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1963F9A1" w:rsidR="00091682" w:rsidRPr="006301C8" w:rsidRDefault="00091682" w:rsidP="00091682">
      <w:pPr>
        <w:spacing w:before="240" w:after="240" w:line="360" w:lineRule="auto"/>
        <w:jc w:val="both"/>
        <w:rPr>
          <w:rFonts w:ascii="Palatino Linotype" w:hAnsi="Palatino Linotype"/>
          <w:szCs w:val="22"/>
        </w:rPr>
      </w:pPr>
      <w:r w:rsidRPr="006301C8">
        <w:rPr>
          <w:rFonts w:ascii="Palatino Linotype" w:hAnsi="Palatino Linotype"/>
          <w:szCs w:val="22"/>
        </w:rPr>
        <w:t xml:space="preserve">Resolución del Pleno del Instituto de Transparencia, Acceso a la Información Pública y Protección de Datos Personales del Estado de México y Municipios, con domicilio en </w:t>
      </w:r>
      <w:r w:rsidR="00B5520A" w:rsidRPr="006301C8">
        <w:rPr>
          <w:rFonts w:ascii="Palatino Linotype" w:hAnsi="Palatino Linotype"/>
          <w:szCs w:val="22"/>
        </w:rPr>
        <w:t>Metepec, Estado</w:t>
      </w:r>
      <w:r w:rsidR="0022665D" w:rsidRPr="006301C8">
        <w:rPr>
          <w:rFonts w:ascii="Palatino Linotype" w:hAnsi="Palatino Linotype"/>
          <w:szCs w:val="22"/>
        </w:rPr>
        <w:t xml:space="preserve"> de México, a </w:t>
      </w:r>
      <w:r w:rsidR="00C15273" w:rsidRPr="006301C8">
        <w:rPr>
          <w:rFonts w:ascii="Palatino Linotype" w:hAnsi="Palatino Linotype"/>
          <w:szCs w:val="22"/>
        </w:rPr>
        <w:t>doce</w:t>
      </w:r>
      <w:r w:rsidR="00DB7146" w:rsidRPr="006301C8">
        <w:rPr>
          <w:rFonts w:ascii="Palatino Linotype" w:hAnsi="Palatino Linotype"/>
          <w:szCs w:val="22"/>
        </w:rPr>
        <w:t xml:space="preserve"> de </w:t>
      </w:r>
      <w:r w:rsidR="00C15273" w:rsidRPr="006301C8">
        <w:rPr>
          <w:rFonts w:ascii="Palatino Linotype" w:hAnsi="Palatino Linotype"/>
          <w:szCs w:val="22"/>
        </w:rPr>
        <w:t>enero</w:t>
      </w:r>
      <w:r w:rsidR="00547B11" w:rsidRPr="006301C8">
        <w:rPr>
          <w:rFonts w:ascii="Palatino Linotype" w:hAnsi="Palatino Linotype"/>
          <w:szCs w:val="22"/>
        </w:rPr>
        <w:t xml:space="preserve"> de</w:t>
      </w:r>
      <w:r w:rsidR="00686279" w:rsidRPr="006301C8">
        <w:rPr>
          <w:rFonts w:ascii="Palatino Linotype" w:hAnsi="Palatino Linotype"/>
          <w:szCs w:val="22"/>
        </w:rPr>
        <w:t>l</w:t>
      </w:r>
      <w:r w:rsidRPr="006301C8">
        <w:rPr>
          <w:rFonts w:ascii="Palatino Linotype" w:hAnsi="Palatino Linotype"/>
          <w:szCs w:val="22"/>
        </w:rPr>
        <w:t xml:space="preserve"> dos mil </w:t>
      </w:r>
      <w:r w:rsidR="00FE188B" w:rsidRPr="006301C8">
        <w:rPr>
          <w:rFonts w:ascii="Palatino Linotype" w:hAnsi="Palatino Linotype"/>
          <w:szCs w:val="22"/>
        </w:rPr>
        <w:t>veint</w:t>
      </w:r>
      <w:r w:rsidR="00C15273" w:rsidRPr="006301C8">
        <w:rPr>
          <w:rFonts w:ascii="Palatino Linotype" w:hAnsi="Palatino Linotype"/>
          <w:szCs w:val="22"/>
        </w:rPr>
        <w:t>idós</w:t>
      </w:r>
      <w:r w:rsidR="00972527" w:rsidRPr="006301C8">
        <w:rPr>
          <w:rFonts w:ascii="Palatino Linotype" w:hAnsi="Palatino Linotype"/>
          <w:szCs w:val="22"/>
        </w:rPr>
        <w:t>.</w:t>
      </w:r>
    </w:p>
    <w:p w14:paraId="7D53FE2D" w14:textId="6882B0F8" w:rsidR="008E7698" w:rsidRPr="006301C8" w:rsidRDefault="008E7698" w:rsidP="009E2665">
      <w:pPr>
        <w:spacing w:before="240" w:after="240" w:line="360" w:lineRule="auto"/>
        <w:jc w:val="both"/>
        <w:rPr>
          <w:rFonts w:ascii="Palatino Linotype" w:hAnsi="Palatino Linotype" w:cs="Arial"/>
          <w:szCs w:val="22"/>
        </w:rPr>
      </w:pPr>
      <w:r w:rsidRPr="006301C8">
        <w:rPr>
          <w:rFonts w:ascii="Palatino Linotype" w:hAnsi="Palatino Linotype" w:cs="Arial"/>
          <w:b/>
          <w:szCs w:val="22"/>
        </w:rPr>
        <w:t>Visto</w:t>
      </w:r>
      <w:r w:rsidRPr="006301C8">
        <w:rPr>
          <w:rFonts w:ascii="Palatino Linotype" w:hAnsi="Palatino Linotype" w:cs="Arial"/>
          <w:szCs w:val="22"/>
        </w:rPr>
        <w:t xml:space="preserve"> el expediente relativo al recurso de revisión </w:t>
      </w:r>
      <w:r w:rsidR="00B71BD8" w:rsidRPr="006301C8">
        <w:rPr>
          <w:rFonts w:ascii="Palatino Linotype" w:eastAsiaTheme="minorEastAsia" w:hAnsi="Palatino Linotype" w:cs="Arial"/>
          <w:b/>
          <w:bCs/>
          <w:szCs w:val="22"/>
          <w:lang w:val="es-MX"/>
        </w:rPr>
        <w:t>03724/INFOEM/IP/RR/2021</w:t>
      </w:r>
      <w:r w:rsidR="003C4F18" w:rsidRPr="006301C8">
        <w:rPr>
          <w:rFonts w:ascii="Palatino Linotype" w:hAnsi="Palatino Linotype" w:cs="Arial"/>
          <w:szCs w:val="22"/>
        </w:rPr>
        <w:t xml:space="preserve">, interpuesto por </w:t>
      </w:r>
      <w:proofErr w:type="spellStart"/>
      <w:r w:rsidR="009E2665">
        <w:rPr>
          <w:rFonts w:ascii="Palatino Linotype" w:hAnsi="Palatino Linotype"/>
          <w:b/>
          <w:szCs w:val="22"/>
          <w:lang w:val="es-ES_tradnl"/>
        </w:rPr>
        <w:t>XXXXX</w:t>
      </w:r>
      <w:proofErr w:type="spellEnd"/>
      <w:r w:rsidR="009E2665">
        <w:rPr>
          <w:rFonts w:ascii="Palatino Linotype" w:hAnsi="Palatino Linotype"/>
          <w:b/>
          <w:szCs w:val="22"/>
          <w:lang w:val="es-ES_tradnl"/>
        </w:rPr>
        <w:t xml:space="preserve"> </w:t>
      </w:r>
      <w:proofErr w:type="spellStart"/>
      <w:r w:rsidR="009E2665">
        <w:rPr>
          <w:rFonts w:ascii="Palatino Linotype" w:hAnsi="Palatino Linotype"/>
          <w:b/>
          <w:szCs w:val="22"/>
          <w:lang w:val="es-ES_tradnl"/>
        </w:rPr>
        <w:t>XXXXX</w:t>
      </w:r>
      <w:proofErr w:type="spellEnd"/>
      <w:r w:rsidR="009E2665">
        <w:rPr>
          <w:rFonts w:ascii="Palatino Linotype" w:hAnsi="Palatino Linotype"/>
          <w:b/>
          <w:szCs w:val="22"/>
          <w:lang w:val="es-ES_tradnl"/>
        </w:rPr>
        <w:t xml:space="preserve"> </w:t>
      </w:r>
      <w:proofErr w:type="spellStart"/>
      <w:r w:rsidR="009E2665">
        <w:rPr>
          <w:rFonts w:ascii="Palatino Linotype" w:hAnsi="Palatino Linotype"/>
          <w:b/>
          <w:szCs w:val="22"/>
          <w:lang w:val="es-ES_tradnl"/>
        </w:rPr>
        <w:t>XXXXX</w:t>
      </w:r>
      <w:proofErr w:type="spellEnd"/>
      <w:r w:rsidRPr="006301C8">
        <w:rPr>
          <w:rFonts w:ascii="Palatino Linotype" w:hAnsi="Palatino Linotype" w:cs="Arial"/>
          <w:szCs w:val="22"/>
        </w:rPr>
        <w:t>,</w:t>
      </w:r>
      <w:r w:rsidR="004440AC" w:rsidRPr="006301C8">
        <w:rPr>
          <w:rFonts w:ascii="Palatino Linotype" w:hAnsi="Palatino Linotype" w:cs="Arial"/>
          <w:szCs w:val="22"/>
        </w:rPr>
        <w:t xml:space="preserve"> </w:t>
      </w:r>
      <w:r w:rsidR="00A049C8" w:rsidRPr="006301C8">
        <w:rPr>
          <w:rFonts w:ascii="Palatino Linotype" w:hAnsi="Palatino Linotype" w:cs="Arial"/>
          <w:szCs w:val="22"/>
        </w:rPr>
        <w:t xml:space="preserve">a </w:t>
      </w:r>
      <w:r w:rsidR="004440AC" w:rsidRPr="006301C8">
        <w:rPr>
          <w:rFonts w:ascii="Palatino Linotype" w:hAnsi="Palatino Linotype" w:cs="Arial"/>
          <w:szCs w:val="22"/>
        </w:rPr>
        <w:t>quien</w:t>
      </w:r>
      <w:r w:rsidRPr="006301C8">
        <w:rPr>
          <w:rFonts w:ascii="Palatino Linotype" w:hAnsi="Palatino Linotype" w:cs="Arial"/>
          <w:szCs w:val="22"/>
        </w:rPr>
        <w:t xml:space="preserve"> </w:t>
      </w:r>
      <w:r w:rsidR="0022665D" w:rsidRPr="006301C8">
        <w:rPr>
          <w:rFonts w:ascii="Palatino Linotype" w:hAnsi="Palatino Linotype" w:cs="Arial"/>
          <w:szCs w:val="22"/>
        </w:rPr>
        <w:t xml:space="preserve">en lo sucesivo se le denominará </w:t>
      </w:r>
      <w:r w:rsidR="00012F70" w:rsidRPr="006B7A82">
        <w:rPr>
          <w:rFonts w:ascii="Palatino Linotype" w:hAnsi="Palatino Linotype" w:cs="Arial"/>
          <w:b/>
          <w:szCs w:val="22"/>
        </w:rPr>
        <w:t>LA</w:t>
      </w:r>
      <w:r w:rsidR="00012F70" w:rsidRPr="006B7A82">
        <w:rPr>
          <w:rFonts w:ascii="Palatino Linotype" w:hAnsi="Palatino Linotype" w:cs="Arial"/>
          <w:szCs w:val="22"/>
        </w:rPr>
        <w:t xml:space="preserve"> </w:t>
      </w:r>
      <w:r w:rsidR="00012F70" w:rsidRPr="006B7A82">
        <w:rPr>
          <w:rFonts w:ascii="Palatino Linotype" w:hAnsi="Palatino Linotype" w:cs="Arial"/>
          <w:b/>
          <w:szCs w:val="22"/>
        </w:rPr>
        <w:t>RECURRENTE</w:t>
      </w:r>
      <w:r w:rsidRPr="006301C8">
        <w:rPr>
          <w:rFonts w:ascii="Palatino Linotype" w:hAnsi="Palatino Linotype" w:cs="Arial"/>
          <w:b/>
          <w:i/>
          <w:szCs w:val="22"/>
        </w:rPr>
        <w:t xml:space="preserve"> </w:t>
      </w:r>
      <w:r w:rsidRPr="006301C8">
        <w:rPr>
          <w:rFonts w:ascii="Palatino Linotype" w:hAnsi="Palatino Linotype" w:cs="Arial"/>
          <w:szCs w:val="22"/>
        </w:rPr>
        <w:t>en contra de la respuesta</w:t>
      </w:r>
      <w:r w:rsidR="00E66AC9" w:rsidRPr="006301C8">
        <w:rPr>
          <w:rFonts w:ascii="Palatino Linotype" w:hAnsi="Palatino Linotype" w:cs="Arial"/>
          <w:szCs w:val="22"/>
        </w:rPr>
        <w:t xml:space="preserve"> a</w:t>
      </w:r>
      <w:r w:rsidRPr="006301C8">
        <w:rPr>
          <w:rFonts w:ascii="Palatino Linotype" w:hAnsi="Palatino Linotype" w:cs="Arial"/>
          <w:szCs w:val="22"/>
        </w:rPr>
        <w:t xml:space="preserve"> su solicitud de in</w:t>
      </w:r>
      <w:r w:rsidR="004440AC" w:rsidRPr="006301C8">
        <w:rPr>
          <w:rFonts w:ascii="Palatino Linotype" w:hAnsi="Palatino Linotype" w:cs="Arial"/>
          <w:szCs w:val="22"/>
        </w:rPr>
        <w:t xml:space="preserve">formación con número de folio </w:t>
      </w:r>
      <w:r w:rsidR="00B71BD8" w:rsidRPr="006301C8">
        <w:rPr>
          <w:rFonts w:ascii="Palatino Linotype" w:eastAsiaTheme="minorEastAsia" w:hAnsi="Palatino Linotype" w:cs="Arial"/>
          <w:b/>
          <w:szCs w:val="22"/>
          <w:lang w:val="es-MX"/>
        </w:rPr>
        <w:t>00641</w:t>
      </w:r>
      <w:r w:rsidR="0047733F" w:rsidRPr="006301C8">
        <w:rPr>
          <w:rFonts w:ascii="Palatino Linotype" w:eastAsiaTheme="minorEastAsia" w:hAnsi="Palatino Linotype" w:cs="Arial"/>
          <w:b/>
          <w:szCs w:val="22"/>
          <w:lang w:val="es-MX"/>
        </w:rPr>
        <w:t>/</w:t>
      </w:r>
      <w:r w:rsidR="00B71BD8" w:rsidRPr="006301C8">
        <w:rPr>
          <w:rFonts w:ascii="Palatino Linotype" w:eastAsiaTheme="minorEastAsia" w:hAnsi="Palatino Linotype" w:cs="Arial"/>
          <w:b/>
          <w:szCs w:val="22"/>
          <w:lang w:val="es-MX"/>
        </w:rPr>
        <w:t>FGJ</w:t>
      </w:r>
      <w:r w:rsidR="0047733F" w:rsidRPr="006301C8">
        <w:rPr>
          <w:rFonts w:ascii="Palatino Linotype" w:eastAsiaTheme="minorEastAsia" w:hAnsi="Palatino Linotype" w:cs="Arial"/>
          <w:b/>
          <w:szCs w:val="22"/>
          <w:lang w:val="es-MX"/>
        </w:rPr>
        <w:t>/IP/2021</w:t>
      </w:r>
      <w:r w:rsidRPr="006301C8">
        <w:rPr>
          <w:rFonts w:ascii="Palatino Linotype" w:hAnsi="Palatino Linotype" w:cs="Arial"/>
          <w:szCs w:val="22"/>
        </w:rPr>
        <w:t xml:space="preserve">, </w:t>
      </w:r>
      <w:r w:rsidR="003C4F18" w:rsidRPr="006301C8">
        <w:rPr>
          <w:rFonts w:ascii="Palatino Linotype" w:hAnsi="Palatino Linotype" w:cs="Arial"/>
          <w:szCs w:val="22"/>
        </w:rPr>
        <w:t>emitida</w:t>
      </w:r>
      <w:r w:rsidR="004440AC" w:rsidRPr="006301C8">
        <w:rPr>
          <w:rFonts w:ascii="Palatino Linotype" w:hAnsi="Palatino Linotype" w:cs="Arial"/>
          <w:szCs w:val="22"/>
        </w:rPr>
        <w:t xml:space="preserve"> </w:t>
      </w:r>
      <w:r w:rsidRPr="006301C8">
        <w:rPr>
          <w:rFonts w:ascii="Palatino Linotype" w:hAnsi="Palatino Linotype" w:cs="Arial"/>
          <w:szCs w:val="22"/>
        </w:rPr>
        <w:t xml:space="preserve">por </w:t>
      </w:r>
      <w:r w:rsidR="00B71BD8" w:rsidRPr="006301C8">
        <w:rPr>
          <w:rFonts w:ascii="Palatino Linotype" w:hAnsi="Palatino Linotype" w:cs="Arial"/>
          <w:szCs w:val="22"/>
        </w:rPr>
        <w:t>la</w:t>
      </w:r>
      <w:r w:rsidR="00A049C8" w:rsidRPr="006301C8">
        <w:rPr>
          <w:rFonts w:ascii="Palatino Linotype" w:hAnsi="Palatino Linotype" w:cs="Arial"/>
          <w:szCs w:val="22"/>
        </w:rPr>
        <w:t xml:space="preserve"> </w:t>
      </w:r>
      <w:r w:rsidR="00B71BD8" w:rsidRPr="006301C8">
        <w:rPr>
          <w:rFonts w:ascii="Palatino Linotype" w:eastAsiaTheme="minorEastAsia" w:hAnsi="Palatino Linotype" w:cs="Arial"/>
          <w:b/>
          <w:szCs w:val="22"/>
          <w:lang w:val="es-MX"/>
        </w:rPr>
        <w:t>Fiscalía General de Justicia del Estado de México</w:t>
      </w:r>
      <w:r w:rsidRPr="006301C8">
        <w:rPr>
          <w:rFonts w:ascii="Palatino Linotype" w:hAnsi="Palatino Linotype" w:cs="Arial"/>
          <w:szCs w:val="22"/>
        </w:rPr>
        <w:t xml:space="preserve">, en lo sucesivo </w:t>
      </w:r>
      <w:r w:rsidR="00012F70" w:rsidRPr="006301C8">
        <w:rPr>
          <w:rFonts w:ascii="Palatino Linotype" w:hAnsi="Palatino Linotype" w:cs="Arial"/>
          <w:b/>
          <w:szCs w:val="22"/>
        </w:rPr>
        <w:t>EL SUJETO OBLIGADO</w:t>
      </w:r>
      <w:r w:rsidRPr="006301C8">
        <w:rPr>
          <w:rFonts w:ascii="Palatino Linotype" w:hAnsi="Palatino Linotype" w:cs="Arial"/>
          <w:szCs w:val="22"/>
        </w:rPr>
        <w:t>;</w:t>
      </w:r>
      <w:r w:rsidRPr="006301C8">
        <w:rPr>
          <w:rFonts w:ascii="Palatino Linotype" w:hAnsi="Palatino Linotype" w:cs="Arial"/>
          <w:b/>
          <w:szCs w:val="22"/>
        </w:rPr>
        <w:t xml:space="preserve"> </w:t>
      </w:r>
      <w:r w:rsidRPr="006301C8">
        <w:rPr>
          <w:rFonts w:ascii="Palatino Linotype" w:hAnsi="Palatino Linotype" w:cs="Arial"/>
          <w:szCs w:val="22"/>
        </w:rPr>
        <w:t>se procede a dictar la presente resolución, con base en lo siguiente.</w:t>
      </w:r>
    </w:p>
    <w:p w14:paraId="1A4B04B4" w14:textId="1EABE7B7" w:rsidR="008E7698" w:rsidRPr="009E2665" w:rsidRDefault="004A6EFE" w:rsidP="004A6EFE">
      <w:pPr>
        <w:pStyle w:val="Ttulo2"/>
        <w:jc w:val="center"/>
        <w:rPr>
          <w:rFonts w:ascii="Palatino Linotype" w:hAnsi="Palatino Linotype"/>
          <w:b/>
          <w:color w:val="auto"/>
          <w:sz w:val="24"/>
          <w:szCs w:val="22"/>
          <w:lang w:val="pt-BR"/>
        </w:rPr>
      </w:pPr>
      <w:r w:rsidRPr="009E2665">
        <w:rPr>
          <w:rFonts w:ascii="Palatino Linotype" w:hAnsi="Palatino Linotype"/>
          <w:b/>
          <w:color w:val="auto"/>
          <w:sz w:val="24"/>
          <w:szCs w:val="22"/>
          <w:lang w:val="pt-BR"/>
        </w:rPr>
        <w:t>I.</w:t>
      </w:r>
      <w:r w:rsidR="00431666" w:rsidRPr="009E2665">
        <w:rPr>
          <w:rFonts w:ascii="Palatino Linotype" w:hAnsi="Palatino Linotype"/>
          <w:b/>
          <w:color w:val="auto"/>
          <w:sz w:val="24"/>
          <w:szCs w:val="22"/>
          <w:lang w:val="pt-BR"/>
        </w:rPr>
        <w:tab/>
      </w:r>
      <w:r w:rsidRPr="009E2665">
        <w:rPr>
          <w:rFonts w:ascii="Palatino Linotype" w:hAnsi="Palatino Linotype"/>
          <w:b/>
          <w:color w:val="auto"/>
          <w:sz w:val="24"/>
          <w:szCs w:val="22"/>
          <w:lang w:val="pt-BR"/>
        </w:rPr>
        <w:t xml:space="preserve"> </w:t>
      </w:r>
      <w:r w:rsidR="008E7698" w:rsidRPr="009E2665">
        <w:rPr>
          <w:rFonts w:ascii="Palatino Linotype" w:hAnsi="Palatino Linotype"/>
          <w:b/>
          <w:color w:val="auto"/>
          <w:sz w:val="24"/>
          <w:szCs w:val="22"/>
          <w:lang w:val="pt-BR"/>
        </w:rPr>
        <w:t>A N</w:t>
      </w:r>
      <w:r w:rsidR="00431666" w:rsidRPr="009E2665">
        <w:rPr>
          <w:rFonts w:ascii="Palatino Linotype" w:hAnsi="Palatino Linotype"/>
          <w:b/>
          <w:color w:val="auto"/>
          <w:sz w:val="24"/>
          <w:szCs w:val="22"/>
          <w:lang w:val="pt-BR"/>
        </w:rPr>
        <w:t xml:space="preserve"> T E C E D E N T E S</w:t>
      </w:r>
      <w:r w:rsidR="006B7A82" w:rsidRPr="009E2665">
        <w:rPr>
          <w:rFonts w:ascii="Palatino Linotype" w:hAnsi="Palatino Linotype"/>
          <w:b/>
          <w:color w:val="auto"/>
          <w:sz w:val="24"/>
          <w:szCs w:val="22"/>
          <w:lang w:val="pt-BR"/>
        </w:rPr>
        <w:t xml:space="preserve"> </w:t>
      </w:r>
    </w:p>
    <w:p w14:paraId="4B0026B6" w14:textId="1489B05C" w:rsidR="008E7698" w:rsidRPr="006301C8" w:rsidRDefault="008E7698" w:rsidP="008E7698">
      <w:pPr>
        <w:spacing w:before="240" w:after="240" w:line="360" w:lineRule="auto"/>
        <w:jc w:val="both"/>
        <w:rPr>
          <w:rFonts w:ascii="Palatino Linotype" w:hAnsi="Palatino Linotype" w:cs="Arial"/>
          <w:b/>
          <w:szCs w:val="22"/>
        </w:rPr>
      </w:pPr>
      <w:r w:rsidRPr="006301C8">
        <w:rPr>
          <w:rFonts w:ascii="Palatino Linotype" w:hAnsi="Palatino Linotype" w:cs="Arial"/>
          <w:b/>
          <w:szCs w:val="22"/>
        </w:rPr>
        <w:t xml:space="preserve">1. Solicitud de acceso a la información. </w:t>
      </w:r>
      <w:r w:rsidRPr="006301C8">
        <w:rPr>
          <w:rFonts w:ascii="Palatino Linotype" w:hAnsi="Palatino Linotype" w:cs="Arial"/>
          <w:szCs w:val="22"/>
        </w:rPr>
        <w:t>Con</w:t>
      </w:r>
      <w:r w:rsidR="004440AC" w:rsidRPr="006301C8">
        <w:rPr>
          <w:rFonts w:ascii="Palatino Linotype" w:hAnsi="Palatino Linotype" w:cs="Arial"/>
          <w:szCs w:val="22"/>
        </w:rPr>
        <w:t xml:space="preserve"> fecha </w:t>
      </w:r>
      <w:r w:rsidR="00B71BD8" w:rsidRPr="006301C8">
        <w:rPr>
          <w:rFonts w:ascii="Palatino Linotype" w:hAnsi="Palatino Linotype" w:cs="Arial"/>
          <w:b/>
          <w:szCs w:val="22"/>
        </w:rPr>
        <w:t>seis</w:t>
      </w:r>
      <w:r w:rsidR="0047733F" w:rsidRPr="006301C8">
        <w:rPr>
          <w:rFonts w:ascii="Palatino Linotype" w:hAnsi="Palatino Linotype" w:cs="Arial"/>
          <w:b/>
          <w:szCs w:val="22"/>
        </w:rPr>
        <w:t xml:space="preserve"> de </w:t>
      </w:r>
      <w:r w:rsidR="00B71BD8" w:rsidRPr="006301C8">
        <w:rPr>
          <w:rFonts w:ascii="Palatino Linotype" w:hAnsi="Palatino Linotype" w:cs="Arial"/>
          <w:b/>
          <w:szCs w:val="22"/>
        </w:rPr>
        <w:t>junio</w:t>
      </w:r>
      <w:r w:rsidR="00DB7146" w:rsidRPr="006301C8">
        <w:rPr>
          <w:rFonts w:ascii="Palatino Linotype" w:hAnsi="Palatino Linotype" w:cs="Arial"/>
          <w:b/>
          <w:szCs w:val="22"/>
        </w:rPr>
        <w:t xml:space="preserve"> </w:t>
      </w:r>
      <w:r w:rsidR="00690F1B" w:rsidRPr="006301C8">
        <w:rPr>
          <w:rFonts w:ascii="Palatino Linotype" w:hAnsi="Palatino Linotype" w:cs="Arial"/>
          <w:b/>
          <w:szCs w:val="22"/>
        </w:rPr>
        <w:t>de dos mil veintiuno</w:t>
      </w:r>
      <w:r w:rsidR="00547B11" w:rsidRPr="006301C8">
        <w:rPr>
          <w:rFonts w:ascii="Palatino Linotype" w:hAnsi="Palatino Linotype" w:cs="Arial"/>
          <w:szCs w:val="22"/>
        </w:rPr>
        <w:t>,</w:t>
      </w:r>
      <w:r w:rsidR="00682656" w:rsidRPr="006301C8">
        <w:rPr>
          <w:rFonts w:ascii="Palatino Linotype" w:hAnsi="Palatino Linotype" w:cs="Arial"/>
          <w:szCs w:val="22"/>
        </w:rPr>
        <w:t xml:space="preserve"> </w:t>
      </w:r>
      <w:r w:rsidR="00F37CB6" w:rsidRPr="006301C8">
        <w:rPr>
          <w:rFonts w:ascii="Palatino Linotype" w:hAnsi="Palatino Linotype" w:cs="Arial"/>
          <w:szCs w:val="22"/>
        </w:rPr>
        <w:t>la</w:t>
      </w:r>
      <w:r w:rsidRPr="006301C8">
        <w:rPr>
          <w:rFonts w:ascii="Palatino Linotype" w:hAnsi="Palatino Linotype" w:cs="Arial"/>
          <w:szCs w:val="22"/>
        </w:rPr>
        <w:t xml:space="preserve"> ahora </w:t>
      </w:r>
      <w:r w:rsidR="006B7A82" w:rsidRPr="006B7A82">
        <w:rPr>
          <w:rFonts w:ascii="Palatino Linotype" w:hAnsi="Palatino Linotype" w:cs="Arial"/>
          <w:b/>
          <w:szCs w:val="22"/>
        </w:rPr>
        <w:t xml:space="preserve">RECURRENTE </w:t>
      </w:r>
      <w:r w:rsidRPr="006301C8">
        <w:rPr>
          <w:rFonts w:ascii="Palatino Linotype" w:hAnsi="Palatino Linotype" w:cs="Arial"/>
          <w:szCs w:val="22"/>
        </w:rPr>
        <w:t xml:space="preserve">formuló solicitud de acceso a </w:t>
      </w:r>
      <w:r w:rsidR="00DF1223" w:rsidRPr="006301C8">
        <w:rPr>
          <w:rFonts w:ascii="Palatino Linotype" w:hAnsi="Palatino Linotype" w:cs="Arial"/>
          <w:szCs w:val="22"/>
        </w:rPr>
        <w:t xml:space="preserve">la </w:t>
      </w:r>
      <w:r w:rsidRPr="006301C8">
        <w:rPr>
          <w:rFonts w:ascii="Palatino Linotype" w:hAnsi="Palatino Linotype" w:cs="Arial"/>
          <w:szCs w:val="22"/>
        </w:rPr>
        <w:t xml:space="preserve">información pública al </w:t>
      </w:r>
      <w:r w:rsidR="00012F70" w:rsidRPr="006301C8">
        <w:rPr>
          <w:rFonts w:ascii="Palatino Linotype" w:hAnsi="Palatino Linotype" w:cs="Arial"/>
          <w:b/>
          <w:szCs w:val="22"/>
        </w:rPr>
        <w:t>SUJETO OBLIGADO</w:t>
      </w:r>
      <w:r w:rsidR="00012F70" w:rsidRPr="006301C8">
        <w:rPr>
          <w:rFonts w:ascii="Palatino Linotype" w:hAnsi="Palatino Linotype" w:cs="Arial"/>
          <w:szCs w:val="22"/>
        </w:rPr>
        <w:t xml:space="preserve"> </w:t>
      </w:r>
      <w:r w:rsidRPr="006301C8">
        <w:rPr>
          <w:rFonts w:ascii="Palatino Linotype" w:hAnsi="Palatino Linotype" w:cs="Arial"/>
          <w:szCs w:val="22"/>
        </w:rPr>
        <w:t xml:space="preserve">a través </w:t>
      </w:r>
      <w:r w:rsidR="0047733F" w:rsidRPr="006301C8">
        <w:rPr>
          <w:rFonts w:ascii="Palatino Linotype" w:hAnsi="Palatino Linotype" w:cs="Arial"/>
          <w:szCs w:val="22"/>
        </w:rPr>
        <w:t>de</w:t>
      </w:r>
      <w:r w:rsidR="00C15273" w:rsidRPr="006301C8">
        <w:rPr>
          <w:rFonts w:ascii="Palatino Linotype" w:hAnsi="Palatino Linotype" w:cs="Arial"/>
          <w:szCs w:val="22"/>
        </w:rPr>
        <w:t xml:space="preserve"> </w:t>
      </w:r>
      <w:r w:rsidR="0047733F" w:rsidRPr="006301C8">
        <w:rPr>
          <w:rFonts w:ascii="Palatino Linotype" w:hAnsi="Palatino Linotype" w:cs="Arial"/>
          <w:szCs w:val="22"/>
        </w:rPr>
        <w:t>l</w:t>
      </w:r>
      <w:r w:rsidR="00C15273" w:rsidRPr="006301C8">
        <w:rPr>
          <w:rFonts w:ascii="Palatino Linotype" w:hAnsi="Palatino Linotype" w:cs="Arial"/>
          <w:szCs w:val="22"/>
        </w:rPr>
        <w:t>a Plataforma Nacional de Transparencia</w:t>
      </w:r>
      <w:r w:rsidR="00431666" w:rsidRPr="006301C8">
        <w:rPr>
          <w:rFonts w:ascii="Palatino Linotype" w:hAnsi="Palatino Linotype" w:cs="Arial"/>
          <w:szCs w:val="22"/>
        </w:rPr>
        <w:t xml:space="preserve"> </w:t>
      </w:r>
      <w:r w:rsidR="00431666" w:rsidRPr="006301C8">
        <w:rPr>
          <w:rFonts w:ascii="Palatino Linotype" w:hAnsi="Palatino Linotype" w:cs="Arial"/>
          <w:b/>
          <w:szCs w:val="22"/>
        </w:rPr>
        <w:t>(PNT)</w:t>
      </w:r>
      <w:r w:rsidR="00C15273" w:rsidRPr="006301C8">
        <w:rPr>
          <w:rFonts w:ascii="Palatino Linotype" w:hAnsi="Palatino Linotype" w:cs="Arial"/>
          <w:b/>
          <w:szCs w:val="22"/>
        </w:rPr>
        <w:t>,</w:t>
      </w:r>
      <w:r w:rsidR="0047733F" w:rsidRPr="006301C8">
        <w:rPr>
          <w:rFonts w:ascii="Palatino Linotype" w:hAnsi="Palatino Linotype" w:cs="Arial"/>
          <w:szCs w:val="22"/>
        </w:rPr>
        <w:t xml:space="preserve"> </w:t>
      </w:r>
      <w:r w:rsidR="00431666" w:rsidRPr="006301C8">
        <w:rPr>
          <w:rFonts w:ascii="Palatino Linotype" w:hAnsi="Palatino Linotype" w:cs="Arial"/>
          <w:szCs w:val="22"/>
        </w:rPr>
        <w:t xml:space="preserve">que se encuentra vinculada al </w:t>
      </w:r>
      <w:r w:rsidR="0047733F" w:rsidRPr="006301C8">
        <w:rPr>
          <w:rFonts w:ascii="Palatino Linotype" w:hAnsi="Palatino Linotype" w:cs="Arial"/>
          <w:szCs w:val="22"/>
        </w:rPr>
        <w:t>Si</w:t>
      </w:r>
      <w:r w:rsidR="00DB7146" w:rsidRPr="006301C8">
        <w:rPr>
          <w:rFonts w:ascii="Palatino Linotype" w:hAnsi="Palatino Linotype" w:cs="Arial"/>
          <w:szCs w:val="22"/>
        </w:rPr>
        <w:t>stema de Acceso a la Información Mexiquense</w:t>
      </w:r>
      <w:r w:rsidR="00DB7146" w:rsidRPr="006301C8">
        <w:rPr>
          <w:rFonts w:ascii="Palatino Linotype" w:hAnsi="Palatino Linotype"/>
          <w:szCs w:val="22"/>
        </w:rPr>
        <w:t xml:space="preserve">, en lo subsecuente </w:t>
      </w:r>
      <w:r w:rsidR="00DB7146" w:rsidRPr="006301C8">
        <w:rPr>
          <w:rFonts w:ascii="Palatino Linotype" w:hAnsi="Palatino Linotype" w:cs="Arial"/>
          <w:b/>
          <w:szCs w:val="22"/>
        </w:rPr>
        <w:t>EL SAIMEX</w:t>
      </w:r>
      <w:r w:rsidRPr="006301C8">
        <w:rPr>
          <w:rFonts w:ascii="Palatino Linotype" w:hAnsi="Palatino Linotype" w:cs="Arial"/>
          <w:b/>
          <w:szCs w:val="22"/>
        </w:rPr>
        <w:t>,</w:t>
      </w:r>
      <w:r w:rsidRPr="006301C8">
        <w:rPr>
          <w:rFonts w:ascii="Palatino Linotype" w:hAnsi="Palatino Linotype" w:cs="Arial"/>
          <w:szCs w:val="22"/>
        </w:rPr>
        <w:t xml:space="preserve"> </w:t>
      </w:r>
      <w:r w:rsidR="00205DAE" w:rsidRPr="006301C8">
        <w:rPr>
          <w:rFonts w:ascii="Palatino Linotype" w:hAnsi="Palatino Linotype" w:cs="Arial"/>
          <w:szCs w:val="22"/>
        </w:rPr>
        <w:t>requiriendo</w:t>
      </w:r>
      <w:r w:rsidRPr="006301C8">
        <w:rPr>
          <w:rFonts w:ascii="Palatino Linotype" w:hAnsi="Palatino Linotype" w:cs="Arial"/>
          <w:szCs w:val="22"/>
        </w:rPr>
        <w:t xml:space="preserve"> lo siguiente:</w:t>
      </w:r>
    </w:p>
    <w:p w14:paraId="3F4E6C5F" w14:textId="32A5958C" w:rsidR="00293DE5" w:rsidRPr="006301C8" w:rsidRDefault="00B71BD8" w:rsidP="007F2EC8">
      <w:pPr>
        <w:spacing w:before="240" w:after="240" w:line="360" w:lineRule="auto"/>
        <w:ind w:left="851" w:right="900"/>
        <w:jc w:val="both"/>
        <w:rPr>
          <w:rFonts w:ascii="Palatino Linotype" w:hAnsi="Palatino Linotype" w:cs="Arial"/>
          <w:b/>
          <w:i/>
          <w:szCs w:val="22"/>
        </w:rPr>
      </w:pPr>
      <w:r w:rsidRPr="006301C8">
        <w:rPr>
          <w:rFonts w:ascii="Palatino Linotype" w:hAnsi="Palatino Linotype"/>
          <w:i/>
          <w:color w:val="000000"/>
          <w:szCs w:val="22"/>
        </w:rPr>
        <w:t xml:space="preserve">“Se solicita el número total de carpetas de investigación iniciadas, el número de presuntos responsables y el número de detenciones por agresiones y o asesinatos en contra de personas candidatas a un puesto de elección popular registrados del 7 de septiembre de 2020 (fecha que dio inicio el actual proceso electoral) a la fecha de haber ingresado la presente solicitud. Se requiere toda la información sobre cuántas detenciones se han realizado en relación a las investigaciones llevadas a cabo por este tipo de </w:t>
      </w:r>
      <w:r w:rsidRPr="006301C8">
        <w:rPr>
          <w:rFonts w:ascii="Palatino Linotype" w:hAnsi="Palatino Linotype"/>
          <w:i/>
          <w:color w:val="000000"/>
          <w:szCs w:val="22"/>
        </w:rPr>
        <w:lastRenderedPageBreak/>
        <w:t xml:space="preserve">agresiones y o asesinatos contra candidatos y candidatas a puestos de elección popular en el actual contexto electoral, asimismo, fechas de las agresiones y o asesinatos, fechas de las detenciones, cargos que se les imputan a los probables responsables, estatus jurídico de los presuntos responsables, el móvil de la agresión y lugar de los hechos. </w:t>
      </w:r>
      <w:proofErr w:type="gramStart"/>
      <w:r w:rsidRPr="006301C8">
        <w:rPr>
          <w:rFonts w:ascii="Palatino Linotype" w:hAnsi="Palatino Linotype"/>
          <w:i/>
          <w:color w:val="000000"/>
          <w:szCs w:val="22"/>
        </w:rPr>
        <w:t>Asimismo</w:t>
      </w:r>
      <w:proofErr w:type="gramEnd"/>
      <w:r w:rsidRPr="006301C8">
        <w:rPr>
          <w:rFonts w:ascii="Palatino Linotype" w:hAnsi="Palatino Linotype"/>
          <w:i/>
          <w:color w:val="000000"/>
          <w:szCs w:val="22"/>
        </w:rPr>
        <w:t xml:space="preserve"> se solicita saber de estas detenciones de presuntos responsables, y de estas investigaciones, a qué político o candidato o candidata agredidas o asesinadas corresponde. Al menos del 7 de septiembre de 2020 al 31 de abril de 2021, existen registros de al menos 85 políticos asesinados, de los cuales 35 eran aspirantes a puestos de elección popular. Es información estadística que este sujeto obligado debe tener en su posesión, por lo que no hay impedimento para negar la información o su entrega”</w:t>
      </w:r>
      <w:r w:rsidR="0047733F" w:rsidRPr="006301C8">
        <w:rPr>
          <w:rFonts w:ascii="Palatino Linotype" w:hAnsi="Palatino Linotype"/>
          <w:i/>
          <w:color w:val="000000"/>
          <w:szCs w:val="22"/>
        </w:rPr>
        <w:t>.</w:t>
      </w:r>
      <w:r w:rsidR="00C673D1" w:rsidRPr="006301C8">
        <w:rPr>
          <w:rFonts w:ascii="Palatino Linotype" w:hAnsi="Palatino Linotype" w:cs="Arial"/>
          <w:i/>
          <w:szCs w:val="22"/>
        </w:rPr>
        <w:t xml:space="preserve"> (sic)</w:t>
      </w:r>
    </w:p>
    <w:p w14:paraId="649BFEDD" w14:textId="35F2444B" w:rsidR="00293DE5" w:rsidRPr="006301C8" w:rsidRDefault="00903416" w:rsidP="008E7698">
      <w:pPr>
        <w:spacing w:before="240" w:after="240" w:line="360" w:lineRule="auto"/>
        <w:jc w:val="both"/>
        <w:rPr>
          <w:rFonts w:ascii="Palatino Linotype" w:hAnsi="Palatino Linotype" w:cs="Arial"/>
          <w:b/>
          <w:szCs w:val="22"/>
        </w:rPr>
      </w:pPr>
      <w:r>
        <w:rPr>
          <w:rFonts w:ascii="Palatino Linotype" w:hAnsi="Palatino Linotype" w:cs="Arial"/>
          <w:szCs w:val="22"/>
        </w:rPr>
        <w:t>La</w:t>
      </w:r>
      <w:r w:rsidR="00293DE5" w:rsidRPr="006301C8">
        <w:rPr>
          <w:rFonts w:ascii="Palatino Linotype" w:hAnsi="Palatino Linotype" w:cs="Arial"/>
          <w:szCs w:val="22"/>
        </w:rPr>
        <w:t xml:space="preserve"> solicitante indicó como modalidad de entrega </w:t>
      </w:r>
      <w:r w:rsidR="0047733F" w:rsidRPr="006301C8">
        <w:rPr>
          <w:rFonts w:ascii="Palatino Linotype" w:hAnsi="Palatino Linotype" w:cs="Arial"/>
          <w:szCs w:val="22"/>
        </w:rPr>
        <w:t xml:space="preserve">a través del </w:t>
      </w:r>
      <w:r w:rsidR="0047733F" w:rsidRPr="006301C8">
        <w:rPr>
          <w:rFonts w:ascii="Palatino Linotype" w:hAnsi="Palatino Linotype" w:cs="Arial"/>
          <w:b/>
          <w:szCs w:val="22"/>
        </w:rPr>
        <w:t>S</w:t>
      </w:r>
      <w:r w:rsidR="00B60373" w:rsidRPr="006301C8">
        <w:rPr>
          <w:rFonts w:ascii="Palatino Linotype" w:hAnsi="Palatino Linotype" w:cs="Arial"/>
          <w:b/>
          <w:szCs w:val="22"/>
        </w:rPr>
        <w:t>AIMEX</w:t>
      </w:r>
      <w:r w:rsidR="002E557E" w:rsidRPr="006301C8">
        <w:rPr>
          <w:rFonts w:ascii="Palatino Linotype" w:hAnsi="Palatino Linotype" w:cs="Arial"/>
          <w:b/>
          <w:szCs w:val="22"/>
        </w:rPr>
        <w:t xml:space="preserve"> </w:t>
      </w:r>
      <w:r w:rsidR="002E557E" w:rsidRPr="006301C8">
        <w:rPr>
          <w:rFonts w:ascii="Palatino Linotype" w:hAnsi="Palatino Linotype" w:cs="Arial"/>
          <w:szCs w:val="22"/>
        </w:rPr>
        <w:t>y</w:t>
      </w:r>
      <w:r w:rsidR="002E557E" w:rsidRPr="006301C8">
        <w:rPr>
          <w:rFonts w:ascii="Palatino Linotype" w:hAnsi="Palatino Linotype" w:cs="Arial"/>
          <w:b/>
          <w:szCs w:val="22"/>
        </w:rPr>
        <w:t xml:space="preserve"> correo electrónico</w:t>
      </w:r>
      <w:r w:rsidR="0047733F" w:rsidRPr="006301C8">
        <w:rPr>
          <w:rFonts w:ascii="Palatino Linotype" w:hAnsi="Palatino Linotype" w:cs="Arial"/>
          <w:b/>
          <w:szCs w:val="22"/>
        </w:rPr>
        <w:t>.</w:t>
      </w:r>
    </w:p>
    <w:p w14:paraId="219F866A" w14:textId="6AF0F1AE" w:rsidR="00F0334A" w:rsidRPr="006301C8" w:rsidRDefault="00F0334A" w:rsidP="008E7698">
      <w:pPr>
        <w:spacing w:before="240" w:after="240" w:line="360" w:lineRule="auto"/>
        <w:jc w:val="both"/>
        <w:rPr>
          <w:rFonts w:ascii="Palatino Linotype" w:hAnsi="Palatino Linotype"/>
          <w:szCs w:val="22"/>
        </w:rPr>
      </w:pPr>
      <w:r w:rsidRPr="006301C8">
        <w:rPr>
          <w:rFonts w:ascii="Palatino Linotype" w:hAnsi="Palatino Linotype"/>
          <w:b/>
          <w:szCs w:val="22"/>
        </w:rPr>
        <w:t xml:space="preserve">2. De la Solicitud de Prórroga por parte del Sujeto Obligado. </w:t>
      </w:r>
      <w:r w:rsidRPr="006301C8">
        <w:rPr>
          <w:rFonts w:ascii="Palatino Linotype" w:hAnsi="Palatino Linotype"/>
          <w:szCs w:val="22"/>
        </w:rPr>
        <w:t xml:space="preserve">En el expediente electrónico </w:t>
      </w:r>
      <w:r w:rsidRPr="006301C8">
        <w:rPr>
          <w:rFonts w:ascii="Palatino Linotype" w:hAnsi="Palatino Linotype"/>
          <w:b/>
          <w:szCs w:val="22"/>
        </w:rPr>
        <w:t>SAIMEX</w:t>
      </w:r>
      <w:r w:rsidRPr="006301C8">
        <w:rPr>
          <w:rFonts w:ascii="Palatino Linotype" w:hAnsi="Palatino Linotype"/>
          <w:szCs w:val="22"/>
        </w:rPr>
        <w:t xml:space="preserve">, se aprecia que el día </w:t>
      </w:r>
      <w:r w:rsidRPr="006301C8">
        <w:rPr>
          <w:rFonts w:ascii="Palatino Linotype" w:hAnsi="Palatino Linotype"/>
          <w:b/>
          <w:szCs w:val="22"/>
        </w:rPr>
        <w:t>veinticuatro de junio de dos mil veintiuno</w:t>
      </w:r>
      <w:r w:rsidRPr="006301C8">
        <w:rPr>
          <w:rFonts w:ascii="Palatino Linotype" w:hAnsi="Palatino Linotype"/>
          <w:szCs w:val="22"/>
        </w:rPr>
        <w:t xml:space="preserve">, </w:t>
      </w:r>
      <w:r w:rsidR="00C21C6E" w:rsidRPr="006301C8">
        <w:rPr>
          <w:rFonts w:ascii="Palatino Linotype" w:hAnsi="Palatino Linotype"/>
          <w:b/>
          <w:szCs w:val="22"/>
        </w:rPr>
        <w:t>EL SUJETO OBLIGADO</w:t>
      </w:r>
      <w:r w:rsidRPr="006301C8">
        <w:rPr>
          <w:rFonts w:ascii="Palatino Linotype" w:hAnsi="Palatino Linotype"/>
          <w:szCs w:val="22"/>
        </w:rPr>
        <w:t xml:space="preserve"> solicitó una prórroga para dar contestación a la solicitud de información, la cual fue aprobada por el Comité de Transparencia.</w:t>
      </w:r>
    </w:p>
    <w:p w14:paraId="68104F37" w14:textId="73DB150A" w:rsidR="00391BC4" w:rsidRPr="006301C8" w:rsidRDefault="00F0334A" w:rsidP="00391BC4">
      <w:pPr>
        <w:spacing w:before="240" w:after="240" w:line="360" w:lineRule="auto"/>
        <w:jc w:val="both"/>
        <w:rPr>
          <w:rFonts w:ascii="Palatino Linotype" w:hAnsi="Palatino Linotype" w:cs="Arial"/>
          <w:szCs w:val="22"/>
        </w:rPr>
      </w:pPr>
      <w:r w:rsidRPr="006301C8">
        <w:rPr>
          <w:rFonts w:ascii="Palatino Linotype" w:hAnsi="Palatino Linotype" w:cs="Arial"/>
          <w:b/>
          <w:szCs w:val="22"/>
        </w:rPr>
        <w:t>3</w:t>
      </w:r>
      <w:r w:rsidR="008E7698" w:rsidRPr="006301C8">
        <w:rPr>
          <w:rFonts w:ascii="Palatino Linotype" w:hAnsi="Palatino Linotype" w:cs="Arial"/>
          <w:b/>
          <w:szCs w:val="22"/>
        </w:rPr>
        <w:t xml:space="preserve">. Respuesta. </w:t>
      </w:r>
      <w:r w:rsidR="00543F2A" w:rsidRPr="006301C8">
        <w:rPr>
          <w:rFonts w:ascii="Palatino Linotype" w:hAnsi="Palatino Linotype" w:cs="Arial"/>
          <w:szCs w:val="22"/>
        </w:rPr>
        <w:t xml:space="preserve">Con fecha </w:t>
      </w:r>
      <w:r w:rsidR="00B71BD8" w:rsidRPr="006301C8">
        <w:rPr>
          <w:rFonts w:ascii="Palatino Linotype" w:hAnsi="Palatino Linotype" w:cs="Arial"/>
          <w:b/>
          <w:szCs w:val="22"/>
        </w:rPr>
        <w:t>cinco de julio</w:t>
      </w:r>
      <w:r w:rsidR="00D459E3" w:rsidRPr="006301C8">
        <w:rPr>
          <w:rFonts w:ascii="Palatino Linotype" w:hAnsi="Palatino Linotype" w:cs="Arial"/>
          <w:b/>
          <w:szCs w:val="22"/>
        </w:rPr>
        <w:t xml:space="preserve"> de</w:t>
      </w:r>
      <w:r w:rsidR="00972527" w:rsidRPr="006301C8">
        <w:rPr>
          <w:rFonts w:ascii="Palatino Linotype" w:hAnsi="Palatino Linotype" w:cs="Arial"/>
          <w:b/>
          <w:szCs w:val="22"/>
        </w:rPr>
        <w:t>l año dos m</w:t>
      </w:r>
      <w:r w:rsidR="00543F2A" w:rsidRPr="006301C8">
        <w:rPr>
          <w:rFonts w:ascii="Palatino Linotype" w:hAnsi="Palatino Linotype" w:cs="Arial"/>
          <w:b/>
          <w:szCs w:val="22"/>
        </w:rPr>
        <w:t>il ve</w:t>
      </w:r>
      <w:r w:rsidR="000E32E4" w:rsidRPr="006301C8">
        <w:rPr>
          <w:rFonts w:ascii="Palatino Linotype" w:hAnsi="Palatino Linotype" w:cs="Arial"/>
          <w:b/>
          <w:szCs w:val="22"/>
        </w:rPr>
        <w:t>int</w:t>
      </w:r>
      <w:r w:rsidR="00547B11" w:rsidRPr="006301C8">
        <w:rPr>
          <w:rFonts w:ascii="Palatino Linotype" w:hAnsi="Palatino Linotype" w:cs="Arial"/>
          <w:b/>
          <w:szCs w:val="22"/>
        </w:rPr>
        <w:t>iuno</w:t>
      </w:r>
      <w:r w:rsidR="00543F2A" w:rsidRPr="006301C8">
        <w:rPr>
          <w:rFonts w:ascii="Palatino Linotype" w:hAnsi="Palatino Linotype" w:cs="Arial"/>
          <w:szCs w:val="22"/>
        </w:rPr>
        <w:t xml:space="preserve"> </w:t>
      </w:r>
      <w:r w:rsidR="00C21C6E" w:rsidRPr="006301C8">
        <w:rPr>
          <w:rFonts w:ascii="Palatino Linotype" w:hAnsi="Palatino Linotype" w:cs="Arial"/>
          <w:b/>
          <w:szCs w:val="22"/>
        </w:rPr>
        <w:t>EL SUJETO OBLIGADO</w:t>
      </w:r>
      <w:r w:rsidR="00543F2A" w:rsidRPr="006301C8">
        <w:rPr>
          <w:rFonts w:ascii="Palatino Linotype" w:hAnsi="Palatino Linotype" w:cs="Arial"/>
          <w:szCs w:val="22"/>
        </w:rPr>
        <w:t xml:space="preserve">, a través del </w:t>
      </w:r>
      <w:r w:rsidR="00543F2A" w:rsidRPr="006301C8">
        <w:rPr>
          <w:rFonts w:ascii="Palatino Linotype" w:hAnsi="Palatino Linotype" w:cs="Arial"/>
          <w:b/>
          <w:szCs w:val="22"/>
        </w:rPr>
        <w:t>SAIMEX</w:t>
      </w:r>
      <w:r w:rsidR="00543F2A" w:rsidRPr="006301C8">
        <w:rPr>
          <w:rFonts w:ascii="Palatino Linotype" w:hAnsi="Palatino Linotype" w:cs="Arial"/>
          <w:szCs w:val="22"/>
        </w:rPr>
        <w:t xml:space="preserve">, </w:t>
      </w:r>
      <w:r w:rsidR="00391BC4" w:rsidRPr="006301C8">
        <w:rPr>
          <w:rFonts w:ascii="Palatino Linotype" w:hAnsi="Palatino Linotype" w:cs="Arial"/>
          <w:szCs w:val="22"/>
        </w:rPr>
        <w:t xml:space="preserve">notificó </w:t>
      </w:r>
      <w:r w:rsidR="002E557E" w:rsidRPr="006301C8">
        <w:rPr>
          <w:rFonts w:ascii="Palatino Linotype" w:hAnsi="Palatino Linotype" w:cs="Arial"/>
          <w:szCs w:val="22"/>
        </w:rPr>
        <w:t>la</w:t>
      </w:r>
      <w:r w:rsidR="00391BC4" w:rsidRPr="006301C8">
        <w:rPr>
          <w:rFonts w:ascii="Palatino Linotype" w:hAnsi="Palatino Linotype" w:cs="Arial"/>
          <w:szCs w:val="22"/>
        </w:rPr>
        <w:t xml:space="preserve"> respuesta al particular</w:t>
      </w:r>
      <w:r w:rsidR="002E557E" w:rsidRPr="006301C8">
        <w:rPr>
          <w:rFonts w:ascii="Palatino Linotype" w:hAnsi="Palatino Linotype" w:cs="Arial"/>
          <w:szCs w:val="22"/>
        </w:rPr>
        <w:t>, de la siguiente manera</w:t>
      </w:r>
      <w:r w:rsidR="00391BC4" w:rsidRPr="006301C8">
        <w:rPr>
          <w:rFonts w:ascii="Palatino Linotype" w:hAnsi="Palatino Linotype" w:cs="Arial"/>
          <w:szCs w:val="22"/>
        </w:rPr>
        <w:t>:</w:t>
      </w:r>
    </w:p>
    <w:p w14:paraId="71682020" w14:textId="6C580FD3" w:rsidR="007433C0" w:rsidRPr="00B5520A" w:rsidRDefault="00DE1FFB" w:rsidP="00DE1FFB">
      <w:pPr>
        <w:spacing w:before="240" w:after="240" w:line="360" w:lineRule="auto"/>
        <w:jc w:val="center"/>
        <w:rPr>
          <w:rFonts w:ascii="Palatino Linotype" w:hAnsi="Palatino Linotype" w:cs="Arial"/>
          <w:sz w:val="22"/>
          <w:szCs w:val="22"/>
        </w:rPr>
      </w:pPr>
      <w:r>
        <w:rPr>
          <w:rFonts w:ascii="Palatino Linotype" w:hAnsi="Palatino Linotype" w:cs="Arial"/>
          <w:noProof/>
          <w:sz w:val="22"/>
          <w:szCs w:val="22"/>
          <w:lang w:val="es-ES_tradnl" w:eastAsia="zh-CN"/>
        </w:rPr>
        <w:lastRenderedPageBreak/>
        <w:drawing>
          <wp:inline distT="0" distB="0" distL="0" distR="0" wp14:anchorId="363445F2" wp14:editId="53DD5022">
            <wp:extent cx="5612130" cy="4669155"/>
            <wp:effectExtent l="0" t="0" r="1270" b="444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aptura de pantalla 2022-01-13 a la(s) 13.24.04.png"/>
                    <pic:cNvPicPr/>
                  </pic:nvPicPr>
                  <pic:blipFill>
                    <a:blip r:embed="rId8">
                      <a:extLst>
                        <a:ext uri="{28A0092B-C50C-407E-A947-70E740481C1C}">
                          <a14:useLocalDpi xmlns:a14="http://schemas.microsoft.com/office/drawing/2010/main" val="0"/>
                        </a:ext>
                      </a:extLst>
                    </a:blip>
                    <a:stretch>
                      <a:fillRect/>
                    </a:stretch>
                  </pic:blipFill>
                  <pic:spPr>
                    <a:xfrm>
                      <a:off x="0" y="0"/>
                      <a:ext cx="5612130" cy="4669155"/>
                    </a:xfrm>
                    <a:prstGeom prst="rect">
                      <a:avLst/>
                    </a:prstGeom>
                  </pic:spPr>
                </pic:pic>
              </a:graphicData>
            </a:graphic>
          </wp:inline>
        </w:drawing>
      </w:r>
    </w:p>
    <w:p w14:paraId="555D652E" w14:textId="6E0D0E4A" w:rsidR="000E32E4" w:rsidRPr="006301C8" w:rsidRDefault="00F0334A" w:rsidP="00EC7049">
      <w:pPr>
        <w:spacing w:before="240" w:after="240" w:line="360" w:lineRule="auto"/>
        <w:ind w:right="49"/>
        <w:jc w:val="both"/>
        <w:rPr>
          <w:rFonts w:ascii="Palatino Linotype" w:hAnsi="Palatino Linotype" w:cs="Arial"/>
          <w:lang w:eastAsia="es-MX"/>
        </w:rPr>
      </w:pPr>
      <w:r w:rsidRPr="006301C8">
        <w:rPr>
          <w:rFonts w:ascii="Palatino Linotype" w:hAnsi="Palatino Linotype" w:cs="Arial"/>
          <w:lang w:eastAsia="es-MX"/>
        </w:rPr>
        <w:t>Así mismo</w:t>
      </w:r>
      <w:r w:rsidR="00340C62">
        <w:rPr>
          <w:rFonts w:ascii="Palatino Linotype" w:hAnsi="Palatino Linotype" w:cs="Arial"/>
          <w:lang w:eastAsia="es-MX"/>
        </w:rPr>
        <w:t>,</w:t>
      </w:r>
      <w:r w:rsidRPr="006301C8">
        <w:rPr>
          <w:rFonts w:ascii="Palatino Linotype" w:hAnsi="Palatino Linotype" w:cs="Arial"/>
          <w:lang w:eastAsia="es-MX"/>
        </w:rPr>
        <w:t xml:space="preserve"> </w:t>
      </w:r>
      <w:r w:rsidR="007433C0" w:rsidRPr="006301C8">
        <w:rPr>
          <w:rFonts w:ascii="Palatino Linotype" w:hAnsi="Palatino Linotype" w:cs="Arial"/>
          <w:lang w:eastAsia="es-MX"/>
        </w:rPr>
        <w:t xml:space="preserve">adjuntó </w:t>
      </w:r>
      <w:r w:rsidRPr="006301C8">
        <w:rPr>
          <w:rFonts w:ascii="Palatino Linotype" w:hAnsi="Palatino Linotype" w:cs="Arial"/>
          <w:lang w:eastAsia="es-MX"/>
        </w:rPr>
        <w:t>dos</w:t>
      </w:r>
      <w:r w:rsidR="000E32E4" w:rsidRPr="006301C8">
        <w:rPr>
          <w:rFonts w:ascii="Palatino Linotype" w:hAnsi="Palatino Linotype" w:cs="Arial"/>
          <w:lang w:eastAsia="es-MX"/>
        </w:rPr>
        <w:t xml:space="preserve"> archivo</w:t>
      </w:r>
      <w:r w:rsidR="00340C62">
        <w:rPr>
          <w:rFonts w:ascii="Palatino Linotype" w:hAnsi="Palatino Linotype" w:cs="Arial"/>
          <w:lang w:eastAsia="es-MX"/>
        </w:rPr>
        <w:t xml:space="preserve">s </w:t>
      </w:r>
      <w:r w:rsidRPr="006301C8">
        <w:rPr>
          <w:rFonts w:ascii="Palatino Linotype" w:hAnsi="Palatino Linotype" w:cs="Arial"/>
          <w:lang w:eastAsia="es-MX"/>
        </w:rPr>
        <w:t>el primero denominado</w:t>
      </w:r>
      <w:r w:rsidR="00340C62">
        <w:rPr>
          <w:rFonts w:ascii="Palatino Linotype" w:hAnsi="Palatino Linotype" w:cs="Arial"/>
          <w:lang w:eastAsia="es-MX"/>
        </w:rPr>
        <w:t>:</w:t>
      </w:r>
      <w:r w:rsidR="00340991" w:rsidRPr="006301C8">
        <w:rPr>
          <w:rFonts w:ascii="Palatino Linotype" w:hAnsi="Palatino Linotype" w:cs="Arial"/>
          <w:lang w:eastAsia="es-MX"/>
        </w:rPr>
        <w:t xml:space="preserve"> </w:t>
      </w:r>
      <w:r w:rsidR="007433C0" w:rsidRPr="006301C8">
        <w:rPr>
          <w:rFonts w:ascii="Palatino Linotype" w:hAnsi="Palatino Linotype" w:cs="Arial"/>
          <w:i/>
          <w:lang w:eastAsia="es-MX"/>
        </w:rPr>
        <w:t>“</w:t>
      </w:r>
      <w:hyperlink r:id="rId9" w:tgtFrame="_blank" w:history="1">
        <w:r w:rsidR="007433C0" w:rsidRPr="006301C8">
          <w:rPr>
            <w:rStyle w:val="Hipervnculo"/>
            <w:rFonts w:ascii="Palatino Linotype" w:hAnsi="Palatino Linotype" w:cs="Arial"/>
            <w:b/>
            <w:bCs/>
            <w:i/>
            <w:color w:val="auto"/>
            <w:u w:val="none"/>
          </w:rPr>
          <w:t>SOL 641</w:t>
        </w:r>
        <w:r w:rsidR="0047733F" w:rsidRPr="006301C8">
          <w:rPr>
            <w:rStyle w:val="Hipervnculo"/>
            <w:rFonts w:ascii="Palatino Linotype" w:hAnsi="Palatino Linotype" w:cs="Arial"/>
            <w:b/>
            <w:bCs/>
            <w:i/>
            <w:color w:val="auto"/>
            <w:u w:val="none"/>
          </w:rPr>
          <w:t>.pdf</w:t>
        </w:r>
      </w:hyperlink>
      <w:r w:rsidR="007433C0" w:rsidRPr="006301C8">
        <w:rPr>
          <w:rStyle w:val="Hipervnculo"/>
          <w:rFonts w:ascii="Palatino Linotype" w:hAnsi="Palatino Linotype" w:cs="Arial"/>
          <w:b/>
          <w:bCs/>
          <w:i/>
          <w:color w:val="auto"/>
          <w:u w:val="none"/>
        </w:rPr>
        <w:t>”</w:t>
      </w:r>
      <w:r w:rsidRPr="006301C8">
        <w:rPr>
          <w:rStyle w:val="Hipervnculo"/>
          <w:rFonts w:ascii="Palatino Linotype" w:hAnsi="Palatino Linotype" w:cs="Arial"/>
          <w:b/>
          <w:bCs/>
          <w:i/>
          <w:color w:val="auto"/>
          <w:u w:val="none"/>
        </w:rPr>
        <w:t xml:space="preserve">, </w:t>
      </w:r>
      <w:r w:rsidRPr="006301C8">
        <w:rPr>
          <w:rStyle w:val="Hipervnculo"/>
          <w:rFonts w:ascii="Palatino Linotype" w:hAnsi="Palatino Linotype" w:cs="Arial"/>
          <w:bCs/>
          <w:color w:val="auto"/>
          <w:u w:val="none"/>
        </w:rPr>
        <w:t xml:space="preserve">el cual contiene la respuesta del </w:t>
      </w:r>
      <w:r w:rsidR="00C21C6E" w:rsidRPr="006301C8">
        <w:rPr>
          <w:rStyle w:val="Hipervnculo"/>
          <w:rFonts w:ascii="Palatino Linotype" w:hAnsi="Palatino Linotype" w:cs="Arial"/>
          <w:b/>
          <w:bCs/>
          <w:color w:val="auto"/>
          <w:u w:val="none"/>
        </w:rPr>
        <w:t>SUJETO OBLIGADO</w:t>
      </w:r>
      <w:r w:rsidR="00C21C6E" w:rsidRPr="006301C8">
        <w:rPr>
          <w:rStyle w:val="Hipervnculo"/>
          <w:rFonts w:ascii="Palatino Linotype" w:hAnsi="Palatino Linotype" w:cs="Arial"/>
          <w:bCs/>
          <w:color w:val="auto"/>
          <w:u w:val="none"/>
        </w:rPr>
        <w:t xml:space="preserve"> </w:t>
      </w:r>
      <w:r w:rsidRPr="006301C8">
        <w:rPr>
          <w:rStyle w:val="Hipervnculo"/>
          <w:rFonts w:ascii="Palatino Linotype" w:hAnsi="Palatino Linotype" w:cs="Arial"/>
          <w:bCs/>
          <w:color w:val="auto"/>
          <w:u w:val="none"/>
        </w:rPr>
        <w:t xml:space="preserve">en medio digital y </w:t>
      </w:r>
      <w:r w:rsidRPr="006301C8">
        <w:rPr>
          <w:rFonts w:ascii="Palatino Linotype" w:hAnsi="Palatino Linotype" w:cs="Arial"/>
          <w:lang w:eastAsia="es-MX"/>
        </w:rPr>
        <w:t>se inserta a continuación:</w:t>
      </w:r>
      <w:r w:rsidRPr="006301C8">
        <w:rPr>
          <w:rStyle w:val="Hipervnculo"/>
          <w:rFonts w:ascii="Palatino Linotype" w:hAnsi="Palatino Linotype" w:cs="Arial"/>
          <w:bCs/>
          <w:color w:val="auto"/>
          <w:u w:val="none"/>
        </w:rPr>
        <w:t xml:space="preserve"> </w:t>
      </w:r>
    </w:p>
    <w:p w14:paraId="3FC11426" w14:textId="580C1286" w:rsidR="00F0334A" w:rsidRPr="00B5520A" w:rsidRDefault="002E557E" w:rsidP="00F0334A">
      <w:pPr>
        <w:spacing w:before="240" w:after="240" w:line="360" w:lineRule="auto"/>
        <w:ind w:right="900"/>
        <w:jc w:val="both"/>
        <w:rPr>
          <w:rFonts w:ascii="Palatino Linotype" w:hAnsi="Palatino Linotype" w:cs="Arial"/>
          <w:b/>
          <w:sz w:val="22"/>
          <w:szCs w:val="22"/>
          <w:lang w:eastAsia="es-MX"/>
        </w:rPr>
      </w:pPr>
      <w:r>
        <w:rPr>
          <w:rFonts w:ascii="Palatino Linotype" w:hAnsi="Palatino Linotype" w:cs="Arial"/>
          <w:b/>
          <w:noProof/>
          <w:sz w:val="22"/>
          <w:szCs w:val="22"/>
          <w:lang w:val="es-ES_tradnl" w:eastAsia="zh-CN"/>
        </w:rPr>
        <mc:AlternateContent>
          <mc:Choice Requires="wps">
            <w:drawing>
              <wp:anchor distT="0" distB="0" distL="114300" distR="114300" simplePos="0" relativeHeight="251661312" behindDoc="0" locked="0" layoutInCell="1" allowOverlap="1" wp14:anchorId="622F7A2A" wp14:editId="59A6202E">
                <wp:simplePos x="0" y="0"/>
                <wp:positionH relativeFrom="margin">
                  <wp:align>left</wp:align>
                </wp:positionH>
                <wp:positionV relativeFrom="paragraph">
                  <wp:posOffset>635</wp:posOffset>
                </wp:positionV>
                <wp:extent cx="5362575" cy="1114425"/>
                <wp:effectExtent l="0" t="0" r="28575" b="28575"/>
                <wp:wrapNone/>
                <wp:docPr id="10" name="Conector recto 10"/>
                <wp:cNvGraphicFramePr/>
                <a:graphic xmlns:a="http://schemas.openxmlformats.org/drawingml/2006/main">
                  <a:graphicData uri="http://schemas.microsoft.com/office/word/2010/wordprocessingShape">
                    <wps:wsp>
                      <wps:cNvCnPr/>
                      <wps:spPr>
                        <a:xfrm>
                          <a:off x="0" y="0"/>
                          <a:ext cx="5362575" cy="1114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B72D25" id="Conector recto 10" o:spid="_x0000_s1026" style="position:absolute;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05pt" to="422.25pt,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oPuAEAALsDAAAOAAAAZHJzL2Uyb0RvYy54bWysU9uO0zAQfUfiHyy/0yRlu6Co6T50BS8I&#10;Ki4f4HXGjYVvGpsm/XvGTptFgBBa7Ysde86ZmXM82d5N1rATYNTedbxZ1ZyBk77X7tjxb1/fvXrL&#10;WUzC9cJ4Bx0/Q+R3u5cvtmNoYe0Hb3pARklcbMfQ8SGl0FZVlANYEVc+gKOg8mhFoiMeqx7FSNmt&#10;qdZ1fVuNHvuAXkKMdHs/B/mu5FcKZPqkVITETMept1RWLOtDXqvdVrRHFGHQ8tKGeEIXVmhHRZdU&#10;9yIJ9gP1H6msluijV2klva28UlpC0UBqmvo3NV8GEaBoIXNiWGyKz5dWfjwdkOme3o7sccLSG+3p&#10;pWTyyDBvjALk0hhiS+C9O+DlFMMBs+RJoc07iWFTcfa8OAtTYpIuN69v15s3G84kxZqmublZb3LW&#10;6pEeMKb34C3LHx032mXpohWnDzHN0CuEeLmduYHylc4GMti4z6BIDpVsCrsMEuwNspOgEei/N5ey&#10;BZkpShuzkOp/ky7YTIMyXP9LXNClondpIVrtPP6tapquraoZf1U9a82yH3x/Ls9R7KAJKYZepjmP&#10;4K/nQn/853Y/AQAA//8DAFBLAwQUAAYACAAAACEAOhmt8NsAAAAFAQAADwAAAGRycy9kb3ducmV2&#10;LnhtbEyPQU+DQBCF7yb+h82Y9GYXTVsIsjRG7UkPlHrwuGVHIGVnCbsF9Nc7Pdnjmzd573vZdrad&#10;GHHwrSMFD8sIBFLlTEu1gs/D7j4B4YMmoztHqOAHPWzz25tMp8ZNtMexDLXgEPKpVtCE0KdS+qpB&#10;q/3S9UjsfbvB6sByqKUZ9MThtpOPUbSRVrfEDY3u8aXB6lSerYL47b0s+un147eQsSyK0YXk9KXU&#10;4m5+fgIRcA7/z3DBZ3TImenozmS86BTwkHC5CvaS1WoN4sgyXm9A5pm8ps//AAAA//8DAFBLAQIt&#10;ABQABgAIAAAAIQC2gziS/gAAAOEBAAATAAAAAAAAAAAAAAAAAAAAAABbQ29udGVudF9UeXBlc10u&#10;eG1sUEsBAi0AFAAGAAgAAAAhADj9If/WAAAAlAEAAAsAAAAAAAAAAAAAAAAALwEAAF9yZWxzLy5y&#10;ZWxzUEsBAi0AFAAGAAgAAAAhAAaiqg+4AQAAuwMAAA4AAAAAAAAAAAAAAAAALgIAAGRycy9lMm9E&#10;b2MueG1sUEsBAi0AFAAGAAgAAAAhADoZrfDbAAAABQEAAA8AAAAAAAAAAAAAAAAAEgQAAGRycy9k&#10;b3ducmV2LnhtbFBLBQYAAAAABAAEAPMAAAAaBQAAAAA=&#10;" strokecolor="black [3040]">
                <w10:wrap anchorx="margin"/>
              </v:line>
            </w:pict>
          </mc:Fallback>
        </mc:AlternateContent>
      </w:r>
    </w:p>
    <w:p w14:paraId="44465230" w14:textId="7208B643" w:rsidR="00B5520A" w:rsidRPr="002E557E" w:rsidRDefault="00F0334A" w:rsidP="002E557E">
      <w:pPr>
        <w:spacing w:before="240" w:after="240" w:line="360" w:lineRule="auto"/>
        <w:ind w:right="49"/>
        <w:jc w:val="center"/>
        <w:rPr>
          <w:rFonts w:ascii="Palatino Linotype" w:hAnsi="Palatino Linotype" w:cs="Arial"/>
          <w:b/>
          <w:sz w:val="22"/>
          <w:szCs w:val="22"/>
        </w:rPr>
      </w:pPr>
      <w:r w:rsidRPr="00B5520A">
        <w:rPr>
          <w:rFonts w:ascii="Palatino Linotype" w:hAnsi="Palatino Linotype"/>
          <w:noProof/>
          <w:sz w:val="22"/>
          <w:szCs w:val="22"/>
          <w:lang w:val="es-ES_tradnl" w:eastAsia="zh-CN"/>
        </w:rPr>
        <w:lastRenderedPageBreak/>
        <w:drawing>
          <wp:inline distT="0" distB="0" distL="0" distR="0" wp14:anchorId="7463EA9C" wp14:editId="10DA315A">
            <wp:extent cx="4735207" cy="6339328"/>
            <wp:effectExtent l="19050" t="19050" r="27305" b="2349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57587" cy="6369290"/>
                    </a:xfrm>
                    <a:prstGeom prst="rect">
                      <a:avLst/>
                    </a:prstGeom>
                    <a:ln>
                      <a:solidFill>
                        <a:schemeClr val="accent1"/>
                      </a:solidFill>
                    </a:ln>
                  </pic:spPr>
                </pic:pic>
              </a:graphicData>
            </a:graphic>
          </wp:inline>
        </w:drawing>
      </w:r>
    </w:p>
    <w:p w14:paraId="32690582" w14:textId="05EA2D8A" w:rsidR="00985A54" w:rsidRPr="006301C8" w:rsidRDefault="00F0334A" w:rsidP="00EC7049">
      <w:pPr>
        <w:spacing w:before="240" w:after="240" w:line="360" w:lineRule="auto"/>
        <w:ind w:right="49"/>
        <w:jc w:val="both"/>
        <w:rPr>
          <w:rFonts w:ascii="Palatino Linotype" w:hAnsi="Palatino Linotype" w:cs="Arial"/>
          <w:lang w:eastAsia="es-MX"/>
        </w:rPr>
      </w:pPr>
      <w:r w:rsidRPr="006301C8">
        <w:rPr>
          <w:rFonts w:ascii="Palatino Linotype" w:hAnsi="Palatino Linotype" w:cs="Arial"/>
        </w:rPr>
        <w:t>El segundo</w:t>
      </w:r>
      <w:r w:rsidR="00C21C6E" w:rsidRPr="006301C8">
        <w:rPr>
          <w:rFonts w:ascii="Palatino Linotype" w:hAnsi="Palatino Linotype" w:cs="Arial"/>
        </w:rPr>
        <w:t>:</w:t>
      </w:r>
      <w:r w:rsidRPr="006301C8">
        <w:rPr>
          <w:rFonts w:ascii="Palatino Linotype" w:hAnsi="Palatino Linotype" w:cs="Arial"/>
        </w:rPr>
        <w:t xml:space="preserve"> </w:t>
      </w:r>
      <w:r w:rsidRPr="006301C8">
        <w:rPr>
          <w:rStyle w:val="Hipervnculo"/>
          <w:rFonts w:ascii="Palatino Linotype" w:hAnsi="Palatino Linotype" w:cs="Arial"/>
          <w:b/>
          <w:bCs/>
          <w:i/>
          <w:color w:val="auto"/>
          <w:u w:val="none"/>
        </w:rPr>
        <w:t>“ACUERDO 41 SO, 641.pdf”</w:t>
      </w:r>
      <w:r w:rsidRPr="006301C8">
        <w:rPr>
          <w:rFonts w:ascii="Palatino Linotype" w:hAnsi="Palatino Linotype" w:cs="Arial"/>
          <w:lang w:eastAsia="es-MX"/>
        </w:rPr>
        <w:t>, el cual contiene el acuerdo del Comité</w:t>
      </w:r>
      <w:r w:rsidR="00985A54" w:rsidRPr="006301C8">
        <w:rPr>
          <w:rFonts w:ascii="Palatino Linotype" w:hAnsi="Palatino Linotype" w:cs="Arial"/>
          <w:lang w:eastAsia="es-MX"/>
        </w:rPr>
        <w:t xml:space="preserve"> de Trans</w:t>
      </w:r>
      <w:r w:rsidRPr="006301C8">
        <w:rPr>
          <w:rFonts w:ascii="Palatino Linotype" w:hAnsi="Palatino Linotype" w:cs="Arial"/>
          <w:lang w:eastAsia="es-MX"/>
        </w:rPr>
        <w:t xml:space="preserve">parencia </w:t>
      </w:r>
      <w:r w:rsidR="00985A54" w:rsidRPr="006301C8">
        <w:rPr>
          <w:rFonts w:ascii="Palatino Linotype" w:hAnsi="Palatino Linotype" w:cs="Arial"/>
          <w:lang w:eastAsia="es-MX"/>
        </w:rPr>
        <w:t xml:space="preserve">que resuelve clasificar con carácter de confidencial y permanente los </w:t>
      </w:r>
      <w:r w:rsidR="00985A54" w:rsidRPr="006301C8">
        <w:rPr>
          <w:rFonts w:ascii="Palatino Linotype" w:hAnsi="Palatino Linotype" w:cs="Arial"/>
          <w:lang w:eastAsia="es-MX"/>
        </w:rPr>
        <w:lastRenderedPageBreak/>
        <w:t xml:space="preserve">nombres de los políticos o candidatos agredidos o asesinados, solicitados por </w:t>
      </w:r>
      <w:r w:rsidR="006B7A82" w:rsidRPr="006B7A82">
        <w:rPr>
          <w:rFonts w:ascii="Palatino Linotype" w:hAnsi="Palatino Linotype" w:cs="Arial"/>
          <w:b/>
          <w:lang w:eastAsia="es-MX"/>
        </w:rPr>
        <w:t>LA RECURRENTE</w:t>
      </w:r>
      <w:r w:rsidR="00985A54" w:rsidRPr="006301C8">
        <w:rPr>
          <w:rFonts w:ascii="Palatino Linotype" w:hAnsi="Palatino Linotype" w:cs="Arial"/>
          <w:lang w:eastAsia="es-MX"/>
        </w:rPr>
        <w:t xml:space="preserve">, dicho acuerdo se </w:t>
      </w:r>
      <w:r w:rsidR="00EE2AA9">
        <w:rPr>
          <w:rFonts w:ascii="Palatino Linotype" w:hAnsi="Palatino Linotype" w:cs="Arial"/>
          <w:lang w:eastAsia="es-MX"/>
        </w:rPr>
        <w:t>muestra</w:t>
      </w:r>
      <w:r w:rsidR="00985A54" w:rsidRPr="006301C8">
        <w:rPr>
          <w:rFonts w:ascii="Palatino Linotype" w:hAnsi="Palatino Linotype" w:cs="Arial"/>
          <w:lang w:eastAsia="es-MX"/>
        </w:rPr>
        <w:t xml:space="preserve"> a continuación:   </w:t>
      </w:r>
    </w:p>
    <w:p w14:paraId="29EDB479" w14:textId="268E03C4" w:rsidR="00F0334A" w:rsidRPr="00B5520A" w:rsidRDefault="00BA4928" w:rsidP="00EC7049">
      <w:pPr>
        <w:spacing w:before="240" w:after="240" w:line="360" w:lineRule="auto"/>
        <w:ind w:right="49"/>
        <w:jc w:val="center"/>
        <w:rPr>
          <w:rFonts w:ascii="Palatino Linotype" w:hAnsi="Palatino Linotype" w:cs="Arial"/>
          <w:b/>
          <w:sz w:val="22"/>
          <w:szCs w:val="22"/>
        </w:rPr>
      </w:pPr>
      <w:r>
        <w:rPr>
          <w:rFonts w:ascii="Palatino Linotype" w:hAnsi="Palatino Linotype" w:cs="Arial"/>
          <w:b/>
          <w:noProof/>
          <w:sz w:val="22"/>
          <w:szCs w:val="22"/>
          <w:lang w:val="es-ES_tradnl" w:eastAsia="zh-CN"/>
        </w:rPr>
        <w:drawing>
          <wp:inline distT="0" distB="0" distL="0" distR="0" wp14:anchorId="31334C72" wp14:editId="3EADD853">
            <wp:extent cx="4464181" cy="6123940"/>
            <wp:effectExtent l="0" t="0" r="635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aptura de pantalla 2022-01-13 a la(s) 13.28.42.png"/>
                    <pic:cNvPicPr/>
                  </pic:nvPicPr>
                  <pic:blipFill>
                    <a:blip r:embed="rId11">
                      <a:extLst>
                        <a:ext uri="{28A0092B-C50C-407E-A947-70E740481C1C}">
                          <a14:useLocalDpi xmlns:a14="http://schemas.microsoft.com/office/drawing/2010/main" val="0"/>
                        </a:ext>
                      </a:extLst>
                    </a:blip>
                    <a:stretch>
                      <a:fillRect/>
                    </a:stretch>
                  </pic:blipFill>
                  <pic:spPr>
                    <a:xfrm>
                      <a:off x="0" y="0"/>
                      <a:ext cx="4484934" cy="6152408"/>
                    </a:xfrm>
                    <a:prstGeom prst="rect">
                      <a:avLst/>
                    </a:prstGeom>
                  </pic:spPr>
                </pic:pic>
              </a:graphicData>
            </a:graphic>
          </wp:inline>
        </w:drawing>
      </w:r>
    </w:p>
    <w:p w14:paraId="1181CEF8" w14:textId="0B5A2281" w:rsidR="00F0334A" w:rsidRPr="00B5520A" w:rsidRDefault="00EE2AA9" w:rsidP="00985A54">
      <w:pPr>
        <w:spacing w:before="240" w:after="240" w:line="360" w:lineRule="auto"/>
        <w:jc w:val="center"/>
        <w:rPr>
          <w:rFonts w:ascii="Palatino Linotype" w:hAnsi="Palatino Linotype" w:cs="Arial"/>
          <w:b/>
          <w:sz w:val="22"/>
          <w:szCs w:val="22"/>
        </w:rPr>
      </w:pPr>
      <w:r>
        <w:rPr>
          <w:rFonts w:ascii="Palatino Linotype" w:hAnsi="Palatino Linotype"/>
          <w:noProof/>
          <w:sz w:val="22"/>
          <w:szCs w:val="22"/>
          <w:lang w:val="es-ES_tradnl" w:eastAsia="zh-CN"/>
        </w:rPr>
        <w:lastRenderedPageBreak/>
        <mc:AlternateContent>
          <mc:Choice Requires="wps">
            <w:drawing>
              <wp:anchor distT="0" distB="0" distL="114300" distR="114300" simplePos="0" relativeHeight="251680768" behindDoc="0" locked="0" layoutInCell="1" allowOverlap="1" wp14:anchorId="1BEA69E9" wp14:editId="0B003E3B">
                <wp:simplePos x="0" y="0"/>
                <wp:positionH relativeFrom="column">
                  <wp:posOffset>581689</wp:posOffset>
                </wp:positionH>
                <wp:positionV relativeFrom="paragraph">
                  <wp:posOffset>4855238</wp:posOffset>
                </wp:positionV>
                <wp:extent cx="4452730" cy="715617"/>
                <wp:effectExtent l="0" t="0" r="24130" b="27940"/>
                <wp:wrapNone/>
                <wp:docPr id="30" name="Rectángulo 30"/>
                <wp:cNvGraphicFramePr/>
                <a:graphic xmlns:a="http://schemas.openxmlformats.org/drawingml/2006/main">
                  <a:graphicData uri="http://schemas.microsoft.com/office/word/2010/wordprocessingShape">
                    <wps:wsp>
                      <wps:cNvSpPr/>
                      <wps:spPr>
                        <a:xfrm>
                          <a:off x="0" y="0"/>
                          <a:ext cx="4452730" cy="715617"/>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E5AB7E" id="Rectángulo 30" o:spid="_x0000_s1026" style="position:absolute;margin-left:45.8pt;margin-top:382.3pt;width:350.6pt;height:56.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6lYbgIAACEFAAAOAAAAZHJzL2Uyb0RvYy54bWysVM1OGzEQvlfqO1i+l82mgbQRGxSBqCoh&#10;QEDF2XjtZFXb446dbNK36bPwYh17NwulOVW9eGc8/99+49OzrTVsozA04CpeHo04U05C3bhlxb89&#10;XH74xFmIwtXCgFMV36nAz+bv3522fqbGsAJTK2SUxIVZ6yu+itHPiiLIlbIiHIFXjowa0IpIKi6L&#10;GkVL2a0pxqPRSdEC1h5BqhDo9qIz8nnOr7WS8UbroCIzFafeYj4xn0/pLOanYrZE4VeN7NsQ/9CF&#10;FY2jokOqCxEFW2PzVyrbSIQAOh5JsAVo3UiVZ6BpytGbae5Xwqs8C4ET/ABT+H9p5fXmFllTV/wj&#10;weOEpX90R6g9/3LLtQFGtwRR68OMPO/9LfZaIDHNu9Vo05cmYdsM626AVW0jk3Q5mRyPpym9JNu0&#10;PD4ppylp8RLtMcQvCixLQsWRGshois1ViJ3r3iUVc3DZGJPuU2NdK1mKO6OSg3F3StNUVHycE2U+&#10;qXODbCOICUJK5eK47yJ7pzBNWYfA8lCgiWUf1PumMJV5NgSODgX+WXGIyFXBxSHYNg7wUIL6+1C5&#10;899P382cxn+Cekc/E6FjefDysiE8r0SItwKJ1vQLaFXjDR3aQFtx6CXOVoA/D90nf2IbWTlraU0q&#10;Hn6sBSrOzFdHPPxcTiZpr7IyOZ6OScHXlqfXFre250D4l/QoeJnF5B/NXtQI9pE2epGqkkk4SbUr&#10;LiPulfPYrS+9CVItFtmNdsmLeOXuvUzJE6qJLw/bR4G+J1UkOl7DfqXE7A23Ot8U6WCxjqCbTLwX&#10;XHu8aQ8zdfs3Iy36az17vbxs898AAAD//wMAUEsDBBQABgAIAAAAIQBhrg8v4AAAAAoBAAAPAAAA&#10;ZHJzL2Rvd25yZXYueG1sTI9RS8MwEMffBb9DOME3l65Ks3VNRxkIiiCsE8S3rMnaYnKpTbbWb+/5&#10;pG933I///f7FdnaWXcwYeo8SlosEmMHG6x5bCW+Hx7sVsBAVamU9GgnfJsC2vL4qVK79hHtzqWPL&#10;KARDriR0MQ4556HpjFNh4QeDdDv50alI69hyPaqJwp3laZJk3Kke6UOnBrPrTPNZn50Em4r6CV+q&#10;1+cPjXaqdtnhHb+kvL2Zqw2waOb4B8OvPqlDSU5Hf0YdmJWwXmZEShDZAw0EiHVKXY4SVkLcAy8L&#10;/r9C+QMAAP//AwBQSwECLQAUAAYACAAAACEAtoM4kv4AAADhAQAAEwAAAAAAAAAAAAAAAAAAAAAA&#10;W0NvbnRlbnRfVHlwZXNdLnhtbFBLAQItABQABgAIAAAAIQA4/SH/1gAAAJQBAAALAAAAAAAAAAAA&#10;AAAAAC8BAABfcmVscy8ucmVsc1BLAQItABQABgAIAAAAIQBlW6lYbgIAACEFAAAOAAAAAAAAAAAA&#10;AAAAAC4CAABkcnMvZTJvRG9jLnhtbFBLAQItABQABgAIAAAAIQBhrg8v4AAAAAoBAAAPAAAAAAAA&#10;AAAAAAAAAMgEAABkcnMvZG93bnJldi54bWxQSwUGAAAAAAQABADzAAAA1QUAAAAA&#10;" filled="f" strokecolor="#c0504d [3205]" strokeweight="2pt"/>
            </w:pict>
          </mc:Fallback>
        </mc:AlternateContent>
      </w:r>
      <w:r w:rsidR="002E557E">
        <w:rPr>
          <w:rFonts w:ascii="Palatino Linotype" w:hAnsi="Palatino Linotype"/>
          <w:noProof/>
          <w:sz w:val="22"/>
          <w:szCs w:val="22"/>
          <w:lang w:val="es-ES_tradnl" w:eastAsia="zh-CN"/>
        </w:rPr>
        <mc:AlternateContent>
          <mc:Choice Requires="wps">
            <w:drawing>
              <wp:anchor distT="0" distB="0" distL="114300" distR="114300" simplePos="0" relativeHeight="251664384" behindDoc="0" locked="0" layoutInCell="1" allowOverlap="1" wp14:anchorId="4AB3B4B0" wp14:editId="2EB4D62A">
                <wp:simplePos x="0" y="0"/>
                <wp:positionH relativeFrom="column">
                  <wp:posOffset>510540</wp:posOffset>
                </wp:positionH>
                <wp:positionV relativeFrom="paragraph">
                  <wp:posOffset>3696335</wp:posOffset>
                </wp:positionV>
                <wp:extent cx="4543425" cy="476250"/>
                <wp:effectExtent l="0" t="0" r="28575" b="19050"/>
                <wp:wrapNone/>
                <wp:docPr id="12" name="Rectángulo 12"/>
                <wp:cNvGraphicFramePr/>
                <a:graphic xmlns:a="http://schemas.openxmlformats.org/drawingml/2006/main">
                  <a:graphicData uri="http://schemas.microsoft.com/office/word/2010/wordprocessingShape">
                    <wps:wsp>
                      <wps:cNvSpPr/>
                      <wps:spPr>
                        <a:xfrm>
                          <a:off x="0" y="0"/>
                          <a:ext cx="4543425" cy="4762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EB91A4" id="Rectángulo 12" o:spid="_x0000_s1026" style="position:absolute;margin-left:40.2pt;margin-top:291.05pt;width:357.75pt;height: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DcwIAACEFAAAOAAAAZHJzL2Uyb0RvYy54bWysVM1u2zAMvg/YOwi6r048p92COEWQosOA&#10;oi3aDj2rspQYk0WNUuJkb7Nn6YuNkh2363IadpFJ8ePfZ1Kz811j2Fahr8GWfHwy4kxZCVVtVyX/&#10;9nD54RNnPghbCQNWlXyvPD+fv383a91U5bAGUylkFMT6aetKvg7BTbPMy7VqhD8BpywZNWAjAqm4&#10;yioULUVvTJaPRqdZC1g5BKm8p9uLzsjnKb7WSoYbrb0KzJScagvpxHQ+xTObz8R0hcKta9mXIf6h&#10;ikbUlpIOoS5EEGyD9V+hmloieNDhREKTgda1VKkH6mY8etPN/Vo4lXohcrwbaPL/L6y83t4iqyv6&#10;dzlnVjT0j+6ItedfdrUxwOiWKGqdnxLy3t1ir3kSY787jU38Uidsl2jdD7SqXWCSLotJ8bHIJ5xJ&#10;shVnp/kk8Z69eDv04YuChkWh5EgFJDbF9soHykjQAyQms3BZGxPvY2FdKUkKe6MiwNg7pakrSp6n&#10;QGme1NIg2wqaBCGlsiG1RqETOrppijo4jo85mjCOfJBTj41uKs3Z4Dg65vhnxsEjZQUbBuemtoDH&#10;AlTfh8wd/tB913Ns/wmqPf1MhG7KvZOXNfF5JXy4FUhjTQtAqxpu6NAG2pJDL3G2Bvx57D7iadrI&#10;yllLa1Jy/2MjUHFmvlqaw8/jooh7lZRicpaTgq8tT68tdtMsgfgf06PgZBIjPpiDqBGaR9roRcxK&#10;JmEl5S65DHhQlqFbX3oTpFosEox2yYlwZe+djMEjq3FeHnaPAl0/VIHG8RoOKyWmb2arw0ZPC4tN&#10;AF2nwXvhteeb9jD9//7NiIv+Wk+ol5dt/hsAAP//AwBQSwMEFAAGAAgAAAAhALDSw2PgAAAACgEA&#10;AA8AAABkcnMvZG93bnJldi54bWxMj11LxDAQRd8F/0MYwTc3bbEfW5suZUFQBMGuIL5lm7EtJpPa&#10;ZLf13xuf9HG4h3vPVLvVaHbG2Y2WBMSbCBhSZ9VIvYDXw/1NAcx5SUpqSyjgGx3s6suLSpbKLvSC&#10;59b3LJSQK6WAwfup5Nx1AxrpNnZCCtmHnY304Zx7rma5hHKjeRJFGTdypLAwyAn3A3af7ckI0Ene&#10;PtBT8/z4rkgvzT47vNGXENdXa3MHzOPq/2D41Q/qUAenoz2RckwLKKLbQApIiyQGFoB8m26BHQVk&#10;aR4Dryv+/4X6BwAA//8DAFBLAQItABQABgAIAAAAIQC2gziS/gAAAOEBAAATAAAAAAAAAAAAAAAA&#10;AAAAAABbQ29udGVudF9UeXBlc10ueG1sUEsBAi0AFAAGAAgAAAAhADj9If/WAAAAlAEAAAsAAAAA&#10;AAAAAAAAAAAALwEAAF9yZWxzLy5yZWxzUEsBAi0AFAAGAAgAAAAhAD+gn8NzAgAAIQUAAA4AAAAA&#10;AAAAAAAAAAAALgIAAGRycy9lMm9Eb2MueG1sUEsBAi0AFAAGAAgAAAAhALDSw2PgAAAACgEAAA8A&#10;AAAAAAAAAAAAAAAAzQQAAGRycy9kb3ducmV2LnhtbFBLBQYAAAAABAAEAPMAAADaBQAAAAA=&#10;" filled="f" strokecolor="#c0504d [3205]" strokeweight="2pt"/>
            </w:pict>
          </mc:Fallback>
        </mc:AlternateContent>
      </w:r>
      <w:r w:rsidR="00F0334A" w:rsidRPr="00B5520A">
        <w:rPr>
          <w:rFonts w:ascii="Palatino Linotype" w:hAnsi="Palatino Linotype"/>
          <w:noProof/>
          <w:sz w:val="22"/>
          <w:szCs w:val="22"/>
          <w:lang w:val="es-ES_tradnl" w:eastAsia="zh-CN"/>
        </w:rPr>
        <w:drawing>
          <wp:inline distT="0" distB="0" distL="0" distR="0" wp14:anchorId="49BC89A8" wp14:editId="046A5585">
            <wp:extent cx="4902545" cy="6848475"/>
            <wp:effectExtent l="19050" t="19050" r="1270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09089" cy="6857617"/>
                    </a:xfrm>
                    <a:prstGeom prst="rect">
                      <a:avLst/>
                    </a:prstGeom>
                    <a:ln>
                      <a:solidFill>
                        <a:schemeClr val="accent1"/>
                      </a:solidFill>
                    </a:ln>
                  </pic:spPr>
                </pic:pic>
              </a:graphicData>
            </a:graphic>
          </wp:inline>
        </w:drawing>
      </w:r>
    </w:p>
    <w:p w14:paraId="588A3E2F" w14:textId="3C181612" w:rsidR="00F0334A" w:rsidRPr="00B5520A" w:rsidRDefault="002E557E" w:rsidP="00985A54">
      <w:pPr>
        <w:spacing w:before="240" w:after="240" w:line="360" w:lineRule="auto"/>
        <w:jc w:val="center"/>
        <w:rPr>
          <w:rFonts w:ascii="Palatino Linotype" w:hAnsi="Palatino Linotype" w:cs="Arial"/>
          <w:b/>
          <w:sz w:val="22"/>
          <w:szCs w:val="22"/>
        </w:rPr>
      </w:pPr>
      <w:r>
        <w:rPr>
          <w:rFonts w:ascii="Palatino Linotype" w:hAnsi="Palatino Linotype"/>
          <w:noProof/>
          <w:sz w:val="22"/>
          <w:szCs w:val="22"/>
          <w:lang w:val="es-ES_tradnl" w:eastAsia="zh-CN"/>
        </w:rPr>
        <w:lastRenderedPageBreak/>
        <mc:AlternateContent>
          <mc:Choice Requires="wps">
            <w:drawing>
              <wp:anchor distT="0" distB="0" distL="114300" distR="114300" simplePos="0" relativeHeight="251666432" behindDoc="0" locked="0" layoutInCell="1" allowOverlap="1" wp14:anchorId="03137A6C" wp14:editId="6B2A15D7">
                <wp:simplePos x="0" y="0"/>
                <wp:positionH relativeFrom="margin">
                  <wp:posOffset>691515</wp:posOffset>
                </wp:positionH>
                <wp:positionV relativeFrom="paragraph">
                  <wp:posOffset>5210810</wp:posOffset>
                </wp:positionV>
                <wp:extent cx="4295775" cy="885825"/>
                <wp:effectExtent l="0" t="0" r="28575" b="28575"/>
                <wp:wrapNone/>
                <wp:docPr id="13" name="Rectángulo 13"/>
                <wp:cNvGraphicFramePr/>
                <a:graphic xmlns:a="http://schemas.openxmlformats.org/drawingml/2006/main">
                  <a:graphicData uri="http://schemas.microsoft.com/office/word/2010/wordprocessingShape">
                    <wps:wsp>
                      <wps:cNvSpPr/>
                      <wps:spPr>
                        <a:xfrm>
                          <a:off x="0" y="0"/>
                          <a:ext cx="4295775" cy="8858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E88CB" id="Rectángulo 13" o:spid="_x0000_s1026" style="position:absolute;margin-left:54.45pt;margin-top:410.3pt;width:338.25pt;height:69.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xrucAIAACEFAAAOAAAAZHJzL2Uyb0RvYy54bWysVEtu2zAQ3RfoHQjuG9mq3TiG5cBIkKJA&#10;kBhJiqwZirSFUhx2SFt2b9Oz9GIdUrLipl4V3VAznP/TG84ud7VhW4W+Alvw4dmAM2UllJVdFfzr&#10;082HCWc+CFsKA1YVfK88v5y/fzdr3FTlsAZTKmSUxPpp4wq+DsFNs8zLtaqFPwOnLBk1YC0CqbjK&#10;ShQNZa9Nlg8Gn7IGsHQIUnlPt9etkc9Tfq2VDPdaexWYKTj1FtKJ6XyJZzafiekKhVtXsmtD/EMX&#10;tagsFe1TXYsg2Aarv1LVlUTwoMOZhDoDrSup0gw0zXDwZprHtXAqzULgeNfD5P9fWnm3XSKrSvp3&#10;HzmzoqZ/9ECo/fppVxsDjG4Josb5KXk+uiV2micxzrvTWMcvTcJ2CdZ9D6vaBSbpcpRfjM/Px5xJ&#10;sk0m40k+jkmz12iHPnxWULMoFBypgYSm2N760LoeXGIxCzeVMfE+Nta2kqSwNyo6GPugNE1FxfOU&#10;KPFJXRlkW0FMEFIqG/Kui+QdwzRl7QOHpwJNGHZBnW8MU4lnfeDgVOCfFfuIVBVs6IPrygKeSlB+&#10;6yu3/ofp25nj+C9Q7ulnIrQs907eVITnrfBhKZBoTQtAqxru6dAGmoJDJ3G2Bvxx6j76E9vIyllD&#10;a1Jw/30jUHFmvlji4cVwNIp7lZTR+DwnBY8tL8cWu6mvgPAf0qPgZBKjfzAHUSPUz7TRi1iVTMJK&#10;ql1wGfCgXIV2felNkGqxSG60S06EW/voZEweUY18edo9C3QdqQLR8Q4OKyWmb7jV+sZIC4tNAF0l&#10;4r3i2uFNe5io270ZcdGP9eT1+rLNfwMAAP//AwBQSwMEFAAGAAgAAAAhAACUjl/gAAAACwEAAA8A&#10;AABkcnMvZG93bnJldi54bWxMj1FLwzAUhd8F/0O4gm8uWdGu65qOMhAUQVgniG9Zc9cWk5vaZGv9&#10;98YnfTzcj3O+W2xna9gFR987krBcCGBIjdM9tRLeDo93GTAfFGllHKGEb/SwLa+vCpVrN9EeL3Vo&#10;WSwhnysJXQhDzrlvOrTKL9yAFG8nN1oVYhxbrkc1xXJreCJEyq3qKS50asBdh81nfbYSTLKqn+il&#10;en3+0GSmapce3ulLytubudoACziHPxh+9aM6lNHp6M6kPTMxi2wdUQlZIlJgkVhlD/fAjhLWqVgC&#10;Lwv+/4fyBwAA//8DAFBLAQItABQABgAIAAAAIQC2gziS/gAAAOEBAAATAAAAAAAAAAAAAAAAAAAA&#10;AABbQ29udGVudF9UeXBlc10ueG1sUEsBAi0AFAAGAAgAAAAhADj9If/WAAAAlAEAAAsAAAAAAAAA&#10;AAAAAAAALwEAAF9yZWxzLy5yZWxzUEsBAi0AFAAGAAgAAAAhAKZfGu5wAgAAIQUAAA4AAAAAAAAA&#10;AAAAAAAALgIAAGRycy9lMm9Eb2MueG1sUEsBAi0AFAAGAAgAAAAhAACUjl/gAAAACwEAAA8AAAAA&#10;AAAAAAAAAAAAygQAAGRycy9kb3ducmV2LnhtbFBLBQYAAAAABAAEAPMAAADXBQAAAAA=&#10;" filled="f" strokecolor="#c0504d [3205]" strokeweight="2pt">
                <w10:wrap anchorx="margin"/>
              </v:rect>
            </w:pict>
          </mc:Fallback>
        </mc:AlternateContent>
      </w:r>
      <w:r w:rsidR="00F0334A" w:rsidRPr="00B5520A">
        <w:rPr>
          <w:rFonts w:ascii="Palatino Linotype" w:hAnsi="Palatino Linotype"/>
          <w:noProof/>
          <w:sz w:val="22"/>
          <w:szCs w:val="22"/>
          <w:lang w:val="es-ES_tradnl" w:eastAsia="zh-CN"/>
        </w:rPr>
        <w:drawing>
          <wp:inline distT="0" distB="0" distL="0" distR="0" wp14:anchorId="36905E26" wp14:editId="25E54BAB">
            <wp:extent cx="5165138" cy="7029450"/>
            <wp:effectExtent l="19050" t="19050" r="16510" b="190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88751" cy="7061586"/>
                    </a:xfrm>
                    <a:prstGeom prst="rect">
                      <a:avLst/>
                    </a:prstGeom>
                    <a:ln>
                      <a:solidFill>
                        <a:schemeClr val="accent1"/>
                      </a:solidFill>
                    </a:ln>
                  </pic:spPr>
                </pic:pic>
              </a:graphicData>
            </a:graphic>
          </wp:inline>
        </w:drawing>
      </w:r>
    </w:p>
    <w:p w14:paraId="26877C1F" w14:textId="02ACD0E4" w:rsidR="00F0334A" w:rsidRPr="00B5520A" w:rsidRDefault="00F0334A" w:rsidP="00EE2AA9">
      <w:pPr>
        <w:spacing w:before="240" w:after="240" w:line="360" w:lineRule="auto"/>
        <w:jc w:val="center"/>
        <w:rPr>
          <w:rFonts w:ascii="Palatino Linotype" w:hAnsi="Palatino Linotype" w:cs="Arial"/>
          <w:b/>
          <w:sz w:val="22"/>
          <w:szCs w:val="22"/>
        </w:rPr>
      </w:pPr>
    </w:p>
    <w:p w14:paraId="7056C445" w14:textId="554D0EB8" w:rsidR="008E7698" w:rsidRPr="006301C8" w:rsidRDefault="00EC7049" w:rsidP="00543F2A">
      <w:pPr>
        <w:spacing w:before="240" w:after="240" w:line="360" w:lineRule="auto"/>
        <w:jc w:val="both"/>
        <w:rPr>
          <w:rFonts w:ascii="Palatino Linotype" w:hAnsi="Palatino Linotype" w:cs="Arial"/>
          <w:szCs w:val="22"/>
        </w:rPr>
      </w:pPr>
      <w:r w:rsidRPr="006301C8">
        <w:rPr>
          <w:rFonts w:ascii="Palatino Linotype" w:hAnsi="Palatino Linotype" w:cs="Arial"/>
          <w:b/>
          <w:szCs w:val="22"/>
        </w:rPr>
        <w:lastRenderedPageBreak/>
        <w:t>4</w:t>
      </w:r>
      <w:r w:rsidR="008E7698" w:rsidRPr="006301C8">
        <w:rPr>
          <w:rFonts w:ascii="Palatino Linotype" w:hAnsi="Palatino Linotype" w:cs="Arial"/>
          <w:b/>
          <w:szCs w:val="22"/>
        </w:rPr>
        <w:t xml:space="preserve">. Recurso de revisión. </w:t>
      </w:r>
      <w:r w:rsidR="008E7698" w:rsidRPr="006301C8">
        <w:rPr>
          <w:rFonts w:ascii="Palatino Linotype" w:hAnsi="Palatino Linotype" w:cs="Arial"/>
          <w:szCs w:val="22"/>
        </w:rPr>
        <w:t xml:space="preserve">El recurso de revisión se interpuso a través del </w:t>
      </w:r>
      <w:r w:rsidR="008E7698" w:rsidRPr="006301C8">
        <w:rPr>
          <w:rFonts w:ascii="Palatino Linotype" w:hAnsi="Palatino Linotype" w:cs="Arial"/>
          <w:b/>
          <w:szCs w:val="22"/>
        </w:rPr>
        <w:t>SAIMEX</w:t>
      </w:r>
      <w:r w:rsidR="008E7698" w:rsidRPr="006301C8">
        <w:rPr>
          <w:rFonts w:ascii="Palatino Linotype" w:hAnsi="Palatino Linotype" w:cs="Arial"/>
          <w:szCs w:val="22"/>
        </w:rPr>
        <w:t xml:space="preserve"> con fecha</w:t>
      </w:r>
      <w:r w:rsidR="00FC3695" w:rsidRPr="006301C8">
        <w:rPr>
          <w:rFonts w:ascii="Palatino Linotype" w:hAnsi="Palatino Linotype" w:cs="Arial"/>
          <w:szCs w:val="22"/>
        </w:rPr>
        <w:t xml:space="preserve"> </w:t>
      </w:r>
      <w:r w:rsidR="00C21C6E" w:rsidRPr="006301C8">
        <w:rPr>
          <w:rFonts w:ascii="Palatino Linotype" w:hAnsi="Palatino Linotype" w:cs="Arial"/>
          <w:b/>
          <w:szCs w:val="22"/>
        </w:rPr>
        <w:t>trece</w:t>
      </w:r>
      <w:r w:rsidR="007433C0" w:rsidRPr="006301C8">
        <w:rPr>
          <w:rFonts w:ascii="Palatino Linotype" w:hAnsi="Palatino Linotype" w:cs="Arial"/>
          <w:b/>
          <w:szCs w:val="22"/>
        </w:rPr>
        <w:t xml:space="preserve"> de julio</w:t>
      </w:r>
      <w:r w:rsidR="00D459E3" w:rsidRPr="006301C8">
        <w:rPr>
          <w:rFonts w:ascii="Palatino Linotype" w:hAnsi="Palatino Linotype" w:cs="Arial"/>
          <w:b/>
          <w:szCs w:val="22"/>
        </w:rPr>
        <w:t xml:space="preserve"> </w:t>
      </w:r>
      <w:r w:rsidR="00547B11" w:rsidRPr="006301C8">
        <w:rPr>
          <w:rFonts w:ascii="Palatino Linotype" w:hAnsi="Palatino Linotype" w:cs="Arial"/>
          <w:b/>
          <w:szCs w:val="22"/>
        </w:rPr>
        <w:t>de dos mil veintiuno</w:t>
      </w:r>
      <w:r w:rsidR="00351D08" w:rsidRPr="006301C8">
        <w:rPr>
          <w:rFonts w:ascii="Palatino Linotype" w:hAnsi="Palatino Linotype" w:cs="Arial"/>
          <w:szCs w:val="22"/>
        </w:rPr>
        <w:t>,</w:t>
      </w:r>
      <w:r w:rsidR="008E7698" w:rsidRPr="006301C8">
        <w:rPr>
          <w:rFonts w:ascii="Palatino Linotype" w:hAnsi="Palatino Linotype" w:cs="Arial"/>
          <w:szCs w:val="22"/>
        </w:rPr>
        <w:t xml:space="preserve"> por parte del solicitante de información, quien expresó las siguientes manifestaciones:</w:t>
      </w:r>
    </w:p>
    <w:p w14:paraId="4BB47E28" w14:textId="77777777" w:rsidR="008E7698" w:rsidRPr="006301C8" w:rsidRDefault="008E7698" w:rsidP="00AF299E">
      <w:pPr>
        <w:spacing w:before="240" w:after="240" w:line="360" w:lineRule="auto"/>
        <w:ind w:left="567"/>
        <w:rPr>
          <w:rFonts w:ascii="Palatino Linotype" w:hAnsi="Palatino Linotype" w:cs="Arial"/>
          <w:b/>
          <w:szCs w:val="22"/>
        </w:rPr>
      </w:pPr>
      <w:r w:rsidRPr="006301C8">
        <w:rPr>
          <w:rFonts w:ascii="Palatino Linotype" w:hAnsi="Palatino Linotype" w:cs="Arial"/>
          <w:b/>
          <w:szCs w:val="22"/>
        </w:rPr>
        <w:t>a) Acto impugnado.</w:t>
      </w:r>
    </w:p>
    <w:p w14:paraId="1F63D101" w14:textId="4F0873D6" w:rsidR="00FC3695" w:rsidRPr="006301C8" w:rsidRDefault="00FC3695" w:rsidP="00C21C6E">
      <w:pPr>
        <w:spacing w:line="360" w:lineRule="auto"/>
        <w:ind w:left="992"/>
        <w:jc w:val="both"/>
        <w:rPr>
          <w:rFonts w:ascii="Palatino Linotype" w:hAnsi="Palatino Linotype" w:cs="Arial"/>
          <w:i/>
          <w:szCs w:val="22"/>
        </w:rPr>
      </w:pPr>
      <w:r w:rsidRPr="006301C8">
        <w:rPr>
          <w:rFonts w:ascii="Palatino Linotype" w:eastAsiaTheme="minorEastAsia" w:hAnsi="Palatino Linotype" w:cs="Arial"/>
          <w:i/>
          <w:szCs w:val="22"/>
          <w:lang w:val="es-MX"/>
        </w:rPr>
        <w:t>“</w:t>
      </w:r>
      <w:r w:rsidR="007433C0" w:rsidRPr="006301C8">
        <w:rPr>
          <w:rFonts w:ascii="Palatino Linotype" w:hAnsi="Palatino Linotype"/>
          <w:i/>
          <w:szCs w:val="22"/>
          <w:lang w:val="es-419" w:eastAsia="es-419"/>
        </w:rPr>
        <w:t>Inconformidad ante la respuesta, ya que no da respuesta frontal a cada punto solicitado, sino que únicamente se limita al nombre de las personas agredidas, dejando sin responder los demás requerimientos, que son estadísticos y no versan sobre datos personales. Además de que está mal motivada su pretensión de la clasificación de la información por ser datos personales, ya que es un hecho público y notorio las agresiones y asesinatos de candidatos y candidatas a un puesto de elección popular en el pasado contexto electoral, lo que es contradictorio con lo aludido por el sujeto obligado. Por lo tanto, este organismo garante debe analizar la vaga e infundada y carente de motivación respuesta que el sujeto obligado hizo, para que de una respuesta a cada punto solicitado. Asimismo, podrá dar cuenta este organismo garante, que lo solicitado no pone en peligro la vida de ninguna persona, pues es información pública ya conocida e información estadística sobre el quehacer de la Fiscalía.</w:t>
      </w:r>
      <w:r w:rsidRPr="006301C8">
        <w:rPr>
          <w:rFonts w:ascii="Palatino Linotype" w:hAnsi="Palatino Linotype" w:cs="Arial"/>
          <w:b/>
          <w:i/>
          <w:szCs w:val="22"/>
        </w:rPr>
        <w:t>”</w:t>
      </w:r>
      <w:r w:rsidR="009F704F" w:rsidRPr="006301C8">
        <w:rPr>
          <w:rFonts w:ascii="Palatino Linotype" w:hAnsi="Palatino Linotype" w:cs="Arial"/>
          <w:b/>
          <w:i/>
          <w:szCs w:val="22"/>
        </w:rPr>
        <w:t xml:space="preserve">  </w:t>
      </w:r>
      <w:r w:rsidR="009F704F" w:rsidRPr="006301C8">
        <w:rPr>
          <w:rFonts w:ascii="Palatino Linotype" w:hAnsi="Palatino Linotype" w:cs="Arial"/>
          <w:i/>
          <w:szCs w:val="22"/>
        </w:rPr>
        <w:t>(sic)</w:t>
      </w:r>
    </w:p>
    <w:p w14:paraId="70C0742E" w14:textId="78F3676F" w:rsidR="008E7698" w:rsidRPr="006301C8" w:rsidRDefault="008E7698" w:rsidP="00AF299E">
      <w:pPr>
        <w:spacing w:before="240" w:after="240" w:line="360" w:lineRule="auto"/>
        <w:ind w:left="567"/>
        <w:jc w:val="both"/>
        <w:rPr>
          <w:rFonts w:ascii="Palatino Linotype" w:hAnsi="Palatino Linotype" w:cs="Arial"/>
          <w:b/>
          <w:szCs w:val="22"/>
        </w:rPr>
      </w:pPr>
      <w:r w:rsidRPr="006301C8">
        <w:rPr>
          <w:rFonts w:ascii="Palatino Linotype" w:hAnsi="Palatino Linotype" w:cs="Arial"/>
          <w:b/>
          <w:szCs w:val="22"/>
        </w:rPr>
        <w:t>b) Motivos de inconformidad.</w:t>
      </w:r>
    </w:p>
    <w:p w14:paraId="07A25EE7" w14:textId="30C93E8F" w:rsidR="00186B63" w:rsidRPr="006301C8" w:rsidRDefault="00186B63" w:rsidP="00C21C6E">
      <w:pPr>
        <w:spacing w:line="360" w:lineRule="auto"/>
        <w:ind w:left="851" w:right="51"/>
        <w:jc w:val="both"/>
        <w:rPr>
          <w:rFonts w:ascii="Palatino Linotype" w:hAnsi="Palatino Linotype" w:cs="Arial"/>
          <w:i/>
          <w:szCs w:val="22"/>
        </w:rPr>
      </w:pPr>
      <w:r w:rsidRPr="006301C8">
        <w:rPr>
          <w:rFonts w:ascii="Palatino Linotype" w:eastAsiaTheme="minorEastAsia" w:hAnsi="Palatino Linotype" w:cs="Arial"/>
          <w:i/>
          <w:szCs w:val="22"/>
          <w:lang w:val="es-MX"/>
        </w:rPr>
        <w:t>“</w:t>
      </w:r>
      <w:r w:rsidR="007433C0" w:rsidRPr="006301C8">
        <w:rPr>
          <w:rFonts w:ascii="Palatino Linotype" w:hAnsi="Palatino Linotype"/>
          <w:i/>
          <w:color w:val="000000"/>
          <w:szCs w:val="22"/>
        </w:rPr>
        <w:t xml:space="preserve">Inconformidad ante la respuesta, ya que no da respuesta frontal a cada punto solicitado, sino que únicamente se limita al nombre de las personas agredidas, dejando sin responder los demás requerimientos, que son estadísticos y no versan sobre datos personales. Además de que está mal motivada su pretensión de la </w:t>
      </w:r>
      <w:r w:rsidR="007433C0" w:rsidRPr="006301C8">
        <w:rPr>
          <w:rFonts w:ascii="Palatino Linotype" w:hAnsi="Palatino Linotype"/>
          <w:i/>
          <w:color w:val="000000"/>
          <w:szCs w:val="22"/>
        </w:rPr>
        <w:lastRenderedPageBreak/>
        <w:t xml:space="preserve">clasificación de la información por ser datos personales, ya que es un hecho público y notorio las agresiones y asesinatos de candidatos y candidatas a un puesto de elección popular en el pasado contexto electoral, lo que es contradictorio con lo aludido por el sujeto obligado. Por lo tanto, este organismo garante debe analizar la vaga e infundada y carente de motivación respuesta que el sujeto obligado hizo, para que </w:t>
      </w:r>
      <w:proofErr w:type="spellStart"/>
      <w:r w:rsidR="007433C0" w:rsidRPr="006301C8">
        <w:rPr>
          <w:rFonts w:ascii="Palatino Linotype" w:hAnsi="Palatino Linotype"/>
          <w:i/>
          <w:color w:val="000000"/>
          <w:szCs w:val="22"/>
        </w:rPr>
        <w:t>de</w:t>
      </w:r>
      <w:proofErr w:type="spellEnd"/>
      <w:r w:rsidR="007433C0" w:rsidRPr="006301C8">
        <w:rPr>
          <w:rFonts w:ascii="Palatino Linotype" w:hAnsi="Palatino Linotype"/>
          <w:i/>
          <w:color w:val="000000"/>
          <w:szCs w:val="22"/>
        </w:rPr>
        <w:t xml:space="preserve"> una respuesta a cada punto solicitado. Asimismo, podrá dar cuenta este organismo garante, que lo solicitado no pone en peligro la vida de ninguna persona, pues es información pública ya conocida e información estadística sobre el quehacer de la Fiscalía.</w:t>
      </w:r>
      <w:r w:rsidR="00C21C6E" w:rsidRPr="006301C8">
        <w:rPr>
          <w:rFonts w:ascii="Palatino Linotype" w:hAnsi="Palatino Linotype"/>
          <w:i/>
          <w:color w:val="000000"/>
          <w:szCs w:val="22"/>
        </w:rPr>
        <w:t>”</w:t>
      </w:r>
      <w:r w:rsidR="007433C0" w:rsidRPr="006301C8">
        <w:rPr>
          <w:rFonts w:ascii="Palatino Linotype" w:hAnsi="Palatino Linotype" w:cs="Arial"/>
          <w:i/>
          <w:szCs w:val="22"/>
        </w:rPr>
        <w:t xml:space="preserve"> </w:t>
      </w:r>
      <w:r w:rsidR="009F704F" w:rsidRPr="006301C8">
        <w:rPr>
          <w:rFonts w:ascii="Palatino Linotype" w:hAnsi="Palatino Linotype" w:cs="Arial"/>
          <w:i/>
          <w:szCs w:val="22"/>
        </w:rPr>
        <w:t>(sic)</w:t>
      </w:r>
    </w:p>
    <w:p w14:paraId="1D62F603" w14:textId="58F497F5" w:rsidR="00D41D70" w:rsidRPr="006301C8" w:rsidRDefault="00EC7049" w:rsidP="00AF299E">
      <w:pPr>
        <w:spacing w:before="240" w:after="240" w:line="360" w:lineRule="auto"/>
        <w:jc w:val="both"/>
        <w:rPr>
          <w:rFonts w:ascii="Palatino Linotype" w:hAnsi="Palatino Linotype" w:cs="Arial"/>
          <w:szCs w:val="22"/>
        </w:rPr>
      </w:pPr>
      <w:r w:rsidRPr="006301C8">
        <w:rPr>
          <w:rFonts w:ascii="Palatino Linotype" w:hAnsi="Palatino Linotype" w:cs="Arial"/>
          <w:b/>
          <w:szCs w:val="22"/>
        </w:rPr>
        <w:t>5</w:t>
      </w:r>
      <w:r w:rsidR="008E7698" w:rsidRPr="006301C8">
        <w:rPr>
          <w:rFonts w:ascii="Palatino Linotype" w:hAnsi="Palatino Linotype" w:cs="Arial"/>
          <w:b/>
          <w:szCs w:val="22"/>
        </w:rPr>
        <w:t xml:space="preserve">. </w:t>
      </w:r>
      <w:r w:rsidR="00D41D70" w:rsidRPr="006301C8">
        <w:rPr>
          <w:rFonts w:ascii="Palatino Linotype" w:eastAsia="Calibri" w:hAnsi="Palatino Linotype" w:cs="Arial"/>
          <w:b/>
          <w:szCs w:val="22"/>
        </w:rPr>
        <w:t xml:space="preserve">Turno. </w:t>
      </w:r>
      <w:r w:rsidR="00D41D70" w:rsidRPr="006301C8">
        <w:rPr>
          <w:rFonts w:ascii="Palatino Linotype" w:eastAsia="Calibri" w:hAnsi="Palatino Linotype" w:cs="Arial"/>
          <w:szCs w:val="22"/>
        </w:rPr>
        <w:t xml:space="preserve">De conformidad con el artículo 185 fracción VII de la Ley de Transparencia y Acceso a la Información Pública del Estado de México y Municipios vigente, </w:t>
      </w:r>
      <w:r w:rsidR="00C21C6E" w:rsidRPr="006301C8">
        <w:rPr>
          <w:rFonts w:ascii="Palatino Linotype" w:eastAsia="Calibri" w:hAnsi="Palatino Linotype" w:cs="Arial"/>
          <w:b/>
          <w:szCs w:val="22"/>
        </w:rPr>
        <w:t>trece de julio de dos mil veintiuno</w:t>
      </w:r>
      <w:r w:rsidR="00C21C6E" w:rsidRPr="006301C8">
        <w:rPr>
          <w:rFonts w:ascii="Palatino Linotype" w:eastAsia="Calibri" w:hAnsi="Palatino Linotype" w:cs="Arial"/>
          <w:szCs w:val="22"/>
        </w:rPr>
        <w:t xml:space="preserve"> </w:t>
      </w:r>
      <w:r w:rsidR="00D41D70" w:rsidRPr="006301C8">
        <w:rPr>
          <w:rFonts w:ascii="Palatino Linotype" w:eastAsia="Calibri" w:hAnsi="Palatino Linotype" w:cs="Arial"/>
          <w:szCs w:val="22"/>
        </w:rPr>
        <w:t xml:space="preserve">el presente recurso de revisión se envió electrónicamente al Instituto de Transparencia, Acceso a la Información Pública y Protección de Datos Personales del Estado de México y Municipios, que </w:t>
      </w:r>
      <w:r w:rsidR="00D41D70" w:rsidRPr="006301C8">
        <w:rPr>
          <w:rFonts w:ascii="Palatino Linotype" w:hAnsi="Palatino Linotype" w:cs="Arial"/>
          <w:szCs w:val="22"/>
        </w:rPr>
        <w:t>por razón de turno fue asignado al</w:t>
      </w:r>
      <w:r w:rsidR="00D41D70" w:rsidRPr="006301C8">
        <w:rPr>
          <w:rFonts w:ascii="Palatino Linotype" w:eastAsia="Calibri" w:hAnsi="Palatino Linotype" w:cs="Arial"/>
          <w:szCs w:val="22"/>
        </w:rPr>
        <w:t xml:space="preserve"> Comisionad</w:t>
      </w:r>
      <w:r w:rsidR="0047733F" w:rsidRPr="006301C8">
        <w:rPr>
          <w:rFonts w:ascii="Palatino Linotype" w:eastAsia="Calibri" w:hAnsi="Palatino Linotype" w:cs="Arial"/>
          <w:szCs w:val="22"/>
        </w:rPr>
        <w:t xml:space="preserve">o </w:t>
      </w:r>
      <w:r w:rsidR="0047733F" w:rsidRPr="006301C8">
        <w:rPr>
          <w:rFonts w:ascii="Palatino Linotype" w:eastAsia="Calibri" w:hAnsi="Palatino Linotype" w:cs="Arial"/>
          <w:b/>
          <w:szCs w:val="22"/>
        </w:rPr>
        <w:t>Javier Martínez Cruz</w:t>
      </w:r>
      <w:r w:rsidR="00D41D70" w:rsidRPr="006301C8">
        <w:rPr>
          <w:rFonts w:ascii="Palatino Linotype" w:hAnsi="Palatino Linotype" w:cs="Arial"/>
          <w:szCs w:val="22"/>
        </w:rPr>
        <w:t xml:space="preserve"> para su análisis, estudio, elaboración del proyecto y </w:t>
      </w:r>
      <w:r w:rsidR="00D41D70" w:rsidRPr="006301C8">
        <w:rPr>
          <w:rFonts w:ascii="Palatino Linotype" w:eastAsia="Calibri" w:hAnsi="Palatino Linotype" w:cs="Arial"/>
          <w:szCs w:val="22"/>
        </w:rPr>
        <w:t>presentación ante el Pleno de este Instituto.</w:t>
      </w:r>
    </w:p>
    <w:p w14:paraId="64E6B459" w14:textId="61F5BDF1" w:rsidR="00D41D70" w:rsidRPr="006301C8" w:rsidRDefault="00EC7049" w:rsidP="00184FBA">
      <w:pPr>
        <w:spacing w:before="240" w:after="240" w:line="360" w:lineRule="auto"/>
        <w:jc w:val="both"/>
        <w:rPr>
          <w:rFonts w:ascii="Palatino Linotype" w:hAnsi="Palatino Linotype" w:cs="Arial"/>
          <w:szCs w:val="22"/>
        </w:rPr>
      </w:pPr>
      <w:r w:rsidRPr="006301C8">
        <w:rPr>
          <w:rFonts w:ascii="Palatino Linotype" w:hAnsi="Palatino Linotype" w:cs="Arial"/>
          <w:b/>
          <w:szCs w:val="22"/>
        </w:rPr>
        <w:t>6</w:t>
      </w:r>
      <w:r w:rsidR="00D41D70" w:rsidRPr="006301C8">
        <w:rPr>
          <w:rFonts w:ascii="Palatino Linotype" w:hAnsi="Palatino Linotype" w:cs="Arial"/>
          <w:b/>
          <w:szCs w:val="22"/>
        </w:rPr>
        <w:t xml:space="preserve">. Admisión. </w:t>
      </w:r>
      <w:r w:rsidR="00D41D70" w:rsidRPr="006301C8">
        <w:rPr>
          <w:rFonts w:ascii="Palatino Linotype" w:hAnsi="Palatino Linotype" w:cs="Arial"/>
          <w:szCs w:val="22"/>
        </w:rPr>
        <w:t xml:space="preserve">Mediante auto de fecha </w:t>
      </w:r>
      <w:r w:rsidR="00E7706C" w:rsidRPr="006301C8">
        <w:rPr>
          <w:rFonts w:ascii="Palatino Linotype" w:hAnsi="Palatino Linotype" w:cs="Arial"/>
          <w:b/>
          <w:szCs w:val="22"/>
        </w:rPr>
        <w:t>dieciséis</w:t>
      </w:r>
      <w:r w:rsidR="0047733F" w:rsidRPr="006301C8">
        <w:rPr>
          <w:rFonts w:ascii="Palatino Linotype" w:hAnsi="Palatino Linotype" w:cs="Arial"/>
          <w:b/>
          <w:szCs w:val="22"/>
        </w:rPr>
        <w:t xml:space="preserve"> de </w:t>
      </w:r>
      <w:r w:rsidR="00E7706C" w:rsidRPr="006301C8">
        <w:rPr>
          <w:rFonts w:ascii="Palatino Linotype" w:hAnsi="Palatino Linotype" w:cs="Arial"/>
          <w:b/>
          <w:szCs w:val="22"/>
        </w:rPr>
        <w:t>julio</w:t>
      </w:r>
      <w:r w:rsidR="00A978B3" w:rsidRPr="006301C8">
        <w:rPr>
          <w:rFonts w:ascii="Palatino Linotype" w:hAnsi="Palatino Linotype" w:cs="Arial"/>
          <w:b/>
          <w:szCs w:val="22"/>
        </w:rPr>
        <w:t xml:space="preserve"> del</w:t>
      </w:r>
      <w:r w:rsidR="00547B11" w:rsidRPr="006301C8">
        <w:rPr>
          <w:rFonts w:ascii="Palatino Linotype" w:hAnsi="Palatino Linotype" w:cs="Arial"/>
          <w:b/>
          <w:szCs w:val="22"/>
        </w:rPr>
        <w:t xml:space="preserve"> año en curso</w:t>
      </w:r>
      <w:r w:rsidR="00D41D70" w:rsidRPr="006301C8">
        <w:rPr>
          <w:rFonts w:ascii="Palatino Linotype" w:hAnsi="Palatino Linotype" w:cs="Arial"/>
          <w:szCs w:val="22"/>
        </w:rPr>
        <w:t xml:space="preserve">, este Órgano Garante, admitió a trámite el recurso de revisión respectivo, </w:t>
      </w:r>
      <w:r w:rsidR="00BD000E" w:rsidRPr="006301C8">
        <w:rPr>
          <w:rFonts w:ascii="Palatino Linotype" w:hAnsi="Palatino Linotype" w:cs="Arial"/>
          <w:szCs w:val="22"/>
        </w:rPr>
        <w:t xml:space="preserve">poniéndose </w:t>
      </w:r>
      <w:r w:rsidR="00D41D70" w:rsidRPr="006301C8">
        <w:rPr>
          <w:rFonts w:ascii="Palatino Linotype" w:hAnsi="Palatino Linotype" w:cs="Arial"/>
          <w:szCs w:val="22"/>
        </w:rPr>
        <w:t>a disposición de las partes, para que</w:t>
      </w:r>
      <w:r w:rsidR="008E4870" w:rsidRPr="006301C8">
        <w:rPr>
          <w:rFonts w:ascii="Palatino Linotype" w:hAnsi="Palatino Linotype" w:cs="Arial"/>
          <w:szCs w:val="22"/>
        </w:rPr>
        <w:t>, en</w:t>
      </w:r>
      <w:r w:rsidR="00D41D70" w:rsidRPr="006301C8">
        <w:rPr>
          <w:rFonts w:ascii="Palatino Linotype" w:hAnsi="Palatino Linotype" w:cs="Arial"/>
          <w:szCs w:val="22"/>
        </w:rPr>
        <w:t xml:space="preserve"> un plazo no mayor a siete días </w:t>
      </w:r>
      <w:r w:rsidR="00857279" w:rsidRPr="006301C8">
        <w:rPr>
          <w:rFonts w:ascii="Palatino Linotype" w:hAnsi="Palatino Linotype" w:cs="Arial"/>
          <w:szCs w:val="22"/>
        </w:rPr>
        <w:t>hábiles</w:t>
      </w:r>
      <w:r w:rsidR="008E4870" w:rsidRPr="006301C8">
        <w:rPr>
          <w:rFonts w:ascii="Palatino Linotype" w:hAnsi="Palatino Linotype" w:cs="Arial"/>
          <w:szCs w:val="22"/>
        </w:rPr>
        <w:t>,</w:t>
      </w:r>
      <w:r w:rsidR="00857279" w:rsidRPr="006301C8">
        <w:rPr>
          <w:rFonts w:ascii="Palatino Linotype" w:hAnsi="Palatino Linotype" w:cs="Arial"/>
          <w:szCs w:val="22"/>
        </w:rPr>
        <w:t xml:space="preserve"> </w:t>
      </w:r>
      <w:r w:rsidR="00D41D70" w:rsidRPr="006301C8">
        <w:rPr>
          <w:rFonts w:ascii="Palatino Linotype" w:hAnsi="Palatino Linotype" w:cs="Arial"/>
          <w:szCs w:val="22"/>
        </w:rPr>
        <w:t>manifestaran lo que a su derecho corresponda</w:t>
      </w:r>
      <w:r w:rsidR="00BD000E" w:rsidRPr="006301C8">
        <w:rPr>
          <w:rFonts w:ascii="Palatino Linotype" w:hAnsi="Palatino Linotype" w:cs="Arial"/>
          <w:szCs w:val="22"/>
        </w:rPr>
        <w:t xml:space="preserve">, a efecto de ofrecer pruebas, informe justificado y alegatos, lo anterior con fundamento en el artículo 185 fracciones I, II y IV de la Ley de Transparencia y Acceso a la Información </w:t>
      </w:r>
      <w:r w:rsidR="00D50580" w:rsidRPr="006301C8">
        <w:rPr>
          <w:rFonts w:ascii="Palatino Linotype" w:hAnsi="Palatino Linotype" w:cs="Arial"/>
          <w:szCs w:val="22"/>
        </w:rPr>
        <w:t>Pública</w:t>
      </w:r>
      <w:r w:rsidR="00BD000E" w:rsidRPr="006301C8">
        <w:rPr>
          <w:rFonts w:ascii="Palatino Linotype" w:hAnsi="Palatino Linotype" w:cs="Arial"/>
          <w:szCs w:val="22"/>
        </w:rPr>
        <w:t xml:space="preserve"> del </w:t>
      </w:r>
      <w:r w:rsidR="00104E08" w:rsidRPr="006301C8">
        <w:rPr>
          <w:rFonts w:ascii="Palatino Linotype" w:hAnsi="Palatino Linotype" w:cs="Arial"/>
          <w:szCs w:val="22"/>
        </w:rPr>
        <w:t>E</w:t>
      </w:r>
      <w:r w:rsidR="00BD000E" w:rsidRPr="006301C8">
        <w:rPr>
          <w:rFonts w:ascii="Palatino Linotype" w:hAnsi="Palatino Linotype" w:cs="Arial"/>
          <w:szCs w:val="22"/>
        </w:rPr>
        <w:t>stado de México y Municipios.</w:t>
      </w:r>
      <w:r w:rsidR="00D41D70" w:rsidRPr="006301C8">
        <w:rPr>
          <w:rFonts w:ascii="Palatino Linotype" w:hAnsi="Palatino Linotype" w:cs="Arial"/>
          <w:szCs w:val="22"/>
        </w:rPr>
        <w:t xml:space="preserve"> </w:t>
      </w:r>
    </w:p>
    <w:p w14:paraId="41363F90" w14:textId="209B8D73" w:rsidR="00BA0BF9" w:rsidRPr="006301C8" w:rsidRDefault="006301C8" w:rsidP="00BA0BF9">
      <w:pPr>
        <w:spacing w:before="240" w:after="240" w:line="360" w:lineRule="auto"/>
        <w:ind w:right="49"/>
        <w:jc w:val="both"/>
        <w:rPr>
          <w:rFonts w:ascii="Palatino Linotype" w:hAnsi="Palatino Linotype"/>
          <w:szCs w:val="22"/>
        </w:rPr>
      </w:pPr>
      <w:r>
        <w:rPr>
          <w:rFonts w:ascii="Palatino Linotype" w:hAnsi="Palatino Linotype" w:cs="Arial"/>
          <w:b/>
          <w:noProof/>
          <w:szCs w:val="22"/>
          <w:lang w:val="es-ES_tradnl" w:eastAsia="zh-CN"/>
        </w:rPr>
        <w:lastRenderedPageBreak/>
        <mc:AlternateContent>
          <mc:Choice Requires="wps">
            <w:drawing>
              <wp:anchor distT="0" distB="0" distL="114300" distR="114300" simplePos="0" relativeHeight="251676672" behindDoc="0" locked="0" layoutInCell="1" allowOverlap="1" wp14:anchorId="2CA8F76B" wp14:editId="0E2753A9">
                <wp:simplePos x="0" y="0"/>
                <wp:positionH relativeFrom="column">
                  <wp:posOffset>382905</wp:posOffset>
                </wp:positionH>
                <wp:positionV relativeFrom="paragraph">
                  <wp:posOffset>4012398</wp:posOffset>
                </wp:positionV>
                <wp:extent cx="5072932" cy="2965837"/>
                <wp:effectExtent l="0" t="0" r="33020" b="25400"/>
                <wp:wrapNone/>
                <wp:docPr id="29" name="Conector recto 29"/>
                <wp:cNvGraphicFramePr/>
                <a:graphic xmlns:a="http://schemas.openxmlformats.org/drawingml/2006/main">
                  <a:graphicData uri="http://schemas.microsoft.com/office/word/2010/wordprocessingShape">
                    <wps:wsp>
                      <wps:cNvCnPr/>
                      <wps:spPr>
                        <a:xfrm>
                          <a:off x="0" y="0"/>
                          <a:ext cx="5072932" cy="29658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AA0D0C" id="Conector recto 29"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15pt,315.95pt" to="429.6pt,5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6rPuQEAALsDAAAOAAAAZHJzL2Uyb0RvYy54bWysU9uO0zAQfUfiHyy/06RZ7aVR033oCl4Q&#10;VLB8gNcZNxa+aWya9O8Zu20WAUKrFS927DnnzJzxZH0/WcMOgFF71/HlouYMnPS9dvuOf3t8/+6O&#10;s5iE64XxDjp+hMjvN2/frMfQQuMHb3pARiIutmPo+JBSaKsqygGsiAsfwFFQebQi0RH3VY9iJHVr&#10;qqaub6rRYx/QS4iRbh9OQb4p+kqBTJ+VipCY6TjVlsqKZX3Ka7VZi3aPIgxanssQr6jCCu0o6Sz1&#10;IJJgP1D/IWW1RB+9SgvpbeWV0hKKB3KzrH9z83UQAYoXak4Mc5vi/5OVnw47ZLrveLPizAlLb7Sl&#10;l5LJI8O8MQpQl8YQWwJv3Q7Ppxh2mC1PCm3eyQybSmePc2dhSkzS5XV926yuGs4kxZrVzfXd1W1W&#10;rZ7pAWP6AN6y/NFxo122Llpx+BjTCXqBEC+XcyqgfKWjgQw27gsoskMpl4VdBgm2BtlB0Aj035fn&#10;tAWZKUobM5Pqf5PO2EyDMlwvJc7oktG7NBOtdh7/ljVNl1LVCX9xffKabT/5/lieo7SDJqQ09DzN&#10;eQR/PRf68z+3+QkAAP//AwBQSwMEFAAGAAgAAAAhABoxHAHhAAAACwEAAA8AAABkcnMvZG93bnJl&#10;di54bWxMj01Pg0AQhu8m/ofNmHizu21jC5SlMX6c9IDoocctjEDKzhJ2C+ivdzzV02QyT9553nQ/&#10;206MOPjWkYblQoFAKl3VUq3h8+PlLgLhg6HKdI5Qwzd62GfXV6lJKjfRO45FqAWHkE+MhiaEPpHS&#10;lw1a4xeuR+LblxusCbwOtawGM3G47eRKqY20piX+0JgeHxssT8XZatg+vxZ5Pz29/eRyK/N8dCE6&#10;HbS+vZkfdiACzuECw58+q0PGTkd3psqLTsNGrZnkuV7GIBiI7uMViCOTKo4VyCyV/ztkvwAAAP//&#10;AwBQSwECLQAUAAYACAAAACEAtoM4kv4AAADhAQAAEwAAAAAAAAAAAAAAAAAAAAAAW0NvbnRlbnRf&#10;VHlwZXNdLnhtbFBLAQItABQABgAIAAAAIQA4/SH/1gAAAJQBAAALAAAAAAAAAAAAAAAAAC8BAABf&#10;cmVscy8ucmVsc1BLAQItABQABgAIAAAAIQCRp6rPuQEAALsDAAAOAAAAAAAAAAAAAAAAAC4CAABk&#10;cnMvZTJvRG9jLnhtbFBLAQItABQABgAIAAAAIQAaMRwB4QAAAAsBAAAPAAAAAAAAAAAAAAAAABME&#10;AABkcnMvZG93bnJldi54bWxQSwUGAAAAAAQABADzAAAAIQUAAAAA&#10;" strokecolor="black [3040]"/>
            </w:pict>
          </mc:Fallback>
        </mc:AlternateContent>
      </w:r>
      <w:r w:rsidR="00EC7049" w:rsidRPr="006301C8">
        <w:rPr>
          <w:rFonts w:ascii="Palatino Linotype" w:hAnsi="Palatino Linotype" w:cs="Arial"/>
          <w:b/>
          <w:szCs w:val="22"/>
        </w:rPr>
        <w:t>7</w:t>
      </w:r>
      <w:r w:rsidR="004E4987" w:rsidRPr="006301C8">
        <w:rPr>
          <w:rFonts w:ascii="Palatino Linotype" w:hAnsi="Palatino Linotype" w:cs="Arial"/>
          <w:b/>
          <w:szCs w:val="22"/>
        </w:rPr>
        <w:t>. Manifestaciones.</w:t>
      </w:r>
      <w:r w:rsidR="004E4987" w:rsidRPr="006301C8">
        <w:rPr>
          <w:rFonts w:ascii="Palatino Linotype" w:hAnsi="Palatino Linotype"/>
          <w:szCs w:val="22"/>
        </w:rPr>
        <w:t xml:space="preserve"> </w:t>
      </w:r>
      <w:bookmarkStart w:id="0" w:name="_Ref23409079"/>
      <w:r w:rsidR="006B5D6B" w:rsidRPr="006301C8">
        <w:rPr>
          <w:rFonts w:ascii="Palatino Linotype" w:hAnsi="Palatino Linotype" w:cs="Arial"/>
          <w:szCs w:val="22"/>
        </w:rPr>
        <w:t>De</w:t>
      </w:r>
      <w:r w:rsidR="006B5D6B" w:rsidRPr="006301C8">
        <w:rPr>
          <w:rFonts w:ascii="Palatino Linotype" w:hAnsi="Palatino Linotype" w:cs="Arial"/>
          <w:szCs w:val="22"/>
          <w:lang w:val="es-ES_tradnl"/>
        </w:rPr>
        <w:t xml:space="preserve"> las </w:t>
      </w:r>
      <w:r w:rsidR="006B5D6B" w:rsidRPr="006301C8">
        <w:rPr>
          <w:rFonts w:ascii="Palatino Linotype" w:hAnsi="Palatino Linotype"/>
          <w:szCs w:val="22"/>
        </w:rPr>
        <w:t>constancias</w:t>
      </w:r>
      <w:r w:rsidR="006B5D6B" w:rsidRPr="006301C8">
        <w:rPr>
          <w:rFonts w:ascii="Palatino Linotype" w:hAnsi="Palatino Linotype" w:cs="Arial"/>
          <w:szCs w:val="22"/>
          <w:lang w:val="es-ES_tradnl"/>
        </w:rPr>
        <w:t xml:space="preserve"> que obran en el </w:t>
      </w:r>
      <w:r w:rsidR="006B5D6B" w:rsidRPr="006301C8">
        <w:rPr>
          <w:rFonts w:ascii="Palatino Linotype" w:hAnsi="Palatino Linotype" w:cs="Arial"/>
          <w:b/>
          <w:szCs w:val="22"/>
          <w:lang w:val="es-ES_tradnl"/>
        </w:rPr>
        <w:t>SAIMEX</w:t>
      </w:r>
      <w:r w:rsidR="006B5D6B" w:rsidRPr="006301C8">
        <w:rPr>
          <w:rFonts w:ascii="Palatino Linotype" w:hAnsi="Palatino Linotype" w:cs="Arial"/>
          <w:szCs w:val="22"/>
          <w:lang w:val="es-ES_tradnl"/>
        </w:rPr>
        <w:t xml:space="preserve">, se advierte que, </w:t>
      </w:r>
      <w:r w:rsidR="006B5D6B" w:rsidRPr="006301C8">
        <w:rPr>
          <w:rFonts w:ascii="Palatino Linotype" w:hAnsi="Palatino Linotype" w:cs="Arial"/>
          <w:b/>
          <w:szCs w:val="22"/>
        </w:rPr>
        <w:t>L</w:t>
      </w:r>
      <w:r w:rsidR="00C21C6E" w:rsidRPr="006301C8">
        <w:rPr>
          <w:rFonts w:ascii="Palatino Linotype" w:hAnsi="Palatino Linotype" w:cs="Arial"/>
          <w:b/>
          <w:szCs w:val="22"/>
        </w:rPr>
        <w:t>A</w:t>
      </w:r>
      <w:r w:rsidR="006B5D6B" w:rsidRPr="006301C8">
        <w:rPr>
          <w:rFonts w:ascii="Palatino Linotype" w:hAnsi="Palatino Linotype" w:cs="Arial"/>
          <w:b/>
          <w:szCs w:val="22"/>
        </w:rPr>
        <w:t xml:space="preserve"> RECURRENTE </w:t>
      </w:r>
      <w:r w:rsidR="006B5D6B" w:rsidRPr="006301C8">
        <w:rPr>
          <w:rFonts w:ascii="Palatino Linotype" w:hAnsi="Palatino Linotype" w:cs="Arial"/>
          <w:szCs w:val="22"/>
        </w:rPr>
        <w:t>fue omis</w:t>
      </w:r>
      <w:r w:rsidR="00C21C6E" w:rsidRPr="006301C8">
        <w:rPr>
          <w:rFonts w:ascii="Palatino Linotype" w:hAnsi="Palatino Linotype" w:cs="Arial"/>
          <w:szCs w:val="22"/>
        </w:rPr>
        <w:t>a</w:t>
      </w:r>
      <w:r w:rsidR="006B5D6B" w:rsidRPr="006301C8">
        <w:rPr>
          <w:rFonts w:ascii="Palatino Linotype" w:hAnsi="Palatino Linotype" w:cs="Arial"/>
          <w:szCs w:val="22"/>
        </w:rPr>
        <w:t xml:space="preserve"> en realizar manifestaciones, alegatos y ofrecer las pruebas que a su derecho </w:t>
      </w:r>
      <w:r w:rsidR="006B5D6B" w:rsidRPr="006301C8">
        <w:rPr>
          <w:rFonts w:ascii="Palatino Linotype" w:hAnsi="Palatino Linotype" w:cs="Arial"/>
          <w:szCs w:val="22"/>
          <w:lang w:val="es-ES_tradnl"/>
        </w:rPr>
        <w:t xml:space="preserve">conviniera. Por su parte, en fecha nueve de agosto de dos mil </w:t>
      </w:r>
      <w:r w:rsidR="006B5D6B" w:rsidRPr="006301C8">
        <w:rPr>
          <w:rFonts w:ascii="Palatino Linotype" w:eastAsia="MS Mincho" w:hAnsi="Palatino Linotype" w:cs="Arial"/>
          <w:szCs w:val="22"/>
          <w:lang w:val="es-ES_tradnl"/>
        </w:rPr>
        <w:t>veinte</w:t>
      </w:r>
      <w:r w:rsidR="006B5D6B" w:rsidRPr="006301C8">
        <w:rPr>
          <w:rFonts w:ascii="Palatino Linotype" w:hAnsi="Palatino Linotype" w:cs="Arial"/>
          <w:szCs w:val="22"/>
          <w:lang w:val="es-ES_tradnl"/>
        </w:rPr>
        <w:t xml:space="preserve">, </w:t>
      </w:r>
      <w:r w:rsidR="006B5D6B" w:rsidRPr="006301C8">
        <w:rPr>
          <w:rFonts w:ascii="Palatino Linotype" w:hAnsi="Palatino Linotype" w:cs="Arial"/>
          <w:b/>
          <w:szCs w:val="22"/>
          <w:lang w:val="es-ES_tradnl"/>
        </w:rPr>
        <w:t xml:space="preserve">EL SUJETO OBLIGADO </w:t>
      </w:r>
      <w:r w:rsidR="006B5D6B" w:rsidRPr="006301C8">
        <w:rPr>
          <w:rFonts w:ascii="Palatino Linotype" w:hAnsi="Palatino Linotype" w:cs="Arial"/>
          <w:szCs w:val="22"/>
          <w:lang w:val="es-ES_tradnl"/>
        </w:rPr>
        <w:t xml:space="preserve">rindió el Informe Justificado </w:t>
      </w:r>
      <w:r w:rsidR="006B5D6B" w:rsidRPr="006301C8">
        <w:rPr>
          <w:rFonts w:ascii="Palatino Linotype" w:hAnsi="Palatino Linotype" w:cs="Arial"/>
          <w:szCs w:val="22"/>
        </w:rPr>
        <w:t>correspondiente</w:t>
      </w:r>
      <w:r w:rsidR="006B5D6B" w:rsidRPr="006301C8">
        <w:rPr>
          <w:rFonts w:ascii="Palatino Linotype" w:hAnsi="Palatino Linotype" w:cs="Arial"/>
          <w:szCs w:val="22"/>
          <w:lang w:val="es-ES_tradnl"/>
        </w:rPr>
        <w:t>, remitiendo tres</w:t>
      </w:r>
      <w:r w:rsidR="00BA0BF9" w:rsidRPr="006301C8">
        <w:rPr>
          <w:rFonts w:ascii="Palatino Linotype" w:hAnsi="Palatino Linotype" w:cs="Arial"/>
          <w:szCs w:val="22"/>
          <w:lang w:val="es-ES_tradnl"/>
        </w:rPr>
        <w:t xml:space="preserve"> archivos electrónicos que se denominan </w:t>
      </w:r>
      <w:r w:rsidR="00BA0BF9" w:rsidRPr="006301C8">
        <w:rPr>
          <w:rFonts w:ascii="Palatino Linotype" w:hAnsi="Palatino Linotype" w:cs="Arial"/>
          <w:b/>
          <w:i/>
          <w:szCs w:val="22"/>
          <w:lang w:val="es-ES_tradnl"/>
        </w:rPr>
        <w:t>“OF INF JUST RR3724.pdf”,</w:t>
      </w:r>
      <w:r w:rsidR="00BA0BF9" w:rsidRPr="006301C8">
        <w:rPr>
          <w:rFonts w:ascii="Palatino Linotype" w:hAnsi="Palatino Linotype" w:cs="Arial"/>
          <w:szCs w:val="22"/>
          <w:lang w:val="es-ES_tradnl"/>
        </w:rPr>
        <w:t xml:space="preserve"> </w:t>
      </w:r>
      <w:r w:rsidR="00BA0BF9" w:rsidRPr="006301C8">
        <w:rPr>
          <w:rFonts w:ascii="Palatino Linotype" w:hAnsi="Palatino Linotype" w:cs="Arial"/>
          <w:b/>
          <w:i/>
          <w:szCs w:val="22"/>
        </w:rPr>
        <w:t xml:space="preserve">“INF JUST RR 3724 SOL 641.pdf” </w:t>
      </w:r>
      <w:r w:rsidR="00BA0BF9" w:rsidRPr="006301C8">
        <w:rPr>
          <w:rFonts w:ascii="Palatino Linotype" w:hAnsi="Palatino Linotype" w:cs="Arial"/>
          <w:szCs w:val="22"/>
        </w:rPr>
        <w:t>y</w:t>
      </w:r>
      <w:r w:rsidR="00BA0BF9" w:rsidRPr="006301C8">
        <w:rPr>
          <w:rFonts w:ascii="Palatino Linotype" w:hAnsi="Palatino Linotype" w:cs="Arial"/>
          <w:b/>
          <w:i/>
          <w:szCs w:val="22"/>
        </w:rPr>
        <w:t xml:space="preserve"> “SOL 641 INF ESTADISTICA.pdf”,</w:t>
      </w:r>
      <w:r w:rsidR="00BA0BF9" w:rsidRPr="006301C8">
        <w:rPr>
          <w:rFonts w:ascii="Palatino Linotype" w:hAnsi="Palatino Linotype" w:cs="Arial"/>
          <w:szCs w:val="22"/>
          <w:lang w:val="es-ES_tradnl"/>
        </w:rPr>
        <w:t xml:space="preserve"> </w:t>
      </w:r>
      <w:r w:rsidR="00BA0BF9" w:rsidRPr="006301C8">
        <w:rPr>
          <w:rFonts w:ascii="Palatino Linotype" w:hAnsi="Palatino Linotype" w:cs="Arial"/>
          <w:szCs w:val="22"/>
        </w:rPr>
        <w:t xml:space="preserve">los cuales </w:t>
      </w:r>
      <w:r w:rsidR="00340C62">
        <w:rPr>
          <w:rFonts w:ascii="Palatino Linotype" w:hAnsi="Palatino Linotype" w:cs="Arial"/>
          <w:szCs w:val="22"/>
          <w:lang w:val="es-ES_tradnl"/>
        </w:rPr>
        <w:t xml:space="preserve">este Instituto </w:t>
      </w:r>
      <w:r w:rsidR="00BA0BF9" w:rsidRPr="006301C8">
        <w:rPr>
          <w:rFonts w:ascii="Palatino Linotype" w:hAnsi="Palatino Linotype" w:cs="Arial"/>
          <w:szCs w:val="22"/>
          <w:lang w:val="es-ES_tradnl"/>
        </w:rPr>
        <w:t>determinó poner a la vista de</w:t>
      </w:r>
      <w:r w:rsidR="00C21C6E" w:rsidRPr="006301C8">
        <w:rPr>
          <w:rFonts w:ascii="Palatino Linotype" w:hAnsi="Palatino Linotype" w:cs="Arial"/>
          <w:szCs w:val="22"/>
          <w:lang w:val="es-ES_tradnl"/>
        </w:rPr>
        <w:t xml:space="preserve"> </w:t>
      </w:r>
      <w:r w:rsidR="006B7A82" w:rsidRPr="006B7A82">
        <w:rPr>
          <w:rFonts w:ascii="Palatino Linotype" w:hAnsi="Palatino Linotype" w:cs="Arial"/>
          <w:b/>
          <w:szCs w:val="22"/>
          <w:lang w:val="es-ES_tradnl"/>
        </w:rPr>
        <w:t>LA</w:t>
      </w:r>
      <w:r w:rsidR="00BA0BF9" w:rsidRPr="006301C8">
        <w:rPr>
          <w:rFonts w:ascii="Palatino Linotype" w:hAnsi="Palatino Linotype" w:cs="Arial"/>
          <w:b/>
          <w:szCs w:val="22"/>
        </w:rPr>
        <w:t xml:space="preserve"> RECURRENTE </w:t>
      </w:r>
      <w:r w:rsidR="00BA0BF9" w:rsidRPr="006301C8">
        <w:rPr>
          <w:rFonts w:ascii="Palatino Linotype" w:hAnsi="Palatino Linotype"/>
          <w:szCs w:val="22"/>
        </w:rPr>
        <w:t>para que, en un plazo de tres días hábiles siguientes al día de la vista, manifestare, lo que a su derecho conviniera</w:t>
      </w:r>
      <w:r w:rsidR="00BA0BF9" w:rsidRPr="006301C8">
        <w:rPr>
          <w:rFonts w:ascii="Palatino Linotype" w:hAnsi="Palatino Linotype" w:cs="Arial"/>
          <w:b/>
          <w:szCs w:val="22"/>
        </w:rPr>
        <w:t>,</w:t>
      </w:r>
      <w:r w:rsidR="00BA0BF9" w:rsidRPr="006301C8">
        <w:rPr>
          <w:rFonts w:ascii="Palatino Linotype" w:hAnsi="Palatino Linotype" w:cs="Arial"/>
          <w:szCs w:val="22"/>
          <w:lang w:val="es-ES_tradnl"/>
        </w:rPr>
        <w:t xml:space="preserve"> en virtud de que </w:t>
      </w:r>
      <w:r w:rsidR="00BA0BF9" w:rsidRPr="006301C8">
        <w:rPr>
          <w:rFonts w:ascii="Palatino Linotype" w:hAnsi="Palatino Linotype" w:cs="Arial"/>
          <w:b/>
          <w:szCs w:val="22"/>
          <w:lang w:val="es-ES_tradnl"/>
        </w:rPr>
        <w:t>EL SUJETO OBLIGADO</w:t>
      </w:r>
      <w:r w:rsidR="00BA0BF9" w:rsidRPr="006301C8">
        <w:rPr>
          <w:rFonts w:ascii="Palatino Linotype" w:hAnsi="Palatino Linotype" w:cs="Arial"/>
          <w:szCs w:val="22"/>
          <w:lang w:val="es-ES_tradnl"/>
        </w:rPr>
        <w:t xml:space="preserve"> agregó elementos a la respuesta a la solicitud de información, en términos del artículo 185, fracción III </w:t>
      </w:r>
      <w:r w:rsidR="00BA0BF9" w:rsidRPr="006301C8">
        <w:rPr>
          <w:rFonts w:ascii="Palatino Linotype" w:hAnsi="Palatino Linotype"/>
          <w:szCs w:val="22"/>
          <w:lang w:eastAsia="es-ES_tradnl"/>
        </w:rPr>
        <w:t xml:space="preserve">de la Ley de Transparencia y Acceso a la Información Pública del Estado de México y Municipios, como se aprecia a continuación: </w:t>
      </w:r>
      <w:bookmarkEnd w:id="0"/>
    </w:p>
    <w:p w14:paraId="0CB40434" w14:textId="77777777" w:rsidR="006301C8" w:rsidRDefault="006301C8" w:rsidP="00BA0BF9">
      <w:pPr>
        <w:tabs>
          <w:tab w:val="left" w:pos="3521"/>
        </w:tabs>
        <w:jc w:val="center"/>
        <w:rPr>
          <w:rFonts w:ascii="Palatino Linotype" w:hAnsi="Palatino Linotype" w:cs="Arial"/>
          <w:b/>
          <w:i/>
          <w:szCs w:val="22"/>
          <w:lang w:val="es-ES_tradnl"/>
        </w:rPr>
      </w:pPr>
    </w:p>
    <w:p w14:paraId="7111E9F9" w14:textId="77777777" w:rsidR="006301C8" w:rsidRDefault="006301C8" w:rsidP="00BA0BF9">
      <w:pPr>
        <w:tabs>
          <w:tab w:val="left" w:pos="3521"/>
        </w:tabs>
        <w:jc w:val="center"/>
        <w:rPr>
          <w:rFonts w:ascii="Palatino Linotype" w:hAnsi="Palatino Linotype" w:cs="Arial"/>
          <w:b/>
          <w:i/>
          <w:szCs w:val="22"/>
          <w:lang w:val="es-ES_tradnl"/>
        </w:rPr>
      </w:pPr>
    </w:p>
    <w:p w14:paraId="5749E04E" w14:textId="77777777" w:rsidR="006301C8" w:rsidRDefault="006301C8" w:rsidP="00BA0BF9">
      <w:pPr>
        <w:tabs>
          <w:tab w:val="left" w:pos="3521"/>
        </w:tabs>
        <w:jc w:val="center"/>
        <w:rPr>
          <w:rFonts w:ascii="Palatino Linotype" w:hAnsi="Palatino Linotype" w:cs="Arial"/>
          <w:b/>
          <w:i/>
          <w:szCs w:val="22"/>
          <w:lang w:val="es-ES_tradnl"/>
        </w:rPr>
      </w:pPr>
    </w:p>
    <w:p w14:paraId="482EEB13" w14:textId="77777777" w:rsidR="006301C8" w:rsidRDefault="006301C8" w:rsidP="00BA0BF9">
      <w:pPr>
        <w:tabs>
          <w:tab w:val="left" w:pos="3521"/>
        </w:tabs>
        <w:jc w:val="center"/>
        <w:rPr>
          <w:rFonts w:ascii="Palatino Linotype" w:hAnsi="Palatino Linotype" w:cs="Arial"/>
          <w:b/>
          <w:i/>
          <w:szCs w:val="22"/>
          <w:lang w:val="es-ES_tradnl"/>
        </w:rPr>
      </w:pPr>
    </w:p>
    <w:p w14:paraId="4AFD1078" w14:textId="77777777" w:rsidR="006301C8" w:rsidRDefault="006301C8" w:rsidP="00BA0BF9">
      <w:pPr>
        <w:tabs>
          <w:tab w:val="left" w:pos="3521"/>
        </w:tabs>
        <w:jc w:val="center"/>
        <w:rPr>
          <w:rFonts w:ascii="Palatino Linotype" w:hAnsi="Palatino Linotype" w:cs="Arial"/>
          <w:b/>
          <w:i/>
          <w:szCs w:val="22"/>
          <w:lang w:val="es-ES_tradnl"/>
        </w:rPr>
      </w:pPr>
    </w:p>
    <w:p w14:paraId="696D99E4" w14:textId="77777777" w:rsidR="006301C8" w:rsidRDefault="006301C8" w:rsidP="00BA0BF9">
      <w:pPr>
        <w:tabs>
          <w:tab w:val="left" w:pos="3521"/>
        </w:tabs>
        <w:jc w:val="center"/>
        <w:rPr>
          <w:rFonts w:ascii="Palatino Linotype" w:hAnsi="Palatino Linotype" w:cs="Arial"/>
          <w:b/>
          <w:i/>
          <w:szCs w:val="22"/>
          <w:lang w:val="es-ES_tradnl"/>
        </w:rPr>
      </w:pPr>
    </w:p>
    <w:p w14:paraId="2CB5B8EA" w14:textId="77777777" w:rsidR="006301C8" w:rsidRDefault="006301C8" w:rsidP="00BA0BF9">
      <w:pPr>
        <w:tabs>
          <w:tab w:val="left" w:pos="3521"/>
        </w:tabs>
        <w:jc w:val="center"/>
        <w:rPr>
          <w:rFonts w:ascii="Palatino Linotype" w:hAnsi="Palatino Linotype" w:cs="Arial"/>
          <w:b/>
          <w:i/>
          <w:szCs w:val="22"/>
          <w:lang w:val="es-ES_tradnl"/>
        </w:rPr>
      </w:pPr>
    </w:p>
    <w:p w14:paraId="5283B0DD" w14:textId="77777777" w:rsidR="006301C8" w:rsidRDefault="006301C8" w:rsidP="00BA0BF9">
      <w:pPr>
        <w:tabs>
          <w:tab w:val="left" w:pos="3521"/>
        </w:tabs>
        <w:jc w:val="center"/>
        <w:rPr>
          <w:rFonts w:ascii="Palatino Linotype" w:hAnsi="Palatino Linotype" w:cs="Arial"/>
          <w:b/>
          <w:i/>
          <w:szCs w:val="22"/>
          <w:lang w:val="es-ES_tradnl"/>
        </w:rPr>
      </w:pPr>
    </w:p>
    <w:p w14:paraId="2124EF8B" w14:textId="77777777" w:rsidR="006301C8" w:rsidRDefault="006301C8" w:rsidP="00BA0BF9">
      <w:pPr>
        <w:tabs>
          <w:tab w:val="left" w:pos="3521"/>
        </w:tabs>
        <w:jc w:val="center"/>
        <w:rPr>
          <w:rFonts w:ascii="Palatino Linotype" w:hAnsi="Palatino Linotype" w:cs="Arial"/>
          <w:b/>
          <w:i/>
          <w:szCs w:val="22"/>
          <w:lang w:val="es-ES_tradnl"/>
        </w:rPr>
      </w:pPr>
    </w:p>
    <w:p w14:paraId="2106787F" w14:textId="77777777" w:rsidR="006301C8" w:rsidRDefault="006301C8" w:rsidP="00BA0BF9">
      <w:pPr>
        <w:tabs>
          <w:tab w:val="left" w:pos="3521"/>
        </w:tabs>
        <w:jc w:val="center"/>
        <w:rPr>
          <w:rFonts w:ascii="Palatino Linotype" w:hAnsi="Palatino Linotype" w:cs="Arial"/>
          <w:b/>
          <w:i/>
          <w:szCs w:val="22"/>
          <w:lang w:val="es-ES_tradnl"/>
        </w:rPr>
      </w:pPr>
    </w:p>
    <w:p w14:paraId="1049612D" w14:textId="77777777" w:rsidR="006301C8" w:rsidRDefault="006301C8" w:rsidP="00BA0BF9">
      <w:pPr>
        <w:tabs>
          <w:tab w:val="left" w:pos="3521"/>
        </w:tabs>
        <w:jc w:val="center"/>
        <w:rPr>
          <w:rFonts w:ascii="Palatino Linotype" w:hAnsi="Palatino Linotype" w:cs="Arial"/>
          <w:b/>
          <w:i/>
          <w:szCs w:val="22"/>
          <w:lang w:val="es-ES_tradnl"/>
        </w:rPr>
      </w:pPr>
    </w:p>
    <w:p w14:paraId="6A21C84C" w14:textId="77777777" w:rsidR="006301C8" w:rsidRDefault="006301C8" w:rsidP="00BA0BF9">
      <w:pPr>
        <w:tabs>
          <w:tab w:val="left" w:pos="3521"/>
        </w:tabs>
        <w:jc w:val="center"/>
        <w:rPr>
          <w:rFonts w:ascii="Palatino Linotype" w:hAnsi="Palatino Linotype" w:cs="Arial"/>
          <w:b/>
          <w:i/>
          <w:szCs w:val="22"/>
          <w:lang w:val="es-ES_tradnl"/>
        </w:rPr>
      </w:pPr>
    </w:p>
    <w:p w14:paraId="2D0DFA5B" w14:textId="77777777" w:rsidR="006301C8" w:rsidRDefault="006301C8" w:rsidP="00BA0BF9">
      <w:pPr>
        <w:tabs>
          <w:tab w:val="left" w:pos="3521"/>
        </w:tabs>
        <w:jc w:val="center"/>
        <w:rPr>
          <w:rFonts w:ascii="Palatino Linotype" w:hAnsi="Palatino Linotype" w:cs="Arial"/>
          <w:b/>
          <w:i/>
          <w:szCs w:val="22"/>
          <w:lang w:val="es-ES_tradnl"/>
        </w:rPr>
      </w:pPr>
    </w:p>
    <w:p w14:paraId="15C140AE" w14:textId="77777777" w:rsidR="00EE2AA9" w:rsidRDefault="00EE2AA9" w:rsidP="006301C8">
      <w:pPr>
        <w:tabs>
          <w:tab w:val="left" w:pos="3521"/>
        </w:tabs>
        <w:rPr>
          <w:rFonts w:ascii="Palatino Linotype" w:hAnsi="Palatino Linotype" w:cs="Arial"/>
          <w:b/>
          <w:i/>
          <w:szCs w:val="22"/>
          <w:lang w:val="es-ES_tradnl"/>
        </w:rPr>
      </w:pPr>
    </w:p>
    <w:p w14:paraId="31DB1539" w14:textId="77777777" w:rsidR="00EE2AA9" w:rsidRDefault="00EE2AA9" w:rsidP="006301C8">
      <w:pPr>
        <w:tabs>
          <w:tab w:val="left" w:pos="3521"/>
        </w:tabs>
        <w:rPr>
          <w:rFonts w:ascii="Palatino Linotype" w:hAnsi="Palatino Linotype" w:cs="Arial"/>
          <w:b/>
          <w:i/>
          <w:szCs w:val="22"/>
          <w:lang w:val="es-ES_tradnl"/>
        </w:rPr>
      </w:pPr>
    </w:p>
    <w:p w14:paraId="3CCA0685" w14:textId="77777777" w:rsidR="00EE2AA9" w:rsidRDefault="00EE2AA9" w:rsidP="006301C8">
      <w:pPr>
        <w:tabs>
          <w:tab w:val="left" w:pos="3521"/>
        </w:tabs>
        <w:rPr>
          <w:rFonts w:ascii="Palatino Linotype" w:hAnsi="Palatino Linotype" w:cs="Arial"/>
          <w:b/>
          <w:i/>
          <w:szCs w:val="22"/>
          <w:lang w:val="es-ES_tradnl"/>
        </w:rPr>
      </w:pPr>
    </w:p>
    <w:p w14:paraId="7D06CB85" w14:textId="70D56EDD" w:rsidR="00BA0BF9" w:rsidRPr="009E2665" w:rsidRDefault="00BA0BF9" w:rsidP="006301C8">
      <w:pPr>
        <w:tabs>
          <w:tab w:val="left" w:pos="3521"/>
        </w:tabs>
        <w:rPr>
          <w:rFonts w:ascii="Palatino Linotype" w:hAnsi="Palatino Linotype"/>
          <w:szCs w:val="22"/>
          <w:lang w:val="en-US"/>
        </w:rPr>
      </w:pPr>
      <w:r w:rsidRPr="009E2665">
        <w:rPr>
          <w:rFonts w:ascii="Palatino Linotype" w:hAnsi="Palatino Linotype" w:cs="Arial"/>
          <w:b/>
          <w:i/>
          <w:szCs w:val="22"/>
          <w:lang w:val="en-US"/>
        </w:rPr>
        <w:lastRenderedPageBreak/>
        <w:t xml:space="preserve">“OF </w:t>
      </w:r>
      <w:proofErr w:type="gramStart"/>
      <w:r w:rsidRPr="009E2665">
        <w:rPr>
          <w:rFonts w:ascii="Palatino Linotype" w:hAnsi="Palatino Linotype" w:cs="Arial"/>
          <w:b/>
          <w:i/>
          <w:szCs w:val="22"/>
          <w:lang w:val="en-US"/>
        </w:rPr>
        <w:t>INF</w:t>
      </w:r>
      <w:proofErr w:type="gramEnd"/>
      <w:r w:rsidRPr="009E2665">
        <w:rPr>
          <w:rFonts w:ascii="Palatino Linotype" w:hAnsi="Palatino Linotype" w:cs="Arial"/>
          <w:b/>
          <w:i/>
          <w:szCs w:val="22"/>
          <w:lang w:val="en-US"/>
        </w:rPr>
        <w:t xml:space="preserve"> JUST RR3724.pdf”</w:t>
      </w:r>
    </w:p>
    <w:p w14:paraId="78020BF9" w14:textId="099EBEEF" w:rsidR="006B5D6B" w:rsidRPr="00B5520A" w:rsidRDefault="00691CC2" w:rsidP="00BA4928">
      <w:pPr>
        <w:spacing w:before="240" w:after="240" w:line="360" w:lineRule="auto"/>
        <w:ind w:right="49"/>
        <w:jc w:val="center"/>
        <w:rPr>
          <w:rFonts w:ascii="Palatino Linotype" w:hAnsi="Palatino Linotype"/>
          <w:sz w:val="22"/>
          <w:szCs w:val="22"/>
        </w:rPr>
      </w:pPr>
      <w:r>
        <w:rPr>
          <w:rFonts w:ascii="Palatino Linotype" w:hAnsi="Palatino Linotype"/>
          <w:noProof/>
          <w:sz w:val="22"/>
          <w:szCs w:val="22"/>
          <w:lang w:val="es-ES_tradnl" w:eastAsia="zh-CN"/>
        </w:rPr>
        <w:drawing>
          <wp:inline distT="0" distB="0" distL="0" distR="0" wp14:anchorId="2A0F7F36" wp14:editId="5D634E20">
            <wp:extent cx="5118735" cy="6609356"/>
            <wp:effectExtent l="0" t="0" r="1206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aptura de pantalla 2022-01-13 a la(s) 13.36.01.png"/>
                    <pic:cNvPicPr/>
                  </pic:nvPicPr>
                  <pic:blipFill>
                    <a:blip r:embed="rId14">
                      <a:extLst>
                        <a:ext uri="{28A0092B-C50C-407E-A947-70E740481C1C}">
                          <a14:useLocalDpi xmlns:a14="http://schemas.microsoft.com/office/drawing/2010/main" val="0"/>
                        </a:ext>
                      </a:extLst>
                    </a:blip>
                    <a:stretch>
                      <a:fillRect/>
                    </a:stretch>
                  </pic:blipFill>
                  <pic:spPr>
                    <a:xfrm>
                      <a:off x="0" y="0"/>
                      <a:ext cx="5127150" cy="6620221"/>
                    </a:xfrm>
                    <a:prstGeom prst="rect">
                      <a:avLst/>
                    </a:prstGeom>
                  </pic:spPr>
                </pic:pic>
              </a:graphicData>
            </a:graphic>
          </wp:inline>
        </w:drawing>
      </w:r>
    </w:p>
    <w:p w14:paraId="2D68FBDA" w14:textId="77777777" w:rsidR="00EE2AA9" w:rsidRDefault="00EE2AA9" w:rsidP="006301C8">
      <w:pPr>
        <w:spacing w:before="240" w:after="240" w:line="360" w:lineRule="auto"/>
        <w:ind w:right="49"/>
        <w:rPr>
          <w:rFonts w:ascii="Palatino Linotype" w:hAnsi="Palatino Linotype" w:cs="Arial"/>
          <w:b/>
          <w:i/>
          <w:szCs w:val="22"/>
        </w:rPr>
      </w:pPr>
    </w:p>
    <w:p w14:paraId="49CD3FE0" w14:textId="77777777" w:rsidR="009032BD" w:rsidRDefault="009032BD" w:rsidP="006301C8">
      <w:pPr>
        <w:spacing w:before="240" w:after="240" w:line="360" w:lineRule="auto"/>
        <w:ind w:right="49"/>
        <w:rPr>
          <w:rFonts w:ascii="Palatino Linotype" w:hAnsi="Palatino Linotype" w:cs="Arial"/>
          <w:b/>
          <w:i/>
          <w:szCs w:val="22"/>
        </w:rPr>
      </w:pPr>
    </w:p>
    <w:p w14:paraId="295EF993" w14:textId="2A87EA07" w:rsidR="00BA0BF9" w:rsidRPr="006301C8" w:rsidRDefault="00BA0BF9" w:rsidP="006301C8">
      <w:pPr>
        <w:spacing w:before="240" w:after="240" w:line="360" w:lineRule="auto"/>
        <w:ind w:right="49"/>
        <w:rPr>
          <w:rFonts w:ascii="Palatino Linotype" w:hAnsi="Palatino Linotype"/>
          <w:szCs w:val="22"/>
        </w:rPr>
      </w:pPr>
      <w:r w:rsidRPr="006301C8">
        <w:rPr>
          <w:rFonts w:ascii="Palatino Linotype" w:hAnsi="Palatino Linotype" w:cs="Arial"/>
          <w:b/>
          <w:i/>
          <w:szCs w:val="22"/>
        </w:rPr>
        <w:t>“INF JUST RR 3724 SOL 641.pdf”</w:t>
      </w:r>
    </w:p>
    <w:p w14:paraId="34FF6044" w14:textId="2D79339A" w:rsidR="004F7132" w:rsidRPr="00B5520A" w:rsidRDefault="002C7E19" w:rsidP="006B5D6B">
      <w:pPr>
        <w:spacing w:before="240" w:after="240" w:line="360" w:lineRule="auto"/>
        <w:ind w:right="49"/>
        <w:jc w:val="center"/>
        <w:rPr>
          <w:rFonts w:ascii="Palatino Linotype" w:hAnsi="Palatino Linotype"/>
          <w:sz w:val="22"/>
          <w:szCs w:val="22"/>
        </w:rPr>
      </w:pPr>
      <w:bookmarkStart w:id="1" w:name="_GoBack"/>
      <w:r>
        <w:rPr>
          <w:rFonts w:ascii="Palatino Linotype" w:hAnsi="Palatino Linotype"/>
          <w:noProof/>
          <w:sz w:val="22"/>
          <w:szCs w:val="22"/>
          <w:lang w:val="es-ES_tradnl" w:eastAsia="zh-CN"/>
        </w:rPr>
        <w:drawing>
          <wp:inline distT="0" distB="0" distL="0" distR="0" wp14:anchorId="1DBD5637" wp14:editId="7473350D">
            <wp:extent cx="4656037" cy="6327140"/>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aptura de pantalla 2022-01-13 a la(s) 18.06.50.png"/>
                    <pic:cNvPicPr/>
                  </pic:nvPicPr>
                  <pic:blipFill>
                    <a:blip r:embed="rId15">
                      <a:extLst>
                        <a:ext uri="{28A0092B-C50C-407E-A947-70E740481C1C}">
                          <a14:useLocalDpi xmlns:a14="http://schemas.microsoft.com/office/drawing/2010/main" val="0"/>
                        </a:ext>
                      </a:extLst>
                    </a:blip>
                    <a:stretch>
                      <a:fillRect/>
                    </a:stretch>
                  </pic:blipFill>
                  <pic:spPr>
                    <a:xfrm>
                      <a:off x="0" y="0"/>
                      <a:ext cx="4662127" cy="6335416"/>
                    </a:xfrm>
                    <a:prstGeom prst="rect">
                      <a:avLst/>
                    </a:prstGeom>
                  </pic:spPr>
                </pic:pic>
              </a:graphicData>
            </a:graphic>
          </wp:inline>
        </w:drawing>
      </w:r>
      <w:bookmarkEnd w:id="1"/>
    </w:p>
    <w:p w14:paraId="08C97DA7" w14:textId="090A41F1" w:rsidR="004F7132" w:rsidRPr="00B5520A" w:rsidRDefault="00E33F4D" w:rsidP="006B5D6B">
      <w:pPr>
        <w:spacing w:before="240" w:after="240" w:line="360" w:lineRule="auto"/>
        <w:ind w:right="49"/>
        <w:jc w:val="center"/>
        <w:rPr>
          <w:rFonts w:ascii="Palatino Linotype" w:hAnsi="Palatino Linotype"/>
          <w:sz w:val="22"/>
          <w:szCs w:val="22"/>
        </w:rPr>
      </w:pPr>
      <w:r>
        <w:rPr>
          <w:rFonts w:ascii="Palatino Linotype" w:hAnsi="Palatino Linotype"/>
          <w:noProof/>
          <w:sz w:val="22"/>
          <w:szCs w:val="22"/>
          <w:lang w:val="es-ES_tradnl" w:eastAsia="zh-CN"/>
        </w:rPr>
        <w:lastRenderedPageBreak/>
        <w:drawing>
          <wp:inline distT="0" distB="0" distL="0" distR="0" wp14:anchorId="69907DFC" wp14:editId="4F7B974F">
            <wp:extent cx="5160816" cy="7001107"/>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aptura de pantalla 2022-01-13 a la(s) 18.10.10.png"/>
                    <pic:cNvPicPr/>
                  </pic:nvPicPr>
                  <pic:blipFill>
                    <a:blip r:embed="rId16">
                      <a:extLst>
                        <a:ext uri="{28A0092B-C50C-407E-A947-70E740481C1C}">
                          <a14:useLocalDpi xmlns:a14="http://schemas.microsoft.com/office/drawing/2010/main" val="0"/>
                        </a:ext>
                      </a:extLst>
                    </a:blip>
                    <a:stretch>
                      <a:fillRect/>
                    </a:stretch>
                  </pic:blipFill>
                  <pic:spPr>
                    <a:xfrm>
                      <a:off x="0" y="0"/>
                      <a:ext cx="5164466" cy="7006059"/>
                    </a:xfrm>
                    <a:prstGeom prst="rect">
                      <a:avLst/>
                    </a:prstGeom>
                  </pic:spPr>
                </pic:pic>
              </a:graphicData>
            </a:graphic>
          </wp:inline>
        </w:drawing>
      </w:r>
    </w:p>
    <w:p w14:paraId="129B7EA3" w14:textId="68FE7648" w:rsidR="004F7132" w:rsidRPr="00B5520A" w:rsidRDefault="004F7132" w:rsidP="006B5D6B">
      <w:pPr>
        <w:spacing w:before="240" w:after="240" w:line="360" w:lineRule="auto"/>
        <w:ind w:right="49"/>
        <w:jc w:val="center"/>
        <w:rPr>
          <w:rFonts w:ascii="Palatino Linotype" w:hAnsi="Palatino Linotype"/>
          <w:sz w:val="22"/>
          <w:szCs w:val="22"/>
        </w:rPr>
      </w:pPr>
      <w:r w:rsidRPr="00B5520A">
        <w:rPr>
          <w:rFonts w:ascii="Palatino Linotype" w:hAnsi="Palatino Linotype"/>
          <w:noProof/>
          <w:sz w:val="22"/>
          <w:szCs w:val="22"/>
          <w:lang w:val="es-ES_tradnl" w:eastAsia="zh-CN"/>
        </w:rPr>
        <w:lastRenderedPageBreak/>
        <w:drawing>
          <wp:inline distT="0" distB="0" distL="0" distR="0" wp14:anchorId="050CA1EB" wp14:editId="6F78B0EA">
            <wp:extent cx="5286375" cy="7268019"/>
            <wp:effectExtent l="19050" t="19050" r="9525"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10143" cy="7300697"/>
                    </a:xfrm>
                    <a:prstGeom prst="rect">
                      <a:avLst/>
                    </a:prstGeom>
                    <a:ln>
                      <a:solidFill>
                        <a:schemeClr val="accent1"/>
                      </a:solidFill>
                    </a:ln>
                  </pic:spPr>
                </pic:pic>
              </a:graphicData>
            </a:graphic>
          </wp:inline>
        </w:drawing>
      </w:r>
    </w:p>
    <w:p w14:paraId="5832D335" w14:textId="56682485" w:rsidR="004F7132" w:rsidRPr="00B5520A" w:rsidRDefault="004F7132" w:rsidP="006B5D6B">
      <w:pPr>
        <w:spacing w:before="240" w:after="240" w:line="360" w:lineRule="auto"/>
        <w:ind w:right="49"/>
        <w:jc w:val="center"/>
        <w:rPr>
          <w:rFonts w:ascii="Palatino Linotype" w:hAnsi="Palatino Linotype"/>
          <w:sz w:val="22"/>
          <w:szCs w:val="22"/>
        </w:rPr>
      </w:pPr>
      <w:r w:rsidRPr="00B5520A">
        <w:rPr>
          <w:rFonts w:ascii="Palatino Linotype" w:hAnsi="Palatino Linotype"/>
          <w:noProof/>
          <w:sz w:val="22"/>
          <w:szCs w:val="22"/>
          <w:lang w:val="es-ES_tradnl" w:eastAsia="zh-CN"/>
        </w:rPr>
        <w:lastRenderedPageBreak/>
        <w:drawing>
          <wp:inline distT="0" distB="0" distL="0" distR="0" wp14:anchorId="744DEC56" wp14:editId="68BA19D7">
            <wp:extent cx="5486400" cy="7444940"/>
            <wp:effectExtent l="19050" t="19050" r="19050" b="228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98201" cy="7460953"/>
                    </a:xfrm>
                    <a:prstGeom prst="rect">
                      <a:avLst/>
                    </a:prstGeom>
                    <a:ln>
                      <a:solidFill>
                        <a:schemeClr val="accent1"/>
                      </a:solidFill>
                    </a:ln>
                  </pic:spPr>
                </pic:pic>
              </a:graphicData>
            </a:graphic>
          </wp:inline>
        </w:drawing>
      </w:r>
    </w:p>
    <w:p w14:paraId="633B9B58" w14:textId="77777777" w:rsidR="00BA0BF9" w:rsidRPr="00B5520A" w:rsidRDefault="00BA0BF9" w:rsidP="00EC7049">
      <w:pPr>
        <w:spacing w:before="240" w:after="240" w:line="360" w:lineRule="auto"/>
        <w:ind w:right="49"/>
        <w:jc w:val="both"/>
        <w:rPr>
          <w:rFonts w:ascii="Palatino Linotype" w:hAnsi="Palatino Linotype"/>
          <w:sz w:val="22"/>
          <w:szCs w:val="22"/>
        </w:rPr>
      </w:pPr>
    </w:p>
    <w:p w14:paraId="17DA1A2D" w14:textId="6AE75068" w:rsidR="004F7132" w:rsidRPr="00B5520A" w:rsidRDefault="00BA0BF9" w:rsidP="00BA0BF9">
      <w:pPr>
        <w:spacing w:before="240" w:after="240" w:line="360" w:lineRule="auto"/>
        <w:ind w:right="49"/>
        <w:jc w:val="center"/>
        <w:rPr>
          <w:rFonts w:ascii="Palatino Linotype" w:hAnsi="Palatino Linotype"/>
          <w:sz w:val="22"/>
          <w:szCs w:val="22"/>
        </w:rPr>
      </w:pPr>
      <w:r w:rsidRPr="00B5520A">
        <w:rPr>
          <w:rFonts w:ascii="Palatino Linotype" w:hAnsi="Palatino Linotype" w:cs="Arial"/>
          <w:b/>
          <w:i/>
          <w:sz w:val="22"/>
          <w:szCs w:val="22"/>
        </w:rPr>
        <w:t>“SOL 641 INF ESTADISTICA.pdf”</w:t>
      </w:r>
    </w:p>
    <w:p w14:paraId="641A84D0" w14:textId="54DF0B9B" w:rsidR="004F7132" w:rsidRPr="00B5520A" w:rsidRDefault="004F7132" w:rsidP="00EC7049">
      <w:pPr>
        <w:spacing w:before="240" w:after="240" w:line="360" w:lineRule="auto"/>
        <w:ind w:right="49"/>
        <w:jc w:val="both"/>
        <w:rPr>
          <w:rFonts w:ascii="Palatino Linotype" w:hAnsi="Palatino Linotype"/>
          <w:sz w:val="22"/>
          <w:szCs w:val="22"/>
        </w:rPr>
      </w:pPr>
      <w:r w:rsidRPr="00B5520A">
        <w:rPr>
          <w:rFonts w:ascii="Palatino Linotype" w:hAnsi="Palatino Linotype"/>
          <w:noProof/>
          <w:sz w:val="22"/>
          <w:szCs w:val="22"/>
          <w:lang w:val="es-ES_tradnl" w:eastAsia="zh-CN"/>
        </w:rPr>
        <w:drawing>
          <wp:inline distT="0" distB="0" distL="0" distR="0" wp14:anchorId="0BCD0E0E" wp14:editId="6720454A">
            <wp:extent cx="4556271" cy="5879641"/>
            <wp:effectExtent l="24130" t="13970" r="20955" b="209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16200000">
                      <a:off x="0" y="0"/>
                      <a:ext cx="4563363" cy="5888793"/>
                    </a:xfrm>
                    <a:prstGeom prst="rect">
                      <a:avLst/>
                    </a:prstGeom>
                    <a:ln>
                      <a:solidFill>
                        <a:schemeClr val="accent1"/>
                      </a:solidFill>
                    </a:ln>
                  </pic:spPr>
                </pic:pic>
              </a:graphicData>
            </a:graphic>
          </wp:inline>
        </w:drawing>
      </w:r>
    </w:p>
    <w:p w14:paraId="41F9454F" w14:textId="2CDBDCE4" w:rsidR="004F7132" w:rsidRPr="00B5520A" w:rsidRDefault="002943DC" w:rsidP="00EC7049">
      <w:pPr>
        <w:spacing w:before="240" w:after="240" w:line="360" w:lineRule="auto"/>
        <w:ind w:right="49"/>
        <w:jc w:val="both"/>
        <w:rPr>
          <w:rFonts w:ascii="Palatino Linotype" w:hAnsi="Palatino Linotype"/>
          <w:sz w:val="22"/>
          <w:szCs w:val="22"/>
        </w:rPr>
      </w:pPr>
      <w:r>
        <w:rPr>
          <w:rFonts w:ascii="Palatino Linotype" w:hAnsi="Palatino Linotype"/>
          <w:noProof/>
          <w:sz w:val="22"/>
          <w:szCs w:val="22"/>
          <w:lang w:val="es-ES_tradnl" w:eastAsia="zh-CN"/>
        </w:rPr>
        <mc:AlternateContent>
          <mc:Choice Requires="wps">
            <w:drawing>
              <wp:anchor distT="0" distB="0" distL="114300" distR="114300" simplePos="0" relativeHeight="251669504" behindDoc="0" locked="0" layoutInCell="1" allowOverlap="1" wp14:anchorId="10C83E51" wp14:editId="4DDA22BA">
                <wp:simplePos x="0" y="0"/>
                <wp:positionH relativeFrom="column">
                  <wp:posOffset>243840</wp:posOffset>
                </wp:positionH>
                <wp:positionV relativeFrom="paragraph">
                  <wp:posOffset>3810</wp:posOffset>
                </wp:positionV>
                <wp:extent cx="5334000" cy="1666875"/>
                <wp:effectExtent l="0" t="0" r="19050" b="28575"/>
                <wp:wrapNone/>
                <wp:docPr id="25" name="Conector recto 25"/>
                <wp:cNvGraphicFramePr/>
                <a:graphic xmlns:a="http://schemas.openxmlformats.org/drawingml/2006/main">
                  <a:graphicData uri="http://schemas.microsoft.com/office/word/2010/wordprocessingShape">
                    <wps:wsp>
                      <wps:cNvCnPr/>
                      <wps:spPr>
                        <a:xfrm>
                          <a:off x="0" y="0"/>
                          <a:ext cx="5334000" cy="1666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6A56EAF" id="Conector recto 25"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9.2pt,.3pt" to="439.2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Cg0uwEAALsDAAAOAAAAZHJzL2Uyb0RvYy54bWysU01v2zAMvQ/ofxB0X2yna1YYcXpI0V2G&#10;LdjaH6DKVCxMX6C02Pn3o5TEHbphGIZdJFN8j+Qj6fXdZA07AEbtXcebRc0ZOOl77fYdf3p8eHvL&#10;WUzC9cJ4Bx0/QuR3m6s36zG0sPSDNz0goyAutmPo+JBSaKsqygGsiAsfwJFTebQikYn7qkcxUnRr&#10;qmVdr6rRYx/QS4iRXu9PTr4p8ZUCmT4rFSEx03GqLZUTy/mcz2qzFu0eRRi0PJch/qEKK7SjpHOo&#10;e5EE+476l1BWS/TRq7SQ3lZeKS2haCA1Tf1KzddBBChaqDkxzG2K/y+s/HTYIdN9x5c3nDlhaUZb&#10;mpRMHhnmi5GDujSG2BJ463Z4tmLYYZY8KbT5JjFsKp09zp2FKTFJjzfX1+/qmgYgydesVqvb9yVq&#10;9UIPGNMH8Jblj44b7bJ00YrDx5goJUEvEDJyOacCylc6Gshg476AIjmUsinsskiwNcgOglag/9Zk&#10;MRSrIDNFaWNmUv1n0hmbaVCW62+JM7pk9C7NRKudx99lTdOlVHXCX1SftGbZz74/lnGUdtCGFGXn&#10;bc4r+LNd6C//3OYHAAAA//8DAFBLAwQUAAYACAAAACEAljCSn9wAAAAHAQAADwAAAGRycy9kb3du&#10;cmV2LnhtbEyOTU+DQBRF9yb+h8kzcWeHtgYI5dEYP1a6QHTR5ZR5AinzhjBTQH+905Uub+7NuSff&#10;L6YXE42us4ywXkUgiGurO24QPj9e7lIQzivWqrdMCN/kYF9cX+Uq03bmd5oq34gAYZcphNb7IZPS&#10;1S0Z5VZ2IA7dlx2N8iGOjdSjmgPc9HITRbE0quPw0KqBHluqT9XZICTPr1U5zE9vP6VMZFlO1qen&#10;A+LtzfKwA+Fp8X9juOgHdSiC09GeWTvRI2zT+7BEiEGENk0u8YiwibdrkEUu//sXvwAAAP//AwBQ&#10;SwECLQAUAAYACAAAACEAtoM4kv4AAADhAQAAEwAAAAAAAAAAAAAAAAAAAAAAW0NvbnRlbnRfVHlw&#10;ZXNdLnhtbFBLAQItABQABgAIAAAAIQA4/SH/1gAAAJQBAAALAAAAAAAAAAAAAAAAAC8BAABfcmVs&#10;cy8ucmVsc1BLAQItABQABgAIAAAAIQBhNCg0uwEAALsDAAAOAAAAAAAAAAAAAAAAAC4CAABkcnMv&#10;ZTJvRG9jLnhtbFBLAQItABQABgAIAAAAIQCWMJKf3AAAAAcBAAAPAAAAAAAAAAAAAAAAABUEAABk&#10;cnMvZG93bnJldi54bWxQSwUGAAAAAAQABADzAAAAHgUAAAAA&#10;" strokecolor="black [3040]"/>
            </w:pict>
          </mc:Fallback>
        </mc:AlternateContent>
      </w:r>
    </w:p>
    <w:p w14:paraId="175AA17F" w14:textId="1F75109D" w:rsidR="004F7132" w:rsidRPr="00B5520A" w:rsidRDefault="004F7132" w:rsidP="00EC7049">
      <w:pPr>
        <w:spacing w:before="240" w:after="240" w:line="360" w:lineRule="auto"/>
        <w:ind w:right="49"/>
        <w:jc w:val="both"/>
        <w:rPr>
          <w:rFonts w:ascii="Palatino Linotype" w:hAnsi="Palatino Linotype"/>
          <w:sz w:val="22"/>
          <w:szCs w:val="22"/>
        </w:rPr>
      </w:pPr>
    </w:p>
    <w:p w14:paraId="3FC5986D" w14:textId="75E00E62" w:rsidR="004F7132" w:rsidRPr="00B5520A" w:rsidRDefault="004F7132" w:rsidP="00EC7049">
      <w:pPr>
        <w:spacing w:before="240" w:after="240" w:line="360" w:lineRule="auto"/>
        <w:ind w:right="49"/>
        <w:jc w:val="both"/>
        <w:rPr>
          <w:rFonts w:ascii="Palatino Linotype" w:hAnsi="Palatino Linotype"/>
          <w:sz w:val="22"/>
          <w:szCs w:val="22"/>
        </w:rPr>
      </w:pPr>
      <w:r w:rsidRPr="00B5520A">
        <w:rPr>
          <w:rFonts w:ascii="Palatino Linotype" w:hAnsi="Palatino Linotype"/>
          <w:noProof/>
          <w:sz w:val="22"/>
          <w:szCs w:val="22"/>
          <w:lang w:val="es-ES_tradnl" w:eastAsia="zh-CN"/>
        </w:rPr>
        <w:lastRenderedPageBreak/>
        <w:drawing>
          <wp:inline distT="0" distB="0" distL="0" distR="0" wp14:anchorId="73A8C17D" wp14:editId="78C8C957">
            <wp:extent cx="4256538" cy="5528009"/>
            <wp:effectExtent l="12065" t="26035" r="22860" b="2286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4268337" cy="5543332"/>
                    </a:xfrm>
                    <a:prstGeom prst="rect">
                      <a:avLst/>
                    </a:prstGeom>
                    <a:ln>
                      <a:solidFill>
                        <a:schemeClr val="accent1"/>
                      </a:solidFill>
                    </a:ln>
                  </pic:spPr>
                </pic:pic>
              </a:graphicData>
            </a:graphic>
          </wp:inline>
        </w:drawing>
      </w:r>
    </w:p>
    <w:p w14:paraId="0F183616" w14:textId="7AEF96AC" w:rsidR="004F7132" w:rsidRPr="00B5520A" w:rsidRDefault="002943DC" w:rsidP="00EC7049">
      <w:pPr>
        <w:spacing w:before="240" w:after="240" w:line="360" w:lineRule="auto"/>
        <w:ind w:right="49"/>
        <w:jc w:val="both"/>
        <w:rPr>
          <w:rFonts w:ascii="Palatino Linotype" w:hAnsi="Palatino Linotype"/>
          <w:sz w:val="22"/>
          <w:szCs w:val="22"/>
        </w:rPr>
      </w:pPr>
      <w:r>
        <w:rPr>
          <w:rFonts w:ascii="Palatino Linotype" w:hAnsi="Palatino Linotype"/>
          <w:noProof/>
          <w:sz w:val="22"/>
          <w:szCs w:val="22"/>
          <w:lang w:val="es-ES_tradnl" w:eastAsia="zh-CN"/>
        </w:rPr>
        <mc:AlternateContent>
          <mc:Choice Requires="wps">
            <w:drawing>
              <wp:anchor distT="0" distB="0" distL="114300" distR="114300" simplePos="0" relativeHeight="251671552" behindDoc="0" locked="0" layoutInCell="1" allowOverlap="1" wp14:anchorId="26D2FECD" wp14:editId="31C6676E">
                <wp:simplePos x="0" y="0"/>
                <wp:positionH relativeFrom="column">
                  <wp:posOffset>158115</wp:posOffset>
                </wp:positionH>
                <wp:positionV relativeFrom="paragraph">
                  <wp:posOffset>335280</wp:posOffset>
                </wp:positionV>
                <wp:extent cx="5334000" cy="1666875"/>
                <wp:effectExtent l="0" t="0" r="19050" b="28575"/>
                <wp:wrapNone/>
                <wp:docPr id="26" name="Conector recto 26"/>
                <wp:cNvGraphicFramePr/>
                <a:graphic xmlns:a="http://schemas.openxmlformats.org/drawingml/2006/main">
                  <a:graphicData uri="http://schemas.microsoft.com/office/word/2010/wordprocessingShape">
                    <wps:wsp>
                      <wps:cNvCnPr/>
                      <wps:spPr>
                        <a:xfrm>
                          <a:off x="0" y="0"/>
                          <a:ext cx="5334000" cy="1666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A1D2CE" id="Conector recto 2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2.45pt,26.4pt" to="432.45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9+uAEAALsDAAAOAAAAZHJzL2Uyb0RvYy54bWysU9uO0zAQfUfiHyy/06RdNqyipvvQFbwg&#10;qGD5AK8zbi1809g06d8zdtIsAoQQ4sW3OWdmzsx4ez9aw86AUXvX8fWq5gyc9L12x45/eXz76o6z&#10;mITrhfEOOn6ByO93L19sh9DCxp+86QEZOXGxHULHTymFtqqiPIEVceUDODIqj1YkuuKx6lEM5N2a&#10;alPXTTV47AN6CTHS68Nk5LviXymQ6aNSERIzHafcUlmxrE95rXZb0R5RhJOWcxriH7KwQjsKurh6&#10;EEmwb6h/cWW1RB+9SivpbeWV0hKKBlKzrn9S8/kkAhQtVJwYljLF/+dWfjgfkOm+45uGMycs9WhP&#10;nZLJI8O8MTJQlYYQWwLv3QHnWwwHzJJHhTbvJIaNpbKXpbIwJibp8fbm5nVdUwMk2dZN09y9uc1e&#10;q2d6wJjegbcsHzputMvSRSvO72OaoFcI8XI6UwLllC4GMti4T6BIDoVcF3YZJNgbZGdBI9B/Xc9h&#10;CzJTlDZmIdV/Js3YTIMyXH9LXNAlondpIVrtPP4uahqvqaoJf1U9ac2yn3x/Ke0o5aAJKQWdpzmP&#10;4I/3Qn/+c7vvAAAA//8DAFBLAwQUAAYACAAAACEAenpPcd8AAAAJAQAADwAAAGRycy9kb3ducmV2&#10;LnhtbEyPzU7DMBCE70i8g7VI3KjTlLYhZFMhfk70EAIHjm5skqjxOordJPD0bE9w3JnR7DfZbrad&#10;GM3gW0cIy0UEwlDldEs1wsf7y00CwgdFWnWODMK38bDLLy8ylWo30ZsZy1ALLiGfKoQmhD6V0leN&#10;scovXG+IvS83WBX4HGqpBzVxue1kHEUbaVVL/KFRvXlsTHUsTxZh+/xaFv30tP8p5FYWxehCcvxE&#10;vL6aH+5BBDOHvzCc8RkdcmY6uBNpLzqE+PaOkwjrmBewn2zOwgFhtVyvQOaZ/L8g/wUAAP//AwBQ&#10;SwECLQAUAAYACAAAACEAtoM4kv4AAADhAQAAEwAAAAAAAAAAAAAAAAAAAAAAW0NvbnRlbnRfVHlw&#10;ZXNdLnhtbFBLAQItABQABgAIAAAAIQA4/SH/1gAAAJQBAAALAAAAAAAAAAAAAAAAAC8BAABfcmVs&#10;cy8ucmVsc1BLAQItABQABgAIAAAAIQC+L69+uAEAALsDAAAOAAAAAAAAAAAAAAAAAC4CAABkcnMv&#10;ZTJvRG9jLnhtbFBLAQItABQABgAIAAAAIQB6ek9x3wAAAAkBAAAPAAAAAAAAAAAAAAAAABIEAABk&#10;cnMvZG93bnJldi54bWxQSwUGAAAAAAQABADzAAAAHgUAAAAA&#10;" strokecolor="black [3040]"/>
            </w:pict>
          </mc:Fallback>
        </mc:AlternateContent>
      </w:r>
    </w:p>
    <w:p w14:paraId="3D0FF643" w14:textId="5012C3D5" w:rsidR="004F7132" w:rsidRPr="00B5520A" w:rsidRDefault="004F7132" w:rsidP="00EC7049">
      <w:pPr>
        <w:spacing w:before="240" w:after="240" w:line="360" w:lineRule="auto"/>
        <w:ind w:right="49"/>
        <w:jc w:val="both"/>
        <w:rPr>
          <w:rFonts w:ascii="Palatino Linotype" w:hAnsi="Palatino Linotype"/>
          <w:sz w:val="22"/>
          <w:szCs w:val="22"/>
        </w:rPr>
      </w:pPr>
    </w:p>
    <w:p w14:paraId="126E1409" w14:textId="618FFD8C" w:rsidR="004F7132" w:rsidRPr="00B5520A" w:rsidRDefault="004F7132" w:rsidP="00EC7049">
      <w:pPr>
        <w:spacing w:before="240" w:after="240" w:line="360" w:lineRule="auto"/>
        <w:ind w:right="49"/>
        <w:jc w:val="both"/>
        <w:rPr>
          <w:rFonts w:ascii="Palatino Linotype" w:hAnsi="Palatino Linotype"/>
          <w:sz w:val="22"/>
          <w:szCs w:val="22"/>
        </w:rPr>
      </w:pPr>
    </w:p>
    <w:p w14:paraId="137AC654" w14:textId="127313EC" w:rsidR="004F7132" w:rsidRPr="00B5520A" w:rsidRDefault="004F7132" w:rsidP="00EC7049">
      <w:pPr>
        <w:spacing w:before="240" w:after="240" w:line="360" w:lineRule="auto"/>
        <w:ind w:right="49"/>
        <w:jc w:val="both"/>
        <w:rPr>
          <w:rFonts w:ascii="Palatino Linotype" w:hAnsi="Palatino Linotype"/>
          <w:sz w:val="22"/>
          <w:szCs w:val="22"/>
        </w:rPr>
      </w:pPr>
      <w:r w:rsidRPr="00B5520A">
        <w:rPr>
          <w:rFonts w:ascii="Palatino Linotype" w:hAnsi="Palatino Linotype"/>
          <w:noProof/>
          <w:sz w:val="22"/>
          <w:szCs w:val="22"/>
          <w:lang w:val="es-ES_tradnl" w:eastAsia="zh-CN"/>
        </w:rPr>
        <w:lastRenderedPageBreak/>
        <w:drawing>
          <wp:inline distT="0" distB="0" distL="0" distR="0" wp14:anchorId="63CFFE81" wp14:editId="0AC2F0CA">
            <wp:extent cx="4195640" cy="5403821"/>
            <wp:effectExtent l="24765" t="13335" r="20320" b="203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16200000">
                      <a:off x="0" y="0"/>
                      <a:ext cx="4201093" cy="5410845"/>
                    </a:xfrm>
                    <a:prstGeom prst="rect">
                      <a:avLst/>
                    </a:prstGeom>
                    <a:ln>
                      <a:solidFill>
                        <a:schemeClr val="accent1"/>
                      </a:solidFill>
                    </a:ln>
                  </pic:spPr>
                </pic:pic>
              </a:graphicData>
            </a:graphic>
          </wp:inline>
        </w:drawing>
      </w:r>
    </w:p>
    <w:p w14:paraId="38CAC01E" w14:textId="4A945D79" w:rsidR="004F7132" w:rsidRPr="00B5520A" w:rsidRDefault="00DA320F" w:rsidP="00EC7049">
      <w:pPr>
        <w:spacing w:before="240" w:after="240" w:line="360" w:lineRule="auto"/>
        <w:ind w:right="49"/>
        <w:jc w:val="both"/>
        <w:rPr>
          <w:rFonts w:ascii="Palatino Linotype" w:hAnsi="Palatino Linotype"/>
          <w:sz w:val="22"/>
          <w:szCs w:val="22"/>
        </w:rPr>
      </w:pPr>
      <w:r>
        <w:rPr>
          <w:rFonts w:ascii="Palatino Linotype" w:hAnsi="Palatino Linotype"/>
          <w:noProof/>
          <w:sz w:val="22"/>
          <w:szCs w:val="22"/>
          <w:lang w:val="es-ES_tradnl" w:eastAsia="zh-CN"/>
        </w:rPr>
        <mc:AlternateContent>
          <mc:Choice Requires="wps">
            <w:drawing>
              <wp:anchor distT="0" distB="0" distL="114300" distR="114300" simplePos="0" relativeHeight="251673600" behindDoc="0" locked="0" layoutInCell="1" allowOverlap="1" wp14:anchorId="35A83CA4" wp14:editId="53C13880">
                <wp:simplePos x="0" y="0"/>
                <wp:positionH relativeFrom="margin">
                  <wp:posOffset>112561</wp:posOffset>
                </wp:positionH>
                <wp:positionV relativeFrom="paragraph">
                  <wp:posOffset>77608</wp:posOffset>
                </wp:positionV>
                <wp:extent cx="5454594" cy="2305878"/>
                <wp:effectExtent l="0" t="0" r="32385" b="37465"/>
                <wp:wrapNone/>
                <wp:docPr id="27" name="Conector recto 27"/>
                <wp:cNvGraphicFramePr/>
                <a:graphic xmlns:a="http://schemas.openxmlformats.org/drawingml/2006/main">
                  <a:graphicData uri="http://schemas.microsoft.com/office/word/2010/wordprocessingShape">
                    <wps:wsp>
                      <wps:cNvCnPr/>
                      <wps:spPr>
                        <a:xfrm>
                          <a:off x="0" y="0"/>
                          <a:ext cx="5454594" cy="23058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206A85" id="Conector recto 27"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85pt,6.1pt" to="438.35pt,18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AVjuAEAALsDAAAOAAAAZHJzL2Uyb0RvYy54bWysU9uO0zAQfUfiHyy/06Rlly1R033oCl4Q&#10;VFw+wOuMGwvfNDZN+veMnTSLACGEUKTxZc6ZmTOe7O5Ha9gZMGrvWr5e1ZyBk77T7tTyL5/fvNhy&#10;FpNwnTDeQcsvEPn9/vmz3RAa2Pjemw6QURAXmyG0vE8pNFUVZQ9WxJUP4MipPFqR6IinqkMxUHRr&#10;qk1dv6oGj11ALyFGun2YnHxf4isFMn1QKkJipuVUWyoWi33MttrvRHNCEXot5zLEP1RhhXaUdAn1&#10;IJJg31D/EspqiT56lVbS28orpSUUDaRmXf+k5lMvAhQt1JwYljbF/xdWvj8fkemu5Zs7zpyw9EYH&#10;eimZPDLMCyMHdWkIsSHwwR1xPsVwxCx5VGjzSmLYWDp7WToLY2KSLm9v6Ht9w5kk3+Zlfbu92+ao&#10;1RM9YExvwVuWNy032mXpohHndzFN0CuEeLmcqYCySxcDGWzcR1Akh1KuC7sMEhwMsrOgEei+rue0&#10;BZkpShuzkOo/k2ZspkEZrr8lLuiS0bu0EK12Hn+XNY3XUtWEv6qetGbZj767lOco7aAJKQ2dpzmP&#10;4I/nQn/65/bfAQAA//8DAFBLAwQUAAYACAAAACEAKXjNyt0AAAAJAQAADwAAAGRycy9kb3ducmV2&#10;LnhtbEyPT0+EMBDF7yZ+h2ZMvLlFNm4JUjbGPyc9IHrw2KUjkKVTQruAfnrHk54mb97Lm98U+9UN&#10;YsYp9J40XG8SEEiNtz21Gt7fnq4yECEasmbwhBq+MMC+PD8rTG79Qq8417EVXEIhNxq6GMdcytB0&#10;6EzY+BGJvU8/ORNZTq20k1m43A0yTZKddKYnvtCZEe87bI71yWlQj891NS4PL9+VVLKqZh+z44fW&#10;lxfr3S2IiGv8C8MvPqNDyUwHfyIbxMBaKU7yTFMQ7Gdqx4uDhq262YIsC/n/g/IHAAD//wMAUEsB&#10;Ai0AFAAGAAgAAAAhALaDOJL+AAAA4QEAABMAAAAAAAAAAAAAAAAAAAAAAFtDb250ZW50X1R5cGVz&#10;XS54bWxQSwECLQAUAAYACAAAACEAOP0h/9YAAACUAQAACwAAAAAAAAAAAAAAAAAvAQAAX3JlbHMv&#10;LnJlbHNQSwECLQAUAAYACAAAACEAI8QFY7gBAAC7AwAADgAAAAAAAAAAAAAAAAAuAgAAZHJzL2Uy&#10;b0RvYy54bWxQSwECLQAUAAYACAAAACEAKXjNyt0AAAAJAQAADwAAAAAAAAAAAAAAAAASBAAAZHJz&#10;L2Rvd25yZXYueG1sUEsFBgAAAAAEAAQA8wAAABwFAAAAAA==&#10;" strokecolor="black [3040]">
                <w10:wrap anchorx="margin"/>
              </v:line>
            </w:pict>
          </mc:Fallback>
        </mc:AlternateContent>
      </w:r>
    </w:p>
    <w:p w14:paraId="642D6A3E" w14:textId="76F25ADA" w:rsidR="004F7132" w:rsidRPr="00B5520A" w:rsidRDefault="004F7132" w:rsidP="00EC7049">
      <w:pPr>
        <w:spacing w:before="240" w:after="240" w:line="360" w:lineRule="auto"/>
        <w:ind w:right="49"/>
        <w:jc w:val="both"/>
        <w:rPr>
          <w:rFonts w:ascii="Palatino Linotype" w:hAnsi="Palatino Linotype"/>
          <w:sz w:val="22"/>
          <w:szCs w:val="22"/>
        </w:rPr>
      </w:pPr>
    </w:p>
    <w:p w14:paraId="3DD8D681" w14:textId="6A0EC14A" w:rsidR="004F7132" w:rsidRPr="00B5520A" w:rsidRDefault="004F7132" w:rsidP="00EC7049">
      <w:pPr>
        <w:spacing w:before="240" w:after="240" w:line="360" w:lineRule="auto"/>
        <w:ind w:right="49"/>
        <w:jc w:val="both"/>
        <w:rPr>
          <w:rFonts w:ascii="Palatino Linotype" w:hAnsi="Palatino Linotype"/>
          <w:sz w:val="22"/>
          <w:szCs w:val="22"/>
        </w:rPr>
      </w:pPr>
    </w:p>
    <w:p w14:paraId="582D5815" w14:textId="77777777" w:rsidR="004F7132" w:rsidRPr="00B5520A" w:rsidRDefault="004F7132" w:rsidP="00EC7049">
      <w:pPr>
        <w:spacing w:before="240" w:after="240" w:line="360" w:lineRule="auto"/>
        <w:ind w:right="49"/>
        <w:jc w:val="both"/>
        <w:rPr>
          <w:rFonts w:ascii="Palatino Linotype" w:hAnsi="Palatino Linotype"/>
          <w:sz w:val="22"/>
          <w:szCs w:val="22"/>
        </w:rPr>
      </w:pPr>
    </w:p>
    <w:p w14:paraId="1463D68A" w14:textId="1469807F" w:rsidR="004F7132" w:rsidRPr="00B5520A" w:rsidRDefault="002943DC" w:rsidP="00EC7049">
      <w:pPr>
        <w:spacing w:before="240" w:after="240" w:line="360" w:lineRule="auto"/>
        <w:ind w:right="49"/>
        <w:jc w:val="both"/>
        <w:rPr>
          <w:rFonts w:ascii="Palatino Linotype" w:hAnsi="Palatino Linotype"/>
          <w:sz w:val="22"/>
          <w:szCs w:val="22"/>
        </w:rPr>
      </w:pPr>
      <w:r>
        <w:rPr>
          <w:rFonts w:ascii="Palatino Linotype" w:hAnsi="Palatino Linotype"/>
          <w:noProof/>
          <w:sz w:val="22"/>
          <w:szCs w:val="22"/>
          <w:lang w:val="es-ES_tradnl" w:eastAsia="zh-CN"/>
        </w:rPr>
        <w:lastRenderedPageBreak/>
        <mc:AlternateContent>
          <mc:Choice Requires="wps">
            <w:drawing>
              <wp:anchor distT="0" distB="0" distL="114300" distR="114300" simplePos="0" relativeHeight="251675648" behindDoc="0" locked="0" layoutInCell="1" allowOverlap="1" wp14:anchorId="2E73534B" wp14:editId="69B9BB57">
                <wp:simplePos x="0" y="0"/>
                <wp:positionH relativeFrom="column">
                  <wp:posOffset>192074</wp:posOffset>
                </wp:positionH>
                <wp:positionV relativeFrom="paragraph">
                  <wp:posOffset>5054020</wp:posOffset>
                </wp:positionV>
                <wp:extent cx="5295568" cy="2210463"/>
                <wp:effectExtent l="0" t="0" r="19685" b="37465"/>
                <wp:wrapNone/>
                <wp:docPr id="28" name="Conector recto 28"/>
                <wp:cNvGraphicFramePr/>
                <a:graphic xmlns:a="http://schemas.openxmlformats.org/drawingml/2006/main">
                  <a:graphicData uri="http://schemas.microsoft.com/office/word/2010/wordprocessingShape">
                    <wps:wsp>
                      <wps:cNvCnPr/>
                      <wps:spPr>
                        <a:xfrm>
                          <a:off x="0" y="0"/>
                          <a:ext cx="5295568" cy="221046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C0C6F8" id="Conector recto 2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pt,397.95pt" to="432.05pt,5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bZutgEAALsDAAAOAAAAZHJzL2Uyb0RvYy54bWysU8uuEzEM3SPxD1H2dB7QCkad3kWvYIOg&#10;gssH5GacTkReckJn+vc4aTsXAUIIscnL59g+trO9m61hJ8Covet5s6o5Ayf9oN2x518e3r54zVlM&#10;wg3CeAc9P0Pkd7vnz7ZT6KD1ozcDICMnLnZT6PmYUuiqKsoRrIgrH8CRUXm0ItEVj9WAYiLv1lRt&#10;XW+qyeMQ0EuIkV7vL0a+K/6VApk+KhUhMdNzyi2VFcv6mNdqtxXdEUUYtbymIf4hCyu0o6CLq3uR&#10;BPuG+hdXVkv00au0kt5WXiktoWggNU39k5rPowhQtFBxYljKFP+fW/nhdECmh5631CknLPVoT52S&#10;ySPDvDEyUJWmEDsC790Br7cYDpglzwpt3kkMm0tlz0tlYU5M0uO6fbNebyiCJFvbNvWrzcvstXqi&#10;B4zpHXjL8qHnRrssXXTi9D6mC/QGIV5O55JAOaWzgQw27hMokkMhm8IugwR7g+wkaASGr801bEFm&#10;itLGLKT6z6QrNtOgDNffEhd0iehdWohWO4+/i5rmW6rqgr+pvmjNsh/9cC7tKOWgCSkFvU5zHsEf&#10;74X+9Od23wEAAP//AwBQSwMEFAAGAAgAAAAhAJ93GgvfAAAACwEAAA8AAABkcnMvZG93bnJldi54&#10;bWxMj01PhDAQQO8m/odmTLy5hRV3WaRsjB8nPSB68NilI5ClU0K7gP56x5MeJ/Py5k2+X2wvJhx9&#10;50hBvIpAINXOdNQoeH97ukpB+KDJ6N4RKvhCD/vi/CzXmXEzveJUhUawhHymFbQhDJmUvm7Rar9y&#10;AxLvPt1odeBxbKQZ9cxy28t1FG2k1R3xhVYPeN9ifaxOVsH28bkqh/nh5buUW1mWkwvp8UOpy4vl&#10;7hZEwCX8wfCbz+lQcNPBnch40Su4jtZMsmt3swPBQLpJYhAHJuMkiUAWufz/Q/EDAAD//wMAUEsB&#10;Ai0AFAAGAAgAAAAhALaDOJL+AAAA4QEAABMAAAAAAAAAAAAAAAAAAAAAAFtDb250ZW50X1R5cGVz&#10;XS54bWxQSwECLQAUAAYACAAAACEAOP0h/9YAAACUAQAACwAAAAAAAAAAAAAAAAAvAQAAX3JlbHMv&#10;LnJlbHNQSwECLQAUAAYACAAAACEAG1m2brYBAAC7AwAADgAAAAAAAAAAAAAAAAAuAgAAZHJzL2Uy&#10;b0RvYy54bWxQSwECLQAUAAYACAAAACEAn3caC98AAAALAQAADwAAAAAAAAAAAAAAAAAQBAAAZHJz&#10;L2Rvd25yZXYueG1sUEsFBgAAAAAEAAQA8wAAABwFAAAAAA==&#10;" strokecolor="black [3040]"/>
            </w:pict>
          </mc:Fallback>
        </mc:AlternateContent>
      </w:r>
      <w:r w:rsidR="004F7132" w:rsidRPr="00B5520A">
        <w:rPr>
          <w:rFonts w:ascii="Palatino Linotype" w:hAnsi="Palatino Linotype"/>
          <w:noProof/>
          <w:sz w:val="22"/>
          <w:szCs w:val="22"/>
          <w:lang w:val="es-ES_tradnl" w:eastAsia="zh-CN"/>
        </w:rPr>
        <w:drawing>
          <wp:inline distT="0" distB="0" distL="0" distR="0" wp14:anchorId="1B14AC77" wp14:editId="4AB47410">
            <wp:extent cx="4503001" cy="5799690"/>
            <wp:effectExtent l="18415" t="19685" r="11430" b="1143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4506067" cy="5803639"/>
                    </a:xfrm>
                    <a:prstGeom prst="rect">
                      <a:avLst/>
                    </a:prstGeom>
                    <a:ln>
                      <a:solidFill>
                        <a:schemeClr val="accent1"/>
                      </a:solidFill>
                    </a:ln>
                  </pic:spPr>
                </pic:pic>
              </a:graphicData>
            </a:graphic>
          </wp:inline>
        </w:drawing>
      </w:r>
    </w:p>
    <w:p w14:paraId="4FA0626B" w14:textId="64DEA395" w:rsidR="00BA0BF9" w:rsidRPr="002943DC" w:rsidRDefault="004F7132" w:rsidP="002943DC">
      <w:pPr>
        <w:spacing w:before="240" w:after="240" w:line="360" w:lineRule="auto"/>
        <w:ind w:right="49"/>
        <w:jc w:val="both"/>
        <w:rPr>
          <w:rFonts w:ascii="Palatino Linotype" w:hAnsi="Palatino Linotype"/>
          <w:sz w:val="22"/>
          <w:szCs w:val="22"/>
        </w:rPr>
      </w:pPr>
      <w:r w:rsidRPr="00B5520A">
        <w:rPr>
          <w:rFonts w:ascii="Palatino Linotype" w:hAnsi="Palatino Linotype"/>
          <w:noProof/>
          <w:sz w:val="22"/>
          <w:szCs w:val="22"/>
          <w:lang w:val="es-ES_tradnl" w:eastAsia="zh-CN"/>
        </w:rPr>
        <w:lastRenderedPageBreak/>
        <w:drawing>
          <wp:inline distT="0" distB="0" distL="0" distR="0" wp14:anchorId="18BE53F7" wp14:editId="7799C3D3">
            <wp:extent cx="4356690" cy="5551107"/>
            <wp:effectExtent l="12382" t="25718" r="18733" b="18732"/>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16200000">
                      <a:off x="0" y="0"/>
                      <a:ext cx="4367181" cy="5564475"/>
                    </a:xfrm>
                    <a:prstGeom prst="rect">
                      <a:avLst/>
                    </a:prstGeom>
                    <a:ln>
                      <a:solidFill>
                        <a:schemeClr val="accent1"/>
                      </a:solidFill>
                    </a:ln>
                  </pic:spPr>
                </pic:pic>
              </a:graphicData>
            </a:graphic>
          </wp:inline>
        </w:drawing>
      </w:r>
    </w:p>
    <w:p w14:paraId="05388278" w14:textId="470B90C3" w:rsidR="0047733F" w:rsidRDefault="00BA0BF9" w:rsidP="0047733F">
      <w:pPr>
        <w:widowControl w:val="0"/>
        <w:autoSpaceDE w:val="0"/>
        <w:autoSpaceDN w:val="0"/>
        <w:adjustRightInd w:val="0"/>
        <w:spacing w:before="240" w:after="240" w:line="360" w:lineRule="auto"/>
        <w:jc w:val="both"/>
        <w:rPr>
          <w:rFonts w:ascii="Palatino Linotype" w:hAnsi="Palatino Linotype"/>
          <w:szCs w:val="22"/>
        </w:rPr>
      </w:pPr>
      <w:r w:rsidRPr="006301C8">
        <w:rPr>
          <w:rFonts w:ascii="Palatino Linotype" w:eastAsia="Calibri" w:hAnsi="Palatino Linotype" w:cs="Arial"/>
          <w:b/>
          <w:szCs w:val="22"/>
        </w:rPr>
        <w:t>8</w:t>
      </w:r>
      <w:r w:rsidR="008E7698" w:rsidRPr="006301C8">
        <w:rPr>
          <w:rFonts w:ascii="Palatino Linotype" w:eastAsia="Calibri" w:hAnsi="Palatino Linotype" w:cs="Arial"/>
          <w:b/>
          <w:szCs w:val="22"/>
        </w:rPr>
        <w:t xml:space="preserve">. </w:t>
      </w:r>
      <w:proofErr w:type="spellStart"/>
      <w:r w:rsidR="0047733F" w:rsidRPr="006301C8">
        <w:rPr>
          <w:rFonts w:ascii="Palatino Linotype" w:hAnsi="Palatino Linotype" w:cs="Arial"/>
          <w:b/>
          <w:bCs/>
          <w:szCs w:val="22"/>
        </w:rPr>
        <w:t>Returno</w:t>
      </w:r>
      <w:proofErr w:type="spellEnd"/>
      <w:r w:rsidR="0047733F" w:rsidRPr="006301C8">
        <w:rPr>
          <w:rFonts w:ascii="Palatino Linotype" w:hAnsi="Palatino Linotype" w:cs="Arial"/>
          <w:b/>
          <w:bCs/>
          <w:szCs w:val="22"/>
        </w:rPr>
        <w:t>.</w:t>
      </w:r>
      <w:r w:rsidR="0047733F" w:rsidRPr="006301C8">
        <w:rPr>
          <w:rFonts w:ascii="Palatino Linotype" w:hAnsi="Palatino Linotype" w:cs="Arial"/>
          <w:szCs w:val="22"/>
        </w:rPr>
        <w:t xml:space="preserve"> En la </w:t>
      </w:r>
      <w:r w:rsidR="0047733F" w:rsidRPr="00783C8F">
        <w:rPr>
          <w:rFonts w:ascii="Palatino Linotype" w:hAnsi="Palatino Linotype"/>
          <w:szCs w:val="22"/>
        </w:rPr>
        <w:t xml:space="preserve">Segunda Sesión Extraordinaria, de fecha </w:t>
      </w:r>
      <w:r w:rsidR="0047733F" w:rsidRPr="00783C8F">
        <w:rPr>
          <w:rFonts w:ascii="Palatino Linotype" w:hAnsi="Palatino Linotype"/>
          <w:b/>
          <w:bCs/>
          <w:szCs w:val="22"/>
        </w:rPr>
        <w:t>veintitrés de agosto de dos mil veintiuno</w:t>
      </w:r>
      <w:r w:rsidR="0047733F" w:rsidRPr="00783C8F">
        <w:rPr>
          <w:rFonts w:ascii="Palatino Linotype" w:hAnsi="Palatino Linotype"/>
          <w:szCs w:val="22"/>
        </w:rPr>
        <w:t>,</w:t>
      </w:r>
      <w:r w:rsidR="0047733F" w:rsidRPr="006301C8">
        <w:rPr>
          <w:rFonts w:ascii="Palatino Linotype" w:hAnsi="Palatino Linotype"/>
          <w:szCs w:val="22"/>
        </w:rPr>
        <w:t xml:space="preserve"> </w:t>
      </w:r>
      <w:r w:rsidR="0047733F" w:rsidRPr="006301C8">
        <w:rPr>
          <w:rFonts w:ascii="Palatino Linotype" w:hAnsi="Palatino Linotype" w:cs="Arial"/>
          <w:szCs w:val="22"/>
        </w:rPr>
        <w:t xml:space="preserve">el Pleno de este Órgano Autónomo, </w:t>
      </w:r>
      <w:r w:rsidR="0047733F" w:rsidRPr="006301C8">
        <w:rPr>
          <w:rFonts w:ascii="Palatino Linotype" w:hAnsi="Palatino Linotype"/>
          <w:szCs w:val="22"/>
        </w:rPr>
        <w:t xml:space="preserve">ordenó el </w:t>
      </w:r>
      <w:proofErr w:type="spellStart"/>
      <w:r w:rsidR="0047733F" w:rsidRPr="006301C8">
        <w:rPr>
          <w:rFonts w:ascii="Palatino Linotype" w:hAnsi="Palatino Linotype"/>
          <w:szCs w:val="22"/>
        </w:rPr>
        <w:t>returno</w:t>
      </w:r>
      <w:proofErr w:type="spellEnd"/>
      <w:r w:rsidR="0047733F" w:rsidRPr="006301C8">
        <w:rPr>
          <w:rFonts w:ascii="Palatino Linotype" w:hAnsi="Palatino Linotype"/>
          <w:szCs w:val="22"/>
        </w:rPr>
        <w:t xml:space="preserve"> del Recurso de Revisión a la </w:t>
      </w:r>
      <w:r w:rsidR="0047733F" w:rsidRPr="006301C8">
        <w:rPr>
          <w:rFonts w:ascii="Palatino Linotype" w:hAnsi="Palatino Linotype"/>
          <w:bCs/>
          <w:szCs w:val="22"/>
        </w:rPr>
        <w:t>Comisionada</w:t>
      </w:r>
      <w:r w:rsidR="0047733F" w:rsidRPr="006301C8">
        <w:rPr>
          <w:rFonts w:ascii="Palatino Linotype" w:hAnsi="Palatino Linotype"/>
          <w:b/>
          <w:szCs w:val="22"/>
        </w:rPr>
        <w:t xml:space="preserve"> Guadalupe Ramírez Peña</w:t>
      </w:r>
      <w:r w:rsidR="0047733F" w:rsidRPr="006301C8">
        <w:rPr>
          <w:rFonts w:ascii="Palatino Linotype" w:hAnsi="Palatino Linotype"/>
          <w:szCs w:val="22"/>
        </w:rPr>
        <w:t>, a fin de que presentara el proyecto de resolución correspondiente.</w:t>
      </w:r>
    </w:p>
    <w:p w14:paraId="274CF345" w14:textId="39DCE312" w:rsidR="00626713" w:rsidRDefault="00626713" w:rsidP="0047733F">
      <w:pPr>
        <w:widowControl w:val="0"/>
        <w:autoSpaceDE w:val="0"/>
        <w:autoSpaceDN w:val="0"/>
        <w:adjustRightInd w:val="0"/>
        <w:spacing w:before="240" w:after="240" w:line="360" w:lineRule="auto"/>
        <w:jc w:val="both"/>
        <w:rPr>
          <w:rFonts w:ascii="Palatino Linotype" w:eastAsiaTheme="minorHAnsi" w:hAnsi="Palatino Linotype" w:cs="Arial"/>
          <w:lang w:val="es-MX" w:eastAsia="en-US"/>
        </w:rPr>
      </w:pPr>
      <w:r w:rsidRPr="00626713">
        <w:rPr>
          <w:rFonts w:ascii="Palatino Linotype" w:hAnsi="Palatino Linotype"/>
          <w:b/>
          <w:szCs w:val="22"/>
        </w:rPr>
        <w:t>9.</w:t>
      </w:r>
      <w:r>
        <w:rPr>
          <w:rFonts w:ascii="Palatino Linotype" w:hAnsi="Palatino Linotype"/>
          <w:szCs w:val="22"/>
        </w:rPr>
        <w:t xml:space="preserve"> </w:t>
      </w:r>
      <w:r w:rsidRPr="00626713">
        <w:rPr>
          <w:rFonts w:ascii="Palatino Linotype" w:eastAsiaTheme="minorHAnsi" w:hAnsi="Palatino Linotype" w:cs="Arial"/>
          <w:b/>
          <w:lang w:val="es-MX" w:eastAsia="en-US"/>
        </w:rPr>
        <w:t>Alcance.</w:t>
      </w:r>
      <w:r>
        <w:rPr>
          <w:rFonts w:ascii="Palatino Linotype" w:eastAsiaTheme="minorHAnsi" w:hAnsi="Palatino Linotype" w:cs="Arial"/>
          <w:lang w:val="es-MX" w:eastAsia="en-US"/>
        </w:rPr>
        <w:t xml:space="preserve"> En fecha </w:t>
      </w:r>
      <w:r w:rsidR="00821289" w:rsidRPr="00DD3355">
        <w:rPr>
          <w:rFonts w:ascii="Palatino Linotype" w:eastAsiaTheme="minorHAnsi" w:hAnsi="Palatino Linotype" w:cs="Arial"/>
          <w:b/>
          <w:lang w:val="es-MX" w:eastAsia="en-US"/>
        </w:rPr>
        <w:t>veinte</w:t>
      </w:r>
      <w:r w:rsidRPr="00DD3355">
        <w:rPr>
          <w:rFonts w:ascii="Palatino Linotype" w:eastAsiaTheme="minorHAnsi" w:hAnsi="Palatino Linotype" w:cs="Arial"/>
          <w:b/>
          <w:lang w:val="es-MX" w:eastAsia="en-US"/>
        </w:rPr>
        <w:t xml:space="preserve"> de diciembre de dos mil veintiuno</w:t>
      </w:r>
      <w:r>
        <w:rPr>
          <w:rFonts w:ascii="Palatino Linotype" w:eastAsiaTheme="minorHAnsi" w:hAnsi="Palatino Linotype" w:cs="Arial"/>
          <w:lang w:val="es-MX" w:eastAsia="en-US"/>
        </w:rPr>
        <w:t xml:space="preserve">, </w:t>
      </w:r>
      <w:r w:rsidRPr="00626713">
        <w:rPr>
          <w:rFonts w:ascii="Palatino Linotype" w:eastAsiaTheme="minorHAnsi" w:hAnsi="Palatino Linotype" w:cs="Arial"/>
          <w:b/>
          <w:lang w:val="es-MX" w:eastAsia="en-US"/>
        </w:rPr>
        <w:t>EL SUJETO OBLIGADO</w:t>
      </w:r>
      <w:r>
        <w:rPr>
          <w:rFonts w:ascii="Palatino Linotype" w:eastAsiaTheme="minorHAnsi" w:hAnsi="Palatino Linotype" w:cs="Arial"/>
          <w:lang w:val="es-MX" w:eastAsia="en-US"/>
        </w:rPr>
        <w:t xml:space="preserve"> </w:t>
      </w:r>
      <w:r w:rsidR="00821289">
        <w:rPr>
          <w:rFonts w:ascii="Palatino Linotype" w:eastAsiaTheme="minorHAnsi" w:hAnsi="Palatino Linotype" w:cs="Arial"/>
          <w:lang w:val="es-MX" w:eastAsia="en-US"/>
        </w:rPr>
        <w:t xml:space="preserve">a través </w:t>
      </w:r>
      <w:r w:rsidR="00821289" w:rsidRPr="00DD3355">
        <w:rPr>
          <w:rFonts w:ascii="Palatino Linotype" w:eastAsiaTheme="minorHAnsi" w:hAnsi="Palatino Linotype" w:cs="Arial"/>
          <w:lang w:val="es-MX" w:eastAsia="en-US"/>
        </w:rPr>
        <w:t>del SAIMEX,</w:t>
      </w:r>
      <w:r w:rsidR="00DD3355">
        <w:rPr>
          <w:rFonts w:ascii="Palatino Linotype" w:eastAsiaTheme="minorHAnsi" w:hAnsi="Palatino Linotype" w:cs="Arial"/>
          <w:lang w:val="es-MX" w:eastAsia="en-US"/>
        </w:rPr>
        <w:t xml:space="preserve"> </w:t>
      </w:r>
      <w:r>
        <w:rPr>
          <w:rFonts w:ascii="Palatino Linotype" w:eastAsiaTheme="minorHAnsi" w:hAnsi="Palatino Linotype" w:cs="Arial"/>
          <w:lang w:val="es-MX" w:eastAsia="en-US"/>
        </w:rPr>
        <w:t xml:space="preserve">remitió </w:t>
      </w:r>
      <w:r w:rsidR="00821289">
        <w:rPr>
          <w:rFonts w:ascii="Palatino Linotype" w:eastAsiaTheme="minorHAnsi" w:hAnsi="Palatino Linotype" w:cs="Arial"/>
          <w:lang w:val="es-MX" w:eastAsia="en-US"/>
        </w:rPr>
        <w:t>un alcance al</w:t>
      </w:r>
      <w:r>
        <w:rPr>
          <w:rFonts w:ascii="Palatino Linotype" w:eastAsiaTheme="minorHAnsi" w:hAnsi="Palatino Linotype" w:cs="Arial"/>
          <w:lang w:val="es-MX" w:eastAsia="en-US"/>
        </w:rPr>
        <w:t xml:space="preserve"> informe justificado,</w:t>
      </w:r>
      <w:r w:rsidR="00DD3355">
        <w:rPr>
          <w:rFonts w:ascii="Palatino Linotype" w:eastAsiaTheme="minorHAnsi" w:hAnsi="Palatino Linotype" w:cs="Arial"/>
          <w:lang w:val="es-MX" w:eastAsia="en-US"/>
        </w:rPr>
        <w:t xml:space="preserve"> mediante</w:t>
      </w:r>
      <w:r>
        <w:rPr>
          <w:rFonts w:ascii="Palatino Linotype" w:eastAsiaTheme="minorHAnsi" w:hAnsi="Palatino Linotype" w:cs="Arial"/>
          <w:lang w:val="es-MX" w:eastAsia="en-US"/>
        </w:rPr>
        <w:t xml:space="preserve"> </w:t>
      </w:r>
      <w:r w:rsidR="00821289">
        <w:rPr>
          <w:rFonts w:ascii="Palatino Linotype" w:eastAsiaTheme="minorHAnsi" w:hAnsi="Palatino Linotype" w:cs="Arial"/>
          <w:lang w:val="es-MX" w:eastAsia="en-US"/>
        </w:rPr>
        <w:t>el oficio número 03048/MAIP/FGJ/2021</w:t>
      </w:r>
      <w:r w:rsidR="00DD3355">
        <w:rPr>
          <w:rFonts w:ascii="Palatino Linotype" w:eastAsiaTheme="minorHAnsi" w:hAnsi="Palatino Linotype" w:cs="Arial"/>
          <w:lang w:val="es-MX" w:eastAsia="en-US"/>
        </w:rPr>
        <w:t>,</w:t>
      </w:r>
      <w:r w:rsidR="00821289">
        <w:rPr>
          <w:rFonts w:ascii="Palatino Linotype" w:eastAsiaTheme="minorHAnsi" w:hAnsi="Palatino Linotype" w:cs="Arial"/>
          <w:lang w:val="es-MX" w:eastAsia="en-US"/>
        </w:rPr>
        <w:t xml:space="preserve"> </w:t>
      </w:r>
      <w:r w:rsidR="00DD3355">
        <w:rPr>
          <w:rFonts w:ascii="Palatino Linotype" w:eastAsiaTheme="minorHAnsi" w:hAnsi="Palatino Linotype" w:cs="Arial"/>
          <w:lang w:val="es-MX" w:eastAsia="en-US"/>
        </w:rPr>
        <w:t>con el cual</w:t>
      </w:r>
      <w:r>
        <w:rPr>
          <w:rFonts w:ascii="Palatino Linotype" w:eastAsiaTheme="minorHAnsi" w:hAnsi="Palatino Linotype" w:cs="Arial"/>
          <w:lang w:val="es-MX" w:eastAsia="en-US"/>
        </w:rPr>
        <w:t xml:space="preserve"> </w:t>
      </w:r>
      <w:r w:rsidR="00590FD2">
        <w:rPr>
          <w:rFonts w:ascii="Palatino Linotype" w:eastAsiaTheme="minorHAnsi" w:hAnsi="Palatino Linotype" w:cs="Arial"/>
          <w:lang w:val="es-MX" w:eastAsia="en-US"/>
        </w:rPr>
        <w:t>amplía su respuesta, documento que habrá</w:t>
      </w:r>
      <w:r>
        <w:rPr>
          <w:rFonts w:ascii="Palatino Linotype" w:eastAsiaTheme="minorHAnsi" w:hAnsi="Palatino Linotype" w:cs="Arial"/>
          <w:lang w:val="es-MX" w:eastAsia="en-US"/>
        </w:rPr>
        <w:t xml:space="preserve"> de ser objeto de estudio</w:t>
      </w:r>
      <w:r w:rsidR="00903416">
        <w:rPr>
          <w:rFonts w:ascii="Palatino Linotype" w:eastAsiaTheme="minorHAnsi" w:hAnsi="Palatino Linotype" w:cs="Arial"/>
          <w:lang w:val="es-MX" w:eastAsia="en-US"/>
        </w:rPr>
        <w:t xml:space="preserve"> en el apartado correspondiente, mismo que se puso a la vista en la misma fecha.</w:t>
      </w:r>
    </w:p>
    <w:p w14:paraId="2B634232" w14:textId="77777777" w:rsidR="00110E45" w:rsidRPr="006301C8" w:rsidRDefault="00110E45" w:rsidP="0047733F">
      <w:pPr>
        <w:widowControl w:val="0"/>
        <w:autoSpaceDE w:val="0"/>
        <w:autoSpaceDN w:val="0"/>
        <w:adjustRightInd w:val="0"/>
        <w:spacing w:before="240" w:after="240" w:line="360" w:lineRule="auto"/>
        <w:jc w:val="both"/>
        <w:rPr>
          <w:rFonts w:ascii="Palatino Linotype" w:hAnsi="Palatino Linotype"/>
          <w:szCs w:val="22"/>
        </w:rPr>
      </w:pPr>
    </w:p>
    <w:p w14:paraId="19EF46B1" w14:textId="24A56409" w:rsidR="00110E45" w:rsidRDefault="00626713" w:rsidP="006301C8">
      <w:pPr>
        <w:spacing w:before="240" w:after="240" w:line="360" w:lineRule="auto"/>
        <w:jc w:val="both"/>
        <w:rPr>
          <w:rFonts w:ascii="Palatino Linotype" w:eastAsia="Calibri" w:hAnsi="Palatino Linotype" w:cs="Arial"/>
          <w:b/>
          <w:szCs w:val="22"/>
        </w:rPr>
      </w:pPr>
      <w:r>
        <w:rPr>
          <w:rFonts w:ascii="Palatino Linotype" w:eastAsia="Calibri" w:hAnsi="Palatino Linotype" w:cs="Arial"/>
          <w:b/>
          <w:szCs w:val="22"/>
        </w:rPr>
        <w:t>10</w:t>
      </w:r>
      <w:r w:rsidR="0047733F" w:rsidRPr="006301C8">
        <w:rPr>
          <w:rFonts w:ascii="Palatino Linotype" w:eastAsia="Calibri" w:hAnsi="Palatino Linotype" w:cs="Arial"/>
          <w:b/>
          <w:szCs w:val="22"/>
        </w:rPr>
        <w:t xml:space="preserve">. </w:t>
      </w:r>
      <w:r w:rsidR="00110E45">
        <w:rPr>
          <w:rFonts w:ascii="Palatino Linotype" w:eastAsia="Palatino Linotype" w:hAnsi="Palatino Linotype" w:cs="Palatino Linotype"/>
          <w:b/>
        </w:rPr>
        <w:t xml:space="preserve">Ampliación del plazo. </w:t>
      </w:r>
      <w:r w:rsidR="00110E45">
        <w:rPr>
          <w:rFonts w:ascii="Palatino Linotype" w:eastAsia="Palatino Linotype" w:hAnsi="Palatino Linotype" w:cs="Palatino Linotype"/>
        </w:rPr>
        <w:t xml:space="preserve">En fecha </w:t>
      </w:r>
      <w:r w:rsidR="00110E45">
        <w:rPr>
          <w:rFonts w:ascii="Palatino Linotype" w:eastAsia="Palatino Linotype" w:hAnsi="Palatino Linotype" w:cs="Palatino Linotype"/>
          <w:b/>
        </w:rPr>
        <w:t>veinte de diciembre de dos mil veintiuno,</w:t>
      </w:r>
      <w:r w:rsidR="00110E45">
        <w:rPr>
          <w:rFonts w:ascii="Palatino Linotype" w:eastAsia="Palatino Linotype" w:hAnsi="Palatino Linotype" w:cs="Palatino Linotype"/>
        </w:rPr>
        <w:t xml:space="preserve"> con fundamento en el artículo 181, párrafo tercero de la Ley de Transparencia y Acceso a la Información Pública del Estado de México y Municipios, se acordó la ampliación del plazo para la resolución de los presentes recursos de revisión.</w:t>
      </w:r>
    </w:p>
    <w:p w14:paraId="2326DF6F" w14:textId="0A7D372C" w:rsidR="000A515A" w:rsidRDefault="00110E45" w:rsidP="006301C8">
      <w:pPr>
        <w:spacing w:before="240" w:after="240" w:line="360" w:lineRule="auto"/>
        <w:jc w:val="both"/>
        <w:rPr>
          <w:rFonts w:ascii="Palatino Linotype" w:eastAsia="Calibri" w:hAnsi="Palatino Linotype" w:cs="Arial"/>
          <w:b/>
          <w:szCs w:val="22"/>
        </w:rPr>
      </w:pPr>
      <w:r>
        <w:rPr>
          <w:rFonts w:ascii="Palatino Linotype" w:eastAsia="Calibri" w:hAnsi="Palatino Linotype" w:cs="Arial"/>
          <w:b/>
          <w:szCs w:val="22"/>
        </w:rPr>
        <w:t xml:space="preserve">11. </w:t>
      </w:r>
      <w:r w:rsidR="006747B5" w:rsidRPr="006301C8">
        <w:rPr>
          <w:rFonts w:ascii="Palatino Linotype" w:eastAsia="Calibri" w:hAnsi="Palatino Linotype" w:cs="Arial"/>
          <w:b/>
          <w:szCs w:val="22"/>
        </w:rPr>
        <w:t xml:space="preserve">Cierre de Instrucción. </w:t>
      </w:r>
      <w:r w:rsidR="006747B5" w:rsidRPr="006301C8">
        <w:rPr>
          <w:rFonts w:ascii="Palatino Linotype" w:eastAsia="Calibri" w:hAnsi="Palatino Linotype" w:cs="Arial"/>
          <w:szCs w:val="22"/>
        </w:rPr>
        <w:t>Una vez transcurrido el plazo otorgado</w:t>
      </w:r>
      <w:r w:rsidR="009F19E6" w:rsidRPr="006301C8">
        <w:rPr>
          <w:rFonts w:ascii="Palatino Linotype" w:eastAsia="Calibri" w:hAnsi="Palatino Linotype" w:cs="Arial"/>
          <w:szCs w:val="22"/>
        </w:rPr>
        <w:t xml:space="preserve"> para que las partes manifestara</w:t>
      </w:r>
      <w:r w:rsidR="006747B5" w:rsidRPr="006301C8">
        <w:rPr>
          <w:rFonts w:ascii="Palatino Linotype" w:eastAsia="Calibri" w:hAnsi="Palatino Linotype" w:cs="Arial"/>
          <w:szCs w:val="22"/>
        </w:rPr>
        <w:t xml:space="preserve">n lo que a su derecho conviniera, y siguiendo </w:t>
      </w:r>
      <w:r w:rsidR="006031FE" w:rsidRPr="006301C8">
        <w:rPr>
          <w:rFonts w:ascii="Palatino Linotype" w:hAnsi="Palatino Linotype"/>
          <w:szCs w:val="22"/>
        </w:rPr>
        <w:t>los trámites correspondientes con fundamento en el artículo 185 fracción VI de la Ley de Transparencia y Acceso a la Información Pública del Estado de México y Municipios</w:t>
      </w:r>
      <w:r w:rsidR="009F19E6" w:rsidRPr="006301C8">
        <w:rPr>
          <w:rFonts w:ascii="Palatino Linotype" w:hAnsi="Palatino Linotype"/>
          <w:szCs w:val="22"/>
        </w:rPr>
        <w:t>,</w:t>
      </w:r>
      <w:r w:rsidR="006031FE" w:rsidRPr="006301C8">
        <w:rPr>
          <w:rFonts w:ascii="Palatino Linotype" w:hAnsi="Palatino Linotype"/>
          <w:szCs w:val="22"/>
        </w:rPr>
        <w:t xml:space="preserve"> el día </w:t>
      </w:r>
      <w:r w:rsidR="00903416" w:rsidRPr="00110E45">
        <w:rPr>
          <w:rFonts w:ascii="Palatino Linotype" w:hAnsi="Palatino Linotype"/>
          <w:b/>
          <w:szCs w:val="22"/>
        </w:rPr>
        <w:t>diez de enero</w:t>
      </w:r>
      <w:r w:rsidR="007A623D" w:rsidRPr="00110E45">
        <w:rPr>
          <w:rFonts w:ascii="Palatino Linotype" w:hAnsi="Palatino Linotype"/>
          <w:b/>
          <w:szCs w:val="22"/>
        </w:rPr>
        <w:t xml:space="preserve"> de dos mil </w:t>
      </w:r>
      <w:r w:rsidR="00903416" w:rsidRPr="00110E45">
        <w:rPr>
          <w:rFonts w:ascii="Palatino Linotype" w:hAnsi="Palatino Linotype"/>
          <w:b/>
          <w:szCs w:val="22"/>
        </w:rPr>
        <w:t>veintidós</w:t>
      </w:r>
      <w:r w:rsidR="00391BC4" w:rsidRPr="006301C8">
        <w:rPr>
          <w:rFonts w:ascii="Palatino Linotype" w:hAnsi="Palatino Linotype"/>
          <w:szCs w:val="22"/>
        </w:rPr>
        <w:t xml:space="preserve"> </w:t>
      </w:r>
      <w:r w:rsidR="006031FE" w:rsidRPr="006301C8">
        <w:rPr>
          <w:rFonts w:ascii="Palatino Linotype" w:hAnsi="Palatino Linotype"/>
          <w:szCs w:val="22"/>
        </w:rPr>
        <w:t>se pr</w:t>
      </w:r>
      <w:r w:rsidR="008B36C5" w:rsidRPr="006301C8">
        <w:rPr>
          <w:rFonts w:ascii="Palatino Linotype" w:hAnsi="Palatino Linotype"/>
          <w:szCs w:val="22"/>
        </w:rPr>
        <w:t>o</w:t>
      </w:r>
      <w:r w:rsidR="006031FE" w:rsidRPr="006301C8">
        <w:rPr>
          <w:rFonts w:ascii="Palatino Linotype" w:hAnsi="Palatino Linotype"/>
          <w:szCs w:val="22"/>
        </w:rPr>
        <w:t xml:space="preserve">cedió a decretar el cierre de instrucción respectivo. </w:t>
      </w:r>
      <w:r w:rsidR="006031FE" w:rsidRPr="006301C8">
        <w:rPr>
          <w:rFonts w:ascii="Palatino Linotype" w:eastAsia="Calibri" w:hAnsi="Palatino Linotype" w:cs="Arial"/>
          <w:b/>
          <w:szCs w:val="22"/>
        </w:rPr>
        <w:t xml:space="preserve"> </w:t>
      </w:r>
    </w:p>
    <w:p w14:paraId="3243DC23" w14:textId="763E7F52" w:rsidR="00110E45" w:rsidRPr="00110E45" w:rsidRDefault="00110E45" w:rsidP="00110E45">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el siguiente: </w:t>
      </w:r>
    </w:p>
    <w:p w14:paraId="7CD5D137" w14:textId="2EBD4323" w:rsidR="008E7698" w:rsidRPr="009E2665" w:rsidRDefault="004A6EFE" w:rsidP="004A6EFE">
      <w:pPr>
        <w:pStyle w:val="Ttulo2"/>
        <w:jc w:val="center"/>
        <w:rPr>
          <w:rFonts w:ascii="Palatino Linotype" w:hAnsi="Palatino Linotype"/>
          <w:b/>
          <w:color w:val="auto"/>
          <w:sz w:val="24"/>
          <w:szCs w:val="22"/>
          <w:lang w:val="pt-BR"/>
        </w:rPr>
      </w:pPr>
      <w:r w:rsidRPr="009E2665">
        <w:rPr>
          <w:rFonts w:ascii="Palatino Linotype" w:hAnsi="Palatino Linotype"/>
          <w:b/>
          <w:color w:val="auto"/>
          <w:sz w:val="24"/>
          <w:szCs w:val="22"/>
          <w:lang w:val="pt-BR"/>
        </w:rPr>
        <w:t>II.</w:t>
      </w:r>
      <w:r w:rsidR="002943DC" w:rsidRPr="009E2665">
        <w:rPr>
          <w:rFonts w:ascii="Palatino Linotype" w:hAnsi="Palatino Linotype"/>
          <w:b/>
          <w:color w:val="auto"/>
          <w:sz w:val="24"/>
          <w:szCs w:val="22"/>
          <w:lang w:val="pt-BR"/>
        </w:rPr>
        <w:tab/>
        <w:t>C O N S I D E R A N D O</w:t>
      </w:r>
    </w:p>
    <w:p w14:paraId="17B75FA3" w14:textId="77777777" w:rsidR="00EC7049" w:rsidRPr="009E2665" w:rsidRDefault="00EC7049" w:rsidP="00EC7049">
      <w:pPr>
        <w:rPr>
          <w:rFonts w:ascii="Palatino Linotype" w:hAnsi="Palatino Linotype"/>
          <w:szCs w:val="22"/>
          <w:lang w:val="pt-BR"/>
        </w:rPr>
      </w:pPr>
    </w:p>
    <w:p w14:paraId="53243469" w14:textId="02F86E17" w:rsidR="002642D4" w:rsidRPr="006301C8" w:rsidRDefault="00516E6A" w:rsidP="002642D4">
      <w:pPr>
        <w:spacing w:before="240" w:after="240" w:line="360" w:lineRule="auto"/>
        <w:jc w:val="both"/>
        <w:rPr>
          <w:rFonts w:ascii="Palatino Linotype" w:hAnsi="Palatino Linotype" w:cs="Arial"/>
          <w:b/>
          <w:szCs w:val="22"/>
        </w:rPr>
      </w:pPr>
      <w:r w:rsidRPr="006301C8">
        <w:rPr>
          <w:rFonts w:ascii="Palatino Linotype" w:hAnsi="Palatino Linotype" w:cs="Arial"/>
          <w:b/>
          <w:szCs w:val="22"/>
        </w:rPr>
        <w:t>PRIMERO</w:t>
      </w:r>
      <w:r w:rsidR="008E7698" w:rsidRPr="006301C8">
        <w:rPr>
          <w:rFonts w:ascii="Palatino Linotype" w:hAnsi="Palatino Linotype" w:cs="Arial"/>
          <w:b/>
          <w:szCs w:val="22"/>
        </w:rPr>
        <w:t xml:space="preserve">. Competencia. </w:t>
      </w:r>
      <w:r w:rsidR="00A5404F" w:rsidRPr="006301C8">
        <w:rPr>
          <w:rFonts w:ascii="Palatino Linotype" w:hAnsi="Palatino Linotype"/>
          <w:szCs w:val="22"/>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w:t>
      </w:r>
      <w:r w:rsidR="006B7A82" w:rsidRPr="006B7A82">
        <w:rPr>
          <w:rFonts w:ascii="Palatino Linotype" w:hAnsi="Palatino Linotype"/>
          <w:b/>
          <w:szCs w:val="22"/>
          <w:shd w:val="clear" w:color="auto" w:fill="FFFFFF"/>
        </w:rPr>
        <w:t>LA RECURRENTE</w:t>
      </w:r>
      <w:r w:rsidR="00A5404F" w:rsidRPr="006301C8">
        <w:rPr>
          <w:rFonts w:ascii="Palatino Linotype" w:hAnsi="Palatino Linotype"/>
          <w:szCs w:val="22"/>
          <w:shd w:val="clear" w:color="auto" w:fill="FFFFFF"/>
        </w:rPr>
        <w:t>, conforme a lo dispuesto en los artículos 6, apartado A de la Constitución Política de los Estados Unidos Mexican</w:t>
      </w:r>
      <w:r w:rsidR="00D371C6" w:rsidRPr="006301C8">
        <w:rPr>
          <w:rFonts w:ascii="Palatino Linotype" w:hAnsi="Palatino Linotype"/>
          <w:szCs w:val="22"/>
          <w:shd w:val="clear" w:color="auto" w:fill="FFFFFF"/>
        </w:rPr>
        <w:t xml:space="preserve">os; </w:t>
      </w:r>
      <w:r w:rsidR="002642D4" w:rsidRPr="006301C8">
        <w:rPr>
          <w:rFonts w:ascii="Palatino Linotype" w:hAnsi="Palatino Linotype"/>
          <w:szCs w:val="22"/>
          <w:shd w:val="clear" w:color="auto" w:fill="FFFFFF"/>
        </w:rPr>
        <w:t xml:space="preserve">5, párrafos </w:t>
      </w:r>
      <w:r w:rsidR="00C82502" w:rsidRPr="006301C8">
        <w:rPr>
          <w:rFonts w:ascii="Palatino Linotype" w:hAnsi="Palatino Linotype"/>
          <w:szCs w:val="22"/>
          <w:shd w:val="clear" w:color="auto" w:fill="FFFFFF"/>
        </w:rPr>
        <w:t>trigésimo, trigésimo primero y trigésimo segundo</w:t>
      </w:r>
      <w:r w:rsidR="002642D4" w:rsidRPr="006301C8">
        <w:rPr>
          <w:rFonts w:ascii="Palatino Linotype" w:hAnsi="Palatino Linotype"/>
          <w:szCs w:val="22"/>
          <w:shd w:val="clear" w:color="auto" w:fill="FFFFFF"/>
        </w:rPr>
        <w:t xml:space="preserve"> fracción IV y V de la Constitución Política </w:t>
      </w:r>
      <w:r w:rsidR="002642D4" w:rsidRPr="006301C8">
        <w:rPr>
          <w:rFonts w:ascii="Palatino Linotype" w:hAnsi="Palatino Linotype"/>
          <w:szCs w:val="22"/>
          <w:shd w:val="clear" w:color="auto" w:fill="FFFFFF"/>
        </w:rPr>
        <w:lastRenderedPageBreak/>
        <w:t xml:space="preserve">del Estado Libre y Soberano de México; 1, 2, fracción II; 13,  29, 36, fracciones I y II; 176, 178, 179, 181 párrafo 3 y 185 de la Ley Transparencia y Acceso a la Información Pública del Estado de México y Municipios; </w:t>
      </w:r>
      <w:r w:rsidR="002642D4" w:rsidRPr="006301C8">
        <w:rPr>
          <w:rFonts w:ascii="Palatino Linotype" w:hAnsi="Palatino Linotype" w:cs="Arial"/>
          <w:szCs w:val="22"/>
        </w:rPr>
        <w:t xml:space="preserve">9 fracciones I, XXIV y 11 </w:t>
      </w:r>
      <w:r w:rsidR="002642D4" w:rsidRPr="006301C8">
        <w:rPr>
          <w:rFonts w:ascii="Palatino Linotype" w:hAnsi="Palatino Linotype"/>
          <w:szCs w:val="22"/>
          <w:shd w:val="clear" w:color="auto" w:fill="FFFFFF"/>
        </w:rPr>
        <w:t>del Reglamento Interior del Instituto de Transparencia, Acceso a la Información Pública y Protección de Datos Personales del Estado de México y Municipios.</w:t>
      </w:r>
    </w:p>
    <w:p w14:paraId="268C77FB" w14:textId="6755B32C" w:rsidR="008F7D25" w:rsidRPr="006301C8" w:rsidRDefault="00516E6A" w:rsidP="002642D4">
      <w:pPr>
        <w:spacing w:before="240" w:after="240" w:line="360" w:lineRule="auto"/>
        <w:jc w:val="both"/>
        <w:rPr>
          <w:rFonts w:ascii="Palatino Linotype" w:hAnsi="Palatino Linotype" w:cs="Arial"/>
          <w:szCs w:val="22"/>
        </w:rPr>
      </w:pPr>
      <w:r w:rsidRPr="006301C8">
        <w:rPr>
          <w:rFonts w:ascii="Palatino Linotype" w:hAnsi="Palatino Linotype" w:cs="Arial"/>
          <w:b/>
          <w:szCs w:val="22"/>
        </w:rPr>
        <w:t>SEGUNDO</w:t>
      </w:r>
      <w:r w:rsidR="008E7698" w:rsidRPr="006301C8">
        <w:rPr>
          <w:rFonts w:ascii="Palatino Linotype" w:hAnsi="Palatino Linotype" w:cs="Arial"/>
          <w:b/>
          <w:szCs w:val="22"/>
        </w:rPr>
        <w:t xml:space="preserve">. Oportunidad </w:t>
      </w:r>
      <w:r w:rsidR="00DC752F" w:rsidRPr="006301C8">
        <w:rPr>
          <w:rFonts w:ascii="Palatino Linotype" w:hAnsi="Palatino Linotype" w:cs="Arial"/>
          <w:b/>
          <w:szCs w:val="22"/>
        </w:rPr>
        <w:t xml:space="preserve">y </w:t>
      </w:r>
      <w:proofErr w:type="spellStart"/>
      <w:r w:rsidR="00DC752F" w:rsidRPr="006301C8">
        <w:rPr>
          <w:rFonts w:ascii="Palatino Linotype" w:hAnsi="Palatino Linotype" w:cs="Arial"/>
          <w:b/>
          <w:szCs w:val="22"/>
        </w:rPr>
        <w:t>Procediblidad</w:t>
      </w:r>
      <w:proofErr w:type="spellEnd"/>
      <w:r w:rsidR="00DC752F" w:rsidRPr="006301C8">
        <w:rPr>
          <w:rFonts w:ascii="Palatino Linotype" w:hAnsi="Palatino Linotype" w:cs="Arial"/>
          <w:b/>
          <w:szCs w:val="22"/>
        </w:rPr>
        <w:t xml:space="preserve"> </w:t>
      </w:r>
      <w:r w:rsidR="008E7698" w:rsidRPr="006301C8">
        <w:rPr>
          <w:rFonts w:ascii="Palatino Linotype" w:hAnsi="Palatino Linotype" w:cs="Arial"/>
          <w:b/>
          <w:szCs w:val="22"/>
        </w:rPr>
        <w:t xml:space="preserve">del Recurso de Revisión. </w:t>
      </w:r>
      <w:r w:rsidR="004A0EA8" w:rsidRPr="006301C8">
        <w:rPr>
          <w:rFonts w:ascii="Palatino Linotype" w:hAnsi="Palatino Linotype" w:cs="Arial"/>
          <w:szCs w:val="22"/>
        </w:rPr>
        <w:t xml:space="preserve">Previo </w:t>
      </w:r>
      <w:r w:rsidR="00A9255B" w:rsidRPr="006301C8">
        <w:rPr>
          <w:rFonts w:ascii="Palatino Linotype" w:hAnsi="Palatino Linotype" w:cs="Arial"/>
          <w:szCs w:val="22"/>
        </w:rPr>
        <w:t xml:space="preserve">al </w:t>
      </w:r>
      <w:r w:rsidR="004A0EA8" w:rsidRPr="006301C8">
        <w:rPr>
          <w:rFonts w:ascii="Palatino Linotype" w:hAnsi="Palatino Linotype" w:cs="Arial"/>
          <w:szCs w:val="22"/>
        </w:rPr>
        <w:t xml:space="preserve">estudio del fondo del asunto, se procede a analizar los requisitos de oportunidad y </w:t>
      </w:r>
      <w:r w:rsidR="00A9255B" w:rsidRPr="006301C8">
        <w:rPr>
          <w:rFonts w:ascii="Palatino Linotype" w:hAnsi="Palatino Linotype" w:cs="Arial"/>
          <w:szCs w:val="22"/>
        </w:rPr>
        <w:t xml:space="preserve">procedibilidad que </w:t>
      </w:r>
      <w:r w:rsidR="004A0EA8" w:rsidRPr="006301C8">
        <w:rPr>
          <w:rFonts w:ascii="Palatino Linotype" w:hAnsi="Palatino Linotype" w:cs="Arial"/>
          <w:szCs w:val="22"/>
        </w:rPr>
        <w:t>d</w:t>
      </w:r>
      <w:r w:rsidR="00903416">
        <w:rPr>
          <w:rFonts w:ascii="Palatino Linotype" w:hAnsi="Palatino Linotype" w:cs="Arial"/>
          <w:szCs w:val="22"/>
        </w:rPr>
        <w:t>ebe reunir el recurso de revisión interpuesto</w:t>
      </w:r>
      <w:r w:rsidR="004A0EA8" w:rsidRPr="006301C8">
        <w:rPr>
          <w:rFonts w:ascii="Palatino Linotype" w:hAnsi="Palatino Linotype" w:cs="Arial"/>
          <w:szCs w:val="22"/>
        </w:rPr>
        <w:t>, previstos en los artículos 178 y 18</w:t>
      </w:r>
      <w:r w:rsidR="00BD24F0" w:rsidRPr="006301C8">
        <w:rPr>
          <w:rFonts w:ascii="Palatino Linotype" w:hAnsi="Palatino Linotype" w:cs="Arial"/>
          <w:szCs w:val="22"/>
        </w:rPr>
        <w:t>0 de la Ley de Transparencia y A</w:t>
      </w:r>
      <w:r w:rsidR="004A0EA8" w:rsidRPr="006301C8">
        <w:rPr>
          <w:rFonts w:ascii="Palatino Linotype" w:hAnsi="Palatino Linotype" w:cs="Arial"/>
          <w:szCs w:val="22"/>
        </w:rPr>
        <w:t xml:space="preserve">cceso a la Información </w:t>
      </w:r>
      <w:r w:rsidR="006C24CD" w:rsidRPr="006301C8">
        <w:rPr>
          <w:rFonts w:ascii="Palatino Linotype" w:hAnsi="Palatino Linotype" w:cs="Arial"/>
          <w:szCs w:val="22"/>
        </w:rPr>
        <w:t>Pública</w:t>
      </w:r>
      <w:r w:rsidR="004A0EA8" w:rsidRPr="006301C8">
        <w:rPr>
          <w:rFonts w:ascii="Palatino Linotype" w:hAnsi="Palatino Linotype" w:cs="Arial"/>
          <w:szCs w:val="22"/>
        </w:rPr>
        <w:t xml:space="preserve"> del Estado de México y </w:t>
      </w:r>
      <w:r w:rsidR="008F7D25" w:rsidRPr="006301C8">
        <w:rPr>
          <w:rFonts w:ascii="Palatino Linotype" w:hAnsi="Palatino Linotype" w:cs="Arial"/>
          <w:szCs w:val="22"/>
        </w:rPr>
        <w:t>Municipios.</w:t>
      </w:r>
    </w:p>
    <w:p w14:paraId="3E608686" w14:textId="57332C39" w:rsidR="00543F2A" w:rsidRPr="006301C8" w:rsidRDefault="009243B2" w:rsidP="00543F2A">
      <w:pPr>
        <w:spacing w:before="240" w:after="240" w:line="360" w:lineRule="auto"/>
        <w:jc w:val="both"/>
        <w:rPr>
          <w:rFonts w:ascii="Palatino Linotype" w:hAnsi="Palatino Linotype" w:cs="Arial"/>
          <w:szCs w:val="22"/>
        </w:rPr>
      </w:pPr>
      <w:r w:rsidRPr="006301C8">
        <w:rPr>
          <w:rFonts w:ascii="Palatino Linotype" w:hAnsi="Palatino Linotype" w:cs="Arial"/>
          <w:szCs w:val="22"/>
        </w:rPr>
        <w:t xml:space="preserve">El recurso de revisión fue interpuesto dentro del plazo de quince días hábiles previsto en el artículo 178 de la </w:t>
      </w:r>
      <w:r w:rsidRPr="006301C8">
        <w:rPr>
          <w:rFonts w:ascii="Palatino Linotype" w:hAnsi="Palatino Linotype" w:cs="Arial"/>
          <w:szCs w:val="22"/>
          <w:lang w:val="es-MX"/>
        </w:rPr>
        <w:t xml:space="preserve">Ley de Transparencia y Acceso a la Información Pública del Estado de México y Municipios, </w:t>
      </w:r>
      <w:r w:rsidRPr="006301C8">
        <w:rPr>
          <w:rFonts w:ascii="Palatino Linotype" w:hAnsi="Palatino Linotype" w:cs="Arial"/>
          <w:szCs w:val="22"/>
        </w:rPr>
        <w:t xml:space="preserve">contados a partir de la fecha en que </w:t>
      </w:r>
      <w:r w:rsidR="00EF6127" w:rsidRPr="006301C8">
        <w:rPr>
          <w:rFonts w:ascii="Palatino Linotype" w:hAnsi="Palatino Linotype" w:cs="Arial"/>
          <w:b/>
          <w:szCs w:val="22"/>
        </w:rPr>
        <w:t>EL SUJETO OBLIGADO</w:t>
      </w:r>
      <w:r w:rsidRPr="006301C8">
        <w:rPr>
          <w:rFonts w:ascii="Palatino Linotype" w:hAnsi="Palatino Linotype" w:cs="Arial"/>
          <w:szCs w:val="22"/>
        </w:rPr>
        <w:t xml:space="preserve"> emitió la respuesta, toda vez que ésta fue pronunciada el día </w:t>
      </w:r>
      <w:r w:rsidR="007E4A9A" w:rsidRPr="00EE2AA9">
        <w:rPr>
          <w:rFonts w:ascii="Palatino Linotype" w:hAnsi="Palatino Linotype" w:cs="Arial"/>
          <w:b/>
          <w:szCs w:val="22"/>
        </w:rPr>
        <w:t>cinco de julio</w:t>
      </w:r>
      <w:r w:rsidR="00547B11" w:rsidRPr="00EE2AA9">
        <w:rPr>
          <w:rFonts w:ascii="Palatino Linotype" w:hAnsi="Palatino Linotype" w:cs="Arial"/>
          <w:b/>
          <w:szCs w:val="22"/>
        </w:rPr>
        <w:t xml:space="preserve"> de dos mil veintiuno</w:t>
      </w:r>
      <w:r w:rsidR="009B031B" w:rsidRPr="00EE2AA9">
        <w:rPr>
          <w:rFonts w:ascii="Palatino Linotype" w:hAnsi="Palatino Linotype" w:cs="Arial"/>
          <w:b/>
          <w:szCs w:val="22"/>
        </w:rPr>
        <w:t>,</w:t>
      </w:r>
      <w:r w:rsidRPr="006301C8">
        <w:rPr>
          <w:rFonts w:ascii="Palatino Linotype" w:hAnsi="Palatino Linotype" w:cs="Arial"/>
          <w:szCs w:val="22"/>
        </w:rPr>
        <w:t xml:space="preserve"> mientras que </w:t>
      </w:r>
      <w:r w:rsidR="006301C8" w:rsidRPr="006301C8">
        <w:rPr>
          <w:rFonts w:ascii="Palatino Linotype" w:hAnsi="Palatino Linotype" w:cs="Arial"/>
          <w:b/>
          <w:szCs w:val="22"/>
        </w:rPr>
        <w:t xml:space="preserve">LA </w:t>
      </w:r>
      <w:r w:rsidR="006301C8" w:rsidRPr="006301C8">
        <w:rPr>
          <w:rFonts w:ascii="Palatino Linotype" w:hAnsi="Palatino Linotype" w:cs="Arial"/>
          <w:b/>
          <w:i/>
          <w:szCs w:val="22"/>
        </w:rPr>
        <w:t>RECURRENTE</w:t>
      </w:r>
      <w:r w:rsidR="006301C8" w:rsidRPr="006301C8">
        <w:rPr>
          <w:rFonts w:ascii="Palatino Linotype" w:hAnsi="Palatino Linotype" w:cs="Arial"/>
          <w:szCs w:val="22"/>
        </w:rPr>
        <w:t xml:space="preserve"> </w:t>
      </w:r>
      <w:r w:rsidRPr="006301C8">
        <w:rPr>
          <w:rFonts w:ascii="Palatino Linotype" w:hAnsi="Palatino Linotype" w:cs="Arial"/>
          <w:szCs w:val="22"/>
        </w:rPr>
        <w:t xml:space="preserve">interpuso el recurso de revisión </w:t>
      </w:r>
      <w:r w:rsidR="00547B11" w:rsidRPr="006301C8">
        <w:rPr>
          <w:rFonts w:ascii="Palatino Linotype" w:hAnsi="Palatino Linotype" w:cs="Arial"/>
          <w:szCs w:val="22"/>
        </w:rPr>
        <w:t xml:space="preserve">el </w:t>
      </w:r>
      <w:r w:rsidR="007E4A9A" w:rsidRPr="00146C87">
        <w:rPr>
          <w:rFonts w:ascii="Palatino Linotype" w:hAnsi="Palatino Linotype" w:cs="Arial"/>
          <w:b/>
          <w:szCs w:val="22"/>
        </w:rPr>
        <w:t>trece de julio</w:t>
      </w:r>
      <w:r w:rsidR="0010286D" w:rsidRPr="00146C87">
        <w:rPr>
          <w:rFonts w:ascii="Palatino Linotype" w:hAnsi="Palatino Linotype" w:cs="Arial"/>
          <w:b/>
          <w:szCs w:val="22"/>
        </w:rPr>
        <w:t xml:space="preserve"> del mismo año</w:t>
      </w:r>
      <w:r w:rsidR="00547B11" w:rsidRPr="006301C8">
        <w:rPr>
          <w:rFonts w:ascii="Palatino Linotype" w:hAnsi="Palatino Linotype" w:cs="Arial"/>
          <w:szCs w:val="22"/>
        </w:rPr>
        <w:t>.</w:t>
      </w:r>
    </w:p>
    <w:p w14:paraId="0497180A" w14:textId="68A0CA57" w:rsidR="00C77922" w:rsidRPr="006301C8" w:rsidRDefault="00C77922" w:rsidP="00C77922">
      <w:pPr>
        <w:spacing w:before="240" w:after="240" w:line="360" w:lineRule="auto"/>
        <w:jc w:val="both"/>
        <w:rPr>
          <w:rFonts w:ascii="Palatino Linotype" w:hAnsi="Palatino Linotype" w:cs="Arial"/>
          <w:szCs w:val="22"/>
        </w:rPr>
      </w:pPr>
      <w:r w:rsidRPr="006301C8">
        <w:rPr>
          <w:rFonts w:ascii="Palatino Linotype" w:hAnsi="Palatino Linotype" w:cs="Arial"/>
          <w:szCs w:val="22"/>
        </w:rPr>
        <w:t xml:space="preserve">En ese sentido, al considerar la fecha en que se formuló la solicitud y la fecha en la que respondió a ésta </w:t>
      </w:r>
      <w:r w:rsidR="006301C8" w:rsidRPr="006301C8">
        <w:rPr>
          <w:rFonts w:ascii="Palatino Linotype" w:hAnsi="Palatino Linotype" w:cs="Arial"/>
          <w:b/>
          <w:szCs w:val="22"/>
        </w:rPr>
        <w:t>EL SUJETO OBLIGADO</w:t>
      </w:r>
      <w:r w:rsidRPr="006301C8">
        <w:rPr>
          <w:rFonts w:ascii="Palatino Linotype" w:hAnsi="Palatino Linotype" w:cs="Arial"/>
          <w:szCs w:val="22"/>
        </w:rPr>
        <w:t>; así como, en la que se interpuso el recurso de revisión, éste se encuentra dentro de los márgenes temporales previs</w:t>
      </w:r>
      <w:r w:rsidR="0080653E" w:rsidRPr="006301C8">
        <w:rPr>
          <w:rFonts w:ascii="Palatino Linotype" w:hAnsi="Palatino Linotype" w:cs="Arial"/>
          <w:szCs w:val="22"/>
        </w:rPr>
        <w:t>t</w:t>
      </w:r>
      <w:r w:rsidR="008C2572" w:rsidRPr="006301C8">
        <w:rPr>
          <w:rFonts w:ascii="Palatino Linotype" w:hAnsi="Palatino Linotype" w:cs="Arial"/>
          <w:szCs w:val="22"/>
        </w:rPr>
        <w:t>os en el citado precepto legal.</w:t>
      </w:r>
    </w:p>
    <w:p w14:paraId="398E1FDC" w14:textId="77777777" w:rsidR="00547B11" w:rsidRPr="006301C8" w:rsidRDefault="00547B11" w:rsidP="00547B11">
      <w:pPr>
        <w:spacing w:before="240" w:after="240" w:line="360" w:lineRule="auto"/>
        <w:jc w:val="both"/>
        <w:rPr>
          <w:rStyle w:val="normaltextrun"/>
          <w:rFonts w:ascii="Palatino Linotype" w:hAnsi="Palatino Linotype" w:cs="Segoe UI"/>
          <w:szCs w:val="22"/>
        </w:rPr>
      </w:pPr>
      <w:r w:rsidRPr="006301C8">
        <w:rPr>
          <w:rFonts w:ascii="Palatino Linotype" w:hAnsi="Palatino Linotype" w:cs="Arial"/>
          <w:szCs w:val="22"/>
        </w:rPr>
        <w:t>Así también, por cuanto hace a la procedibilidad del recurso de revisión una vez realizado el análisis del formato de interposición</w:t>
      </w:r>
      <w:r w:rsidRPr="006301C8">
        <w:rPr>
          <w:rStyle w:val="normaltextrun"/>
          <w:rFonts w:ascii="Palatino Linotype" w:hAnsi="Palatino Linotype" w:cs="Segoe UI"/>
          <w:szCs w:val="22"/>
        </w:rPr>
        <w:t xml:space="preserve"> del recurso, se advierte que el </w:t>
      </w:r>
      <w:r w:rsidRPr="006301C8">
        <w:rPr>
          <w:rStyle w:val="normaltextrun"/>
          <w:rFonts w:ascii="Palatino Linotype" w:hAnsi="Palatino Linotype" w:cs="Segoe UI"/>
          <w:szCs w:val="22"/>
        </w:rPr>
        <w:lastRenderedPageBreak/>
        <w:t>artículo 180 de la</w:t>
      </w:r>
      <w:r w:rsidRPr="006301C8">
        <w:rPr>
          <w:rStyle w:val="apple-converted-space"/>
          <w:rFonts w:ascii="Palatino Linotype" w:eastAsiaTheme="minorHAnsi" w:hAnsi="Palatino Linotype" w:cs="Segoe UI"/>
          <w:szCs w:val="22"/>
        </w:rPr>
        <w:t> </w:t>
      </w:r>
      <w:r w:rsidRPr="006301C8">
        <w:rPr>
          <w:rStyle w:val="normaltextrun"/>
          <w:rFonts w:ascii="Palatino Linotype" w:hAnsi="Palatino Linotype" w:cs="Segoe UI"/>
          <w:szCs w:val="22"/>
        </w:rPr>
        <w:t>Ley de Transparencia y Acceso a la Información Pública del Estado de México y Municipios, establece los siguientes elementos formales para la presentación del recurso:</w:t>
      </w:r>
    </w:p>
    <w:p w14:paraId="7F8B943C" w14:textId="77777777" w:rsidR="0012229F" w:rsidRPr="00B5520A" w:rsidRDefault="00547B11" w:rsidP="006301C8">
      <w:pPr>
        <w:autoSpaceDE w:val="0"/>
        <w:autoSpaceDN w:val="0"/>
        <w:adjustRightInd w:val="0"/>
        <w:spacing w:after="120"/>
        <w:ind w:left="851" w:right="902"/>
        <w:jc w:val="both"/>
        <w:rPr>
          <w:rFonts w:ascii="Palatino Linotype" w:hAnsi="Palatino Linotype"/>
          <w:i/>
          <w:sz w:val="22"/>
          <w:szCs w:val="22"/>
        </w:rPr>
      </w:pPr>
      <w:r w:rsidRPr="00B5520A">
        <w:rPr>
          <w:rFonts w:ascii="Palatino Linotype" w:hAnsi="Palatino Linotype" w:cs="Arial"/>
          <w:b/>
          <w:i/>
          <w:sz w:val="22"/>
          <w:szCs w:val="22"/>
        </w:rPr>
        <w:t>“</w:t>
      </w:r>
      <w:r w:rsidR="007E4A9A" w:rsidRPr="006301C8">
        <w:rPr>
          <w:rFonts w:ascii="Palatino Linotype" w:hAnsi="Palatino Linotype"/>
          <w:b/>
          <w:i/>
          <w:sz w:val="22"/>
          <w:szCs w:val="22"/>
        </w:rPr>
        <w:t>Artículo 180.</w:t>
      </w:r>
      <w:r w:rsidR="007E4A9A" w:rsidRPr="00B5520A">
        <w:rPr>
          <w:rFonts w:ascii="Palatino Linotype" w:hAnsi="Palatino Linotype"/>
          <w:i/>
          <w:sz w:val="22"/>
          <w:szCs w:val="22"/>
        </w:rPr>
        <w:t xml:space="preserve"> El recurso de revisión contendrá:</w:t>
      </w:r>
    </w:p>
    <w:p w14:paraId="724CFF73" w14:textId="77777777" w:rsidR="0012229F" w:rsidRPr="00B5520A" w:rsidRDefault="007E4A9A" w:rsidP="006301C8">
      <w:pPr>
        <w:pStyle w:val="Prrafodelista"/>
        <w:numPr>
          <w:ilvl w:val="0"/>
          <w:numId w:val="38"/>
        </w:numPr>
        <w:autoSpaceDE w:val="0"/>
        <w:autoSpaceDN w:val="0"/>
        <w:adjustRightInd w:val="0"/>
        <w:spacing w:after="120"/>
        <w:ind w:right="902" w:hanging="392"/>
        <w:jc w:val="both"/>
        <w:rPr>
          <w:rFonts w:ascii="Palatino Linotype" w:hAnsi="Palatino Linotype"/>
          <w:i/>
          <w:sz w:val="22"/>
          <w:szCs w:val="22"/>
        </w:rPr>
      </w:pPr>
      <w:r w:rsidRPr="00B5520A">
        <w:rPr>
          <w:rFonts w:ascii="Palatino Linotype" w:hAnsi="Palatino Linotype"/>
          <w:i/>
          <w:sz w:val="22"/>
          <w:szCs w:val="22"/>
        </w:rPr>
        <w:t xml:space="preserve">El sujeto obligado ante la cual se presentó la solicitud; </w:t>
      </w:r>
    </w:p>
    <w:p w14:paraId="7C5F68E6" w14:textId="77777777" w:rsidR="0012229F" w:rsidRPr="00B5520A" w:rsidRDefault="007E4A9A" w:rsidP="006301C8">
      <w:pPr>
        <w:pStyle w:val="Prrafodelista"/>
        <w:numPr>
          <w:ilvl w:val="0"/>
          <w:numId w:val="38"/>
        </w:numPr>
        <w:autoSpaceDE w:val="0"/>
        <w:autoSpaceDN w:val="0"/>
        <w:adjustRightInd w:val="0"/>
        <w:spacing w:after="120"/>
        <w:ind w:right="902" w:hanging="392"/>
        <w:jc w:val="both"/>
        <w:rPr>
          <w:rFonts w:ascii="Palatino Linotype" w:hAnsi="Palatino Linotype"/>
          <w:i/>
          <w:sz w:val="22"/>
          <w:szCs w:val="22"/>
        </w:rPr>
      </w:pPr>
      <w:r w:rsidRPr="00B5520A">
        <w:rPr>
          <w:rFonts w:ascii="Palatino Linotype" w:hAnsi="Palatino Linotype"/>
          <w:i/>
          <w:sz w:val="22"/>
          <w:szCs w:val="22"/>
        </w:rPr>
        <w:t xml:space="preserve">El nombre del solicitante que recurre o de su representante y, en su caso, del tercero interesado, así como la dirección o medio que señale para recibir notificaciones; </w:t>
      </w:r>
    </w:p>
    <w:p w14:paraId="0860085A" w14:textId="77777777" w:rsidR="0012229F" w:rsidRPr="00B5520A" w:rsidRDefault="007E4A9A" w:rsidP="006301C8">
      <w:pPr>
        <w:pStyle w:val="Prrafodelista"/>
        <w:numPr>
          <w:ilvl w:val="0"/>
          <w:numId w:val="38"/>
        </w:numPr>
        <w:autoSpaceDE w:val="0"/>
        <w:autoSpaceDN w:val="0"/>
        <w:adjustRightInd w:val="0"/>
        <w:spacing w:after="120"/>
        <w:ind w:right="902" w:hanging="392"/>
        <w:jc w:val="both"/>
        <w:rPr>
          <w:rFonts w:ascii="Palatino Linotype" w:hAnsi="Palatino Linotype"/>
          <w:i/>
          <w:sz w:val="22"/>
          <w:szCs w:val="22"/>
        </w:rPr>
      </w:pPr>
      <w:r w:rsidRPr="00B5520A">
        <w:rPr>
          <w:rFonts w:ascii="Palatino Linotype" w:hAnsi="Palatino Linotype"/>
          <w:i/>
          <w:sz w:val="22"/>
          <w:szCs w:val="22"/>
        </w:rPr>
        <w:t xml:space="preserve">El número de folio de respuesta de la solicitud de acceso; </w:t>
      </w:r>
    </w:p>
    <w:p w14:paraId="59D68B63" w14:textId="77777777" w:rsidR="0012229F" w:rsidRPr="00B5520A" w:rsidRDefault="007E4A9A" w:rsidP="006301C8">
      <w:pPr>
        <w:pStyle w:val="Prrafodelista"/>
        <w:numPr>
          <w:ilvl w:val="0"/>
          <w:numId w:val="38"/>
        </w:numPr>
        <w:autoSpaceDE w:val="0"/>
        <w:autoSpaceDN w:val="0"/>
        <w:adjustRightInd w:val="0"/>
        <w:spacing w:after="120"/>
        <w:ind w:right="902" w:hanging="392"/>
        <w:jc w:val="both"/>
        <w:rPr>
          <w:rFonts w:ascii="Palatino Linotype" w:hAnsi="Palatino Linotype"/>
          <w:i/>
          <w:sz w:val="22"/>
          <w:szCs w:val="22"/>
        </w:rPr>
      </w:pPr>
      <w:r w:rsidRPr="00B5520A">
        <w:rPr>
          <w:rFonts w:ascii="Palatino Linotype" w:hAnsi="Palatino Linotype"/>
          <w:i/>
          <w:sz w:val="22"/>
          <w:szCs w:val="22"/>
        </w:rPr>
        <w:t xml:space="preserve">La fecha en que fue notificada la respuesta al solicitante o tuvo conocimiento del acto reclamado, o de presentación de la solicitud, en caso de falta de respuesta; </w:t>
      </w:r>
    </w:p>
    <w:p w14:paraId="2DE6A252" w14:textId="77777777" w:rsidR="0012229F" w:rsidRPr="00B5520A" w:rsidRDefault="007E4A9A" w:rsidP="006301C8">
      <w:pPr>
        <w:pStyle w:val="Prrafodelista"/>
        <w:numPr>
          <w:ilvl w:val="0"/>
          <w:numId w:val="38"/>
        </w:numPr>
        <w:autoSpaceDE w:val="0"/>
        <w:autoSpaceDN w:val="0"/>
        <w:adjustRightInd w:val="0"/>
        <w:spacing w:after="120"/>
        <w:ind w:right="902" w:hanging="392"/>
        <w:jc w:val="both"/>
        <w:rPr>
          <w:rFonts w:ascii="Palatino Linotype" w:hAnsi="Palatino Linotype"/>
          <w:i/>
          <w:sz w:val="22"/>
          <w:szCs w:val="22"/>
        </w:rPr>
      </w:pPr>
      <w:r w:rsidRPr="00B5520A">
        <w:rPr>
          <w:rFonts w:ascii="Palatino Linotype" w:hAnsi="Palatino Linotype"/>
          <w:i/>
          <w:sz w:val="22"/>
          <w:szCs w:val="22"/>
        </w:rPr>
        <w:t xml:space="preserve">El acto que se recurre; </w:t>
      </w:r>
    </w:p>
    <w:p w14:paraId="47C5768C" w14:textId="77777777" w:rsidR="0012229F" w:rsidRPr="00B5520A" w:rsidRDefault="007E4A9A" w:rsidP="006301C8">
      <w:pPr>
        <w:pStyle w:val="Prrafodelista"/>
        <w:numPr>
          <w:ilvl w:val="0"/>
          <w:numId w:val="38"/>
        </w:numPr>
        <w:autoSpaceDE w:val="0"/>
        <w:autoSpaceDN w:val="0"/>
        <w:adjustRightInd w:val="0"/>
        <w:spacing w:after="120"/>
        <w:ind w:right="902" w:hanging="392"/>
        <w:jc w:val="both"/>
        <w:rPr>
          <w:rFonts w:ascii="Palatino Linotype" w:hAnsi="Palatino Linotype"/>
          <w:i/>
          <w:sz w:val="22"/>
          <w:szCs w:val="22"/>
        </w:rPr>
      </w:pPr>
      <w:r w:rsidRPr="00B5520A">
        <w:rPr>
          <w:rFonts w:ascii="Palatino Linotype" w:hAnsi="Palatino Linotype"/>
          <w:i/>
          <w:sz w:val="22"/>
          <w:szCs w:val="22"/>
        </w:rPr>
        <w:t xml:space="preserve">Las razones o motivos de inconformidad; </w:t>
      </w:r>
    </w:p>
    <w:p w14:paraId="13169C8F" w14:textId="77777777" w:rsidR="0012229F" w:rsidRPr="00B5520A" w:rsidRDefault="007E4A9A" w:rsidP="006301C8">
      <w:pPr>
        <w:pStyle w:val="Prrafodelista"/>
        <w:numPr>
          <w:ilvl w:val="0"/>
          <w:numId w:val="38"/>
        </w:numPr>
        <w:autoSpaceDE w:val="0"/>
        <w:autoSpaceDN w:val="0"/>
        <w:adjustRightInd w:val="0"/>
        <w:spacing w:after="120"/>
        <w:ind w:right="902" w:hanging="392"/>
        <w:jc w:val="both"/>
        <w:rPr>
          <w:rFonts w:ascii="Palatino Linotype" w:hAnsi="Palatino Linotype"/>
          <w:i/>
          <w:sz w:val="22"/>
          <w:szCs w:val="22"/>
        </w:rPr>
      </w:pPr>
      <w:r w:rsidRPr="00B5520A">
        <w:rPr>
          <w:rFonts w:ascii="Palatino Linotype" w:hAnsi="Palatino Linotype"/>
          <w:i/>
          <w:sz w:val="22"/>
          <w:szCs w:val="22"/>
        </w:rPr>
        <w:t>La copia de la respuesta que se impugna y, en su caso, de la notificación correspondiente, en el caso de respuesta de la solicitud; y</w:t>
      </w:r>
    </w:p>
    <w:p w14:paraId="5862D2E9" w14:textId="6C7F1B88" w:rsidR="0012229F" w:rsidRPr="00B5520A" w:rsidRDefault="0012229F" w:rsidP="006301C8">
      <w:pPr>
        <w:pStyle w:val="Prrafodelista"/>
        <w:numPr>
          <w:ilvl w:val="0"/>
          <w:numId w:val="38"/>
        </w:numPr>
        <w:autoSpaceDE w:val="0"/>
        <w:autoSpaceDN w:val="0"/>
        <w:adjustRightInd w:val="0"/>
        <w:spacing w:after="120"/>
        <w:ind w:right="902" w:hanging="392"/>
        <w:jc w:val="both"/>
        <w:rPr>
          <w:rFonts w:ascii="Palatino Linotype" w:hAnsi="Palatino Linotype"/>
          <w:i/>
          <w:sz w:val="22"/>
          <w:szCs w:val="22"/>
        </w:rPr>
      </w:pPr>
      <w:r w:rsidRPr="00B5520A">
        <w:rPr>
          <w:rFonts w:ascii="Palatino Linotype" w:hAnsi="Palatino Linotype"/>
          <w:i/>
          <w:sz w:val="22"/>
          <w:szCs w:val="22"/>
        </w:rPr>
        <w:t>Firma del recurrente, en su caso, cuando se presente por escrito, requisito sin el cual se dará trámite al recurso. Adicionalmente, se podrán anexar las pruebas y demás elementos que considere procedentes someter a juicio del Instituto. En ningún caso será necesario que el particular ratifique el recurso de revisión interpuesto.</w:t>
      </w:r>
    </w:p>
    <w:p w14:paraId="469451BA" w14:textId="77777777" w:rsidR="0012229F" w:rsidRPr="00B5520A" w:rsidRDefault="0012229F" w:rsidP="006301C8">
      <w:pPr>
        <w:autoSpaceDE w:val="0"/>
        <w:autoSpaceDN w:val="0"/>
        <w:adjustRightInd w:val="0"/>
        <w:spacing w:after="120"/>
        <w:ind w:left="851" w:right="902"/>
        <w:jc w:val="both"/>
        <w:rPr>
          <w:rFonts w:ascii="Palatino Linotype" w:hAnsi="Palatino Linotype"/>
          <w:sz w:val="22"/>
          <w:szCs w:val="22"/>
        </w:rPr>
      </w:pPr>
    </w:p>
    <w:p w14:paraId="1D7D4293" w14:textId="531ACF6C" w:rsidR="00547B11" w:rsidRPr="00B5520A" w:rsidRDefault="00547B11" w:rsidP="006301C8">
      <w:pPr>
        <w:autoSpaceDE w:val="0"/>
        <w:autoSpaceDN w:val="0"/>
        <w:adjustRightInd w:val="0"/>
        <w:spacing w:after="120"/>
        <w:ind w:left="851" w:right="902"/>
        <w:jc w:val="both"/>
        <w:rPr>
          <w:rFonts w:ascii="Palatino Linotype" w:hAnsi="Palatino Linotype" w:cs="Arial"/>
          <w:i/>
          <w:sz w:val="22"/>
          <w:szCs w:val="22"/>
        </w:rPr>
      </w:pPr>
      <w:r w:rsidRPr="00B5520A">
        <w:rPr>
          <w:rFonts w:ascii="Palatino Linotype" w:hAnsi="Palatino Linotype" w:cs="Arial"/>
          <w:i/>
          <w:sz w:val="22"/>
          <w:szCs w:val="22"/>
        </w:rPr>
        <w:t>En caso de que el recurso se interponga de manera electrónica no será indispensable que contengan los requisitos establecidos en las fracciones II, IV, VII y VIII.”</w:t>
      </w:r>
    </w:p>
    <w:p w14:paraId="696FB4CD" w14:textId="77777777" w:rsidR="00547B11" w:rsidRPr="006301C8" w:rsidRDefault="00547B11" w:rsidP="00547B11">
      <w:pPr>
        <w:spacing w:before="240" w:after="240" w:line="360" w:lineRule="auto"/>
        <w:jc w:val="both"/>
        <w:rPr>
          <w:rStyle w:val="normaltextrun"/>
          <w:rFonts w:ascii="Palatino Linotype" w:hAnsi="Palatino Linotype" w:cs="Segoe UI"/>
          <w:szCs w:val="22"/>
        </w:rPr>
      </w:pPr>
      <w:r w:rsidRPr="006301C8">
        <w:rPr>
          <w:rStyle w:val="normaltextrun"/>
          <w:rFonts w:ascii="Palatino Linotype" w:hAnsi="Palatino Linotype" w:cs="Segoe UI"/>
          <w:szCs w:val="22"/>
        </w:rPr>
        <w:t>Por su parte, el artículo 181 del citado ordenamiento dispone, que:</w:t>
      </w:r>
    </w:p>
    <w:p w14:paraId="7D780D89" w14:textId="77777777" w:rsidR="00547B11" w:rsidRPr="00B5520A" w:rsidRDefault="00547B11" w:rsidP="00547B11">
      <w:pPr>
        <w:autoSpaceDE w:val="0"/>
        <w:autoSpaceDN w:val="0"/>
        <w:adjustRightInd w:val="0"/>
        <w:spacing w:after="120"/>
        <w:ind w:left="851" w:right="902"/>
        <w:jc w:val="both"/>
        <w:rPr>
          <w:rFonts w:ascii="Palatino Linotype" w:hAnsi="Palatino Linotype" w:cs="Arial"/>
          <w:i/>
          <w:sz w:val="22"/>
          <w:szCs w:val="22"/>
        </w:rPr>
      </w:pPr>
      <w:r w:rsidRPr="00B5520A">
        <w:rPr>
          <w:rFonts w:ascii="Palatino Linotype" w:hAnsi="Palatino Linotype" w:cs="Arial"/>
          <w:b/>
          <w:i/>
          <w:sz w:val="22"/>
          <w:szCs w:val="22"/>
        </w:rPr>
        <w:t>“Artículo 181.</w:t>
      </w:r>
      <w:r w:rsidRPr="00B5520A">
        <w:rPr>
          <w:rFonts w:ascii="Palatino Linotype" w:hAnsi="Palatino Linotype" w:cs="Arial"/>
          <w:i/>
          <w:sz w:val="22"/>
          <w:szCs w:val="22"/>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w:t>
      </w:r>
      <w:r w:rsidRPr="00B5520A">
        <w:rPr>
          <w:rFonts w:ascii="Palatino Linotype" w:hAnsi="Palatino Linotype" w:cs="Arial"/>
          <w:i/>
          <w:sz w:val="22"/>
          <w:szCs w:val="22"/>
        </w:rPr>
        <w:lastRenderedPageBreak/>
        <w:t xml:space="preserve">hábiles, contados a partir del día siguiente de la notificación de la prevención, con el apercibimiento de que, de no cumplir, se desechará el recurso de revisión. </w:t>
      </w:r>
    </w:p>
    <w:p w14:paraId="01AC44A6" w14:textId="77777777" w:rsidR="00547B11" w:rsidRPr="00B5520A" w:rsidRDefault="00547B11" w:rsidP="00547B11">
      <w:pPr>
        <w:autoSpaceDE w:val="0"/>
        <w:autoSpaceDN w:val="0"/>
        <w:adjustRightInd w:val="0"/>
        <w:spacing w:after="120"/>
        <w:ind w:left="851" w:right="902"/>
        <w:jc w:val="both"/>
        <w:rPr>
          <w:rFonts w:ascii="Palatino Linotype" w:hAnsi="Palatino Linotype" w:cs="Arial"/>
          <w:i/>
          <w:sz w:val="22"/>
          <w:szCs w:val="22"/>
        </w:rPr>
      </w:pPr>
      <w:r w:rsidRPr="00B5520A">
        <w:rPr>
          <w:rFonts w:ascii="Palatino Linotype" w:hAnsi="Palatino Linotype" w:cs="Arial"/>
          <w:i/>
          <w:sz w:val="22"/>
          <w:szCs w:val="22"/>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14:paraId="48D23BCB" w14:textId="77777777" w:rsidR="00547B11" w:rsidRPr="00B5520A" w:rsidRDefault="00547B11" w:rsidP="00547B11">
      <w:pPr>
        <w:autoSpaceDE w:val="0"/>
        <w:autoSpaceDN w:val="0"/>
        <w:adjustRightInd w:val="0"/>
        <w:spacing w:after="120"/>
        <w:ind w:left="851" w:right="902"/>
        <w:jc w:val="both"/>
        <w:rPr>
          <w:rFonts w:ascii="Palatino Linotype" w:hAnsi="Palatino Linotype" w:cs="Arial"/>
          <w:i/>
          <w:sz w:val="22"/>
          <w:szCs w:val="22"/>
        </w:rPr>
      </w:pPr>
      <w:r w:rsidRPr="00B5520A">
        <w:rPr>
          <w:rFonts w:ascii="Palatino Linotype" w:hAnsi="Palatino Linotype" w:cs="Arial"/>
          <w:i/>
          <w:sz w:val="22"/>
          <w:szCs w:val="22"/>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14:paraId="444CAA06" w14:textId="77777777" w:rsidR="00547B11" w:rsidRPr="00B5520A" w:rsidRDefault="00547B11" w:rsidP="00547B11">
      <w:pPr>
        <w:autoSpaceDE w:val="0"/>
        <w:autoSpaceDN w:val="0"/>
        <w:adjustRightInd w:val="0"/>
        <w:spacing w:after="120"/>
        <w:ind w:left="851" w:right="902"/>
        <w:jc w:val="both"/>
        <w:rPr>
          <w:rFonts w:ascii="Palatino Linotype" w:hAnsi="Palatino Linotype" w:cs="Arial"/>
          <w:i/>
          <w:sz w:val="22"/>
          <w:szCs w:val="22"/>
        </w:rPr>
      </w:pPr>
      <w:r w:rsidRPr="00B5520A">
        <w:rPr>
          <w:rFonts w:ascii="Palatino Linotype" w:hAnsi="Palatino Linotype" w:cs="Arial"/>
          <w:i/>
          <w:sz w:val="22"/>
          <w:szCs w:val="22"/>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14:paraId="4C237967" w14:textId="65DD389A" w:rsidR="00547B11" w:rsidRPr="00B5520A" w:rsidRDefault="00547B11" w:rsidP="00547B11">
      <w:pPr>
        <w:spacing w:after="120"/>
        <w:ind w:left="851" w:right="902"/>
        <w:jc w:val="both"/>
        <w:rPr>
          <w:rFonts w:ascii="Palatino Linotype" w:hAnsi="Palatino Linotype" w:cs="Arial"/>
          <w:i/>
          <w:sz w:val="22"/>
          <w:szCs w:val="22"/>
        </w:rPr>
      </w:pPr>
      <w:r w:rsidRPr="00B5520A">
        <w:rPr>
          <w:rFonts w:ascii="Palatino Linotype" w:hAnsi="Palatino Linotype" w:cs="Arial"/>
          <w:i/>
          <w:sz w:val="22"/>
          <w:szCs w:val="22"/>
        </w:rPr>
        <w:t>Para el caso de interposición del recurso de revisión a través de la Plataforma Nacional o la plataforma que para tales efectos habilite el Instituto, éste podrá solicitar al particular subsane las deficiencias por ese medio.”</w:t>
      </w:r>
    </w:p>
    <w:p w14:paraId="72D14854" w14:textId="77777777" w:rsidR="00333EDF" w:rsidRPr="00B5520A" w:rsidRDefault="00333EDF" w:rsidP="00547B11">
      <w:pPr>
        <w:spacing w:after="120"/>
        <w:ind w:left="851" w:right="902"/>
        <w:jc w:val="both"/>
        <w:rPr>
          <w:rStyle w:val="normaltextrun"/>
          <w:rFonts w:ascii="Palatino Linotype" w:hAnsi="Palatino Linotype" w:cs="Segoe UI"/>
          <w:sz w:val="22"/>
          <w:szCs w:val="22"/>
        </w:rPr>
      </w:pPr>
    </w:p>
    <w:p w14:paraId="242A5290" w14:textId="2E220635" w:rsidR="00C77922" w:rsidRPr="006301C8" w:rsidRDefault="00547B11" w:rsidP="0012229F">
      <w:pPr>
        <w:autoSpaceDE w:val="0"/>
        <w:autoSpaceDN w:val="0"/>
        <w:adjustRightInd w:val="0"/>
        <w:spacing w:before="240" w:after="240" w:line="360" w:lineRule="auto"/>
        <w:ind w:right="-91"/>
        <w:jc w:val="both"/>
        <w:rPr>
          <w:rFonts w:ascii="Palatino Linotype" w:hAnsi="Palatino Linotype" w:cs="Segoe UI"/>
        </w:rPr>
      </w:pPr>
      <w:r w:rsidRPr="006301C8">
        <w:rPr>
          <w:rFonts w:ascii="Palatino Linotype" w:hAnsi="Palatino Linotype" w:cs="Arial"/>
        </w:rPr>
        <w:t>Sobre el particular, de la revisión al expediente electrónico del SAIMEX se desprende que la parte solicitante, en ejercicio de su derecho de acceso a</w:t>
      </w:r>
      <w:r w:rsidR="00EF6127">
        <w:rPr>
          <w:rFonts w:ascii="Palatino Linotype" w:hAnsi="Palatino Linotype" w:cs="Arial"/>
        </w:rPr>
        <w:t xml:space="preserve"> la información pública, y </w:t>
      </w:r>
      <w:r w:rsidR="00EF6127" w:rsidRPr="00EF6127">
        <w:rPr>
          <w:rFonts w:ascii="Palatino Linotype" w:hAnsi="Palatino Linotype" w:cs="Arial"/>
          <w:b/>
        </w:rPr>
        <w:t>LA RECURRENTE</w:t>
      </w:r>
      <w:r w:rsidRPr="006301C8">
        <w:rPr>
          <w:rFonts w:ascii="Palatino Linotype" w:hAnsi="Palatino Linotype" w:cs="Arial"/>
        </w:rPr>
        <w:t xml:space="preserve">, </w:t>
      </w:r>
      <w:r w:rsidR="0012229F" w:rsidRPr="006301C8">
        <w:rPr>
          <w:rFonts w:ascii="Palatino Linotype" w:hAnsi="Palatino Linotype" w:cs="Arial"/>
        </w:rPr>
        <w:t xml:space="preserve">cumplió con </w:t>
      </w:r>
      <w:r w:rsidR="00C77922" w:rsidRPr="006301C8">
        <w:rPr>
          <w:rFonts w:ascii="Palatino Linotype" w:hAnsi="Palatino Linotype" w:cs="Arial"/>
        </w:rPr>
        <w:t xml:space="preserve">todos y cada uno de los elementos formales exigidos por el artículo 180 de la </w:t>
      </w:r>
      <w:r w:rsidR="00C77922" w:rsidRPr="006301C8">
        <w:rPr>
          <w:rFonts w:ascii="Palatino Linotype" w:hAnsi="Palatino Linotype" w:cs="Arial"/>
          <w:lang w:val="es-MX"/>
        </w:rPr>
        <w:t xml:space="preserve">Ley de Transparencia y Acceso a la Información Pública del Estado de México y Municipios, y en consecuencia resulta conforme a derecho entrar al estudio de fondo y resolver el presente medio de impugnación, al actualizarse lo dispuesto en los </w:t>
      </w:r>
      <w:r w:rsidR="00C77922" w:rsidRPr="006301C8">
        <w:rPr>
          <w:rStyle w:val="normaltextrun"/>
          <w:rFonts w:ascii="Palatino Linotype" w:hAnsi="Palatino Linotype" w:cs="Segoe UI"/>
        </w:rPr>
        <w:t>artículos 176 y</w:t>
      </w:r>
      <w:r w:rsidR="00C77922" w:rsidRPr="006301C8">
        <w:rPr>
          <w:rStyle w:val="apple-converted-space"/>
          <w:rFonts w:ascii="Palatino Linotype" w:eastAsiaTheme="minorHAnsi" w:hAnsi="Palatino Linotype" w:cs="Segoe UI"/>
        </w:rPr>
        <w:t xml:space="preserve"> 179 </w:t>
      </w:r>
      <w:r w:rsidR="006301C8">
        <w:rPr>
          <w:rStyle w:val="apple-converted-space"/>
          <w:rFonts w:ascii="Palatino Linotype" w:eastAsiaTheme="minorHAnsi" w:hAnsi="Palatino Linotype" w:cs="Segoe UI"/>
        </w:rPr>
        <w:t>fraccio</w:t>
      </w:r>
      <w:r w:rsidR="0080653E" w:rsidRPr="006301C8">
        <w:rPr>
          <w:rStyle w:val="apple-converted-space"/>
          <w:rFonts w:ascii="Palatino Linotype" w:eastAsiaTheme="minorHAnsi" w:hAnsi="Palatino Linotype" w:cs="Segoe UI"/>
        </w:rPr>
        <w:t>n</w:t>
      </w:r>
      <w:r w:rsidR="006301C8">
        <w:rPr>
          <w:rStyle w:val="apple-converted-space"/>
          <w:rFonts w:ascii="Palatino Linotype" w:eastAsiaTheme="minorHAnsi" w:hAnsi="Palatino Linotype" w:cs="Segoe UI"/>
        </w:rPr>
        <w:t>es</w:t>
      </w:r>
      <w:r w:rsidR="0080653E" w:rsidRPr="006301C8">
        <w:rPr>
          <w:rStyle w:val="apple-converted-space"/>
          <w:rFonts w:ascii="Palatino Linotype" w:eastAsiaTheme="minorHAnsi" w:hAnsi="Palatino Linotype" w:cs="Segoe UI"/>
        </w:rPr>
        <w:t xml:space="preserve"> </w:t>
      </w:r>
      <w:r w:rsidR="00512088" w:rsidRPr="006301C8">
        <w:rPr>
          <w:rStyle w:val="apple-converted-space"/>
          <w:rFonts w:ascii="Palatino Linotype" w:eastAsiaTheme="minorHAnsi" w:hAnsi="Palatino Linotype" w:cs="Segoe UI"/>
        </w:rPr>
        <w:t>I</w:t>
      </w:r>
      <w:r w:rsidR="006301C8">
        <w:rPr>
          <w:rStyle w:val="apple-converted-space"/>
          <w:rFonts w:ascii="Palatino Linotype" w:eastAsiaTheme="minorHAnsi" w:hAnsi="Palatino Linotype" w:cs="Segoe UI"/>
        </w:rPr>
        <w:t>, II, V y VIII</w:t>
      </w:r>
      <w:r w:rsidR="003A7920" w:rsidRPr="006301C8">
        <w:rPr>
          <w:rStyle w:val="apple-converted-space"/>
          <w:rFonts w:ascii="Palatino Linotype" w:eastAsiaTheme="minorHAnsi" w:hAnsi="Palatino Linotype" w:cs="Segoe UI"/>
        </w:rPr>
        <w:t xml:space="preserve"> </w:t>
      </w:r>
      <w:r w:rsidR="00C77922" w:rsidRPr="006301C8">
        <w:rPr>
          <w:rStyle w:val="normaltextrun"/>
          <w:rFonts w:ascii="Palatino Linotype" w:hAnsi="Palatino Linotype" w:cs="Segoe UI"/>
        </w:rPr>
        <w:t>del ordenamiento legal citado, que establecen los supuestos en que puede interponerse el recurso de revisión:</w:t>
      </w:r>
    </w:p>
    <w:p w14:paraId="06AE323C" w14:textId="20BD7DAA" w:rsidR="00C77922" w:rsidRPr="00B5520A" w:rsidRDefault="00C77922" w:rsidP="00C77922">
      <w:pPr>
        <w:autoSpaceDE w:val="0"/>
        <w:autoSpaceDN w:val="0"/>
        <w:adjustRightInd w:val="0"/>
        <w:spacing w:after="120"/>
        <w:ind w:left="851" w:right="902"/>
        <w:jc w:val="both"/>
        <w:rPr>
          <w:rStyle w:val="normaltextrun"/>
          <w:rFonts w:ascii="Palatino Linotype" w:hAnsi="Palatino Linotype" w:cs="Segoe UI"/>
          <w:bCs/>
          <w:i/>
          <w:sz w:val="22"/>
          <w:szCs w:val="22"/>
        </w:rPr>
      </w:pPr>
      <w:r w:rsidRPr="00B5520A">
        <w:rPr>
          <w:rStyle w:val="normaltextrun"/>
          <w:rFonts w:ascii="Palatino Linotype" w:hAnsi="Palatino Linotype" w:cs="Segoe UI"/>
          <w:b/>
          <w:bCs/>
          <w:i/>
          <w:iCs/>
          <w:sz w:val="22"/>
          <w:szCs w:val="22"/>
        </w:rPr>
        <w:t xml:space="preserve"> “</w:t>
      </w:r>
      <w:r w:rsidRPr="00B5520A">
        <w:rPr>
          <w:rStyle w:val="normaltextrun"/>
          <w:rFonts w:ascii="Palatino Linotype" w:hAnsi="Palatino Linotype" w:cs="Segoe UI"/>
          <w:b/>
          <w:bCs/>
          <w:i/>
          <w:sz w:val="22"/>
          <w:szCs w:val="22"/>
        </w:rPr>
        <w:t xml:space="preserve">Artículo 176. </w:t>
      </w:r>
      <w:r w:rsidR="00333EDF" w:rsidRPr="00B5520A">
        <w:rPr>
          <w:rStyle w:val="normaltextrun"/>
          <w:rFonts w:ascii="Palatino Linotype" w:hAnsi="Palatino Linotype" w:cs="Segoe UI"/>
          <w:bCs/>
          <w:i/>
          <w:sz w:val="22"/>
          <w:szCs w:val="22"/>
        </w:rPr>
        <w:t>El recurso de revisión</w:t>
      </w:r>
      <w:r w:rsidRPr="00B5520A">
        <w:rPr>
          <w:rStyle w:val="normaltextrun"/>
          <w:rFonts w:ascii="Palatino Linotype" w:hAnsi="Palatino Linotype" w:cs="Segoe UI"/>
          <w:bCs/>
          <w:i/>
          <w:sz w:val="22"/>
          <w:szCs w:val="22"/>
        </w:rPr>
        <w:t xml:space="preserve"> es la garantía secundaria mediante la cual se pretende reparar cualquier posible afectación al derecho de acceso a la información pública en términos del presente y siguiente Capítulo.</w:t>
      </w:r>
    </w:p>
    <w:p w14:paraId="63C9EC0E" w14:textId="77777777" w:rsidR="00C77922" w:rsidRPr="00B5520A" w:rsidRDefault="00C77922" w:rsidP="00C77922">
      <w:pPr>
        <w:autoSpaceDE w:val="0"/>
        <w:autoSpaceDN w:val="0"/>
        <w:adjustRightInd w:val="0"/>
        <w:spacing w:after="120"/>
        <w:ind w:left="851" w:right="902"/>
        <w:jc w:val="both"/>
        <w:rPr>
          <w:rStyle w:val="eop"/>
          <w:rFonts w:ascii="Palatino Linotype" w:eastAsiaTheme="majorEastAsia" w:hAnsi="Palatino Linotype" w:cs="Segoe UI"/>
          <w:i/>
          <w:sz w:val="22"/>
          <w:szCs w:val="22"/>
        </w:rPr>
      </w:pPr>
      <w:r w:rsidRPr="00B5520A">
        <w:rPr>
          <w:rStyle w:val="normaltextrun"/>
          <w:rFonts w:ascii="Palatino Linotype" w:hAnsi="Palatino Linotype" w:cs="Segoe UI"/>
          <w:b/>
          <w:bCs/>
          <w:i/>
          <w:sz w:val="22"/>
          <w:szCs w:val="22"/>
        </w:rPr>
        <w:lastRenderedPageBreak/>
        <w:t>Artículo 179</w:t>
      </w:r>
      <w:r w:rsidRPr="00B5520A">
        <w:rPr>
          <w:rStyle w:val="normaltextrun"/>
          <w:rFonts w:ascii="Palatino Linotype" w:hAnsi="Palatino Linotype" w:cs="Segoe UI"/>
          <w:b/>
          <w:bCs/>
          <w:sz w:val="22"/>
          <w:szCs w:val="22"/>
        </w:rPr>
        <w:t>.-</w:t>
      </w:r>
      <w:r w:rsidRPr="00B5520A">
        <w:rPr>
          <w:rFonts w:ascii="Palatino Linotype" w:eastAsiaTheme="minorEastAsia" w:hAnsi="Palatino Linotype" w:cs="Bookman Old Style"/>
          <w:sz w:val="22"/>
          <w:szCs w:val="22"/>
          <w:lang w:val="es-MX"/>
        </w:rPr>
        <w:t xml:space="preserve"> </w:t>
      </w:r>
      <w:r w:rsidRPr="00B5520A">
        <w:rPr>
          <w:rFonts w:ascii="Palatino Linotype" w:eastAsiaTheme="minorEastAsia" w:hAnsi="Palatino Linotype" w:cs="Bookman Old Style"/>
          <w:i/>
          <w:sz w:val="22"/>
          <w:szCs w:val="22"/>
          <w:lang w:val="es-MX"/>
        </w:rPr>
        <w:t>El recurso de revisión es un medio de protección que la Ley otorga a los particulares, para hacer valer su derecho de acceso a la información pública, y procederá en contra de las siguientes causas:</w:t>
      </w:r>
    </w:p>
    <w:p w14:paraId="6C251D35" w14:textId="21926CA2" w:rsidR="0012229F" w:rsidRPr="006301C8" w:rsidRDefault="00512088" w:rsidP="006301C8">
      <w:pPr>
        <w:pStyle w:val="Prrafodelista"/>
        <w:numPr>
          <w:ilvl w:val="0"/>
          <w:numId w:val="39"/>
        </w:numPr>
        <w:jc w:val="both"/>
        <w:rPr>
          <w:rFonts w:ascii="Palatino Linotype" w:hAnsi="Palatino Linotype"/>
          <w:i/>
          <w:sz w:val="22"/>
          <w:szCs w:val="22"/>
        </w:rPr>
      </w:pPr>
      <w:r w:rsidRPr="00B5520A">
        <w:rPr>
          <w:rFonts w:ascii="Palatino Linotype" w:hAnsi="Palatino Linotype"/>
          <w:i/>
          <w:sz w:val="22"/>
          <w:szCs w:val="22"/>
        </w:rPr>
        <w:t>La negativa a la información solicitada;</w:t>
      </w:r>
      <w:r w:rsidR="00AC1AF7" w:rsidRPr="00B5520A">
        <w:rPr>
          <w:rFonts w:ascii="Palatino Linotype" w:hAnsi="Palatino Linotype"/>
          <w:i/>
          <w:sz w:val="22"/>
          <w:szCs w:val="22"/>
        </w:rPr>
        <w:t xml:space="preserve"> </w:t>
      </w:r>
    </w:p>
    <w:p w14:paraId="3E2B30E4" w14:textId="77777777" w:rsidR="0012229F" w:rsidRPr="00B5520A" w:rsidRDefault="0012229F" w:rsidP="0012229F">
      <w:pPr>
        <w:pStyle w:val="Prrafodelista"/>
        <w:numPr>
          <w:ilvl w:val="0"/>
          <w:numId w:val="39"/>
        </w:numPr>
        <w:jc w:val="both"/>
        <w:rPr>
          <w:rFonts w:ascii="Palatino Linotype" w:hAnsi="Palatino Linotype"/>
          <w:i/>
          <w:sz w:val="22"/>
          <w:szCs w:val="22"/>
        </w:rPr>
      </w:pPr>
      <w:r w:rsidRPr="00B5520A">
        <w:rPr>
          <w:rFonts w:ascii="Palatino Linotype" w:hAnsi="Palatino Linotype"/>
          <w:i/>
          <w:sz w:val="22"/>
          <w:szCs w:val="22"/>
        </w:rPr>
        <w:t>La clasificación de la información;</w:t>
      </w:r>
    </w:p>
    <w:p w14:paraId="581AE42F" w14:textId="7D8C3547" w:rsidR="0012229F" w:rsidRPr="00B5520A" w:rsidRDefault="0012229F" w:rsidP="006301C8">
      <w:pPr>
        <w:pStyle w:val="Prrafodelista"/>
        <w:ind w:left="1854"/>
        <w:jc w:val="both"/>
        <w:rPr>
          <w:rFonts w:ascii="Palatino Linotype" w:hAnsi="Palatino Linotype"/>
          <w:i/>
          <w:sz w:val="22"/>
          <w:szCs w:val="22"/>
        </w:rPr>
      </w:pPr>
      <w:r w:rsidRPr="00B5520A">
        <w:rPr>
          <w:rFonts w:ascii="Palatino Linotype" w:hAnsi="Palatino Linotype"/>
          <w:i/>
          <w:sz w:val="22"/>
          <w:szCs w:val="22"/>
        </w:rPr>
        <w:t>[…]</w:t>
      </w:r>
    </w:p>
    <w:p w14:paraId="38329822" w14:textId="77777777" w:rsidR="0012229F" w:rsidRPr="00B5520A" w:rsidRDefault="0012229F" w:rsidP="0012229F">
      <w:pPr>
        <w:pStyle w:val="Prrafodelista"/>
        <w:numPr>
          <w:ilvl w:val="0"/>
          <w:numId w:val="40"/>
        </w:numPr>
        <w:jc w:val="both"/>
        <w:rPr>
          <w:rFonts w:ascii="Palatino Linotype" w:hAnsi="Palatino Linotype"/>
          <w:i/>
          <w:sz w:val="22"/>
          <w:szCs w:val="22"/>
        </w:rPr>
      </w:pPr>
      <w:r w:rsidRPr="00B5520A">
        <w:rPr>
          <w:rFonts w:ascii="Palatino Linotype" w:hAnsi="Palatino Linotype"/>
          <w:i/>
          <w:sz w:val="22"/>
          <w:szCs w:val="22"/>
        </w:rPr>
        <w:t>La entrega de información incompleta;</w:t>
      </w:r>
    </w:p>
    <w:p w14:paraId="1116A191" w14:textId="095E4C6F" w:rsidR="0012229F" w:rsidRPr="006301C8" w:rsidRDefault="0012229F" w:rsidP="006301C8">
      <w:pPr>
        <w:pStyle w:val="Prrafodelista"/>
        <w:ind w:left="1854"/>
        <w:jc w:val="both"/>
        <w:rPr>
          <w:rFonts w:ascii="Palatino Linotype" w:eastAsiaTheme="minorEastAsia" w:hAnsi="Palatino Linotype" w:cs="Bookman Old Style"/>
          <w:i/>
          <w:sz w:val="22"/>
          <w:szCs w:val="22"/>
        </w:rPr>
      </w:pPr>
      <w:r w:rsidRPr="00B5520A">
        <w:rPr>
          <w:rFonts w:ascii="Palatino Linotype" w:eastAsiaTheme="minorEastAsia" w:hAnsi="Palatino Linotype" w:cs="Bookman Old Style"/>
          <w:i/>
          <w:sz w:val="22"/>
          <w:szCs w:val="22"/>
        </w:rPr>
        <w:t>[…]</w:t>
      </w:r>
    </w:p>
    <w:p w14:paraId="2B0B0C58" w14:textId="599CBDD1" w:rsidR="00C77922" w:rsidRPr="00B5520A" w:rsidRDefault="0012229F" w:rsidP="0012229F">
      <w:pPr>
        <w:pStyle w:val="Prrafodelista"/>
        <w:numPr>
          <w:ilvl w:val="0"/>
          <w:numId w:val="41"/>
        </w:numPr>
        <w:jc w:val="both"/>
        <w:rPr>
          <w:rFonts w:ascii="Palatino Linotype" w:hAnsi="Palatino Linotype"/>
          <w:i/>
          <w:sz w:val="22"/>
          <w:szCs w:val="22"/>
        </w:rPr>
      </w:pPr>
      <w:r w:rsidRPr="00B5520A">
        <w:rPr>
          <w:rFonts w:ascii="Palatino Linotype" w:hAnsi="Palatino Linotype"/>
          <w:i/>
          <w:sz w:val="22"/>
          <w:szCs w:val="22"/>
        </w:rPr>
        <w:t>La falta, deficiencia o insuficiencia de la fundamentación y/o motivación en la respuesta; y</w:t>
      </w:r>
    </w:p>
    <w:p w14:paraId="3E05705C" w14:textId="2BE3223E" w:rsidR="00903416" w:rsidRDefault="0012229F" w:rsidP="00C45E69">
      <w:pPr>
        <w:pStyle w:val="Prrafodelista"/>
        <w:ind w:left="1854"/>
        <w:jc w:val="both"/>
        <w:rPr>
          <w:rFonts w:ascii="Palatino Linotype" w:eastAsiaTheme="minorEastAsia" w:hAnsi="Palatino Linotype" w:cs="Bookman Old Style"/>
          <w:i/>
          <w:sz w:val="22"/>
          <w:szCs w:val="22"/>
        </w:rPr>
      </w:pPr>
      <w:r w:rsidRPr="00B5520A">
        <w:rPr>
          <w:rFonts w:ascii="Palatino Linotype" w:eastAsiaTheme="minorEastAsia" w:hAnsi="Palatino Linotype" w:cs="Bookman Old Style"/>
          <w:i/>
          <w:sz w:val="22"/>
          <w:szCs w:val="22"/>
        </w:rPr>
        <w:t>…”</w:t>
      </w:r>
    </w:p>
    <w:p w14:paraId="43A57512" w14:textId="77777777" w:rsidR="00C45E69" w:rsidRPr="00C45E69" w:rsidRDefault="00C45E69" w:rsidP="00C45E69">
      <w:pPr>
        <w:pStyle w:val="Prrafodelista"/>
        <w:ind w:left="1854"/>
        <w:jc w:val="both"/>
        <w:rPr>
          <w:rFonts w:ascii="Palatino Linotype" w:hAnsi="Palatino Linotype"/>
          <w:i/>
          <w:sz w:val="22"/>
          <w:szCs w:val="22"/>
        </w:rPr>
      </w:pPr>
    </w:p>
    <w:p w14:paraId="35E3835E" w14:textId="6E543069" w:rsidR="00CD4F76" w:rsidRPr="00D03E22" w:rsidRDefault="00516E6A" w:rsidP="00CD4F76">
      <w:pPr>
        <w:shd w:val="clear" w:color="auto" w:fill="FFFFFF"/>
        <w:spacing w:before="240" w:after="240" w:line="360" w:lineRule="auto"/>
        <w:jc w:val="both"/>
        <w:rPr>
          <w:rFonts w:ascii="Palatino Linotype" w:hAnsi="Palatino Linotype" w:cs="Arial"/>
          <w:i/>
          <w:sz w:val="22"/>
          <w:szCs w:val="22"/>
        </w:rPr>
      </w:pPr>
      <w:r w:rsidRPr="006301C8">
        <w:rPr>
          <w:rFonts w:ascii="Palatino Linotype" w:hAnsi="Palatino Linotype"/>
          <w:b/>
          <w:szCs w:val="22"/>
        </w:rPr>
        <w:t>TERCERO</w:t>
      </w:r>
      <w:r w:rsidR="008E7698" w:rsidRPr="006301C8">
        <w:rPr>
          <w:rFonts w:ascii="Palatino Linotype" w:hAnsi="Palatino Linotype"/>
          <w:b/>
          <w:szCs w:val="22"/>
        </w:rPr>
        <w:t xml:space="preserve">. </w:t>
      </w:r>
      <w:r w:rsidR="00903416">
        <w:rPr>
          <w:rFonts w:ascii="Palatino Linotype" w:hAnsi="Palatino Linotype"/>
          <w:b/>
          <w:szCs w:val="22"/>
        </w:rPr>
        <w:t>Análisis de las causales de Sobreseimiento del Recurso de Revisión.</w:t>
      </w:r>
      <w:r w:rsidR="00CD4F76" w:rsidRPr="00CD4F76">
        <w:rPr>
          <w:rFonts w:ascii="Palatino Linotype" w:hAnsi="Palatino Linotype"/>
        </w:rPr>
        <w:t xml:space="preserve"> </w:t>
      </w:r>
      <w:r w:rsidR="00CD4F76" w:rsidRPr="002A3FD7">
        <w:rPr>
          <w:rFonts w:ascii="Palatino Linotype" w:hAnsi="Palatino Linotype"/>
        </w:rPr>
        <w:t xml:space="preserve">En este contexto este Órgano Colegiado advierte que, en el presente caso, se actualiza la causal de sobreseimiento prevista en la fracción III del artículo 192 </w:t>
      </w:r>
      <w:r w:rsidR="00CD4F76" w:rsidRPr="002A3FD7">
        <w:rPr>
          <w:rFonts w:ascii="Palatino Linotype" w:hAnsi="Palatino Linotype" w:cs="Arial"/>
          <w:lang w:val="es-ES_tradnl"/>
        </w:rPr>
        <w:t xml:space="preserve">de la </w:t>
      </w:r>
      <w:r w:rsidR="00CD4F76" w:rsidRPr="002A3FD7">
        <w:rPr>
          <w:rFonts w:ascii="Palatino Linotype" w:hAnsi="Palatino Linotype"/>
        </w:rPr>
        <w:t>Ley de Transparencia y Acceso a la Información Pública del Estado de México y Municipios, mismas que disponen lo siguiente:</w:t>
      </w:r>
    </w:p>
    <w:p w14:paraId="743386E9" w14:textId="77777777" w:rsidR="00CD4F76" w:rsidRPr="002A3FD7" w:rsidRDefault="00CD4F76" w:rsidP="00CD4F76">
      <w:pPr>
        <w:spacing w:before="120" w:after="120" w:line="276" w:lineRule="auto"/>
        <w:ind w:left="709" w:right="709"/>
        <w:jc w:val="both"/>
        <w:rPr>
          <w:rFonts w:ascii="Palatino Linotype" w:hAnsi="Palatino Linotype" w:cs="Arial"/>
          <w:i/>
          <w:sz w:val="22"/>
          <w:szCs w:val="22"/>
        </w:rPr>
      </w:pPr>
      <w:r w:rsidRPr="002A3FD7">
        <w:rPr>
          <w:rFonts w:ascii="Palatino Linotype" w:hAnsi="Palatino Linotype" w:cs="Arial"/>
          <w:i/>
          <w:sz w:val="22"/>
          <w:szCs w:val="22"/>
        </w:rPr>
        <w:t>“</w:t>
      </w:r>
      <w:r w:rsidRPr="002A3FD7">
        <w:rPr>
          <w:rFonts w:ascii="Palatino Linotype" w:hAnsi="Palatino Linotype" w:cs="Arial"/>
          <w:b/>
          <w:i/>
          <w:sz w:val="22"/>
          <w:szCs w:val="22"/>
        </w:rPr>
        <w:t>Artículo 192.</w:t>
      </w:r>
      <w:r w:rsidRPr="002A3FD7">
        <w:rPr>
          <w:rFonts w:ascii="Palatino Linotype" w:hAnsi="Palatino Linotype" w:cs="Arial"/>
          <w:i/>
          <w:sz w:val="22"/>
          <w:szCs w:val="22"/>
        </w:rPr>
        <w:t xml:space="preserve"> El recurso será sobreseído, en todo o en parte, cuando una vez admitido, se actualicen alguno de los siguientes supuestos:</w:t>
      </w:r>
    </w:p>
    <w:p w14:paraId="77CB89B5" w14:textId="77777777" w:rsidR="00CD4F76" w:rsidRPr="002A3FD7" w:rsidRDefault="00CD4F76" w:rsidP="00CD4F76">
      <w:pPr>
        <w:spacing w:before="120" w:after="120" w:line="276" w:lineRule="auto"/>
        <w:ind w:left="709" w:right="709"/>
        <w:jc w:val="both"/>
        <w:rPr>
          <w:rFonts w:ascii="Palatino Linotype" w:hAnsi="Palatino Linotype" w:cs="Arial"/>
          <w:i/>
          <w:sz w:val="22"/>
          <w:szCs w:val="22"/>
        </w:rPr>
      </w:pPr>
      <w:r w:rsidRPr="002A3FD7">
        <w:rPr>
          <w:rFonts w:ascii="Palatino Linotype" w:hAnsi="Palatino Linotype" w:cs="Arial"/>
          <w:i/>
          <w:sz w:val="22"/>
          <w:szCs w:val="22"/>
        </w:rPr>
        <w:t>…</w:t>
      </w:r>
    </w:p>
    <w:p w14:paraId="566EE8B4" w14:textId="77777777" w:rsidR="00CD4F76" w:rsidRPr="002A3FD7" w:rsidRDefault="00CD4F76" w:rsidP="00CD4F76">
      <w:pPr>
        <w:spacing w:before="120" w:after="120" w:line="276" w:lineRule="auto"/>
        <w:ind w:left="709" w:right="709"/>
        <w:jc w:val="both"/>
        <w:rPr>
          <w:rFonts w:ascii="Palatino Linotype" w:hAnsi="Palatino Linotype" w:cs="Arial"/>
          <w:i/>
          <w:sz w:val="22"/>
          <w:szCs w:val="22"/>
        </w:rPr>
      </w:pPr>
      <w:r w:rsidRPr="002A3FD7">
        <w:rPr>
          <w:rFonts w:ascii="Palatino Linotype" w:hAnsi="Palatino Linotype" w:cs="Arial"/>
          <w:b/>
          <w:i/>
          <w:sz w:val="22"/>
          <w:szCs w:val="22"/>
        </w:rPr>
        <w:t xml:space="preserve">III. </w:t>
      </w:r>
      <w:r w:rsidRPr="002A3FD7">
        <w:rPr>
          <w:rFonts w:ascii="Palatino Linotype" w:hAnsi="Palatino Linotype" w:cs="Arial"/>
          <w:b/>
          <w:i/>
          <w:sz w:val="22"/>
          <w:szCs w:val="22"/>
          <w:u w:val="single"/>
        </w:rPr>
        <w:t>El sujeto obligado responsable del acto lo modifique o revoque de tal manera que el recurso de revisión quede sin materia</w:t>
      </w:r>
      <w:r w:rsidRPr="002A3FD7">
        <w:rPr>
          <w:rFonts w:ascii="Palatino Linotype" w:hAnsi="Palatino Linotype" w:cs="Arial"/>
          <w:i/>
          <w:sz w:val="22"/>
          <w:szCs w:val="22"/>
        </w:rPr>
        <w:t>.”</w:t>
      </w:r>
    </w:p>
    <w:p w14:paraId="77E21648" w14:textId="77777777" w:rsidR="00CD4F76" w:rsidRPr="002A3FD7" w:rsidRDefault="00CD4F76" w:rsidP="00CD4F76">
      <w:pPr>
        <w:pStyle w:val="Prrafodelista"/>
        <w:autoSpaceDE w:val="0"/>
        <w:autoSpaceDN w:val="0"/>
        <w:adjustRightInd w:val="0"/>
        <w:spacing w:before="120" w:after="120" w:line="276" w:lineRule="auto"/>
        <w:jc w:val="both"/>
        <w:rPr>
          <w:rFonts w:ascii="Palatino Linotype" w:hAnsi="Palatino Linotype" w:cs="Arial"/>
          <w:i/>
        </w:rPr>
      </w:pPr>
      <w:r w:rsidRPr="002A3FD7">
        <w:rPr>
          <w:rFonts w:ascii="Palatino Linotype" w:hAnsi="Palatino Linotype" w:cs="Arial"/>
          <w:i/>
        </w:rPr>
        <w:t>(Énfasis añadido)</w:t>
      </w:r>
    </w:p>
    <w:p w14:paraId="1BEBBEDA" w14:textId="32F1A9BA" w:rsidR="00903416" w:rsidRPr="00CD4F76" w:rsidRDefault="00CD4F76" w:rsidP="00903416">
      <w:pPr>
        <w:spacing w:before="240" w:after="240" w:line="360" w:lineRule="auto"/>
        <w:jc w:val="both"/>
        <w:rPr>
          <w:rFonts w:ascii="Palatino Linotype" w:hAnsi="Palatino Linotype" w:cs="Arial"/>
        </w:rPr>
      </w:pPr>
      <w:r w:rsidRPr="002A3FD7">
        <w:rPr>
          <w:rFonts w:ascii="Palatino Linotype" w:hAnsi="Palatino Linotype" w:cs="Arial"/>
        </w:rPr>
        <w:t xml:space="preserve">Luego, conforme a la transcripción que antecede se advierte como causales de sobreseimiento una vez admitido el recurso de revisión </w:t>
      </w:r>
      <w:r w:rsidRPr="00CD4F76">
        <w:rPr>
          <w:rFonts w:ascii="Palatino Linotype" w:hAnsi="Palatino Linotype" w:cs="Arial"/>
          <w:b/>
        </w:rPr>
        <w:t>EL SUJETO OBLIGADO</w:t>
      </w:r>
      <w:r w:rsidRPr="002A3FD7">
        <w:rPr>
          <w:rFonts w:ascii="Palatino Linotype" w:hAnsi="Palatino Linotype" w:cs="Arial"/>
        </w:rPr>
        <w:t xml:space="preserve"> responsable del acto lo modifique o revoque de tal manera que el mismo quede sin materia. En esa tesitura, el presente recurso de revisión se adecúa a dicha hipótesis normativa de conformidad con lo siguiente:</w:t>
      </w:r>
    </w:p>
    <w:p w14:paraId="5179CDDD" w14:textId="14304C4C" w:rsidR="008A5C52" w:rsidRPr="008A5C52" w:rsidRDefault="008A5C52" w:rsidP="00903416">
      <w:pPr>
        <w:spacing w:before="240" w:after="240" w:line="360" w:lineRule="auto"/>
        <w:jc w:val="both"/>
        <w:rPr>
          <w:rFonts w:ascii="Palatino Linotype" w:hAnsi="Palatino Linotype"/>
          <w:b/>
          <w:szCs w:val="22"/>
        </w:rPr>
      </w:pPr>
      <w:r w:rsidRPr="008A5C52">
        <w:rPr>
          <w:rFonts w:ascii="Palatino Linotype" w:hAnsi="Palatino Linotype"/>
          <w:szCs w:val="22"/>
        </w:rPr>
        <w:lastRenderedPageBreak/>
        <w:t xml:space="preserve">Antes de entrar al análisis de la documentación entregada, así como de los </w:t>
      </w:r>
      <w:r w:rsidRPr="00A9657D">
        <w:rPr>
          <w:rFonts w:ascii="Palatino Linotype" w:eastAsia="Arial Unicode MS" w:hAnsi="Palatino Linotype" w:cs="Arial"/>
        </w:rPr>
        <w:t xml:space="preserve">pronunciamientos del </w:t>
      </w:r>
      <w:r w:rsidRPr="008A5C52">
        <w:rPr>
          <w:rFonts w:ascii="Palatino Linotype" w:eastAsia="Arial Unicode MS" w:hAnsi="Palatino Linotype" w:cs="Arial"/>
          <w:b/>
        </w:rPr>
        <w:t>SUJETO OBLIGADO</w:t>
      </w:r>
      <w:r w:rsidR="00340C62">
        <w:rPr>
          <w:rFonts w:ascii="Palatino Linotype" w:eastAsia="Arial Unicode MS" w:hAnsi="Palatino Linotype" w:cs="Arial"/>
        </w:rPr>
        <w:t xml:space="preserve"> en la respuesta</w:t>
      </w:r>
      <w:r w:rsidRPr="00A9657D">
        <w:rPr>
          <w:rFonts w:ascii="Palatino Linotype" w:eastAsia="Arial Unicode MS" w:hAnsi="Palatino Linotype" w:cs="Arial"/>
        </w:rPr>
        <w:t xml:space="preserve"> </w:t>
      </w:r>
      <w:r>
        <w:rPr>
          <w:rFonts w:ascii="Palatino Linotype" w:eastAsia="Arial Unicode MS" w:hAnsi="Palatino Linotype" w:cs="Arial"/>
        </w:rPr>
        <w:t>proporcionada,</w:t>
      </w:r>
      <w:r w:rsidRPr="00A9657D">
        <w:rPr>
          <w:rFonts w:ascii="Palatino Linotype" w:eastAsia="Arial Unicode MS" w:hAnsi="Palatino Linotype" w:cs="Arial"/>
        </w:rPr>
        <w:t xml:space="preserve"> es necesario </w:t>
      </w:r>
      <w:r w:rsidRPr="00A9657D">
        <w:rPr>
          <w:rFonts w:ascii="Palatino Linotype" w:hAnsi="Palatino Linotype"/>
        </w:rPr>
        <w:t xml:space="preserve">mencionar que </w:t>
      </w:r>
      <w:r w:rsidRPr="00A9657D">
        <w:rPr>
          <w:rFonts w:ascii="Palatino Linotype" w:hAnsi="Palatino Linotype" w:cs="Arial"/>
        </w:rPr>
        <w:t>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8DB7EB0" w14:textId="77777777" w:rsidR="008A5C52" w:rsidRPr="00A9657D" w:rsidRDefault="008A5C52" w:rsidP="008A5C52">
      <w:pPr>
        <w:tabs>
          <w:tab w:val="left" w:pos="709"/>
        </w:tabs>
        <w:ind w:left="851" w:right="850"/>
        <w:jc w:val="both"/>
        <w:rPr>
          <w:rFonts w:ascii="Palatino Linotype" w:hAnsi="Palatino Linotype" w:cs="Arial"/>
          <w:i/>
          <w:sz w:val="21"/>
          <w:szCs w:val="21"/>
        </w:rPr>
      </w:pPr>
      <w:r w:rsidRPr="00A9657D">
        <w:rPr>
          <w:rFonts w:ascii="Palatino Linotype" w:hAnsi="Palatino Linotype"/>
          <w:b/>
          <w:i/>
          <w:sz w:val="21"/>
          <w:szCs w:val="21"/>
          <w:u w:val="single"/>
        </w:rPr>
        <w:t>Artículo 1o. En los Estados Unidos Mexicanos todas las personas gozarán de los derechos humanos reconocidos en esta Constitución y en los tratados internacionales de los que el Estado Mexicano sea parte</w:t>
      </w:r>
      <w:r w:rsidRPr="00A9657D">
        <w:rPr>
          <w:rFonts w:ascii="Palatino Linotype" w:hAnsi="Palatino Linotype"/>
          <w:i/>
          <w:sz w:val="21"/>
          <w:szCs w:val="21"/>
        </w:rPr>
        <w:t>, así como de las garantías para su protección, cuyo ejercicio no podrá restringirse ni suspenderse, salvo en los casos y bajo las condiciones que esta Constitución establece.</w:t>
      </w:r>
    </w:p>
    <w:p w14:paraId="2797F2E4" w14:textId="77777777" w:rsidR="008A5C52" w:rsidRPr="00A9657D" w:rsidRDefault="008A5C52" w:rsidP="008A5C52">
      <w:pPr>
        <w:tabs>
          <w:tab w:val="left" w:pos="709"/>
        </w:tabs>
        <w:ind w:left="851" w:right="850"/>
        <w:jc w:val="both"/>
        <w:rPr>
          <w:rFonts w:ascii="Palatino Linotype" w:hAnsi="Palatino Linotype"/>
          <w:b/>
          <w:i/>
          <w:sz w:val="21"/>
          <w:szCs w:val="21"/>
        </w:rPr>
      </w:pPr>
      <w:r w:rsidRPr="00A9657D">
        <w:rPr>
          <w:rFonts w:ascii="Palatino Linotype" w:hAnsi="Palatino Linotype"/>
          <w:b/>
          <w:i/>
          <w:sz w:val="21"/>
          <w:szCs w:val="21"/>
        </w:rPr>
        <w:t>Las normas relativas a los derechos humanos se interpretarán de conformidad con esta Constitución y con los tratados internacionales de la materia favoreciendo en todo tiempo a las personas la protección más amplia.</w:t>
      </w:r>
    </w:p>
    <w:p w14:paraId="0B4DDD36" w14:textId="77777777" w:rsidR="008A5C52" w:rsidRPr="00A9657D" w:rsidRDefault="008A5C52" w:rsidP="008A5C52">
      <w:pPr>
        <w:tabs>
          <w:tab w:val="left" w:pos="709"/>
        </w:tabs>
        <w:ind w:left="851" w:right="850"/>
        <w:jc w:val="both"/>
        <w:rPr>
          <w:rFonts w:ascii="Palatino Linotype" w:hAnsi="Palatino Linotype"/>
          <w:i/>
          <w:sz w:val="21"/>
          <w:szCs w:val="21"/>
        </w:rPr>
      </w:pPr>
      <w:r w:rsidRPr="00A9657D">
        <w:rPr>
          <w:rFonts w:ascii="Palatino Linotype" w:hAnsi="Palatino Linotype"/>
          <w:b/>
          <w:i/>
          <w:sz w:val="21"/>
          <w:szCs w:val="21"/>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A9657D">
        <w:rPr>
          <w:rFonts w:ascii="Palatino Linotype" w:hAnsi="Palatino Linotype"/>
          <w:i/>
          <w:sz w:val="21"/>
          <w:szCs w:val="21"/>
        </w:rPr>
        <w:t xml:space="preserve"> En consecuencia, el Estado deberá prevenir, investigar, sancionar y reparar las violaciones a los derechos humanos, en los términos que establezca la ley</w:t>
      </w:r>
    </w:p>
    <w:p w14:paraId="452C25ED" w14:textId="77777777" w:rsidR="008A5C52" w:rsidRPr="00A9657D" w:rsidRDefault="008A5C52" w:rsidP="008A5C52">
      <w:pPr>
        <w:tabs>
          <w:tab w:val="left" w:pos="709"/>
        </w:tabs>
        <w:ind w:left="851" w:right="850"/>
        <w:jc w:val="both"/>
        <w:rPr>
          <w:rFonts w:ascii="Palatino Linotype" w:hAnsi="Palatino Linotype" w:cs="Arial"/>
          <w:i/>
          <w:sz w:val="21"/>
          <w:szCs w:val="21"/>
        </w:rPr>
      </w:pPr>
      <w:r w:rsidRPr="00A9657D">
        <w:rPr>
          <w:rFonts w:ascii="Palatino Linotype" w:hAnsi="Palatino Linotype" w:cs="Arial"/>
          <w:i/>
          <w:sz w:val="21"/>
          <w:szCs w:val="21"/>
        </w:rPr>
        <w:t>[…]</w:t>
      </w:r>
    </w:p>
    <w:p w14:paraId="49B7CF9C" w14:textId="77777777" w:rsidR="008A5C52" w:rsidRPr="00A9657D" w:rsidRDefault="008A5C52" w:rsidP="008A5C52">
      <w:pPr>
        <w:ind w:left="851" w:right="901"/>
        <w:jc w:val="both"/>
        <w:rPr>
          <w:rFonts w:ascii="Palatino Linotype" w:hAnsi="Palatino Linotype" w:cs="Arial"/>
          <w:i/>
          <w:sz w:val="21"/>
          <w:szCs w:val="21"/>
        </w:rPr>
      </w:pPr>
      <w:r w:rsidRPr="00A9657D">
        <w:rPr>
          <w:rFonts w:ascii="Palatino Linotype" w:hAnsi="Palatino Linotype" w:cs="Arial"/>
          <w:b/>
          <w:i/>
          <w:sz w:val="21"/>
          <w:szCs w:val="21"/>
        </w:rPr>
        <w:t>“Artículo 6o.</w:t>
      </w:r>
    </w:p>
    <w:p w14:paraId="2BA47DB2" w14:textId="77777777" w:rsidR="008A5C52" w:rsidRPr="00A9657D" w:rsidRDefault="008A5C52" w:rsidP="008A5C52">
      <w:pPr>
        <w:ind w:left="851" w:right="901"/>
        <w:jc w:val="both"/>
        <w:rPr>
          <w:rFonts w:ascii="Palatino Linotype" w:hAnsi="Palatino Linotype" w:cs="Arial"/>
          <w:i/>
          <w:sz w:val="21"/>
          <w:szCs w:val="21"/>
        </w:rPr>
      </w:pPr>
      <w:r w:rsidRPr="00A9657D">
        <w:rPr>
          <w:rFonts w:ascii="Palatino Linotype" w:hAnsi="Palatino Linotype" w:cs="Arial"/>
          <w:i/>
          <w:sz w:val="21"/>
          <w:szCs w:val="21"/>
        </w:rPr>
        <w:t>[...]</w:t>
      </w:r>
    </w:p>
    <w:p w14:paraId="6076F053" w14:textId="77777777" w:rsidR="008A5C52" w:rsidRPr="00A9657D" w:rsidRDefault="008A5C52" w:rsidP="008A5C52">
      <w:pPr>
        <w:ind w:left="851" w:right="851"/>
        <w:jc w:val="both"/>
        <w:rPr>
          <w:rFonts w:ascii="Palatino Linotype" w:hAnsi="Palatino Linotype" w:cs="Arial"/>
          <w:i/>
          <w:sz w:val="21"/>
          <w:szCs w:val="21"/>
          <w:lang w:eastAsia="es-MX"/>
        </w:rPr>
      </w:pPr>
      <w:r w:rsidRPr="00A9657D">
        <w:rPr>
          <w:rFonts w:ascii="Palatino Linotype" w:hAnsi="Palatino Linotype" w:cs="Arial"/>
          <w:b/>
          <w:bCs/>
          <w:i/>
          <w:sz w:val="21"/>
          <w:szCs w:val="21"/>
          <w:lang w:val="es-ES_tradnl" w:eastAsia="es-MX"/>
        </w:rPr>
        <w:t>A. </w:t>
      </w:r>
      <w:r w:rsidRPr="00A9657D">
        <w:rPr>
          <w:rFonts w:ascii="Palatino Linotype" w:hAnsi="Palatino Linotype"/>
          <w:b/>
          <w:i/>
          <w:sz w:val="21"/>
          <w:szCs w:val="21"/>
        </w:rPr>
        <w:t xml:space="preserve">Para el ejercicio del derecho de acceso a la información, la Federación y </w:t>
      </w:r>
      <w:r w:rsidRPr="00A9657D">
        <w:rPr>
          <w:rFonts w:ascii="Palatino Linotype" w:hAnsi="Palatino Linotype"/>
          <w:b/>
          <w:i/>
          <w:sz w:val="21"/>
          <w:szCs w:val="21"/>
          <w:u w:val="single"/>
        </w:rPr>
        <w:t>las entidades federativas</w:t>
      </w:r>
      <w:r w:rsidRPr="00A9657D">
        <w:rPr>
          <w:rFonts w:ascii="Palatino Linotype" w:hAnsi="Palatino Linotype"/>
          <w:b/>
          <w:i/>
          <w:sz w:val="21"/>
          <w:szCs w:val="21"/>
        </w:rPr>
        <w:t>,</w:t>
      </w:r>
      <w:r w:rsidRPr="00A9657D">
        <w:rPr>
          <w:rFonts w:ascii="Palatino Linotype" w:hAnsi="Palatino Linotype"/>
          <w:i/>
          <w:sz w:val="21"/>
          <w:szCs w:val="21"/>
        </w:rPr>
        <w:t xml:space="preserve"> en el ámbito de sus respectivas competencias, se regirán por los siguientes principios y bases:</w:t>
      </w:r>
    </w:p>
    <w:p w14:paraId="4DEE981D" w14:textId="77777777" w:rsidR="008A5C52" w:rsidRPr="00A9657D" w:rsidRDefault="008A5C52" w:rsidP="008A5C52">
      <w:pPr>
        <w:ind w:left="851" w:right="851"/>
        <w:jc w:val="both"/>
        <w:rPr>
          <w:rFonts w:ascii="Palatino Linotype" w:hAnsi="Palatino Linotype" w:cs="Arial"/>
          <w:i/>
          <w:sz w:val="21"/>
          <w:szCs w:val="21"/>
          <w:lang w:eastAsia="es-MX"/>
        </w:rPr>
      </w:pPr>
      <w:r w:rsidRPr="00A9657D">
        <w:rPr>
          <w:rFonts w:ascii="Palatino Linotype" w:hAnsi="Palatino Linotype" w:cs="Arial"/>
          <w:i/>
          <w:sz w:val="21"/>
          <w:szCs w:val="21"/>
          <w:lang w:eastAsia="es-MX"/>
        </w:rPr>
        <w:t> </w:t>
      </w:r>
    </w:p>
    <w:p w14:paraId="554E62F5" w14:textId="77777777" w:rsidR="008A5C52" w:rsidRPr="00A9657D" w:rsidRDefault="008A5C52" w:rsidP="008A5C52">
      <w:pPr>
        <w:ind w:left="851" w:right="851"/>
        <w:jc w:val="both"/>
        <w:rPr>
          <w:rFonts w:ascii="Palatino Linotype" w:hAnsi="Palatino Linotype" w:cs="Courier New"/>
          <w:i/>
          <w:sz w:val="21"/>
          <w:szCs w:val="21"/>
          <w:lang w:eastAsia="es-MX"/>
        </w:rPr>
      </w:pPr>
      <w:r w:rsidRPr="00A9657D">
        <w:rPr>
          <w:rFonts w:ascii="Palatino Linotype" w:hAnsi="Palatino Linotype" w:cs="Arial"/>
          <w:b/>
          <w:bCs/>
          <w:i/>
          <w:sz w:val="21"/>
          <w:szCs w:val="21"/>
          <w:lang w:eastAsia="es-MX"/>
        </w:rPr>
        <w:t xml:space="preserve">I. </w:t>
      </w:r>
      <w:r w:rsidRPr="00A9657D">
        <w:rPr>
          <w:rFonts w:ascii="Palatino Linotype" w:hAnsi="Palatino Linotype" w:cs="Arial"/>
          <w:b/>
          <w:i/>
          <w:sz w:val="21"/>
          <w:szCs w:val="21"/>
          <w:u w:val="single"/>
          <w:lang w:eastAsia="es-MX"/>
        </w:rPr>
        <w:t>Toda la información en posesión de cualquier autoridad, entidad, órgano y organismo de los Poderes</w:t>
      </w:r>
      <w:r w:rsidRPr="00A9657D">
        <w:rPr>
          <w:rFonts w:ascii="Palatino Linotype" w:hAnsi="Palatino Linotype" w:cs="Arial"/>
          <w:i/>
          <w:sz w:val="21"/>
          <w:szCs w:val="21"/>
          <w:lang w:eastAsia="es-MX"/>
        </w:rPr>
        <w:t xml:space="preserve"> Ejecutivo, Legislativo </w:t>
      </w:r>
      <w:r w:rsidRPr="00A9657D">
        <w:rPr>
          <w:rFonts w:ascii="Palatino Linotype" w:hAnsi="Palatino Linotype" w:cs="Arial"/>
          <w:b/>
          <w:i/>
          <w:sz w:val="21"/>
          <w:szCs w:val="21"/>
          <w:u w:val="single"/>
          <w:lang w:eastAsia="es-MX"/>
        </w:rPr>
        <w:t>y Judicial</w:t>
      </w:r>
      <w:r w:rsidRPr="00A9657D">
        <w:rPr>
          <w:rFonts w:ascii="Palatino Linotype" w:hAnsi="Palatino Linotype" w:cs="Arial"/>
          <w:i/>
          <w:sz w:val="21"/>
          <w:szCs w:val="21"/>
          <w:lang w:eastAsia="es-MX"/>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A9657D">
        <w:rPr>
          <w:rFonts w:ascii="Palatino Linotype" w:hAnsi="Palatino Linotype" w:cs="Arial"/>
          <w:b/>
          <w:i/>
          <w:sz w:val="21"/>
          <w:szCs w:val="21"/>
          <w:lang w:eastAsia="es-MX"/>
        </w:rPr>
        <w:t xml:space="preserve">es pública y sólo podrá ser reservada </w:t>
      </w:r>
      <w:r w:rsidRPr="00A9657D">
        <w:rPr>
          <w:rFonts w:ascii="Palatino Linotype" w:hAnsi="Palatino Linotype" w:cs="Arial"/>
          <w:b/>
          <w:i/>
          <w:sz w:val="21"/>
          <w:szCs w:val="21"/>
          <w:lang w:eastAsia="es-MX"/>
        </w:rPr>
        <w:lastRenderedPageBreak/>
        <w:t>temporalmente por razones de interés público y seguridad nacional,</w:t>
      </w:r>
      <w:r w:rsidRPr="00A9657D">
        <w:rPr>
          <w:rFonts w:ascii="Palatino Linotype" w:hAnsi="Palatino Linotype" w:cs="Arial"/>
          <w:i/>
          <w:sz w:val="21"/>
          <w:szCs w:val="21"/>
          <w:lang w:eastAsia="es-MX"/>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B37235A" w14:textId="77777777" w:rsidR="008A5C52" w:rsidRPr="00A9657D" w:rsidRDefault="008A5C52" w:rsidP="008A5C52">
      <w:pPr>
        <w:ind w:left="851" w:right="851"/>
        <w:jc w:val="both"/>
        <w:rPr>
          <w:rFonts w:ascii="Palatino Linotype" w:hAnsi="Palatino Linotype" w:cs="Arial"/>
          <w:i/>
          <w:sz w:val="21"/>
          <w:szCs w:val="21"/>
          <w:lang w:eastAsia="es-MX"/>
        </w:rPr>
      </w:pPr>
      <w:r w:rsidRPr="00A9657D">
        <w:rPr>
          <w:rFonts w:ascii="Palatino Linotype" w:hAnsi="Palatino Linotype" w:cs="Arial"/>
          <w:i/>
          <w:sz w:val="21"/>
          <w:szCs w:val="21"/>
          <w:lang w:eastAsia="es-MX"/>
        </w:rPr>
        <w:t> </w:t>
      </w:r>
    </w:p>
    <w:p w14:paraId="4D53FF13" w14:textId="77777777" w:rsidR="008A5C52" w:rsidRPr="00A9657D" w:rsidRDefault="008A5C52" w:rsidP="008A5C52">
      <w:pPr>
        <w:ind w:left="851" w:right="851"/>
        <w:jc w:val="both"/>
        <w:rPr>
          <w:rFonts w:ascii="Palatino Linotype" w:hAnsi="Palatino Linotype" w:cs="Arial"/>
          <w:b/>
          <w:i/>
          <w:sz w:val="21"/>
          <w:szCs w:val="21"/>
          <w:lang w:eastAsia="es-MX"/>
        </w:rPr>
      </w:pPr>
      <w:r w:rsidRPr="00A9657D">
        <w:rPr>
          <w:rFonts w:ascii="Palatino Linotype" w:hAnsi="Palatino Linotype" w:cs="Arial"/>
          <w:b/>
          <w:bCs/>
          <w:i/>
          <w:sz w:val="21"/>
          <w:szCs w:val="21"/>
          <w:lang w:eastAsia="es-MX"/>
        </w:rPr>
        <w:t xml:space="preserve">II. </w:t>
      </w:r>
      <w:r w:rsidRPr="00A9657D">
        <w:rPr>
          <w:rFonts w:ascii="Palatino Linotype" w:hAnsi="Palatino Linotype" w:cs="Arial"/>
          <w:b/>
          <w:i/>
          <w:sz w:val="21"/>
          <w:szCs w:val="21"/>
          <w:lang w:eastAsia="es-MX"/>
        </w:rPr>
        <w:t>La información que se refiere a la vida privada y los datos personales será protegida en los términos y con las excepciones que fijen las leyes.</w:t>
      </w:r>
    </w:p>
    <w:p w14:paraId="2A6D4B67" w14:textId="77777777" w:rsidR="008A5C52" w:rsidRPr="00A9657D" w:rsidRDefault="008A5C52" w:rsidP="008A5C52">
      <w:pPr>
        <w:ind w:left="851" w:right="851"/>
        <w:jc w:val="both"/>
        <w:rPr>
          <w:rFonts w:ascii="Palatino Linotype" w:hAnsi="Palatino Linotype" w:cs="Arial"/>
          <w:i/>
          <w:sz w:val="21"/>
          <w:szCs w:val="21"/>
          <w:lang w:eastAsia="es-MX"/>
        </w:rPr>
      </w:pPr>
      <w:r w:rsidRPr="00A9657D">
        <w:rPr>
          <w:rFonts w:ascii="Palatino Linotype" w:hAnsi="Palatino Linotype" w:cs="Arial"/>
          <w:i/>
          <w:sz w:val="21"/>
          <w:szCs w:val="21"/>
          <w:lang w:eastAsia="es-MX"/>
        </w:rPr>
        <w:t> </w:t>
      </w:r>
    </w:p>
    <w:p w14:paraId="3DF27D8B" w14:textId="77777777" w:rsidR="008A5C52" w:rsidRPr="00A9657D" w:rsidRDefault="008A5C52" w:rsidP="008A5C52">
      <w:pPr>
        <w:ind w:left="851" w:right="851"/>
        <w:jc w:val="both"/>
        <w:rPr>
          <w:rFonts w:ascii="Palatino Linotype" w:hAnsi="Palatino Linotype" w:cs="Arial"/>
          <w:i/>
          <w:sz w:val="21"/>
          <w:szCs w:val="21"/>
          <w:lang w:eastAsia="es-MX"/>
        </w:rPr>
      </w:pPr>
      <w:r w:rsidRPr="00A9657D">
        <w:rPr>
          <w:rFonts w:ascii="Palatino Linotype" w:hAnsi="Palatino Linotype" w:cs="Arial"/>
          <w:b/>
          <w:bCs/>
          <w:i/>
          <w:sz w:val="21"/>
          <w:szCs w:val="21"/>
          <w:lang w:eastAsia="es-MX"/>
        </w:rPr>
        <w:t xml:space="preserve">III. </w:t>
      </w:r>
      <w:r w:rsidRPr="00A9657D">
        <w:rPr>
          <w:rFonts w:ascii="Palatino Linotype" w:hAnsi="Palatino Linotype" w:cs="Arial"/>
          <w:b/>
          <w:i/>
          <w:sz w:val="21"/>
          <w:szCs w:val="21"/>
          <w:u w:val="single"/>
          <w:lang w:eastAsia="es-MX"/>
        </w:rPr>
        <w:t>Toda persona, sin necesidad de acreditar interés alguno o justificar su utilización, tendrá acceso gratuito a la información pública,</w:t>
      </w:r>
      <w:r w:rsidRPr="00A9657D">
        <w:rPr>
          <w:rFonts w:ascii="Palatino Linotype" w:hAnsi="Palatino Linotype" w:cs="Arial"/>
          <w:i/>
          <w:sz w:val="21"/>
          <w:szCs w:val="21"/>
          <w:lang w:eastAsia="es-MX"/>
        </w:rPr>
        <w:t xml:space="preserve"> a sus datos personales o a la rectificación de éstos.</w:t>
      </w:r>
    </w:p>
    <w:p w14:paraId="1AC71025" w14:textId="77777777" w:rsidR="008A5C52" w:rsidRPr="00A9657D" w:rsidRDefault="008A5C52" w:rsidP="008A5C52">
      <w:pPr>
        <w:ind w:left="851" w:right="851"/>
        <w:jc w:val="both"/>
        <w:rPr>
          <w:rFonts w:ascii="Palatino Linotype" w:hAnsi="Palatino Linotype" w:cs="Arial"/>
          <w:i/>
          <w:sz w:val="21"/>
          <w:szCs w:val="21"/>
          <w:lang w:eastAsia="es-MX"/>
        </w:rPr>
      </w:pPr>
      <w:r w:rsidRPr="00A9657D">
        <w:rPr>
          <w:rFonts w:ascii="Palatino Linotype" w:hAnsi="Palatino Linotype" w:cs="Arial"/>
          <w:i/>
          <w:sz w:val="21"/>
          <w:szCs w:val="21"/>
          <w:lang w:eastAsia="es-MX"/>
        </w:rPr>
        <w:t> </w:t>
      </w:r>
    </w:p>
    <w:p w14:paraId="61C31C54" w14:textId="77777777" w:rsidR="008A5C52" w:rsidRPr="00A9657D" w:rsidRDefault="008A5C52" w:rsidP="008A5C52">
      <w:pPr>
        <w:ind w:left="851" w:right="851"/>
        <w:jc w:val="both"/>
        <w:rPr>
          <w:rFonts w:ascii="Palatino Linotype" w:hAnsi="Palatino Linotype" w:cs="Arial"/>
          <w:i/>
          <w:sz w:val="21"/>
          <w:szCs w:val="21"/>
          <w:lang w:eastAsia="es-MX"/>
        </w:rPr>
      </w:pPr>
      <w:r w:rsidRPr="00A9657D">
        <w:rPr>
          <w:rFonts w:ascii="Palatino Linotype" w:hAnsi="Palatino Linotype" w:cs="Arial"/>
          <w:b/>
          <w:bCs/>
          <w:i/>
          <w:sz w:val="21"/>
          <w:szCs w:val="21"/>
          <w:lang w:eastAsia="es-MX"/>
        </w:rPr>
        <w:t xml:space="preserve">IV. </w:t>
      </w:r>
      <w:r w:rsidRPr="00A9657D">
        <w:rPr>
          <w:rFonts w:ascii="Palatino Linotype" w:hAnsi="Palatino Linotype" w:cs="Arial"/>
          <w:i/>
          <w:sz w:val="21"/>
          <w:szCs w:val="21"/>
          <w:lang w:eastAsia="es-MX"/>
        </w:rPr>
        <w:t>Se establecerán mecanismos de acceso a la información y procedimientos de revisión expeditos que se sustanciarán ante los organismos autónomos especializados e imparciales que establece esta Constitución.</w:t>
      </w:r>
    </w:p>
    <w:p w14:paraId="1522A7E6" w14:textId="77777777" w:rsidR="008A5C52" w:rsidRPr="00A9657D" w:rsidRDefault="008A5C52" w:rsidP="008A5C52">
      <w:pPr>
        <w:ind w:left="851" w:right="851"/>
        <w:jc w:val="both"/>
        <w:rPr>
          <w:rFonts w:ascii="Palatino Linotype" w:hAnsi="Palatino Linotype" w:cs="Courier New"/>
          <w:i/>
          <w:sz w:val="21"/>
          <w:szCs w:val="21"/>
          <w:lang w:eastAsia="es-MX"/>
        </w:rPr>
      </w:pPr>
    </w:p>
    <w:p w14:paraId="6D8FCCD0" w14:textId="77777777" w:rsidR="008A5C52" w:rsidRPr="00A9657D" w:rsidRDefault="008A5C52" w:rsidP="008A5C52">
      <w:pPr>
        <w:ind w:left="851" w:right="851"/>
        <w:jc w:val="both"/>
        <w:rPr>
          <w:rFonts w:ascii="Palatino Linotype" w:hAnsi="Palatino Linotype" w:cs="Arial"/>
          <w:i/>
          <w:sz w:val="21"/>
          <w:szCs w:val="21"/>
          <w:lang w:eastAsia="es-MX"/>
        </w:rPr>
      </w:pPr>
      <w:r w:rsidRPr="00A9657D">
        <w:rPr>
          <w:rFonts w:ascii="Palatino Linotype" w:hAnsi="Palatino Linotype" w:cs="Arial"/>
          <w:b/>
          <w:bCs/>
          <w:i/>
          <w:sz w:val="21"/>
          <w:szCs w:val="21"/>
          <w:lang w:eastAsia="es-MX"/>
        </w:rPr>
        <w:t xml:space="preserve">V. </w:t>
      </w:r>
      <w:r w:rsidRPr="00A9657D">
        <w:rPr>
          <w:rFonts w:ascii="Palatino Linotype" w:hAnsi="Palatino Linotype" w:cs="Arial"/>
          <w:i/>
          <w:sz w:val="21"/>
          <w:szCs w:val="21"/>
          <w:lang w:eastAsia="es-MX"/>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40B1327C" w14:textId="77777777" w:rsidR="008A5C52" w:rsidRPr="00A9657D" w:rsidRDefault="008A5C52" w:rsidP="008A5C52">
      <w:pPr>
        <w:ind w:left="851" w:right="851"/>
        <w:jc w:val="both"/>
        <w:rPr>
          <w:rFonts w:ascii="Palatino Linotype" w:hAnsi="Palatino Linotype" w:cs="Arial"/>
          <w:i/>
          <w:sz w:val="21"/>
          <w:szCs w:val="21"/>
          <w:lang w:eastAsia="es-MX"/>
        </w:rPr>
      </w:pPr>
      <w:r w:rsidRPr="00A9657D">
        <w:rPr>
          <w:rFonts w:ascii="Palatino Linotype" w:hAnsi="Palatino Linotype" w:cs="Arial"/>
          <w:i/>
          <w:sz w:val="21"/>
          <w:szCs w:val="21"/>
          <w:lang w:eastAsia="es-MX"/>
        </w:rPr>
        <w:t> </w:t>
      </w:r>
    </w:p>
    <w:p w14:paraId="68EAA0AD" w14:textId="77777777" w:rsidR="008A5C52" w:rsidRPr="00A9657D" w:rsidRDefault="008A5C52" w:rsidP="008A5C52">
      <w:pPr>
        <w:ind w:left="851" w:right="851"/>
        <w:jc w:val="both"/>
        <w:rPr>
          <w:rFonts w:ascii="Palatino Linotype" w:hAnsi="Palatino Linotype" w:cs="Arial"/>
          <w:i/>
          <w:sz w:val="21"/>
          <w:szCs w:val="21"/>
          <w:lang w:eastAsia="es-MX"/>
        </w:rPr>
      </w:pPr>
      <w:r w:rsidRPr="00A9657D">
        <w:rPr>
          <w:rFonts w:ascii="Palatino Linotype" w:hAnsi="Palatino Linotype" w:cs="Arial"/>
          <w:b/>
          <w:bCs/>
          <w:i/>
          <w:sz w:val="21"/>
          <w:szCs w:val="21"/>
          <w:lang w:eastAsia="es-MX"/>
        </w:rPr>
        <w:t xml:space="preserve">VI. </w:t>
      </w:r>
      <w:r w:rsidRPr="00A9657D">
        <w:rPr>
          <w:rFonts w:ascii="Palatino Linotype" w:hAnsi="Palatino Linotype" w:cs="Arial"/>
          <w:i/>
          <w:sz w:val="21"/>
          <w:szCs w:val="21"/>
          <w:lang w:eastAsia="es-MX"/>
        </w:rPr>
        <w:t>Las leyes determinarán la manera en que los sujetos obligados deberán hacer pública la información relativa a los recursos públicos que entreguen a personas físicas o morales.</w:t>
      </w:r>
    </w:p>
    <w:p w14:paraId="0C2300B1" w14:textId="77777777" w:rsidR="008A5C52" w:rsidRPr="00A9657D" w:rsidRDefault="008A5C52" w:rsidP="008A5C52">
      <w:pPr>
        <w:ind w:left="851" w:right="851"/>
        <w:jc w:val="both"/>
        <w:rPr>
          <w:rFonts w:ascii="Palatino Linotype" w:hAnsi="Palatino Linotype" w:cs="Arial"/>
          <w:i/>
          <w:sz w:val="21"/>
          <w:szCs w:val="21"/>
          <w:lang w:eastAsia="es-MX"/>
        </w:rPr>
      </w:pPr>
      <w:r w:rsidRPr="00A9657D">
        <w:rPr>
          <w:rFonts w:ascii="Palatino Linotype" w:hAnsi="Palatino Linotype" w:cs="Arial"/>
          <w:i/>
          <w:sz w:val="21"/>
          <w:szCs w:val="21"/>
          <w:lang w:eastAsia="es-MX"/>
        </w:rPr>
        <w:t> </w:t>
      </w:r>
    </w:p>
    <w:p w14:paraId="35DE32BC" w14:textId="77777777" w:rsidR="008A5C52" w:rsidRPr="00A9657D" w:rsidRDefault="008A5C52" w:rsidP="008A5C52">
      <w:pPr>
        <w:ind w:left="851" w:right="851"/>
        <w:jc w:val="both"/>
        <w:rPr>
          <w:rFonts w:ascii="Palatino Linotype" w:hAnsi="Palatino Linotype" w:cs="Arial"/>
          <w:i/>
          <w:sz w:val="21"/>
          <w:szCs w:val="21"/>
          <w:lang w:eastAsia="es-MX"/>
        </w:rPr>
      </w:pPr>
      <w:r w:rsidRPr="00A9657D">
        <w:rPr>
          <w:rFonts w:ascii="Palatino Linotype" w:hAnsi="Palatino Linotype" w:cs="Arial"/>
          <w:b/>
          <w:bCs/>
          <w:i/>
          <w:sz w:val="21"/>
          <w:szCs w:val="21"/>
          <w:lang w:eastAsia="es-MX"/>
        </w:rPr>
        <w:t xml:space="preserve">VII. </w:t>
      </w:r>
      <w:r w:rsidRPr="00A9657D">
        <w:rPr>
          <w:rFonts w:ascii="Palatino Linotype" w:hAnsi="Palatino Linotype" w:cs="Arial"/>
          <w:i/>
          <w:sz w:val="21"/>
          <w:szCs w:val="21"/>
          <w:lang w:eastAsia="es-MX"/>
        </w:rPr>
        <w:t xml:space="preserve">La inobservancia a las disposiciones en materia de acceso a la información pública será sancionada en los términos que dispongan las leyes. </w:t>
      </w:r>
      <w:r w:rsidRPr="00A9657D">
        <w:rPr>
          <w:rFonts w:ascii="Palatino Linotype" w:hAnsi="Palatino Linotype"/>
          <w:i/>
          <w:sz w:val="21"/>
          <w:szCs w:val="21"/>
        </w:rPr>
        <w:t>[...]</w:t>
      </w:r>
    </w:p>
    <w:p w14:paraId="284D2520" w14:textId="77777777" w:rsidR="008A5C52" w:rsidRPr="00A9657D" w:rsidRDefault="008A5C52" w:rsidP="008A5C52">
      <w:pPr>
        <w:ind w:right="851"/>
        <w:jc w:val="both"/>
        <w:rPr>
          <w:rFonts w:ascii="Palatino Linotype" w:hAnsi="Palatino Linotype" w:cs="Arial"/>
          <w:i/>
          <w:sz w:val="21"/>
          <w:szCs w:val="21"/>
          <w:lang w:eastAsia="es-MX"/>
        </w:rPr>
      </w:pPr>
    </w:p>
    <w:p w14:paraId="7B5C66B3" w14:textId="3C92CDB5" w:rsidR="00DA320F" w:rsidRPr="008A5C52" w:rsidRDefault="008A5C52" w:rsidP="008A5C52">
      <w:pPr>
        <w:tabs>
          <w:tab w:val="left" w:pos="709"/>
        </w:tabs>
        <w:spacing w:before="240" w:after="240" w:line="360" w:lineRule="auto"/>
        <w:jc w:val="both"/>
        <w:rPr>
          <w:rFonts w:ascii="Palatino Linotype" w:hAnsi="Palatino Linotype" w:cs="Arial"/>
        </w:rPr>
      </w:pPr>
      <w:r w:rsidRPr="00A9657D">
        <w:rPr>
          <w:rFonts w:ascii="Palatino Linotype" w:hAnsi="Palatino Linotype" w:cs="Arial"/>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w:t>
      </w:r>
      <w:r w:rsidRPr="00A9657D">
        <w:rPr>
          <w:rFonts w:ascii="Palatino Linotype" w:hAnsi="Palatino Linotype" w:cs="Arial"/>
        </w:rPr>
        <w:lastRenderedPageBreak/>
        <w:t xml:space="preserve">con las excepciones enmarcadas, para lo cual queda demostrado que el presente </w:t>
      </w:r>
      <w:r w:rsidR="00EF6127" w:rsidRPr="006301C8">
        <w:rPr>
          <w:rFonts w:ascii="Palatino Linotype" w:hAnsi="Palatino Linotype" w:cs="Arial"/>
          <w:b/>
          <w:szCs w:val="22"/>
        </w:rPr>
        <w:t>SUJETO OBLIGADO</w:t>
      </w:r>
      <w:r w:rsidR="00EF6127" w:rsidRPr="00A9657D">
        <w:rPr>
          <w:rFonts w:ascii="Palatino Linotype" w:hAnsi="Palatino Linotype" w:cs="Arial"/>
        </w:rPr>
        <w:t xml:space="preserve"> </w:t>
      </w:r>
      <w:r w:rsidRPr="00A9657D">
        <w:rPr>
          <w:rFonts w:ascii="Palatino Linotype" w:hAnsi="Palatino Linotype" w:cs="Arial"/>
        </w:rPr>
        <w:t>debe cumplir con dichos dispositivos legales.</w:t>
      </w:r>
    </w:p>
    <w:p w14:paraId="1E438A5D" w14:textId="5D4BABC5" w:rsidR="001D224A" w:rsidRPr="006301C8" w:rsidRDefault="008A5C52" w:rsidP="00C553D5">
      <w:pPr>
        <w:spacing w:before="240" w:after="240" w:line="360" w:lineRule="auto"/>
        <w:jc w:val="both"/>
        <w:rPr>
          <w:rFonts w:ascii="Palatino Linotype" w:hAnsi="Palatino Linotype"/>
          <w:b/>
          <w:szCs w:val="22"/>
        </w:rPr>
      </w:pPr>
      <w:r>
        <w:rPr>
          <w:rFonts w:ascii="Palatino Linotype" w:hAnsi="Palatino Linotype"/>
          <w:szCs w:val="22"/>
        </w:rPr>
        <w:t>En este entendido, u</w:t>
      </w:r>
      <w:r w:rsidR="00844FAE" w:rsidRPr="006301C8">
        <w:rPr>
          <w:rFonts w:ascii="Palatino Linotype" w:hAnsi="Palatino Linotype"/>
          <w:szCs w:val="22"/>
        </w:rPr>
        <w:t>na vez analizada la totalidad de las constancias que obran en el expediente electrónico,</w:t>
      </w:r>
      <w:r w:rsidR="007619B9" w:rsidRPr="006301C8">
        <w:rPr>
          <w:rFonts w:ascii="Palatino Linotype" w:hAnsi="Palatino Linotype"/>
          <w:szCs w:val="22"/>
        </w:rPr>
        <w:t xml:space="preserve"> </w:t>
      </w:r>
      <w:r w:rsidR="00C553D5" w:rsidRPr="006301C8">
        <w:rPr>
          <w:rFonts w:ascii="Palatino Linotype" w:hAnsi="Palatino Linotype"/>
          <w:color w:val="000000"/>
          <w:szCs w:val="22"/>
        </w:rPr>
        <w:t>resulta necesario</w:t>
      </w:r>
      <w:r w:rsidR="0053004A" w:rsidRPr="006301C8">
        <w:rPr>
          <w:rFonts w:ascii="Palatino Linotype" w:hAnsi="Palatino Linotype"/>
          <w:color w:val="000000"/>
          <w:szCs w:val="22"/>
        </w:rPr>
        <w:t xml:space="preserve"> recordar</w:t>
      </w:r>
      <w:r w:rsidR="00813742">
        <w:rPr>
          <w:rFonts w:ascii="Palatino Linotype" w:hAnsi="Palatino Linotype"/>
          <w:color w:val="000000"/>
          <w:szCs w:val="22"/>
        </w:rPr>
        <w:t xml:space="preserve"> lo que </w:t>
      </w:r>
      <w:r w:rsidR="00340C62" w:rsidRPr="00340C62">
        <w:rPr>
          <w:rFonts w:ascii="Palatino Linotype" w:hAnsi="Palatino Linotype"/>
          <w:b/>
          <w:color w:val="000000"/>
          <w:szCs w:val="22"/>
        </w:rPr>
        <w:t>LA RECURRENTE</w:t>
      </w:r>
      <w:r w:rsidR="0053004A" w:rsidRPr="006301C8">
        <w:rPr>
          <w:rFonts w:ascii="Palatino Linotype" w:hAnsi="Palatino Linotype"/>
          <w:color w:val="000000"/>
          <w:szCs w:val="22"/>
        </w:rPr>
        <w:t xml:space="preserve"> solicitó en el ejercicio </w:t>
      </w:r>
      <w:r w:rsidR="001D224A" w:rsidRPr="006301C8">
        <w:rPr>
          <w:rFonts w:ascii="Palatino Linotype" w:hAnsi="Palatino Linotype"/>
          <w:color w:val="000000"/>
          <w:szCs w:val="22"/>
        </w:rPr>
        <w:t>de su derecho de acceso a la información:</w:t>
      </w:r>
    </w:p>
    <w:p w14:paraId="32555E14" w14:textId="77777777" w:rsidR="000167D4" w:rsidRPr="00B5520A" w:rsidRDefault="000167D4" w:rsidP="000167D4">
      <w:pPr>
        <w:spacing w:before="240" w:after="240" w:line="360" w:lineRule="auto"/>
        <w:ind w:left="851" w:right="900"/>
        <w:jc w:val="both"/>
        <w:rPr>
          <w:rFonts w:ascii="Palatino Linotype" w:hAnsi="Palatino Linotype" w:cs="Arial"/>
          <w:b/>
          <w:i/>
          <w:sz w:val="22"/>
          <w:szCs w:val="22"/>
        </w:rPr>
      </w:pPr>
      <w:r w:rsidRPr="00B5520A">
        <w:rPr>
          <w:rFonts w:ascii="Palatino Linotype" w:hAnsi="Palatino Linotype"/>
          <w:i/>
          <w:color w:val="000000"/>
          <w:sz w:val="22"/>
          <w:szCs w:val="22"/>
        </w:rPr>
        <w:t xml:space="preserve">“Se solicita el </w:t>
      </w:r>
      <w:r w:rsidRPr="00B5520A">
        <w:rPr>
          <w:rFonts w:ascii="Palatino Linotype" w:hAnsi="Palatino Linotype"/>
          <w:b/>
          <w:i/>
          <w:color w:val="000000"/>
          <w:sz w:val="22"/>
          <w:szCs w:val="22"/>
        </w:rPr>
        <w:t>número total de carpetas de investigación iniciadas</w:t>
      </w:r>
      <w:r w:rsidRPr="00B5520A">
        <w:rPr>
          <w:rFonts w:ascii="Palatino Linotype" w:hAnsi="Palatino Linotype"/>
          <w:i/>
          <w:color w:val="000000"/>
          <w:sz w:val="22"/>
          <w:szCs w:val="22"/>
        </w:rPr>
        <w:t xml:space="preserve">, el </w:t>
      </w:r>
      <w:r w:rsidRPr="00B5520A">
        <w:rPr>
          <w:rFonts w:ascii="Palatino Linotype" w:hAnsi="Palatino Linotype"/>
          <w:b/>
          <w:i/>
          <w:color w:val="000000"/>
          <w:sz w:val="22"/>
          <w:szCs w:val="22"/>
        </w:rPr>
        <w:t>número de presuntos responsables</w:t>
      </w:r>
      <w:r w:rsidRPr="00B5520A">
        <w:rPr>
          <w:rFonts w:ascii="Palatino Linotype" w:hAnsi="Palatino Linotype"/>
          <w:i/>
          <w:color w:val="000000"/>
          <w:sz w:val="22"/>
          <w:szCs w:val="22"/>
        </w:rPr>
        <w:t xml:space="preserve"> y el </w:t>
      </w:r>
      <w:r w:rsidRPr="00B5520A">
        <w:rPr>
          <w:rFonts w:ascii="Palatino Linotype" w:hAnsi="Palatino Linotype"/>
          <w:b/>
          <w:i/>
          <w:color w:val="000000"/>
          <w:sz w:val="22"/>
          <w:szCs w:val="22"/>
        </w:rPr>
        <w:t>número de detenciones por agresiones y o asesinatos en contra de personas candidatas</w:t>
      </w:r>
      <w:r w:rsidRPr="00B5520A">
        <w:rPr>
          <w:rFonts w:ascii="Palatino Linotype" w:hAnsi="Palatino Linotype"/>
          <w:i/>
          <w:color w:val="000000"/>
          <w:sz w:val="22"/>
          <w:szCs w:val="22"/>
        </w:rPr>
        <w:t xml:space="preserve"> a un puesto de elección popular registrados del 7 de septiembre de 2020 (fecha que dio inicio el actual proceso electoral) a la fecha de haber ingresado la presente solicitud. Se requiere toda la información sobre </w:t>
      </w:r>
      <w:r w:rsidRPr="00B5520A">
        <w:rPr>
          <w:rFonts w:ascii="Palatino Linotype" w:hAnsi="Palatino Linotype"/>
          <w:b/>
          <w:i/>
          <w:color w:val="000000"/>
          <w:sz w:val="22"/>
          <w:szCs w:val="22"/>
        </w:rPr>
        <w:t>cuántas detenciones se han realizado en relación a las investigaciones llevadas a cabo por este tipo de agresiones y o asesinatos contra candidatos y candidatas a puestos de elección popular</w:t>
      </w:r>
      <w:r w:rsidRPr="00B5520A">
        <w:rPr>
          <w:rFonts w:ascii="Palatino Linotype" w:hAnsi="Palatino Linotype"/>
          <w:i/>
          <w:color w:val="000000"/>
          <w:sz w:val="22"/>
          <w:szCs w:val="22"/>
        </w:rPr>
        <w:t xml:space="preserve"> en el actual contexto electoral, asimismo, </w:t>
      </w:r>
      <w:r w:rsidRPr="00B5520A">
        <w:rPr>
          <w:rFonts w:ascii="Palatino Linotype" w:hAnsi="Palatino Linotype"/>
          <w:b/>
          <w:i/>
          <w:color w:val="000000"/>
          <w:sz w:val="22"/>
          <w:szCs w:val="22"/>
        </w:rPr>
        <w:t>fechas de las agresiones y o asesinatos</w:t>
      </w:r>
      <w:r w:rsidRPr="00B5520A">
        <w:rPr>
          <w:rFonts w:ascii="Palatino Linotype" w:hAnsi="Palatino Linotype"/>
          <w:i/>
          <w:color w:val="000000"/>
          <w:sz w:val="22"/>
          <w:szCs w:val="22"/>
        </w:rPr>
        <w:t xml:space="preserve">, </w:t>
      </w:r>
      <w:r w:rsidRPr="00B5520A">
        <w:rPr>
          <w:rFonts w:ascii="Palatino Linotype" w:hAnsi="Palatino Linotype"/>
          <w:b/>
          <w:i/>
          <w:color w:val="000000"/>
          <w:sz w:val="22"/>
          <w:szCs w:val="22"/>
        </w:rPr>
        <w:t>fechas de las detenciones</w:t>
      </w:r>
      <w:r w:rsidRPr="00B5520A">
        <w:rPr>
          <w:rFonts w:ascii="Palatino Linotype" w:hAnsi="Palatino Linotype"/>
          <w:i/>
          <w:color w:val="000000"/>
          <w:sz w:val="22"/>
          <w:szCs w:val="22"/>
        </w:rPr>
        <w:t xml:space="preserve">, </w:t>
      </w:r>
      <w:r w:rsidRPr="00B5520A">
        <w:rPr>
          <w:rFonts w:ascii="Palatino Linotype" w:hAnsi="Palatino Linotype"/>
          <w:b/>
          <w:i/>
          <w:color w:val="000000"/>
          <w:sz w:val="22"/>
          <w:szCs w:val="22"/>
        </w:rPr>
        <w:t>cargos que se les imputan a los probables responsables</w:t>
      </w:r>
      <w:r w:rsidRPr="00B5520A">
        <w:rPr>
          <w:rFonts w:ascii="Palatino Linotype" w:hAnsi="Palatino Linotype"/>
          <w:i/>
          <w:color w:val="000000"/>
          <w:sz w:val="22"/>
          <w:szCs w:val="22"/>
        </w:rPr>
        <w:t xml:space="preserve">, </w:t>
      </w:r>
      <w:r w:rsidRPr="00B5520A">
        <w:rPr>
          <w:rFonts w:ascii="Palatino Linotype" w:hAnsi="Palatino Linotype"/>
          <w:b/>
          <w:i/>
          <w:color w:val="000000"/>
          <w:sz w:val="22"/>
          <w:szCs w:val="22"/>
        </w:rPr>
        <w:t>estatus jurídico de los presuntos responsables</w:t>
      </w:r>
      <w:r w:rsidRPr="00B5520A">
        <w:rPr>
          <w:rFonts w:ascii="Palatino Linotype" w:hAnsi="Palatino Linotype"/>
          <w:i/>
          <w:color w:val="000000"/>
          <w:sz w:val="22"/>
          <w:szCs w:val="22"/>
        </w:rPr>
        <w:t xml:space="preserve">, </w:t>
      </w:r>
      <w:r w:rsidRPr="00B5520A">
        <w:rPr>
          <w:rFonts w:ascii="Palatino Linotype" w:hAnsi="Palatino Linotype"/>
          <w:b/>
          <w:i/>
          <w:color w:val="000000"/>
          <w:sz w:val="22"/>
          <w:szCs w:val="22"/>
        </w:rPr>
        <w:t>el móvil de la agresión</w:t>
      </w:r>
      <w:r w:rsidRPr="00B5520A">
        <w:rPr>
          <w:rFonts w:ascii="Palatino Linotype" w:hAnsi="Palatino Linotype"/>
          <w:i/>
          <w:color w:val="000000"/>
          <w:sz w:val="22"/>
          <w:szCs w:val="22"/>
        </w:rPr>
        <w:t xml:space="preserve"> y </w:t>
      </w:r>
      <w:r w:rsidRPr="00B5520A">
        <w:rPr>
          <w:rFonts w:ascii="Palatino Linotype" w:hAnsi="Palatino Linotype"/>
          <w:b/>
          <w:i/>
          <w:color w:val="000000"/>
          <w:sz w:val="22"/>
          <w:szCs w:val="22"/>
        </w:rPr>
        <w:t>lugar de los hechos</w:t>
      </w:r>
      <w:r w:rsidRPr="00B5520A">
        <w:rPr>
          <w:rFonts w:ascii="Palatino Linotype" w:hAnsi="Palatino Linotype"/>
          <w:i/>
          <w:color w:val="000000"/>
          <w:sz w:val="22"/>
          <w:szCs w:val="22"/>
        </w:rPr>
        <w:t xml:space="preserve">. </w:t>
      </w:r>
      <w:proofErr w:type="gramStart"/>
      <w:r w:rsidRPr="00B5520A">
        <w:rPr>
          <w:rFonts w:ascii="Palatino Linotype" w:hAnsi="Palatino Linotype"/>
          <w:i/>
          <w:color w:val="000000"/>
          <w:sz w:val="22"/>
          <w:szCs w:val="22"/>
        </w:rPr>
        <w:t>Asimismo</w:t>
      </w:r>
      <w:proofErr w:type="gramEnd"/>
      <w:r w:rsidRPr="00B5520A">
        <w:rPr>
          <w:rFonts w:ascii="Palatino Linotype" w:hAnsi="Palatino Linotype"/>
          <w:i/>
          <w:color w:val="000000"/>
          <w:sz w:val="22"/>
          <w:szCs w:val="22"/>
        </w:rPr>
        <w:t xml:space="preserve"> se solicita saber de estas detenciones de presuntos responsables, y de estas investigaciones, </w:t>
      </w:r>
      <w:r w:rsidRPr="00B5520A">
        <w:rPr>
          <w:rFonts w:ascii="Palatino Linotype" w:hAnsi="Palatino Linotype"/>
          <w:b/>
          <w:i/>
          <w:color w:val="000000"/>
          <w:sz w:val="22"/>
          <w:szCs w:val="22"/>
        </w:rPr>
        <w:t>a qué político o candidato o candidata agredidas o asesinadas corresponde</w:t>
      </w:r>
      <w:r w:rsidRPr="00B5520A">
        <w:rPr>
          <w:rFonts w:ascii="Palatino Linotype" w:hAnsi="Palatino Linotype"/>
          <w:i/>
          <w:color w:val="000000"/>
          <w:sz w:val="22"/>
          <w:szCs w:val="22"/>
        </w:rPr>
        <w:t>. Al menos del 7 de septiembre de 2020 al 31 de abril de 2021, existen registros de al menos 85 políticos asesinados, de los cuales 35 eran aspirantes a puestos de elección popular. Es información estadística que este sujeto obligado debe tener en su posesión, por lo que no hay impedimento para negar la información o su entrega”.</w:t>
      </w:r>
      <w:r w:rsidRPr="00B5520A">
        <w:rPr>
          <w:rFonts w:ascii="Palatino Linotype" w:hAnsi="Palatino Linotype" w:cs="Arial"/>
          <w:i/>
          <w:sz w:val="22"/>
          <w:szCs w:val="22"/>
        </w:rPr>
        <w:t xml:space="preserve"> (sic)</w:t>
      </w:r>
    </w:p>
    <w:p w14:paraId="4FF8640B" w14:textId="41259C8F" w:rsidR="00FF32DC" w:rsidRPr="00DD22E4" w:rsidRDefault="0053004A" w:rsidP="00D34D1A">
      <w:pPr>
        <w:spacing w:before="240" w:after="240" w:line="360" w:lineRule="auto"/>
        <w:jc w:val="both"/>
        <w:rPr>
          <w:rFonts w:ascii="Palatino Linotype" w:hAnsi="Palatino Linotype"/>
          <w:color w:val="000000"/>
          <w:szCs w:val="22"/>
        </w:rPr>
      </w:pPr>
      <w:r w:rsidRPr="00DD22E4">
        <w:rPr>
          <w:rFonts w:ascii="Palatino Linotype" w:hAnsi="Palatino Linotype"/>
          <w:color w:val="000000"/>
          <w:szCs w:val="22"/>
        </w:rPr>
        <w:lastRenderedPageBreak/>
        <w:t xml:space="preserve">En respuesta, </w:t>
      </w:r>
      <w:r w:rsidR="00570222" w:rsidRPr="00DD22E4">
        <w:rPr>
          <w:rFonts w:ascii="Palatino Linotype" w:hAnsi="Palatino Linotype"/>
          <w:b/>
          <w:color w:val="000000"/>
          <w:szCs w:val="22"/>
        </w:rPr>
        <w:t>EL SUJETO OBLIGADO</w:t>
      </w:r>
      <w:r w:rsidR="00570222" w:rsidRPr="00DD22E4">
        <w:rPr>
          <w:rFonts w:ascii="Palatino Linotype" w:hAnsi="Palatino Linotype"/>
          <w:color w:val="000000"/>
          <w:szCs w:val="22"/>
        </w:rPr>
        <w:t xml:space="preserve"> adjuntó</w:t>
      </w:r>
      <w:r w:rsidRPr="00DD22E4">
        <w:rPr>
          <w:rFonts w:ascii="Palatino Linotype" w:hAnsi="Palatino Linotype"/>
          <w:color w:val="000000"/>
          <w:szCs w:val="22"/>
        </w:rPr>
        <w:t xml:space="preserve"> el oficio número </w:t>
      </w:r>
      <w:r w:rsidR="00D13449" w:rsidRPr="00DD22E4">
        <w:rPr>
          <w:rFonts w:ascii="Palatino Linotype" w:hAnsi="Palatino Linotype"/>
          <w:b/>
          <w:color w:val="000000"/>
          <w:szCs w:val="22"/>
        </w:rPr>
        <w:t>1417</w:t>
      </w:r>
      <w:r w:rsidR="000A43AB" w:rsidRPr="00DD22E4">
        <w:rPr>
          <w:rFonts w:ascii="Palatino Linotype" w:hAnsi="Palatino Linotype"/>
          <w:b/>
          <w:color w:val="000000"/>
          <w:szCs w:val="22"/>
        </w:rPr>
        <w:t>/</w:t>
      </w:r>
      <w:r w:rsidR="00D13449" w:rsidRPr="00DD22E4">
        <w:rPr>
          <w:rFonts w:ascii="Palatino Linotype" w:hAnsi="Palatino Linotype"/>
          <w:b/>
          <w:color w:val="000000"/>
          <w:szCs w:val="22"/>
        </w:rPr>
        <w:t>MAIP/FGJ/2021</w:t>
      </w:r>
      <w:r w:rsidR="00D34D1A" w:rsidRPr="00DD22E4">
        <w:rPr>
          <w:rFonts w:ascii="Palatino Linotype" w:hAnsi="Palatino Linotype"/>
          <w:color w:val="000000"/>
          <w:szCs w:val="22"/>
        </w:rPr>
        <w:t>, del qu</w:t>
      </w:r>
      <w:r w:rsidR="00570222" w:rsidRPr="00DD22E4">
        <w:rPr>
          <w:rFonts w:ascii="Palatino Linotype" w:hAnsi="Palatino Linotype"/>
          <w:color w:val="000000"/>
          <w:szCs w:val="22"/>
        </w:rPr>
        <w:t xml:space="preserve">e se advierte medularmente que, </w:t>
      </w:r>
      <w:r w:rsidR="007171B9" w:rsidRPr="00DD22E4">
        <w:rPr>
          <w:rFonts w:ascii="Palatino Linotype" w:hAnsi="Palatino Linotype"/>
          <w:color w:val="000000"/>
          <w:szCs w:val="22"/>
        </w:rPr>
        <w:t>a través del servidor público habilitado</w:t>
      </w:r>
      <w:r w:rsidR="00790597">
        <w:rPr>
          <w:rFonts w:ascii="Palatino Linotype" w:hAnsi="Palatino Linotype"/>
          <w:color w:val="000000"/>
          <w:szCs w:val="22"/>
        </w:rPr>
        <w:t xml:space="preserve"> de la Coordinación General de la Policía de Investigación</w:t>
      </w:r>
      <w:r w:rsidR="007171B9" w:rsidRPr="00DD22E4">
        <w:rPr>
          <w:rFonts w:ascii="Palatino Linotype" w:hAnsi="Palatino Linotype"/>
          <w:color w:val="000000"/>
          <w:szCs w:val="22"/>
        </w:rPr>
        <w:t>, realizó una búsqueda exhaustiva y razonable en los archivos de su unidad A</w:t>
      </w:r>
      <w:r w:rsidR="00FF32DC" w:rsidRPr="00DD22E4">
        <w:rPr>
          <w:rFonts w:ascii="Palatino Linotype" w:hAnsi="Palatino Linotype"/>
          <w:color w:val="000000"/>
          <w:szCs w:val="22"/>
        </w:rPr>
        <w:t>dministrativa</w:t>
      </w:r>
      <w:r w:rsidR="007171B9" w:rsidRPr="00DD22E4">
        <w:rPr>
          <w:rFonts w:ascii="Palatino Linotype" w:hAnsi="Palatino Linotype"/>
          <w:color w:val="000000"/>
          <w:szCs w:val="22"/>
        </w:rPr>
        <w:t xml:space="preserve"> y </w:t>
      </w:r>
      <w:r w:rsidR="007171B9" w:rsidRPr="00DD22E4">
        <w:rPr>
          <w:rFonts w:ascii="Palatino Linotype" w:hAnsi="Palatino Linotype"/>
          <w:b/>
          <w:color w:val="000000"/>
          <w:szCs w:val="22"/>
        </w:rPr>
        <w:t>localizó información que da contestación a la solicitud.</w:t>
      </w:r>
      <w:r w:rsidR="007171B9" w:rsidRPr="00DD22E4">
        <w:rPr>
          <w:rFonts w:ascii="Palatino Linotype" w:hAnsi="Palatino Linotype"/>
          <w:color w:val="000000"/>
          <w:szCs w:val="22"/>
        </w:rPr>
        <w:t xml:space="preserve"> </w:t>
      </w:r>
      <w:r w:rsidR="00790597" w:rsidRPr="00DD22E4">
        <w:rPr>
          <w:rFonts w:ascii="Palatino Linotype" w:hAnsi="Palatino Linotype"/>
          <w:color w:val="000000"/>
          <w:szCs w:val="22"/>
        </w:rPr>
        <w:t>Asimismo</w:t>
      </w:r>
      <w:r w:rsidR="00FF32DC" w:rsidRPr="00DD22E4">
        <w:rPr>
          <w:rFonts w:ascii="Palatino Linotype" w:hAnsi="Palatino Linotype"/>
          <w:color w:val="000000"/>
          <w:szCs w:val="22"/>
        </w:rPr>
        <w:t xml:space="preserve">, refiere que el Comité de Transparencia emitió el acuerdo </w:t>
      </w:r>
      <w:r w:rsidR="00FF32DC" w:rsidRPr="00DD22E4">
        <w:rPr>
          <w:rFonts w:ascii="Palatino Linotype" w:hAnsi="Palatino Linotype"/>
          <w:b/>
          <w:color w:val="000000"/>
          <w:szCs w:val="22"/>
        </w:rPr>
        <w:t>41/2021</w:t>
      </w:r>
      <w:r w:rsidR="00FF32DC" w:rsidRPr="00DD22E4">
        <w:rPr>
          <w:rFonts w:ascii="Palatino Linotype" w:hAnsi="Palatino Linotype"/>
          <w:color w:val="000000"/>
          <w:szCs w:val="22"/>
        </w:rPr>
        <w:t xml:space="preserve"> con el cual </w:t>
      </w:r>
      <w:r w:rsidR="00FF32DC" w:rsidRPr="00DD22E4">
        <w:rPr>
          <w:rFonts w:ascii="Palatino Linotype" w:hAnsi="Palatino Linotype"/>
          <w:b/>
          <w:color w:val="000000"/>
          <w:szCs w:val="22"/>
        </w:rPr>
        <w:t xml:space="preserve">clasificó como información confidencial los nombres de políticos y candidatos agredidos </w:t>
      </w:r>
      <w:r w:rsidR="00EC7049" w:rsidRPr="00DD22E4">
        <w:rPr>
          <w:rFonts w:ascii="Palatino Linotype" w:hAnsi="Palatino Linotype"/>
          <w:b/>
          <w:color w:val="000000"/>
          <w:szCs w:val="22"/>
        </w:rPr>
        <w:t>o asesinados.</w:t>
      </w:r>
      <w:r w:rsidR="00EC7049" w:rsidRPr="00DD22E4">
        <w:rPr>
          <w:rFonts w:ascii="Palatino Linotype" w:hAnsi="Palatino Linotype"/>
          <w:color w:val="000000"/>
          <w:szCs w:val="22"/>
        </w:rPr>
        <w:t xml:space="preserve"> </w:t>
      </w:r>
    </w:p>
    <w:p w14:paraId="3C3527CD" w14:textId="55A3BEB1" w:rsidR="00EC7049" w:rsidRPr="00DD22E4" w:rsidRDefault="00EC7049" w:rsidP="00D34D1A">
      <w:pPr>
        <w:spacing w:before="240" w:after="240" w:line="360" w:lineRule="auto"/>
        <w:jc w:val="both"/>
        <w:rPr>
          <w:rFonts w:ascii="Palatino Linotype" w:hAnsi="Palatino Linotype"/>
          <w:color w:val="000000"/>
          <w:szCs w:val="22"/>
        </w:rPr>
      </w:pPr>
      <w:r w:rsidRPr="00DD22E4">
        <w:rPr>
          <w:rFonts w:ascii="Palatino Linotype" w:hAnsi="Palatino Linotype"/>
          <w:color w:val="000000"/>
          <w:szCs w:val="22"/>
        </w:rPr>
        <w:t>En atención a lo anterio</w:t>
      </w:r>
      <w:r w:rsidR="00790597">
        <w:rPr>
          <w:rFonts w:ascii="Palatino Linotype" w:hAnsi="Palatino Linotype"/>
          <w:color w:val="000000"/>
          <w:szCs w:val="22"/>
        </w:rPr>
        <w:t>r, no pasa desapercibido que, aú</w:t>
      </w:r>
      <w:r w:rsidRPr="00DD22E4">
        <w:rPr>
          <w:rFonts w:ascii="Palatino Linotype" w:hAnsi="Palatino Linotype"/>
          <w:color w:val="000000"/>
          <w:szCs w:val="22"/>
        </w:rPr>
        <w:t xml:space="preserve">n cuando </w:t>
      </w:r>
      <w:r w:rsidR="00570222" w:rsidRPr="00DD22E4">
        <w:rPr>
          <w:rFonts w:ascii="Palatino Linotype" w:hAnsi="Palatino Linotype"/>
          <w:b/>
          <w:color w:val="000000"/>
          <w:szCs w:val="22"/>
        </w:rPr>
        <w:t xml:space="preserve">EL SUJETO OBLIGADO </w:t>
      </w:r>
      <w:r w:rsidRPr="00DD22E4">
        <w:rPr>
          <w:rFonts w:ascii="Palatino Linotype" w:hAnsi="Palatino Linotype"/>
          <w:b/>
          <w:color w:val="000000"/>
          <w:szCs w:val="22"/>
        </w:rPr>
        <w:t>refirió en su respuesta</w:t>
      </w:r>
      <w:r w:rsidR="008B0C1C" w:rsidRPr="00DD22E4">
        <w:rPr>
          <w:rFonts w:ascii="Palatino Linotype" w:hAnsi="Palatino Linotype"/>
          <w:b/>
          <w:color w:val="000000"/>
          <w:szCs w:val="22"/>
        </w:rPr>
        <w:t xml:space="preserve"> que se había localizado información que daba contestación a la solicitud</w:t>
      </w:r>
      <w:r w:rsidR="007619B9" w:rsidRPr="00DD22E4">
        <w:rPr>
          <w:rFonts w:ascii="Palatino Linotype" w:hAnsi="Palatino Linotype"/>
          <w:b/>
          <w:color w:val="000000"/>
          <w:szCs w:val="22"/>
        </w:rPr>
        <w:t>,</w:t>
      </w:r>
      <w:r w:rsidR="008B0C1C" w:rsidRPr="00DD22E4">
        <w:rPr>
          <w:rFonts w:ascii="Palatino Linotype" w:hAnsi="Palatino Linotype"/>
          <w:b/>
          <w:color w:val="000000"/>
          <w:szCs w:val="22"/>
        </w:rPr>
        <w:t xml:space="preserve"> dicha información no fue entregada a</w:t>
      </w:r>
      <w:r w:rsidR="00EF6127">
        <w:rPr>
          <w:rFonts w:ascii="Palatino Linotype" w:hAnsi="Palatino Linotype"/>
          <w:b/>
          <w:color w:val="000000"/>
          <w:szCs w:val="22"/>
        </w:rPr>
        <w:t xml:space="preserve"> </w:t>
      </w:r>
      <w:r w:rsidR="00EF6127" w:rsidRPr="00EF6127">
        <w:rPr>
          <w:rFonts w:ascii="Palatino Linotype" w:hAnsi="Palatino Linotype" w:cs="Arial"/>
          <w:b/>
        </w:rPr>
        <w:t>LA RECURRENTE</w:t>
      </w:r>
      <w:r w:rsidR="008B0C1C" w:rsidRPr="00DD22E4">
        <w:rPr>
          <w:rFonts w:ascii="Palatino Linotype" w:hAnsi="Palatino Linotype"/>
          <w:b/>
          <w:color w:val="000000"/>
          <w:szCs w:val="22"/>
        </w:rPr>
        <w:t xml:space="preserve">, únicamente se limitó a entregar el acuerdo 41/2021 emitido por </w:t>
      </w:r>
      <w:r w:rsidR="00813742">
        <w:rPr>
          <w:rFonts w:ascii="Palatino Linotype" w:hAnsi="Palatino Linotype"/>
          <w:b/>
          <w:color w:val="000000"/>
          <w:szCs w:val="22"/>
        </w:rPr>
        <w:t>su</w:t>
      </w:r>
      <w:r w:rsidR="008B0C1C" w:rsidRPr="00DD22E4">
        <w:rPr>
          <w:rFonts w:ascii="Palatino Linotype" w:hAnsi="Palatino Linotype"/>
          <w:b/>
          <w:color w:val="000000"/>
          <w:szCs w:val="22"/>
        </w:rPr>
        <w:t xml:space="preserve"> Comité de Transparencia</w:t>
      </w:r>
      <w:r w:rsidR="008B0C1C" w:rsidRPr="00DD22E4">
        <w:rPr>
          <w:rFonts w:ascii="Palatino Linotype" w:hAnsi="Palatino Linotype"/>
          <w:color w:val="000000"/>
          <w:szCs w:val="22"/>
        </w:rPr>
        <w:t>.</w:t>
      </w:r>
    </w:p>
    <w:p w14:paraId="7C53E427" w14:textId="4C26EEA7" w:rsidR="00FF32DC" w:rsidRPr="00DD22E4" w:rsidRDefault="00D34D1A" w:rsidP="00FF32DC">
      <w:pPr>
        <w:spacing w:before="240" w:after="240" w:line="360" w:lineRule="auto"/>
        <w:jc w:val="both"/>
        <w:rPr>
          <w:rFonts w:ascii="Palatino Linotype" w:hAnsi="Palatino Linotype"/>
          <w:szCs w:val="22"/>
          <w:lang w:eastAsia="es-MX"/>
        </w:rPr>
      </w:pPr>
      <w:r w:rsidRPr="00DD22E4">
        <w:rPr>
          <w:rFonts w:ascii="Palatino Linotype" w:hAnsi="Palatino Linotype"/>
          <w:color w:val="000000"/>
          <w:szCs w:val="22"/>
        </w:rPr>
        <w:t>I</w:t>
      </w:r>
      <w:r w:rsidR="0053004A" w:rsidRPr="00DD22E4">
        <w:rPr>
          <w:rFonts w:ascii="Palatino Linotype" w:hAnsi="Palatino Linotype"/>
          <w:color w:val="000000"/>
          <w:szCs w:val="22"/>
        </w:rPr>
        <w:t xml:space="preserve">nconforme, </w:t>
      </w:r>
      <w:r w:rsidR="00790597" w:rsidRPr="00790597">
        <w:rPr>
          <w:rFonts w:ascii="Palatino Linotype" w:hAnsi="Palatino Linotype"/>
          <w:b/>
          <w:color w:val="000000"/>
          <w:szCs w:val="22"/>
        </w:rPr>
        <w:t>LA RECURRENTE</w:t>
      </w:r>
      <w:r w:rsidR="0053004A" w:rsidRPr="00DD22E4">
        <w:rPr>
          <w:rFonts w:ascii="Palatino Linotype" w:hAnsi="Palatino Linotype"/>
          <w:color w:val="000000"/>
          <w:szCs w:val="22"/>
        </w:rPr>
        <w:t xml:space="preserve"> presentó recurso de revisión señalando como agravio que</w:t>
      </w:r>
      <w:r w:rsidR="00FF32DC" w:rsidRPr="00DD22E4">
        <w:rPr>
          <w:rFonts w:ascii="Palatino Linotype" w:hAnsi="Palatino Linotype"/>
          <w:color w:val="000000"/>
          <w:szCs w:val="22"/>
        </w:rPr>
        <w:t xml:space="preserve"> </w:t>
      </w:r>
      <w:r w:rsidR="002F636E" w:rsidRPr="00DD22E4">
        <w:rPr>
          <w:rFonts w:ascii="Palatino Linotype" w:hAnsi="Palatino Linotype"/>
          <w:b/>
          <w:color w:val="000000"/>
          <w:szCs w:val="22"/>
        </w:rPr>
        <w:t xml:space="preserve">EL SUJETO OBLIGADO </w:t>
      </w:r>
      <w:r w:rsidR="008B0C1C" w:rsidRPr="00146C87">
        <w:rPr>
          <w:rFonts w:ascii="Palatino Linotype" w:hAnsi="Palatino Linotype"/>
          <w:color w:val="000000"/>
          <w:szCs w:val="22"/>
        </w:rPr>
        <w:t>no dio</w:t>
      </w:r>
      <w:r w:rsidR="00FF32DC" w:rsidRPr="00146C87">
        <w:rPr>
          <w:rFonts w:ascii="Palatino Linotype" w:hAnsi="Palatino Linotype"/>
          <w:color w:val="000000"/>
          <w:szCs w:val="22"/>
        </w:rPr>
        <w:t xml:space="preserve"> respuesta frontal a cada punto solicitado,</w:t>
      </w:r>
      <w:r w:rsidR="00FF32DC" w:rsidRPr="00DD22E4">
        <w:rPr>
          <w:rFonts w:ascii="Palatino Linotype" w:hAnsi="Palatino Linotype"/>
          <w:color w:val="000000"/>
          <w:szCs w:val="22"/>
        </w:rPr>
        <w:t xml:space="preserve"> sino que únicamente se limita a</w:t>
      </w:r>
      <w:r w:rsidR="00146C87">
        <w:rPr>
          <w:rFonts w:ascii="Palatino Linotype" w:hAnsi="Palatino Linotype"/>
          <w:color w:val="000000"/>
          <w:szCs w:val="22"/>
        </w:rPr>
        <w:t xml:space="preserve"> clasificar e</w:t>
      </w:r>
      <w:r w:rsidR="00FF32DC" w:rsidRPr="00DD22E4">
        <w:rPr>
          <w:rFonts w:ascii="Palatino Linotype" w:hAnsi="Palatino Linotype"/>
          <w:color w:val="000000"/>
          <w:szCs w:val="22"/>
        </w:rPr>
        <w:t xml:space="preserve">l nombre de las personas agredidas, dejando sin responder los demás requerimientos, que son estadísticos y no versan sobre datos personales. Además de que </w:t>
      </w:r>
      <w:r w:rsidR="008B0C1C" w:rsidRPr="00DD22E4">
        <w:rPr>
          <w:rFonts w:ascii="Palatino Linotype" w:hAnsi="Palatino Linotype"/>
          <w:color w:val="000000"/>
          <w:szCs w:val="22"/>
        </w:rPr>
        <w:t xml:space="preserve">también refiere </w:t>
      </w:r>
      <w:r w:rsidR="00EF6127" w:rsidRPr="00EF6127">
        <w:rPr>
          <w:rFonts w:ascii="Palatino Linotype" w:hAnsi="Palatino Linotype" w:cs="Arial"/>
          <w:b/>
        </w:rPr>
        <w:t>LA RECURRENTE</w:t>
      </w:r>
      <w:r w:rsidR="00EF6127" w:rsidRPr="00DD22E4">
        <w:rPr>
          <w:rFonts w:ascii="Palatino Linotype" w:hAnsi="Palatino Linotype"/>
          <w:color w:val="000000"/>
          <w:szCs w:val="22"/>
        </w:rPr>
        <w:t xml:space="preserve"> </w:t>
      </w:r>
      <w:r w:rsidR="008B0C1C" w:rsidRPr="00DD22E4">
        <w:rPr>
          <w:rFonts w:ascii="Palatino Linotype" w:hAnsi="Palatino Linotype"/>
          <w:color w:val="000000"/>
          <w:szCs w:val="22"/>
        </w:rPr>
        <w:t xml:space="preserve">que, </w:t>
      </w:r>
      <w:r w:rsidR="00FF32DC" w:rsidRPr="00DD22E4">
        <w:rPr>
          <w:rFonts w:ascii="Palatino Linotype" w:hAnsi="Palatino Linotype"/>
          <w:color w:val="000000"/>
          <w:szCs w:val="22"/>
        </w:rPr>
        <w:t>está m</w:t>
      </w:r>
      <w:r w:rsidR="008B0C1C" w:rsidRPr="00DD22E4">
        <w:rPr>
          <w:rFonts w:ascii="Palatino Linotype" w:hAnsi="Palatino Linotype"/>
          <w:color w:val="000000"/>
          <w:szCs w:val="22"/>
        </w:rPr>
        <w:t>al motivada la</w:t>
      </w:r>
      <w:r w:rsidR="00FF32DC" w:rsidRPr="00DD22E4">
        <w:rPr>
          <w:rFonts w:ascii="Palatino Linotype" w:hAnsi="Palatino Linotype"/>
          <w:color w:val="000000"/>
          <w:szCs w:val="22"/>
        </w:rPr>
        <w:t xml:space="preserve"> clasificación de la información por ser datos personales, </w:t>
      </w:r>
      <w:r w:rsidR="00FF32DC" w:rsidRPr="00146C87">
        <w:rPr>
          <w:rFonts w:ascii="Palatino Linotype" w:hAnsi="Palatino Linotype"/>
          <w:color w:val="000000"/>
          <w:szCs w:val="22"/>
        </w:rPr>
        <w:t>ya que es un</w:t>
      </w:r>
      <w:r w:rsidR="00FF32DC" w:rsidRPr="00813742">
        <w:rPr>
          <w:rFonts w:ascii="Palatino Linotype" w:hAnsi="Palatino Linotype"/>
          <w:b/>
          <w:color w:val="000000"/>
          <w:szCs w:val="22"/>
        </w:rPr>
        <w:t xml:space="preserve"> </w:t>
      </w:r>
      <w:r w:rsidR="00FF32DC" w:rsidRPr="00146C87">
        <w:rPr>
          <w:rFonts w:ascii="Palatino Linotype" w:hAnsi="Palatino Linotype"/>
          <w:color w:val="000000"/>
          <w:szCs w:val="22"/>
        </w:rPr>
        <w:t>hecho público y notorio las agresiones y asesinatos de candidatos y candidatas a un puesto de elección popular en el pasa</w:t>
      </w:r>
      <w:r w:rsidR="008B0C1C" w:rsidRPr="00146C87">
        <w:rPr>
          <w:rFonts w:ascii="Palatino Linotype" w:hAnsi="Palatino Linotype"/>
          <w:color w:val="000000"/>
          <w:szCs w:val="22"/>
        </w:rPr>
        <w:t>do contexto electoral</w:t>
      </w:r>
      <w:r w:rsidR="00FF32DC" w:rsidRPr="00813742">
        <w:rPr>
          <w:rFonts w:ascii="Palatino Linotype" w:hAnsi="Palatino Linotype"/>
          <w:b/>
          <w:color w:val="000000"/>
          <w:szCs w:val="22"/>
        </w:rPr>
        <w:t>.</w:t>
      </w:r>
      <w:r w:rsidR="00C23829" w:rsidRPr="00DD22E4">
        <w:rPr>
          <w:rFonts w:ascii="Palatino Linotype" w:hAnsi="Palatino Linotype"/>
          <w:color w:val="000000"/>
          <w:szCs w:val="22"/>
        </w:rPr>
        <w:t xml:space="preserve"> </w:t>
      </w:r>
    </w:p>
    <w:p w14:paraId="7F840C42" w14:textId="14956289" w:rsidR="00626713" w:rsidRDefault="00813742" w:rsidP="00311A09">
      <w:pPr>
        <w:spacing w:before="240" w:after="240" w:line="360" w:lineRule="auto"/>
        <w:jc w:val="both"/>
        <w:rPr>
          <w:rFonts w:ascii="Palatino Linotype" w:hAnsi="Palatino Linotype" w:cs="Arial"/>
        </w:rPr>
      </w:pPr>
      <w:r>
        <w:rPr>
          <w:rFonts w:ascii="Palatino Linotype" w:hAnsi="Palatino Linotype" w:cs="Arial"/>
        </w:rPr>
        <w:lastRenderedPageBreak/>
        <w:t>D</w:t>
      </w:r>
      <w:r w:rsidR="00832A57" w:rsidRPr="00DD22E4">
        <w:rPr>
          <w:rFonts w:ascii="Palatino Linotype" w:hAnsi="Palatino Linotype" w:cs="Arial"/>
        </w:rPr>
        <w:t xml:space="preserve">e la respuesta otorgada por </w:t>
      </w:r>
      <w:r w:rsidR="003C1B49" w:rsidRPr="003C1B49">
        <w:rPr>
          <w:rFonts w:ascii="Palatino Linotype" w:hAnsi="Palatino Linotype" w:cs="Arial"/>
          <w:b/>
        </w:rPr>
        <w:t>EL SUJETO OBLIGADO</w:t>
      </w:r>
      <w:r w:rsidR="003C1B49" w:rsidRPr="00DD22E4">
        <w:rPr>
          <w:rFonts w:ascii="Palatino Linotype" w:hAnsi="Palatino Linotype" w:cs="Arial"/>
          <w:b/>
        </w:rPr>
        <w:t xml:space="preserve"> </w:t>
      </w:r>
      <w:r w:rsidR="00832A57" w:rsidRPr="00DD22E4">
        <w:rPr>
          <w:rFonts w:ascii="Palatino Linotype" w:hAnsi="Palatino Linotype" w:cs="Arial"/>
        </w:rPr>
        <w:t>se advierte</w:t>
      </w:r>
      <w:r w:rsidR="0013302A" w:rsidRPr="00DD22E4">
        <w:rPr>
          <w:rFonts w:ascii="Palatino Linotype" w:hAnsi="Palatino Linotype" w:cs="Arial"/>
        </w:rPr>
        <w:t>,</w:t>
      </w:r>
      <w:r w:rsidR="00832A57" w:rsidRPr="00DD22E4">
        <w:rPr>
          <w:rFonts w:ascii="Palatino Linotype" w:hAnsi="Palatino Linotype" w:cs="Arial"/>
        </w:rPr>
        <w:t xml:space="preserve"> que por cuanto hace al requerimiento de info</w:t>
      </w:r>
      <w:r w:rsidR="007619B9" w:rsidRPr="00DD22E4">
        <w:rPr>
          <w:rFonts w:ascii="Palatino Linotype" w:hAnsi="Palatino Linotype" w:cs="Arial"/>
        </w:rPr>
        <w:t>rmación marcado</w:t>
      </w:r>
      <w:r w:rsidR="00DD22E4">
        <w:rPr>
          <w:rFonts w:ascii="Palatino Linotype" w:hAnsi="Palatino Linotype" w:cs="Arial"/>
        </w:rPr>
        <w:t xml:space="preserve"> en los Antecedentes</w:t>
      </w:r>
      <w:r w:rsidR="007619B9" w:rsidRPr="00DD22E4">
        <w:rPr>
          <w:rFonts w:ascii="Palatino Linotype" w:hAnsi="Palatino Linotype" w:cs="Arial"/>
        </w:rPr>
        <w:t xml:space="preserve"> con el numeral 1</w:t>
      </w:r>
      <w:r w:rsidR="00832A57" w:rsidRPr="00DD22E4">
        <w:rPr>
          <w:rFonts w:ascii="Palatino Linotype" w:hAnsi="Palatino Linotype" w:cs="Arial"/>
        </w:rPr>
        <w:t xml:space="preserve"> en esta resolución, </w:t>
      </w:r>
      <w:r w:rsidR="007619B9" w:rsidRPr="00DD22E4">
        <w:rPr>
          <w:rFonts w:ascii="Palatino Linotype" w:hAnsi="Palatino Linotype" w:cs="Arial"/>
        </w:rPr>
        <w:t xml:space="preserve">cabe mencionar que, como lo refiere </w:t>
      </w:r>
      <w:r w:rsidR="00DD22E4" w:rsidRPr="00DD22E4">
        <w:rPr>
          <w:rFonts w:ascii="Palatino Linotype" w:hAnsi="Palatino Linotype" w:cs="Arial"/>
          <w:b/>
        </w:rPr>
        <w:t>LA RECURRENTE</w:t>
      </w:r>
      <w:r w:rsidR="007619B9" w:rsidRPr="00DD22E4">
        <w:rPr>
          <w:rFonts w:ascii="Palatino Linotype" w:hAnsi="Palatino Linotype" w:cs="Arial"/>
        </w:rPr>
        <w:t>, la informac</w:t>
      </w:r>
      <w:r w:rsidR="00DD22E4">
        <w:rPr>
          <w:rFonts w:ascii="Palatino Linotype" w:hAnsi="Palatino Linotype" w:cs="Arial"/>
        </w:rPr>
        <w:t>ión solicitada no fue entregada</w:t>
      </w:r>
      <w:r w:rsidR="007619B9" w:rsidRPr="00DD22E4">
        <w:rPr>
          <w:rFonts w:ascii="Palatino Linotype" w:hAnsi="Palatino Linotype" w:cs="Arial"/>
        </w:rPr>
        <w:t xml:space="preserve"> en la respuesta otorgada, sin embargo, </w:t>
      </w:r>
      <w:r w:rsidR="00BA0BF9" w:rsidRPr="00DD22E4">
        <w:rPr>
          <w:rFonts w:ascii="Palatino Linotype" w:hAnsi="Palatino Linotype" w:cs="Arial"/>
        </w:rPr>
        <w:t xml:space="preserve">como quedó establecido en el </w:t>
      </w:r>
      <w:r w:rsidR="00DD22E4">
        <w:rPr>
          <w:rFonts w:ascii="Palatino Linotype" w:hAnsi="Palatino Linotype" w:cs="Arial"/>
        </w:rPr>
        <w:t xml:space="preserve">punto </w:t>
      </w:r>
      <w:r w:rsidR="00BA0BF9" w:rsidRPr="00DD22E4">
        <w:rPr>
          <w:rFonts w:ascii="Palatino Linotype" w:hAnsi="Palatino Linotype" w:cs="Arial"/>
        </w:rPr>
        <w:t>7</w:t>
      </w:r>
      <w:r w:rsidR="00790597">
        <w:rPr>
          <w:rFonts w:ascii="Palatino Linotype" w:hAnsi="Palatino Linotype" w:cs="Arial"/>
        </w:rPr>
        <w:t xml:space="preserve"> de los Antecedentes,</w:t>
      </w:r>
      <w:r w:rsidR="003C1B49">
        <w:rPr>
          <w:rFonts w:ascii="Palatino Linotype" w:hAnsi="Palatino Linotype" w:cs="Arial"/>
        </w:rPr>
        <w:t xml:space="preserve"> denominado Manifestaciones,</w:t>
      </w:r>
      <w:r w:rsidR="00BA0BF9" w:rsidRPr="00DD22E4">
        <w:rPr>
          <w:rFonts w:ascii="Palatino Linotype" w:hAnsi="Palatino Linotype" w:cs="Arial"/>
        </w:rPr>
        <w:t xml:space="preserve"> </w:t>
      </w:r>
      <w:r w:rsidR="00BA0BF9" w:rsidRPr="00DD22E4">
        <w:rPr>
          <w:rFonts w:ascii="Palatino Linotype" w:hAnsi="Palatino Linotype" w:cs="Arial"/>
          <w:b/>
          <w:lang w:val="es-ES_tradnl"/>
        </w:rPr>
        <w:t xml:space="preserve">EL SUJETO OBLIGADO </w:t>
      </w:r>
      <w:r w:rsidR="000167D4" w:rsidRPr="00DD22E4">
        <w:rPr>
          <w:rFonts w:ascii="Palatino Linotype" w:hAnsi="Palatino Linotype" w:cs="Arial"/>
          <w:lang w:val="es-ES_tradnl"/>
        </w:rPr>
        <w:t>a</w:t>
      </w:r>
      <w:r w:rsidR="00BA0BF9" w:rsidRPr="00DD22E4">
        <w:rPr>
          <w:rFonts w:ascii="Palatino Linotype" w:hAnsi="Palatino Linotype" w:cs="Arial"/>
          <w:lang w:val="es-ES_tradnl"/>
        </w:rPr>
        <w:t xml:space="preserve">l </w:t>
      </w:r>
      <w:r w:rsidR="000167D4" w:rsidRPr="00DD22E4">
        <w:rPr>
          <w:rFonts w:ascii="Palatino Linotype" w:hAnsi="Palatino Linotype" w:cs="Arial"/>
          <w:lang w:val="es-ES_tradnl"/>
        </w:rPr>
        <w:t xml:space="preserve">rendir el </w:t>
      </w:r>
      <w:r w:rsidR="00BA0BF9" w:rsidRPr="00DD22E4">
        <w:rPr>
          <w:rFonts w:ascii="Palatino Linotype" w:hAnsi="Palatino Linotype" w:cs="Arial"/>
          <w:lang w:val="es-ES_tradnl"/>
        </w:rPr>
        <w:t xml:space="preserve">Informe Justificado </w:t>
      </w:r>
      <w:r w:rsidR="00BA0BF9" w:rsidRPr="00DD22E4">
        <w:rPr>
          <w:rFonts w:ascii="Palatino Linotype" w:hAnsi="Palatino Linotype" w:cs="Arial"/>
        </w:rPr>
        <w:t>correspondiente</w:t>
      </w:r>
      <w:r w:rsidR="000167D4" w:rsidRPr="00DD22E4">
        <w:rPr>
          <w:rFonts w:ascii="Palatino Linotype" w:hAnsi="Palatino Linotype" w:cs="Arial"/>
          <w:lang w:val="es-ES_tradnl"/>
        </w:rPr>
        <w:t>, remitió</w:t>
      </w:r>
      <w:r w:rsidR="00BA0BF9" w:rsidRPr="00DD22E4">
        <w:rPr>
          <w:rFonts w:ascii="Palatino Linotype" w:hAnsi="Palatino Linotype" w:cs="Arial"/>
          <w:lang w:val="es-ES_tradnl"/>
        </w:rPr>
        <w:t xml:space="preserve"> tres</w:t>
      </w:r>
      <w:r w:rsidR="000167D4" w:rsidRPr="00DD22E4">
        <w:rPr>
          <w:rFonts w:ascii="Palatino Linotype" w:hAnsi="Palatino Linotype" w:cs="Arial"/>
          <w:lang w:val="es-ES_tradnl"/>
        </w:rPr>
        <w:t xml:space="preserve"> archivos electrónicos, uno de ellos denominado</w:t>
      </w:r>
      <w:r w:rsidR="00DD22E4">
        <w:rPr>
          <w:rFonts w:ascii="Palatino Linotype" w:hAnsi="Palatino Linotype" w:cs="Arial"/>
          <w:lang w:val="es-ES_tradnl"/>
        </w:rPr>
        <w:t>:</w:t>
      </w:r>
      <w:r w:rsidR="00BA0BF9" w:rsidRPr="00DD22E4">
        <w:rPr>
          <w:rFonts w:ascii="Palatino Linotype" w:hAnsi="Palatino Linotype" w:cs="Arial"/>
          <w:b/>
          <w:i/>
        </w:rPr>
        <w:t xml:space="preserve"> “SOL 641 INF ESTADISTICA.pdf”,</w:t>
      </w:r>
      <w:r w:rsidR="00BA0BF9" w:rsidRPr="00DD22E4">
        <w:rPr>
          <w:rFonts w:ascii="Palatino Linotype" w:hAnsi="Palatino Linotype" w:cs="Arial"/>
          <w:lang w:val="es-ES_tradnl"/>
        </w:rPr>
        <w:t xml:space="preserve"> </w:t>
      </w:r>
      <w:r w:rsidR="003C1B49">
        <w:rPr>
          <w:rFonts w:ascii="Palatino Linotype" w:hAnsi="Palatino Linotype" w:cs="Arial"/>
          <w:lang w:val="es-ES_tradnl"/>
        </w:rPr>
        <w:t xml:space="preserve">el cual </w:t>
      </w:r>
      <w:r w:rsidR="00DD22E4">
        <w:rPr>
          <w:rFonts w:ascii="Palatino Linotype" w:hAnsi="Palatino Linotype" w:cs="Arial"/>
          <w:lang w:val="es-ES_tradnl"/>
        </w:rPr>
        <w:t xml:space="preserve">que fue </w:t>
      </w:r>
      <w:r w:rsidR="002F636E" w:rsidRPr="00DD22E4">
        <w:rPr>
          <w:rFonts w:ascii="Palatino Linotype" w:hAnsi="Palatino Linotype" w:cs="Arial"/>
        </w:rPr>
        <w:t xml:space="preserve">puesto a la vista de </w:t>
      </w:r>
      <w:r w:rsidR="00EF6127" w:rsidRPr="00EF6127">
        <w:rPr>
          <w:rFonts w:ascii="Palatino Linotype" w:hAnsi="Palatino Linotype" w:cs="Arial"/>
          <w:b/>
        </w:rPr>
        <w:t>LA RECURRENTE</w:t>
      </w:r>
      <w:r w:rsidR="003C1B49">
        <w:rPr>
          <w:rFonts w:ascii="Palatino Linotype" w:hAnsi="Palatino Linotype" w:cs="Arial"/>
        </w:rPr>
        <w:t>.</w:t>
      </w:r>
    </w:p>
    <w:p w14:paraId="41F1DF49" w14:textId="2715FB92" w:rsidR="002A71E1" w:rsidRDefault="002A71E1" w:rsidP="00311A09">
      <w:pPr>
        <w:spacing w:before="240" w:after="240" w:line="360" w:lineRule="auto"/>
        <w:jc w:val="both"/>
        <w:rPr>
          <w:rFonts w:ascii="Palatino Linotype" w:hAnsi="Palatino Linotype" w:cs="Arial"/>
        </w:rPr>
      </w:pPr>
      <w:r w:rsidRPr="00DD3355">
        <w:rPr>
          <w:rFonts w:ascii="Palatino Linotype" w:hAnsi="Palatino Linotype" w:cs="Arial"/>
        </w:rPr>
        <w:t xml:space="preserve">Posteriormente, </w:t>
      </w:r>
      <w:r w:rsidR="00084BA7" w:rsidRPr="00DD3355">
        <w:rPr>
          <w:rFonts w:ascii="Palatino Linotype" w:hAnsi="Palatino Linotype" w:cs="Arial"/>
          <w:b/>
          <w:lang w:val="es-ES_tradnl"/>
        </w:rPr>
        <w:t xml:space="preserve">EL SUJETO OBLIGADO </w:t>
      </w:r>
      <w:r w:rsidRPr="00DD3355">
        <w:rPr>
          <w:rFonts w:ascii="Palatino Linotype" w:hAnsi="Palatino Linotype" w:cs="Arial"/>
        </w:rPr>
        <w:t>envía un alcance al Informe Justificado, donde manifiesta lo siguiente:</w:t>
      </w:r>
      <w:r w:rsidR="003F30E8">
        <w:rPr>
          <w:rFonts w:ascii="Palatino Linotype" w:hAnsi="Palatino Linotype" w:cs="Arial"/>
        </w:rPr>
        <w:t xml:space="preserve"> </w:t>
      </w:r>
    </w:p>
    <w:p w14:paraId="076D53DC" w14:textId="714CBBCF" w:rsidR="00DD3355" w:rsidRDefault="00DD3355" w:rsidP="00311A09">
      <w:pPr>
        <w:spacing w:before="240" w:after="240" w:line="360" w:lineRule="auto"/>
        <w:jc w:val="both"/>
        <w:rPr>
          <w:rFonts w:ascii="Palatino Linotype" w:hAnsi="Palatino Linotype" w:cs="Arial"/>
        </w:rPr>
      </w:pPr>
      <w:r w:rsidRPr="00DD3355">
        <w:rPr>
          <w:noProof/>
          <w:lang w:val="es-ES_tradnl" w:eastAsia="zh-CN"/>
        </w:rPr>
        <mc:AlternateContent>
          <mc:Choice Requires="wps">
            <w:drawing>
              <wp:anchor distT="0" distB="0" distL="114300" distR="114300" simplePos="0" relativeHeight="251684864" behindDoc="0" locked="0" layoutInCell="1" allowOverlap="1" wp14:anchorId="27CDE75E" wp14:editId="12FC355B">
                <wp:simplePos x="0" y="0"/>
                <wp:positionH relativeFrom="column">
                  <wp:posOffset>148590</wp:posOffset>
                </wp:positionH>
                <wp:positionV relativeFrom="paragraph">
                  <wp:posOffset>1877695</wp:posOffset>
                </wp:positionV>
                <wp:extent cx="5705475" cy="733167"/>
                <wp:effectExtent l="57150" t="19050" r="85725" b="86360"/>
                <wp:wrapNone/>
                <wp:docPr id="9" name="Rectángulo 9"/>
                <wp:cNvGraphicFramePr/>
                <a:graphic xmlns:a="http://schemas.openxmlformats.org/drawingml/2006/main">
                  <a:graphicData uri="http://schemas.microsoft.com/office/word/2010/wordprocessingShape">
                    <wps:wsp>
                      <wps:cNvSpPr/>
                      <wps:spPr>
                        <a:xfrm>
                          <a:off x="0" y="0"/>
                          <a:ext cx="5705475" cy="733167"/>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AE803" id="Rectángulo 9" o:spid="_x0000_s1026" style="position:absolute;margin-left:11.7pt;margin-top:147.85pt;width:449.25pt;height:5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HB4hAIAAGQFAAAOAAAAZHJzL2Uyb0RvYy54bWysVF9r2zAQfx/sOwi9r47TpFlNnRJaMgal&#10;LW1HnxVZSgyyTjsp//Zt9ln2xXqSHTd0hcKYH+Q73f+f7u7ictcYtlHoa7Alz08GnCkroartsuQ/&#10;nuZfvnLmg7CVMGBVyffK88vp508XW1eoIazAVAoZObG+2LqSr0JwRZZ5uVKN8CfglCWhBmxEIBaX&#10;WYViS94bkw0Hg7NsC1g5BKm8p9vrVsinyb/WSoY7rb0KzJSccgvpxHQu4plNL0SxROFWtezSEP+Q&#10;RSNqS0F7V9ciCLbG+i9XTS0RPOhwIqHJQOtaqlQDVZMP3lTzuBJOpVoIHO96mPz/cytvN/fI6qrk&#10;55xZ0dATPRBof37b5doAO48AbZ0vSO/R3WPHeSJjtTuNTfxTHWyXQN33oKpdYJIux5PBeDQZcyZJ&#10;Njk9zc8m0Wn2au3Qh28KGhaJkiPFT1iKzY0PrepBJQazMK+NoXtRGBtPD6au4l1icLm4Msg2gl58&#10;Ph/Q14U7UqPg0TSLlbW1JCrsjWrdPihNoFD2ecoktaPq3QoplQ1559dY0o5mmlLoDU8/Nuz0o6lK&#10;rdobDz827i1SZLChN25qC/ieA9OnrFv9AwJt3RGCBVR76geEdlC8k/OaHuVG+HAvkCaDZoimPdzR&#10;oQ1sSw4dxdkK8Nd791GfGpaknG1p0kruf64FKs7Md0utfJ6PRnE0EzMaT4bE4LFkcSyx6+YK6Glz&#10;2itOJjLqB3MgNULzTEthFqOSSFhJsUsuAx6Yq9BuAForUs1mSY3G0YlwYx+dPLx6bLqn3bNA13Vm&#10;oJ6+hcNUiuJNg7a68T0szNYBdJ269xXXDm8a5dT/3dqJu+KYT1qvy3H6AgAA//8DAFBLAwQUAAYA&#10;CAAAACEATy6zNN0AAAAKAQAADwAAAGRycy9kb3ducmV2LnhtbEyPTUvEMBCG74L/IYzgzU3b7aqt&#10;TRcRBK9WQY+zTWyKzaQ26Yf/3vGkp2GYh3eetzpubhCLmULvSUG6S0AYar3uqVPw+vJ4dQsiRCSN&#10;gyej4NsEONbnZxWW2q/0bJYmdoJDKJSowMY4llKG1hqHYedHQ3z78JPDyOvUST3hyuFukFmSXEuH&#10;PfEHi6N5sKb9bGanYP7S+1V7vRzy5undFvotx42UurzY7u9ARLPFPxh+9VkdanY6+Zl0EIOCbJ8z&#10;ybM43IBgoMjSAsRJQZ6mGci6kv8r1D8AAAD//wMAUEsBAi0AFAAGAAgAAAAhALaDOJL+AAAA4QEA&#10;ABMAAAAAAAAAAAAAAAAAAAAAAFtDb250ZW50X1R5cGVzXS54bWxQSwECLQAUAAYACAAAACEAOP0h&#10;/9YAAACUAQAACwAAAAAAAAAAAAAAAAAvAQAAX3JlbHMvLnJlbHNQSwECLQAUAAYACAAAACEAAyRw&#10;eIQCAABkBQAADgAAAAAAAAAAAAAAAAAuAgAAZHJzL2Uyb0RvYy54bWxQSwECLQAUAAYACAAAACEA&#10;Ty6zNN0AAAAKAQAADwAAAAAAAAAAAAAAAADeBAAAZHJzL2Rvd25yZXYueG1sUEsFBgAAAAAEAAQA&#10;8wAAAOgFAAAAAA==&#10;" filled="f" strokecolor="red">
                <v:shadow on="t" color="black" opacity="22937f" origin=",.5" offset="0,.63889mm"/>
              </v:rect>
            </w:pict>
          </mc:Fallback>
        </mc:AlternateContent>
      </w:r>
      <w:r>
        <w:rPr>
          <w:noProof/>
          <w:lang w:val="es-ES_tradnl" w:eastAsia="zh-CN"/>
        </w:rPr>
        <w:drawing>
          <wp:inline distT="0" distB="0" distL="0" distR="0" wp14:anchorId="41346EE3" wp14:editId="0BB46309">
            <wp:extent cx="6196201" cy="2628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221" t="24859" r="62716" b="53219"/>
                    <a:stretch/>
                  </pic:blipFill>
                  <pic:spPr bwMode="auto">
                    <a:xfrm>
                      <a:off x="0" y="0"/>
                      <a:ext cx="6262404" cy="2656989"/>
                    </a:xfrm>
                    <a:prstGeom prst="rect">
                      <a:avLst/>
                    </a:prstGeom>
                    <a:ln>
                      <a:noFill/>
                    </a:ln>
                    <a:extLst>
                      <a:ext uri="{53640926-AAD7-44D8-BBD7-CCE9431645EC}">
                        <a14:shadowObscured xmlns:a14="http://schemas.microsoft.com/office/drawing/2010/main"/>
                      </a:ext>
                    </a:extLst>
                  </pic:spPr>
                </pic:pic>
              </a:graphicData>
            </a:graphic>
          </wp:inline>
        </w:drawing>
      </w:r>
    </w:p>
    <w:p w14:paraId="50DDE4FD" w14:textId="0446E2FF" w:rsidR="003C1B49" w:rsidRPr="00146C87" w:rsidRDefault="005D0129" w:rsidP="00146C87">
      <w:pPr>
        <w:pStyle w:val="Prrafodelista"/>
        <w:tabs>
          <w:tab w:val="left" w:pos="426"/>
        </w:tabs>
        <w:spacing w:before="240" w:after="240" w:line="360" w:lineRule="auto"/>
        <w:ind w:left="0"/>
        <w:contextualSpacing/>
        <w:jc w:val="both"/>
        <w:rPr>
          <w:rFonts w:ascii="Palatino Linotype" w:hAnsi="Palatino Linotype"/>
        </w:rPr>
      </w:pPr>
      <w:r>
        <w:rPr>
          <w:rFonts w:ascii="Palatino Linotype" w:hAnsi="Palatino Linotype"/>
        </w:rPr>
        <w:t>Por lo que</w:t>
      </w:r>
      <w:r w:rsidR="008A5C52">
        <w:rPr>
          <w:rFonts w:ascii="Palatino Linotype" w:hAnsi="Palatino Linotype"/>
        </w:rPr>
        <w:t xml:space="preserve"> b</w:t>
      </w:r>
      <w:r w:rsidR="003C1B49" w:rsidRPr="00A9657D">
        <w:rPr>
          <w:rFonts w:ascii="Palatino Linotype" w:hAnsi="Palatino Linotype"/>
        </w:rPr>
        <w:t>ajo ese contexto, el Pleno de este Instituto co</w:t>
      </w:r>
      <w:r>
        <w:rPr>
          <w:rFonts w:ascii="Palatino Linotype" w:hAnsi="Palatino Linotype"/>
        </w:rPr>
        <w:t>nsidera necesario mencionar que</w:t>
      </w:r>
      <w:r w:rsidR="003C1B49" w:rsidRPr="00A9657D">
        <w:rPr>
          <w:rFonts w:ascii="Palatino Linotype" w:hAnsi="Palatino Linotype"/>
        </w:rPr>
        <w:t xml:space="preserve"> por cuestiones de técnica jurídica,</w:t>
      </w:r>
      <w:r w:rsidR="00790597">
        <w:rPr>
          <w:rFonts w:ascii="Palatino Linotype" w:hAnsi="Palatino Linotype"/>
        </w:rPr>
        <w:t xml:space="preserve"> así como para determinar si la respuesta emitida</w:t>
      </w:r>
      <w:r w:rsidR="003C1B49" w:rsidRPr="00A9657D">
        <w:rPr>
          <w:rFonts w:ascii="Palatino Linotype" w:hAnsi="Palatino Linotype"/>
        </w:rPr>
        <w:t xml:space="preserve"> por </w:t>
      </w:r>
      <w:r w:rsidR="00EF6127" w:rsidRPr="006301C8">
        <w:rPr>
          <w:rFonts w:ascii="Palatino Linotype" w:hAnsi="Palatino Linotype" w:cs="Arial"/>
          <w:b/>
          <w:szCs w:val="22"/>
        </w:rPr>
        <w:t>EL SUJETO OBLIGADO</w:t>
      </w:r>
      <w:r w:rsidR="00790597">
        <w:rPr>
          <w:rFonts w:ascii="Palatino Linotype" w:hAnsi="Palatino Linotype"/>
        </w:rPr>
        <w:t>, atendió</w:t>
      </w:r>
      <w:r w:rsidR="003C1B49" w:rsidRPr="00A9657D">
        <w:rPr>
          <w:rFonts w:ascii="Palatino Linotype" w:hAnsi="Palatino Linotype"/>
        </w:rPr>
        <w:t xml:space="preserve"> de manera puntual a todos y cada </w:t>
      </w:r>
      <w:r w:rsidR="003C1B49" w:rsidRPr="00A9657D">
        <w:rPr>
          <w:rFonts w:ascii="Palatino Linotype" w:hAnsi="Palatino Linotype"/>
        </w:rPr>
        <w:lastRenderedPageBreak/>
        <w:t>uno de los requerimientos formulados por la hoy</w:t>
      </w:r>
      <w:r w:rsidR="00EF6127" w:rsidRPr="00EF6127">
        <w:rPr>
          <w:rFonts w:ascii="Palatino Linotype" w:hAnsi="Palatino Linotype" w:cs="Arial"/>
          <w:b/>
        </w:rPr>
        <w:t xml:space="preserve"> RECURRENTE</w:t>
      </w:r>
      <w:r w:rsidR="003C1B49" w:rsidRPr="00A9657D">
        <w:rPr>
          <w:rFonts w:ascii="Palatino Linotype" w:hAnsi="Palatino Linotype"/>
        </w:rPr>
        <w:t>, se considera pertinente elaborar un cuadro de análisis, mism</w:t>
      </w:r>
      <w:r w:rsidR="008A5C52">
        <w:rPr>
          <w:rFonts w:ascii="Palatino Linotype" w:hAnsi="Palatino Linotype"/>
        </w:rPr>
        <w:t>o que se inserta a continuación:</w:t>
      </w:r>
    </w:p>
    <w:tbl>
      <w:tblPr>
        <w:tblStyle w:val="Tablaconcuadrcula"/>
        <w:tblW w:w="0" w:type="auto"/>
        <w:tblLook w:val="04A0" w:firstRow="1" w:lastRow="0" w:firstColumn="1" w:lastColumn="0" w:noHBand="0" w:noVBand="1"/>
      </w:tblPr>
      <w:tblGrid>
        <w:gridCol w:w="577"/>
        <w:gridCol w:w="2355"/>
        <w:gridCol w:w="2049"/>
        <w:gridCol w:w="2174"/>
        <w:gridCol w:w="1673"/>
      </w:tblGrid>
      <w:tr w:rsidR="00901215" w:rsidRPr="00B5520A" w14:paraId="5631E1DE" w14:textId="6289BF88" w:rsidTr="00901215">
        <w:trPr>
          <w:trHeight w:val="510"/>
        </w:trPr>
        <w:tc>
          <w:tcPr>
            <w:tcW w:w="577" w:type="dxa"/>
            <w:shd w:val="clear" w:color="auto" w:fill="D9D9D9" w:themeFill="background1" w:themeFillShade="D9"/>
          </w:tcPr>
          <w:p w14:paraId="66CB9DA7" w14:textId="2A6CE9B0" w:rsidR="00901215" w:rsidRPr="00B5520A" w:rsidRDefault="00901215" w:rsidP="008A5C52">
            <w:pPr>
              <w:jc w:val="center"/>
              <w:rPr>
                <w:rFonts w:ascii="Palatino Linotype" w:hAnsi="Palatino Linotype" w:cs="Arial"/>
                <w:b/>
                <w:sz w:val="22"/>
                <w:szCs w:val="22"/>
              </w:rPr>
            </w:pPr>
            <w:r>
              <w:rPr>
                <w:rFonts w:ascii="Palatino Linotype" w:hAnsi="Palatino Linotype" w:cs="Arial"/>
                <w:b/>
                <w:sz w:val="22"/>
                <w:szCs w:val="22"/>
              </w:rPr>
              <w:t>No.</w:t>
            </w:r>
          </w:p>
        </w:tc>
        <w:tc>
          <w:tcPr>
            <w:tcW w:w="2355" w:type="dxa"/>
            <w:shd w:val="clear" w:color="auto" w:fill="D9D9D9" w:themeFill="background1" w:themeFillShade="D9"/>
            <w:vAlign w:val="center"/>
          </w:tcPr>
          <w:p w14:paraId="05172C73" w14:textId="525A21B2" w:rsidR="00901215" w:rsidRPr="00B5520A" w:rsidRDefault="00901215" w:rsidP="008A5C52">
            <w:pPr>
              <w:jc w:val="center"/>
              <w:rPr>
                <w:rFonts w:ascii="Palatino Linotype" w:hAnsi="Palatino Linotype" w:cs="Arial"/>
                <w:b/>
                <w:sz w:val="22"/>
                <w:szCs w:val="22"/>
              </w:rPr>
            </w:pPr>
            <w:r w:rsidRPr="00B5520A">
              <w:rPr>
                <w:rFonts w:ascii="Palatino Linotype" w:hAnsi="Palatino Linotype" w:cs="Arial"/>
                <w:b/>
                <w:sz w:val="22"/>
                <w:szCs w:val="22"/>
              </w:rPr>
              <w:t>Solicitud</w:t>
            </w:r>
          </w:p>
        </w:tc>
        <w:tc>
          <w:tcPr>
            <w:tcW w:w="2049" w:type="dxa"/>
            <w:shd w:val="clear" w:color="auto" w:fill="D9D9D9" w:themeFill="background1" w:themeFillShade="D9"/>
            <w:vAlign w:val="center"/>
          </w:tcPr>
          <w:p w14:paraId="6510F272" w14:textId="5E99A06C" w:rsidR="00901215" w:rsidRPr="00B5520A" w:rsidRDefault="00901215" w:rsidP="00790597">
            <w:pPr>
              <w:jc w:val="center"/>
              <w:rPr>
                <w:rFonts w:ascii="Palatino Linotype" w:hAnsi="Palatino Linotype" w:cs="Arial"/>
                <w:b/>
                <w:sz w:val="22"/>
                <w:szCs w:val="22"/>
              </w:rPr>
            </w:pPr>
            <w:r>
              <w:rPr>
                <w:rFonts w:ascii="Palatino Linotype" w:hAnsi="Palatino Linotype" w:cs="Arial"/>
                <w:b/>
                <w:sz w:val="22"/>
                <w:szCs w:val="22"/>
              </w:rPr>
              <w:t xml:space="preserve">Respuesta </w:t>
            </w:r>
          </w:p>
        </w:tc>
        <w:tc>
          <w:tcPr>
            <w:tcW w:w="2174" w:type="dxa"/>
            <w:shd w:val="clear" w:color="auto" w:fill="D9D9D9" w:themeFill="background1" w:themeFillShade="D9"/>
            <w:vAlign w:val="center"/>
          </w:tcPr>
          <w:p w14:paraId="7C2E5810" w14:textId="31217975" w:rsidR="00901215" w:rsidRDefault="00901215" w:rsidP="008A5C52">
            <w:pPr>
              <w:jc w:val="center"/>
              <w:rPr>
                <w:rFonts w:ascii="Palatino Linotype" w:hAnsi="Palatino Linotype" w:cs="Arial"/>
                <w:b/>
                <w:sz w:val="22"/>
                <w:szCs w:val="22"/>
              </w:rPr>
            </w:pPr>
            <w:r>
              <w:rPr>
                <w:rFonts w:ascii="Palatino Linotype" w:hAnsi="Palatino Linotype" w:cs="Arial"/>
                <w:b/>
                <w:sz w:val="22"/>
                <w:szCs w:val="22"/>
              </w:rPr>
              <w:t>Informe Justificado</w:t>
            </w:r>
          </w:p>
        </w:tc>
        <w:tc>
          <w:tcPr>
            <w:tcW w:w="1673" w:type="dxa"/>
            <w:shd w:val="clear" w:color="auto" w:fill="D9D9D9" w:themeFill="background1" w:themeFillShade="D9"/>
            <w:vAlign w:val="center"/>
          </w:tcPr>
          <w:p w14:paraId="5985A98F" w14:textId="40F10692" w:rsidR="00901215" w:rsidRDefault="00901215" w:rsidP="008A5C52">
            <w:pPr>
              <w:jc w:val="center"/>
              <w:rPr>
                <w:rFonts w:ascii="Palatino Linotype" w:hAnsi="Palatino Linotype" w:cs="Arial"/>
                <w:b/>
                <w:sz w:val="22"/>
                <w:szCs w:val="22"/>
              </w:rPr>
            </w:pPr>
            <w:r>
              <w:rPr>
                <w:rFonts w:ascii="Palatino Linotype" w:hAnsi="Palatino Linotype" w:cs="Arial"/>
                <w:b/>
                <w:sz w:val="22"/>
                <w:szCs w:val="22"/>
              </w:rPr>
              <w:t>Alcance Informe</w:t>
            </w:r>
          </w:p>
        </w:tc>
      </w:tr>
      <w:tr w:rsidR="00901215" w:rsidRPr="00B5520A" w14:paraId="5BEC6CC0" w14:textId="77C6B507" w:rsidTr="00901215">
        <w:trPr>
          <w:trHeight w:val="562"/>
        </w:trPr>
        <w:tc>
          <w:tcPr>
            <w:tcW w:w="577" w:type="dxa"/>
          </w:tcPr>
          <w:p w14:paraId="43F26600" w14:textId="66CEBD50" w:rsidR="00901215" w:rsidRDefault="00901215" w:rsidP="00790597">
            <w:pPr>
              <w:ind w:left="33"/>
              <w:jc w:val="both"/>
              <w:rPr>
                <w:rFonts w:ascii="Palatino Linotype" w:hAnsi="Palatino Linotype"/>
                <w:i/>
                <w:color w:val="000000"/>
                <w:sz w:val="22"/>
                <w:szCs w:val="22"/>
              </w:rPr>
            </w:pPr>
            <w:r>
              <w:rPr>
                <w:rFonts w:ascii="Palatino Linotype" w:hAnsi="Palatino Linotype"/>
                <w:i/>
                <w:color w:val="000000"/>
                <w:sz w:val="22"/>
                <w:szCs w:val="22"/>
              </w:rPr>
              <w:t>1.</w:t>
            </w:r>
          </w:p>
        </w:tc>
        <w:tc>
          <w:tcPr>
            <w:tcW w:w="2355" w:type="dxa"/>
          </w:tcPr>
          <w:p w14:paraId="3B5CB461" w14:textId="2C6BF067" w:rsidR="00901215" w:rsidRPr="00B5520A" w:rsidRDefault="00901215" w:rsidP="00790597">
            <w:pPr>
              <w:ind w:left="33"/>
              <w:jc w:val="both"/>
              <w:rPr>
                <w:rFonts w:ascii="Palatino Linotype" w:hAnsi="Palatino Linotype" w:cs="Arial"/>
                <w:sz w:val="22"/>
                <w:szCs w:val="22"/>
              </w:rPr>
            </w:pPr>
            <w:r>
              <w:rPr>
                <w:rFonts w:ascii="Palatino Linotype" w:hAnsi="Palatino Linotype"/>
                <w:i/>
                <w:color w:val="000000"/>
                <w:sz w:val="22"/>
                <w:szCs w:val="22"/>
              </w:rPr>
              <w:t>El n</w:t>
            </w:r>
            <w:r w:rsidRPr="00B5520A">
              <w:rPr>
                <w:rFonts w:ascii="Palatino Linotype" w:hAnsi="Palatino Linotype"/>
                <w:i/>
                <w:color w:val="000000"/>
                <w:sz w:val="22"/>
                <w:szCs w:val="22"/>
              </w:rPr>
              <w:t>úmero total de carpe</w:t>
            </w:r>
            <w:r>
              <w:rPr>
                <w:rFonts w:ascii="Palatino Linotype" w:hAnsi="Palatino Linotype"/>
                <w:i/>
                <w:color w:val="000000"/>
                <w:sz w:val="22"/>
                <w:szCs w:val="22"/>
              </w:rPr>
              <w:t>tas de investigación iniciadas</w:t>
            </w:r>
          </w:p>
        </w:tc>
        <w:tc>
          <w:tcPr>
            <w:tcW w:w="2049" w:type="dxa"/>
          </w:tcPr>
          <w:p w14:paraId="6E80BD56" w14:textId="6260F47F" w:rsidR="00901215" w:rsidRPr="00B5520A" w:rsidRDefault="00901215" w:rsidP="00790597">
            <w:pPr>
              <w:jc w:val="both"/>
              <w:rPr>
                <w:rFonts w:ascii="Palatino Linotype" w:hAnsi="Palatino Linotype" w:cs="Arial"/>
                <w:sz w:val="22"/>
                <w:szCs w:val="22"/>
              </w:rPr>
            </w:pPr>
            <w:r>
              <w:rPr>
                <w:rFonts w:ascii="Palatino Linotype" w:hAnsi="Palatino Linotype" w:cs="Arial"/>
                <w:sz w:val="22"/>
                <w:szCs w:val="22"/>
              </w:rPr>
              <w:t>No solventa</w:t>
            </w:r>
          </w:p>
        </w:tc>
        <w:tc>
          <w:tcPr>
            <w:tcW w:w="2174" w:type="dxa"/>
          </w:tcPr>
          <w:p w14:paraId="15365308" w14:textId="102B5B29" w:rsidR="00901215" w:rsidRPr="00B5520A" w:rsidRDefault="00901215" w:rsidP="00790597">
            <w:pPr>
              <w:jc w:val="both"/>
              <w:rPr>
                <w:rFonts w:ascii="Palatino Linotype" w:hAnsi="Palatino Linotype" w:cs="Arial"/>
                <w:sz w:val="22"/>
                <w:szCs w:val="22"/>
              </w:rPr>
            </w:pPr>
            <w:r w:rsidRPr="00B5520A">
              <w:rPr>
                <w:rFonts w:ascii="Palatino Linotype" w:hAnsi="Palatino Linotype" w:cs="Arial"/>
                <w:sz w:val="22"/>
                <w:szCs w:val="22"/>
              </w:rPr>
              <w:t xml:space="preserve">Se encuentra solventado en la columna denominada </w:t>
            </w:r>
            <w:r w:rsidRPr="00B5520A">
              <w:rPr>
                <w:rFonts w:ascii="Palatino Linotype" w:hAnsi="Palatino Linotype" w:cs="Arial"/>
                <w:b/>
                <w:i/>
                <w:sz w:val="22"/>
                <w:szCs w:val="22"/>
              </w:rPr>
              <w:t>“NO</w:t>
            </w:r>
            <w:r>
              <w:rPr>
                <w:rFonts w:ascii="Palatino Linotype" w:hAnsi="Palatino Linotype" w:cs="Arial"/>
                <w:b/>
                <w:i/>
                <w:sz w:val="22"/>
                <w:szCs w:val="22"/>
              </w:rPr>
              <w:t>.</w:t>
            </w:r>
            <w:r w:rsidRPr="00B5520A">
              <w:rPr>
                <w:rFonts w:ascii="Palatino Linotype" w:hAnsi="Palatino Linotype" w:cs="Arial"/>
                <w:b/>
                <w:i/>
                <w:sz w:val="22"/>
                <w:szCs w:val="22"/>
              </w:rPr>
              <w:t>”</w:t>
            </w:r>
            <w:r>
              <w:rPr>
                <w:rFonts w:ascii="Palatino Linotype" w:hAnsi="Palatino Linotype" w:cs="Arial"/>
                <w:b/>
                <w:i/>
                <w:sz w:val="22"/>
                <w:szCs w:val="22"/>
              </w:rPr>
              <w:t xml:space="preserve">, </w:t>
            </w:r>
            <w:r w:rsidRPr="00901215">
              <w:rPr>
                <w:rFonts w:ascii="Palatino Linotype" w:hAnsi="Palatino Linotype" w:cs="Arial"/>
                <w:sz w:val="22"/>
                <w:szCs w:val="22"/>
              </w:rPr>
              <w:t>que tiene el número consec</w:t>
            </w:r>
            <w:r>
              <w:rPr>
                <w:rFonts w:ascii="Palatino Linotype" w:hAnsi="Palatino Linotype" w:cs="Arial"/>
                <w:sz w:val="22"/>
                <w:szCs w:val="22"/>
              </w:rPr>
              <w:t>utivo de las carpetas iniciadas</w:t>
            </w:r>
            <w:r w:rsidRPr="00901215">
              <w:rPr>
                <w:rFonts w:ascii="Palatino Linotype" w:hAnsi="Palatino Linotype" w:cs="Arial"/>
                <w:sz w:val="22"/>
                <w:szCs w:val="22"/>
              </w:rPr>
              <w:t xml:space="preserve"> dando un total de 72.</w:t>
            </w:r>
          </w:p>
        </w:tc>
        <w:tc>
          <w:tcPr>
            <w:tcW w:w="1673" w:type="dxa"/>
          </w:tcPr>
          <w:p w14:paraId="1D1BC4D5" w14:textId="41B39F18" w:rsidR="00901215" w:rsidRPr="00B5520A" w:rsidRDefault="00901215" w:rsidP="00790597">
            <w:pPr>
              <w:jc w:val="both"/>
              <w:rPr>
                <w:rFonts w:ascii="Palatino Linotype" w:hAnsi="Palatino Linotype" w:cs="Arial"/>
                <w:sz w:val="22"/>
                <w:szCs w:val="22"/>
              </w:rPr>
            </w:pPr>
            <w:r>
              <w:rPr>
                <w:rFonts w:ascii="Palatino Linotype" w:hAnsi="Palatino Linotype" w:cs="Arial"/>
                <w:sz w:val="22"/>
                <w:szCs w:val="22"/>
              </w:rPr>
              <w:t>-</w:t>
            </w:r>
          </w:p>
        </w:tc>
      </w:tr>
      <w:tr w:rsidR="00901215" w:rsidRPr="00B5520A" w14:paraId="3130DFB2" w14:textId="4D5AD973" w:rsidTr="00901215">
        <w:tc>
          <w:tcPr>
            <w:tcW w:w="577" w:type="dxa"/>
          </w:tcPr>
          <w:p w14:paraId="40492DCB" w14:textId="2441A25F" w:rsidR="00901215" w:rsidRPr="00DD22E4" w:rsidRDefault="00901215" w:rsidP="00790597">
            <w:pPr>
              <w:ind w:left="33"/>
              <w:jc w:val="both"/>
              <w:rPr>
                <w:rFonts w:ascii="Palatino Linotype" w:hAnsi="Palatino Linotype"/>
                <w:i/>
                <w:color w:val="000000"/>
                <w:sz w:val="22"/>
                <w:szCs w:val="22"/>
              </w:rPr>
            </w:pPr>
            <w:r>
              <w:rPr>
                <w:rFonts w:ascii="Palatino Linotype" w:hAnsi="Palatino Linotype"/>
                <w:i/>
                <w:color w:val="000000"/>
                <w:sz w:val="22"/>
                <w:szCs w:val="22"/>
              </w:rPr>
              <w:t>2.</w:t>
            </w:r>
          </w:p>
        </w:tc>
        <w:tc>
          <w:tcPr>
            <w:tcW w:w="2355" w:type="dxa"/>
          </w:tcPr>
          <w:p w14:paraId="0C88F06A" w14:textId="453FEBE3" w:rsidR="00901215" w:rsidRPr="00B5520A" w:rsidRDefault="00901215" w:rsidP="00790597">
            <w:pPr>
              <w:ind w:left="33"/>
              <w:jc w:val="both"/>
              <w:rPr>
                <w:rFonts w:ascii="Palatino Linotype" w:hAnsi="Palatino Linotype"/>
                <w:i/>
                <w:color w:val="000000"/>
                <w:sz w:val="22"/>
                <w:szCs w:val="22"/>
              </w:rPr>
            </w:pPr>
            <w:r w:rsidRPr="00DD22E4">
              <w:rPr>
                <w:rFonts w:ascii="Palatino Linotype" w:hAnsi="Palatino Linotype"/>
                <w:i/>
                <w:color w:val="000000"/>
                <w:sz w:val="22"/>
                <w:szCs w:val="22"/>
              </w:rPr>
              <w:t>El número de presuntos responsables</w:t>
            </w:r>
          </w:p>
        </w:tc>
        <w:tc>
          <w:tcPr>
            <w:tcW w:w="2049" w:type="dxa"/>
          </w:tcPr>
          <w:p w14:paraId="7C7BB738" w14:textId="68794EC1" w:rsidR="00901215" w:rsidRPr="00B5520A" w:rsidRDefault="00901215" w:rsidP="00790597">
            <w:pPr>
              <w:jc w:val="both"/>
              <w:rPr>
                <w:rFonts w:ascii="Palatino Linotype" w:hAnsi="Palatino Linotype" w:cs="Arial"/>
                <w:sz w:val="22"/>
                <w:szCs w:val="22"/>
              </w:rPr>
            </w:pPr>
            <w:r>
              <w:rPr>
                <w:rFonts w:ascii="Palatino Linotype" w:hAnsi="Palatino Linotype" w:cs="Arial"/>
                <w:sz w:val="22"/>
                <w:szCs w:val="22"/>
              </w:rPr>
              <w:t>No solventa</w:t>
            </w:r>
          </w:p>
        </w:tc>
        <w:tc>
          <w:tcPr>
            <w:tcW w:w="2174" w:type="dxa"/>
          </w:tcPr>
          <w:p w14:paraId="3176408A" w14:textId="4B09F91E" w:rsidR="00901215" w:rsidRPr="00B5520A" w:rsidRDefault="00901215" w:rsidP="00790597">
            <w:pPr>
              <w:jc w:val="both"/>
              <w:rPr>
                <w:rFonts w:ascii="Palatino Linotype" w:hAnsi="Palatino Linotype" w:cs="Arial"/>
                <w:sz w:val="22"/>
                <w:szCs w:val="22"/>
              </w:rPr>
            </w:pPr>
            <w:r w:rsidRPr="00B5520A">
              <w:rPr>
                <w:rFonts w:ascii="Palatino Linotype" w:hAnsi="Palatino Linotype" w:cs="Arial"/>
                <w:sz w:val="22"/>
                <w:szCs w:val="22"/>
              </w:rPr>
              <w:t xml:space="preserve">No se encuentra solventado. </w:t>
            </w:r>
          </w:p>
        </w:tc>
        <w:tc>
          <w:tcPr>
            <w:tcW w:w="1673" w:type="dxa"/>
          </w:tcPr>
          <w:p w14:paraId="3154E1DA" w14:textId="7E154EBA" w:rsidR="00901215" w:rsidRPr="00B5520A" w:rsidRDefault="00901215" w:rsidP="00581D08">
            <w:pPr>
              <w:jc w:val="both"/>
              <w:rPr>
                <w:rFonts w:ascii="Palatino Linotype" w:hAnsi="Palatino Linotype" w:cs="Arial"/>
                <w:sz w:val="22"/>
                <w:szCs w:val="22"/>
              </w:rPr>
            </w:pPr>
            <w:r>
              <w:rPr>
                <w:rFonts w:ascii="Palatino Linotype" w:hAnsi="Palatino Linotype" w:cs="Arial"/>
                <w:sz w:val="22"/>
                <w:szCs w:val="22"/>
              </w:rPr>
              <w:t>S</w:t>
            </w:r>
            <w:r w:rsidRPr="00B5520A">
              <w:rPr>
                <w:rFonts w:ascii="Palatino Linotype" w:hAnsi="Palatino Linotype" w:cs="Arial"/>
                <w:sz w:val="22"/>
                <w:szCs w:val="22"/>
              </w:rPr>
              <w:t>olventa</w:t>
            </w:r>
            <w:r>
              <w:rPr>
                <w:rFonts w:ascii="Palatino Linotype" w:hAnsi="Palatino Linotype" w:cs="Arial"/>
                <w:sz w:val="22"/>
                <w:szCs w:val="22"/>
              </w:rPr>
              <w:t>, al señalar que no procesa la información en los términos requeridos.</w:t>
            </w:r>
          </w:p>
        </w:tc>
      </w:tr>
      <w:tr w:rsidR="00901215" w:rsidRPr="00B5520A" w14:paraId="61FBB74E" w14:textId="20693034" w:rsidTr="00901215">
        <w:tc>
          <w:tcPr>
            <w:tcW w:w="577" w:type="dxa"/>
          </w:tcPr>
          <w:p w14:paraId="79DAA5BF" w14:textId="04FED71B" w:rsidR="00901215" w:rsidRPr="00B5520A" w:rsidRDefault="00901215" w:rsidP="00790597">
            <w:pPr>
              <w:ind w:left="33"/>
              <w:jc w:val="both"/>
              <w:rPr>
                <w:rFonts w:ascii="Palatino Linotype" w:hAnsi="Palatino Linotype"/>
                <w:i/>
                <w:color w:val="000000"/>
                <w:sz w:val="22"/>
                <w:szCs w:val="22"/>
              </w:rPr>
            </w:pPr>
            <w:r>
              <w:rPr>
                <w:rFonts w:ascii="Palatino Linotype" w:hAnsi="Palatino Linotype"/>
                <w:i/>
                <w:color w:val="000000"/>
                <w:sz w:val="22"/>
                <w:szCs w:val="22"/>
              </w:rPr>
              <w:t>3.</w:t>
            </w:r>
          </w:p>
        </w:tc>
        <w:tc>
          <w:tcPr>
            <w:tcW w:w="2355" w:type="dxa"/>
          </w:tcPr>
          <w:p w14:paraId="462EE409" w14:textId="526EA5C7" w:rsidR="00901215" w:rsidRPr="00B5520A" w:rsidRDefault="00901215" w:rsidP="00790597">
            <w:pPr>
              <w:ind w:left="33"/>
              <w:jc w:val="both"/>
              <w:rPr>
                <w:rFonts w:ascii="Palatino Linotype" w:hAnsi="Palatino Linotype"/>
                <w:i/>
                <w:color w:val="000000"/>
                <w:sz w:val="22"/>
                <w:szCs w:val="22"/>
              </w:rPr>
            </w:pPr>
            <w:r w:rsidRPr="00B5520A">
              <w:rPr>
                <w:rFonts w:ascii="Palatino Linotype" w:hAnsi="Palatino Linotype"/>
                <w:i/>
                <w:color w:val="000000"/>
                <w:sz w:val="22"/>
                <w:szCs w:val="22"/>
              </w:rPr>
              <w:t>El número de detenciones por agresiones y o asesinatos en contra de personas candidatas a un puesto de elección popular</w:t>
            </w:r>
          </w:p>
        </w:tc>
        <w:tc>
          <w:tcPr>
            <w:tcW w:w="2049" w:type="dxa"/>
          </w:tcPr>
          <w:p w14:paraId="0FEF14C0" w14:textId="10CF2565" w:rsidR="00901215" w:rsidRPr="00B5520A" w:rsidRDefault="00901215" w:rsidP="00790597">
            <w:pPr>
              <w:jc w:val="both"/>
              <w:rPr>
                <w:rFonts w:ascii="Palatino Linotype" w:hAnsi="Palatino Linotype" w:cs="Arial"/>
                <w:sz w:val="22"/>
                <w:szCs w:val="22"/>
              </w:rPr>
            </w:pPr>
            <w:r>
              <w:rPr>
                <w:rFonts w:ascii="Palatino Linotype" w:hAnsi="Palatino Linotype" w:cs="Arial"/>
                <w:sz w:val="22"/>
                <w:szCs w:val="22"/>
              </w:rPr>
              <w:t>No solventa</w:t>
            </w:r>
          </w:p>
        </w:tc>
        <w:tc>
          <w:tcPr>
            <w:tcW w:w="2174" w:type="dxa"/>
          </w:tcPr>
          <w:p w14:paraId="514666DD" w14:textId="47993EA1" w:rsidR="00901215" w:rsidRPr="00B5520A" w:rsidRDefault="00901215" w:rsidP="00790597">
            <w:pPr>
              <w:jc w:val="both"/>
              <w:rPr>
                <w:rFonts w:ascii="Palatino Linotype" w:hAnsi="Palatino Linotype" w:cs="Arial"/>
                <w:sz w:val="22"/>
                <w:szCs w:val="22"/>
              </w:rPr>
            </w:pPr>
            <w:r w:rsidRPr="00B5520A">
              <w:rPr>
                <w:rFonts w:ascii="Palatino Linotype" w:hAnsi="Palatino Linotype" w:cs="Arial"/>
                <w:sz w:val="22"/>
                <w:szCs w:val="22"/>
              </w:rPr>
              <w:t xml:space="preserve">Se </w:t>
            </w:r>
            <w:r>
              <w:rPr>
                <w:rFonts w:ascii="Palatino Linotype" w:hAnsi="Palatino Linotype" w:cs="Arial"/>
                <w:sz w:val="22"/>
                <w:szCs w:val="22"/>
              </w:rPr>
              <w:t>colma</w:t>
            </w:r>
            <w:r w:rsidRPr="00B5520A">
              <w:rPr>
                <w:rFonts w:ascii="Palatino Linotype" w:hAnsi="Palatino Linotype" w:cs="Arial"/>
                <w:sz w:val="22"/>
                <w:szCs w:val="22"/>
              </w:rPr>
              <w:t xml:space="preserve"> en la columna denominada </w:t>
            </w:r>
            <w:r w:rsidRPr="00B5520A">
              <w:rPr>
                <w:rFonts w:ascii="Palatino Linotype" w:hAnsi="Palatino Linotype" w:cs="Arial"/>
                <w:b/>
                <w:i/>
                <w:sz w:val="22"/>
                <w:szCs w:val="22"/>
              </w:rPr>
              <w:t>“</w:t>
            </w:r>
            <w:r w:rsidRPr="00B5520A">
              <w:rPr>
                <w:rFonts w:ascii="Palatino Linotype" w:hAnsi="Palatino Linotype" w:cs="Arial"/>
                <w:b/>
                <w:i/>
                <w:sz w:val="22"/>
                <w:szCs w:val="22"/>
                <w:u w:val="single"/>
              </w:rPr>
              <w:t>EN CASO DE QUE HAYA DETENIDOS NO. DE DETENIDOS</w:t>
            </w:r>
            <w:r w:rsidRPr="00B5520A">
              <w:rPr>
                <w:rFonts w:ascii="Palatino Linotype" w:hAnsi="Palatino Linotype" w:cs="Arial"/>
                <w:b/>
                <w:i/>
                <w:sz w:val="22"/>
                <w:szCs w:val="22"/>
              </w:rPr>
              <w:t>”</w:t>
            </w:r>
            <w:r w:rsidRPr="00B5520A">
              <w:rPr>
                <w:rFonts w:ascii="Palatino Linotype" w:hAnsi="Palatino Linotype" w:cs="Arial"/>
                <w:sz w:val="22"/>
                <w:szCs w:val="22"/>
              </w:rPr>
              <w:t>.</w:t>
            </w:r>
            <w:r>
              <w:rPr>
                <w:rFonts w:ascii="Palatino Linotype" w:hAnsi="Palatino Linotype" w:cs="Arial"/>
                <w:sz w:val="22"/>
                <w:szCs w:val="22"/>
              </w:rPr>
              <w:t xml:space="preserve"> Reportando un total de 24 detenidos.</w:t>
            </w:r>
          </w:p>
        </w:tc>
        <w:tc>
          <w:tcPr>
            <w:tcW w:w="1673" w:type="dxa"/>
          </w:tcPr>
          <w:p w14:paraId="7E6B03B8" w14:textId="22EB381C" w:rsidR="00901215" w:rsidRPr="00B5520A" w:rsidRDefault="00901215" w:rsidP="00790597">
            <w:pPr>
              <w:jc w:val="both"/>
              <w:rPr>
                <w:rFonts w:ascii="Palatino Linotype" w:hAnsi="Palatino Linotype" w:cs="Arial"/>
                <w:sz w:val="22"/>
                <w:szCs w:val="22"/>
              </w:rPr>
            </w:pPr>
            <w:r>
              <w:rPr>
                <w:rFonts w:ascii="Palatino Linotype" w:hAnsi="Palatino Linotype" w:cs="Arial"/>
                <w:sz w:val="22"/>
                <w:szCs w:val="22"/>
              </w:rPr>
              <w:t>-</w:t>
            </w:r>
          </w:p>
        </w:tc>
      </w:tr>
      <w:tr w:rsidR="00901215" w:rsidRPr="00B5520A" w14:paraId="48D709A9" w14:textId="6A7A98F6" w:rsidTr="00901215">
        <w:tc>
          <w:tcPr>
            <w:tcW w:w="577" w:type="dxa"/>
          </w:tcPr>
          <w:p w14:paraId="587B9812" w14:textId="3F8EC9F3" w:rsidR="00901215" w:rsidRPr="00B5520A" w:rsidRDefault="00901215" w:rsidP="00790597">
            <w:pPr>
              <w:ind w:left="33"/>
              <w:jc w:val="both"/>
              <w:rPr>
                <w:rFonts w:ascii="Palatino Linotype" w:hAnsi="Palatino Linotype"/>
                <w:i/>
                <w:color w:val="000000"/>
                <w:sz w:val="22"/>
                <w:szCs w:val="22"/>
              </w:rPr>
            </w:pPr>
            <w:r>
              <w:rPr>
                <w:rFonts w:ascii="Palatino Linotype" w:hAnsi="Palatino Linotype"/>
                <w:i/>
                <w:color w:val="000000"/>
                <w:sz w:val="22"/>
                <w:szCs w:val="22"/>
              </w:rPr>
              <w:t>4.</w:t>
            </w:r>
          </w:p>
        </w:tc>
        <w:tc>
          <w:tcPr>
            <w:tcW w:w="2355" w:type="dxa"/>
          </w:tcPr>
          <w:p w14:paraId="1BAD6448" w14:textId="54158426" w:rsidR="00901215" w:rsidRPr="00B5520A" w:rsidRDefault="00901215" w:rsidP="00790597">
            <w:pPr>
              <w:ind w:left="33"/>
              <w:jc w:val="both"/>
              <w:rPr>
                <w:rFonts w:ascii="Palatino Linotype" w:hAnsi="Palatino Linotype"/>
                <w:i/>
                <w:color w:val="000000"/>
                <w:sz w:val="22"/>
                <w:szCs w:val="22"/>
              </w:rPr>
            </w:pPr>
            <w:r w:rsidRPr="00B5520A">
              <w:rPr>
                <w:rFonts w:ascii="Palatino Linotype" w:hAnsi="Palatino Linotype"/>
                <w:i/>
                <w:color w:val="000000"/>
                <w:sz w:val="22"/>
                <w:szCs w:val="22"/>
              </w:rPr>
              <w:t xml:space="preserve">Cuántas detenciones se han realizado en relación a las investigaciones llevadas a cabo por este tipo de agresiones y o asesinatos contra candidatos y candidatas </w:t>
            </w:r>
            <w:r w:rsidRPr="00B5520A">
              <w:rPr>
                <w:rFonts w:ascii="Palatino Linotype" w:hAnsi="Palatino Linotype"/>
                <w:i/>
                <w:color w:val="000000"/>
                <w:sz w:val="22"/>
                <w:szCs w:val="22"/>
              </w:rPr>
              <w:lastRenderedPageBreak/>
              <w:t>a puestos de elección popular</w:t>
            </w:r>
          </w:p>
        </w:tc>
        <w:tc>
          <w:tcPr>
            <w:tcW w:w="2049" w:type="dxa"/>
          </w:tcPr>
          <w:p w14:paraId="65ECCF3B" w14:textId="75DA6104" w:rsidR="00901215" w:rsidRPr="00B5520A" w:rsidRDefault="00901215" w:rsidP="00790597">
            <w:pPr>
              <w:jc w:val="both"/>
              <w:rPr>
                <w:rFonts w:ascii="Palatino Linotype" w:hAnsi="Palatino Linotype" w:cs="Arial"/>
                <w:sz w:val="22"/>
                <w:szCs w:val="22"/>
              </w:rPr>
            </w:pPr>
            <w:r>
              <w:rPr>
                <w:rFonts w:ascii="Palatino Linotype" w:hAnsi="Palatino Linotype" w:cs="Arial"/>
                <w:sz w:val="22"/>
                <w:szCs w:val="22"/>
              </w:rPr>
              <w:lastRenderedPageBreak/>
              <w:t>No solventa</w:t>
            </w:r>
          </w:p>
        </w:tc>
        <w:tc>
          <w:tcPr>
            <w:tcW w:w="2174" w:type="dxa"/>
          </w:tcPr>
          <w:p w14:paraId="3342531D" w14:textId="09056563" w:rsidR="00901215" w:rsidRPr="00B5520A" w:rsidRDefault="00901215" w:rsidP="00790597">
            <w:pPr>
              <w:jc w:val="both"/>
              <w:rPr>
                <w:rFonts w:ascii="Palatino Linotype" w:hAnsi="Palatino Linotype" w:cs="Arial"/>
                <w:sz w:val="22"/>
                <w:szCs w:val="22"/>
              </w:rPr>
            </w:pPr>
            <w:r w:rsidRPr="00B5520A">
              <w:rPr>
                <w:rFonts w:ascii="Palatino Linotype" w:hAnsi="Palatino Linotype" w:cs="Arial"/>
                <w:sz w:val="22"/>
                <w:szCs w:val="22"/>
              </w:rPr>
              <w:t xml:space="preserve">Se encuentra </w:t>
            </w:r>
            <w:r>
              <w:rPr>
                <w:rFonts w:ascii="Palatino Linotype" w:hAnsi="Palatino Linotype" w:cs="Arial"/>
                <w:sz w:val="22"/>
                <w:szCs w:val="22"/>
              </w:rPr>
              <w:t>atendido</w:t>
            </w:r>
            <w:r w:rsidRPr="00B5520A">
              <w:rPr>
                <w:rFonts w:ascii="Palatino Linotype" w:hAnsi="Palatino Linotype" w:cs="Arial"/>
                <w:sz w:val="22"/>
                <w:szCs w:val="22"/>
              </w:rPr>
              <w:t xml:space="preserve"> en la columna denominada </w:t>
            </w:r>
            <w:r w:rsidRPr="00B5520A">
              <w:rPr>
                <w:rFonts w:ascii="Palatino Linotype" w:hAnsi="Palatino Linotype" w:cs="Arial"/>
                <w:b/>
                <w:i/>
                <w:sz w:val="22"/>
                <w:szCs w:val="22"/>
              </w:rPr>
              <w:t>“</w:t>
            </w:r>
            <w:r w:rsidRPr="00B5520A">
              <w:rPr>
                <w:rFonts w:ascii="Palatino Linotype" w:hAnsi="Palatino Linotype" w:cs="Arial"/>
                <w:b/>
                <w:i/>
                <w:sz w:val="22"/>
                <w:szCs w:val="22"/>
                <w:u w:val="single"/>
              </w:rPr>
              <w:t>EN CASO DE QUE HAYA DETENIDOS NO. DE DETENIDOS</w:t>
            </w:r>
            <w:r w:rsidRPr="00B5520A">
              <w:rPr>
                <w:rFonts w:ascii="Palatino Linotype" w:hAnsi="Palatino Linotype" w:cs="Arial"/>
                <w:b/>
                <w:i/>
                <w:sz w:val="22"/>
                <w:szCs w:val="22"/>
              </w:rPr>
              <w:t>”</w:t>
            </w:r>
            <w:r w:rsidRPr="00B5520A">
              <w:rPr>
                <w:rFonts w:ascii="Palatino Linotype" w:hAnsi="Palatino Linotype" w:cs="Arial"/>
                <w:sz w:val="22"/>
                <w:szCs w:val="22"/>
              </w:rPr>
              <w:t>.</w:t>
            </w:r>
            <w:r>
              <w:rPr>
                <w:rFonts w:ascii="Palatino Linotype" w:hAnsi="Palatino Linotype" w:cs="Arial"/>
                <w:sz w:val="22"/>
                <w:szCs w:val="22"/>
              </w:rPr>
              <w:t xml:space="preserve"> </w:t>
            </w:r>
            <w:r>
              <w:rPr>
                <w:rFonts w:ascii="Palatino Linotype" w:hAnsi="Palatino Linotype" w:cs="Arial"/>
                <w:sz w:val="22"/>
                <w:szCs w:val="22"/>
              </w:rPr>
              <w:lastRenderedPageBreak/>
              <w:t>Reportando un total de 24 detenidos.</w:t>
            </w:r>
          </w:p>
        </w:tc>
        <w:tc>
          <w:tcPr>
            <w:tcW w:w="1673" w:type="dxa"/>
          </w:tcPr>
          <w:p w14:paraId="7C4AFD97" w14:textId="34D43C3A" w:rsidR="00901215" w:rsidRPr="00B5520A" w:rsidRDefault="00901215" w:rsidP="00790597">
            <w:pPr>
              <w:jc w:val="both"/>
              <w:rPr>
                <w:rFonts w:ascii="Palatino Linotype" w:hAnsi="Palatino Linotype" w:cs="Arial"/>
                <w:sz w:val="22"/>
                <w:szCs w:val="22"/>
              </w:rPr>
            </w:pPr>
            <w:r>
              <w:rPr>
                <w:rFonts w:ascii="Palatino Linotype" w:hAnsi="Palatino Linotype" w:cs="Arial"/>
                <w:sz w:val="22"/>
                <w:szCs w:val="22"/>
              </w:rPr>
              <w:lastRenderedPageBreak/>
              <w:t>-</w:t>
            </w:r>
          </w:p>
        </w:tc>
      </w:tr>
      <w:tr w:rsidR="00901215" w:rsidRPr="00B5520A" w14:paraId="7613AFE8" w14:textId="63EF7D18" w:rsidTr="00901215">
        <w:tc>
          <w:tcPr>
            <w:tcW w:w="577" w:type="dxa"/>
          </w:tcPr>
          <w:p w14:paraId="5ECE6EC7" w14:textId="63E65062" w:rsidR="00901215" w:rsidRPr="00B5520A" w:rsidRDefault="00901215" w:rsidP="00790597">
            <w:pPr>
              <w:ind w:left="33"/>
              <w:jc w:val="both"/>
              <w:rPr>
                <w:rFonts w:ascii="Palatino Linotype" w:hAnsi="Palatino Linotype"/>
                <w:i/>
                <w:color w:val="000000"/>
                <w:sz w:val="22"/>
                <w:szCs w:val="22"/>
              </w:rPr>
            </w:pPr>
            <w:r>
              <w:rPr>
                <w:rFonts w:ascii="Palatino Linotype" w:hAnsi="Palatino Linotype"/>
                <w:i/>
                <w:color w:val="000000"/>
                <w:sz w:val="22"/>
                <w:szCs w:val="22"/>
              </w:rPr>
              <w:lastRenderedPageBreak/>
              <w:t>5.</w:t>
            </w:r>
          </w:p>
        </w:tc>
        <w:tc>
          <w:tcPr>
            <w:tcW w:w="2355" w:type="dxa"/>
          </w:tcPr>
          <w:p w14:paraId="0272CC91" w14:textId="1885C475" w:rsidR="00901215" w:rsidRPr="00B5520A" w:rsidRDefault="00901215" w:rsidP="00790597">
            <w:pPr>
              <w:ind w:left="33"/>
              <w:jc w:val="both"/>
              <w:rPr>
                <w:rFonts w:ascii="Palatino Linotype" w:hAnsi="Palatino Linotype"/>
                <w:i/>
                <w:color w:val="000000"/>
                <w:sz w:val="22"/>
                <w:szCs w:val="22"/>
              </w:rPr>
            </w:pPr>
            <w:r w:rsidRPr="00B5520A">
              <w:rPr>
                <w:rFonts w:ascii="Palatino Linotype" w:hAnsi="Palatino Linotype"/>
                <w:i/>
                <w:color w:val="000000"/>
                <w:sz w:val="22"/>
                <w:szCs w:val="22"/>
              </w:rPr>
              <w:t>Fechas de las agresiones y o asesinatos</w:t>
            </w:r>
          </w:p>
        </w:tc>
        <w:tc>
          <w:tcPr>
            <w:tcW w:w="2049" w:type="dxa"/>
          </w:tcPr>
          <w:p w14:paraId="091E9A57" w14:textId="55C8C1AD" w:rsidR="00901215" w:rsidRPr="00B5520A" w:rsidRDefault="00901215" w:rsidP="00790597">
            <w:pPr>
              <w:jc w:val="both"/>
              <w:rPr>
                <w:rFonts w:ascii="Palatino Linotype" w:hAnsi="Palatino Linotype" w:cs="Arial"/>
                <w:sz w:val="22"/>
                <w:szCs w:val="22"/>
              </w:rPr>
            </w:pPr>
            <w:r>
              <w:rPr>
                <w:rFonts w:ascii="Palatino Linotype" w:hAnsi="Palatino Linotype" w:cs="Arial"/>
                <w:sz w:val="22"/>
                <w:szCs w:val="22"/>
              </w:rPr>
              <w:t>No solventa</w:t>
            </w:r>
          </w:p>
        </w:tc>
        <w:tc>
          <w:tcPr>
            <w:tcW w:w="2174" w:type="dxa"/>
          </w:tcPr>
          <w:p w14:paraId="208DF025" w14:textId="010B810D" w:rsidR="00901215" w:rsidRPr="00B5520A" w:rsidRDefault="00901215" w:rsidP="00790597">
            <w:pPr>
              <w:jc w:val="both"/>
              <w:rPr>
                <w:rFonts w:ascii="Palatino Linotype" w:hAnsi="Palatino Linotype" w:cs="Arial"/>
                <w:sz w:val="22"/>
                <w:szCs w:val="22"/>
              </w:rPr>
            </w:pPr>
            <w:r w:rsidRPr="00B5520A">
              <w:rPr>
                <w:rFonts w:ascii="Palatino Linotype" w:hAnsi="Palatino Linotype" w:cs="Arial"/>
                <w:sz w:val="22"/>
                <w:szCs w:val="22"/>
              </w:rPr>
              <w:t xml:space="preserve">Se </w:t>
            </w:r>
            <w:r>
              <w:rPr>
                <w:rFonts w:ascii="Palatino Linotype" w:hAnsi="Palatino Linotype" w:cs="Arial"/>
                <w:sz w:val="22"/>
                <w:szCs w:val="22"/>
              </w:rPr>
              <w:t xml:space="preserve">colma </w:t>
            </w:r>
            <w:r w:rsidRPr="00B5520A">
              <w:rPr>
                <w:rFonts w:ascii="Palatino Linotype" w:hAnsi="Palatino Linotype" w:cs="Arial"/>
                <w:sz w:val="22"/>
                <w:szCs w:val="22"/>
              </w:rPr>
              <w:t xml:space="preserve">en la columna denominada </w:t>
            </w:r>
            <w:r w:rsidRPr="00B5520A">
              <w:rPr>
                <w:rFonts w:ascii="Palatino Linotype" w:hAnsi="Palatino Linotype" w:cs="Arial"/>
                <w:b/>
                <w:i/>
                <w:sz w:val="22"/>
                <w:szCs w:val="22"/>
              </w:rPr>
              <w:t>“FECHAS DE LOS HECHOS”</w:t>
            </w:r>
            <w:r w:rsidRPr="00B5520A">
              <w:rPr>
                <w:rFonts w:ascii="Palatino Linotype" w:hAnsi="Palatino Linotype" w:cs="Arial"/>
                <w:sz w:val="22"/>
                <w:szCs w:val="22"/>
              </w:rPr>
              <w:t>.</w:t>
            </w:r>
          </w:p>
        </w:tc>
        <w:tc>
          <w:tcPr>
            <w:tcW w:w="1673" w:type="dxa"/>
          </w:tcPr>
          <w:p w14:paraId="759EE9A4" w14:textId="4D173D6F" w:rsidR="00901215" w:rsidRPr="00B5520A" w:rsidRDefault="00901215" w:rsidP="00790597">
            <w:pPr>
              <w:jc w:val="both"/>
              <w:rPr>
                <w:rFonts w:ascii="Palatino Linotype" w:hAnsi="Palatino Linotype" w:cs="Arial"/>
                <w:sz w:val="22"/>
                <w:szCs w:val="22"/>
              </w:rPr>
            </w:pPr>
            <w:r>
              <w:rPr>
                <w:rFonts w:ascii="Palatino Linotype" w:hAnsi="Palatino Linotype" w:cs="Arial"/>
                <w:sz w:val="22"/>
                <w:szCs w:val="22"/>
              </w:rPr>
              <w:t>-</w:t>
            </w:r>
          </w:p>
        </w:tc>
      </w:tr>
      <w:tr w:rsidR="00901215" w:rsidRPr="00B5520A" w14:paraId="14B74360" w14:textId="6C76364E" w:rsidTr="00901215">
        <w:tc>
          <w:tcPr>
            <w:tcW w:w="577" w:type="dxa"/>
          </w:tcPr>
          <w:p w14:paraId="3D7529B3" w14:textId="15A6A907" w:rsidR="00901215" w:rsidRPr="00B5520A" w:rsidRDefault="00901215" w:rsidP="00790597">
            <w:pPr>
              <w:ind w:left="33"/>
              <w:jc w:val="both"/>
              <w:rPr>
                <w:rFonts w:ascii="Palatino Linotype" w:hAnsi="Palatino Linotype"/>
                <w:i/>
                <w:color w:val="000000"/>
                <w:sz w:val="22"/>
                <w:szCs w:val="22"/>
              </w:rPr>
            </w:pPr>
            <w:r>
              <w:rPr>
                <w:rFonts w:ascii="Palatino Linotype" w:hAnsi="Palatino Linotype"/>
                <w:i/>
                <w:color w:val="000000"/>
                <w:sz w:val="22"/>
                <w:szCs w:val="22"/>
              </w:rPr>
              <w:t>6.</w:t>
            </w:r>
          </w:p>
        </w:tc>
        <w:tc>
          <w:tcPr>
            <w:tcW w:w="2355" w:type="dxa"/>
          </w:tcPr>
          <w:p w14:paraId="59CA2FC4" w14:textId="0F7E761A" w:rsidR="00901215" w:rsidRPr="00B5520A" w:rsidRDefault="00901215" w:rsidP="00901215">
            <w:pPr>
              <w:ind w:left="33"/>
              <w:jc w:val="both"/>
              <w:rPr>
                <w:rFonts w:ascii="Palatino Linotype" w:hAnsi="Palatino Linotype"/>
                <w:i/>
                <w:color w:val="000000"/>
                <w:sz w:val="22"/>
                <w:szCs w:val="22"/>
              </w:rPr>
            </w:pPr>
            <w:r w:rsidRPr="00B5520A">
              <w:rPr>
                <w:rFonts w:ascii="Palatino Linotype" w:hAnsi="Palatino Linotype"/>
                <w:i/>
                <w:color w:val="000000"/>
                <w:sz w:val="22"/>
                <w:szCs w:val="22"/>
              </w:rPr>
              <w:t>Fechas de las detenciones</w:t>
            </w:r>
            <w:r w:rsidRPr="000E58D2">
              <w:rPr>
                <w:rFonts w:ascii="Palatino Linotype" w:hAnsi="Palatino Linotype"/>
                <w:i/>
                <w:color w:val="000000"/>
                <w:sz w:val="22"/>
                <w:szCs w:val="22"/>
              </w:rPr>
              <w:t xml:space="preserve"> </w:t>
            </w:r>
          </w:p>
        </w:tc>
        <w:tc>
          <w:tcPr>
            <w:tcW w:w="2049" w:type="dxa"/>
          </w:tcPr>
          <w:p w14:paraId="3C97557C" w14:textId="11BAE0FE" w:rsidR="00901215" w:rsidRPr="00B5520A" w:rsidRDefault="00901215" w:rsidP="00790597">
            <w:pPr>
              <w:jc w:val="both"/>
              <w:rPr>
                <w:rFonts w:ascii="Palatino Linotype" w:hAnsi="Palatino Linotype" w:cs="Arial"/>
                <w:sz w:val="22"/>
                <w:szCs w:val="22"/>
              </w:rPr>
            </w:pPr>
            <w:r>
              <w:rPr>
                <w:rFonts w:ascii="Palatino Linotype" w:hAnsi="Palatino Linotype" w:cs="Arial"/>
                <w:sz w:val="22"/>
                <w:szCs w:val="22"/>
              </w:rPr>
              <w:t>No solventa</w:t>
            </w:r>
          </w:p>
        </w:tc>
        <w:tc>
          <w:tcPr>
            <w:tcW w:w="2174" w:type="dxa"/>
          </w:tcPr>
          <w:p w14:paraId="12550023" w14:textId="36286375" w:rsidR="00901215" w:rsidRPr="00B5520A" w:rsidRDefault="00901215" w:rsidP="00901215">
            <w:pPr>
              <w:jc w:val="both"/>
              <w:rPr>
                <w:rFonts w:ascii="Palatino Linotype" w:hAnsi="Palatino Linotype" w:cs="Arial"/>
                <w:sz w:val="22"/>
                <w:szCs w:val="22"/>
              </w:rPr>
            </w:pPr>
            <w:r w:rsidRPr="00B5520A">
              <w:rPr>
                <w:rFonts w:ascii="Palatino Linotype" w:hAnsi="Palatino Linotype" w:cs="Arial"/>
                <w:sz w:val="22"/>
                <w:szCs w:val="22"/>
              </w:rPr>
              <w:t xml:space="preserve">Se encuentra </w:t>
            </w:r>
            <w:r>
              <w:rPr>
                <w:rFonts w:ascii="Palatino Linotype" w:hAnsi="Palatino Linotype" w:cs="Arial"/>
                <w:sz w:val="22"/>
                <w:szCs w:val="22"/>
              </w:rPr>
              <w:t>contestado</w:t>
            </w:r>
            <w:r w:rsidRPr="00B5520A">
              <w:rPr>
                <w:rFonts w:ascii="Palatino Linotype" w:hAnsi="Palatino Linotype" w:cs="Arial"/>
                <w:sz w:val="22"/>
                <w:szCs w:val="22"/>
              </w:rPr>
              <w:t xml:space="preserve"> en la</w:t>
            </w:r>
            <w:r>
              <w:rPr>
                <w:rFonts w:ascii="Palatino Linotype" w:hAnsi="Palatino Linotype" w:cs="Arial"/>
                <w:sz w:val="22"/>
                <w:szCs w:val="22"/>
              </w:rPr>
              <w:t>s</w:t>
            </w:r>
            <w:r w:rsidRPr="00B5520A">
              <w:rPr>
                <w:rFonts w:ascii="Palatino Linotype" w:hAnsi="Palatino Linotype" w:cs="Arial"/>
                <w:sz w:val="22"/>
                <w:szCs w:val="22"/>
              </w:rPr>
              <w:t xml:space="preserve"> columna</w:t>
            </w:r>
            <w:r>
              <w:rPr>
                <w:rFonts w:ascii="Palatino Linotype" w:hAnsi="Palatino Linotype" w:cs="Arial"/>
                <w:sz w:val="22"/>
                <w:szCs w:val="22"/>
              </w:rPr>
              <w:t>s</w:t>
            </w:r>
            <w:r w:rsidRPr="00B5520A">
              <w:rPr>
                <w:rFonts w:ascii="Palatino Linotype" w:hAnsi="Palatino Linotype" w:cs="Arial"/>
                <w:sz w:val="22"/>
                <w:szCs w:val="22"/>
              </w:rPr>
              <w:t xml:space="preserve"> denominada</w:t>
            </w:r>
            <w:r>
              <w:rPr>
                <w:rFonts w:ascii="Palatino Linotype" w:hAnsi="Palatino Linotype" w:cs="Arial"/>
                <w:sz w:val="22"/>
                <w:szCs w:val="22"/>
              </w:rPr>
              <w:t>s:</w:t>
            </w:r>
            <w:r w:rsidRPr="00B5520A">
              <w:rPr>
                <w:rFonts w:ascii="Palatino Linotype" w:hAnsi="Palatino Linotype" w:cs="Arial"/>
                <w:sz w:val="22"/>
                <w:szCs w:val="22"/>
              </w:rPr>
              <w:t xml:space="preserve"> </w:t>
            </w:r>
            <w:r w:rsidRPr="00B5520A">
              <w:rPr>
                <w:rFonts w:ascii="Palatino Linotype" w:hAnsi="Palatino Linotype" w:cs="Arial"/>
                <w:b/>
                <w:i/>
                <w:sz w:val="22"/>
                <w:szCs w:val="22"/>
              </w:rPr>
              <w:t>“FECHAS DE LAS DETENCIONES</w:t>
            </w:r>
            <w:proofErr w:type="gramStart"/>
            <w:r w:rsidRPr="00B5520A">
              <w:rPr>
                <w:rFonts w:ascii="Palatino Linotype" w:hAnsi="Palatino Linotype" w:cs="Arial"/>
                <w:b/>
                <w:i/>
                <w:sz w:val="22"/>
                <w:szCs w:val="22"/>
              </w:rPr>
              <w:t>”</w:t>
            </w:r>
            <w:r>
              <w:rPr>
                <w:rFonts w:ascii="Palatino Linotype" w:hAnsi="Palatino Linotype" w:cs="Arial"/>
                <w:b/>
                <w:i/>
                <w:sz w:val="22"/>
                <w:szCs w:val="22"/>
              </w:rPr>
              <w:t xml:space="preserve"> .</w:t>
            </w:r>
            <w:proofErr w:type="gramEnd"/>
            <w:r>
              <w:rPr>
                <w:rFonts w:ascii="Palatino Linotype" w:hAnsi="Palatino Linotype" w:cs="Arial"/>
                <w:sz w:val="22"/>
                <w:szCs w:val="22"/>
              </w:rPr>
              <w:t xml:space="preserve"> </w:t>
            </w:r>
          </w:p>
        </w:tc>
        <w:tc>
          <w:tcPr>
            <w:tcW w:w="1673" w:type="dxa"/>
          </w:tcPr>
          <w:p w14:paraId="0E0E46C0" w14:textId="467C5094" w:rsidR="00901215" w:rsidRPr="00B5520A" w:rsidRDefault="00901215" w:rsidP="00901215">
            <w:pPr>
              <w:jc w:val="both"/>
              <w:rPr>
                <w:rFonts w:ascii="Palatino Linotype" w:hAnsi="Palatino Linotype" w:cs="Arial"/>
                <w:sz w:val="22"/>
                <w:szCs w:val="22"/>
              </w:rPr>
            </w:pPr>
            <w:r>
              <w:rPr>
                <w:rFonts w:ascii="Palatino Linotype" w:hAnsi="Palatino Linotype" w:cs="Arial"/>
                <w:sz w:val="22"/>
                <w:szCs w:val="22"/>
              </w:rPr>
              <w:t>-</w:t>
            </w:r>
          </w:p>
        </w:tc>
      </w:tr>
      <w:tr w:rsidR="00901215" w:rsidRPr="00B5520A" w14:paraId="08521146" w14:textId="77777777" w:rsidTr="00901215">
        <w:tc>
          <w:tcPr>
            <w:tcW w:w="577" w:type="dxa"/>
          </w:tcPr>
          <w:p w14:paraId="6B0C1E32" w14:textId="4F6D50CB" w:rsidR="00901215" w:rsidRDefault="00901215" w:rsidP="00790597">
            <w:pPr>
              <w:ind w:left="33"/>
              <w:jc w:val="both"/>
              <w:rPr>
                <w:rFonts w:ascii="Palatino Linotype" w:hAnsi="Palatino Linotype"/>
                <w:i/>
                <w:color w:val="000000"/>
                <w:sz w:val="22"/>
                <w:szCs w:val="22"/>
              </w:rPr>
            </w:pPr>
            <w:r>
              <w:rPr>
                <w:rFonts w:ascii="Palatino Linotype" w:hAnsi="Palatino Linotype"/>
                <w:i/>
                <w:color w:val="000000"/>
                <w:sz w:val="22"/>
                <w:szCs w:val="22"/>
              </w:rPr>
              <w:t>7.</w:t>
            </w:r>
          </w:p>
        </w:tc>
        <w:tc>
          <w:tcPr>
            <w:tcW w:w="2355" w:type="dxa"/>
          </w:tcPr>
          <w:p w14:paraId="4AEF5FA5" w14:textId="502658DF" w:rsidR="00901215" w:rsidRPr="00B5520A" w:rsidRDefault="00901215" w:rsidP="00790597">
            <w:pPr>
              <w:ind w:left="33"/>
              <w:jc w:val="both"/>
              <w:rPr>
                <w:rFonts w:ascii="Palatino Linotype" w:hAnsi="Palatino Linotype"/>
                <w:i/>
                <w:color w:val="000000"/>
                <w:sz w:val="22"/>
                <w:szCs w:val="22"/>
              </w:rPr>
            </w:pPr>
            <w:r>
              <w:rPr>
                <w:rFonts w:ascii="Palatino Linotype" w:hAnsi="Palatino Linotype"/>
                <w:i/>
                <w:color w:val="000000"/>
                <w:sz w:val="22"/>
                <w:szCs w:val="22"/>
              </w:rPr>
              <w:t>C</w:t>
            </w:r>
            <w:r w:rsidRPr="000E58D2">
              <w:rPr>
                <w:rFonts w:ascii="Palatino Linotype" w:hAnsi="Palatino Linotype"/>
                <w:i/>
                <w:color w:val="000000"/>
                <w:sz w:val="22"/>
                <w:szCs w:val="22"/>
              </w:rPr>
              <w:t>argos que se les imputan a los probables responsables</w:t>
            </w:r>
          </w:p>
        </w:tc>
        <w:tc>
          <w:tcPr>
            <w:tcW w:w="2049" w:type="dxa"/>
          </w:tcPr>
          <w:p w14:paraId="5C3523F7" w14:textId="5E8AFB8A" w:rsidR="00901215" w:rsidRDefault="00901215" w:rsidP="00790597">
            <w:pPr>
              <w:jc w:val="both"/>
              <w:rPr>
                <w:rFonts w:ascii="Palatino Linotype" w:hAnsi="Palatino Linotype" w:cs="Arial"/>
                <w:sz w:val="22"/>
                <w:szCs w:val="22"/>
              </w:rPr>
            </w:pPr>
            <w:r>
              <w:rPr>
                <w:rFonts w:ascii="Palatino Linotype" w:hAnsi="Palatino Linotype" w:cs="Arial"/>
                <w:sz w:val="22"/>
                <w:szCs w:val="22"/>
              </w:rPr>
              <w:t>No solventa</w:t>
            </w:r>
          </w:p>
        </w:tc>
        <w:tc>
          <w:tcPr>
            <w:tcW w:w="2174" w:type="dxa"/>
          </w:tcPr>
          <w:p w14:paraId="7DB1B190" w14:textId="14E0CF54" w:rsidR="00901215" w:rsidRPr="00B5520A" w:rsidRDefault="00901215" w:rsidP="00790597">
            <w:pPr>
              <w:jc w:val="both"/>
              <w:rPr>
                <w:rFonts w:ascii="Palatino Linotype" w:hAnsi="Palatino Linotype" w:cs="Arial"/>
                <w:sz w:val="22"/>
                <w:szCs w:val="22"/>
              </w:rPr>
            </w:pPr>
            <w:r>
              <w:rPr>
                <w:rFonts w:ascii="Palatino Linotype" w:hAnsi="Palatino Linotype" w:cs="Arial"/>
                <w:sz w:val="22"/>
                <w:szCs w:val="22"/>
              </w:rPr>
              <w:t>No solventa</w:t>
            </w:r>
          </w:p>
        </w:tc>
        <w:tc>
          <w:tcPr>
            <w:tcW w:w="1673" w:type="dxa"/>
          </w:tcPr>
          <w:p w14:paraId="24F5E4AA" w14:textId="0501443E" w:rsidR="00901215" w:rsidRDefault="00901215" w:rsidP="00C7667B">
            <w:pPr>
              <w:jc w:val="both"/>
              <w:rPr>
                <w:rFonts w:ascii="Palatino Linotype" w:hAnsi="Palatino Linotype" w:cs="Arial"/>
                <w:sz w:val="22"/>
                <w:szCs w:val="22"/>
              </w:rPr>
            </w:pPr>
            <w:r>
              <w:rPr>
                <w:rFonts w:ascii="Palatino Linotype" w:hAnsi="Palatino Linotype" w:cs="Arial"/>
                <w:sz w:val="22"/>
                <w:szCs w:val="22"/>
              </w:rPr>
              <w:t>Se</w:t>
            </w:r>
            <w:r w:rsidRPr="00B5520A">
              <w:rPr>
                <w:rFonts w:ascii="Palatino Linotype" w:hAnsi="Palatino Linotype" w:cs="Arial"/>
                <w:sz w:val="22"/>
                <w:szCs w:val="22"/>
              </w:rPr>
              <w:t xml:space="preserve"> encuentra solventado</w:t>
            </w:r>
            <w:r>
              <w:rPr>
                <w:rFonts w:ascii="Palatino Linotype" w:hAnsi="Palatino Linotype" w:cs="Arial"/>
                <w:sz w:val="22"/>
                <w:szCs w:val="22"/>
              </w:rPr>
              <w:t>, al señalar que no procesa la información en los términos requeridos.</w:t>
            </w:r>
          </w:p>
        </w:tc>
      </w:tr>
      <w:tr w:rsidR="00901215" w:rsidRPr="00B5520A" w14:paraId="2FF3E430" w14:textId="54BCE354" w:rsidTr="00901215">
        <w:tc>
          <w:tcPr>
            <w:tcW w:w="577" w:type="dxa"/>
          </w:tcPr>
          <w:p w14:paraId="30BE41B7" w14:textId="75E645C2" w:rsidR="00901215" w:rsidRPr="00B5520A" w:rsidRDefault="00901215" w:rsidP="00790597">
            <w:pPr>
              <w:ind w:left="33"/>
              <w:jc w:val="both"/>
              <w:rPr>
                <w:rFonts w:ascii="Palatino Linotype" w:hAnsi="Palatino Linotype"/>
                <w:i/>
                <w:color w:val="000000"/>
                <w:sz w:val="22"/>
                <w:szCs w:val="22"/>
              </w:rPr>
            </w:pPr>
            <w:r>
              <w:rPr>
                <w:rFonts w:ascii="Palatino Linotype" w:hAnsi="Palatino Linotype"/>
                <w:i/>
                <w:color w:val="000000"/>
                <w:sz w:val="22"/>
                <w:szCs w:val="22"/>
              </w:rPr>
              <w:t>8.</w:t>
            </w:r>
          </w:p>
        </w:tc>
        <w:tc>
          <w:tcPr>
            <w:tcW w:w="2355" w:type="dxa"/>
          </w:tcPr>
          <w:p w14:paraId="0D42AA81" w14:textId="52CD8042" w:rsidR="00901215" w:rsidRPr="00B5520A" w:rsidRDefault="00901215" w:rsidP="00790597">
            <w:pPr>
              <w:ind w:left="33"/>
              <w:jc w:val="both"/>
              <w:rPr>
                <w:rFonts w:ascii="Palatino Linotype" w:hAnsi="Palatino Linotype"/>
                <w:i/>
                <w:color w:val="000000"/>
                <w:sz w:val="22"/>
                <w:szCs w:val="22"/>
              </w:rPr>
            </w:pPr>
            <w:r w:rsidRPr="00B5520A">
              <w:rPr>
                <w:rFonts w:ascii="Palatino Linotype" w:hAnsi="Palatino Linotype"/>
                <w:i/>
                <w:color w:val="000000"/>
                <w:sz w:val="22"/>
                <w:szCs w:val="22"/>
              </w:rPr>
              <w:t>Estatus jurídico de los presuntos responsables</w:t>
            </w:r>
          </w:p>
        </w:tc>
        <w:tc>
          <w:tcPr>
            <w:tcW w:w="2049" w:type="dxa"/>
          </w:tcPr>
          <w:p w14:paraId="5193D8E0" w14:textId="49562D44" w:rsidR="00901215" w:rsidRPr="00B5520A" w:rsidRDefault="00901215" w:rsidP="00790597">
            <w:pPr>
              <w:jc w:val="both"/>
              <w:rPr>
                <w:rFonts w:ascii="Palatino Linotype" w:hAnsi="Palatino Linotype" w:cs="Arial"/>
                <w:sz w:val="22"/>
                <w:szCs w:val="22"/>
              </w:rPr>
            </w:pPr>
            <w:r>
              <w:rPr>
                <w:rFonts w:ascii="Palatino Linotype" w:hAnsi="Palatino Linotype" w:cs="Arial"/>
                <w:sz w:val="22"/>
                <w:szCs w:val="22"/>
              </w:rPr>
              <w:t>No solventa</w:t>
            </w:r>
          </w:p>
        </w:tc>
        <w:tc>
          <w:tcPr>
            <w:tcW w:w="2174" w:type="dxa"/>
          </w:tcPr>
          <w:p w14:paraId="4210ED05" w14:textId="09A7E0F5" w:rsidR="00901215" w:rsidRDefault="00901215" w:rsidP="00C34EED">
            <w:pPr>
              <w:jc w:val="both"/>
              <w:rPr>
                <w:rFonts w:ascii="Palatino Linotype" w:hAnsi="Palatino Linotype" w:cs="Arial"/>
                <w:sz w:val="22"/>
                <w:szCs w:val="22"/>
              </w:rPr>
            </w:pPr>
            <w:r>
              <w:rPr>
                <w:rFonts w:ascii="Palatino Linotype" w:hAnsi="Palatino Linotype" w:cs="Arial"/>
                <w:sz w:val="22"/>
                <w:szCs w:val="22"/>
              </w:rPr>
              <w:t>Respondido</w:t>
            </w:r>
            <w:r w:rsidRPr="00B5520A">
              <w:rPr>
                <w:rFonts w:ascii="Palatino Linotype" w:hAnsi="Palatino Linotype" w:cs="Arial"/>
                <w:sz w:val="22"/>
                <w:szCs w:val="22"/>
              </w:rPr>
              <w:t xml:space="preserve"> en la columna</w:t>
            </w:r>
            <w:r w:rsidR="00C34EED">
              <w:rPr>
                <w:rFonts w:ascii="Palatino Linotype" w:hAnsi="Palatino Linotype" w:cs="Arial"/>
                <w:sz w:val="22"/>
                <w:szCs w:val="22"/>
              </w:rPr>
              <w:t>:</w:t>
            </w:r>
            <w:r w:rsidRPr="00B5520A">
              <w:rPr>
                <w:rFonts w:ascii="Palatino Linotype" w:hAnsi="Palatino Linotype" w:cs="Arial"/>
                <w:sz w:val="22"/>
                <w:szCs w:val="22"/>
              </w:rPr>
              <w:t xml:space="preserve"> </w:t>
            </w:r>
            <w:r w:rsidRPr="00B5520A">
              <w:rPr>
                <w:rFonts w:ascii="Palatino Linotype" w:hAnsi="Palatino Linotype" w:cs="Arial"/>
                <w:b/>
                <w:i/>
                <w:sz w:val="22"/>
                <w:szCs w:val="22"/>
              </w:rPr>
              <w:t>“ESTATUS DE LOS DETENIDOS”</w:t>
            </w:r>
            <w:r w:rsidRPr="00B5520A">
              <w:rPr>
                <w:rFonts w:ascii="Palatino Linotype" w:hAnsi="Palatino Linotype" w:cs="Arial"/>
                <w:sz w:val="22"/>
                <w:szCs w:val="22"/>
              </w:rPr>
              <w:t>.</w:t>
            </w:r>
            <w:r>
              <w:rPr>
                <w:rFonts w:ascii="Palatino Linotype" w:hAnsi="Palatino Linotype" w:cs="Arial"/>
                <w:sz w:val="22"/>
                <w:szCs w:val="22"/>
              </w:rPr>
              <w:t xml:space="preserve"> Precisando en algunos casos que se </w:t>
            </w:r>
            <w:r w:rsidR="00C34EED">
              <w:rPr>
                <w:rFonts w:ascii="Palatino Linotype" w:hAnsi="Palatino Linotype" w:cs="Arial"/>
                <w:sz w:val="22"/>
                <w:szCs w:val="22"/>
              </w:rPr>
              <w:t>dio</w:t>
            </w:r>
            <w:r>
              <w:rPr>
                <w:rFonts w:ascii="Palatino Linotype" w:hAnsi="Palatino Linotype" w:cs="Arial"/>
                <w:sz w:val="22"/>
                <w:szCs w:val="22"/>
              </w:rPr>
              <w:t xml:space="preserve"> cumplimiento a </w:t>
            </w:r>
            <w:r w:rsidR="00C34EED">
              <w:rPr>
                <w:rFonts w:ascii="Palatino Linotype" w:hAnsi="Palatino Linotype" w:cs="Arial"/>
                <w:sz w:val="22"/>
                <w:szCs w:val="22"/>
              </w:rPr>
              <w:t xml:space="preserve">la orden de aprehensión, libertad con reservas de ley, vinculación a proceso, etcétera. </w:t>
            </w:r>
          </w:p>
        </w:tc>
        <w:tc>
          <w:tcPr>
            <w:tcW w:w="1673" w:type="dxa"/>
          </w:tcPr>
          <w:p w14:paraId="6D69F477" w14:textId="0F9CA64A" w:rsidR="00901215" w:rsidRDefault="00901215" w:rsidP="00790597">
            <w:pPr>
              <w:jc w:val="both"/>
              <w:rPr>
                <w:rFonts w:ascii="Palatino Linotype" w:hAnsi="Palatino Linotype" w:cs="Arial"/>
                <w:sz w:val="22"/>
                <w:szCs w:val="22"/>
              </w:rPr>
            </w:pPr>
            <w:r>
              <w:rPr>
                <w:rFonts w:ascii="Palatino Linotype" w:hAnsi="Palatino Linotype" w:cs="Arial"/>
                <w:sz w:val="22"/>
                <w:szCs w:val="22"/>
              </w:rPr>
              <w:t>-</w:t>
            </w:r>
          </w:p>
        </w:tc>
      </w:tr>
      <w:tr w:rsidR="00901215" w:rsidRPr="00B5520A" w14:paraId="37C9D520" w14:textId="14D4691A" w:rsidTr="00901215">
        <w:tc>
          <w:tcPr>
            <w:tcW w:w="577" w:type="dxa"/>
          </w:tcPr>
          <w:p w14:paraId="2912E54A" w14:textId="086DBAD3" w:rsidR="00901215" w:rsidRPr="00B5520A" w:rsidRDefault="00C34EED" w:rsidP="00790597">
            <w:pPr>
              <w:ind w:left="33"/>
              <w:jc w:val="both"/>
              <w:rPr>
                <w:rFonts w:ascii="Palatino Linotype" w:hAnsi="Palatino Linotype"/>
                <w:i/>
                <w:color w:val="000000"/>
                <w:sz w:val="22"/>
                <w:szCs w:val="22"/>
              </w:rPr>
            </w:pPr>
            <w:r>
              <w:rPr>
                <w:rFonts w:ascii="Palatino Linotype" w:hAnsi="Palatino Linotype"/>
                <w:i/>
                <w:color w:val="000000"/>
                <w:sz w:val="22"/>
                <w:szCs w:val="22"/>
              </w:rPr>
              <w:t>9.</w:t>
            </w:r>
          </w:p>
        </w:tc>
        <w:tc>
          <w:tcPr>
            <w:tcW w:w="2355" w:type="dxa"/>
          </w:tcPr>
          <w:p w14:paraId="086D9857" w14:textId="083794C9" w:rsidR="00901215" w:rsidRPr="00B5520A" w:rsidRDefault="00901215" w:rsidP="00C34EED">
            <w:pPr>
              <w:ind w:left="33"/>
              <w:jc w:val="both"/>
              <w:rPr>
                <w:rFonts w:ascii="Palatino Linotype" w:hAnsi="Palatino Linotype"/>
                <w:i/>
                <w:color w:val="000000"/>
                <w:sz w:val="22"/>
                <w:szCs w:val="22"/>
              </w:rPr>
            </w:pPr>
            <w:r w:rsidRPr="00B5520A">
              <w:rPr>
                <w:rFonts w:ascii="Palatino Linotype" w:hAnsi="Palatino Linotype"/>
                <w:i/>
                <w:color w:val="000000"/>
                <w:sz w:val="22"/>
                <w:szCs w:val="22"/>
              </w:rPr>
              <w:t xml:space="preserve">El </w:t>
            </w:r>
            <w:r w:rsidRPr="000E58D2">
              <w:rPr>
                <w:rFonts w:ascii="Palatino Linotype" w:hAnsi="Palatino Linotype"/>
                <w:i/>
                <w:color w:val="000000"/>
                <w:sz w:val="22"/>
                <w:szCs w:val="22"/>
              </w:rPr>
              <w:t>móvil de la agresión</w:t>
            </w:r>
            <w:r w:rsidR="00C34EED">
              <w:rPr>
                <w:rFonts w:ascii="Palatino Linotype" w:hAnsi="Palatino Linotype"/>
                <w:i/>
                <w:color w:val="000000"/>
                <w:sz w:val="22"/>
                <w:szCs w:val="22"/>
              </w:rPr>
              <w:t xml:space="preserve"> </w:t>
            </w:r>
          </w:p>
        </w:tc>
        <w:tc>
          <w:tcPr>
            <w:tcW w:w="2049" w:type="dxa"/>
          </w:tcPr>
          <w:p w14:paraId="6F7A0976" w14:textId="0A135E00" w:rsidR="00901215" w:rsidRPr="00B5520A" w:rsidRDefault="00901215" w:rsidP="00790597">
            <w:pPr>
              <w:jc w:val="both"/>
              <w:rPr>
                <w:rFonts w:ascii="Palatino Linotype" w:hAnsi="Palatino Linotype" w:cs="Arial"/>
                <w:sz w:val="22"/>
                <w:szCs w:val="22"/>
              </w:rPr>
            </w:pPr>
            <w:r>
              <w:rPr>
                <w:rFonts w:ascii="Palatino Linotype" w:hAnsi="Palatino Linotype" w:cs="Arial"/>
                <w:sz w:val="22"/>
                <w:szCs w:val="22"/>
              </w:rPr>
              <w:t>No solventa</w:t>
            </w:r>
          </w:p>
        </w:tc>
        <w:tc>
          <w:tcPr>
            <w:tcW w:w="2174" w:type="dxa"/>
          </w:tcPr>
          <w:p w14:paraId="23C237B5" w14:textId="2A677CE8" w:rsidR="00901215" w:rsidRPr="00B5520A" w:rsidRDefault="00C34EED" w:rsidP="00C34EED">
            <w:pPr>
              <w:jc w:val="both"/>
              <w:rPr>
                <w:rFonts w:ascii="Palatino Linotype" w:hAnsi="Palatino Linotype" w:cs="Arial"/>
                <w:sz w:val="22"/>
                <w:szCs w:val="22"/>
              </w:rPr>
            </w:pPr>
            <w:r>
              <w:rPr>
                <w:rFonts w:ascii="Palatino Linotype" w:hAnsi="Palatino Linotype" w:cs="Arial"/>
                <w:sz w:val="22"/>
                <w:szCs w:val="22"/>
              </w:rPr>
              <w:t>No solventa</w:t>
            </w:r>
          </w:p>
        </w:tc>
        <w:tc>
          <w:tcPr>
            <w:tcW w:w="1673" w:type="dxa"/>
          </w:tcPr>
          <w:p w14:paraId="33D0C544" w14:textId="4DE527B3" w:rsidR="00901215" w:rsidRPr="00B5520A" w:rsidRDefault="00901215" w:rsidP="00790597">
            <w:pPr>
              <w:jc w:val="both"/>
              <w:rPr>
                <w:rFonts w:ascii="Palatino Linotype" w:hAnsi="Palatino Linotype" w:cs="Arial"/>
                <w:sz w:val="22"/>
                <w:szCs w:val="22"/>
              </w:rPr>
            </w:pPr>
            <w:r>
              <w:rPr>
                <w:rFonts w:ascii="Palatino Linotype" w:hAnsi="Palatino Linotype" w:cs="Arial"/>
                <w:sz w:val="22"/>
                <w:szCs w:val="22"/>
              </w:rPr>
              <w:t>Se</w:t>
            </w:r>
            <w:r w:rsidRPr="00B5520A">
              <w:rPr>
                <w:rFonts w:ascii="Palatino Linotype" w:hAnsi="Palatino Linotype" w:cs="Arial"/>
                <w:sz w:val="22"/>
                <w:szCs w:val="22"/>
              </w:rPr>
              <w:t xml:space="preserve"> encuentra solventado</w:t>
            </w:r>
            <w:r>
              <w:rPr>
                <w:rFonts w:ascii="Palatino Linotype" w:hAnsi="Palatino Linotype" w:cs="Arial"/>
                <w:sz w:val="22"/>
                <w:szCs w:val="22"/>
              </w:rPr>
              <w:t xml:space="preserve">, al señalar que no procesa la información </w:t>
            </w:r>
            <w:r>
              <w:rPr>
                <w:rFonts w:ascii="Palatino Linotype" w:hAnsi="Palatino Linotype" w:cs="Arial"/>
                <w:sz w:val="22"/>
                <w:szCs w:val="22"/>
              </w:rPr>
              <w:lastRenderedPageBreak/>
              <w:t>en los términos requeridos.</w:t>
            </w:r>
          </w:p>
        </w:tc>
      </w:tr>
      <w:tr w:rsidR="00C34EED" w:rsidRPr="00B5520A" w14:paraId="466A91D1" w14:textId="77777777" w:rsidTr="00901215">
        <w:tc>
          <w:tcPr>
            <w:tcW w:w="577" w:type="dxa"/>
          </w:tcPr>
          <w:p w14:paraId="5B4C47DD" w14:textId="66C0A3A6" w:rsidR="00C34EED" w:rsidRDefault="00C34EED" w:rsidP="00790597">
            <w:pPr>
              <w:ind w:left="33"/>
              <w:jc w:val="both"/>
              <w:rPr>
                <w:rFonts w:ascii="Palatino Linotype" w:hAnsi="Palatino Linotype"/>
                <w:i/>
                <w:color w:val="000000"/>
                <w:sz w:val="22"/>
                <w:szCs w:val="22"/>
              </w:rPr>
            </w:pPr>
            <w:r>
              <w:rPr>
                <w:rFonts w:ascii="Palatino Linotype" w:hAnsi="Palatino Linotype"/>
                <w:i/>
                <w:color w:val="000000"/>
                <w:sz w:val="22"/>
                <w:szCs w:val="22"/>
              </w:rPr>
              <w:lastRenderedPageBreak/>
              <w:t>10.</w:t>
            </w:r>
          </w:p>
        </w:tc>
        <w:tc>
          <w:tcPr>
            <w:tcW w:w="2355" w:type="dxa"/>
          </w:tcPr>
          <w:p w14:paraId="186DE1C6" w14:textId="3F2388C1" w:rsidR="00C34EED" w:rsidRPr="00B5520A" w:rsidRDefault="00C34EED" w:rsidP="00790597">
            <w:pPr>
              <w:ind w:left="33"/>
              <w:jc w:val="both"/>
              <w:rPr>
                <w:rFonts w:ascii="Palatino Linotype" w:hAnsi="Palatino Linotype"/>
                <w:i/>
                <w:color w:val="000000"/>
                <w:sz w:val="22"/>
                <w:szCs w:val="22"/>
              </w:rPr>
            </w:pPr>
            <w:r>
              <w:rPr>
                <w:rFonts w:ascii="Palatino Linotype" w:hAnsi="Palatino Linotype"/>
                <w:i/>
                <w:color w:val="000000"/>
                <w:sz w:val="22"/>
                <w:szCs w:val="22"/>
              </w:rPr>
              <w:t>L</w:t>
            </w:r>
            <w:r w:rsidRPr="00B5520A">
              <w:rPr>
                <w:rFonts w:ascii="Palatino Linotype" w:hAnsi="Palatino Linotype"/>
                <w:i/>
                <w:color w:val="000000"/>
                <w:sz w:val="22"/>
                <w:szCs w:val="22"/>
              </w:rPr>
              <w:t>ugar de los hechos</w:t>
            </w:r>
          </w:p>
        </w:tc>
        <w:tc>
          <w:tcPr>
            <w:tcW w:w="2049" w:type="dxa"/>
          </w:tcPr>
          <w:p w14:paraId="4A7B1F67" w14:textId="2C2534CE" w:rsidR="00C34EED" w:rsidRDefault="00C34EED" w:rsidP="00790597">
            <w:pPr>
              <w:jc w:val="both"/>
              <w:rPr>
                <w:rFonts w:ascii="Palatino Linotype" w:hAnsi="Palatino Linotype" w:cs="Arial"/>
                <w:sz w:val="22"/>
                <w:szCs w:val="22"/>
              </w:rPr>
            </w:pPr>
            <w:r>
              <w:rPr>
                <w:rFonts w:ascii="Palatino Linotype" w:hAnsi="Palatino Linotype" w:cs="Arial"/>
                <w:sz w:val="22"/>
                <w:szCs w:val="22"/>
              </w:rPr>
              <w:t>No solventa</w:t>
            </w:r>
          </w:p>
        </w:tc>
        <w:tc>
          <w:tcPr>
            <w:tcW w:w="2174" w:type="dxa"/>
          </w:tcPr>
          <w:p w14:paraId="70708E47" w14:textId="18B01E7C" w:rsidR="00C34EED" w:rsidRPr="00B5520A" w:rsidRDefault="00C34EED" w:rsidP="00C34EED">
            <w:pPr>
              <w:jc w:val="both"/>
              <w:rPr>
                <w:rFonts w:ascii="Palatino Linotype" w:hAnsi="Palatino Linotype" w:cs="Arial"/>
                <w:sz w:val="22"/>
                <w:szCs w:val="22"/>
              </w:rPr>
            </w:pPr>
            <w:r w:rsidRPr="00B5520A">
              <w:rPr>
                <w:rFonts w:ascii="Palatino Linotype" w:hAnsi="Palatino Linotype" w:cs="Arial"/>
                <w:sz w:val="22"/>
                <w:szCs w:val="22"/>
              </w:rPr>
              <w:t xml:space="preserve">Se </w:t>
            </w:r>
            <w:proofErr w:type="gramStart"/>
            <w:r w:rsidRPr="00B5520A">
              <w:rPr>
                <w:rFonts w:ascii="Palatino Linotype" w:hAnsi="Palatino Linotype" w:cs="Arial"/>
                <w:sz w:val="22"/>
                <w:szCs w:val="22"/>
              </w:rPr>
              <w:t>encuentra  solventado</w:t>
            </w:r>
            <w:proofErr w:type="gramEnd"/>
            <w:r w:rsidRPr="00B5520A">
              <w:rPr>
                <w:rFonts w:ascii="Palatino Linotype" w:hAnsi="Palatino Linotype" w:cs="Arial"/>
                <w:sz w:val="22"/>
                <w:szCs w:val="22"/>
              </w:rPr>
              <w:t xml:space="preserve"> en la columna</w:t>
            </w:r>
            <w:r>
              <w:rPr>
                <w:rFonts w:ascii="Palatino Linotype" w:hAnsi="Palatino Linotype" w:cs="Arial"/>
                <w:sz w:val="22"/>
                <w:szCs w:val="22"/>
              </w:rPr>
              <w:t>:</w:t>
            </w:r>
            <w:r w:rsidRPr="00B5520A">
              <w:rPr>
                <w:rFonts w:ascii="Palatino Linotype" w:hAnsi="Palatino Linotype" w:cs="Arial"/>
                <w:sz w:val="22"/>
                <w:szCs w:val="22"/>
              </w:rPr>
              <w:t xml:space="preserve"> </w:t>
            </w:r>
            <w:r w:rsidRPr="00B5520A">
              <w:rPr>
                <w:rFonts w:ascii="Palatino Linotype" w:hAnsi="Palatino Linotype" w:cs="Arial"/>
                <w:b/>
                <w:i/>
                <w:sz w:val="22"/>
                <w:szCs w:val="22"/>
              </w:rPr>
              <w:t>“MUNICIPIOS DE LOS HECHOS”</w:t>
            </w:r>
            <w:r>
              <w:rPr>
                <w:rFonts w:ascii="Palatino Linotype" w:hAnsi="Palatino Linotype" w:cs="Arial"/>
                <w:sz w:val="22"/>
                <w:szCs w:val="22"/>
              </w:rPr>
              <w:t>.</w:t>
            </w:r>
          </w:p>
        </w:tc>
        <w:tc>
          <w:tcPr>
            <w:tcW w:w="1673" w:type="dxa"/>
          </w:tcPr>
          <w:p w14:paraId="290F2E29" w14:textId="378E3CD6" w:rsidR="00C34EED" w:rsidRDefault="00C34EED" w:rsidP="00790597">
            <w:pPr>
              <w:jc w:val="both"/>
              <w:rPr>
                <w:rFonts w:ascii="Palatino Linotype" w:hAnsi="Palatino Linotype" w:cs="Arial"/>
                <w:sz w:val="22"/>
                <w:szCs w:val="22"/>
              </w:rPr>
            </w:pPr>
            <w:r>
              <w:rPr>
                <w:rFonts w:ascii="Palatino Linotype" w:hAnsi="Palatino Linotype" w:cs="Arial"/>
                <w:sz w:val="22"/>
                <w:szCs w:val="22"/>
              </w:rPr>
              <w:t>-</w:t>
            </w:r>
          </w:p>
        </w:tc>
      </w:tr>
      <w:tr w:rsidR="00901215" w:rsidRPr="00B5520A" w14:paraId="527ED0EB" w14:textId="6B2C8BBB" w:rsidTr="00901215">
        <w:tc>
          <w:tcPr>
            <w:tcW w:w="577" w:type="dxa"/>
          </w:tcPr>
          <w:p w14:paraId="09CF9C85" w14:textId="07530335" w:rsidR="00901215" w:rsidRPr="000E58D2" w:rsidRDefault="00C34EED" w:rsidP="00790597">
            <w:pPr>
              <w:jc w:val="both"/>
              <w:rPr>
                <w:rFonts w:ascii="Palatino Linotype" w:hAnsi="Palatino Linotype"/>
                <w:i/>
                <w:color w:val="000000"/>
                <w:sz w:val="22"/>
                <w:szCs w:val="22"/>
              </w:rPr>
            </w:pPr>
            <w:r>
              <w:rPr>
                <w:rFonts w:ascii="Palatino Linotype" w:hAnsi="Palatino Linotype"/>
                <w:i/>
                <w:color w:val="000000"/>
                <w:sz w:val="22"/>
                <w:szCs w:val="22"/>
              </w:rPr>
              <w:t>11.</w:t>
            </w:r>
          </w:p>
        </w:tc>
        <w:tc>
          <w:tcPr>
            <w:tcW w:w="2355" w:type="dxa"/>
          </w:tcPr>
          <w:p w14:paraId="1F42FEC8" w14:textId="54F3033A" w:rsidR="00901215" w:rsidRPr="00B5520A" w:rsidRDefault="00901215" w:rsidP="00790597">
            <w:pPr>
              <w:jc w:val="both"/>
              <w:rPr>
                <w:rFonts w:ascii="Palatino Linotype" w:hAnsi="Palatino Linotype" w:cs="Arial"/>
                <w:sz w:val="22"/>
                <w:szCs w:val="22"/>
              </w:rPr>
            </w:pPr>
            <w:r w:rsidRPr="000E58D2">
              <w:rPr>
                <w:rFonts w:ascii="Palatino Linotype" w:hAnsi="Palatino Linotype"/>
                <w:i/>
                <w:color w:val="000000"/>
                <w:sz w:val="22"/>
                <w:szCs w:val="22"/>
              </w:rPr>
              <w:t>A qué político o candidato o candidata agr</w:t>
            </w:r>
            <w:r>
              <w:rPr>
                <w:rFonts w:ascii="Palatino Linotype" w:hAnsi="Palatino Linotype"/>
                <w:i/>
                <w:color w:val="000000"/>
                <w:sz w:val="22"/>
                <w:szCs w:val="22"/>
              </w:rPr>
              <w:t>edidas o asesinadas corresponde</w:t>
            </w:r>
          </w:p>
        </w:tc>
        <w:tc>
          <w:tcPr>
            <w:tcW w:w="2049" w:type="dxa"/>
          </w:tcPr>
          <w:p w14:paraId="6834F3EE" w14:textId="2BB6EE02" w:rsidR="00901215" w:rsidRPr="00B5520A" w:rsidRDefault="00901215" w:rsidP="00790597">
            <w:pPr>
              <w:jc w:val="both"/>
              <w:rPr>
                <w:rFonts w:ascii="Palatino Linotype" w:hAnsi="Palatino Linotype" w:cs="Arial"/>
                <w:sz w:val="22"/>
                <w:szCs w:val="22"/>
              </w:rPr>
            </w:pPr>
            <w:r w:rsidRPr="00B5520A">
              <w:rPr>
                <w:rFonts w:ascii="Palatino Linotype" w:hAnsi="Palatino Linotype" w:cs="Arial"/>
                <w:sz w:val="22"/>
                <w:szCs w:val="22"/>
              </w:rPr>
              <w:t xml:space="preserve">Se emitió el acuerdo 41/2021 por el Comité de Transparencia, a través del cual se determinó clasificar </w:t>
            </w:r>
            <w:r>
              <w:rPr>
                <w:rFonts w:ascii="Palatino Linotype" w:hAnsi="Palatino Linotype" w:cs="Arial"/>
                <w:sz w:val="22"/>
                <w:szCs w:val="22"/>
              </w:rPr>
              <w:t>como</w:t>
            </w:r>
            <w:r w:rsidRPr="00B5520A">
              <w:rPr>
                <w:rFonts w:ascii="Palatino Linotype" w:hAnsi="Palatino Linotype" w:cs="Arial"/>
                <w:sz w:val="22"/>
                <w:szCs w:val="22"/>
              </w:rPr>
              <w:t xml:space="preserve"> información confidencial</w:t>
            </w:r>
            <w:r>
              <w:rPr>
                <w:rFonts w:ascii="Palatino Linotype" w:hAnsi="Palatino Linotype" w:cs="Arial"/>
                <w:sz w:val="22"/>
                <w:szCs w:val="22"/>
              </w:rPr>
              <w:t xml:space="preserve"> los nombres de los políticos o candidatos o candidatas agredidas o asesinadas.</w:t>
            </w:r>
          </w:p>
        </w:tc>
        <w:tc>
          <w:tcPr>
            <w:tcW w:w="2174" w:type="dxa"/>
          </w:tcPr>
          <w:p w14:paraId="638CA15C" w14:textId="505BF876" w:rsidR="00901215" w:rsidRPr="00B5520A" w:rsidRDefault="00901215" w:rsidP="00790597">
            <w:pPr>
              <w:jc w:val="both"/>
              <w:rPr>
                <w:rFonts w:ascii="Palatino Linotype" w:hAnsi="Palatino Linotype" w:cs="Arial"/>
                <w:sz w:val="22"/>
                <w:szCs w:val="22"/>
              </w:rPr>
            </w:pPr>
            <w:r>
              <w:rPr>
                <w:rFonts w:ascii="Palatino Linotype" w:hAnsi="Palatino Linotype" w:cs="Arial"/>
                <w:sz w:val="22"/>
                <w:szCs w:val="22"/>
              </w:rPr>
              <w:t>-</w:t>
            </w:r>
          </w:p>
        </w:tc>
        <w:tc>
          <w:tcPr>
            <w:tcW w:w="1673" w:type="dxa"/>
          </w:tcPr>
          <w:p w14:paraId="26F97075" w14:textId="7357AA85" w:rsidR="00901215" w:rsidRPr="00B5520A" w:rsidRDefault="00901215" w:rsidP="00790597">
            <w:pPr>
              <w:jc w:val="both"/>
              <w:rPr>
                <w:rFonts w:ascii="Palatino Linotype" w:hAnsi="Palatino Linotype" w:cs="Arial"/>
                <w:sz w:val="22"/>
                <w:szCs w:val="22"/>
              </w:rPr>
            </w:pPr>
            <w:r>
              <w:rPr>
                <w:rFonts w:ascii="Palatino Linotype" w:hAnsi="Palatino Linotype" w:cs="Arial"/>
                <w:sz w:val="22"/>
                <w:szCs w:val="22"/>
              </w:rPr>
              <w:t>-</w:t>
            </w:r>
          </w:p>
        </w:tc>
      </w:tr>
    </w:tbl>
    <w:p w14:paraId="0F6615B2" w14:textId="515B5261" w:rsidR="00062DDD" w:rsidRDefault="00913E44" w:rsidP="00EB5B11">
      <w:pPr>
        <w:spacing w:before="240" w:after="240" w:line="360" w:lineRule="auto"/>
        <w:jc w:val="both"/>
        <w:rPr>
          <w:rFonts w:ascii="Palatino Linotype" w:hAnsi="Palatino Linotype" w:cs="Arial"/>
          <w:szCs w:val="22"/>
        </w:rPr>
      </w:pPr>
      <w:r>
        <w:rPr>
          <w:rFonts w:ascii="Palatino Linotype" w:hAnsi="Palatino Linotype" w:cs="Arial"/>
          <w:szCs w:val="22"/>
        </w:rPr>
        <w:t>Por lo antes expuesto, se advierte que en los numerales 1, 3, 4, 5, 6, 8 y 10</w:t>
      </w:r>
      <w:r w:rsidR="00062DDD">
        <w:rPr>
          <w:rFonts w:ascii="Palatino Linotype" w:hAnsi="Palatino Linotype" w:cs="Arial"/>
          <w:szCs w:val="22"/>
        </w:rPr>
        <w:t xml:space="preserve"> </w:t>
      </w:r>
      <w:r w:rsidRPr="00913E44">
        <w:rPr>
          <w:rFonts w:ascii="Palatino Linotype" w:hAnsi="Palatino Linotype" w:cs="Arial"/>
          <w:b/>
          <w:szCs w:val="22"/>
        </w:rPr>
        <w:t>EL SUJETO OBLIGADO</w:t>
      </w:r>
      <w:r>
        <w:rPr>
          <w:rFonts w:ascii="Palatino Linotype" w:hAnsi="Palatino Linotype" w:cs="Arial"/>
          <w:szCs w:val="22"/>
        </w:rPr>
        <w:t xml:space="preserve"> remite</w:t>
      </w:r>
      <w:r w:rsidR="00062DDD">
        <w:rPr>
          <w:rFonts w:ascii="Palatino Linotype" w:hAnsi="Palatino Linotype" w:cs="Arial"/>
          <w:szCs w:val="22"/>
        </w:rPr>
        <w:t xml:space="preserve"> mediante </w:t>
      </w:r>
      <w:r>
        <w:rPr>
          <w:rFonts w:ascii="Palatino Linotype" w:hAnsi="Palatino Linotype" w:cs="Arial"/>
          <w:szCs w:val="22"/>
        </w:rPr>
        <w:t>el informe justificado</w:t>
      </w:r>
      <w:r w:rsidR="00871A09">
        <w:rPr>
          <w:rFonts w:ascii="Palatino Linotype" w:hAnsi="Palatino Linotype" w:cs="Arial"/>
          <w:szCs w:val="22"/>
        </w:rPr>
        <w:t xml:space="preserve"> la</w:t>
      </w:r>
      <w:r>
        <w:rPr>
          <w:rFonts w:ascii="Palatino Linotype" w:hAnsi="Palatino Linotype" w:cs="Arial"/>
          <w:szCs w:val="22"/>
        </w:rPr>
        <w:t xml:space="preserve"> estad</w:t>
      </w:r>
      <w:r w:rsidR="00D6077B">
        <w:rPr>
          <w:rFonts w:ascii="Palatino Linotype" w:hAnsi="Palatino Linotype" w:cs="Arial"/>
          <w:szCs w:val="22"/>
        </w:rPr>
        <w:t xml:space="preserve">ística que da respuesta puntual a los requerimientos de información y con ello colma </w:t>
      </w:r>
      <w:r w:rsidR="008A19F0">
        <w:rPr>
          <w:rFonts w:ascii="Palatino Linotype" w:hAnsi="Palatino Linotype" w:cs="Arial"/>
          <w:szCs w:val="22"/>
        </w:rPr>
        <w:t>estos cuestionamientos</w:t>
      </w:r>
      <w:r w:rsidR="00062DDD">
        <w:rPr>
          <w:rFonts w:ascii="Palatino Linotype" w:hAnsi="Palatino Linotype" w:cs="Arial"/>
          <w:szCs w:val="22"/>
        </w:rPr>
        <w:t>.</w:t>
      </w:r>
    </w:p>
    <w:p w14:paraId="758292DC" w14:textId="2E7EF3A1" w:rsidR="00CD4F76" w:rsidRDefault="00062DDD" w:rsidP="00EB5B11">
      <w:pPr>
        <w:spacing w:before="240" w:after="240" w:line="360" w:lineRule="auto"/>
        <w:jc w:val="both"/>
        <w:rPr>
          <w:rFonts w:ascii="Palatino Linotype" w:hAnsi="Palatino Linotype"/>
        </w:rPr>
      </w:pPr>
      <w:r>
        <w:rPr>
          <w:rFonts w:ascii="Palatino Linotype" w:hAnsi="Palatino Linotype" w:cs="Arial"/>
          <w:szCs w:val="22"/>
        </w:rPr>
        <w:t xml:space="preserve">Por otra parte, </w:t>
      </w:r>
      <w:r w:rsidR="00D6077B">
        <w:rPr>
          <w:rFonts w:ascii="Palatino Linotype" w:hAnsi="Palatino Linotype" w:cs="Arial"/>
          <w:szCs w:val="22"/>
        </w:rPr>
        <w:t xml:space="preserve">en atención a los numerales 2, 7 y 9, mediante oficio alcance al informe justificado, señala que </w:t>
      </w:r>
      <w:r w:rsidR="00D6077B" w:rsidRPr="005D0129">
        <w:rPr>
          <w:rFonts w:ascii="Palatino Linotype" w:hAnsi="Palatino Linotype" w:cs="Arial"/>
          <w:i/>
          <w:szCs w:val="22"/>
        </w:rPr>
        <w:t>de acuerdo a lo informado por el área administrativa que conforme a sus facultades cuenta con lo solicitado, no procesa la información en los términos requeridos, motivo por el cual no puede ser pro</w:t>
      </w:r>
      <w:r w:rsidRPr="005D0129">
        <w:rPr>
          <w:rFonts w:ascii="Palatino Linotype" w:hAnsi="Palatino Linotype" w:cs="Arial"/>
          <w:i/>
          <w:szCs w:val="22"/>
        </w:rPr>
        <w:t>porcionado</w:t>
      </w:r>
      <w:r w:rsidR="00D6077B" w:rsidRPr="005D0129">
        <w:rPr>
          <w:rFonts w:ascii="Palatino Linotype" w:hAnsi="Palatino Linotype" w:cs="Arial"/>
          <w:i/>
          <w:szCs w:val="22"/>
        </w:rPr>
        <w:t xml:space="preserve"> conforme al interés del solicitante,</w:t>
      </w:r>
      <w:r w:rsidRPr="005D0129">
        <w:rPr>
          <w:rFonts w:ascii="Palatino Linotype" w:hAnsi="Palatino Linotype" w:cs="Arial"/>
          <w:i/>
          <w:szCs w:val="22"/>
        </w:rPr>
        <w:t xml:space="preserve"> toda vez que su entrega</w:t>
      </w:r>
      <w:r w:rsidR="00D6077B" w:rsidRPr="005D0129">
        <w:rPr>
          <w:rFonts w:ascii="Palatino Linotype" w:hAnsi="Palatino Linotype" w:cs="Arial"/>
          <w:i/>
          <w:szCs w:val="22"/>
        </w:rPr>
        <w:t>, implicaría generar un documento ad hoc, sin que exista obligación alguna para este sujeto ob</w:t>
      </w:r>
      <w:r w:rsidR="009C5CA4" w:rsidRPr="005D0129">
        <w:rPr>
          <w:rFonts w:ascii="Palatino Linotype" w:hAnsi="Palatino Linotype" w:cs="Arial"/>
          <w:i/>
          <w:szCs w:val="22"/>
        </w:rPr>
        <w:t>ligado de generar ese documento</w:t>
      </w:r>
      <w:r w:rsidR="009C5CA4">
        <w:rPr>
          <w:rFonts w:ascii="Palatino Linotype" w:hAnsi="Palatino Linotype" w:cs="Arial"/>
          <w:szCs w:val="22"/>
        </w:rPr>
        <w:t>, en este sentido</w:t>
      </w:r>
      <w:r w:rsidR="008A19F0">
        <w:rPr>
          <w:rFonts w:ascii="Palatino Linotype" w:hAnsi="Palatino Linotype" w:cs="Arial"/>
          <w:szCs w:val="22"/>
        </w:rPr>
        <w:t>,</w:t>
      </w:r>
      <w:r w:rsidR="009C5CA4">
        <w:rPr>
          <w:rFonts w:ascii="Palatino Linotype" w:hAnsi="Palatino Linotype" w:cs="Arial"/>
          <w:szCs w:val="22"/>
        </w:rPr>
        <w:t xml:space="preserve"> </w:t>
      </w:r>
      <w:r w:rsidR="008A19F0">
        <w:rPr>
          <w:rFonts w:ascii="Palatino Linotype" w:hAnsi="Palatino Linotype"/>
        </w:rPr>
        <w:t xml:space="preserve">conforme a lo </w:t>
      </w:r>
      <w:r w:rsidR="008A19F0">
        <w:rPr>
          <w:rFonts w:ascii="Palatino Linotype" w:hAnsi="Palatino Linotype"/>
        </w:rPr>
        <w:lastRenderedPageBreak/>
        <w:t xml:space="preserve">establecido en el segundo párrafo del artículo 12 de la Ley de Transparencia vigente en el Estado de México, los </w:t>
      </w:r>
      <w:r w:rsidR="008A19F0" w:rsidRPr="00BE518F">
        <w:rPr>
          <w:rFonts w:ascii="Palatino Linotype" w:hAnsi="Palatino Linotype"/>
        </w:rPr>
        <w:t>sujetos obligados sólo proporcionarán la información pública que se les requiera y que obre en sus archivos y en el estado en que ésta se encuentre</w:t>
      </w:r>
      <w:r w:rsidR="008A19F0">
        <w:rPr>
          <w:rFonts w:ascii="Palatino Linotype" w:hAnsi="Palatino Linotype"/>
        </w:rPr>
        <w:t xml:space="preserve">, esto es, </w:t>
      </w:r>
      <w:r w:rsidR="008A19F0" w:rsidRPr="00BE518F">
        <w:rPr>
          <w:rFonts w:ascii="Palatino Linotype" w:hAnsi="Palatino Linotype"/>
        </w:rPr>
        <w:t xml:space="preserve">no comprende el procesamiento de la misma, ni el presentarla conforme al interés del solicitante; </w:t>
      </w:r>
      <w:r w:rsidR="008A19F0">
        <w:rPr>
          <w:rFonts w:ascii="Palatino Linotype" w:hAnsi="Palatino Linotype"/>
        </w:rPr>
        <w:t>es decir, no debe generar documentos ad hoc</w:t>
      </w:r>
      <w:r w:rsidR="00CD4F76">
        <w:rPr>
          <w:rFonts w:ascii="Palatino Linotype" w:hAnsi="Palatino Linotype"/>
        </w:rPr>
        <w:t>, s</w:t>
      </w:r>
      <w:r w:rsidR="00AD305E">
        <w:rPr>
          <w:rFonts w:ascii="Palatino Linotype" w:hAnsi="Palatino Linotype"/>
        </w:rPr>
        <w:t>irva lo anterior, el siguiente criterio:</w:t>
      </w:r>
    </w:p>
    <w:p w14:paraId="55AA033B" w14:textId="77777777" w:rsidR="00AD305E" w:rsidRPr="00AD305E" w:rsidRDefault="00AD305E" w:rsidP="00AD305E">
      <w:pPr>
        <w:ind w:left="851" w:right="902"/>
        <w:jc w:val="both"/>
        <w:rPr>
          <w:rFonts w:ascii="Palatino Linotype" w:hAnsi="Palatino Linotype"/>
          <w:i/>
          <w:sz w:val="22"/>
          <w:szCs w:val="22"/>
        </w:rPr>
      </w:pPr>
      <w:r w:rsidRPr="00AD305E">
        <w:rPr>
          <w:rFonts w:ascii="Palatino Linotype" w:hAnsi="Palatino Linotype"/>
          <w:b/>
          <w:i/>
          <w:sz w:val="22"/>
          <w:szCs w:val="22"/>
        </w:rPr>
        <w:t>No existe obligación de elaborar documentos ad hoc para atender las solicitudes de acceso a la información.</w:t>
      </w:r>
      <w:r w:rsidRPr="00AD305E">
        <w:rPr>
          <w:rFonts w:ascii="Palatino Linotype" w:hAnsi="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64AD455" w14:textId="77777777" w:rsidR="00AD305E" w:rsidRPr="00AD305E" w:rsidRDefault="00AD305E" w:rsidP="00AD305E">
      <w:pPr>
        <w:ind w:left="851" w:right="902"/>
        <w:jc w:val="both"/>
        <w:rPr>
          <w:rFonts w:ascii="Palatino Linotype" w:hAnsi="Palatino Linotype"/>
          <w:i/>
          <w:sz w:val="22"/>
          <w:szCs w:val="22"/>
        </w:rPr>
      </w:pPr>
    </w:p>
    <w:p w14:paraId="5908043D" w14:textId="77777777" w:rsidR="00AD305E" w:rsidRPr="00AD305E" w:rsidRDefault="00AD305E" w:rsidP="00AD305E">
      <w:pPr>
        <w:ind w:left="851" w:right="902"/>
        <w:jc w:val="both"/>
        <w:rPr>
          <w:rFonts w:ascii="Palatino Linotype" w:hAnsi="Palatino Linotype"/>
          <w:i/>
          <w:sz w:val="22"/>
          <w:szCs w:val="22"/>
        </w:rPr>
      </w:pPr>
      <w:r w:rsidRPr="00AD305E">
        <w:rPr>
          <w:rFonts w:ascii="Palatino Linotype" w:hAnsi="Palatino Linotype"/>
          <w:i/>
          <w:sz w:val="22"/>
          <w:szCs w:val="22"/>
        </w:rPr>
        <w:t>Resoluciones:</w:t>
      </w:r>
    </w:p>
    <w:p w14:paraId="2397882E" w14:textId="77777777" w:rsidR="00AD305E" w:rsidRPr="00AD305E" w:rsidRDefault="00AD305E" w:rsidP="00AD305E">
      <w:pPr>
        <w:ind w:left="851" w:right="902"/>
        <w:jc w:val="both"/>
        <w:rPr>
          <w:rFonts w:ascii="Palatino Linotype" w:hAnsi="Palatino Linotype"/>
          <w:i/>
          <w:sz w:val="22"/>
          <w:szCs w:val="22"/>
        </w:rPr>
      </w:pPr>
      <w:r w:rsidRPr="00AD305E">
        <w:rPr>
          <w:rFonts w:ascii="Palatino Linotype" w:hAnsi="Palatino Linotype"/>
          <w:i/>
          <w:sz w:val="22"/>
          <w:szCs w:val="22"/>
        </w:rPr>
        <w:t>•</w:t>
      </w:r>
      <w:r w:rsidRPr="00AD305E">
        <w:rPr>
          <w:rFonts w:ascii="Palatino Linotype" w:hAnsi="Palatino Linotype"/>
          <w:i/>
          <w:sz w:val="22"/>
          <w:szCs w:val="22"/>
        </w:rPr>
        <w:tab/>
        <w:t>RRA 0050/16. Instituto Nacional para la Evaluación de la Educación. 13 julio de 2016. Por unanimidad. Comisionado Ponente: Francisco Javier Acuña Llamas.</w:t>
      </w:r>
    </w:p>
    <w:p w14:paraId="07501565" w14:textId="77777777" w:rsidR="00AD305E" w:rsidRPr="00AD305E" w:rsidRDefault="00AD305E" w:rsidP="00AD305E">
      <w:pPr>
        <w:ind w:left="851" w:right="902"/>
        <w:jc w:val="both"/>
        <w:rPr>
          <w:rFonts w:ascii="Palatino Linotype" w:hAnsi="Palatino Linotype"/>
          <w:i/>
          <w:sz w:val="22"/>
          <w:szCs w:val="22"/>
        </w:rPr>
      </w:pPr>
      <w:r w:rsidRPr="00AD305E">
        <w:rPr>
          <w:rFonts w:ascii="Palatino Linotype" w:hAnsi="Palatino Linotype"/>
          <w:i/>
          <w:sz w:val="22"/>
          <w:szCs w:val="22"/>
        </w:rPr>
        <w:t>•</w:t>
      </w:r>
      <w:r w:rsidRPr="00AD305E">
        <w:rPr>
          <w:rFonts w:ascii="Palatino Linotype" w:hAnsi="Palatino Linotype"/>
          <w:i/>
          <w:sz w:val="22"/>
          <w:szCs w:val="22"/>
        </w:rPr>
        <w:tab/>
        <w:t>RRA 0310/16. Instituto Nacional de Transparencia, Acceso a la Información y Protección de Datos Personales. 10 de agosto de 2016. Por unanimidad. Comisionada Ponente. Areli Cano Guadiana.</w:t>
      </w:r>
    </w:p>
    <w:p w14:paraId="60AC62F7" w14:textId="26517E83" w:rsidR="00AD305E" w:rsidRPr="00AD305E" w:rsidRDefault="00AD305E" w:rsidP="00AD305E">
      <w:pPr>
        <w:ind w:left="851" w:right="902"/>
        <w:jc w:val="both"/>
        <w:rPr>
          <w:rFonts w:ascii="Palatino Linotype" w:hAnsi="Palatino Linotype"/>
          <w:i/>
          <w:sz w:val="22"/>
          <w:szCs w:val="22"/>
        </w:rPr>
      </w:pPr>
      <w:r w:rsidRPr="00AD305E">
        <w:rPr>
          <w:rFonts w:ascii="Palatino Linotype" w:hAnsi="Palatino Linotype"/>
          <w:i/>
          <w:sz w:val="22"/>
          <w:szCs w:val="22"/>
        </w:rPr>
        <w:t>•</w:t>
      </w:r>
      <w:r w:rsidRPr="00AD305E">
        <w:rPr>
          <w:rFonts w:ascii="Palatino Linotype" w:hAnsi="Palatino Linotype"/>
          <w:i/>
          <w:sz w:val="22"/>
          <w:szCs w:val="22"/>
        </w:rPr>
        <w:tab/>
        <w:t>RRA 1889/16. Secretaría de Hacienda y Crédito Público. 05 de octubre de 2016. Por unanimidad. Comisionada Ponente. Ximena Puente de la Mora.</w:t>
      </w:r>
    </w:p>
    <w:p w14:paraId="769B2EFD" w14:textId="305E6B0B" w:rsidR="008A19F0" w:rsidRPr="00931237" w:rsidRDefault="008A19F0" w:rsidP="008A19F0">
      <w:pPr>
        <w:spacing w:before="240" w:after="240" w:line="360" w:lineRule="auto"/>
        <w:jc w:val="both"/>
        <w:rPr>
          <w:rFonts w:ascii="Palatino Linotype" w:eastAsiaTheme="minorHAnsi" w:hAnsi="Palatino Linotype" w:cs="Arial"/>
          <w:lang w:eastAsia="en-US"/>
        </w:rPr>
      </w:pPr>
      <w:r w:rsidRPr="002A3FD7">
        <w:rPr>
          <w:rFonts w:ascii="Palatino Linotype" w:hAnsi="Palatino Linotype" w:cs="Arial"/>
        </w:rPr>
        <w:t xml:space="preserve">Aunado a todo lo anterior, este Instituto no está facultado para pronunciarse sobre la veracidad de la respuesta emitida por </w:t>
      </w:r>
      <w:r w:rsidR="00AD305E" w:rsidRPr="00AD305E">
        <w:rPr>
          <w:rFonts w:ascii="Palatino Linotype" w:hAnsi="Palatino Linotype" w:cs="Arial"/>
          <w:b/>
        </w:rPr>
        <w:t>EL SUJETO OBLIGADO</w:t>
      </w:r>
      <w:r w:rsidRPr="002A3FD7">
        <w:rPr>
          <w:rFonts w:ascii="Palatino Linotype" w:hAnsi="Palatino Linotype" w:cs="Arial"/>
          <w:b/>
        </w:rPr>
        <w:t xml:space="preserve">, </w:t>
      </w:r>
      <w:r w:rsidRPr="002A3FD7">
        <w:rPr>
          <w:rFonts w:ascii="Palatino Linotype" w:hAnsi="Palatino Linotype" w:cs="Arial"/>
        </w:rPr>
        <w:t>pues no existe precepto legal alguno en la Ley que lo faculte para ello, toda vez que la</w:t>
      </w:r>
      <w:r w:rsidRPr="002A3FD7">
        <w:rPr>
          <w:rFonts w:ascii="Palatino Linotype" w:hAnsi="Palatino Linotype"/>
        </w:rPr>
        <w:t xml:space="preserve"> presunción de veracidad, es un derecho o principio legal y jurídico del que disfrutan las </w:t>
      </w:r>
      <w:r w:rsidRPr="002A3FD7">
        <w:rPr>
          <w:rFonts w:ascii="Palatino Linotype" w:hAnsi="Palatino Linotype"/>
        </w:rPr>
        <w:lastRenderedPageBreak/>
        <w:t xml:space="preserve">personas dotadas de autoridad pública en la realización de sus funciones. Este principio otorga a los Sujetos Obligados la facultad de que la declaración que haga se presuma como veraz y por tanto prevalezca sobre la persona que lo disfruta, si no aporta pruebas que tiendan a contradecir los hechos declarados por la autoridad, debido a que admite prueba en contrario; es decir, supone una declaración </w:t>
      </w:r>
      <w:r w:rsidRPr="002A3FD7">
        <w:rPr>
          <w:rFonts w:ascii="Palatino Linotype" w:hAnsi="Palatino Linotype"/>
          <w:i/>
        </w:rPr>
        <w:t xml:space="preserve">iuris tantum, </w:t>
      </w:r>
      <w:r w:rsidRPr="002A3FD7">
        <w:rPr>
          <w:rFonts w:ascii="Palatino Linotype" w:hAnsi="Palatino Linotype"/>
        </w:rPr>
        <w:t xml:space="preserve">por lo que este Órgano no está facultado para pronunciarse sobre la veracidad de la respuesta emitida, aun y cuando ésta no satisfaga el derecho de acceso a la información del </w:t>
      </w:r>
      <w:r w:rsidRPr="002A3FD7">
        <w:rPr>
          <w:rFonts w:ascii="Palatino Linotype" w:hAnsi="Palatino Linotype"/>
          <w:b/>
          <w:i/>
        </w:rPr>
        <w:t xml:space="preserve">Recurrente. </w:t>
      </w:r>
      <w:r w:rsidRPr="002A3FD7">
        <w:rPr>
          <w:rFonts w:ascii="Palatino Linotype" w:hAnsi="Palatino Linotype"/>
        </w:rPr>
        <w:t>Sirve de apoyo a lo anterior por analogía el criterio 31-10 emitido por el entonces Instituto Federal de Acceso a la Información y Protección de Datos, que a la letra dice:</w:t>
      </w:r>
    </w:p>
    <w:p w14:paraId="3A66A62F" w14:textId="77777777" w:rsidR="008A19F0" w:rsidRPr="002A3FD7" w:rsidRDefault="008A19F0" w:rsidP="008A19F0">
      <w:pPr>
        <w:spacing w:before="240" w:after="240"/>
        <w:ind w:left="851" w:right="900"/>
        <w:jc w:val="both"/>
        <w:rPr>
          <w:rFonts w:ascii="Palatino Linotype" w:hAnsi="Palatino Linotype"/>
          <w:i/>
          <w:sz w:val="22"/>
          <w:szCs w:val="22"/>
        </w:rPr>
      </w:pPr>
      <w:r w:rsidRPr="002A3FD7">
        <w:rPr>
          <w:rFonts w:ascii="Palatino Linotype" w:hAnsi="Palatino Linotype"/>
          <w:i/>
          <w:sz w:val="20"/>
          <w:szCs w:val="22"/>
        </w:rPr>
        <w:t xml:space="preserve"> </w:t>
      </w:r>
      <w:r w:rsidRPr="002A3FD7">
        <w:rPr>
          <w:rFonts w:ascii="Palatino Linotype" w:hAnsi="Palatino Linotype"/>
          <w:i/>
          <w:sz w:val="22"/>
          <w:szCs w:val="22"/>
        </w:rPr>
        <w:t>“</w:t>
      </w:r>
      <w:r w:rsidRPr="002A3FD7">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sidRPr="002A3FD7">
        <w:rPr>
          <w:rFonts w:ascii="Palatino Linotype" w:hAnsi="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F021FBC" w14:textId="77777777" w:rsidR="008A19F0" w:rsidRPr="00F52682" w:rsidRDefault="008A19F0" w:rsidP="008A19F0">
      <w:pPr>
        <w:spacing w:before="240" w:after="240" w:line="360" w:lineRule="auto"/>
        <w:jc w:val="both"/>
        <w:rPr>
          <w:rFonts w:ascii="Palatino Linotype" w:hAnsi="Palatino Linotype"/>
        </w:rPr>
      </w:pPr>
      <w:r>
        <w:rPr>
          <w:rFonts w:ascii="Palatino Linotype" w:hAnsi="Palatino Linotype"/>
        </w:rPr>
        <w:t xml:space="preserve">De tal manera, es evidente que con ello queda sin materia el presente recurso de revisión, </w:t>
      </w:r>
      <w:r w:rsidRPr="00850BC3">
        <w:rPr>
          <w:rFonts w:ascii="Palatino Linotype" w:hAnsi="Palatino Linotype"/>
        </w:rPr>
        <w:t>ya que la inconformidad</w:t>
      </w:r>
      <w:r>
        <w:rPr>
          <w:rFonts w:ascii="Palatino Linotype" w:hAnsi="Palatino Linotype"/>
        </w:rPr>
        <w:t xml:space="preserve">, se subsano con la información </w:t>
      </w:r>
      <w:r w:rsidRPr="00F52682">
        <w:rPr>
          <w:rFonts w:ascii="Palatino Linotype" w:hAnsi="Palatino Linotype"/>
        </w:rPr>
        <w:t>entregada en el apartado de manifestaciones del SAIME</w:t>
      </w:r>
      <w:r>
        <w:rPr>
          <w:rFonts w:ascii="Palatino Linotype" w:hAnsi="Palatino Linotype"/>
        </w:rPr>
        <w:t>X, que fue puesta a la vista del recurrente</w:t>
      </w:r>
      <w:r w:rsidRPr="00F52682">
        <w:rPr>
          <w:rFonts w:ascii="Palatino Linotype" w:hAnsi="Palatino Linotype"/>
        </w:rPr>
        <w:t>, ya no cobraría sentido; y si respecto de la misma no formuló alegato alguno dentro del plazo concedido para tal efecto se entiende que se encuentra satisfecho.</w:t>
      </w:r>
    </w:p>
    <w:p w14:paraId="4E51E22F" w14:textId="7C3986B8" w:rsidR="00EB5B11" w:rsidRDefault="009C5CA4" w:rsidP="00EB5B11">
      <w:pPr>
        <w:spacing w:before="240" w:after="240" w:line="360" w:lineRule="auto"/>
        <w:jc w:val="both"/>
        <w:rPr>
          <w:rFonts w:ascii="Palatino Linotype" w:hAnsi="Palatino Linotype" w:cs="Arial"/>
          <w:szCs w:val="22"/>
        </w:rPr>
      </w:pPr>
      <w:r>
        <w:rPr>
          <w:rFonts w:ascii="Palatino Linotype" w:hAnsi="Palatino Linotype" w:cs="Arial"/>
          <w:szCs w:val="22"/>
        </w:rPr>
        <w:lastRenderedPageBreak/>
        <w:t>Por lo antes descrito</w:t>
      </w:r>
      <w:r w:rsidR="00EB5B11">
        <w:rPr>
          <w:rFonts w:ascii="Palatino Linotype" w:hAnsi="Palatino Linotype" w:cs="Arial"/>
          <w:szCs w:val="22"/>
        </w:rPr>
        <w:t>,</w:t>
      </w:r>
      <w:r>
        <w:rPr>
          <w:rFonts w:ascii="Palatino Linotype" w:hAnsi="Palatino Linotype" w:cs="Arial"/>
          <w:szCs w:val="22"/>
        </w:rPr>
        <w:t xml:space="preserve"> se puede señalar que</w:t>
      </w:r>
      <w:r w:rsidR="00EB5B11" w:rsidRPr="00EB5B11">
        <w:rPr>
          <w:rFonts w:ascii="Palatino Linotype" w:hAnsi="Palatino Linotype" w:cs="Arial"/>
          <w:szCs w:val="22"/>
        </w:rPr>
        <w:t xml:space="preserve"> </w:t>
      </w:r>
      <w:r w:rsidR="00EB5B11" w:rsidRPr="000E58D2">
        <w:rPr>
          <w:rFonts w:ascii="Palatino Linotype" w:hAnsi="Palatino Linotype"/>
          <w:color w:val="000000"/>
          <w:szCs w:val="22"/>
        </w:rPr>
        <w:t>los rubros de la solicitud fueron solventados</w:t>
      </w:r>
      <w:r w:rsidR="00EB5B11">
        <w:rPr>
          <w:rFonts w:ascii="Palatino Linotype" w:hAnsi="Palatino Linotype"/>
          <w:color w:val="000000"/>
          <w:szCs w:val="22"/>
        </w:rPr>
        <w:t xml:space="preserve"> en su totalidad por </w:t>
      </w:r>
      <w:r w:rsidR="00EB5B11" w:rsidRPr="00EB5B11">
        <w:rPr>
          <w:rFonts w:ascii="Palatino Linotype" w:hAnsi="Palatino Linotype"/>
          <w:b/>
          <w:color w:val="000000"/>
          <w:szCs w:val="22"/>
        </w:rPr>
        <w:t>EL SUJETO OBLIGADO</w:t>
      </w:r>
      <w:r w:rsidR="00EB5B11">
        <w:rPr>
          <w:rFonts w:ascii="Palatino Linotype" w:hAnsi="Palatino Linotype" w:cs="Arial"/>
          <w:szCs w:val="22"/>
        </w:rPr>
        <w:t xml:space="preserve">, los cuales fueron puestos a la vista de </w:t>
      </w:r>
      <w:r w:rsidR="00EB5B11" w:rsidRPr="00EB5B11">
        <w:rPr>
          <w:rFonts w:ascii="Palatino Linotype" w:hAnsi="Palatino Linotype" w:cs="Arial"/>
          <w:b/>
          <w:szCs w:val="22"/>
        </w:rPr>
        <w:t>LA RECURRENTE</w:t>
      </w:r>
      <w:r w:rsidR="00EB5B11" w:rsidRPr="00EB5B11">
        <w:rPr>
          <w:rFonts w:ascii="Palatino Linotype" w:hAnsi="Palatino Linotype" w:cs="Arial"/>
          <w:szCs w:val="22"/>
        </w:rPr>
        <w:t>, a efecto que</w:t>
      </w:r>
      <w:r w:rsidR="00EB5B11">
        <w:rPr>
          <w:rFonts w:ascii="Palatino Linotype" w:hAnsi="Palatino Linotype" w:cs="Arial"/>
          <w:szCs w:val="22"/>
        </w:rPr>
        <w:t xml:space="preserve"> presentara las manifestaciones </w:t>
      </w:r>
      <w:r w:rsidR="00EB5B11" w:rsidRPr="00EB5B11">
        <w:rPr>
          <w:rFonts w:ascii="Palatino Linotype" w:hAnsi="Palatino Linotype" w:cs="Arial"/>
          <w:szCs w:val="22"/>
        </w:rPr>
        <w:t xml:space="preserve">que a sus intereses conviniera, circunstancia que no fue desahogada, como se acredita </w:t>
      </w:r>
      <w:r w:rsidR="00EB5B11">
        <w:rPr>
          <w:rFonts w:ascii="Palatino Linotype" w:hAnsi="Palatino Linotype" w:cs="Arial"/>
          <w:szCs w:val="22"/>
        </w:rPr>
        <w:t>con</w:t>
      </w:r>
      <w:r w:rsidR="00EB5B11" w:rsidRPr="00EB5B11">
        <w:rPr>
          <w:rFonts w:ascii="Palatino Linotype" w:hAnsi="Palatino Linotype" w:cs="Arial"/>
          <w:szCs w:val="22"/>
        </w:rPr>
        <w:t xml:space="preserve"> las constancias que integran el expediente del recu</w:t>
      </w:r>
      <w:r w:rsidR="00EB5B11">
        <w:rPr>
          <w:rFonts w:ascii="Palatino Linotype" w:hAnsi="Palatino Linotype" w:cs="Arial"/>
          <w:szCs w:val="22"/>
        </w:rPr>
        <w:t>rso de revisión al rubro citado.</w:t>
      </w:r>
      <w:r w:rsidR="00EB5B11" w:rsidRPr="000E58D2">
        <w:rPr>
          <w:rFonts w:ascii="Palatino Linotype" w:hAnsi="Palatino Linotype" w:cs="Arial"/>
          <w:szCs w:val="22"/>
        </w:rPr>
        <w:t xml:space="preserve"> </w:t>
      </w:r>
    </w:p>
    <w:p w14:paraId="01EDFE2D" w14:textId="20CC9070" w:rsidR="005A19EE" w:rsidRDefault="005A19EE" w:rsidP="005A19EE">
      <w:pPr>
        <w:spacing w:line="360" w:lineRule="auto"/>
        <w:jc w:val="both"/>
        <w:rPr>
          <w:rFonts w:ascii="Palatino Linotype" w:hAnsi="Palatino Linotype"/>
          <w:szCs w:val="22"/>
        </w:rPr>
      </w:pPr>
      <w:r w:rsidRPr="000E58D2">
        <w:rPr>
          <w:rFonts w:ascii="Palatino Linotype" w:eastAsia="MS Mincho" w:hAnsi="Palatino Linotype" w:cs="Arial"/>
          <w:szCs w:val="22"/>
        </w:rPr>
        <w:t>Ahora bien, por lo que hace a la inconformidad de</w:t>
      </w:r>
      <w:r>
        <w:rPr>
          <w:rFonts w:ascii="Palatino Linotype" w:eastAsia="MS Mincho" w:hAnsi="Palatino Linotype" w:cs="Arial"/>
          <w:szCs w:val="22"/>
        </w:rPr>
        <w:t xml:space="preserve"> </w:t>
      </w:r>
      <w:r w:rsidRPr="000E58D2">
        <w:rPr>
          <w:rFonts w:ascii="Palatino Linotype" w:hAnsi="Palatino Linotype"/>
          <w:b/>
          <w:color w:val="000000"/>
          <w:szCs w:val="22"/>
        </w:rPr>
        <w:t>LA RECURRENTE</w:t>
      </w:r>
      <w:r w:rsidRPr="000E58D2">
        <w:rPr>
          <w:rFonts w:ascii="Palatino Linotype" w:eastAsia="MS Mincho" w:hAnsi="Palatino Linotype" w:cs="Arial"/>
          <w:szCs w:val="22"/>
        </w:rPr>
        <w:t>, respecto de</w:t>
      </w:r>
      <w:r w:rsidR="005D0129">
        <w:rPr>
          <w:rFonts w:ascii="Palatino Linotype" w:eastAsia="MS Mincho" w:hAnsi="Palatino Linotype" w:cs="Arial"/>
          <w:szCs w:val="22"/>
        </w:rPr>
        <w:t>l numeral 11, al considerar que</w:t>
      </w:r>
      <w:r w:rsidRPr="000E58D2">
        <w:rPr>
          <w:rFonts w:ascii="Palatino Linotype" w:eastAsia="MS Mincho" w:hAnsi="Palatino Linotype" w:cs="Arial"/>
          <w:szCs w:val="22"/>
        </w:rPr>
        <w:t xml:space="preserve"> </w:t>
      </w:r>
      <w:r w:rsidR="005D0129">
        <w:rPr>
          <w:rFonts w:ascii="Palatino Linotype" w:hAnsi="Palatino Linotype"/>
          <w:color w:val="000000"/>
          <w:szCs w:val="22"/>
        </w:rPr>
        <w:t>está</w:t>
      </w:r>
      <w:r w:rsidRPr="000E58D2">
        <w:rPr>
          <w:rFonts w:ascii="Palatino Linotype" w:hAnsi="Palatino Linotype"/>
          <w:color w:val="000000"/>
          <w:szCs w:val="22"/>
        </w:rPr>
        <w:t xml:space="preserve"> mal motivada la pretensión de la clasificación de la información por ser datos personales, ya que es un hecho público y notorio las agresiones y asesinatos de candidatos y candidatas a un puesto de elección popular en el pasado contexto electoral.</w:t>
      </w:r>
      <w:r w:rsidRPr="000E58D2">
        <w:rPr>
          <w:rFonts w:ascii="Palatino Linotype" w:eastAsia="MS Mincho" w:hAnsi="Palatino Linotype" w:cs="Arial"/>
          <w:szCs w:val="22"/>
        </w:rPr>
        <w:t xml:space="preserve"> Es pertinente señalar que el artículo </w:t>
      </w:r>
      <w:r>
        <w:rPr>
          <w:rFonts w:ascii="Palatino Linotype" w:hAnsi="Palatino Linotype"/>
          <w:szCs w:val="22"/>
        </w:rPr>
        <w:t>6, párrafo seis</w:t>
      </w:r>
      <w:r w:rsidRPr="000E58D2">
        <w:rPr>
          <w:rFonts w:ascii="Palatino Linotype" w:hAnsi="Palatino Linotype"/>
          <w:szCs w:val="22"/>
        </w:rPr>
        <w:t xml:space="preserve"> apartado A fracción II de la Constitución Política de los Estados Unidos Mexicanos</w:t>
      </w:r>
      <w:r>
        <w:rPr>
          <w:rFonts w:ascii="Palatino Linotype" w:hAnsi="Palatino Linotype"/>
          <w:szCs w:val="22"/>
        </w:rPr>
        <w:t>,</w:t>
      </w:r>
      <w:r w:rsidRPr="000E58D2">
        <w:rPr>
          <w:rFonts w:ascii="Palatino Linotype" w:hAnsi="Palatino Linotype"/>
          <w:szCs w:val="22"/>
        </w:rPr>
        <w:t xml:space="preserve"> refiere lo siguiente:</w:t>
      </w:r>
    </w:p>
    <w:p w14:paraId="223CBB46" w14:textId="77777777" w:rsidR="005A19EE" w:rsidRPr="000E58D2" w:rsidRDefault="005A19EE" w:rsidP="005A19EE">
      <w:pPr>
        <w:spacing w:line="360" w:lineRule="auto"/>
        <w:jc w:val="both"/>
        <w:rPr>
          <w:rFonts w:ascii="Palatino Linotype" w:hAnsi="Palatino Linotype"/>
          <w:szCs w:val="22"/>
        </w:rPr>
      </w:pPr>
    </w:p>
    <w:p w14:paraId="0EE92561" w14:textId="77777777" w:rsidR="005A19EE" w:rsidRPr="00B5520A" w:rsidRDefault="005A19EE" w:rsidP="005A19EE">
      <w:pPr>
        <w:spacing w:line="360" w:lineRule="auto"/>
        <w:ind w:left="708" w:right="900"/>
        <w:jc w:val="both"/>
        <w:rPr>
          <w:rFonts w:ascii="Palatino Linotype" w:hAnsi="Palatino Linotype"/>
          <w:i/>
          <w:sz w:val="22"/>
          <w:szCs w:val="22"/>
        </w:rPr>
      </w:pPr>
      <w:r w:rsidRPr="00B5520A">
        <w:rPr>
          <w:rFonts w:ascii="Palatino Linotype" w:hAnsi="Palatino Linotype"/>
          <w:b/>
          <w:i/>
          <w:sz w:val="22"/>
          <w:szCs w:val="22"/>
        </w:rPr>
        <w:t xml:space="preserve">“Artículo 6o. </w:t>
      </w:r>
      <w:r w:rsidRPr="00B5520A">
        <w:rPr>
          <w:rFonts w:ascii="Palatino Linotype" w:hAnsi="Palatino Linotype"/>
          <w:i/>
          <w:sz w:val="22"/>
          <w:szCs w:val="22"/>
        </w:rPr>
        <w:t>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214BC684" w14:textId="77777777" w:rsidR="005A19EE" w:rsidRPr="00B5520A" w:rsidRDefault="005A19EE" w:rsidP="005A19EE">
      <w:pPr>
        <w:spacing w:line="360" w:lineRule="auto"/>
        <w:ind w:right="900" w:firstLine="708"/>
        <w:jc w:val="both"/>
        <w:rPr>
          <w:rFonts w:ascii="Palatino Linotype" w:hAnsi="Palatino Linotype"/>
          <w:i/>
          <w:sz w:val="22"/>
          <w:szCs w:val="22"/>
        </w:rPr>
      </w:pPr>
      <w:r w:rsidRPr="00B5520A">
        <w:rPr>
          <w:rFonts w:ascii="Palatino Linotype" w:hAnsi="Palatino Linotype"/>
          <w:i/>
          <w:sz w:val="22"/>
          <w:szCs w:val="22"/>
        </w:rPr>
        <w:t>[…]</w:t>
      </w:r>
    </w:p>
    <w:p w14:paraId="730B8C58" w14:textId="77777777" w:rsidR="005A19EE" w:rsidRPr="00B5520A" w:rsidRDefault="005A19EE" w:rsidP="005A19EE">
      <w:pPr>
        <w:spacing w:line="360" w:lineRule="auto"/>
        <w:ind w:right="900" w:firstLine="708"/>
        <w:jc w:val="both"/>
        <w:rPr>
          <w:rFonts w:ascii="Palatino Linotype" w:hAnsi="Palatino Linotype"/>
          <w:i/>
          <w:sz w:val="22"/>
          <w:szCs w:val="22"/>
        </w:rPr>
      </w:pPr>
      <w:r w:rsidRPr="00B5520A">
        <w:rPr>
          <w:rFonts w:ascii="Palatino Linotype" w:hAnsi="Palatino Linotype"/>
          <w:i/>
          <w:sz w:val="22"/>
          <w:szCs w:val="22"/>
        </w:rPr>
        <w:t>Para efectos de lo dispuesto en el presente artículo se observará lo siguiente:</w:t>
      </w:r>
    </w:p>
    <w:p w14:paraId="1D13F65F" w14:textId="77777777" w:rsidR="005A19EE" w:rsidRPr="00B5520A" w:rsidRDefault="005A19EE" w:rsidP="005A19EE">
      <w:pPr>
        <w:spacing w:line="360" w:lineRule="auto"/>
        <w:ind w:right="900"/>
        <w:jc w:val="both"/>
        <w:rPr>
          <w:rFonts w:ascii="Palatino Linotype" w:hAnsi="Palatino Linotype"/>
          <w:i/>
          <w:sz w:val="22"/>
          <w:szCs w:val="22"/>
        </w:rPr>
      </w:pPr>
    </w:p>
    <w:p w14:paraId="21DF4B4B" w14:textId="77777777" w:rsidR="005A19EE" w:rsidRPr="00B5520A" w:rsidRDefault="005A19EE" w:rsidP="005A19EE">
      <w:pPr>
        <w:pStyle w:val="Prrafodelista"/>
        <w:numPr>
          <w:ilvl w:val="0"/>
          <w:numId w:val="44"/>
        </w:numPr>
        <w:spacing w:line="360" w:lineRule="auto"/>
        <w:ind w:right="900"/>
        <w:jc w:val="both"/>
        <w:rPr>
          <w:rFonts w:ascii="Palatino Linotype" w:hAnsi="Palatino Linotype"/>
          <w:i/>
          <w:sz w:val="22"/>
          <w:szCs w:val="22"/>
        </w:rPr>
      </w:pPr>
      <w:r w:rsidRPr="00B5520A">
        <w:rPr>
          <w:rFonts w:ascii="Palatino Linotype" w:hAnsi="Palatino Linotype"/>
          <w:i/>
          <w:sz w:val="22"/>
          <w:szCs w:val="22"/>
        </w:rPr>
        <w:t>Para el ejercicio del derecho de acceso a la información, la Federación y las entidades federativas, en el ámbito de sus respectivas competencias, se regirán por los siguientes principios y bases:</w:t>
      </w:r>
    </w:p>
    <w:p w14:paraId="0E58393E" w14:textId="77777777" w:rsidR="005A19EE" w:rsidRPr="00B5520A" w:rsidRDefault="005A19EE" w:rsidP="005A19EE">
      <w:pPr>
        <w:pStyle w:val="Prrafodelista"/>
        <w:spacing w:line="360" w:lineRule="auto"/>
        <w:ind w:left="720" w:right="900" w:firstLine="348"/>
        <w:jc w:val="both"/>
        <w:rPr>
          <w:rFonts w:ascii="Palatino Linotype" w:hAnsi="Palatino Linotype"/>
          <w:i/>
          <w:sz w:val="22"/>
          <w:szCs w:val="22"/>
        </w:rPr>
      </w:pPr>
      <w:r w:rsidRPr="00B5520A">
        <w:rPr>
          <w:rFonts w:ascii="Palatino Linotype" w:hAnsi="Palatino Linotype"/>
          <w:i/>
          <w:sz w:val="22"/>
          <w:szCs w:val="22"/>
        </w:rPr>
        <w:t>[…]</w:t>
      </w:r>
    </w:p>
    <w:p w14:paraId="6998AD74" w14:textId="77777777" w:rsidR="005A19EE" w:rsidRPr="00B5520A" w:rsidRDefault="005A19EE" w:rsidP="005A19EE">
      <w:pPr>
        <w:pStyle w:val="Prrafodelista"/>
        <w:numPr>
          <w:ilvl w:val="0"/>
          <w:numId w:val="39"/>
        </w:numPr>
        <w:spacing w:line="360" w:lineRule="auto"/>
        <w:ind w:right="900"/>
        <w:jc w:val="both"/>
        <w:rPr>
          <w:rFonts w:ascii="Palatino Linotype" w:hAnsi="Palatino Linotype"/>
          <w:i/>
          <w:sz w:val="22"/>
          <w:szCs w:val="22"/>
        </w:rPr>
      </w:pPr>
      <w:r w:rsidRPr="00CF6B48">
        <w:rPr>
          <w:rFonts w:ascii="Palatino Linotype" w:hAnsi="Palatino Linotype"/>
          <w:b/>
          <w:i/>
          <w:sz w:val="22"/>
          <w:szCs w:val="22"/>
        </w:rPr>
        <w:lastRenderedPageBreak/>
        <w:t>La información que se refiere a la vida privada y los datos personales será protegida en los términos y con las excepciones que fijen las leyes</w:t>
      </w:r>
      <w:r w:rsidRPr="00B5520A">
        <w:rPr>
          <w:rFonts w:ascii="Palatino Linotype" w:hAnsi="Palatino Linotype"/>
          <w:i/>
          <w:sz w:val="22"/>
          <w:szCs w:val="22"/>
        </w:rPr>
        <w:t>.”</w:t>
      </w:r>
    </w:p>
    <w:p w14:paraId="2143223F" w14:textId="77777777" w:rsidR="005A19EE" w:rsidRPr="00B5520A" w:rsidRDefault="005A19EE" w:rsidP="005A19EE">
      <w:pPr>
        <w:spacing w:line="360" w:lineRule="auto"/>
        <w:jc w:val="both"/>
        <w:rPr>
          <w:rFonts w:ascii="Palatino Linotype" w:hAnsi="Palatino Linotype"/>
          <w:sz w:val="22"/>
          <w:szCs w:val="22"/>
        </w:rPr>
      </w:pPr>
    </w:p>
    <w:p w14:paraId="27857BF7" w14:textId="77777777" w:rsidR="005A19EE" w:rsidRDefault="005A19EE" w:rsidP="005A19EE">
      <w:pPr>
        <w:spacing w:line="360" w:lineRule="auto"/>
        <w:jc w:val="both"/>
        <w:rPr>
          <w:rFonts w:ascii="Palatino Linotype" w:hAnsi="Palatino Linotype"/>
          <w:szCs w:val="22"/>
        </w:rPr>
      </w:pPr>
      <w:r>
        <w:rPr>
          <w:rFonts w:ascii="Palatino Linotype" w:hAnsi="Palatino Linotype"/>
          <w:szCs w:val="22"/>
        </w:rPr>
        <w:t>Por su parte, l</w:t>
      </w:r>
      <w:r w:rsidRPr="0008512C">
        <w:rPr>
          <w:rFonts w:ascii="Palatino Linotype" w:hAnsi="Palatino Linotype"/>
          <w:szCs w:val="22"/>
        </w:rPr>
        <w:t>a Constitución Política del Estado Libre y Soberano de México en su artículo 5, párrafo déci</w:t>
      </w:r>
      <w:r>
        <w:rPr>
          <w:rFonts w:ascii="Palatino Linotype" w:hAnsi="Palatino Linotype"/>
          <w:szCs w:val="22"/>
        </w:rPr>
        <w:t>mo quinto, fracción II refiere:</w:t>
      </w:r>
    </w:p>
    <w:p w14:paraId="46F18B98" w14:textId="77777777" w:rsidR="005A19EE" w:rsidRPr="00CF6B48" w:rsidRDefault="005A19EE" w:rsidP="005A19EE">
      <w:pPr>
        <w:spacing w:line="360" w:lineRule="auto"/>
        <w:jc w:val="both"/>
        <w:rPr>
          <w:rFonts w:ascii="Palatino Linotype" w:hAnsi="Palatino Linotype"/>
          <w:szCs w:val="22"/>
        </w:rPr>
      </w:pPr>
    </w:p>
    <w:p w14:paraId="3B853065" w14:textId="77777777" w:rsidR="005A19EE" w:rsidRPr="00B5520A" w:rsidRDefault="005A19EE" w:rsidP="005A19EE">
      <w:pPr>
        <w:spacing w:line="360" w:lineRule="auto"/>
        <w:ind w:left="708" w:right="900"/>
        <w:jc w:val="both"/>
        <w:rPr>
          <w:rFonts w:ascii="Palatino Linotype" w:hAnsi="Palatino Linotype"/>
          <w:i/>
          <w:sz w:val="22"/>
          <w:szCs w:val="22"/>
        </w:rPr>
      </w:pPr>
      <w:r w:rsidRPr="00B5520A">
        <w:rPr>
          <w:rFonts w:ascii="Palatino Linotype" w:hAnsi="Palatino Linotype"/>
          <w:i/>
          <w:sz w:val="22"/>
          <w:szCs w:val="22"/>
        </w:rPr>
        <w:t>“</w:t>
      </w:r>
      <w:r w:rsidRPr="00B5520A">
        <w:rPr>
          <w:rFonts w:ascii="Palatino Linotype" w:hAnsi="Palatino Linotype"/>
          <w:b/>
          <w:i/>
          <w:sz w:val="22"/>
          <w:szCs w:val="22"/>
        </w:rPr>
        <w:t>Artículo 5.-</w:t>
      </w:r>
      <w:r w:rsidRPr="00B5520A">
        <w:rPr>
          <w:rFonts w:ascii="Palatino Linotype" w:hAnsi="Palatino Linotype"/>
          <w:i/>
          <w:sz w:val="22"/>
          <w:szCs w:val="22"/>
        </w:rPr>
        <w:t xml:space="preserve">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7F9E54ED" w14:textId="77777777" w:rsidR="005A19EE" w:rsidRPr="00B5520A" w:rsidRDefault="005A19EE" w:rsidP="005A19EE">
      <w:pPr>
        <w:spacing w:line="360" w:lineRule="auto"/>
        <w:ind w:left="708" w:right="900"/>
        <w:jc w:val="both"/>
        <w:rPr>
          <w:rFonts w:ascii="Palatino Linotype" w:hAnsi="Palatino Linotype"/>
          <w:i/>
          <w:sz w:val="22"/>
          <w:szCs w:val="22"/>
        </w:rPr>
      </w:pPr>
      <w:r w:rsidRPr="00B5520A">
        <w:rPr>
          <w:rFonts w:ascii="Palatino Linotype" w:hAnsi="Palatino Linotype"/>
          <w:i/>
          <w:sz w:val="22"/>
          <w:szCs w:val="22"/>
        </w:rPr>
        <w:t>[…]</w:t>
      </w:r>
    </w:p>
    <w:p w14:paraId="782CF7D0" w14:textId="77777777" w:rsidR="005A19EE" w:rsidRPr="00B5520A" w:rsidRDefault="005A19EE" w:rsidP="005A19EE">
      <w:pPr>
        <w:spacing w:line="360" w:lineRule="auto"/>
        <w:ind w:left="708" w:right="900"/>
        <w:jc w:val="both"/>
        <w:rPr>
          <w:rFonts w:ascii="Palatino Linotype" w:hAnsi="Palatino Linotype"/>
          <w:i/>
          <w:sz w:val="22"/>
          <w:szCs w:val="22"/>
        </w:rPr>
      </w:pPr>
      <w:r w:rsidRPr="00B5520A">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02BE02B" w14:textId="77777777" w:rsidR="005A19EE" w:rsidRPr="00B5520A" w:rsidRDefault="005A19EE" w:rsidP="005A19EE">
      <w:pPr>
        <w:spacing w:line="360" w:lineRule="auto"/>
        <w:ind w:left="708" w:right="900"/>
        <w:jc w:val="both"/>
        <w:rPr>
          <w:rFonts w:ascii="Palatino Linotype" w:hAnsi="Palatino Linotype"/>
          <w:i/>
          <w:sz w:val="22"/>
          <w:szCs w:val="22"/>
        </w:rPr>
      </w:pPr>
    </w:p>
    <w:p w14:paraId="5E43CA54" w14:textId="77777777" w:rsidR="005A19EE" w:rsidRPr="00B5520A" w:rsidRDefault="005A19EE" w:rsidP="005A19EE">
      <w:pPr>
        <w:spacing w:line="360" w:lineRule="auto"/>
        <w:ind w:left="708" w:right="900"/>
        <w:jc w:val="both"/>
        <w:rPr>
          <w:rFonts w:ascii="Palatino Linotype" w:hAnsi="Palatino Linotype"/>
          <w:i/>
          <w:sz w:val="22"/>
          <w:szCs w:val="22"/>
        </w:rPr>
      </w:pPr>
      <w:r w:rsidRPr="00B5520A">
        <w:rPr>
          <w:rFonts w:ascii="Palatino Linotype" w:hAnsi="Palatino Linotype"/>
          <w:i/>
          <w:sz w:val="22"/>
          <w:szCs w:val="22"/>
        </w:rPr>
        <w:t>Este derecho se regirá por los principios y bases siguientes:</w:t>
      </w:r>
    </w:p>
    <w:p w14:paraId="69B5EA54" w14:textId="77777777" w:rsidR="005A19EE" w:rsidRPr="00B5520A" w:rsidRDefault="005A19EE" w:rsidP="005A19EE">
      <w:pPr>
        <w:spacing w:line="360" w:lineRule="auto"/>
        <w:ind w:left="708" w:right="900"/>
        <w:jc w:val="both"/>
        <w:rPr>
          <w:rFonts w:ascii="Palatino Linotype" w:hAnsi="Palatino Linotype"/>
          <w:i/>
          <w:sz w:val="22"/>
          <w:szCs w:val="22"/>
        </w:rPr>
      </w:pPr>
      <w:r w:rsidRPr="00B5520A">
        <w:rPr>
          <w:rFonts w:ascii="Palatino Linotype" w:hAnsi="Palatino Linotype"/>
          <w:i/>
          <w:sz w:val="22"/>
          <w:szCs w:val="22"/>
        </w:rPr>
        <w:t>[…]</w:t>
      </w:r>
    </w:p>
    <w:p w14:paraId="02EB955A" w14:textId="77777777" w:rsidR="005A19EE" w:rsidRPr="00B5520A" w:rsidRDefault="005A19EE" w:rsidP="005A19EE">
      <w:pPr>
        <w:spacing w:line="360" w:lineRule="auto"/>
        <w:ind w:left="708" w:right="900"/>
        <w:jc w:val="both"/>
        <w:rPr>
          <w:rFonts w:ascii="Palatino Linotype" w:hAnsi="Palatino Linotype"/>
          <w:i/>
          <w:sz w:val="22"/>
          <w:szCs w:val="22"/>
        </w:rPr>
      </w:pPr>
      <w:r w:rsidRPr="00B5520A">
        <w:rPr>
          <w:rFonts w:ascii="Palatino Linotype" w:hAnsi="Palatino Linotype"/>
          <w:b/>
          <w:i/>
          <w:sz w:val="22"/>
          <w:szCs w:val="22"/>
        </w:rPr>
        <w:t>II.</w:t>
      </w:r>
      <w:r w:rsidRPr="00B5520A">
        <w:rPr>
          <w:rFonts w:ascii="Palatino Linotype" w:hAnsi="Palatino Linotype"/>
          <w:i/>
          <w:sz w:val="22"/>
          <w:szCs w:val="22"/>
        </w:rPr>
        <w:t xml:space="preserve"> </w:t>
      </w:r>
      <w:r w:rsidRPr="00CF6B48">
        <w:rPr>
          <w:rFonts w:ascii="Palatino Linotype" w:hAnsi="Palatino Linotype"/>
          <w:b/>
          <w:i/>
          <w:sz w:val="22"/>
          <w:szCs w:val="22"/>
        </w:rPr>
        <w:t>La información referente a la intimidad de la vida privada y la imagen de las personas será protegida a través de un marco jurídico rígido de tratamiento y manejo de datos personales, con las excepciones que establezca la ley reglamentaria</w:t>
      </w:r>
      <w:r w:rsidRPr="00B5520A">
        <w:rPr>
          <w:rFonts w:ascii="Palatino Linotype" w:hAnsi="Palatino Linotype"/>
          <w:i/>
          <w:sz w:val="22"/>
          <w:szCs w:val="22"/>
        </w:rPr>
        <w:t>.”</w:t>
      </w:r>
    </w:p>
    <w:p w14:paraId="22CD4256" w14:textId="77777777" w:rsidR="005A19EE" w:rsidRPr="00B5520A" w:rsidRDefault="005A19EE" w:rsidP="005A19EE">
      <w:pPr>
        <w:spacing w:line="360" w:lineRule="auto"/>
        <w:jc w:val="both"/>
        <w:rPr>
          <w:rFonts w:ascii="Palatino Linotype" w:hAnsi="Palatino Linotype"/>
          <w:sz w:val="22"/>
          <w:szCs w:val="22"/>
        </w:rPr>
      </w:pPr>
    </w:p>
    <w:p w14:paraId="3776B044" w14:textId="77777777" w:rsidR="005A19EE" w:rsidRPr="00B5520A" w:rsidRDefault="005A19EE" w:rsidP="005A19EE">
      <w:pPr>
        <w:spacing w:line="360" w:lineRule="auto"/>
        <w:jc w:val="both"/>
        <w:rPr>
          <w:rFonts w:ascii="Palatino Linotype" w:hAnsi="Palatino Linotype"/>
          <w:sz w:val="22"/>
          <w:szCs w:val="22"/>
        </w:rPr>
      </w:pPr>
      <w:r w:rsidRPr="00B5520A">
        <w:rPr>
          <w:rFonts w:ascii="Palatino Linotype" w:hAnsi="Palatino Linotype"/>
          <w:sz w:val="22"/>
          <w:szCs w:val="22"/>
        </w:rPr>
        <w:t xml:space="preserve">La Ley General de Transparencia y Acceso a la Información Pública establece en su artículo 116, párrafo primero: </w:t>
      </w:r>
    </w:p>
    <w:p w14:paraId="5F54F512" w14:textId="77777777" w:rsidR="005A19EE" w:rsidRPr="00B5520A" w:rsidRDefault="005A19EE" w:rsidP="005A19EE">
      <w:pPr>
        <w:spacing w:line="360" w:lineRule="auto"/>
        <w:ind w:left="708"/>
        <w:jc w:val="both"/>
        <w:rPr>
          <w:rFonts w:ascii="Palatino Linotype" w:hAnsi="Palatino Linotype"/>
          <w:i/>
          <w:sz w:val="22"/>
          <w:szCs w:val="22"/>
        </w:rPr>
      </w:pPr>
    </w:p>
    <w:p w14:paraId="594AA19C" w14:textId="77777777" w:rsidR="005A19EE" w:rsidRPr="00B5520A" w:rsidRDefault="005A19EE" w:rsidP="005A19EE">
      <w:pPr>
        <w:spacing w:line="360" w:lineRule="auto"/>
        <w:ind w:left="708" w:right="900"/>
        <w:jc w:val="both"/>
        <w:rPr>
          <w:rFonts w:ascii="Palatino Linotype" w:hAnsi="Palatino Linotype"/>
          <w:i/>
          <w:sz w:val="22"/>
          <w:szCs w:val="22"/>
        </w:rPr>
      </w:pPr>
      <w:r w:rsidRPr="00B5520A">
        <w:rPr>
          <w:rFonts w:ascii="Palatino Linotype" w:hAnsi="Palatino Linotype"/>
          <w:i/>
          <w:sz w:val="22"/>
          <w:szCs w:val="22"/>
        </w:rPr>
        <w:t>“</w:t>
      </w:r>
      <w:r w:rsidRPr="00B5520A">
        <w:rPr>
          <w:rFonts w:ascii="Palatino Linotype" w:hAnsi="Palatino Linotype"/>
          <w:b/>
          <w:i/>
          <w:sz w:val="22"/>
          <w:szCs w:val="22"/>
        </w:rPr>
        <w:t>Artículo 116.</w:t>
      </w:r>
      <w:r w:rsidRPr="00B5520A">
        <w:rPr>
          <w:rFonts w:ascii="Palatino Linotype" w:hAnsi="Palatino Linotype"/>
          <w:i/>
          <w:sz w:val="22"/>
          <w:szCs w:val="22"/>
        </w:rPr>
        <w:t xml:space="preserve"> Se considera </w:t>
      </w:r>
      <w:r w:rsidRPr="00CF6B48">
        <w:rPr>
          <w:rFonts w:ascii="Palatino Linotype" w:hAnsi="Palatino Linotype"/>
          <w:b/>
          <w:i/>
          <w:sz w:val="22"/>
          <w:szCs w:val="22"/>
        </w:rPr>
        <w:t>información confidencial la que contiene datos personales concernientes a una persona identificada o identificable</w:t>
      </w:r>
      <w:r w:rsidRPr="00B5520A">
        <w:rPr>
          <w:rFonts w:ascii="Palatino Linotype" w:hAnsi="Palatino Linotype"/>
          <w:i/>
          <w:sz w:val="22"/>
          <w:szCs w:val="22"/>
        </w:rPr>
        <w:t>.”</w:t>
      </w:r>
    </w:p>
    <w:p w14:paraId="1F26B0FF" w14:textId="77777777" w:rsidR="005A19EE" w:rsidRPr="00B5520A" w:rsidRDefault="005A19EE" w:rsidP="005A19EE">
      <w:pPr>
        <w:spacing w:line="360" w:lineRule="auto"/>
        <w:jc w:val="both"/>
        <w:rPr>
          <w:rFonts w:ascii="Palatino Linotype" w:hAnsi="Palatino Linotype"/>
          <w:sz w:val="22"/>
          <w:szCs w:val="22"/>
        </w:rPr>
      </w:pPr>
    </w:p>
    <w:p w14:paraId="2A60D984" w14:textId="77777777" w:rsidR="005A19EE" w:rsidRPr="00CF4359" w:rsidRDefault="005A19EE" w:rsidP="005A19EE">
      <w:pPr>
        <w:spacing w:line="360" w:lineRule="auto"/>
        <w:jc w:val="both"/>
        <w:rPr>
          <w:rFonts w:ascii="Palatino Linotype" w:hAnsi="Palatino Linotype"/>
          <w:szCs w:val="22"/>
        </w:rPr>
      </w:pPr>
      <w:r w:rsidRPr="00CF4359">
        <w:rPr>
          <w:rFonts w:ascii="Palatino Linotype" w:hAnsi="Palatino Linotype" w:cs="Helvetica"/>
          <w:bCs/>
          <w:color w:val="2F2F2F"/>
          <w:szCs w:val="22"/>
          <w:shd w:val="clear" w:color="auto" w:fill="FFFFFF"/>
        </w:rPr>
        <w:t xml:space="preserve">Los Lineamientos Generales en Materia de Clasificación y Desclasificación de la Información, así como para la Elaboración de Versiones Públicas respecto de los numerales </w:t>
      </w:r>
      <w:r w:rsidRPr="00CF4359">
        <w:rPr>
          <w:rFonts w:ascii="Palatino Linotype" w:hAnsi="Palatino Linotype"/>
          <w:szCs w:val="22"/>
        </w:rPr>
        <w:t xml:space="preserve">Cuarto y Trigésimo Octavo, fracción I mencionan: </w:t>
      </w:r>
    </w:p>
    <w:p w14:paraId="60855D3D" w14:textId="77777777" w:rsidR="005A19EE" w:rsidRPr="00B5520A" w:rsidRDefault="005A19EE" w:rsidP="005A19EE">
      <w:pPr>
        <w:spacing w:line="276" w:lineRule="auto"/>
        <w:ind w:left="708"/>
        <w:jc w:val="both"/>
        <w:rPr>
          <w:rFonts w:ascii="Palatino Linotype" w:hAnsi="Palatino Linotype"/>
          <w:b/>
          <w:bCs/>
          <w:i/>
          <w:sz w:val="22"/>
          <w:szCs w:val="22"/>
        </w:rPr>
      </w:pPr>
    </w:p>
    <w:p w14:paraId="7756E784" w14:textId="77777777" w:rsidR="005A19EE" w:rsidRPr="00B5520A" w:rsidRDefault="005A19EE" w:rsidP="005A19EE">
      <w:pPr>
        <w:spacing w:line="276" w:lineRule="auto"/>
        <w:ind w:left="708" w:right="900"/>
        <w:jc w:val="both"/>
        <w:rPr>
          <w:rFonts w:ascii="Palatino Linotype" w:hAnsi="Palatino Linotype"/>
          <w:i/>
          <w:sz w:val="22"/>
          <w:szCs w:val="22"/>
        </w:rPr>
      </w:pPr>
      <w:r w:rsidRPr="00B5520A">
        <w:rPr>
          <w:rFonts w:ascii="Palatino Linotype" w:hAnsi="Palatino Linotype"/>
          <w:b/>
          <w:bCs/>
          <w:i/>
          <w:sz w:val="22"/>
          <w:szCs w:val="22"/>
        </w:rPr>
        <w:t>“Cuarto.</w:t>
      </w:r>
      <w:r w:rsidRPr="00B5520A">
        <w:rPr>
          <w:rFonts w:ascii="Palatino Linotype" w:hAnsi="Palatino Linotype"/>
          <w:i/>
          <w:sz w:val="22"/>
          <w:szCs w:val="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BFCA48B" w14:textId="77777777" w:rsidR="005A19EE" w:rsidRPr="00B5520A" w:rsidRDefault="005A19EE" w:rsidP="005A19EE">
      <w:pPr>
        <w:spacing w:line="276" w:lineRule="auto"/>
        <w:ind w:left="708" w:right="900"/>
        <w:jc w:val="both"/>
        <w:rPr>
          <w:rFonts w:ascii="Palatino Linotype" w:hAnsi="Palatino Linotype" w:cs="Arial"/>
          <w:i/>
          <w:sz w:val="22"/>
          <w:szCs w:val="22"/>
          <w:lang w:val="es-419"/>
        </w:rPr>
      </w:pPr>
    </w:p>
    <w:p w14:paraId="0641506D" w14:textId="77777777" w:rsidR="005A19EE" w:rsidRPr="00B5520A" w:rsidRDefault="005A19EE" w:rsidP="005A19EE">
      <w:pPr>
        <w:spacing w:line="276" w:lineRule="auto"/>
        <w:ind w:left="708" w:right="900"/>
        <w:jc w:val="both"/>
        <w:rPr>
          <w:rFonts w:ascii="Palatino Linotype" w:hAnsi="Palatino Linotype"/>
          <w:i/>
          <w:sz w:val="22"/>
          <w:szCs w:val="22"/>
        </w:rPr>
      </w:pPr>
      <w:r w:rsidRPr="00B5520A">
        <w:rPr>
          <w:rFonts w:ascii="Palatino Linotype" w:hAnsi="Palatino Linotype"/>
          <w:i/>
          <w:sz w:val="22"/>
          <w:szCs w:val="22"/>
        </w:rPr>
        <w:t>Los sujetos obligados deberán aplicar, de manera estricta, las excepciones al derecho de acceso a la información y sólo podrán invocarlas cuando acrediten su procedencia.</w:t>
      </w:r>
    </w:p>
    <w:p w14:paraId="12B7169B" w14:textId="77777777" w:rsidR="005A19EE" w:rsidRPr="00B5520A" w:rsidRDefault="005A19EE" w:rsidP="005A19EE">
      <w:pPr>
        <w:spacing w:line="276" w:lineRule="auto"/>
        <w:ind w:left="708" w:right="900"/>
        <w:jc w:val="both"/>
        <w:rPr>
          <w:rFonts w:ascii="Palatino Linotype" w:hAnsi="Palatino Linotype"/>
          <w:i/>
          <w:sz w:val="22"/>
          <w:szCs w:val="22"/>
        </w:rPr>
      </w:pPr>
      <w:r w:rsidRPr="00B5520A">
        <w:rPr>
          <w:rFonts w:ascii="Palatino Linotype" w:hAnsi="Palatino Linotype"/>
          <w:i/>
          <w:sz w:val="22"/>
          <w:szCs w:val="22"/>
        </w:rPr>
        <w:t>[…]</w:t>
      </w:r>
    </w:p>
    <w:p w14:paraId="14EAE3D8" w14:textId="77777777" w:rsidR="005A19EE" w:rsidRPr="00B5520A" w:rsidRDefault="005A19EE" w:rsidP="005A19EE">
      <w:pPr>
        <w:spacing w:line="276" w:lineRule="auto"/>
        <w:ind w:left="708" w:right="900"/>
        <w:rPr>
          <w:rFonts w:ascii="Palatino Linotype" w:hAnsi="Palatino Linotype"/>
          <w:b/>
          <w:bCs/>
          <w:i/>
          <w:sz w:val="22"/>
          <w:szCs w:val="22"/>
        </w:rPr>
      </w:pPr>
    </w:p>
    <w:p w14:paraId="12339D67" w14:textId="77777777" w:rsidR="005A19EE" w:rsidRPr="00B5520A" w:rsidRDefault="005A19EE" w:rsidP="005A19EE">
      <w:pPr>
        <w:spacing w:line="276" w:lineRule="auto"/>
        <w:ind w:left="708" w:right="900"/>
        <w:rPr>
          <w:rFonts w:ascii="Palatino Linotype" w:hAnsi="Palatino Linotype" w:cs="Arial"/>
          <w:i/>
          <w:sz w:val="22"/>
          <w:szCs w:val="22"/>
          <w:lang w:val="es-419"/>
        </w:rPr>
      </w:pPr>
      <w:r w:rsidRPr="00B5520A">
        <w:rPr>
          <w:rFonts w:ascii="Palatino Linotype" w:hAnsi="Palatino Linotype"/>
          <w:b/>
          <w:bCs/>
          <w:i/>
          <w:sz w:val="22"/>
          <w:szCs w:val="22"/>
        </w:rPr>
        <w:t>Trigésimo octavo. </w:t>
      </w:r>
      <w:r w:rsidRPr="00B5520A">
        <w:rPr>
          <w:rFonts w:ascii="Palatino Linotype" w:hAnsi="Palatino Linotype"/>
          <w:i/>
          <w:sz w:val="22"/>
          <w:szCs w:val="22"/>
        </w:rPr>
        <w:t>Se considera información confidencial:</w:t>
      </w:r>
    </w:p>
    <w:p w14:paraId="612A3A47" w14:textId="77777777" w:rsidR="005A19EE" w:rsidRPr="00B5520A" w:rsidRDefault="005A19EE" w:rsidP="005A19EE">
      <w:pPr>
        <w:spacing w:line="276" w:lineRule="auto"/>
        <w:ind w:left="708" w:right="900"/>
        <w:rPr>
          <w:rFonts w:ascii="Palatino Linotype" w:hAnsi="Palatino Linotype" w:cs="Arial"/>
          <w:i/>
          <w:sz w:val="22"/>
          <w:szCs w:val="22"/>
        </w:rPr>
      </w:pPr>
      <w:r w:rsidRPr="00B5520A">
        <w:rPr>
          <w:rFonts w:ascii="Palatino Linotype" w:hAnsi="Palatino Linotype"/>
          <w:b/>
          <w:bCs/>
          <w:i/>
          <w:sz w:val="22"/>
          <w:szCs w:val="22"/>
        </w:rPr>
        <w:t>I.</w:t>
      </w:r>
      <w:r w:rsidRPr="00B5520A">
        <w:rPr>
          <w:rFonts w:ascii="Palatino Linotype" w:hAnsi="Palatino Linotype" w:cs="Arial"/>
          <w:i/>
          <w:sz w:val="22"/>
          <w:szCs w:val="22"/>
        </w:rPr>
        <w:t>        </w:t>
      </w:r>
      <w:r w:rsidRPr="00CF6B48">
        <w:rPr>
          <w:rFonts w:ascii="Palatino Linotype" w:hAnsi="Palatino Linotype"/>
          <w:b/>
          <w:i/>
          <w:sz w:val="22"/>
          <w:szCs w:val="22"/>
        </w:rPr>
        <w:t>Los datos personales en los términos de la norma aplicable;</w:t>
      </w:r>
      <w:r w:rsidRPr="00B5520A">
        <w:rPr>
          <w:rFonts w:ascii="Palatino Linotype" w:hAnsi="Palatino Linotype" w:cs="Arial"/>
          <w:i/>
          <w:sz w:val="22"/>
          <w:szCs w:val="22"/>
        </w:rPr>
        <w:t>”</w:t>
      </w:r>
    </w:p>
    <w:p w14:paraId="2C0AA909" w14:textId="77777777" w:rsidR="005A19EE" w:rsidRPr="00B5520A" w:rsidRDefault="005A19EE" w:rsidP="005A19EE">
      <w:pPr>
        <w:spacing w:line="360" w:lineRule="auto"/>
        <w:jc w:val="both"/>
        <w:rPr>
          <w:rFonts w:ascii="Palatino Linotype" w:hAnsi="Palatino Linotype"/>
          <w:sz w:val="22"/>
          <w:szCs w:val="22"/>
        </w:rPr>
      </w:pPr>
    </w:p>
    <w:p w14:paraId="30037FAF" w14:textId="7DF2DDE3" w:rsidR="005A19EE" w:rsidRPr="00CF4359" w:rsidRDefault="003F30E8" w:rsidP="005A19EE">
      <w:pPr>
        <w:spacing w:line="360" w:lineRule="auto"/>
        <w:jc w:val="both"/>
        <w:rPr>
          <w:rFonts w:ascii="Palatino Linotype" w:hAnsi="Palatino Linotype"/>
          <w:szCs w:val="22"/>
        </w:rPr>
      </w:pPr>
      <w:r>
        <w:rPr>
          <w:rFonts w:ascii="Palatino Linotype" w:hAnsi="Palatino Linotype"/>
          <w:szCs w:val="22"/>
        </w:rPr>
        <w:t>En este sentido</w:t>
      </w:r>
      <w:r w:rsidR="005A19EE" w:rsidRPr="00CF4359">
        <w:rPr>
          <w:rFonts w:ascii="Palatino Linotype" w:hAnsi="Palatino Linotype"/>
          <w:szCs w:val="22"/>
        </w:rPr>
        <w:t>, la Ley de Transparencia y Acceso a la Información Pública del Estado de México y Municipios en sus artículos 122, 135 y 143, fracción I establecen:</w:t>
      </w:r>
    </w:p>
    <w:p w14:paraId="11462602" w14:textId="77777777" w:rsidR="005A19EE" w:rsidRPr="00B5520A" w:rsidRDefault="005A19EE" w:rsidP="005A19EE">
      <w:pPr>
        <w:spacing w:line="360" w:lineRule="auto"/>
        <w:ind w:left="708"/>
        <w:jc w:val="both"/>
        <w:rPr>
          <w:rFonts w:ascii="Palatino Linotype" w:hAnsi="Palatino Linotype"/>
          <w:b/>
          <w:i/>
          <w:sz w:val="22"/>
          <w:szCs w:val="22"/>
        </w:rPr>
      </w:pPr>
    </w:p>
    <w:p w14:paraId="4B2CCE80" w14:textId="77777777" w:rsidR="005A19EE" w:rsidRPr="00B5520A" w:rsidRDefault="005A19EE" w:rsidP="005A19EE">
      <w:pPr>
        <w:spacing w:line="360" w:lineRule="auto"/>
        <w:ind w:left="708" w:right="900"/>
        <w:jc w:val="both"/>
        <w:rPr>
          <w:rFonts w:ascii="Palatino Linotype" w:hAnsi="Palatino Linotype"/>
          <w:i/>
          <w:sz w:val="22"/>
          <w:szCs w:val="22"/>
        </w:rPr>
      </w:pPr>
      <w:r w:rsidRPr="00B5520A">
        <w:rPr>
          <w:rFonts w:ascii="Palatino Linotype" w:hAnsi="Palatino Linotype"/>
          <w:b/>
          <w:i/>
          <w:sz w:val="22"/>
          <w:szCs w:val="22"/>
        </w:rPr>
        <w:lastRenderedPageBreak/>
        <w:t xml:space="preserve">“Artículo 122. </w:t>
      </w:r>
      <w:r w:rsidRPr="00B5520A">
        <w:rPr>
          <w:rFonts w:ascii="Palatino Linotype" w:hAnsi="Palatino Linotype"/>
          <w:i/>
          <w:sz w:val="22"/>
          <w:szCs w:val="22"/>
        </w:rPr>
        <w:t xml:space="preserve">La clasificación es el proceso mediante el cual el sujeto obligado determina que la información en su poder </w:t>
      </w:r>
      <w:proofErr w:type="spellStart"/>
      <w:r w:rsidRPr="00B5520A">
        <w:rPr>
          <w:rFonts w:ascii="Palatino Linotype" w:hAnsi="Palatino Linotype"/>
          <w:i/>
          <w:sz w:val="22"/>
          <w:szCs w:val="22"/>
        </w:rPr>
        <w:t>actualiza</w:t>
      </w:r>
      <w:proofErr w:type="spellEnd"/>
      <w:r w:rsidRPr="00B5520A">
        <w:rPr>
          <w:rFonts w:ascii="Palatino Linotype" w:hAnsi="Palatino Linotype"/>
          <w:i/>
          <w:sz w:val="22"/>
          <w:szCs w:val="22"/>
        </w:rPr>
        <w:t xml:space="preserve"> alguno de los supuestos de reserva o confidencialidad, de conformidad con lo dispuesto en el presente título. </w:t>
      </w:r>
    </w:p>
    <w:p w14:paraId="10FAF20C" w14:textId="77777777" w:rsidR="005A19EE" w:rsidRPr="00B5520A" w:rsidRDefault="005A19EE" w:rsidP="005A19EE">
      <w:pPr>
        <w:spacing w:line="360" w:lineRule="auto"/>
        <w:ind w:left="708" w:right="900"/>
        <w:jc w:val="both"/>
        <w:rPr>
          <w:rFonts w:ascii="Palatino Linotype" w:hAnsi="Palatino Linotype"/>
          <w:i/>
          <w:sz w:val="22"/>
          <w:szCs w:val="22"/>
        </w:rPr>
      </w:pPr>
    </w:p>
    <w:p w14:paraId="06247F45" w14:textId="77777777" w:rsidR="005A19EE" w:rsidRPr="00B5520A" w:rsidRDefault="005A19EE" w:rsidP="005A19EE">
      <w:pPr>
        <w:spacing w:line="360" w:lineRule="auto"/>
        <w:ind w:left="708" w:right="900"/>
        <w:jc w:val="both"/>
        <w:rPr>
          <w:rFonts w:ascii="Palatino Linotype" w:hAnsi="Palatino Linotype"/>
          <w:i/>
          <w:sz w:val="22"/>
          <w:szCs w:val="22"/>
        </w:rPr>
      </w:pPr>
      <w:r w:rsidRPr="00B5520A">
        <w:rPr>
          <w:rFonts w:ascii="Palatino Linotype" w:hAnsi="Palatino Linotype"/>
          <w:i/>
          <w:sz w:val="22"/>
          <w:szCs w:val="22"/>
        </w:rPr>
        <w:t xml:space="preserve">Los supuestos de reserva o confidencialidad previstos en las leyes deberán ser acordes con las bases, principios y disposiciones establecidos en la Ley General y, en ningún caso, podrán contravenirla. </w:t>
      </w:r>
    </w:p>
    <w:p w14:paraId="4133236D" w14:textId="77777777" w:rsidR="005A19EE" w:rsidRPr="00B5520A" w:rsidRDefault="005A19EE" w:rsidP="005A19EE">
      <w:pPr>
        <w:spacing w:line="360" w:lineRule="auto"/>
        <w:ind w:left="708" w:right="900"/>
        <w:jc w:val="both"/>
        <w:rPr>
          <w:rFonts w:ascii="Palatino Linotype" w:hAnsi="Palatino Linotype"/>
          <w:i/>
          <w:sz w:val="22"/>
          <w:szCs w:val="22"/>
        </w:rPr>
      </w:pPr>
    </w:p>
    <w:p w14:paraId="61E2F0A0" w14:textId="77777777" w:rsidR="005A19EE" w:rsidRPr="00B5520A" w:rsidRDefault="005A19EE" w:rsidP="005A19EE">
      <w:pPr>
        <w:spacing w:line="360" w:lineRule="auto"/>
        <w:ind w:left="708" w:right="900"/>
        <w:jc w:val="both"/>
        <w:rPr>
          <w:rFonts w:ascii="Palatino Linotype" w:hAnsi="Palatino Linotype"/>
          <w:i/>
          <w:sz w:val="22"/>
          <w:szCs w:val="22"/>
        </w:rPr>
      </w:pPr>
      <w:r w:rsidRPr="00B5520A">
        <w:rPr>
          <w:rFonts w:ascii="Palatino Linotype" w:hAnsi="Palatino Linotype"/>
          <w:i/>
          <w:sz w:val="22"/>
          <w:szCs w:val="22"/>
        </w:rPr>
        <w:t xml:space="preserve">Los titulares de las áreas de los sujetos obligados serán los responsables de clasificar la información, de conformidad con lo dispuesto en la presente Ley y demás disposiciones jurídicas aplicables. </w:t>
      </w:r>
    </w:p>
    <w:p w14:paraId="5A3616C5" w14:textId="77777777" w:rsidR="005A19EE" w:rsidRPr="00B5520A" w:rsidRDefault="005A19EE" w:rsidP="005A19EE">
      <w:pPr>
        <w:spacing w:line="360" w:lineRule="auto"/>
        <w:ind w:right="900"/>
        <w:jc w:val="both"/>
        <w:rPr>
          <w:rFonts w:ascii="Palatino Linotype" w:hAnsi="Palatino Linotype"/>
          <w:sz w:val="22"/>
          <w:szCs w:val="22"/>
        </w:rPr>
      </w:pPr>
      <w:r w:rsidRPr="00B5520A">
        <w:rPr>
          <w:rFonts w:ascii="Palatino Linotype" w:hAnsi="Palatino Linotype"/>
          <w:sz w:val="22"/>
          <w:szCs w:val="22"/>
        </w:rPr>
        <w:tab/>
        <w:t>[…]</w:t>
      </w:r>
    </w:p>
    <w:p w14:paraId="68146BF0" w14:textId="77777777" w:rsidR="005A19EE" w:rsidRPr="00B5520A" w:rsidRDefault="005A19EE" w:rsidP="005A19EE">
      <w:pPr>
        <w:spacing w:line="360" w:lineRule="auto"/>
        <w:ind w:right="900"/>
        <w:jc w:val="both"/>
        <w:rPr>
          <w:rFonts w:ascii="Palatino Linotype" w:hAnsi="Palatino Linotype"/>
          <w:sz w:val="22"/>
          <w:szCs w:val="22"/>
        </w:rPr>
      </w:pPr>
    </w:p>
    <w:p w14:paraId="727DD75C" w14:textId="77777777" w:rsidR="005A19EE" w:rsidRPr="00B5520A" w:rsidRDefault="005A19EE" w:rsidP="005A19EE">
      <w:pPr>
        <w:spacing w:line="360" w:lineRule="auto"/>
        <w:ind w:left="705" w:right="900"/>
        <w:jc w:val="both"/>
        <w:rPr>
          <w:rFonts w:ascii="Palatino Linotype" w:hAnsi="Palatino Linotype"/>
          <w:i/>
          <w:sz w:val="22"/>
          <w:szCs w:val="22"/>
        </w:rPr>
      </w:pPr>
      <w:r w:rsidRPr="00B5520A">
        <w:rPr>
          <w:rFonts w:ascii="Palatino Linotype" w:hAnsi="Palatino Linotype"/>
          <w:b/>
          <w:i/>
          <w:sz w:val="22"/>
          <w:szCs w:val="22"/>
        </w:rPr>
        <w:t>Artículo 135.</w:t>
      </w:r>
      <w:r w:rsidRPr="00B5520A">
        <w:rPr>
          <w:rFonts w:ascii="Palatino Linotype" w:hAnsi="Palatino Linotype"/>
          <w:i/>
          <w:sz w:val="22"/>
          <w:szCs w:val="22"/>
        </w:rPr>
        <w:t xml:space="preserve"> Los lineamientos generales que se emitan al respecto en materia de clasificación de la información reservada y confidencial y, para la elaboración de versiones públicas, serán de observancia obligatoria para los sujetos obligados.</w:t>
      </w:r>
    </w:p>
    <w:p w14:paraId="60BBEA51" w14:textId="77777777" w:rsidR="005A19EE" w:rsidRPr="00B5520A" w:rsidRDefault="005A19EE" w:rsidP="005A19EE">
      <w:pPr>
        <w:spacing w:line="360" w:lineRule="auto"/>
        <w:ind w:right="900"/>
        <w:jc w:val="both"/>
        <w:rPr>
          <w:rFonts w:ascii="Palatino Linotype" w:hAnsi="Palatino Linotype"/>
          <w:sz w:val="22"/>
          <w:szCs w:val="22"/>
        </w:rPr>
      </w:pPr>
      <w:r w:rsidRPr="00B5520A">
        <w:rPr>
          <w:rFonts w:ascii="Palatino Linotype" w:hAnsi="Palatino Linotype"/>
          <w:sz w:val="22"/>
          <w:szCs w:val="22"/>
        </w:rPr>
        <w:tab/>
        <w:t>[…]</w:t>
      </w:r>
    </w:p>
    <w:p w14:paraId="2419160C" w14:textId="77777777" w:rsidR="005A19EE" w:rsidRPr="00B5520A" w:rsidRDefault="005A19EE" w:rsidP="005A19EE">
      <w:pPr>
        <w:spacing w:line="360" w:lineRule="auto"/>
        <w:ind w:right="900"/>
        <w:jc w:val="both"/>
        <w:rPr>
          <w:rFonts w:ascii="Palatino Linotype" w:hAnsi="Palatino Linotype"/>
          <w:sz w:val="22"/>
          <w:szCs w:val="22"/>
        </w:rPr>
      </w:pPr>
    </w:p>
    <w:p w14:paraId="716F7E0F" w14:textId="77777777" w:rsidR="005A19EE" w:rsidRPr="00B5520A" w:rsidRDefault="005A19EE" w:rsidP="005A19EE">
      <w:pPr>
        <w:spacing w:line="360" w:lineRule="auto"/>
        <w:ind w:left="705" w:right="900"/>
        <w:jc w:val="both"/>
        <w:rPr>
          <w:rFonts w:ascii="Palatino Linotype" w:hAnsi="Palatino Linotype"/>
          <w:i/>
          <w:sz w:val="22"/>
          <w:szCs w:val="22"/>
        </w:rPr>
      </w:pPr>
      <w:r w:rsidRPr="00B5520A">
        <w:rPr>
          <w:rFonts w:ascii="Palatino Linotype" w:hAnsi="Palatino Linotype"/>
          <w:b/>
          <w:i/>
          <w:sz w:val="22"/>
          <w:szCs w:val="22"/>
        </w:rPr>
        <w:t>Artículo 143.</w:t>
      </w:r>
      <w:r w:rsidRPr="00B5520A">
        <w:rPr>
          <w:rFonts w:ascii="Palatino Linotype" w:hAnsi="Palatino Linotype"/>
          <w:i/>
          <w:sz w:val="22"/>
          <w:szCs w:val="22"/>
        </w:rPr>
        <w:t xml:space="preserve"> Para los efectos de esta Ley se considera información confidencial, la clasificada como tal, de manera permanente, por su naturaleza, cuando: </w:t>
      </w:r>
    </w:p>
    <w:p w14:paraId="5D43EC06" w14:textId="77777777" w:rsidR="005A19EE" w:rsidRPr="00B5520A" w:rsidRDefault="005A19EE" w:rsidP="005A19EE">
      <w:pPr>
        <w:spacing w:line="360" w:lineRule="auto"/>
        <w:ind w:left="705" w:right="900"/>
        <w:jc w:val="both"/>
        <w:rPr>
          <w:rFonts w:ascii="Palatino Linotype" w:hAnsi="Palatino Linotype"/>
          <w:i/>
          <w:sz w:val="22"/>
          <w:szCs w:val="22"/>
        </w:rPr>
      </w:pPr>
    </w:p>
    <w:p w14:paraId="11C295A6" w14:textId="77777777" w:rsidR="005A19EE" w:rsidRPr="00B5520A" w:rsidRDefault="005A19EE" w:rsidP="005A19EE">
      <w:pPr>
        <w:spacing w:line="360" w:lineRule="auto"/>
        <w:ind w:left="705" w:right="900"/>
        <w:jc w:val="both"/>
        <w:rPr>
          <w:rFonts w:ascii="Palatino Linotype" w:hAnsi="Palatino Linotype"/>
          <w:i/>
          <w:sz w:val="22"/>
          <w:szCs w:val="22"/>
        </w:rPr>
      </w:pPr>
      <w:r w:rsidRPr="00B5520A">
        <w:rPr>
          <w:rFonts w:ascii="Palatino Linotype" w:hAnsi="Palatino Linotype"/>
          <w:i/>
          <w:sz w:val="22"/>
          <w:szCs w:val="22"/>
        </w:rPr>
        <w:t>I. Se refiera a la información privada y los datos personales concernientes a una persona física o jurídico colectiva identificada o identificable;”</w:t>
      </w:r>
    </w:p>
    <w:p w14:paraId="70F3B142" w14:textId="77777777" w:rsidR="005A19EE" w:rsidRPr="00B5520A" w:rsidRDefault="005A19EE" w:rsidP="005A19EE">
      <w:pPr>
        <w:spacing w:line="360" w:lineRule="auto"/>
        <w:ind w:left="705"/>
        <w:jc w:val="both"/>
        <w:rPr>
          <w:rFonts w:ascii="Palatino Linotype" w:hAnsi="Palatino Linotype"/>
          <w:i/>
          <w:sz w:val="22"/>
          <w:szCs w:val="22"/>
        </w:rPr>
      </w:pPr>
    </w:p>
    <w:p w14:paraId="4FE41468" w14:textId="77777777" w:rsidR="005A19EE" w:rsidRPr="00B5520A" w:rsidRDefault="005A19EE" w:rsidP="005A19EE">
      <w:pPr>
        <w:spacing w:line="360" w:lineRule="auto"/>
        <w:jc w:val="both"/>
        <w:rPr>
          <w:rFonts w:ascii="Palatino Linotype" w:hAnsi="Palatino Linotype"/>
          <w:sz w:val="22"/>
          <w:szCs w:val="22"/>
        </w:rPr>
      </w:pPr>
      <w:r w:rsidRPr="00CF4359">
        <w:rPr>
          <w:rFonts w:ascii="Palatino Linotype" w:hAnsi="Palatino Linotype"/>
          <w:szCs w:val="22"/>
        </w:rPr>
        <w:lastRenderedPageBreak/>
        <w:t>Finalmente, la Ley de Protección de Datos Personales en Posesión de Sujetos Obligados del Estado de México y Municipios en su artículo 4, fracción XI determina</w:t>
      </w:r>
      <w:r w:rsidRPr="00B5520A">
        <w:rPr>
          <w:rFonts w:ascii="Palatino Linotype" w:hAnsi="Palatino Linotype"/>
          <w:sz w:val="22"/>
          <w:szCs w:val="22"/>
        </w:rPr>
        <w:t>:</w:t>
      </w:r>
    </w:p>
    <w:p w14:paraId="7BEFB51E" w14:textId="77777777" w:rsidR="005A19EE" w:rsidRPr="00B5520A" w:rsidRDefault="005A19EE" w:rsidP="005A19EE">
      <w:pPr>
        <w:spacing w:line="360" w:lineRule="auto"/>
        <w:jc w:val="both"/>
        <w:rPr>
          <w:rFonts w:ascii="Palatino Linotype" w:hAnsi="Palatino Linotype"/>
          <w:sz w:val="22"/>
          <w:szCs w:val="22"/>
        </w:rPr>
      </w:pPr>
    </w:p>
    <w:p w14:paraId="360429D9" w14:textId="77777777" w:rsidR="005A19EE" w:rsidRPr="00B5520A" w:rsidRDefault="005A19EE" w:rsidP="005D0129">
      <w:pPr>
        <w:spacing w:line="360" w:lineRule="auto"/>
        <w:ind w:left="708" w:right="900"/>
        <w:jc w:val="both"/>
        <w:rPr>
          <w:rFonts w:ascii="Palatino Linotype" w:hAnsi="Palatino Linotype"/>
          <w:i/>
          <w:sz w:val="22"/>
          <w:szCs w:val="22"/>
        </w:rPr>
      </w:pPr>
      <w:r w:rsidRPr="00B5520A">
        <w:rPr>
          <w:rFonts w:ascii="Palatino Linotype" w:hAnsi="Palatino Linotype"/>
          <w:i/>
          <w:sz w:val="22"/>
          <w:szCs w:val="22"/>
        </w:rPr>
        <w:t>“</w:t>
      </w:r>
      <w:r w:rsidRPr="00B5520A">
        <w:rPr>
          <w:rFonts w:ascii="Palatino Linotype" w:hAnsi="Palatino Linotype"/>
          <w:b/>
          <w:i/>
          <w:sz w:val="22"/>
          <w:szCs w:val="22"/>
        </w:rPr>
        <w:t>Artículo 4.</w:t>
      </w:r>
      <w:r w:rsidRPr="00B5520A">
        <w:rPr>
          <w:rFonts w:ascii="Palatino Linotype" w:hAnsi="Palatino Linotype"/>
          <w:i/>
          <w:sz w:val="22"/>
          <w:szCs w:val="22"/>
        </w:rPr>
        <w:t xml:space="preserve"> Para los efectos de esta Ley se entenderá por:</w:t>
      </w:r>
    </w:p>
    <w:p w14:paraId="58C63DAD" w14:textId="77777777" w:rsidR="005A19EE" w:rsidRPr="00B5520A" w:rsidRDefault="005A19EE" w:rsidP="005D0129">
      <w:pPr>
        <w:spacing w:line="360" w:lineRule="auto"/>
        <w:ind w:left="708" w:right="900"/>
        <w:jc w:val="both"/>
        <w:rPr>
          <w:rFonts w:ascii="Palatino Linotype" w:eastAsia="MS Mincho" w:hAnsi="Palatino Linotype" w:cs="Arial"/>
          <w:i/>
          <w:sz w:val="22"/>
          <w:szCs w:val="22"/>
        </w:rPr>
      </w:pPr>
      <w:r w:rsidRPr="00B5520A">
        <w:rPr>
          <w:rFonts w:ascii="Palatino Linotype" w:eastAsia="MS Mincho" w:hAnsi="Palatino Linotype" w:cs="Arial"/>
          <w:i/>
          <w:sz w:val="22"/>
          <w:szCs w:val="22"/>
        </w:rPr>
        <w:t>[…]</w:t>
      </w:r>
    </w:p>
    <w:p w14:paraId="4838F981" w14:textId="77777777" w:rsidR="005A19EE" w:rsidRPr="00B5520A" w:rsidRDefault="005A19EE" w:rsidP="005D0129">
      <w:pPr>
        <w:spacing w:line="360" w:lineRule="auto"/>
        <w:ind w:left="708" w:right="900"/>
        <w:jc w:val="both"/>
        <w:rPr>
          <w:rFonts w:ascii="Palatino Linotype" w:eastAsia="MS Mincho" w:hAnsi="Palatino Linotype" w:cs="Arial"/>
          <w:i/>
          <w:sz w:val="22"/>
          <w:szCs w:val="22"/>
        </w:rPr>
      </w:pPr>
      <w:r w:rsidRPr="00B5520A">
        <w:rPr>
          <w:rFonts w:ascii="Palatino Linotype" w:hAnsi="Palatino Linotype"/>
          <w:b/>
          <w:i/>
          <w:sz w:val="22"/>
          <w:szCs w:val="22"/>
        </w:rPr>
        <w:t>XI. Datos personales:</w:t>
      </w:r>
      <w:r w:rsidRPr="00B5520A">
        <w:rPr>
          <w:rFonts w:ascii="Palatino Linotype" w:hAnsi="Palatino Linotype"/>
          <w:i/>
          <w:sz w:val="22"/>
          <w:szCs w:val="22"/>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4CC893AB" w14:textId="77777777" w:rsidR="005A19EE" w:rsidRPr="00B5520A" w:rsidRDefault="005A19EE" w:rsidP="005A19EE">
      <w:pPr>
        <w:jc w:val="both"/>
        <w:rPr>
          <w:rFonts w:ascii="Palatino Linotype" w:hAnsi="Palatino Linotype" w:cs="Arial"/>
          <w:sz w:val="22"/>
          <w:szCs w:val="22"/>
        </w:rPr>
      </w:pPr>
    </w:p>
    <w:p w14:paraId="45D5DDBD" w14:textId="1867517E" w:rsidR="005A19EE" w:rsidRPr="00CF4359" w:rsidRDefault="005A19EE" w:rsidP="005A19EE">
      <w:pPr>
        <w:spacing w:line="360" w:lineRule="auto"/>
        <w:jc w:val="both"/>
        <w:rPr>
          <w:rFonts w:ascii="Palatino Linotype" w:hAnsi="Palatino Linotype" w:cs="Segoe UI"/>
          <w:szCs w:val="22"/>
        </w:rPr>
      </w:pPr>
      <w:r w:rsidRPr="00CF4359">
        <w:rPr>
          <w:rFonts w:ascii="Palatino Linotype" w:hAnsi="Palatino Linotype"/>
          <w:szCs w:val="22"/>
        </w:rPr>
        <w:t xml:space="preserve">De acuerdo con la normatividad enunciada, el </w:t>
      </w:r>
      <w:r w:rsidRPr="00CF4359">
        <w:rPr>
          <w:rFonts w:ascii="Palatino Linotype" w:hAnsi="Palatino Linotype" w:cs="Segoe UI"/>
          <w:szCs w:val="22"/>
        </w:rPr>
        <w:t>derecho de acceso a la información encuentra límites en el propio texto constitucional, como lo es el derecho a la confidencialidad de los datos personales y que, en razón de ello, debe existir una armonización congruente con ese derecho fundamental y con los principios rectores de la función del Sujeto Obligado, lo cual encuentra sustento en las tesis jurispruden</w:t>
      </w:r>
      <w:r w:rsidR="00CD4F76">
        <w:rPr>
          <w:rFonts w:ascii="Palatino Linotype" w:hAnsi="Palatino Linotype" w:cs="Segoe UI"/>
          <w:szCs w:val="22"/>
        </w:rPr>
        <w:t>ciales emitidas por la Suprema C</w:t>
      </w:r>
      <w:r w:rsidRPr="00CF4359">
        <w:rPr>
          <w:rFonts w:ascii="Palatino Linotype" w:hAnsi="Palatino Linotype" w:cs="Segoe UI"/>
          <w:szCs w:val="22"/>
        </w:rPr>
        <w:t xml:space="preserve">orte de Justicia de la Nación, que son del literal siguiente: </w:t>
      </w:r>
    </w:p>
    <w:p w14:paraId="38A8749A" w14:textId="77777777" w:rsidR="005A19EE" w:rsidRPr="00B5520A" w:rsidRDefault="005A19EE" w:rsidP="005A19EE">
      <w:pPr>
        <w:spacing w:line="360" w:lineRule="auto"/>
        <w:jc w:val="both"/>
        <w:rPr>
          <w:rFonts w:ascii="Palatino Linotype" w:hAnsi="Palatino Linotype" w:cs="Segoe UI"/>
          <w:sz w:val="22"/>
          <w:szCs w:val="22"/>
        </w:rPr>
      </w:pPr>
    </w:p>
    <w:p w14:paraId="318E02BA" w14:textId="77777777" w:rsidR="005A19EE" w:rsidRPr="00B5520A" w:rsidRDefault="005A19EE" w:rsidP="005A19EE">
      <w:pPr>
        <w:autoSpaceDE w:val="0"/>
        <w:autoSpaceDN w:val="0"/>
        <w:adjustRightInd w:val="0"/>
        <w:ind w:left="851" w:right="992"/>
        <w:jc w:val="both"/>
        <w:rPr>
          <w:rFonts w:ascii="Palatino Linotype" w:eastAsia="Calibri" w:hAnsi="Palatino Linotype" w:cs="Arial"/>
          <w:i/>
          <w:sz w:val="22"/>
          <w:szCs w:val="22"/>
        </w:rPr>
      </w:pPr>
      <w:r w:rsidRPr="00B5520A">
        <w:rPr>
          <w:rFonts w:ascii="Palatino Linotype" w:eastAsia="Calibri" w:hAnsi="Palatino Linotype" w:cs="Arial"/>
          <w:b/>
          <w:bCs/>
          <w:i/>
          <w:sz w:val="22"/>
          <w:szCs w:val="22"/>
        </w:rPr>
        <w:t xml:space="preserve">“DERECHO A LA INFORMACIÓN. SU EJERCICIO SE ENCUENTRA LIMITADO TANTO POR LOS INTERESES NACIONALES Y DE LA SOCIEDAD, COMO POR LOS DERECHOS DE TERCEROS. </w:t>
      </w:r>
      <w:r w:rsidRPr="00B5520A">
        <w:rPr>
          <w:rFonts w:ascii="Palatino Linotype" w:eastAsia="Calibri" w:hAnsi="Palatino Linotype" w:cs="Arial"/>
          <w:i/>
          <w:sz w:val="22"/>
          <w:szCs w:val="22"/>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w:t>
      </w:r>
      <w:r w:rsidRPr="00B5520A">
        <w:rPr>
          <w:rFonts w:ascii="Palatino Linotype" w:eastAsia="Calibri" w:hAnsi="Palatino Linotype" w:cs="Arial"/>
          <w:i/>
          <w:sz w:val="22"/>
          <w:szCs w:val="22"/>
        </w:rPr>
        <w:lastRenderedPageBreak/>
        <w:t>"reserva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restringen el acceso a la información en esta materia, en razón de que su conocimiento público puede generar daños a los intereses nacionales y, por el otro, sancionan la inobservancia de esa reserva; por lo que hace al interés social, se cuenta con normas que tienden a proteger la averiguación de los delitos, la salud y la moral públicas, mientras que por lo que respecta a la protección de la persona existen normas que protegen el derecho a la vida o a la privacidad de los gobernados.”</w:t>
      </w:r>
    </w:p>
    <w:p w14:paraId="300B57B0" w14:textId="77777777" w:rsidR="005A19EE" w:rsidRPr="00B5520A" w:rsidRDefault="005A19EE" w:rsidP="005A19EE">
      <w:pPr>
        <w:shd w:val="clear" w:color="auto" w:fill="FFFFFF"/>
        <w:ind w:left="851" w:right="902"/>
        <w:jc w:val="both"/>
        <w:rPr>
          <w:rFonts w:ascii="Palatino Linotype" w:hAnsi="Palatino Linotype"/>
          <w:sz w:val="22"/>
          <w:szCs w:val="22"/>
          <w:lang w:eastAsia="es-MX"/>
        </w:rPr>
      </w:pPr>
      <w:r w:rsidRPr="00B5520A">
        <w:rPr>
          <w:rFonts w:ascii="Palatino Linotype" w:hAnsi="Palatino Linotype"/>
          <w:b/>
          <w:bCs/>
          <w:i/>
          <w:iCs/>
          <w:sz w:val="22"/>
          <w:szCs w:val="22"/>
          <w:lang w:eastAsia="es-MX"/>
        </w:rPr>
        <w:t xml:space="preserve"> </w:t>
      </w:r>
    </w:p>
    <w:p w14:paraId="3E2FC4AB" w14:textId="77777777" w:rsidR="005A19EE" w:rsidRPr="00B5520A" w:rsidRDefault="005A19EE" w:rsidP="005A19EE">
      <w:pPr>
        <w:shd w:val="clear" w:color="auto" w:fill="FFFFFF"/>
        <w:ind w:left="851" w:right="902"/>
        <w:jc w:val="both"/>
        <w:rPr>
          <w:rFonts w:ascii="Palatino Linotype" w:hAnsi="Palatino Linotype"/>
          <w:sz w:val="22"/>
          <w:szCs w:val="22"/>
          <w:lang w:eastAsia="es-MX"/>
        </w:rPr>
      </w:pPr>
      <w:r w:rsidRPr="00B5520A">
        <w:rPr>
          <w:rFonts w:ascii="Palatino Linotype" w:hAnsi="Palatino Linotype"/>
          <w:b/>
          <w:bCs/>
          <w:i/>
          <w:iCs/>
          <w:sz w:val="22"/>
          <w:szCs w:val="22"/>
          <w:lang w:eastAsia="es-MX"/>
        </w:rPr>
        <w:t>“TRANSPARENCIA Y ACCESO A LA INFORMACIÓN PÚBLICA GUBERNAMENTAL. EL ARTÍCULO 14, FRACCIÓN I, DE LA LEY FEDERAL RELATIVA, NO VIOLA LA GARANTÍA DE ACCESO A LA INFORMACIÓN.</w:t>
      </w:r>
      <w:r w:rsidRPr="00B5520A">
        <w:rPr>
          <w:rFonts w:ascii="Palatino Linotype" w:hAnsi="Palatino Linotype"/>
          <w:i/>
          <w:iCs/>
          <w:sz w:val="22"/>
          <w:szCs w:val="22"/>
          <w:lang w:eastAsia="es-MX"/>
        </w:rPr>
        <w:t> 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B5520A">
        <w:rPr>
          <w:rFonts w:ascii="Palatino Linotype" w:hAnsi="Palatino Linotype"/>
          <w:b/>
          <w:bCs/>
          <w:i/>
          <w:iCs/>
          <w:sz w:val="22"/>
          <w:szCs w:val="22"/>
          <w:lang w:eastAsia="es-MX"/>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B5520A">
        <w:rPr>
          <w:rFonts w:ascii="Palatino Linotype" w:hAnsi="Palatino Linotype"/>
          <w:i/>
          <w:iCs/>
          <w:sz w:val="22"/>
          <w:szCs w:val="22"/>
          <w:lang w:eastAsia="es-MX"/>
        </w:rPr>
        <w:t xml:space="preserve">, la cual debe ser adecuada y necesaria para alcanzar el fin perseguido, de manera que las ventajas obtenidas con la reserva </w:t>
      </w:r>
      <w:r w:rsidRPr="00B5520A">
        <w:rPr>
          <w:rFonts w:ascii="Palatino Linotype" w:hAnsi="Palatino Linotype"/>
          <w:i/>
          <w:iCs/>
          <w:sz w:val="22"/>
          <w:szCs w:val="22"/>
          <w:lang w:eastAsia="es-MX"/>
        </w:rPr>
        <w:lastRenderedPageBreak/>
        <w:t>compensen el sacrificio que ésta implique para los titulares de la garantía individual mencionada o para la sociedad en general.”</w:t>
      </w:r>
    </w:p>
    <w:p w14:paraId="5F226517" w14:textId="7D9272AE" w:rsidR="00F93BC3" w:rsidRDefault="005A19EE" w:rsidP="00EB5B11">
      <w:pPr>
        <w:spacing w:before="240" w:after="240" w:line="360" w:lineRule="auto"/>
        <w:jc w:val="both"/>
        <w:rPr>
          <w:rFonts w:ascii="Palatino Linotype" w:hAnsi="Palatino Linotype" w:cs="Arial"/>
          <w:szCs w:val="22"/>
        </w:rPr>
      </w:pPr>
      <w:r w:rsidRPr="00CF4359">
        <w:rPr>
          <w:rFonts w:ascii="Palatino Linotype" w:hAnsi="Palatino Linotype" w:cs="Arial"/>
          <w:szCs w:val="22"/>
        </w:rPr>
        <w:t xml:space="preserve">Por todo lo anteriormente expuesto, es de señalar que el Comité de Transparencia del </w:t>
      </w:r>
      <w:r w:rsidRPr="00EF6127">
        <w:rPr>
          <w:rFonts w:ascii="Palatino Linotype" w:hAnsi="Palatino Linotype" w:cs="Arial"/>
          <w:b/>
          <w:szCs w:val="22"/>
        </w:rPr>
        <w:t>SUJETO OBLIGADO</w:t>
      </w:r>
      <w:r w:rsidRPr="00EF6127">
        <w:rPr>
          <w:rFonts w:ascii="Palatino Linotype" w:hAnsi="Palatino Linotype" w:cs="Arial"/>
          <w:szCs w:val="22"/>
        </w:rPr>
        <w:t xml:space="preserve"> </w:t>
      </w:r>
      <w:r w:rsidRPr="00CF4359">
        <w:rPr>
          <w:rFonts w:ascii="Palatino Linotype" w:hAnsi="Palatino Linotype" w:cs="Arial"/>
          <w:szCs w:val="22"/>
        </w:rPr>
        <w:t xml:space="preserve">al emitir el Acuerdo 41/2021, determinó clasificar </w:t>
      </w:r>
      <w:r>
        <w:rPr>
          <w:rFonts w:ascii="Palatino Linotype" w:hAnsi="Palatino Linotype" w:cs="Arial"/>
          <w:szCs w:val="22"/>
        </w:rPr>
        <w:t>como</w:t>
      </w:r>
      <w:r w:rsidRPr="00CF4359">
        <w:rPr>
          <w:rFonts w:ascii="Palatino Linotype" w:hAnsi="Palatino Linotype" w:cs="Arial"/>
          <w:szCs w:val="22"/>
        </w:rPr>
        <w:t xml:space="preserve"> Confidencial el dato consistente en el nombre de los políticos o candidatos o ca</w:t>
      </w:r>
      <w:r>
        <w:rPr>
          <w:rFonts w:ascii="Palatino Linotype" w:hAnsi="Palatino Linotype" w:cs="Arial"/>
          <w:szCs w:val="22"/>
        </w:rPr>
        <w:t>ndidatas agredidas o asesinadas</w:t>
      </w:r>
      <w:r w:rsidRPr="00CF4359">
        <w:rPr>
          <w:rFonts w:ascii="Palatino Linotype" w:hAnsi="Palatino Linotype" w:cs="Arial"/>
          <w:szCs w:val="22"/>
        </w:rPr>
        <w:t xml:space="preserve"> requeridos en la solicitud 00641/FGJ/IP/2021,</w:t>
      </w:r>
      <w:r>
        <w:rPr>
          <w:rFonts w:ascii="Palatino Linotype" w:hAnsi="Palatino Linotype" w:cs="Arial"/>
          <w:szCs w:val="22"/>
        </w:rPr>
        <w:t xml:space="preserve"> al considerar que su publicidad los hace fácilmente identificables,</w:t>
      </w:r>
      <w:r w:rsidR="009C5CA4">
        <w:rPr>
          <w:rFonts w:ascii="Palatino Linotype" w:hAnsi="Palatino Linotype" w:cs="Arial"/>
          <w:szCs w:val="22"/>
        </w:rPr>
        <w:t xml:space="preserve"> lo que conllevaría a poner</w:t>
      </w:r>
      <w:r w:rsidR="00CD4F76">
        <w:rPr>
          <w:rFonts w:ascii="Palatino Linotype" w:hAnsi="Palatino Linotype" w:cs="Arial"/>
          <w:szCs w:val="22"/>
        </w:rPr>
        <w:t xml:space="preserve"> en riesgo su vida e integridad</w:t>
      </w:r>
      <w:r w:rsidR="009C5CA4">
        <w:rPr>
          <w:rFonts w:ascii="Palatino Linotype" w:hAnsi="Palatino Linotype" w:cs="Arial"/>
          <w:szCs w:val="22"/>
        </w:rPr>
        <w:t xml:space="preserve"> que resulta innecesario proporcionar su nombre, con la finalidad de prevenir  o materializar un daño a su persona, </w:t>
      </w:r>
      <w:r>
        <w:rPr>
          <w:rFonts w:ascii="Palatino Linotype" w:hAnsi="Palatino Linotype" w:cs="Arial"/>
          <w:szCs w:val="22"/>
        </w:rPr>
        <w:t>por lo que</w:t>
      </w:r>
      <w:r w:rsidRPr="00CF4359">
        <w:rPr>
          <w:rFonts w:ascii="Palatino Linotype" w:hAnsi="Palatino Linotype" w:cs="Arial"/>
          <w:szCs w:val="22"/>
        </w:rPr>
        <w:t xml:space="preserve"> protegió</w:t>
      </w:r>
      <w:r>
        <w:rPr>
          <w:rFonts w:ascii="Palatino Linotype" w:hAnsi="Palatino Linotype" w:cs="Arial"/>
          <w:szCs w:val="22"/>
        </w:rPr>
        <w:t xml:space="preserve"> su identidad</w:t>
      </w:r>
      <w:r w:rsidRPr="00CF4359">
        <w:rPr>
          <w:rFonts w:ascii="Palatino Linotype" w:hAnsi="Palatino Linotype" w:cs="Arial"/>
          <w:szCs w:val="22"/>
        </w:rPr>
        <w:t>, que si bien, se pu</w:t>
      </w:r>
      <w:r>
        <w:rPr>
          <w:rFonts w:ascii="Palatino Linotype" w:hAnsi="Palatino Linotype" w:cs="Arial"/>
          <w:szCs w:val="22"/>
        </w:rPr>
        <w:t>dieran</w:t>
      </w:r>
      <w:r w:rsidRPr="00CF4359">
        <w:rPr>
          <w:rFonts w:ascii="Palatino Linotype" w:hAnsi="Palatino Linotype" w:cs="Arial"/>
          <w:szCs w:val="22"/>
        </w:rPr>
        <w:t xml:space="preserve"> visualizar</w:t>
      </w:r>
      <w:r w:rsidR="009C5CA4" w:rsidRPr="009C5CA4">
        <w:rPr>
          <w:rFonts w:ascii="Palatino Linotype" w:hAnsi="Palatino Linotype" w:cs="Arial"/>
          <w:szCs w:val="22"/>
        </w:rPr>
        <w:t xml:space="preserve"> </w:t>
      </w:r>
      <w:r w:rsidR="009C5CA4" w:rsidRPr="00CF4359">
        <w:rPr>
          <w:rFonts w:ascii="Palatino Linotype" w:hAnsi="Palatino Linotype" w:cs="Arial"/>
          <w:szCs w:val="22"/>
        </w:rPr>
        <w:t>en fuentes de acceso al público</w:t>
      </w:r>
      <w:r w:rsidRPr="00CF4359">
        <w:rPr>
          <w:rFonts w:ascii="Palatino Linotype" w:hAnsi="Palatino Linotype" w:cs="Arial"/>
          <w:szCs w:val="22"/>
        </w:rPr>
        <w:t xml:space="preserve">, también lo es que </w:t>
      </w:r>
      <w:r w:rsidRPr="00CF4359">
        <w:rPr>
          <w:rFonts w:ascii="Palatino Linotype" w:hAnsi="Palatino Linotype" w:cs="Arial"/>
          <w:b/>
          <w:szCs w:val="22"/>
        </w:rPr>
        <w:t>EL SUJETO OBLIGADO</w:t>
      </w:r>
      <w:r w:rsidRPr="00CF4359">
        <w:rPr>
          <w:rFonts w:ascii="Palatino Linotype" w:hAnsi="Palatino Linotype" w:cs="Arial"/>
          <w:szCs w:val="22"/>
        </w:rPr>
        <w:t xml:space="preserve">, como responsable </w:t>
      </w:r>
      <w:r>
        <w:rPr>
          <w:rFonts w:ascii="Palatino Linotype" w:hAnsi="Palatino Linotype" w:cs="Arial"/>
          <w:szCs w:val="22"/>
        </w:rPr>
        <w:t>del resguardo de dichos datos no dio a conocer esta información</w:t>
      </w:r>
      <w:r w:rsidRPr="00CF4359">
        <w:rPr>
          <w:rFonts w:ascii="Palatino Linotype" w:hAnsi="Palatino Linotype" w:cs="Arial"/>
          <w:szCs w:val="22"/>
        </w:rPr>
        <w:t xml:space="preserve">, </w:t>
      </w:r>
      <w:r>
        <w:rPr>
          <w:rFonts w:ascii="Palatino Linotype" w:hAnsi="Palatino Linotype" w:cs="Arial"/>
          <w:szCs w:val="22"/>
        </w:rPr>
        <w:t>derivado de</w:t>
      </w:r>
      <w:r w:rsidRPr="00CF4359">
        <w:rPr>
          <w:rFonts w:ascii="Palatino Linotype" w:hAnsi="Palatino Linotype" w:cs="Arial"/>
          <w:szCs w:val="22"/>
        </w:rPr>
        <w:t xml:space="preserve"> las características propias del tratamiento de información confidencial que recaba dentro del ejercicio de sus funciones, atendiendo </w:t>
      </w:r>
      <w:r>
        <w:rPr>
          <w:rFonts w:ascii="Palatino Linotype" w:hAnsi="Palatino Linotype" w:cs="Arial"/>
          <w:szCs w:val="22"/>
        </w:rPr>
        <w:t xml:space="preserve">a </w:t>
      </w:r>
      <w:r w:rsidRPr="00CF4359">
        <w:rPr>
          <w:rFonts w:ascii="Palatino Linotype" w:hAnsi="Palatino Linotype" w:cs="Arial"/>
          <w:szCs w:val="22"/>
        </w:rPr>
        <w:t>que la regla general debiese ser la privacidad de los datos personales que la componen.</w:t>
      </w:r>
      <w:r w:rsidR="00CD4F76">
        <w:rPr>
          <w:rFonts w:ascii="Palatino Linotype" w:hAnsi="Palatino Linotype" w:cs="Arial"/>
          <w:szCs w:val="22"/>
        </w:rPr>
        <w:t xml:space="preserve"> </w:t>
      </w:r>
      <w:r w:rsidR="00F93BC3">
        <w:rPr>
          <w:rFonts w:ascii="Palatino Linotype" w:hAnsi="Palatino Linotype" w:cs="Arial"/>
          <w:szCs w:val="22"/>
        </w:rPr>
        <w:t>Que si bien el nombre de los candidatos pudiera ser considerado público, bajo el contexto en el que se localiza la información, esto es en las carpetas de investigación, encuadra en lo confidencial.</w:t>
      </w:r>
    </w:p>
    <w:p w14:paraId="6180A355" w14:textId="08DAFE32" w:rsidR="00F93BC3" w:rsidRPr="00EB5B11" w:rsidRDefault="00F93BC3" w:rsidP="00EB5B11">
      <w:pPr>
        <w:spacing w:before="240" w:after="240" w:line="360" w:lineRule="auto"/>
        <w:jc w:val="both"/>
        <w:rPr>
          <w:rFonts w:ascii="Palatino Linotype" w:hAnsi="Palatino Linotype" w:cs="Arial"/>
          <w:szCs w:val="22"/>
        </w:rPr>
      </w:pPr>
      <w:r>
        <w:rPr>
          <w:rFonts w:ascii="Palatino Linotype" w:hAnsi="Palatino Linotype" w:cs="Arial"/>
          <w:szCs w:val="22"/>
        </w:rPr>
        <w:t>Q</w:t>
      </w:r>
      <w:r w:rsidR="00B63584">
        <w:rPr>
          <w:rFonts w:ascii="Palatino Linotype" w:hAnsi="Palatino Linotype" w:cs="Arial"/>
          <w:szCs w:val="22"/>
        </w:rPr>
        <w:t xml:space="preserve">ue en atención a lo que </w:t>
      </w:r>
      <w:r w:rsidRPr="00B63584">
        <w:rPr>
          <w:rFonts w:ascii="Palatino Linotype" w:hAnsi="Palatino Linotype" w:cs="Arial"/>
          <w:b/>
          <w:szCs w:val="22"/>
        </w:rPr>
        <w:t xml:space="preserve"> LA RECURRENTE, </w:t>
      </w:r>
      <w:r w:rsidR="00B63584" w:rsidRPr="00B63584">
        <w:rPr>
          <w:rFonts w:ascii="Palatino Linotype" w:hAnsi="Palatino Linotype" w:cs="Arial"/>
          <w:b/>
          <w:szCs w:val="22"/>
        </w:rPr>
        <w:t xml:space="preserve"> </w:t>
      </w:r>
      <w:r w:rsidR="00B63584">
        <w:rPr>
          <w:rFonts w:ascii="Palatino Linotype" w:hAnsi="Palatino Linotype" w:cs="Arial"/>
          <w:szCs w:val="22"/>
        </w:rPr>
        <w:t>señala que</w:t>
      </w:r>
      <w:r w:rsidR="00B63584" w:rsidRPr="00B63584">
        <w:rPr>
          <w:rFonts w:ascii="Palatino Linotype" w:hAnsi="Palatino Linotype" w:cs="Arial"/>
          <w:szCs w:val="22"/>
        </w:rPr>
        <w:t xml:space="preserve">, </w:t>
      </w:r>
      <w:r w:rsidR="00B63584" w:rsidRPr="00B63584">
        <w:rPr>
          <w:rFonts w:ascii="Palatino Linotype" w:hAnsi="Palatino Linotype" w:cs="Arial"/>
          <w:i/>
          <w:szCs w:val="22"/>
        </w:rPr>
        <w:t>es un hecho público y notorio las agresiones y asesinatos de candidatos y candidatas a un puesto de elección popular en el pasado contexto electoral, lo que es contradictorio con lo aludido por el sujeto obligado</w:t>
      </w:r>
      <w:r w:rsidR="00B63584">
        <w:rPr>
          <w:rFonts w:ascii="Palatino Linotype" w:hAnsi="Palatino Linotype" w:cs="Arial"/>
          <w:szCs w:val="22"/>
        </w:rPr>
        <w:t xml:space="preserve">, también lo es que </w:t>
      </w:r>
      <w:r w:rsidR="00027292" w:rsidRPr="00027292">
        <w:rPr>
          <w:rFonts w:ascii="Palatino Linotype" w:hAnsi="Palatino Linotype" w:cs="Arial"/>
          <w:b/>
          <w:szCs w:val="22"/>
        </w:rPr>
        <w:t>EL SUJETO OBLIGADO</w:t>
      </w:r>
      <w:r w:rsidR="00027292">
        <w:rPr>
          <w:rFonts w:ascii="Palatino Linotype" w:hAnsi="Palatino Linotype" w:cs="Arial"/>
          <w:szCs w:val="22"/>
        </w:rPr>
        <w:t xml:space="preserve"> </w:t>
      </w:r>
      <w:r w:rsidR="00B63584">
        <w:rPr>
          <w:rFonts w:ascii="Palatino Linotype" w:hAnsi="Palatino Linotype" w:cs="Arial"/>
          <w:szCs w:val="22"/>
        </w:rPr>
        <w:t>tiene el deber de tratar los datos de conformidad con los fines con los cuales fueron recabados, en este caso para investigación y persecuci</w:t>
      </w:r>
      <w:r w:rsidR="00C218DC">
        <w:rPr>
          <w:rFonts w:ascii="Palatino Linotype" w:hAnsi="Palatino Linotype" w:cs="Arial"/>
          <w:szCs w:val="22"/>
        </w:rPr>
        <w:t>ón de delitos, por lo que no pu</w:t>
      </w:r>
      <w:r w:rsidR="00B63584">
        <w:rPr>
          <w:rFonts w:ascii="Palatino Linotype" w:hAnsi="Palatino Linotype" w:cs="Arial"/>
          <w:szCs w:val="22"/>
        </w:rPr>
        <w:t xml:space="preserve">eden ser dados a conocer sin </w:t>
      </w:r>
      <w:r w:rsidR="00B63584">
        <w:rPr>
          <w:rFonts w:ascii="Palatino Linotype" w:hAnsi="Palatino Linotype" w:cs="Arial"/>
          <w:szCs w:val="22"/>
        </w:rPr>
        <w:lastRenderedPageBreak/>
        <w:t>e</w:t>
      </w:r>
      <w:r w:rsidR="00C218DC">
        <w:rPr>
          <w:rFonts w:ascii="Palatino Linotype" w:hAnsi="Palatino Linotype" w:cs="Arial"/>
          <w:szCs w:val="22"/>
        </w:rPr>
        <w:t>l consentimiento de su titular</w:t>
      </w:r>
      <w:r w:rsidR="00B63584">
        <w:rPr>
          <w:rFonts w:ascii="Palatino Linotype" w:hAnsi="Palatino Linotype" w:cs="Arial"/>
          <w:szCs w:val="22"/>
        </w:rPr>
        <w:t>, por lo que se considera procedente la clasificaci</w:t>
      </w:r>
      <w:r w:rsidR="00C218DC">
        <w:rPr>
          <w:rFonts w:ascii="Palatino Linotype" w:hAnsi="Palatino Linotype" w:cs="Arial"/>
          <w:szCs w:val="22"/>
        </w:rPr>
        <w:t>ó</w:t>
      </w:r>
      <w:r w:rsidR="00B63584">
        <w:rPr>
          <w:rFonts w:ascii="Palatino Linotype" w:hAnsi="Palatino Linotype" w:cs="Arial"/>
          <w:szCs w:val="22"/>
        </w:rPr>
        <w:t xml:space="preserve">n aducida por </w:t>
      </w:r>
      <w:r w:rsidR="00C218DC" w:rsidRPr="00C218DC">
        <w:rPr>
          <w:rFonts w:ascii="Palatino Linotype" w:hAnsi="Palatino Linotype" w:cs="Arial"/>
          <w:b/>
          <w:szCs w:val="22"/>
        </w:rPr>
        <w:t>EL SUJETO OBLIGADO.</w:t>
      </w:r>
    </w:p>
    <w:p w14:paraId="772C543E" w14:textId="4A9C885C" w:rsidR="00EB5B11" w:rsidRPr="00EB5B11" w:rsidRDefault="005A19EE" w:rsidP="00EB5B11">
      <w:pPr>
        <w:spacing w:before="240" w:after="240" w:line="360" w:lineRule="auto"/>
        <w:jc w:val="both"/>
        <w:rPr>
          <w:rFonts w:ascii="Palatino Linotype" w:hAnsi="Palatino Linotype" w:cs="Arial"/>
          <w:szCs w:val="22"/>
        </w:rPr>
      </w:pPr>
      <w:r>
        <w:rPr>
          <w:rFonts w:ascii="Palatino Linotype" w:hAnsi="Palatino Linotype" w:cs="Arial"/>
          <w:szCs w:val="22"/>
        </w:rPr>
        <w:t>Por lo que, d</w:t>
      </w:r>
      <w:r w:rsidR="00EB5B11" w:rsidRPr="00EB5B11">
        <w:rPr>
          <w:rFonts w:ascii="Palatino Linotype" w:hAnsi="Palatino Linotype" w:cs="Arial"/>
          <w:szCs w:val="22"/>
        </w:rPr>
        <w:t xml:space="preserve">e conformidad con lo anterior, podemos apreciar que si bien </w:t>
      </w:r>
      <w:r w:rsidR="00EB5B11" w:rsidRPr="00EB5B11">
        <w:rPr>
          <w:rFonts w:ascii="Palatino Linotype" w:hAnsi="Palatino Linotype" w:cs="Arial"/>
          <w:b/>
          <w:szCs w:val="22"/>
        </w:rPr>
        <w:t>EL SUJETO OBLIGADO</w:t>
      </w:r>
      <w:r w:rsidR="00EB5B11" w:rsidRPr="00EB5B11">
        <w:rPr>
          <w:rFonts w:ascii="Palatino Linotype" w:hAnsi="Palatino Linotype" w:cs="Arial"/>
          <w:szCs w:val="22"/>
        </w:rPr>
        <w:t xml:space="preserve"> fue omiso en satisfacer en un primer momento el derecho de acceso a la información de</w:t>
      </w:r>
      <w:r w:rsidR="00EB5B11">
        <w:rPr>
          <w:rFonts w:ascii="Palatino Linotype" w:hAnsi="Palatino Linotype" w:cs="Arial"/>
          <w:szCs w:val="22"/>
        </w:rPr>
        <w:t xml:space="preserve"> </w:t>
      </w:r>
      <w:r w:rsidR="00EB5B11" w:rsidRPr="00EB5B11">
        <w:rPr>
          <w:rFonts w:ascii="Palatino Linotype" w:hAnsi="Palatino Linotype" w:cs="Arial"/>
          <w:b/>
          <w:szCs w:val="22"/>
        </w:rPr>
        <w:t>LA RECURRENTE</w:t>
      </w:r>
      <w:r w:rsidR="00EB5B11" w:rsidRPr="00EB5B11">
        <w:rPr>
          <w:rFonts w:ascii="Palatino Linotype" w:hAnsi="Palatino Linotype" w:cs="Arial"/>
          <w:szCs w:val="22"/>
        </w:rPr>
        <w:t xml:space="preserve">, al hacer entrega parcial de la información, posteriormente fuera </w:t>
      </w:r>
      <w:r w:rsidR="00EB5B11">
        <w:rPr>
          <w:rFonts w:ascii="Palatino Linotype" w:hAnsi="Palatino Linotype" w:cs="Arial"/>
          <w:szCs w:val="22"/>
        </w:rPr>
        <w:t>en</w:t>
      </w:r>
      <w:r w:rsidR="00EB5B11" w:rsidRPr="00EB5B11">
        <w:rPr>
          <w:rFonts w:ascii="Palatino Linotype" w:hAnsi="Palatino Linotype" w:cs="Arial"/>
          <w:szCs w:val="22"/>
        </w:rPr>
        <w:t xml:space="preserve"> la etapa de manifestaciones, subsana su actuar, al hacer entrega de la relación que contiene la información requerida por </w:t>
      </w:r>
      <w:r w:rsidR="00EB5B11" w:rsidRPr="00EB5B11">
        <w:rPr>
          <w:rFonts w:ascii="Palatino Linotype" w:hAnsi="Palatino Linotype" w:cs="Arial"/>
          <w:b/>
          <w:szCs w:val="22"/>
        </w:rPr>
        <w:t>LA RECURRENTE</w:t>
      </w:r>
      <w:r w:rsidR="00EB5B11" w:rsidRPr="00EB5B11">
        <w:rPr>
          <w:rFonts w:ascii="Palatino Linotype" w:hAnsi="Palatino Linotype" w:cs="Arial"/>
          <w:szCs w:val="22"/>
        </w:rPr>
        <w:t xml:space="preserve">, en consecuencia, resulta de observancia lo </w:t>
      </w:r>
      <w:r w:rsidR="00EB5B11">
        <w:rPr>
          <w:rFonts w:ascii="Palatino Linotype" w:hAnsi="Palatino Linotype" w:cs="Arial"/>
          <w:szCs w:val="22"/>
        </w:rPr>
        <w:t>establecido</w:t>
      </w:r>
      <w:r w:rsidR="00EB5B11" w:rsidRPr="00EB5B11">
        <w:rPr>
          <w:rFonts w:ascii="Palatino Linotype" w:hAnsi="Palatino Linotype" w:cs="Arial"/>
          <w:szCs w:val="22"/>
        </w:rPr>
        <w:t xml:space="preserve"> en la fracción III del artículo 192 de la Ley de Transparencia y Acceso a la Información Pública del Estado de México y Municipios </w:t>
      </w:r>
      <w:r w:rsidR="00EB5B11">
        <w:rPr>
          <w:rFonts w:ascii="Palatino Linotype" w:hAnsi="Palatino Linotype" w:cs="Arial"/>
          <w:szCs w:val="22"/>
        </w:rPr>
        <w:t>vigente, que a la letra señala:</w:t>
      </w:r>
    </w:p>
    <w:p w14:paraId="7AA8CF52" w14:textId="77777777" w:rsidR="00EB5B11" w:rsidRPr="00EB5B11" w:rsidRDefault="00EB5B11" w:rsidP="00EB5B11">
      <w:pPr>
        <w:ind w:left="709" w:right="900"/>
        <w:jc w:val="both"/>
        <w:rPr>
          <w:rFonts w:ascii="Palatino Linotype" w:hAnsi="Palatino Linotype" w:cs="Arial"/>
          <w:i/>
          <w:szCs w:val="22"/>
        </w:rPr>
      </w:pPr>
      <w:r w:rsidRPr="00EB5B11">
        <w:rPr>
          <w:rFonts w:ascii="Palatino Linotype" w:hAnsi="Palatino Linotype" w:cs="Arial"/>
          <w:i/>
          <w:szCs w:val="22"/>
        </w:rPr>
        <w:t>“</w:t>
      </w:r>
      <w:r w:rsidRPr="00EB5B11">
        <w:rPr>
          <w:rFonts w:ascii="Palatino Linotype" w:hAnsi="Palatino Linotype" w:cs="Arial"/>
          <w:b/>
          <w:i/>
          <w:szCs w:val="22"/>
        </w:rPr>
        <w:t>Artículo 192.</w:t>
      </w:r>
      <w:r w:rsidRPr="00EB5B11">
        <w:rPr>
          <w:rFonts w:ascii="Palatino Linotype" w:hAnsi="Palatino Linotype" w:cs="Arial"/>
          <w:i/>
          <w:szCs w:val="22"/>
        </w:rPr>
        <w:t xml:space="preserve"> El </w:t>
      </w:r>
      <w:r w:rsidRPr="00B81632">
        <w:rPr>
          <w:rFonts w:ascii="Palatino Linotype" w:hAnsi="Palatino Linotype" w:cs="Arial"/>
          <w:b/>
          <w:i/>
          <w:szCs w:val="22"/>
        </w:rPr>
        <w:t>recurso será sobreseído</w:t>
      </w:r>
      <w:r w:rsidRPr="00EB5B11">
        <w:rPr>
          <w:rFonts w:ascii="Palatino Linotype" w:hAnsi="Palatino Linotype" w:cs="Arial"/>
          <w:i/>
          <w:szCs w:val="22"/>
        </w:rPr>
        <w:t>, en todo o en parte, cuando una vez admitido, se actualicen alguno de los siguientes supuestos:</w:t>
      </w:r>
    </w:p>
    <w:p w14:paraId="39268649" w14:textId="77777777" w:rsidR="00EB5B11" w:rsidRPr="00EB5B11" w:rsidRDefault="00EB5B11" w:rsidP="00EB5B11">
      <w:pPr>
        <w:ind w:left="709" w:right="900"/>
        <w:jc w:val="both"/>
        <w:rPr>
          <w:rFonts w:ascii="Palatino Linotype" w:hAnsi="Palatino Linotype" w:cs="Arial"/>
          <w:i/>
          <w:szCs w:val="22"/>
        </w:rPr>
      </w:pPr>
      <w:r w:rsidRPr="00EB5B11">
        <w:rPr>
          <w:rFonts w:ascii="Palatino Linotype" w:hAnsi="Palatino Linotype" w:cs="Arial"/>
          <w:i/>
          <w:szCs w:val="22"/>
        </w:rPr>
        <w:t>(…)</w:t>
      </w:r>
    </w:p>
    <w:p w14:paraId="15FA5DFD" w14:textId="77777777" w:rsidR="00EB5B11" w:rsidRPr="00EB5B11" w:rsidRDefault="00EB5B11" w:rsidP="00EB5B11">
      <w:pPr>
        <w:ind w:left="709" w:right="900"/>
        <w:jc w:val="both"/>
        <w:rPr>
          <w:rFonts w:ascii="Palatino Linotype" w:hAnsi="Palatino Linotype" w:cs="Arial"/>
          <w:i/>
          <w:szCs w:val="22"/>
        </w:rPr>
      </w:pPr>
      <w:r w:rsidRPr="00EB5B11">
        <w:rPr>
          <w:rFonts w:ascii="Palatino Linotype" w:hAnsi="Palatino Linotype" w:cs="Arial"/>
          <w:i/>
          <w:szCs w:val="22"/>
        </w:rPr>
        <w:t xml:space="preserve">III. </w:t>
      </w:r>
      <w:r w:rsidRPr="00B81632">
        <w:rPr>
          <w:rFonts w:ascii="Palatino Linotype" w:hAnsi="Palatino Linotype" w:cs="Arial"/>
          <w:b/>
          <w:i/>
          <w:szCs w:val="22"/>
        </w:rPr>
        <w:t>El sujeto obligado responsable del acto lo modifique o revoque de tal manera que el recurso de revisión quede sin materia</w:t>
      </w:r>
      <w:r w:rsidRPr="00EB5B11">
        <w:rPr>
          <w:rFonts w:ascii="Palatino Linotype" w:hAnsi="Palatino Linotype" w:cs="Arial"/>
          <w:i/>
          <w:szCs w:val="22"/>
        </w:rPr>
        <w:t>;</w:t>
      </w:r>
    </w:p>
    <w:p w14:paraId="40F4609E" w14:textId="77777777" w:rsidR="00EB5B11" w:rsidRPr="00EB5B11" w:rsidRDefault="00EB5B11" w:rsidP="00EB5B11">
      <w:pPr>
        <w:ind w:left="709" w:right="900"/>
        <w:jc w:val="both"/>
        <w:rPr>
          <w:rFonts w:ascii="Palatino Linotype" w:hAnsi="Palatino Linotype" w:cs="Arial"/>
          <w:i/>
          <w:szCs w:val="22"/>
        </w:rPr>
      </w:pPr>
      <w:r w:rsidRPr="00EB5B11">
        <w:rPr>
          <w:rFonts w:ascii="Palatino Linotype" w:hAnsi="Palatino Linotype" w:cs="Arial"/>
          <w:i/>
          <w:szCs w:val="22"/>
        </w:rPr>
        <w:t>(…)</w:t>
      </w:r>
    </w:p>
    <w:p w14:paraId="7A2B5F97" w14:textId="77777777" w:rsidR="00EB5B11" w:rsidRPr="00EB5B11" w:rsidRDefault="00EB5B11" w:rsidP="00EB5B11">
      <w:pPr>
        <w:ind w:left="709" w:right="900"/>
        <w:jc w:val="both"/>
        <w:rPr>
          <w:rFonts w:ascii="Palatino Linotype" w:hAnsi="Palatino Linotype" w:cs="Arial"/>
          <w:i/>
          <w:szCs w:val="22"/>
        </w:rPr>
      </w:pPr>
    </w:p>
    <w:p w14:paraId="0F2C867B" w14:textId="4CFEE412" w:rsidR="00B81632" w:rsidRDefault="00B81632" w:rsidP="00B81632">
      <w:pPr>
        <w:ind w:left="709" w:right="900"/>
        <w:jc w:val="both"/>
        <w:rPr>
          <w:rFonts w:ascii="Palatino Linotype" w:hAnsi="Palatino Linotype" w:cs="Arial"/>
          <w:i/>
          <w:szCs w:val="22"/>
        </w:rPr>
      </w:pPr>
      <w:r>
        <w:rPr>
          <w:rFonts w:ascii="Palatino Linotype" w:hAnsi="Palatino Linotype" w:cs="Arial"/>
          <w:i/>
          <w:szCs w:val="22"/>
        </w:rPr>
        <w:t>(Énfasis añadido)</w:t>
      </w:r>
    </w:p>
    <w:p w14:paraId="69806698" w14:textId="77777777" w:rsidR="00B81632" w:rsidRPr="00B81632" w:rsidRDefault="00B81632" w:rsidP="00B81632">
      <w:pPr>
        <w:spacing w:line="360" w:lineRule="auto"/>
        <w:ind w:left="709" w:right="900"/>
        <w:jc w:val="both"/>
        <w:rPr>
          <w:rFonts w:ascii="Palatino Linotype" w:hAnsi="Palatino Linotype" w:cs="Arial"/>
          <w:i/>
          <w:szCs w:val="22"/>
        </w:rPr>
      </w:pPr>
    </w:p>
    <w:p w14:paraId="6E5A32BB" w14:textId="3DC86CB3" w:rsidR="00EB5B11" w:rsidRDefault="00B81632" w:rsidP="00B81632">
      <w:pPr>
        <w:spacing w:line="360" w:lineRule="auto"/>
        <w:jc w:val="both"/>
        <w:rPr>
          <w:rFonts w:ascii="Palatino Linotype" w:hAnsi="Palatino Linotype" w:cs="Arial"/>
          <w:szCs w:val="22"/>
        </w:rPr>
      </w:pPr>
      <w:r>
        <w:rPr>
          <w:rFonts w:ascii="Palatino Linotype" w:hAnsi="Palatino Linotype" w:cs="Arial"/>
          <w:szCs w:val="22"/>
        </w:rPr>
        <w:t>Precepto normativo</w:t>
      </w:r>
      <w:r w:rsidR="00EB5B11" w:rsidRPr="00EB5B11">
        <w:rPr>
          <w:rFonts w:ascii="Palatino Linotype" w:hAnsi="Palatino Linotype" w:cs="Arial"/>
          <w:szCs w:val="22"/>
        </w:rPr>
        <w:t>, que consagra la procedencia para sobreseer el recurso de revisión cuando una vez admitido, el Sujeto Obligado modifique o revoque su acto, de tal manera que el recurso de revisión quede sin materia, circunstancias que acontecieron y quedaron</w:t>
      </w:r>
      <w:r>
        <w:rPr>
          <w:rFonts w:ascii="Palatino Linotype" w:hAnsi="Palatino Linotype" w:cs="Arial"/>
          <w:szCs w:val="22"/>
        </w:rPr>
        <w:t xml:space="preserve"> claramente demostradas.</w:t>
      </w:r>
    </w:p>
    <w:p w14:paraId="61FE3223" w14:textId="096156A4" w:rsidR="00C218DC" w:rsidRDefault="00C218DC" w:rsidP="00C218DC">
      <w:pPr>
        <w:spacing w:before="240" w:after="240" w:line="360" w:lineRule="auto"/>
        <w:jc w:val="both"/>
        <w:rPr>
          <w:rFonts w:ascii="Palatino Linotype" w:hAnsi="Palatino Linotype"/>
        </w:rPr>
      </w:pPr>
      <w:r w:rsidRPr="00850BC3">
        <w:rPr>
          <w:rFonts w:ascii="Palatino Linotype" w:hAnsi="Palatino Linotype"/>
        </w:rPr>
        <w:t xml:space="preserve">En resumen, el Sujeto Obligado dio respuesta completa a la solicitud de acceso a la información pública de </w:t>
      </w:r>
      <w:r w:rsidRPr="00C218DC">
        <w:rPr>
          <w:rFonts w:ascii="Palatino Linotype" w:hAnsi="Palatino Linotype"/>
          <w:b/>
        </w:rPr>
        <w:t>LA RECURRENTE</w:t>
      </w:r>
      <w:r w:rsidRPr="00850BC3">
        <w:rPr>
          <w:rFonts w:ascii="Palatino Linotype" w:hAnsi="Palatino Linotype"/>
        </w:rPr>
        <w:t xml:space="preserve">; aunque ello haya sido de manera </w:t>
      </w:r>
      <w:r w:rsidRPr="00850BC3">
        <w:rPr>
          <w:rFonts w:ascii="Palatino Linotype" w:hAnsi="Palatino Linotype"/>
        </w:rPr>
        <w:lastRenderedPageBreak/>
        <w:t>posterior a su respuesta inicial; dejando con ello sin materia el presente recurso de revisión, actualizándose entonces la ca</w:t>
      </w:r>
      <w:r>
        <w:rPr>
          <w:rFonts w:ascii="Palatino Linotype" w:hAnsi="Palatino Linotype"/>
        </w:rPr>
        <w:t>usal prevista en la fracción III</w:t>
      </w:r>
      <w:r w:rsidRPr="00850BC3">
        <w:rPr>
          <w:rFonts w:ascii="Palatino Linotype" w:hAnsi="Palatino Linotype"/>
        </w:rPr>
        <w:t xml:space="preserve"> del artículo 192 de la Ley de la Materia vigente en la Entidad, antes transcrita. </w:t>
      </w:r>
    </w:p>
    <w:p w14:paraId="6FD65F19" w14:textId="77777777" w:rsidR="00C218DC" w:rsidRDefault="00C218DC" w:rsidP="00C218DC">
      <w:pPr>
        <w:spacing w:before="240" w:after="240" w:line="360" w:lineRule="auto"/>
        <w:jc w:val="both"/>
        <w:rPr>
          <w:rFonts w:ascii="Palatino Linotype" w:hAnsi="Palatino Linotype"/>
        </w:rPr>
      </w:pPr>
      <w:r>
        <w:rPr>
          <w:rFonts w:ascii="Palatino Linotype" w:hAnsi="Palatino Linotype"/>
        </w:rPr>
        <w:t xml:space="preserve">Siendo el </w:t>
      </w:r>
      <w:r>
        <w:rPr>
          <w:rFonts w:ascii="Palatino Linotype" w:hAnsi="Palatino Linotype"/>
          <w:i/>
        </w:rPr>
        <w:t>sobreseimiento</w:t>
      </w:r>
      <w:r>
        <w:rPr>
          <w:rFonts w:ascii="Palatino Linotype" w:hAnsi="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14:paraId="0E0B41FD" w14:textId="77777777" w:rsidR="00C218DC" w:rsidRDefault="00C218DC" w:rsidP="00C218DC">
      <w:pPr>
        <w:ind w:left="851" w:right="851"/>
        <w:jc w:val="both"/>
        <w:rPr>
          <w:rFonts w:ascii="Palatino Linotype" w:hAnsi="Palatino Linotype"/>
          <w:b/>
        </w:rPr>
      </w:pPr>
      <w:r>
        <w:rPr>
          <w:rFonts w:ascii="Palatino Linotype" w:hAnsi="Palatino Linotype"/>
          <w:sz w:val="22"/>
          <w:szCs w:val="22"/>
        </w:rPr>
        <w:t>“</w:t>
      </w:r>
      <w:r>
        <w:rPr>
          <w:rFonts w:ascii="Palatino Linotype" w:hAnsi="Palatino Linotype"/>
          <w:b/>
          <w:sz w:val="22"/>
          <w:szCs w:val="22"/>
        </w:rPr>
        <w:t>SOBRESEIMIENTO, NO PERMITE ENTRAR AL ESTUDIO DE LAS CUESTIONES DE FONDO</w:t>
      </w:r>
    </w:p>
    <w:p w14:paraId="60EF3CC8" w14:textId="77777777" w:rsidR="00C218DC" w:rsidRDefault="00C218DC" w:rsidP="00C218DC">
      <w:pPr>
        <w:ind w:left="851" w:right="851"/>
        <w:contextualSpacing/>
        <w:jc w:val="both"/>
        <w:rPr>
          <w:rFonts w:ascii="Palatino Linotype" w:hAnsi="Palatino Linotype"/>
          <w:i/>
          <w:sz w:val="22"/>
          <w:szCs w:val="22"/>
        </w:rPr>
      </w:pPr>
    </w:p>
    <w:p w14:paraId="54FBB57F" w14:textId="77777777" w:rsidR="00C218DC" w:rsidRPr="00232C0E" w:rsidRDefault="00C218DC" w:rsidP="00C218DC">
      <w:pPr>
        <w:ind w:left="851" w:right="851"/>
        <w:contextualSpacing/>
        <w:jc w:val="both"/>
        <w:rPr>
          <w:rFonts w:ascii="Palatino Linotype" w:hAnsi="Palatino Linotype"/>
          <w:i/>
          <w:sz w:val="22"/>
          <w:szCs w:val="22"/>
        </w:rPr>
      </w:pPr>
      <w:r w:rsidRPr="00232C0E">
        <w:rPr>
          <w:rFonts w:ascii="Palatino Linotype" w:hAnsi="Palatino Linotype"/>
          <w:i/>
          <w:sz w:val="22"/>
          <w:szCs w:val="22"/>
        </w:rPr>
        <w:t>Localización: 213609. II.2o.183 K. Tribunales Colegiados de Circuito. Octava Época. Semanario Judicial de la Federación. Tomo XIII, Febrero de 1994, Pág. 420</w:t>
      </w:r>
    </w:p>
    <w:p w14:paraId="576EB81B" w14:textId="77777777" w:rsidR="00C218DC" w:rsidRDefault="00C218DC" w:rsidP="00C218DC">
      <w:pPr>
        <w:ind w:left="851" w:right="851"/>
        <w:contextualSpacing/>
        <w:jc w:val="both"/>
        <w:rPr>
          <w:rFonts w:ascii="Palatino Linotype" w:hAnsi="Palatino Linotype"/>
          <w:i/>
          <w:sz w:val="22"/>
          <w:szCs w:val="22"/>
        </w:rPr>
      </w:pPr>
      <w:r w:rsidRPr="00232C0E">
        <w:rPr>
          <w:rFonts w:ascii="Palatino Linotype" w:hAnsi="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w:t>
      </w:r>
      <w:r>
        <w:rPr>
          <w:rFonts w:ascii="Palatino Linotype" w:hAnsi="Palatino Linotype"/>
          <w:i/>
          <w:sz w:val="22"/>
          <w:szCs w:val="22"/>
        </w:rPr>
        <w:t>” (Sic)</w:t>
      </w:r>
    </w:p>
    <w:p w14:paraId="4D99BE06" w14:textId="77777777" w:rsidR="00C218DC" w:rsidRDefault="00C218DC" w:rsidP="00C218DC">
      <w:pPr>
        <w:ind w:left="851" w:right="851"/>
        <w:contextualSpacing/>
        <w:jc w:val="both"/>
        <w:rPr>
          <w:rFonts w:ascii="Palatino Linotype" w:hAnsi="Palatino Linotype"/>
          <w:i/>
          <w:sz w:val="22"/>
          <w:szCs w:val="22"/>
        </w:rPr>
      </w:pPr>
    </w:p>
    <w:p w14:paraId="1E1BBA55" w14:textId="77777777" w:rsidR="00C218DC" w:rsidRPr="00232C0E" w:rsidRDefault="00C218DC" w:rsidP="00C218DC">
      <w:pPr>
        <w:spacing w:before="240" w:after="240"/>
        <w:ind w:left="567" w:right="567"/>
        <w:contextualSpacing/>
        <w:jc w:val="both"/>
        <w:rPr>
          <w:rFonts w:ascii="Palatino Linotype" w:hAnsi="Palatino Linotype"/>
          <w:i/>
          <w:sz w:val="22"/>
          <w:szCs w:val="22"/>
        </w:rPr>
      </w:pPr>
    </w:p>
    <w:p w14:paraId="28C813AA" w14:textId="77777777" w:rsidR="00C218DC" w:rsidRDefault="00C218DC" w:rsidP="00C218DC">
      <w:pPr>
        <w:spacing w:before="240" w:after="240" w:line="360" w:lineRule="auto"/>
        <w:jc w:val="both"/>
        <w:rPr>
          <w:rFonts w:ascii="Palatino Linotype" w:hAnsi="Palatino Linotype" w:cs="Arial"/>
        </w:rPr>
      </w:pPr>
      <w:r>
        <w:rPr>
          <w:rFonts w:ascii="Palatino Linotype" w:hAnsi="Palatino Linotype" w:cs="Arial"/>
        </w:rPr>
        <w:t>Cabe d</w:t>
      </w:r>
      <w:r w:rsidRPr="002F68E2">
        <w:rPr>
          <w:rFonts w:ascii="Palatino Linotype" w:hAnsi="Palatino Linotype" w:cs="Arial"/>
        </w:rPr>
        <w:t>estaca</w:t>
      </w:r>
      <w:r>
        <w:rPr>
          <w:rFonts w:ascii="Palatino Linotype" w:hAnsi="Palatino Linotype" w:cs="Arial"/>
        </w:rPr>
        <w:t>r que la decisión de este órgano colegiado de sobreseer el recurso de revisión no implica una limitación o negación a la justicia, según lo ha establecido el Poder Judicial Federal, en el criterio que es aplicable por analogía, con rubro:</w:t>
      </w:r>
    </w:p>
    <w:p w14:paraId="1EA730DC" w14:textId="77777777" w:rsidR="00C218DC" w:rsidRPr="00232C0E" w:rsidRDefault="00C218DC" w:rsidP="00C218DC">
      <w:pPr>
        <w:ind w:left="851" w:right="851"/>
        <w:contextualSpacing/>
        <w:jc w:val="both"/>
        <w:rPr>
          <w:rFonts w:ascii="Palatino Linotype" w:hAnsi="Palatino Linotype"/>
          <w:i/>
          <w:sz w:val="22"/>
          <w:szCs w:val="22"/>
        </w:rPr>
      </w:pPr>
      <w:r>
        <w:rPr>
          <w:rFonts w:ascii="Palatino Linotype" w:hAnsi="Palatino Linotype" w:cs="Arial"/>
        </w:rPr>
        <w:t xml:space="preserve"> </w:t>
      </w:r>
      <w:r w:rsidRPr="00232C0E">
        <w:rPr>
          <w:rFonts w:ascii="Palatino Linotype" w:hAnsi="Palatino Linotype"/>
          <w:i/>
          <w:sz w:val="22"/>
          <w:szCs w:val="22"/>
        </w:rPr>
        <w:t>“</w:t>
      </w:r>
      <w:r w:rsidRPr="005D0129">
        <w:rPr>
          <w:rFonts w:ascii="Palatino Linotype" w:hAnsi="Palatino Linotype"/>
          <w:b/>
          <w:i/>
          <w:sz w:val="22"/>
          <w:szCs w:val="22"/>
        </w:rPr>
        <w:t>DESECHAMIENTO O SOBRESEIMIENTO EN EL JUICIO DE AMPARO. NO IMPLICA DENEGACIÓN DE JUSTICIA NI GENERA INSEGURIDAD JURÍDICA”</w:t>
      </w:r>
    </w:p>
    <w:p w14:paraId="2F11E54A" w14:textId="764596CF" w:rsidR="00C218DC" w:rsidRPr="00C218DC" w:rsidRDefault="00C218DC" w:rsidP="00C218DC">
      <w:pPr>
        <w:ind w:left="851" w:right="851"/>
        <w:contextualSpacing/>
        <w:jc w:val="both"/>
        <w:rPr>
          <w:rFonts w:ascii="Palatino Linotype" w:hAnsi="Palatino Linotype"/>
          <w:i/>
          <w:sz w:val="22"/>
          <w:szCs w:val="22"/>
        </w:rPr>
      </w:pPr>
      <w:r w:rsidRPr="00232C0E">
        <w:rPr>
          <w:rFonts w:ascii="Palatino Linotype" w:hAnsi="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w:t>
      </w:r>
      <w:r w:rsidRPr="00232C0E">
        <w:rPr>
          <w:rFonts w:ascii="Palatino Linotype" w:hAnsi="Palatino Linotype"/>
          <w:i/>
          <w:sz w:val="22"/>
          <w:szCs w:val="22"/>
        </w:rPr>
        <w:lastRenderedPageBreak/>
        <w:t xml:space="preserve">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sidRPr="00232C0E">
        <w:rPr>
          <w:rFonts w:ascii="Palatino Linotype" w:hAnsi="Palatino Linotype"/>
          <w:i/>
          <w:sz w:val="22"/>
          <w:szCs w:val="22"/>
        </w:rPr>
        <w:t>promovente</w:t>
      </w:r>
      <w:proofErr w:type="spellEnd"/>
      <w:r w:rsidRPr="00232C0E">
        <w:rPr>
          <w:rFonts w:ascii="Palatino Linotype" w:hAnsi="Palatino Linotype"/>
          <w:i/>
          <w:sz w:val="22"/>
          <w:szCs w:val="22"/>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r>
        <w:rPr>
          <w:rFonts w:ascii="Palatino Linotype" w:hAnsi="Palatino Linotype"/>
          <w:i/>
          <w:sz w:val="22"/>
          <w:szCs w:val="22"/>
        </w:rPr>
        <w:t>” (Sic)</w:t>
      </w:r>
    </w:p>
    <w:p w14:paraId="5C96022E" w14:textId="77777777" w:rsidR="00C218DC" w:rsidRDefault="00C218DC" w:rsidP="00693045">
      <w:pPr>
        <w:shd w:val="clear" w:color="auto" w:fill="FFFFFF"/>
        <w:spacing w:before="240" w:after="240" w:line="360" w:lineRule="auto"/>
        <w:jc w:val="both"/>
        <w:rPr>
          <w:rFonts w:ascii="Palatino Linotype" w:hAnsi="Palatino Linotype" w:cs="Arial"/>
          <w:szCs w:val="22"/>
        </w:rPr>
      </w:pPr>
    </w:p>
    <w:p w14:paraId="1248D24D" w14:textId="0D24DC1B" w:rsidR="00130182" w:rsidRPr="00C218DC" w:rsidRDefault="001708DC" w:rsidP="00693045">
      <w:pPr>
        <w:shd w:val="clear" w:color="auto" w:fill="FFFFFF"/>
        <w:spacing w:before="240" w:after="240" w:line="360" w:lineRule="auto"/>
        <w:jc w:val="both"/>
        <w:rPr>
          <w:rFonts w:ascii="Palatino Linotype" w:hAnsi="Palatino Linotype" w:cs="Arial"/>
          <w:szCs w:val="22"/>
          <w:lang w:eastAsia="es-MX"/>
        </w:rPr>
      </w:pPr>
      <w:r w:rsidRPr="00257251">
        <w:rPr>
          <w:rFonts w:ascii="Palatino Linotype" w:hAnsi="Palatino Linotype" w:cs="Arial"/>
          <w:szCs w:val="22"/>
          <w:lang w:eastAsia="es-MX"/>
        </w:rPr>
        <w:t>Así</w:t>
      </w:r>
      <w:r w:rsidR="00516E6A" w:rsidRPr="00257251">
        <w:rPr>
          <w:rFonts w:ascii="Palatino Linotype" w:hAnsi="Palatino Linotype" w:cs="Arial"/>
          <w:szCs w:val="22"/>
          <w:lang w:eastAsia="es-MX"/>
        </w:rPr>
        <w:t xml:space="preserve">, con fundamento en lo prescrito en los artículos 5 párrafos </w:t>
      </w:r>
      <w:r w:rsidR="0080002D" w:rsidRPr="00257251">
        <w:rPr>
          <w:rFonts w:ascii="Palatino Linotype" w:hAnsi="Palatino Linotype"/>
          <w:szCs w:val="22"/>
          <w:shd w:val="clear" w:color="auto" w:fill="FFFFFF"/>
        </w:rPr>
        <w:t>trigésimo, trigésimo primero y trigésimo segundo</w:t>
      </w:r>
      <w:r w:rsidR="00516E6A" w:rsidRPr="00257251">
        <w:rPr>
          <w:rFonts w:ascii="Palatino Linotype" w:hAnsi="Palatino Linotype" w:cs="Arial"/>
          <w:szCs w:val="22"/>
          <w:lang w:eastAsia="es-MX"/>
        </w:rPr>
        <w:t xml:space="preserve"> de la Constitución Política del Estado Libre y Soberano de México; 2, fracción II; 29, 36 fracciones I y II; 176, 178, 179, fracción </w:t>
      </w:r>
      <w:r w:rsidR="006C60B5" w:rsidRPr="00257251">
        <w:rPr>
          <w:rFonts w:ascii="Palatino Linotype" w:hAnsi="Palatino Linotype" w:cs="Arial"/>
          <w:szCs w:val="22"/>
          <w:lang w:eastAsia="es-MX"/>
        </w:rPr>
        <w:t>I</w:t>
      </w:r>
      <w:r w:rsidR="00656C59" w:rsidRPr="00257251">
        <w:rPr>
          <w:rFonts w:ascii="Palatino Linotype" w:hAnsi="Palatino Linotype" w:cs="Arial"/>
          <w:szCs w:val="22"/>
          <w:lang w:eastAsia="es-MX"/>
        </w:rPr>
        <w:t>,</w:t>
      </w:r>
      <w:r w:rsidR="00516E6A" w:rsidRPr="00257251">
        <w:rPr>
          <w:rFonts w:ascii="Palatino Linotype" w:hAnsi="Palatino Linotype" w:cs="Arial"/>
          <w:szCs w:val="22"/>
          <w:lang w:eastAsia="es-MX"/>
        </w:rPr>
        <w:t xml:space="preserve"> 181, 185 de la Ley de Transparencia y Acceso a la Información Pública del Estado de México y Municipios, este Pleno:</w:t>
      </w:r>
    </w:p>
    <w:p w14:paraId="134DD308" w14:textId="4FE6AA6A" w:rsidR="00623EA3" w:rsidRPr="009E2665" w:rsidRDefault="00623EA3" w:rsidP="00623EA3">
      <w:pPr>
        <w:pStyle w:val="Prrafodelista"/>
        <w:spacing w:before="240" w:after="240" w:line="360" w:lineRule="auto"/>
        <w:ind w:left="0"/>
        <w:jc w:val="center"/>
        <w:rPr>
          <w:rFonts w:ascii="Palatino Linotype" w:hAnsi="Palatino Linotype" w:cs="Arial"/>
          <w:b/>
          <w:szCs w:val="22"/>
          <w:lang w:val="pt-BR"/>
        </w:rPr>
      </w:pPr>
      <w:r w:rsidRPr="009E2665">
        <w:rPr>
          <w:rFonts w:ascii="Palatino Linotype" w:hAnsi="Palatino Linotype" w:cs="Arial"/>
          <w:b/>
          <w:szCs w:val="22"/>
          <w:lang w:val="pt-BR"/>
        </w:rPr>
        <w:t>R E S U E L V E</w:t>
      </w:r>
    </w:p>
    <w:p w14:paraId="48C25EE4" w14:textId="66B77D1B" w:rsidR="009F6FCD" w:rsidRPr="00257251" w:rsidRDefault="00F44F29" w:rsidP="00130182">
      <w:pPr>
        <w:autoSpaceDE w:val="0"/>
        <w:autoSpaceDN w:val="0"/>
        <w:adjustRightInd w:val="0"/>
        <w:spacing w:before="240" w:after="240" w:line="360" w:lineRule="auto"/>
        <w:jc w:val="both"/>
        <w:rPr>
          <w:rFonts w:ascii="Palatino Linotype" w:hAnsi="Palatino Linotype" w:cs="Arial"/>
          <w:szCs w:val="22"/>
        </w:rPr>
      </w:pPr>
      <w:r w:rsidRPr="009E2665">
        <w:rPr>
          <w:rFonts w:ascii="Palatino Linotype" w:hAnsi="Palatino Linotype" w:cs="Arial"/>
          <w:b/>
          <w:szCs w:val="22"/>
          <w:lang w:val="pt-BR"/>
        </w:rPr>
        <w:t>PRIMERO</w:t>
      </w:r>
      <w:r w:rsidRPr="009E2665">
        <w:rPr>
          <w:rFonts w:ascii="Palatino Linotype" w:hAnsi="Palatino Linotype" w:cs="Arial"/>
          <w:szCs w:val="22"/>
          <w:lang w:val="pt-BR"/>
        </w:rPr>
        <w:t xml:space="preserve">. </w:t>
      </w:r>
      <w:r w:rsidR="00B81632" w:rsidRPr="00902729">
        <w:rPr>
          <w:rFonts w:ascii="Palatino Linotype" w:eastAsiaTheme="minorEastAsia" w:hAnsi="Palatino Linotype" w:cs="Arial"/>
          <w:lang w:val="es-ES_tradnl"/>
        </w:rPr>
        <w:t xml:space="preserve">Se </w:t>
      </w:r>
      <w:r w:rsidR="00B81632" w:rsidRPr="00902729">
        <w:rPr>
          <w:rFonts w:ascii="Palatino Linotype" w:eastAsiaTheme="minorEastAsia" w:hAnsi="Palatino Linotype" w:cs="Arial"/>
          <w:b/>
          <w:lang w:val="es-ES_tradnl"/>
        </w:rPr>
        <w:t>SOBRESEE</w:t>
      </w:r>
      <w:r w:rsidR="00B81632" w:rsidRPr="00902729">
        <w:rPr>
          <w:rFonts w:ascii="Palatino Linotype" w:eastAsiaTheme="minorEastAsia" w:hAnsi="Palatino Linotype" w:cs="Arial"/>
          <w:lang w:val="es-ES_tradnl"/>
        </w:rPr>
        <w:t xml:space="preserve"> el recurso de revisión </w:t>
      </w:r>
      <w:r w:rsidR="00257251" w:rsidRPr="00257251">
        <w:rPr>
          <w:rFonts w:ascii="Palatino Linotype" w:hAnsi="Palatino Linotype" w:cs="Arial"/>
          <w:b/>
          <w:szCs w:val="22"/>
        </w:rPr>
        <w:t>03724/INFOEM/IP/RR/2021</w:t>
      </w:r>
      <w:r w:rsidR="00257251">
        <w:rPr>
          <w:rFonts w:ascii="Palatino Linotype" w:hAnsi="Palatino Linotype" w:cs="Arial"/>
          <w:szCs w:val="22"/>
        </w:rPr>
        <w:t xml:space="preserve">, </w:t>
      </w:r>
      <w:r w:rsidR="00B81632">
        <w:rPr>
          <w:rFonts w:ascii="Palatino Linotype" w:hAnsi="Palatino Linotype" w:cs="Arial"/>
          <w:szCs w:val="22"/>
        </w:rPr>
        <w:t xml:space="preserve">por </w:t>
      </w:r>
      <w:r w:rsidR="00B81632" w:rsidRPr="00902729">
        <w:rPr>
          <w:rFonts w:ascii="Palatino Linotype" w:eastAsiaTheme="minorEastAsia" w:hAnsi="Palatino Linotype" w:cs="Arial"/>
          <w:lang w:val="es-ES_tradnl"/>
        </w:rPr>
        <w:t>q</w:t>
      </w:r>
      <w:r w:rsidR="00C218DC">
        <w:rPr>
          <w:rFonts w:ascii="Palatino Linotype" w:eastAsiaTheme="minorEastAsia" w:hAnsi="Palatino Linotype" w:cs="Arial"/>
          <w:lang w:val="es-ES_tradnl"/>
        </w:rPr>
        <w:t>ue al modificar la respuesta, el recurso de revisión quedó</w:t>
      </w:r>
      <w:r w:rsidR="00B81632" w:rsidRPr="00902729">
        <w:rPr>
          <w:rFonts w:ascii="Palatino Linotype" w:eastAsiaTheme="minorEastAsia" w:hAnsi="Palatino Linotype" w:cs="Arial"/>
          <w:lang w:val="es-ES_tradnl"/>
        </w:rPr>
        <w:t xml:space="preserve"> sin materia, en términos de lo expuesto en el Considerando </w:t>
      </w:r>
      <w:r w:rsidR="00C218DC">
        <w:rPr>
          <w:rFonts w:ascii="Palatino Linotype" w:eastAsiaTheme="minorEastAsia" w:hAnsi="Palatino Linotype" w:cs="Arial"/>
          <w:b/>
          <w:lang w:val="es-ES_tradnl"/>
        </w:rPr>
        <w:t>Tercero</w:t>
      </w:r>
      <w:r w:rsidR="00B81632" w:rsidRPr="00902729">
        <w:rPr>
          <w:rFonts w:ascii="Palatino Linotype" w:eastAsiaTheme="minorEastAsia" w:hAnsi="Palatino Linotype" w:cs="Arial"/>
          <w:lang w:val="es-ES_tradnl"/>
        </w:rPr>
        <w:t xml:space="preserve"> de la presente resolución.</w:t>
      </w:r>
    </w:p>
    <w:p w14:paraId="023B33FC" w14:textId="37BE3C22" w:rsidR="00130182" w:rsidRDefault="00B81632" w:rsidP="00130182">
      <w:pPr>
        <w:tabs>
          <w:tab w:val="left" w:pos="8647"/>
        </w:tabs>
        <w:spacing w:line="360" w:lineRule="auto"/>
        <w:ind w:right="51"/>
        <w:jc w:val="both"/>
        <w:rPr>
          <w:rFonts w:ascii="Palatino Linotype" w:eastAsiaTheme="minorEastAsia" w:hAnsi="Palatino Linotype" w:cs="Arial"/>
          <w:lang w:val="es-ES_tradnl"/>
        </w:rPr>
      </w:pPr>
      <w:r w:rsidRPr="00902729">
        <w:rPr>
          <w:rFonts w:ascii="Palatino Linotype" w:eastAsiaTheme="minorEastAsia" w:hAnsi="Palatino Linotype" w:cs="Arial"/>
          <w:b/>
          <w:sz w:val="28"/>
          <w:lang w:val="es-ES_tradnl"/>
        </w:rPr>
        <w:t>SEGUNDO</w:t>
      </w:r>
      <w:r w:rsidRPr="00902729">
        <w:rPr>
          <w:rFonts w:ascii="Palatino Linotype" w:eastAsiaTheme="minorEastAsia" w:hAnsi="Palatino Linotype" w:cs="Arial"/>
          <w:b/>
          <w:lang w:val="es-ES_tradnl"/>
        </w:rPr>
        <w:t>.</w:t>
      </w:r>
      <w:r w:rsidRPr="00902729">
        <w:rPr>
          <w:rFonts w:ascii="Palatino Linotype" w:eastAsiaTheme="minorEastAsia" w:hAnsi="Palatino Linotype" w:cs="Arial"/>
          <w:lang w:val="es-ES_tradnl"/>
        </w:rPr>
        <w:t xml:space="preserve"> </w:t>
      </w:r>
      <w:r w:rsidRPr="00902729">
        <w:rPr>
          <w:rFonts w:ascii="Palatino Linotype" w:eastAsiaTheme="minorEastAsia" w:hAnsi="Palatino Linotype" w:cs="Arial"/>
          <w:b/>
          <w:lang w:val="es-ES_tradnl"/>
        </w:rPr>
        <w:t>Notifíquese</w:t>
      </w:r>
      <w:r w:rsidRPr="00902729">
        <w:rPr>
          <w:rFonts w:ascii="Palatino Linotype" w:eastAsiaTheme="minorEastAsia" w:hAnsi="Palatino Linotype" w:cs="Arial"/>
          <w:lang w:val="es-ES_tradnl"/>
        </w:rPr>
        <w:t xml:space="preserve"> vía </w:t>
      </w:r>
      <w:r w:rsidRPr="00AF4F79">
        <w:rPr>
          <w:rFonts w:ascii="Palatino Linotype" w:eastAsiaTheme="minorEastAsia" w:hAnsi="Palatino Linotype" w:cs="Arial"/>
          <w:b/>
          <w:lang w:val="es-ES_tradnl"/>
        </w:rPr>
        <w:t xml:space="preserve">SAIMEX </w:t>
      </w:r>
      <w:r w:rsidRPr="00902729">
        <w:rPr>
          <w:rFonts w:ascii="Palatino Linotype" w:eastAsiaTheme="minorEastAsia" w:hAnsi="Palatino Linotype" w:cs="Arial"/>
          <w:lang w:val="es-ES_tradnl"/>
        </w:rPr>
        <w:t>la presente resolución a</w:t>
      </w:r>
      <w:r>
        <w:rPr>
          <w:rFonts w:ascii="Palatino Linotype" w:eastAsiaTheme="minorEastAsia" w:hAnsi="Palatino Linotype" w:cs="Arial"/>
          <w:lang w:val="es-ES_tradnl"/>
        </w:rPr>
        <w:t xml:space="preserve"> </w:t>
      </w:r>
      <w:r w:rsidRPr="00902729">
        <w:rPr>
          <w:rFonts w:ascii="Palatino Linotype" w:eastAsiaTheme="minorEastAsia" w:hAnsi="Palatino Linotype" w:cs="Arial"/>
          <w:lang w:val="es-ES_tradnl"/>
        </w:rPr>
        <w:t>l</w:t>
      </w:r>
      <w:r>
        <w:rPr>
          <w:rFonts w:ascii="Palatino Linotype" w:eastAsiaTheme="minorEastAsia" w:hAnsi="Palatino Linotype" w:cs="Arial"/>
          <w:lang w:val="es-ES_tradnl"/>
        </w:rPr>
        <w:t>a</w:t>
      </w:r>
      <w:r w:rsidRPr="00902729">
        <w:rPr>
          <w:rFonts w:ascii="Palatino Linotype" w:eastAsiaTheme="minorEastAsia" w:hAnsi="Palatino Linotype" w:cs="Arial"/>
          <w:lang w:val="es-ES_tradnl"/>
        </w:rPr>
        <w:t xml:space="preserve"> Titular de la Unidad de Transparencia del </w:t>
      </w:r>
      <w:r w:rsidRPr="00902729">
        <w:rPr>
          <w:rFonts w:ascii="Palatino Linotype" w:eastAsiaTheme="minorEastAsia" w:hAnsi="Palatino Linotype" w:cs="Arial"/>
          <w:b/>
          <w:lang w:val="es-ES_tradnl"/>
        </w:rPr>
        <w:t>SUJETO OBLIGADO</w:t>
      </w:r>
      <w:r w:rsidR="00C218DC">
        <w:rPr>
          <w:rFonts w:ascii="Palatino Linotype" w:eastAsiaTheme="minorEastAsia" w:hAnsi="Palatino Linotype" w:cs="Arial"/>
          <w:lang w:val="es-ES_tradnl"/>
        </w:rPr>
        <w:t>, para su conocimiento, lo anterior en términos del artículo 189 de la Ley de Transparencia y Acceso a la Información Pública del Estado de México y Municipios.</w:t>
      </w:r>
    </w:p>
    <w:p w14:paraId="7B3D88B7" w14:textId="77777777" w:rsidR="00130182" w:rsidRDefault="00130182" w:rsidP="00130182">
      <w:pPr>
        <w:tabs>
          <w:tab w:val="left" w:pos="8647"/>
        </w:tabs>
        <w:spacing w:line="360" w:lineRule="auto"/>
        <w:ind w:right="51"/>
        <w:jc w:val="both"/>
        <w:rPr>
          <w:rFonts w:ascii="Palatino Linotype" w:eastAsiaTheme="minorEastAsia" w:hAnsi="Palatino Linotype" w:cs="Arial"/>
          <w:lang w:val="es-ES_tradnl"/>
        </w:rPr>
      </w:pPr>
    </w:p>
    <w:p w14:paraId="2356B18E" w14:textId="7BB4C76C" w:rsidR="00084BA7" w:rsidRPr="00084BA7" w:rsidRDefault="001E2E0F" w:rsidP="00130182">
      <w:pPr>
        <w:tabs>
          <w:tab w:val="left" w:pos="8647"/>
        </w:tabs>
        <w:spacing w:line="360" w:lineRule="auto"/>
        <w:ind w:right="51"/>
        <w:jc w:val="both"/>
        <w:rPr>
          <w:rFonts w:ascii="Palatino Linotype" w:hAnsi="Palatino Linotype" w:cs="Arial"/>
        </w:rPr>
      </w:pPr>
      <w:r>
        <w:rPr>
          <w:rFonts w:ascii="Palatino Linotype" w:hAnsi="Palatino Linotype" w:cs="Arial"/>
          <w:b/>
          <w:szCs w:val="22"/>
          <w:lang w:val="es-MX" w:eastAsia="es-MX"/>
        </w:rPr>
        <w:t>TERCERO</w:t>
      </w:r>
      <w:r w:rsidR="007473A5" w:rsidRPr="00257251">
        <w:rPr>
          <w:rFonts w:ascii="Palatino Linotype" w:hAnsi="Palatino Linotype" w:cs="Arial"/>
          <w:b/>
          <w:szCs w:val="22"/>
          <w:lang w:val="es-MX" w:eastAsia="es-MX"/>
        </w:rPr>
        <w:t xml:space="preserve">. </w:t>
      </w:r>
      <w:r w:rsidR="009F6FCD" w:rsidRPr="00257251">
        <w:rPr>
          <w:rFonts w:ascii="Palatino Linotype" w:hAnsi="Palatino Linotype" w:cs="Arial"/>
          <w:b/>
          <w:szCs w:val="22"/>
          <w:lang w:val="es-MX" w:eastAsia="es-MX"/>
        </w:rPr>
        <w:t>Notifíquese,</w:t>
      </w:r>
      <w:r w:rsidR="00257251">
        <w:rPr>
          <w:rFonts w:ascii="Palatino Linotype" w:hAnsi="Palatino Linotype" w:cs="Arial"/>
          <w:b/>
          <w:szCs w:val="22"/>
          <w:lang w:val="es-MX" w:eastAsia="es-MX"/>
        </w:rPr>
        <w:t xml:space="preserve"> vía SAIMEX</w:t>
      </w:r>
      <w:r w:rsidR="001253AE">
        <w:rPr>
          <w:rFonts w:ascii="Palatino Linotype" w:hAnsi="Palatino Linotype" w:cs="Arial"/>
          <w:b/>
          <w:szCs w:val="22"/>
          <w:lang w:val="es-MX" w:eastAsia="es-MX"/>
        </w:rPr>
        <w:t xml:space="preserve"> </w:t>
      </w:r>
      <w:r w:rsidR="001253AE" w:rsidRPr="001253AE">
        <w:rPr>
          <w:rFonts w:ascii="Palatino Linotype" w:hAnsi="Palatino Linotype" w:cs="Arial"/>
          <w:szCs w:val="22"/>
          <w:lang w:val="es-MX" w:eastAsia="es-MX"/>
        </w:rPr>
        <w:t xml:space="preserve">y </w:t>
      </w:r>
      <w:r w:rsidR="001253AE">
        <w:rPr>
          <w:rFonts w:ascii="Palatino Linotype" w:hAnsi="Palatino Linotype" w:cs="Arial"/>
          <w:b/>
          <w:szCs w:val="22"/>
          <w:lang w:val="es-MX" w:eastAsia="es-MX"/>
        </w:rPr>
        <w:t>correo electrónico</w:t>
      </w:r>
      <w:r w:rsidR="009F6FCD" w:rsidRPr="00257251">
        <w:rPr>
          <w:rFonts w:ascii="Palatino Linotype" w:hAnsi="Palatino Linotype" w:cs="Arial"/>
          <w:b/>
          <w:szCs w:val="22"/>
          <w:lang w:val="es-MX" w:eastAsia="es-MX"/>
        </w:rPr>
        <w:t xml:space="preserve"> </w:t>
      </w:r>
      <w:r w:rsidR="00CF1818">
        <w:rPr>
          <w:rFonts w:ascii="Palatino Linotype" w:hAnsi="Palatino Linotype" w:cs="Arial"/>
          <w:b/>
          <w:szCs w:val="22"/>
          <w:lang w:val="es-MX" w:eastAsia="es-MX"/>
        </w:rPr>
        <w:t>a</w:t>
      </w:r>
      <w:r w:rsidR="00EF6127">
        <w:rPr>
          <w:rFonts w:ascii="Palatino Linotype" w:hAnsi="Palatino Linotype" w:cs="Arial"/>
          <w:b/>
          <w:szCs w:val="22"/>
          <w:lang w:val="es-MX" w:eastAsia="es-MX"/>
        </w:rPr>
        <w:t xml:space="preserve"> </w:t>
      </w:r>
      <w:r w:rsidR="00257251" w:rsidRPr="00257251">
        <w:rPr>
          <w:rFonts w:ascii="Palatino Linotype" w:hAnsi="Palatino Linotype" w:cs="Arial"/>
          <w:b/>
          <w:szCs w:val="22"/>
          <w:lang w:val="es-MX" w:eastAsia="es-MX"/>
        </w:rPr>
        <w:t>L</w:t>
      </w:r>
      <w:r w:rsidR="00EF6127">
        <w:rPr>
          <w:rFonts w:ascii="Palatino Linotype" w:hAnsi="Palatino Linotype" w:cs="Arial"/>
          <w:b/>
          <w:szCs w:val="22"/>
          <w:lang w:val="es-MX" w:eastAsia="es-MX"/>
        </w:rPr>
        <w:t>A</w:t>
      </w:r>
      <w:r w:rsidR="00257251" w:rsidRPr="00257251">
        <w:rPr>
          <w:rFonts w:ascii="Palatino Linotype" w:hAnsi="Palatino Linotype" w:cs="Arial"/>
          <w:b/>
          <w:szCs w:val="22"/>
          <w:lang w:val="es-MX" w:eastAsia="es-MX"/>
        </w:rPr>
        <w:t xml:space="preserve"> RECURRENTE</w:t>
      </w:r>
      <w:r w:rsidR="00257251" w:rsidRPr="00257251">
        <w:rPr>
          <w:rFonts w:ascii="Palatino Linotype" w:hAnsi="Palatino Linotype" w:cs="Arial"/>
          <w:szCs w:val="22"/>
          <w:lang w:val="es-MX" w:eastAsia="es-MX"/>
        </w:rPr>
        <w:t xml:space="preserve"> </w:t>
      </w:r>
      <w:r w:rsidR="009F6FCD" w:rsidRPr="00257251">
        <w:rPr>
          <w:rFonts w:ascii="Palatino Linotype" w:hAnsi="Palatino Linotype" w:cs="Arial"/>
          <w:szCs w:val="22"/>
          <w:lang w:val="es-MX" w:eastAsia="es-MX"/>
        </w:rPr>
        <w:t>la presente resolución</w:t>
      </w:r>
      <w:r w:rsidRPr="001E2E0F">
        <w:rPr>
          <w:rFonts w:ascii="Palatino Linotype" w:hAnsi="Palatino Linotype" w:cs="Arial"/>
        </w:rPr>
        <w:t xml:space="preserve"> </w:t>
      </w:r>
      <w:r w:rsidRPr="00902729">
        <w:rPr>
          <w:rFonts w:ascii="Palatino Linotype" w:hAnsi="Palatino Linotype" w:cs="Arial"/>
        </w:rPr>
        <w:t>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4DC75D4A" w14:textId="0D19A0AB" w:rsidR="00076F46" w:rsidRDefault="00076F46" w:rsidP="00076F46">
      <w:pPr>
        <w:autoSpaceDE w:val="0"/>
        <w:autoSpaceDN w:val="0"/>
        <w:adjustRightInd w:val="0"/>
        <w:spacing w:before="240" w:after="240" w:line="360" w:lineRule="auto"/>
        <w:jc w:val="both"/>
        <w:rPr>
          <w:rFonts w:ascii="Palatino Linotype" w:hAnsi="Palatino Linotype" w:cs="Arial"/>
          <w:szCs w:val="22"/>
        </w:rPr>
      </w:pPr>
      <w:r w:rsidRPr="00257251">
        <w:rPr>
          <w:rFonts w:ascii="Palatino Linotype" w:hAnsi="Palatino Linotype" w:cs="Arial"/>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1E2E0F">
        <w:rPr>
          <w:rFonts w:ascii="Palatino Linotype" w:hAnsi="Palatino Linotype" w:cs="Arial"/>
          <w:szCs w:val="22"/>
        </w:rPr>
        <w:t xml:space="preserve"> (AUSENCIA JUSTIFICADA)</w:t>
      </w:r>
      <w:r w:rsidRPr="00257251">
        <w:rPr>
          <w:rFonts w:ascii="Palatino Linotype" w:hAnsi="Palatino Linotype" w:cs="Arial"/>
          <w:szCs w:val="22"/>
        </w:rPr>
        <w:t xml:space="preserve">, LUIS GUSTAVO PARRA NORIEGA Y GUADALUPE RAMÍREZ PEÑA; EN LA </w:t>
      </w:r>
      <w:r w:rsidR="00CD5C60">
        <w:rPr>
          <w:rFonts w:ascii="Palatino Linotype" w:hAnsi="Palatino Linotype" w:cs="Arial"/>
          <w:szCs w:val="22"/>
        </w:rPr>
        <w:t>PRIMERA</w:t>
      </w:r>
      <w:r w:rsidRPr="00257251">
        <w:rPr>
          <w:rFonts w:ascii="Palatino Linotype" w:hAnsi="Palatino Linotype" w:cs="Arial"/>
          <w:szCs w:val="22"/>
        </w:rPr>
        <w:t xml:space="preserve"> SESIÓN ORDINARIA CELEBRADA EL</w:t>
      </w:r>
      <w:r w:rsidR="004F53E0">
        <w:rPr>
          <w:rFonts w:ascii="Palatino Linotype" w:hAnsi="Palatino Linotype" w:cs="Arial"/>
          <w:szCs w:val="22"/>
        </w:rPr>
        <w:t xml:space="preserve"> </w:t>
      </w:r>
      <w:r w:rsidR="00CD5C60">
        <w:rPr>
          <w:rFonts w:ascii="Palatino Linotype" w:hAnsi="Palatino Linotype" w:cs="Arial"/>
          <w:szCs w:val="22"/>
        </w:rPr>
        <w:t>DOCE ENERO</w:t>
      </w:r>
      <w:r w:rsidRPr="00257251">
        <w:rPr>
          <w:rFonts w:ascii="Palatino Linotype" w:hAnsi="Palatino Linotype" w:cs="Arial"/>
          <w:szCs w:val="22"/>
        </w:rPr>
        <w:t xml:space="preserve"> DEL DOS MIL VEINTI</w:t>
      </w:r>
      <w:r w:rsidR="00CD5C60">
        <w:rPr>
          <w:rFonts w:ascii="Palatino Linotype" w:hAnsi="Palatino Linotype" w:cs="Arial"/>
          <w:szCs w:val="22"/>
        </w:rPr>
        <w:t>DÓS</w:t>
      </w:r>
      <w:r w:rsidRPr="00257251">
        <w:rPr>
          <w:rFonts w:ascii="Palatino Linotype" w:hAnsi="Palatino Linotype" w:cs="Arial"/>
          <w:szCs w:val="22"/>
        </w:rPr>
        <w:t>, ANTE EL SECRETARIO TÉCNICO DEL PLENO, ALEXIS TAPIA RAMÍREZ.</w:t>
      </w:r>
    </w:p>
    <w:p w14:paraId="44E449F7" w14:textId="2DDB0057" w:rsidR="004F53E0" w:rsidRDefault="004F53E0" w:rsidP="00076F46">
      <w:pPr>
        <w:autoSpaceDE w:val="0"/>
        <w:autoSpaceDN w:val="0"/>
        <w:adjustRightInd w:val="0"/>
        <w:spacing w:before="240" w:after="240" w:line="360" w:lineRule="auto"/>
        <w:jc w:val="both"/>
        <w:rPr>
          <w:rFonts w:ascii="Palatino Linotype" w:hAnsi="Palatino Linotype" w:cs="Arial"/>
          <w:szCs w:val="22"/>
        </w:rPr>
      </w:pPr>
    </w:p>
    <w:p w14:paraId="04F65E74" w14:textId="77777777" w:rsidR="004F53E0" w:rsidRDefault="004F53E0" w:rsidP="00076F46">
      <w:pPr>
        <w:autoSpaceDE w:val="0"/>
        <w:autoSpaceDN w:val="0"/>
        <w:adjustRightInd w:val="0"/>
        <w:spacing w:before="240" w:after="240" w:line="360" w:lineRule="auto"/>
        <w:jc w:val="both"/>
        <w:rPr>
          <w:rFonts w:ascii="Palatino Linotype" w:hAnsi="Palatino Linotype" w:cs="Arial"/>
          <w:szCs w:val="22"/>
        </w:rPr>
      </w:pPr>
    </w:p>
    <w:p w14:paraId="55DAFB85" w14:textId="77777777" w:rsidR="004F53E0" w:rsidRDefault="004F53E0" w:rsidP="00076F46">
      <w:pPr>
        <w:autoSpaceDE w:val="0"/>
        <w:autoSpaceDN w:val="0"/>
        <w:adjustRightInd w:val="0"/>
        <w:spacing w:before="240" w:after="240" w:line="360" w:lineRule="auto"/>
        <w:jc w:val="both"/>
        <w:rPr>
          <w:rFonts w:ascii="Palatino Linotype" w:hAnsi="Palatino Linotype" w:cs="Arial"/>
          <w:szCs w:val="22"/>
        </w:rPr>
      </w:pPr>
    </w:p>
    <w:p w14:paraId="4CEFFD73" w14:textId="77777777" w:rsidR="004F53E0" w:rsidRDefault="004F53E0" w:rsidP="00076F46">
      <w:pPr>
        <w:autoSpaceDE w:val="0"/>
        <w:autoSpaceDN w:val="0"/>
        <w:adjustRightInd w:val="0"/>
        <w:spacing w:before="240" w:after="240" w:line="360" w:lineRule="auto"/>
        <w:jc w:val="both"/>
        <w:rPr>
          <w:rFonts w:ascii="Palatino Linotype" w:hAnsi="Palatino Linotype" w:cs="Arial"/>
          <w:szCs w:val="22"/>
        </w:rPr>
      </w:pPr>
    </w:p>
    <w:p w14:paraId="49CFA0C8" w14:textId="77777777" w:rsidR="000520D6" w:rsidRDefault="000520D6" w:rsidP="00076F46">
      <w:pPr>
        <w:autoSpaceDE w:val="0"/>
        <w:autoSpaceDN w:val="0"/>
        <w:adjustRightInd w:val="0"/>
        <w:spacing w:before="240" w:after="240" w:line="360" w:lineRule="auto"/>
        <w:jc w:val="both"/>
        <w:rPr>
          <w:rFonts w:ascii="Palatino Linotype" w:hAnsi="Palatino Linotype" w:cs="Arial"/>
          <w:szCs w:val="22"/>
        </w:rPr>
      </w:pPr>
    </w:p>
    <w:p w14:paraId="3D5804DB" w14:textId="77777777" w:rsidR="000520D6" w:rsidRDefault="000520D6" w:rsidP="00076F46">
      <w:pPr>
        <w:autoSpaceDE w:val="0"/>
        <w:autoSpaceDN w:val="0"/>
        <w:adjustRightInd w:val="0"/>
        <w:spacing w:before="240" w:after="240" w:line="360" w:lineRule="auto"/>
        <w:jc w:val="both"/>
        <w:rPr>
          <w:rFonts w:ascii="Palatino Linotype" w:hAnsi="Palatino Linotype" w:cs="Arial"/>
          <w:szCs w:val="22"/>
        </w:rPr>
      </w:pPr>
    </w:p>
    <w:p w14:paraId="74BF1B20" w14:textId="77777777" w:rsidR="000520D6" w:rsidRDefault="000520D6" w:rsidP="00076F46">
      <w:pPr>
        <w:autoSpaceDE w:val="0"/>
        <w:autoSpaceDN w:val="0"/>
        <w:adjustRightInd w:val="0"/>
        <w:spacing w:before="240" w:after="240" w:line="360" w:lineRule="auto"/>
        <w:jc w:val="both"/>
        <w:rPr>
          <w:rFonts w:ascii="Palatino Linotype" w:hAnsi="Palatino Linotype" w:cs="Arial"/>
          <w:szCs w:val="22"/>
        </w:rPr>
      </w:pPr>
    </w:p>
    <w:p w14:paraId="62808519" w14:textId="77777777" w:rsidR="000520D6" w:rsidRDefault="000520D6" w:rsidP="00076F46">
      <w:pPr>
        <w:autoSpaceDE w:val="0"/>
        <w:autoSpaceDN w:val="0"/>
        <w:adjustRightInd w:val="0"/>
        <w:spacing w:before="240" w:after="240" w:line="360" w:lineRule="auto"/>
        <w:jc w:val="both"/>
        <w:rPr>
          <w:rFonts w:ascii="Palatino Linotype" w:hAnsi="Palatino Linotype" w:cs="Arial"/>
          <w:szCs w:val="22"/>
        </w:rPr>
      </w:pPr>
    </w:p>
    <w:p w14:paraId="777EEE44" w14:textId="77777777" w:rsidR="000520D6" w:rsidRDefault="000520D6" w:rsidP="00076F46">
      <w:pPr>
        <w:autoSpaceDE w:val="0"/>
        <w:autoSpaceDN w:val="0"/>
        <w:adjustRightInd w:val="0"/>
        <w:spacing w:before="240" w:after="240" w:line="360" w:lineRule="auto"/>
        <w:jc w:val="both"/>
        <w:rPr>
          <w:rFonts w:ascii="Palatino Linotype" w:hAnsi="Palatino Linotype" w:cs="Arial"/>
          <w:szCs w:val="22"/>
        </w:rPr>
      </w:pPr>
    </w:p>
    <w:p w14:paraId="5B878CE7" w14:textId="090887C3" w:rsidR="000520D6" w:rsidRDefault="00626713" w:rsidP="00626713">
      <w:pPr>
        <w:tabs>
          <w:tab w:val="left" w:pos="5565"/>
        </w:tabs>
        <w:autoSpaceDE w:val="0"/>
        <w:autoSpaceDN w:val="0"/>
        <w:adjustRightInd w:val="0"/>
        <w:spacing w:before="240" w:after="240" w:line="360" w:lineRule="auto"/>
        <w:jc w:val="both"/>
        <w:rPr>
          <w:rFonts w:ascii="Palatino Linotype" w:hAnsi="Palatino Linotype" w:cs="Arial"/>
          <w:szCs w:val="22"/>
        </w:rPr>
      </w:pPr>
      <w:r>
        <w:rPr>
          <w:rFonts w:ascii="Palatino Linotype" w:hAnsi="Palatino Linotype" w:cs="Arial"/>
          <w:szCs w:val="22"/>
        </w:rPr>
        <w:tab/>
      </w:r>
    </w:p>
    <w:p w14:paraId="7A3570D3" w14:textId="77777777" w:rsidR="000520D6" w:rsidRDefault="000520D6" w:rsidP="00076F46">
      <w:pPr>
        <w:autoSpaceDE w:val="0"/>
        <w:autoSpaceDN w:val="0"/>
        <w:adjustRightInd w:val="0"/>
        <w:spacing w:before="240" w:after="240" w:line="360" w:lineRule="auto"/>
        <w:jc w:val="both"/>
        <w:rPr>
          <w:rFonts w:ascii="Palatino Linotype" w:hAnsi="Palatino Linotype" w:cs="Arial"/>
          <w:szCs w:val="22"/>
        </w:rPr>
      </w:pPr>
    </w:p>
    <w:p w14:paraId="6F3658F8" w14:textId="77777777" w:rsidR="000520D6" w:rsidRDefault="000520D6" w:rsidP="00076F46">
      <w:pPr>
        <w:autoSpaceDE w:val="0"/>
        <w:autoSpaceDN w:val="0"/>
        <w:adjustRightInd w:val="0"/>
        <w:spacing w:before="240" w:after="240" w:line="360" w:lineRule="auto"/>
        <w:jc w:val="both"/>
        <w:rPr>
          <w:rFonts w:ascii="Palatino Linotype" w:hAnsi="Palatino Linotype" w:cs="Arial"/>
          <w:szCs w:val="22"/>
        </w:rPr>
      </w:pPr>
    </w:p>
    <w:p w14:paraId="130007ED" w14:textId="77777777" w:rsidR="000520D6" w:rsidRPr="00257251" w:rsidRDefault="000520D6" w:rsidP="00076F46">
      <w:pPr>
        <w:autoSpaceDE w:val="0"/>
        <w:autoSpaceDN w:val="0"/>
        <w:adjustRightInd w:val="0"/>
        <w:spacing w:before="240" w:after="240" w:line="360" w:lineRule="auto"/>
        <w:jc w:val="both"/>
        <w:rPr>
          <w:rFonts w:ascii="Palatino Linotype" w:hAnsi="Palatino Linotype" w:cs="Arial"/>
          <w:szCs w:val="22"/>
        </w:rPr>
      </w:pPr>
    </w:p>
    <w:sectPr w:rsidR="000520D6" w:rsidRPr="00257251" w:rsidSect="00DB78B5">
      <w:headerReference w:type="default" r:id="rId25"/>
      <w:footerReference w:type="default" r:id="rId26"/>
      <w:headerReference w:type="first" r:id="rId27"/>
      <w:footerReference w:type="first" r:id="rId28"/>
      <w:pgSz w:w="12240" w:h="15840" w:code="1"/>
      <w:pgMar w:top="1418" w:right="1701" w:bottom="1418" w:left="1701" w:header="709" w:footer="709" w:gutter="0"/>
      <w:paperSrc w:first="259"/>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18283F" w14:textId="77777777" w:rsidR="0067333B" w:rsidRDefault="0067333B" w:rsidP="00C80F8C">
      <w:r>
        <w:separator/>
      </w:r>
    </w:p>
  </w:endnote>
  <w:endnote w:type="continuationSeparator" w:id="0">
    <w:p w14:paraId="6552A006" w14:textId="77777777" w:rsidR="0067333B" w:rsidRDefault="0067333B"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ＭＳ ゴシック">
    <w:charset w:val="80"/>
    <w:family w:val="swiss"/>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S Mincho">
    <w:panose1 w:val="02020609040205080304"/>
    <w:charset w:val="80"/>
    <w:family w:val="roman"/>
    <w:pitch w:val="fixed"/>
    <w:sig w:usb0="E00002FF" w:usb1="6AC7FDFB" w:usb2="08000012" w:usb3="00000000" w:csb0="0002009F" w:csb1="00000000"/>
  </w:font>
  <w:font w:name="Segoe UI">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swiss"/>
    <w:pitch w:val="variable"/>
    <w:sig w:usb0="F7FFAFFF" w:usb1="E9DFFFFF" w:usb2="0000003F" w:usb3="00000000" w:csb0="003F01FF" w:csb1="00000000"/>
  </w:font>
  <w:font w:name="Helvetica">
    <w:panose1 w:val="00000000000000000000"/>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45718032" w:rsidR="00EF6127" w:rsidRDefault="00EF612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244B4A">
      <w:rPr>
        <w:rFonts w:ascii="Arial" w:hAnsi="Arial" w:cs="Arial"/>
        <w:b/>
        <w:bCs/>
        <w:noProof/>
        <w:sz w:val="20"/>
        <w:szCs w:val="20"/>
      </w:rPr>
      <w:t>47</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244B4A">
      <w:rPr>
        <w:rFonts w:ascii="Arial" w:hAnsi="Arial" w:cs="Arial"/>
        <w:b/>
        <w:bCs/>
        <w:noProof/>
        <w:sz w:val="20"/>
        <w:szCs w:val="20"/>
      </w:rPr>
      <w:t>47</w:t>
    </w:r>
    <w:r>
      <w:rPr>
        <w:rFonts w:ascii="Arial" w:hAnsi="Arial" w:cs="Arial"/>
        <w:b/>
        <w:bCs/>
        <w:sz w:val="20"/>
        <w:szCs w:val="20"/>
      </w:rPr>
      <w:fldChar w:fldCharType="end"/>
    </w:r>
  </w:p>
  <w:p w14:paraId="1192A578" w14:textId="77777777" w:rsidR="00EF6127" w:rsidRDefault="00EF6127" w:rsidP="00935A0D">
    <w:pPr>
      <w:pStyle w:val="Piedepgina"/>
      <w:rPr>
        <w:rFonts w:ascii="Times New Roman" w:hAnsi="Times New Roman" w:cs="Times New Roman"/>
      </w:rPr>
    </w:pPr>
  </w:p>
  <w:p w14:paraId="14A770F8" w14:textId="77777777" w:rsidR="00EF6127" w:rsidRDefault="00EF6127" w:rsidP="006F30F8">
    <w:pPr>
      <w:pStyle w:val="Piedepgina"/>
      <w:ind w:firstLine="708"/>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B47E717" w:rsidR="00EF6127" w:rsidRDefault="00EF6127"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DE1FFB">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DE1FFB">
      <w:rPr>
        <w:rFonts w:ascii="Arial" w:hAnsi="Arial" w:cs="Arial"/>
        <w:b/>
        <w:bCs/>
        <w:noProof/>
        <w:sz w:val="20"/>
        <w:szCs w:val="20"/>
      </w:rPr>
      <w:t>4</w:t>
    </w:r>
    <w:r>
      <w:rPr>
        <w:rFonts w:ascii="Arial" w:hAnsi="Arial" w:cs="Arial"/>
        <w:b/>
        <w:bCs/>
        <w:sz w:val="20"/>
        <w:szCs w:val="20"/>
      </w:rPr>
      <w:fldChar w:fldCharType="end"/>
    </w:r>
  </w:p>
  <w:p w14:paraId="5D98ABD5" w14:textId="77777777" w:rsidR="00EF6127" w:rsidRDefault="00EF6127">
    <w:pPr>
      <w:pStyle w:val="Piedepgina"/>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40E544" w14:textId="77777777" w:rsidR="0067333B" w:rsidRDefault="0067333B" w:rsidP="00C80F8C">
      <w:r>
        <w:separator/>
      </w:r>
    </w:p>
  </w:footnote>
  <w:footnote w:type="continuationSeparator" w:id="0">
    <w:p w14:paraId="4FB93867" w14:textId="77777777" w:rsidR="0067333B" w:rsidRDefault="0067333B" w:rsidP="00C80F8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EF6127" w14:paraId="6B4E3B81" w14:textId="77777777" w:rsidTr="009D4854">
      <w:tc>
        <w:tcPr>
          <w:tcW w:w="2553" w:type="dxa"/>
          <w:vAlign w:val="center"/>
          <w:hideMark/>
        </w:tcPr>
        <w:p w14:paraId="0ABBC6C0" w14:textId="3D35EB5A" w:rsidR="00EF6127" w:rsidRDefault="00EF6127"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0B9FC47C" w:rsidR="00EF6127" w:rsidRDefault="00EF6127" w:rsidP="00543F2A">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03724/INFOEM/IP/RR/2021</w:t>
          </w:r>
        </w:p>
      </w:tc>
    </w:tr>
    <w:tr w:rsidR="00EF6127" w14:paraId="31CB780F" w14:textId="77777777" w:rsidTr="009D4854">
      <w:trPr>
        <w:trHeight w:val="228"/>
      </w:trPr>
      <w:tc>
        <w:tcPr>
          <w:tcW w:w="2553" w:type="dxa"/>
          <w:vAlign w:val="center"/>
          <w:hideMark/>
        </w:tcPr>
        <w:p w14:paraId="4F49CB4A" w14:textId="6966D32E" w:rsidR="00EF6127" w:rsidRDefault="00EF6127" w:rsidP="00DB7146">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71DF6766" w:rsidR="00EF6127" w:rsidRDefault="00EF6127" w:rsidP="00DB7146">
          <w:pPr>
            <w:rPr>
              <w:rFonts w:ascii="Palatino Linotype" w:hAnsi="Palatino Linotype"/>
              <w:b/>
              <w:sz w:val="22"/>
              <w:szCs w:val="22"/>
              <w:lang w:val="es-ES_tradnl"/>
            </w:rPr>
          </w:pPr>
          <w:r>
            <w:rPr>
              <w:rFonts w:ascii="Palatino Linotype" w:eastAsiaTheme="minorEastAsia" w:hAnsi="Palatino Linotype" w:cs="Arial"/>
              <w:b/>
              <w:sz w:val="22"/>
              <w:szCs w:val="22"/>
              <w:lang w:val="es-MX"/>
            </w:rPr>
            <w:t xml:space="preserve">Fiscalía General de Justicia del Estado de México </w:t>
          </w:r>
        </w:p>
      </w:tc>
    </w:tr>
    <w:tr w:rsidR="00EF6127" w14:paraId="69050F56" w14:textId="77777777" w:rsidTr="009D4854">
      <w:tc>
        <w:tcPr>
          <w:tcW w:w="2553" w:type="dxa"/>
          <w:vAlign w:val="center"/>
          <w:hideMark/>
        </w:tcPr>
        <w:p w14:paraId="65C9B735" w14:textId="69684F97" w:rsidR="00EF6127" w:rsidRDefault="00EF6127" w:rsidP="00DB7146">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6864B57" w14:textId="5C513117" w:rsidR="00EF6127" w:rsidRDefault="00EF6127" w:rsidP="00DB7146">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0F9141D0" w14:textId="5892A307" w:rsidR="00EF6127" w:rsidRDefault="00EF6127" w:rsidP="006F30F8">
    <w:pPr>
      <w:pStyle w:val="Encabezado"/>
      <w:tabs>
        <w:tab w:val="clear" w:pos="4252"/>
        <w:tab w:val="clear" w:pos="8504"/>
        <w:tab w:val="left" w:pos="2326"/>
      </w:tabs>
    </w:pPr>
    <w:r>
      <w:rPr>
        <w:noProof/>
        <w:lang w:eastAsia="zh-CN"/>
      </w:rPr>
      <w:drawing>
        <wp:anchor distT="0" distB="0" distL="114300" distR="114300" simplePos="0" relativeHeight="251661312" behindDoc="1" locked="0" layoutInCell="1" allowOverlap="1" wp14:anchorId="60CB5FED" wp14:editId="43F83E38">
          <wp:simplePos x="0" y="0"/>
          <wp:positionH relativeFrom="page">
            <wp:posOffset>51435</wp:posOffset>
          </wp:positionH>
          <wp:positionV relativeFrom="paragraph">
            <wp:posOffset>-1027430</wp:posOffset>
          </wp:positionV>
          <wp:extent cx="7635875" cy="9943465"/>
          <wp:effectExtent l="0" t="0" r="3175" b="63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EF6127" w:rsidRDefault="00EF6127" w:rsidP="006F30F8">
    <w:pPr>
      <w:pStyle w:val="Encabezado"/>
      <w:tabs>
        <w:tab w:val="clear" w:pos="4252"/>
        <w:tab w:val="clear" w:pos="8504"/>
        <w:tab w:val="left" w:pos="2326"/>
      </w:tabs>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2672AFDC" w:rsidR="00EF6127" w:rsidRDefault="00EF6127" w:rsidP="00C47D1B">
    <w:pPr>
      <w:pStyle w:val="Encabezado"/>
      <w:jc w:val="both"/>
    </w:pPr>
    <w:r>
      <w:rPr>
        <w:noProof/>
        <w:lang w:eastAsia="zh-CN"/>
      </w:rPr>
      <w:drawing>
        <wp:anchor distT="0" distB="0" distL="114300" distR="114300" simplePos="0" relativeHeight="251659264" behindDoc="1" locked="0" layoutInCell="1" allowOverlap="1" wp14:anchorId="18D13F26" wp14:editId="0C4964E5">
          <wp:simplePos x="0" y="0"/>
          <wp:positionH relativeFrom="page">
            <wp:align>left</wp:align>
          </wp:positionH>
          <wp:positionV relativeFrom="paragraph">
            <wp:posOffset>-393700</wp:posOffset>
          </wp:positionV>
          <wp:extent cx="7635875" cy="9943465"/>
          <wp:effectExtent l="0" t="0" r="3175" b="635"/>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EF6127" w14:paraId="477E149B" w14:textId="77777777" w:rsidTr="00C47D1B">
      <w:tc>
        <w:tcPr>
          <w:tcW w:w="2553" w:type="dxa"/>
          <w:vAlign w:val="center"/>
          <w:hideMark/>
        </w:tcPr>
        <w:p w14:paraId="5C0586E4" w14:textId="77777777" w:rsidR="00EF6127" w:rsidRDefault="00EF6127"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5F3B5FDA" w:rsidR="00EF6127" w:rsidRPr="004440AC" w:rsidRDefault="00EF6127" w:rsidP="00FF7809">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03724/INFOEM/IP/RR/2021</w:t>
          </w:r>
        </w:p>
      </w:tc>
    </w:tr>
    <w:tr w:rsidR="00EF6127" w14:paraId="5B5BE21C" w14:textId="77777777" w:rsidTr="00C47D1B">
      <w:tc>
        <w:tcPr>
          <w:tcW w:w="2553" w:type="dxa"/>
          <w:vAlign w:val="center"/>
          <w:hideMark/>
        </w:tcPr>
        <w:p w14:paraId="4AE96902" w14:textId="4E063913" w:rsidR="00EF6127" w:rsidRDefault="00EF6127"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hideMark/>
        </w:tcPr>
        <w:p w14:paraId="776E3E60" w14:textId="02518B8F" w:rsidR="00EF6127" w:rsidRPr="004440AC" w:rsidRDefault="009E2665" w:rsidP="00C47D1B">
          <w:pPr>
            <w:rPr>
              <w:rFonts w:ascii="Palatino Linotype" w:hAnsi="Palatino Linotype"/>
              <w:b/>
              <w:sz w:val="22"/>
              <w:szCs w:val="22"/>
              <w:lang w:val="es-ES_tradnl"/>
            </w:rPr>
          </w:pPr>
          <w:proofErr w:type="spellStart"/>
          <w:r>
            <w:rPr>
              <w:rFonts w:ascii="Palatino Linotype" w:hAnsi="Palatino Linotype"/>
              <w:b/>
              <w:sz w:val="22"/>
              <w:szCs w:val="22"/>
              <w:lang w:val="es-ES_tradnl"/>
            </w:rPr>
            <w:t>XXXXXX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w:t>
          </w:r>
          <w:proofErr w:type="spellEnd"/>
          <w:r w:rsidR="00EF6127">
            <w:rPr>
              <w:rFonts w:ascii="Palatino Linotype" w:hAnsi="Palatino Linotype"/>
              <w:b/>
              <w:sz w:val="22"/>
              <w:szCs w:val="22"/>
              <w:lang w:val="es-ES_tradnl"/>
            </w:rPr>
            <w:t xml:space="preserve"> </w:t>
          </w:r>
        </w:p>
      </w:tc>
    </w:tr>
    <w:tr w:rsidR="00EF6127" w14:paraId="22601A11" w14:textId="77777777" w:rsidTr="00C47D1B">
      <w:trPr>
        <w:trHeight w:val="228"/>
      </w:trPr>
      <w:tc>
        <w:tcPr>
          <w:tcW w:w="2553" w:type="dxa"/>
          <w:vAlign w:val="center"/>
          <w:hideMark/>
        </w:tcPr>
        <w:p w14:paraId="6EFE221D" w14:textId="49C5F800" w:rsidR="00EF6127" w:rsidRDefault="00EF6127"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3DCFE987" w:rsidR="00EF6127" w:rsidRPr="004440AC" w:rsidRDefault="00EF6127" w:rsidP="00DB7146">
          <w:pPr>
            <w:rPr>
              <w:rFonts w:ascii="Palatino Linotype" w:hAnsi="Palatino Linotype"/>
              <w:b/>
              <w:sz w:val="22"/>
              <w:szCs w:val="22"/>
              <w:lang w:val="es-ES_tradnl"/>
            </w:rPr>
          </w:pPr>
          <w:r>
            <w:rPr>
              <w:rFonts w:ascii="Palatino Linotype" w:eastAsiaTheme="minorEastAsia" w:hAnsi="Palatino Linotype" w:cs="Arial"/>
              <w:b/>
              <w:sz w:val="22"/>
              <w:szCs w:val="22"/>
              <w:lang w:val="es-MX"/>
            </w:rPr>
            <w:t>Fiscalía General de Justicia del Estado de México</w:t>
          </w:r>
        </w:p>
      </w:tc>
    </w:tr>
    <w:tr w:rsidR="00EF6127" w14:paraId="2D6C630E" w14:textId="77777777" w:rsidTr="00C47D1B">
      <w:tc>
        <w:tcPr>
          <w:tcW w:w="2553" w:type="dxa"/>
          <w:vAlign w:val="center"/>
          <w:hideMark/>
        </w:tcPr>
        <w:p w14:paraId="5BD4C6DB" w14:textId="084B3995" w:rsidR="00EF6127" w:rsidRDefault="00EF6127" w:rsidP="00C47D1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52F2C99D" w:rsidR="00EF6127" w:rsidRPr="004440AC" w:rsidRDefault="00EF6127" w:rsidP="00C47D1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EF6127" w:rsidRDefault="00EF6127" w:rsidP="00C47D1B">
    <w:pPr>
      <w:pStyle w:val="Encabezad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A4B4E"/>
    <w:multiLevelType w:val="hybridMultilevel"/>
    <w:tmpl w:val="C1F66EEE"/>
    <w:lvl w:ilvl="0" w:tplc="05FC0DF6">
      <w:start w:val="1"/>
      <w:numFmt w:val="decimal"/>
      <w:lvlText w:val="%1."/>
      <w:lvlJc w:val="left"/>
      <w:pPr>
        <w:ind w:left="720" w:hanging="360"/>
      </w:pPr>
      <w:rPr>
        <w:rFonts w:ascii="Palatino Linotype" w:hAnsi="Palatino Linotype"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35A49F6"/>
    <w:multiLevelType w:val="hybridMultilevel"/>
    <w:tmpl w:val="4C364B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39C1953"/>
    <w:multiLevelType w:val="hybridMultilevel"/>
    <w:tmpl w:val="5516906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471093B"/>
    <w:multiLevelType w:val="multilevel"/>
    <w:tmpl w:val="BB80A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342718"/>
    <w:multiLevelType w:val="hybridMultilevel"/>
    <w:tmpl w:val="2C4245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A27F87"/>
    <w:multiLevelType w:val="hybridMultilevel"/>
    <w:tmpl w:val="484AD6D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36D6145"/>
    <w:multiLevelType w:val="hybridMultilevel"/>
    <w:tmpl w:val="E188AD52"/>
    <w:lvl w:ilvl="0" w:tplc="C13A4D90">
      <w:start w:val="8"/>
      <w:numFmt w:val="upperRoman"/>
      <w:lvlText w:val="%1."/>
      <w:lvlJc w:val="left"/>
      <w:pPr>
        <w:ind w:left="1854"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nsid w:val="13D7430E"/>
    <w:multiLevelType w:val="multilevel"/>
    <w:tmpl w:val="75D863D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5DF47C2"/>
    <w:multiLevelType w:val="hybridMultilevel"/>
    <w:tmpl w:val="29643554"/>
    <w:lvl w:ilvl="0" w:tplc="313636B6">
      <w:start w:val="5"/>
      <w:numFmt w:val="upperRoman"/>
      <w:lvlText w:val="%1."/>
      <w:lvlJc w:val="left"/>
      <w:pPr>
        <w:ind w:left="1854"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
    <w:nsid w:val="17107917"/>
    <w:multiLevelType w:val="hybridMultilevel"/>
    <w:tmpl w:val="6C5453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FF66808"/>
    <w:multiLevelType w:val="hybridMultilevel"/>
    <w:tmpl w:val="6EE00B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06C0796"/>
    <w:multiLevelType w:val="hybridMultilevel"/>
    <w:tmpl w:val="78722A9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08F4FB1"/>
    <w:multiLevelType w:val="hybridMultilevel"/>
    <w:tmpl w:val="DDA004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248C4EB4"/>
    <w:multiLevelType w:val="hybridMultilevel"/>
    <w:tmpl w:val="2C4245D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4AB5D6C"/>
    <w:multiLevelType w:val="hybridMultilevel"/>
    <w:tmpl w:val="89120AEE"/>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5">
    <w:nsid w:val="252538AA"/>
    <w:multiLevelType w:val="hybridMultilevel"/>
    <w:tmpl w:val="1F3228C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6">
    <w:nsid w:val="2A343C8E"/>
    <w:multiLevelType w:val="hybridMultilevel"/>
    <w:tmpl w:val="2BEAF57E"/>
    <w:lvl w:ilvl="0" w:tplc="8A28831A">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31930741"/>
    <w:multiLevelType w:val="hybridMultilevel"/>
    <w:tmpl w:val="D9E258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24540CA"/>
    <w:multiLevelType w:val="hybridMultilevel"/>
    <w:tmpl w:val="AFDAE5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4864605"/>
    <w:multiLevelType w:val="hybridMultilevel"/>
    <w:tmpl w:val="C1F66EEE"/>
    <w:lvl w:ilvl="0" w:tplc="05FC0DF6">
      <w:start w:val="1"/>
      <w:numFmt w:val="decimal"/>
      <w:lvlText w:val="%1."/>
      <w:lvlJc w:val="left"/>
      <w:pPr>
        <w:ind w:left="720" w:hanging="360"/>
      </w:pPr>
      <w:rPr>
        <w:rFonts w:ascii="Palatino Linotype" w:hAnsi="Palatino Linotype"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7DC2BD5"/>
    <w:multiLevelType w:val="hybridMultilevel"/>
    <w:tmpl w:val="6C94ED78"/>
    <w:lvl w:ilvl="0" w:tplc="E4EE0E86">
      <w:start w:val="1"/>
      <w:numFmt w:val="upperRoman"/>
      <w:lvlText w:val="%1."/>
      <w:lvlJc w:val="left"/>
      <w:pPr>
        <w:ind w:left="1854" w:hanging="720"/>
      </w:pPr>
      <w:rPr>
        <w:rFonts w:hint="default"/>
      </w:rPr>
    </w:lvl>
    <w:lvl w:ilvl="1" w:tplc="580A0019" w:tentative="1">
      <w:start w:val="1"/>
      <w:numFmt w:val="lowerLetter"/>
      <w:lvlText w:val="%2."/>
      <w:lvlJc w:val="left"/>
      <w:pPr>
        <w:ind w:left="2214" w:hanging="360"/>
      </w:pPr>
    </w:lvl>
    <w:lvl w:ilvl="2" w:tplc="580A001B" w:tentative="1">
      <w:start w:val="1"/>
      <w:numFmt w:val="lowerRoman"/>
      <w:lvlText w:val="%3."/>
      <w:lvlJc w:val="right"/>
      <w:pPr>
        <w:ind w:left="2934" w:hanging="180"/>
      </w:pPr>
    </w:lvl>
    <w:lvl w:ilvl="3" w:tplc="580A000F" w:tentative="1">
      <w:start w:val="1"/>
      <w:numFmt w:val="decimal"/>
      <w:lvlText w:val="%4."/>
      <w:lvlJc w:val="left"/>
      <w:pPr>
        <w:ind w:left="3654" w:hanging="360"/>
      </w:pPr>
    </w:lvl>
    <w:lvl w:ilvl="4" w:tplc="580A0019" w:tentative="1">
      <w:start w:val="1"/>
      <w:numFmt w:val="lowerLetter"/>
      <w:lvlText w:val="%5."/>
      <w:lvlJc w:val="left"/>
      <w:pPr>
        <w:ind w:left="4374" w:hanging="360"/>
      </w:pPr>
    </w:lvl>
    <w:lvl w:ilvl="5" w:tplc="580A001B" w:tentative="1">
      <w:start w:val="1"/>
      <w:numFmt w:val="lowerRoman"/>
      <w:lvlText w:val="%6."/>
      <w:lvlJc w:val="right"/>
      <w:pPr>
        <w:ind w:left="5094" w:hanging="180"/>
      </w:pPr>
    </w:lvl>
    <w:lvl w:ilvl="6" w:tplc="580A000F" w:tentative="1">
      <w:start w:val="1"/>
      <w:numFmt w:val="decimal"/>
      <w:lvlText w:val="%7."/>
      <w:lvlJc w:val="left"/>
      <w:pPr>
        <w:ind w:left="5814" w:hanging="360"/>
      </w:pPr>
    </w:lvl>
    <w:lvl w:ilvl="7" w:tplc="580A0019" w:tentative="1">
      <w:start w:val="1"/>
      <w:numFmt w:val="lowerLetter"/>
      <w:lvlText w:val="%8."/>
      <w:lvlJc w:val="left"/>
      <w:pPr>
        <w:ind w:left="6534" w:hanging="360"/>
      </w:pPr>
    </w:lvl>
    <w:lvl w:ilvl="8" w:tplc="580A001B" w:tentative="1">
      <w:start w:val="1"/>
      <w:numFmt w:val="lowerRoman"/>
      <w:lvlText w:val="%9."/>
      <w:lvlJc w:val="right"/>
      <w:pPr>
        <w:ind w:left="7254" w:hanging="180"/>
      </w:pPr>
    </w:lvl>
  </w:abstractNum>
  <w:abstractNum w:abstractNumId="21">
    <w:nsid w:val="42B83D1C"/>
    <w:multiLevelType w:val="hybridMultilevel"/>
    <w:tmpl w:val="1D0825CC"/>
    <w:lvl w:ilvl="0" w:tplc="8552FDC6">
      <w:start w:val="1"/>
      <w:numFmt w:val="upperLetter"/>
      <w:lvlText w:val="%1."/>
      <w:lvlJc w:val="left"/>
      <w:pPr>
        <w:ind w:left="1068" w:hanging="360"/>
      </w:pPr>
      <w:rPr>
        <w:rFonts w:hint="default"/>
        <w:b/>
      </w:rPr>
    </w:lvl>
    <w:lvl w:ilvl="1" w:tplc="580A0019" w:tentative="1">
      <w:start w:val="1"/>
      <w:numFmt w:val="lowerLetter"/>
      <w:lvlText w:val="%2."/>
      <w:lvlJc w:val="left"/>
      <w:pPr>
        <w:ind w:left="1788" w:hanging="360"/>
      </w:pPr>
    </w:lvl>
    <w:lvl w:ilvl="2" w:tplc="580A001B" w:tentative="1">
      <w:start w:val="1"/>
      <w:numFmt w:val="lowerRoman"/>
      <w:lvlText w:val="%3."/>
      <w:lvlJc w:val="right"/>
      <w:pPr>
        <w:ind w:left="2508" w:hanging="180"/>
      </w:pPr>
    </w:lvl>
    <w:lvl w:ilvl="3" w:tplc="580A000F" w:tentative="1">
      <w:start w:val="1"/>
      <w:numFmt w:val="decimal"/>
      <w:lvlText w:val="%4."/>
      <w:lvlJc w:val="left"/>
      <w:pPr>
        <w:ind w:left="3228" w:hanging="360"/>
      </w:pPr>
    </w:lvl>
    <w:lvl w:ilvl="4" w:tplc="580A0019" w:tentative="1">
      <w:start w:val="1"/>
      <w:numFmt w:val="lowerLetter"/>
      <w:lvlText w:val="%5."/>
      <w:lvlJc w:val="left"/>
      <w:pPr>
        <w:ind w:left="3948" w:hanging="360"/>
      </w:pPr>
    </w:lvl>
    <w:lvl w:ilvl="5" w:tplc="580A001B" w:tentative="1">
      <w:start w:val="1"/>
      <w:numFmt w:val="lowerRoman"/>
      <w:lvlText w:val="%6."/>
      <w:lvlJc w:val="right"/>
      <w:pPr>
        <w:ind w:left="4668" w:hanging="180"/>
      </w:pPr>
    </w:lvl>
    <w:lvl w:ilvl="6" w:tplc="580A000F" w:tentative="1">
      <w:start w:val="1"/>
      <w:numFmt w:val="decimal"/>
      <w:lvlText w:val="%7."/>
      <w:lvlJc w:val="left"/>
      <w:pPr>
        <w:ind w:left="5388" w:hanging="360"/>
      </w:pPr>
    </w:lvl>
    <w:lvl w:ilvl="7" w:tplc="580A0019" w:tentative="1">
      <w:start w:val="1"/>
      <w:numFmt w:val="lowerLetter"/>
      <w:lvlText w:val="%8."/>
      <w:lvlJc w:val="left"/>
      <w:pPr>
        <w:ind w:left="6108" w:hanging="360"/>
      </w:pPr>
    </w:lvl>
    <w:lvl w:ilvl="8" w:tplc="580A001B" w:tentative="1">
      <w:start w:val="1"/>
      <w:numFmt w:val="lowerRoman"/>
      <w:lvlText w:val="%9."/>
      <w:lvlJc w:val="right"/>
      <w:pPr>
        <w:ind w:left="6828" w:hanging="180"/>
      </w:pPr>
    </w:lvl>
  </w:abstractNum>
  <w:abstractNum w:abstractNumId="22">
    <w:nsid w:val="445A017B"/>
    <w:multiLevelType w:val="hybridMultilevel"/>
    <w:tmpl w:val="04EA03E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4A8E6A07"/>
    <w:multiLevelType w:val="hybridMultilevel"/>
    <w:tmpl w:val="46DA79B2"/>
    <w:lvl w:ilvl="0" w:tplc="3D36AEA8">
      <w:start w:val="1"/>
      <w:numFmt w:val="decimal"/>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4">
    <w:nsid w:val="4BB224EF"/>
    <w:multiLevelType w:val="hybridMultilevel"/>
    <w:tmpl w:val="1F54248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5">
    <w:nsid w:val="4F7D41CD"/>
    <w:multiLevelType w:val="hybridMultilevel"/>
    <w:tmpl w:val="E9DEA13E"/>
    <w:lvl w:ilvl="0" w:tplc="31946B68">
      <w:start w:val="1"/>
      <w:numFmt w:val="upperRoman"/>
      <w:lvlText w:val="%1."/>
      <w:lvlJc w:val="left"/>
      <w:pPr>
        <w:ind w:left="1668" w:hanging="720"/>
      </w:pPr>
      <w:rPr>
        <w:rFonts w:hint="default"/>
      </w:rPr>
    </w:lvl>
    <w:lvl w:ilvl="1" w:tplc="580A0019" w:tentative="1">
      <w:start w:val="1"/>
      <w:numFmt w:val="lowerLetter"/>
      <w:lvlText w:val="%2."/>
      <w:lvlJc w:val="left"/>
      <w:pPr>
        <w:ind w:left="2028" w:hanging="360"/>
      </w:pPr>
    </w:lvl>
    <w:lvl w:ilvl="2" w:tplc="580A001B" w:tentative="1">
      <w:start w:val="1"/>
      <w:numFmt w:val="lowerRoman"/>
      <w:lvlText w:val="%3."/>
      <w:lvlJc w:val="right"/>
      <w:pPr>
        <w:ind w:left="2748" w:hanging="180"/>
      </w:pPr>
    </w:lvl>
    <w:lvl w:ilvl="3" w:tplc="580A000F" w:tentative="1">
      <w:start w:val="1"/>
      <w:numFmt w:val="decimal"/>
      <w:lvlText w:val="%4."/>
      <w:lvlJc w:val="left"/>
      <w:pPr>
        <w:ind w:left="3468" w:hanging="360"/>
      </w:pPr>
    </w:lvl>
    <w:lvl w:ilvl="4" w:tplc="580A0019" w:tentative="1">
      <w:start w:val="1"/>
      <w:numFmt w:val="lowerLetter"/>
      <w:lvlText w:val="%5."/>
      <w:lvlJc w:val="left"/>
      <w:pPr>
        <w:ind w:left="4188" w:hanging="360"/>
      </w:pPr>
    </w:lvl>
    <w:lvl w:ilvl="5" w:tplc="580A001B" w:tentative="1">
      <w:start w:val="1"/>
      <w:numFmt w:val="lowerRoman"/>
      <w:lvlText w:val="%6."/>
      <w:lvlJc w:val="right"/>
      <w:pPr>
        <w:ind w:left="4908" w:hanging="180"/>
      </w:pPr>
    </w:lvl>
    <w:lvl w:ilvl="6" w:tplc="580A000F" w:tentative="1">
      <w:start w:val="1"/>
      <w:numFmt w:val="decimal"/>
      <w:lvlText w:val="%7."/>
      <w:lvlJc w:val="left"/>
      <w:pPr>
        <w:ind w:left="5628" w:hanging="360"/>
      </w:pPr>
    </w:lvl>
    <w:lvl w:ilvl="7" w:tplc="580A0019" w:tentative="1">
      <w:start w:val="1"/>
      <w:numFmt w:val="lowerLetter"/>
      <w:lvlText w:val="%8."/>
      <w:lvlJc w:val="left"/>
      <w:pPr>
        <w:ind w:left="6348" w:hanging="360"/>
      </w:pPr>
    </w:lvl>
    <w:lvl w:ilvl="8" w:tplc="580A001B" w:tentative="1">
      <w:start w:val="1"/>
      <w:numFmt w:val="lowerRoman"/>
      <w:lvlText w:val="%9."/>
      <w:lvlJc w:val="right"/>
      <w:pPr>
        <w:ind w:left="7068" w:hanging="180"/>
      </w:pPr>
    </w:lvl>
  </w:abstractNum>
  <w:abstractNum w:abstractNumId="26">
    <w:nsid w:val="50231AFE"/>
    <w:multiLevelType w:val="hybridMultilevel"/>
    <w:tmpl w:val="6E18FB7A"/>
    <w:lvl w:ilvl="0" w:tplc="08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7">
    <w:nsid w:val="502B5438"/>
    <w:multiLevelType w:val="hybridMultilevel"/>
    <w:tmpl w:val="C562C642"/>
    <w:lvl w:ilvl="0" w:tplc="B0402320">
      <w:start w:val="1"/>
      <w:numFmt w:val="upperRoman"/>
      <w:lvlText w:val="%1."/>
      <w:lvlJc w:val="left"/>
      <w:pPr>
        <w:ind w:left="2291" w:hanging="720"/>
      </w:pPr>
      <w:rPr>
        <w:rFonts w:hint="default"/>
      </w:rPr>
    </w:lvl>
    <w:lvl w:ilvl="1" w:tplc="580A0019" w:tentative="1">
      <w:start w:val="1"/>
      <w:numFmt w:val="lowerLetter"/>
      <w:lvlText w:val="%2."/>
      <w:lvlJc w:val="left"/>
      <w:pPr>
        <w:ind w:left="2651" w:hanging="360"/>
      </w:pPr>
    </w:lvl>
    <w:lvl w:ilvl="2" w:tplc="580A001B" w:tentative="1">
      <w:start w:val="1"/>
      <w:numFmt w:val="lowerRoman"/>
      <w:lvlText w:val="%3."/>
      <w:lvlJc w:val="right"/>
      <w:pPr>
        <w:ind w:left="3371" w:hanging="180"/>
      </w:pPr>
    </w:lvl>
    <w:lvl w:ilvl="3" w:tplc="580A000F" w:tentative="1">
      <w:start w:val="1"/>
      <w:numFmt w:val="decimal"/>
      <w:lvlText w:val="%4."/>
      <w:lvlJc w:val="left"/>
      <w:pPr>
        <w:ind w:left="4091" w:hanging="360"/>
      </w:pPr>
    </w:lvl>
    <w:lvl w:ilvl="4" w:tplc="580A0019" w:tentative="1">
      <w:start w:val="1"/>
      <w:numFmt w:val="lowerLetter"/>
      <w:lvlText w:val="%5."/>
      <w:lvlJc w:val="left"/>
      <w:pPr>
        <w:ind w:left="4811" w:hanging="360"/>
      </w:pPr>
    </w:lvl>
    <w:lvl w:ilvl="5" w:tplc="580A001B" w:tentative="1">
      <w:start w:val="1"/>
      <w:numFmt w:val="lowerRoman"/>
      <w:lvlText w:val="%6."/>
      <w:lvlJc w:val="right"/>
      <w:pPr>
        <w:ind w:left="5531" w:hanging="180"/>
      </w:pPr>
    </w:lvl>
    <w:lvl w:ilvl="6" w:tplc="580A000F" w:tentative="1">
      <w:start w:val="1"/>
      <w:numFmt w:val="decimal"/>
      <w:lvlText w:val="%7."/>
      <w:lvlJc w:val="left"/>
      <w:pPr>
        <w:ind w:left="6251" w:hanging="360"/>
      </w:pPr>
    </w:lvl>
    <w:lvl w:ilvl="7" w:tplc="580A0019" w:tentative="1">
      <w:start w:val="1"/>
      <w:numFmt w:val="lowerLetter"/>
      <w:lvlText w:val="%8."/>
      <w:lvlJc w:val="left"/>
      <w:pPr>
        <w:ind w:left="6971" w:hanging="360"/>
      </w:pPr>
    </w:lvl>
    <w:lvl w:ilvl="8" w:tplc="580A001B" w:tentative="1">
      <w:start w:val="1"/>
      <w:numFmt w:val="lowerRoman"/>
      <w:lvlText w:val="%9."/>
      <w:lvlJc w:val="right"/>
      <w:pPr>
        <w:ind w:left="7691" w:hanging="180"/>
      </w:pPr>
    </w:lvl>
  </w:abstractNum>
  <w:abstractNum w:abstractNumId="28">
    <w:nsid w:val="51765498"/>
    <w:multiLevelType w:val="hybridMultilevel"/>
    <w:tmpl w:val="38DC9FBC"/>
    <w:lvl w:ilvl="0" w:tplc="F288D0DC">
      <w:start w:val="1"/>
      <w:numFmt w:val="upperRoman"/>
      <w:lvlText w:val="%1."/>
      <w:lvlJc w:val="left"/>
      <w:pPr>
        <w:ind w:left="780" w:hanging="720"/>
      </w:pPr>
      <w:rPr>
        <w:rFonts w:hint="default"/>
      </w:rPr>
    </w:lvl>
    <w:lvl w:ilvl="1" w:tplc="580A0019" w:tentative="1">
      <w:start w:val="1"/>
      <w:numFmt w:val="lowerLetter"/>
      <w:lvlText w:val="%2."/>
      <w:lvlJc w:val="left"/>
      <w:pPr>
        <w:ind w:left="1140" w:hanging="360"/>
      </w:pPr>
    </w:lvl>
    <w:lvl w:ilvl="2" w:tplc="580A001B" w:tentative="1">
      <w:start w:val="1"/>
      <w:numFmt w:val="lowerRoman"/>
      <w:lvlText w:val="%3."/>
      <w:lvlJc w:val="right"/>
      <w:pPr>
        <w:ind w:left="1860" w:hanging="180"/>
      </w:pPr>
    </w:lvl>
    <w:lvl w:ilvl="3" w:tplc="580A000F" w:tentative="1">
      <w:start w:val="1"/>
      <w:numFmt w:val="decimal"/>
      <w:lvlText w:val="%4."/>
      <w:lvlJc w:val="left"/>
      <w:pPr>
        <w:ind w:left="2580" w:hanging="360"/>
      </w:pPr>
    </w:lvl>
    <w:lvl w:ilvl="4" w:tplc="580A0019" w:tentative="1">
      <w:start w:val="1"/>
      <w:numFmt w:val="lowerLetter"/>
      <w:lvlText w:val="%5."/>
      <w:lvlJc w:val="left"/>
      <w:pPr>
        <w:ind w:left="3300" w:hanging="360"/>
      </w:pPr>
    </w:lvl>
    <w:lvl w:ilvl="5" w:tplc="580A001B" w:tentative="1">
      <w:start w:val="1"/>
      <w:numFmt w:val="lowerRoman"/>
      <w:lvlText w:val="%6."/>
      <w:lvlJc w:val="right"/>
      <w:pPr>
        <w:ind w:left="4020" w:hanging="180"/>
      </w:pPr>
    </w:lvl>
    <w:lvl w:ilvl="6" w:tplc="580A000F" w:tentative="1">
      <w:start w:val="1"/>
      <w:numFmt w:val="decimal"/>
      <w:lvlText w:val="%7."/>
      <w:lvlJc w:val="left"/>
      <w:pPr>
        <w:ind w:left="4740" w:hanging="360"/>
      </w:pPr>
    </w:lvl>
    <w:lvl w:ilvl="7" w:tplc="580A0019" w:tentative="1">
      <w:start w:val="1"/>
      <w:numFmt w:val="lowerLetter"/>
      <w:lvlText w:val="%8."/>
      <w:lvlJc w:val="left"/>
      <w:pPr>
        <w:ind w:left="5460" w:hanging="360"/>
      </w:pPr>
    </w:lvl>
    <w:lvl w:ilvl="8" w:tplc="580A001B" w:tentative="1">
      <w:start w:val="1"/>
      <w:numFmt w:val="lowerRoman"/>
      <w:lvlText w:val="%9."/>
      <w:lvlJc w:val="right"/>
      <w:pPr>
        <w:ind w:left="6180" w:hanging="180"/>
      </w:pPr>
    </w:lvl>
  </w:abstractNum>
  <w:abstractNum w:abstractNumId="29">
    <w:nsid w:val="553C15E3"/>
    <w:multiLevelType w:val="hybridMultilevel"/>
    <w:tmpl w:val="5EA4337A"/>
    <w:lvl w:ilvl="0" w:tplc="49E8DCF0">
      <w:numFmt w:val="bullet"/>
      <w:lvlText w:val="-"/>
      <w:lvlJc w:val="left"/>
      <w:pPr>
        <w:ind w:left="720" w:hanging="360"/>
      </w:pPr>
      <w:rPr>
        <w:rFonts w:ascii="Palatino Linotype" w:eastAsia="Times New Roman" w:hAnsi="Palatino Linotype"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56CA4321"/>
    <w:multiLevelType w:val="hybridMultilevel"/>
    <w:tmpl w:val="EA6A6FAC"/>
    <w:lvl w:ilvl="0" w:tplc="9D204C7A">
      <w:start w:val="1"/>
      <w:numFmt w:val="upperRoman"/>
      <w:lvlText w:val="%1."/>
      <w:lvlJc w:val="left"/>
      <w:pPr>
        <w:ind w:left="780" w:hanging="720"/>
      </w:pPr>
      <w:rPr>
        <w:rFonts w:eastAsia="Times New Roman" w:cs="Times New Roman" w:hint="default"/>
        <w:b/>
      </w:rPr>
    </w:lvl>
    <w:lvl w:ilvl="1" w:tplc="580A0019" w:tentative="1">
      <w:start w:val="1"/>
      <w:numFmt w:val="lowerLetter"/>
      <w:lvlText w:val="%2."/>
      <w:lvlJc w:val="left"/>
      <w:pPr>
        <w:ind w:left="1140" w:hanging="360"/>
      </w:pPr>
    </w:lvl>
    <w:lvl w:ilvl="2" w:tplc="580A001B" w:tentative="1">
      <w:start w:val="1"/>
      <w:numFmt w:val="lowerRoman"/>
      <w:lvlText w:val="%3."/>
      <w:lvlJc w:val="right"/>
      <w:pPr>
        <w:ind w:left="1860" w:hanging="180"/>
      </w:pPr>
    </w:lvl>
    <w:lvl w:ilvl="3" w:tplc="580A000F" w:tentative="1">
      <w:start w:val="1"/>
      <w:numFmt w:val="decimal"/>
      <w:lvlText w:val="%4."/>
      <w:lvlJc w:val="left"/>
      <w:pPr>
        <w:ind w:left="2580" w:hanging="360"/>
      </w:pPr>
    </w:lvl>
    <w:lvl w:ilvl="4" w:tplc="580A0019" w:tentative="1">
      <w:start w:val="1"/>
      <w:numFmt w:val="lowerLetter"/>
      <w:lvlText w:val="%5."/>
      <w:lvlJc w:val="left"/>
      <w:pPr>
        <w:ind w:left="3300" w:hanging="360"/>
      </w:pPr>
    </w:lvl>
    <w:lvl w:ilvl="5" w:tplc="580A001B" w:tentative="1">
      <w:start w:val="1"/>
      <w:numFmt w:val="lowerRoman"/>
      <w:lvlText w:val="%6."/>
      <w:lvlJc w:val="right"/>
      <w:pPr>
        <w:ind w:left="4020" w:hanging="180"/>
      </w:pPr>
    </w:lvl>
    <w:lvl w:ilvl="6" w:tplc="580A000F" w:tentative="1">
      <w:start w:val="1"/>
      <w:numFmt w:val="decimal"/>
      <w:lvlText w:val="%7."/>
      <w:lvlJc w:val="left"/>
      <w:pPr>
        <w:ind w:left="4740" w:hanging="360"/>
      </w:pPr>
    </w:lvl>
    <w:lvl w:ilvl="7" w:tplc="580A0019" w:tentative="1">
      <w:start w:val="1"/>
      <w:numFmt w:val="lowerLetter"/>
      <w:lvlText w:val="%8."/>
      <w:lvlJc w:val="left"/>
      <w:pPr>
        <w:ind w:left="5460" w:hanging="360"/>
      </w:pPr>
    </w:lvl>
    <w:lvl w:ilvl="8" w:tplc="580A001B" w:tentative="1">
      <w:start w:val="1"/>
      <w:numFmt w:val="lowerRoman"/>
      <w:lvlText w:val="%9."/>
      <w:lvlJc w:val="right"/>
      <w:pPr>
        <w:ind w:left="6180" w:hanging="180"/>
      </w:pPr>
    </w:lvl>
  </w:abstractNum>
  <w:abstractNum w:abstractNumId="31">
    <w:nsid w:val="5A506DC7"/>
    <w:multiLevelType w:val="hybridMultilevel"/>
    <w:tmpl w:val="7B7E1FB6"/>
    <w:lvl w:ilvl="0" w:tplc="080A000F">
      <w:start w:val="1"/>
      <w:numFmt w:val="decimal"/>
      <w:lvlText w:val="%1."/>
      <w:lvlJc w:val="left"/>
      <w:pPr>
        <w:ind w:left="794" w:hanging="37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B8B1CE6"/>
    <w:multiLevelType w:val="hybridMultilevel"/>
    <w:tmpl w:val="DB40C430"/>
    <w:lvl w:ilvl="0" w:tplc="05FC0DF6">
      <w:start w:val="1"/>
      <w:numFmt w:val="decimal"/>
      <w:lvlText w:val="%1."/>
      <w:lvlJc w:val="left"/>
      <w:pPr>
        <w:ind w:left="1139" w:hanging="360"/>
      </w:pPr>
      <w:rPr>
        <w:rFonts w:ascii="Palatino Linotype" w:hAnsi="Palatino Linotype" w:hint="default"/>
        <w:b/>
        <w:sz w:val="16"/>
      </w:rPr>
    </w:lvl>
    <w:lvl w:ilvl="1" w:tplc="080A0019" w:tentative="1">
      <w:start w:val="1"/>
      <w:numFmt w:val="lowerLetter"/>
      <w:lvlText w:val="%2."/>
      <w:lvlJc w:val="left"/>
      <w:pPr>
        <w:ind w:left="1859" w:hanging="360"/>
      </w:pPr>
    </w:lvl>
    <w:lvl w:ilvl="2" w:tplc="080A001B" w:tentative="1">
      <w:start w:val="1"/>
      <w:numFmt w:val="lowerRoman"/>
      <w:lvlText w:val="%3."/>
      <w:lvlJc w:val="right"/>
      <w:pPr>
        <w:ind w:left="2579" w:hanging="180"/>
      </w:pPr>
    </w:lvl>
    <w:lvl w:ilvl="3" w:tplc="080A000F" w:tentative="1">
      <w:start w:val="1"/>
      <w:numFmt w:val="decimal"/>
      <w:lvlText w:val="%4."/>
      <w:lvlJc w:val="left"/>
      <w:pPr>
        <w:ind w:left="3299" w:hanging="360"/>
      </w:pPr>
    </w:lvl>
    <w:lvl w:ilvl="4" w:tplc="080A0019" w:tentative="1">
      <w:start w:val="1"/>
      <w:numFmt w:val="lowerLetter"/>
      <w:lvlText w:val="%5."/>
      <w:lvlJc w:val="left"/>
      <w:pPr>
        <w:ind w:left="4019" w:hanging="360"/>
      </w:pPr>
    </w:lvl>
    <w:lvl w:ilvl="5" w:tplc="080A001B" w:tentative="1">
      <w:start w:val="1"/>
      <w:numFmt w:val="lowerRoman"/>
      <w:lvlText w:val="%6."/>
      <w:lvlJc w:val="right"/>
      <w:pPr>
        <w:ind w:left="4739" w:hanging="180"/>
      </w:pPr>
    </w:lvl>
    <w:lvl w:ilvl="6" w:tplc="080A000F" w:tentative="1">
      <w:start w:val="1"/>
      <w:numFmt w:val="decimal"/>
      <w:lvlText w:val="%7."/>
      <w:lvlJc w:val="left"/>
      <w:pPr>
        <w:ind w:left="5459" w:hanging="360"/>
      </w:pPr>
    </w:lvl>
    <w:lvl w:ilvl="7" w:tplc="080A0019" w:tentative="1">
      <w:start w:val="1"/>
      <w:numFmt w:val="lowerLetter"/>
      <w:lvlText w:val="%8."/>
      <w:lvlJc w:val="left"/>
      <w:pPr>
        <w:ind w:left="6179" w:hanging="360"/>
      </w:pPr>
    </w:lvl>
    <w:lvl w:ilvl="8" w:tplc="080A001B" w:tentative="1">
      <w:start w:val="1"/>
      <w:numFmt w:val="lowerRoman"/>
      <w:lvlText w:val="%9."/>
      <w:lvlJc w:val="right"/>
      <w:pPr>
        <w:ind w:left="6899" w:hanging="180"/>
      </w:pPr>
    </w:lvl>
  </w:abstractNum>
  <w:abstractNum w:abstractNumId="33">
    <w:nsid w:val="5C323A32"/>
    <w:multiLevelType w:val="hybridMultilevel"/>
    <w:tmpl w:val="BC3CB9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EEE26CC"/>
    <w:multiLevelType w:val="hybridMultilevel"/>
    <w:tmpl w:val="4FEC83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F5D3818"/>
    <w:multiLevelType w:val="hybridMultilevel"/>
    <w:tmpl w:val="C1F66EEE"/>
    <w:lvl w:ilvl="0" w:tplc="05FC0DF6">
      <w:start w:val="1"/>
      <w:numFmt w:val="decimal"/>
      <w:lvlText w:val="%1."/>
      <w:lvlJc w:val="left"/>
      <w:pPr>
        <w:ind w:left="720" w:hanging="360"/>
      </w:pPr>
      <w:rPr>
        <w:rFonts w:ascii="Palatino Linotype" w:hAnsi="Palatino Linotype"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4363054"/>
    <w:multiLevelType w:val="hybridMultilevel"/>
    <w:tmpl w:val="A1441D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5EA7DDC"/>
    <w:multiLevelType w:val="hybridMultilevel"/>
    <w:tmpl w:val="6688D1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669F21C5"/>
    <w:multiLevelType w:val="hybridMultilevel"/>
    <w:tmpl w:val="6600A4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678D46FB"/>
    <w:multiLevelType w:val="hybridMultilevel"/>
    <w:tmpl w:val="93EADC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79B5FD6"/>
    <w:multiLevelType w:val="hybridMultilevel"/>
    <w:tmpl w:val="C53AF3A2"/>
    <w:lvl w:ilvl="0" w:tplc="19789500">
      <w:start w:val="1"/>
      <w:numFmt w:val="upperRoman"/>
      <w:lvlText w:val="%1."/>
      <w:lvlJc w:val="left"/>
      <w:pPr>
        <w:ind w:left="1571" w:hanging="720"/>
      </w:pPr>
      <w:rPr>
        <w:rFonts w:hint="default"/>
      </w:rPr>
    </w:lvl>
    <w:lvl w:ilvl="1" w:tplc="580A0019" w:tentative="1">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1">
    <w:nsid w:val="685C4F88"/>
    <w:multiLevelType w:val="hybridMultilevel"/>
    <w:tmpl w:val="AD2870F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A9074ED"/>
    <w:multiLevelType w:val="hybridMultilevel"/>
    <w:tmpl w:val="FED02164"/>
    <w:lvl w:ilvl="0" w:tplc="F288D0DC">
      <w:start w:val="1"/>
      <w:numFmt w:val="upperRoman"/>
      <w:lvlText w:val="%1."/>
      <w:lvlJc w:val="left"/>
      <w:pPr>
        <w:ind w:left="7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3">
    <w:nsid w:val="79A168F5"/>
    <w:multiLevelType w:val="hybridMultilevel"/>
    <w:tmpl w:val="BC3CB9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10"/>
  </w:num>
  <w:num w:numId="3">
    <w:abstractNumId w:val="32"/>
  </w:num>
  <w:num w:numId="4">
    <w:abstractNumId w:val="14"/>
  </w:num>
  <w:num w:numId="5">
    <w:abstractNumId w:val="23"/>
  </w:num>
  <w:num w:numId="6">
    <w:abstractNumId w:val="41"/>
  </w:num>
  <w:num w:numId="7">
    <w:abstractNumId w:val="36"/>
  </w:num>
  <w:num w:numId="8">
    <w:abstractNumId w:val="22"/>
  </w:num>
  <w:num w:numId="9">
    <w:abstractNumId w:val="19"/>
  </w:num>
  <w:num w:numId="10">
    <w:abstractNumId w:val="5"/>
  </w:num>
  <w:num w:numId="11">
    <w:abstractNumId w:val="0"/>
  </w:num>
  <w:num w:numId="12">
    <w:abstractNumId w:val="17"/>
  </w:num>
  <w:num w:numId="13">
    <w:abstractNumId w:val="35"/>
  </w:num>
  <w:num w:numId="14">
    <w:abstractNumId w:val="37"/>
  </w:num>
  <w:num w:numId="15">
    <w:abstractNumId w:val="9"/>
  </w:num>
  <w:num w:numId="16">
    <w:abstractNumId w:val="3"/>
  </w:num>
  <w:num w:numId="17">
    <w:abstractNumId w:val="7"/>
  </w:num>
  <w:num w:numId="18">
    <w:abstractNumId w:val="34"/>
  </w:num>
  <w:num w:numId="19">
    <w:abstractNumId w:val="1"/>
  </w:num>
  <w:num w:numId="20">
    <w:abstractNumId w:val="11"/>
  </w:num>
  <w:num w:numId="21">
    <w:abstractNumId w:val="39"/>
  </w:num>
  <w:num w:numId="22">
    <w:abstractNumId w:val="2"/>
  </w:num>
  <w:num w:numId="23">
    <w:abstractNumId w:val="26"/>
  </w:num>
  <w:num w:numId="24">
    <w:abstractNumId w:val="16"/>
  </w:num>
  <w:num w:numId="25">
    <w:abstractNumId w:val="15"/>
  </w:num>
  <w:num w:numId="26">
    <w:abstractNumId w:val="18"/>
  </w:num>
  <w:num w:numId="27">
    <w:abstractNumId w:val="13"/>
  </w:num>
  <w:num w:numId="28">
    <w:abstractNumId w:val="4"/>
  </w:num>
  <w:num w:numId="29">
    <w:abstractNumId w:val="43"/>
  </w:num>
  <w:num w:numId="30">
    <w:abstractNumId w:val="29"/>
  </w:num>
  <w:num w:numId="31">
    <w:abstractNumId w:val="33"/>
  </w:num>
  <w:num w:numId="32">
    <w:abstractNumId w:val="12"/>
  </w:num>
  <w:num w:numId="33">
    <w:abstractNumId w:val="28"/>
  </w:num>
  <w:num w:numId="34">
    <w:abstractNumId w:val="42"/>
  </w:num>
  <w:num w:numId="35">
    <w:abstractNumId w:val="30"/>
  </w:num>
  <w:num w:numId="36">
    <w:abstractNumId w:val="40"/>
  </w:num>
  <w:num w:numId="37">
    <w:abstractNumId w:val="27"/>
  </w:num>
  <w:num w:numId="38">
    <w:abstractNumId w:val="25"/>
  </w:num>
  <w:num w:numId="39">
    <w:abstractNumId w:val="20"/>
  </w:num>
  <w:num w:numId="40">
    <w:abstractNumId w:val="8"/>
  </w:num>
  <w:num w:numId="41">
    <w:abstractNumId w:val="6"/>
  </w:num>
  <w:num w:numId="42">
    <w:abstractNumId w:val="24"/>
  </w:num>
  <w:num w:numId="4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num>
  <w:num w:numId="45">
    <w:abstractNumId w:val="38"/>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7"/>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419" w:vendorID="64" w:dllVersion="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0"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7F"/>
    <w:rsid w:val="0000625E"/>
    <w:rsid w:val="000064FC"/>
    <w:rsid w:val="00007758"/>
    <w:rsid w:val="00010495"/>
    <w:rsid w:val="00011012"/>
    <w:rsid w:val="00012A5F"/>
    <w:rsid w:val="00012F70"/>
    <w:rsid w:val="000163E2"/>
    <w:rsid w:val="000167D4"/>
    <w:rsid w:val="00017BE1"/>
    <w:rsid w:val="00020A18"/>
    <w:rsid w:val="00020B4A"/>
    <w:rsid w:val="00022364"/>
    <w:rsid w:val="00023C79"/>
    <w:rsid w:val="00026D94"/>
    <w:rsid w:val="00027292"/>
    <w:rsid w:val="00030F70"/>
    <w:rsid w:val="00031386"/>
    <w:rsid w:val="000334EF"/>
    <w:rsid w:val="0003385D"/>
    <w:rsid w:val="000354B7"/>
    <w:rsid w:val="00035B1B"/>
    <w:rsid w:val="00035F2E"/>
    <w:rsid w:val="00036B8A"/>
    <w:rsid w:val="000413DB"/>
    <w:rsid w:val="000423C7"/>
    <w:rsid w:val="00042F22"/>
    <w:rsid w:val="0004471E"/>
    <w:rsid w:val="00045FD8"/>
    <w:rsid w:val="00047F41"/>
    <w:rsid w:val="00050157"/>
    <w:rsid w:val="000520D6"/>
    <w:rsid w:val="00052D77"/>
    <w:rsid w:val="00057073"/>
    <w:rsid w:val="000607FE"/>
    <w:rsid w:val="00061B3F"/>
    <w:rsid w:val="00062DDD"/>
    <w:rsid w:val="000646E3"/>
    <w:rsid w:val="000667E0"/>
    <w:rsid w:val="000735C0"/>
    <w:rsid w:val="00075D7A"/>
    <w:rsid w:val="00076F46"/>
    <w:rsid w:val="00077347"/>
    <w:rsid w:val="00077788"/>
    <w:rsid w:val="00083058"/>
    <w:rsid w:val="00084BA7"/>
    <w:rsid w:val="0008512C"/>
    <w:rsid w:val="0008542A"/>
    <w:rsid w:val="00090DA5"/>
    <w:rsid w:val="00090EBA"/>
    <w:rsid w:val="00091682"/>
    <w:rsid w:val="00093EC7"/>
    <w:rsid w:val="000A1C9A"/>
    <w:rsid w:val="000A1E1F"/>
    <w:rsid w:val="000A3434"/>
    <w:rsid w:val="000A351A"/>
    <w:rsid w:val="000A43AB"/>
    <w:rsid w:val="000A4EC4"/>
    <w:rsid w:val="000A515A"/>
    <w:rsid w:val="000A577A"/>
    <w:rsid w:val="000A6651"/>
    <w:rsid w:val="000A7C0E"/>
    <w:rsid w:val="000B1FFE"/>
    <w:rsid w:val="000B2B61"/>
    <w:rsid w:val="000B2FE2"/>
    <w:rsid w:val="000B3FFD"/>
    <w:rsid w:val="000B482F"/>
    <w:rsid w:val="000B5351"/>
    <w:rsid w:val="000B7B5A"/>
    <w:rsid w:val="000C4453"/>
    <w:rsid w:val="000C7714"/>
    <w:rsid w:val="000C77C6"/>
    <w:rsid w:val="000C7C04"/>
    <w:rsid w:val="000D33E5"/>
    <w:rsid w:val="000D3579"/>
    <w:rsid w:val="000D687E"/>
    <w:rsid w:val="000E32E4"/>
    <w:rsid w:val="000E58D2"/>
    <w:rsid w:val="000F2A42"/>
    <w:rsid w:val="00101C1A"/>
    <w:rsid w:val="001023D9"/>
    <w:rsid w:val="0010286D"/>
    <w:rsid w:val="00104E08"/>
    <w:rsid w:val="00105D51"/>
    <w:rsid w:val="0010696A"/>
    <w:rsid w:val="00110E45"/>
    <w:rsid w:val="001110FC"/>
    <w:rsid w:val="00112892"/>
    <w:rsid w:val="00114DDF"/>
    <w:rsid w:val="00115AAD"/>
    <w:rsid w:val="001212E7"/>
    <w:rsid w:val="00122178"/>
    <w:rsid w:val="0012229F"/>
    <w:rsid w:val="00124762"/>
    <w:rsid w:val="001253AE"/>
    <w:rsid w:val="00130182"/>
    <w:rsid w:val="00130216"/>
    <w:rsid w:val="00130642"/>
    <w:rsid w:val="001306E4"/>
    <w:rsid w:val="001315F7"/>
    <w:rsid w:val="0013302A"/>
    <w:rsid w:val="00136083"/>
    <w:rsid w:val="001373DC"/>
    <w:rsid w:val="00140AAE"/>
    <w:rsid w:val="00140C79"/>
    <w:rsid w:val="00141F78"/>
    <w:rsid w:val="00143967"/>
    <w:rsid w:val="00143EC9"/>
    <w:rsid w:val="00146C87"/>
    <w:rsid w:val="00147E1D"/>
    <w:rsid w:val="00151D19"/>
    <w:rsid w:val="00152866"/>
    <w:rsid w:val="0015575F"/>
    <w:rsid w:val="00161FC4"/>
    <w:rsid w:val="00163B98"/>
    <w:rsid w:val="0016400D"/>
    <w:rsid w:val="001667F0"/>
    <w:rsid w:val="001701C4"/>
    <w:rsid w:val="001707DD"/>
    <w:rsid w:val="001708DC"/>
    <w:rsid w:val="00170E0A"/>
    <w:rsid w:val="0017175F"/>
    <w:rsid w:val="00172089"/>
    <w:rsid w:val="0017530C"/>
    <w:rsid w:val="00175974"/>
    <w:rsid w:val="001760CA"/>
    <w:rsid w:val="00177A27"/>
    <w:rsid w:val="00181791"/>
    <w:rsid w:val="00183275"/>
    <w:rsid w:val="00184FBA"/>
    <w:rsid w:val="00186B63"/>
    <w:rsid w:val="001911CC"/>
    <w:rsid w:val="00191815"/>
    <w:rsid w:val="0019215B"/>
    <w:rsid w:val="00194D46"/>
    <w:rsid w:val="001978D4"/>
    <w:rsid w:val="001A113F"/>
    <w:rsid w:val="001A1810"/>
    <w:rsid w:val="001A2A37"/>
    <w:rsid w:val="001A2FF3"/>
    <w:rsid w:val="001A373A"/>
    <w:rsid w:val="001B5099"/>
    <w:rsid w:val="001B6BAF"/>
    <w:rsid w:val="001B6BDC"/>
    <w:rsid w:val="001C0C3F"/>
    <w:rsid w:val="001C4168"/>
    <w:rsid w:val="001C4BAC"/>
    <w:rsid w:val="001C4C05"/>
    <w:rsid w:val="001C7229"/>
    <w:rsid w:val="001D064E"/>
    <w:rsid w:val="001D224A"/>
    <w:rsid w:val="001D54C7"/>
    <w:rsid w:val="001E1C02"/>
    <w:rsid w:val="001E2E0F"/>
    <w:rsid w:val="001E39C4"/>
    <w:rsid w:val="001E5309"/>
    <w:rsid w:val="001E64BE"/>
    <w:rsid w:val="001F1B46"/>
    <w:rsid w:val="001F1F7D"/>
    <w:rsid w:val="001F501F"/>
    <w:rsid w:val="001F54E3"/>
    <w:rsid w:val="0020054B"/>
    <w:rsid w:val="00201E21"/>
    <w:rsid w:val="00204C2A"/>
    <w:rsid w:val="00205DAE"/>
    <w:rsid w:val="00212FE4"/>
    <w:rsid w:val="00215922"/>
    <w:rsid w:val="00220958"/>
    <w:rsid w:val="00221545"/>
    <w:rsid w:val="00222F65"/>
    <w:rsid w:val="00223D0B"/>
    <w:rsid w:val="00225155"/>
    <w:rsid w:val="0022665D"/>
    <w:rsid w:val="0023264F"/>
    <w:rsid w:val="00233157"/>
    <w:rsid w:val="0023380E"/>
    <w:rsid w:val="00233F88"/>
    <w:rsid w:val="002440EB"/>
    <w:rsid w:val="00244B4A"/>
    <w:rsid w:val="00244EEF"/>
    <w:rsid w:val="002450C8"/>
    <w:rsid w:val="00250658"/>
    <w:rsid w:val="00250F9B"/>
    <w:rsid w:val="00251C63"/>
    <w:rsid w:val="0025467C"/>
    <w:rsid w:val="002556CA"/>
    <w:rsid w:val="00256193"/>
    <w:rsid w:val="00257251"/>
    <w:rsid w:val="00260CEF"/>
    <w:rsid w:val="0026271B"/>
    <w:rsid w:val="002629E7"/>
    <w:rsid w:val="00262FC7"/>
    <w:rsid w:val="00263B5A"/>
    <w:rsid w:val="002642D4"/>
    <w:rsid w:val="002657BB"/>
    <w:rsid w:val="0026683E"/>
    <w:rsid w:val="002670C8"/>
    <w:rsid w:val="00281EF2"/>
    <w:rsid w:val="00283308"/>
    <w:rsid w:val="00290C42"/>
    <w:rsid w:val="002937C6"/>
    <w:rsid w:val="00293DE5"/>
    <w:rsid w:val="002943DC"/>
    <w:rsid w:val="00295078"/>
    <w:rsid w:val="00295C72"/>
    <w:rsid w:val="00295DE7"/>
    <w:rsid w:val="00297AB0"/>
    <w:rsid w:val="002A0BD7"/>
    <w:rsid w:val="002A11C9"/>
    <w:rsid w:val="002A605A"/>
    <w:rsid w:val="002A679D"/>
    <w:rsid w:val="002A6CC7"/>
    <w:rsid w:val="002A71E1"/>
    <w:rsid w:val="002B0A1D"/>
    <w:rsid w:val="002B0EF8"/>
    <w:rsid w:val="002B1708"/>
    <w:rsid w:val="002B393B"/>
    <w:rsid w:val="002B4950"/>
    <w:rsid w:val="002B62AF"/>
    <w:rsid w:val="002B716D"/>
    <w:rsid w:val="002B7622"/>
    <w:rsid w:val="002C0C63"/>
    <w:rsid w:val="002C0F5C"/>
    <w:rsid w:val="002C15C7"/>
    <w:rsid w:val="002C391A"/>
    <w:rsid w:val="002C470D"/>
    <w:rsid w:val="002C4EBB"/>
    <w:rsid w:val="002C4F45"/>
    <w:rsid w:val="002C6154"/>
    <w:rsid w:val="002C7E19"/>
    <w:rsid w:val="002D07B6"/>
    <w:rsid w:val="002D42F7"/>
    <w:rsid w:val="002D43FC"/>
    <w:rsid w:val="002D508B"/>
    <w:rsid w:val="002E557E"/>
    <w:rsid w:val="002E5744"/>
    <w:rsid w:val="002E6172"/>
    <w:rsid w:val="002E61FF"/>
    <w:rsid w:val="002E6B74"/>
    <w:rsid w:val="002E6BA1"/>
    <w:rsid w:val="002F1C4D"/>
    <w:rsid w:val="002F2653"/>
    <w:rsid w:val="002F3A84"/>
    <w:rsid w:val="002F411A"/>
    <w:rsid w:val="002F4207"/>
    <w:rsid w:val="002F5A90"/>
    <w:rsid w:val="002F636E"/>
    <w:rsid w:val="002F700E"/>
    <w:rsid w:val="003003C1"/>
    <w:rsid w:val="00302787"/>
    <w:rsid w:val="00302E90"/>
    <w:rsid w:val="00302FBC"/>
    <w:rsid w:val="00304DB4"/>
    <w:rsid w:val="00304EE7"/>
    <w:rsid w:val="00306B09"/>
    <w:rsid w:val="0030711C"/>
    <w:rsid w:val="0031046F"/>
    <w:rsid w:val="00311109"/>
    <w:rsid w:val="00311A09"/>
    <w:rsid w:val="0031246A"/>
    <w:rsid w:val="00313AFB"/>
    <w:rsid w:val="00314023"/>
    <w:rsid w:val="00314402"/>
    <w:rsid w:val="00314587"/>
    <w:rsid w:val="003156AE"/>
    <w:rsid w:val="00321D72"/>
    <w:rsid w:val="00322355"/>
    <w:rsid w:val="00322AE2"/>
    <w:rsid w:val="00323623"/>
    <w:rsid w:val="00323829"/>
    <w:rsid w:val="00326529"/>
    <w:rsid w:val="00327496"/>
    <w:rsid w:val="00333ADB"/>
    <w:rsid w:val="00333C7C"/>
    <w:rsid w:val="00333EDF"/>
    <w:rsid w:val="003349F4"/>
    <w:rsid w:val="00335047"/>
    <w:rsid w:val="00340991"/>
    <w:rsid w:val="00340B86"/>
    <w:rsid w:val="00340C62"/>
    <w:rsid w:val="00340D76"/>
    <w:rsid w:val="0034200B"/>
    <w:rsid w:val="003421AB"/>
    <w:rsid w:val="0034256E"/>
    <w:rsid w:val="00343057"/>
    <w:rsid w:val="00344A4E"/>
    <w:rsid w:val="00351D08"/>
    <w:rsid w:val="003532FE"/>
    <w:rsid w:val="003537DE"/>
    <w:rsid w:val="00355B75"/>
    <w:rsid w:val="0035716F"/>
    <w:rsid w:val="0036086E"/>
    <w:rsid w:val="0036171C"/>
    <w:rsid w:val="003633DD"/>
    <w:rsid w:val="00367CE5"/>
    <w:rsid w:val="00370250"/>
    <w:rsid w:val="003726C8"/>
    <w:rsid w:val="00376337"/>
    <w:rsid w:val="00377749"/>
    <w:rsid w:val="00381A39"/>
    <w:rsid w:val="00382014"/>
    <w:rsid w:val="00391BC4"/>
    <w:rsid w:val="00392058"/>
    <w:rsid w:val="00396E0C"/>
    <w:rsid w:val="00397C2A"/>
    <w:rsid w:val="003A11DD"/>
    <w:rsid w:val="003A2B96"/>
    <w:rsid w:val="003A43BF"/>
    <w:rsid w:val="003A5A6E"/>
    <w:rsid w:val="003A6186"/>
    <w:rsid w:val="003A622D"/>
    <w:rsid w:val="003A7920"/>
    <w:rsid w:val="003B72E9"/>
    <w:rsid w:val="003C1B49"/>
    <w:rsid w:val="003C4A79"/>
    <w:rsid w:val="003C4F18"/>
    <w:rsid w:val="003C5A54"/>
    <w:rsid w:val="003D0679"/>
    <w:rsid w:val="003D1883"/>
    <w:rsid w:val="003D18A4"/>
    <w:rsid w:val="003D48A3"/>
    <w:rsid w:val="003D61B0"/>
    <w:rsid w:val="003E5C13"/>
    <w:rsid w:val="003E5DB7"/>
    <w:rsid w:val="003E6D0E"/>
    <w:rsid w:val="003E7623"/>
    <w:rsid w:val="003F09F0"/>
    <w:rsid w:val="003F2BA9"/>
    <w:rsid w:val="003F30E8"/>
    <w:rsid w:val="003F52C2"/>
    <w:rsid w:val="003F58C3"/>
    <w:rsid w:val="003F7009"/>
    <w:rsid w:val="0040233B"/>
    <w:rsid w:val="00405F96"/>
    <w:rsid w:val="00410650"/>
    <w:rsid w:val="004106C1"/>
    <w:rsid w:val="004116ED"/>
    <w:rsid w:val="004126F7"/>
    <w:rsid w:val="00414958"/>
    <w:rsid w:val="00414EE8"/>
    <w:rsid w:val="00416AAC"/>
    <w:rsid w:val="0042006D"/>
    <w:rsid w:val="00423786"/>
    <w:rsid w:val="00424241"/>
    <w:rsid w:val="004277C9"/>
    <w:rsid w:val="00431666"/>
    <w:rsid w:val="0043317E"/>
    <w:rsid w:val="00433345"/>
    <w:rsid w:val="00436503"/>
    <w:rsid w:val="00443EF9"/>
    <w:rsid w:val="004440AC"/>
    <w:rsid w:val="0044547C"/>
    <w:rsid w:val="00446BB3"/>
    <w:rsid w:val="00450869"/>
    <w:rsid w:val="00451F5B"/>
    <w:rsid w:val="00453028"/>
    <w:rsid w:val="00453918"/>
    <w:rsid w:val="00455768"/>
    <w:rsid w:val="004565A8"/>
    <w:rsid w:val="0045677E"/>
    <w:rsid w:val="00457077"/>
    <w:rsid w:val="00457FC7"/>
    <w:rsid w:val="00462417"/>
    <w:rsid w:val="00464624"/>
    <w:rsid w:val="004654E0"/>
    <w:rsid w:val="004677F9"/>
    <w:rsid w:val="004749F1"/>
    <w:rsid w:val="0047733F"/>
    <w:rsid w:val="0047775E"/>
    <w:rsid w:val="00482731"/>
    <w:rsid w:val="0048286C"/>
    <w:rsid w:val="00483A0F"/>
    <w:rsid w:val="0048589D"/>
    <w:rsid w:val="00487F15"/>
    <w:rsid w:val="004912A0"/>
    <w:rsid w:val="004920C3"/>
    <w:rsid w:val="004928DE"/>
    <w:rsid w:val="00493188"/>
    <w:rsid w:val="00493E2F"/>
    <w:rsid w:val="00494BE7"/>
    <w:rsid w:val="0049576C"/>
    <w:rsid w:val="004A0CBB"/>
    <w:rsid w:val="004A0EA8"/>
    <w:rsid w:val="004A14D9"/>
    <w:rsid w:val="004A1CA4"/>
    <w:rsid w:val="004A21F6"/>
    <w:rsid w:val="004A44FC"/>
    <w:rsid w:val="004A4B61"/>
    <w:rsid w:val="004A693D"/>
    <w:rsid w:val="004A6EFE"/>
    <w:rsid w:val="004B1858"/>
    <w:rsid w:val="004B239F"/>
    <w:rsid w:val="004B2540"/>
    <w:rsid w:val="004B72C5"/>
    <w:rsid w:val="004B7A1B"/>
    <w:rsid w:val="004C3804"/>
    <w:rsid w:val="004C45A2"/>
    <w:rsid w:val="004C56DE"/>
    <w:rsid w:val="004C5B78"/>
    <w:rsid w:val="004C7701"/>
    <w:rsid w:val="004D0A26"/>
    <w:rsid w:val="004D0EE4"/>
    <w:rsid w:val="004D3B80"/>
    <w:rsid w:val="004D47C8"/>
    <w:rsid w:val="004D5AC0"/>
    <w:rsid w:val="004D5FEF"/>
    <w:rsid w:val="004D7199"/>
    <w:rsid w:val="004D763E"/>
    <w:rsid w:val="004E27AD"/>
    <w:rsid w:val="004E4987"/>
    <w:rsid w:val="004E640F"/>
    <w:rsid w:val="004F227C"/>
    <w:rsid w:val="004F3B64"/>
    <w:rsid w:val="004F53E0"/>
    <w:rsid w:val="004F7132"/>
    <w:rsid w:val="004F7DB0"/>
    <w:rsid w:val="004F7DEA"/>
    <w:rsid w:val="005001DD"/>
    <w:rsid w:val="00500F14"/>
    <w:rsid w:val="00501201"/>
    <w:rsid w:val="0050356A"/>
    <w:rsid w:val="00505B26"/>
    <w:rsid w:val="00507449"/>
    <w:rsid w:val="00507A8F"/>
    <w:rsid w:val="005105F5"/>
    <w:rsid w:val="00510C82"/>
    <w:rsid w:val="00512088"/>
    <w:rsid w:val="00516E6A"/>
    <w:rsid w:val="005206C8"/>
    <w:rsid w:val="005218EA"/>
    <w:rsid w:val="00522ED5"/>
    <w:rsid w:val="0052414D"/>
    <w:rsid w:val="0053004A"/>
    <w:rsid w:val="00534AF7"/>
    <w:rsid w:val="00535560"/>
    <w:rsid w:val="00537C04"/>
    <w:rsid w:val="005416D6"/>
    <w:rsid w:val="005429CB"/>
    <w:rsid w:val="00543F2A"/>
    <w:rsid w:val="00544117"/>
    <w:rsid w:val="005443BA"/>
    <w:rsid w:val="0054767E"/>
    <w:rsid w:val="00547B11"/>
    <w:rsid w:val="00551BA4"/>
    <w:rsid w:val="00552D59"/>
    <w:rsid w:val="0056588E"/>
    <w:rsid w:val="00567108"/>
    <w:rsid w:val="00570222"/>
    <w:rsid w:val="00571374"/>
    <w:rsid w:val="00571391"/>
    <w:rsid w:val="005725BB"/>
    <w:rsid w:val="00573949"/>
    <w:rsid w:val="00577287"/>
    <w:rsid w:val="00577FA0"/>
    <w:rsid w:val="00581D08"/>
    <w:rsid w:val="0058269D"/>
    <w:rsid w:val="0058439D"/>
    <w:rsid w:val="00585149"/>
    <w:rsid w:val="00585946"/>
    <w:rsid w:val="00585C24"/>
    <w:rsid w:val="00586A0D"/>
    <w:rsid w:val="0058743A"/>
    <w:rsid w:val="005875A9"/>
    <w:rsid w:val="00590039"/>
    <w:rsid w:val="00590636"/>
    <w:rsid w:val="00590FD2"/>
    <w:rsid w:val="00593027"/>
    <w:rsid w:val="00593DB7"/>
    <w:rsid w:val="005949EA"/>
    <w:rsid w:val="00594BC5"/>
    <w:rsid w:val="005954E9"/>
    <w:rsid w:val="005A19EE"/>
    <w:rsid w:val="005A20DE"/>
    <w:rsid w:val="005A232E"/>
    <w:rsid w:val="005A6845"/>
    <w:rsid w:val="005A68E5"/>
    <w:rsid w:val="005A7C3F"/>
    <w:rsid w:val="005B6938"/>
    <w:rsid w:val="005C2F39"/>
    <w:rsid w:val="005C3F7A"/>
    <w:rsid w:val="005C5799"/>
    <w:rsid w:val="005C6FD7"/>
    <w:rsid w:val="005C75FF"/>
    <w:rsid w:val="005D0129"/>
    <w:rsid w:val="005D1DF5"/>
    <w:rsid w:val="005D6590"/>
    <w:rsid w:val="005E01ED"/>
    <w:rsid w:val="005E0300"/>
    <w:rsid w:val="005E15A3"/>
    <w:rsid w:val="005E35A0"/>
    <w:rsid w:val="005E4A3D"/>
    <w:rsid w:val="005E4F05"/>
    <w:rsid w:val="005E5859"/>
    <w:rsid w:val="005E5DC1"/>
    <w:rsid w:val="005E67EC"/>
    <w:rsid w:val="005F0F9A"/>
    <w:rsid w:val="005F178D"/>
    <w:rsid w:val="005F2786"/>
    <w:rsid w:val="005F4DCE"/>
    <w:rsid w:val="005F5725"/>
    <w:rsid w:val="006010BF"/>
    <w:rsid w:val="00601296"/>
    <w:rsid w:val="006031FE"/>
    <w:rsid w:val="006047FC"/>
    <w:rsid w:val="006048D2"/>
    <w:rsid w:val="006057E1"/>
    <w:rsid w:val="006072A8"/>
    <w:rsid w:val="0060737B"/>
    <w:rsid w:val="006077EB"/>
    <w:rsid w:val="006079C9"/>
    <w:rsid w:val="006100A1"/>
    <w:rsid w:val="00611F9E"/>
    <w:rsid w:val="00616273"/>
    <w:rsid w:val="0061631F"/>
    <w:rsid w:val="0061663A"/>
    <w:rsid w:val="00623AD0"/>
    <w:rsid w:val="00623EA3"/>
    <w:rsid w:val="00624BDB"/>
    <w:rsid w:val="00624FBF"/>
    <w:rsid w:val="00625AFD"/>
    <w:rsid w:val="00625E1B"/>
    <w:rsid w:val="00626713"/>
    <w:rsid w:val="00627B5D"/>
    <w:rsid w:val="006301C8"/>
    <w:rsid w:val="00633AB7"/>
    <w:rsid w:val="00634485"/>
    <w:rsid w:val="006345A0"/>
    <w:rsid w:val="006365EF"/>
    <w:rsid w:val="00637C16"/>
    <w:rsid w:val="006445D2"/>
    <w:rsid w:val="006458A9"/>
    <w:rsid w:val="0064598A"/>
    <w:rsid w:val="00647094"/>
    <w:rsid w:val="006500A5"/>
    <w:rsid w:val="00650379"/>
    <w:rsid w:val="00655B83"/>
    <w:rsid w:val="00656C59"/>
    <w:rsid w:val="00660909"/>
    <w:rsid w:val="006614CB"/>
    <w:rsid w:val="00666655"/>
    <w:rsid w:val="00672DF8"/>
    <w:rsid w:val="0067333B"/>
    <w:rsid w:val="006747B5"/>
    <w:rsid w:val="00675974"/>
    <w:rsid w:val="006803E8"/>
    <w:rsid w:val="00680886"/>
    <w:rsid w:val="00682656"/>
    <w:rsid w:val="00683EAC"/>
    <w:rsid w:val="00684EF6"/>
    <w:rsid w:val="00686279"/>
    <w:rsid w:val="00686388"/>
    <w:rsid w:val="00686A8A"/>
    <w:rsid w:val="006878A4"/>
    <w:rsid w:val="00690BC8"/>
    <w:rsid w:val="00690F1B"/>
    <w:rsid w:val="006917AD"/>
    <w:rsid w:val="00691CC2"/>
    <w:rsid w:val="006921D9"/>
    <w:rsid w:val="00692AA9"/>
    <w:rsid w:val="00693045"/>
    <w:rsid w:val="006954F2"/>
    <w:rsid w:val="006A03CD"/>
    <w:rsid w:val="006A06FE"/>
    <w:rsid w:val="006A313E"/>
    <w:rsid w:val="006A42D4"/>
    <w:rsid w:val="006A4BA2"/>
    <w:rsid w:val="006A4E98"/>
    <w:rsid w:val="006A6844"/>
    <w:rsid w:val="006A7829"/>
    <w:rsid w:val="006B1CEF"/>
    <w:rsid w:val="006B2A9B"/>
    <w:rsid w:val="006B2BA6"/>
    <w:rsid w:val="006B4A50"/>
    <w:rsid w:val="006B5D6B"/>
    <w:rsid w:val="006B7A82"/>
    <w:rsid w:val="006C24A5"/>
    <w:rsid w:val="006C24CD"/>
    <w:rsid w:val="006C399A"/>
    <w:rsid w:val="006C60B5"/>
    <w:rsid w:val="006C636A"/>
    <w:rsid w:val="006C7242"/>
    <w:rsid w:val="006D64F9"/>
    <w:rsid w:val="006E2EA9"/>
    <w:rsid w:val="006E6278"/>
    <w:rsid w:val="006E6389"/>
    <w:rsid w:val="006E662E"/>
    <w:rsid w:val="006E69AA"/>
    <w:rsid w:val="006F30F8"/>
    <w:rsid w:val="006F3144"/>
    <w:rsid w:val="006F5B9E"/>
    <w:rsid w:val="006F6E1B"/>
    <w:rsid w:val="007049AF"/>
    <w:rsid w:val="007061DF"/>
    <w:rsid w:val="00711B09"/>
    <w:rsid w:val="0071646D"/>
    <w:rsid w:val="00716CE1"/>
    <w:rsid w:val="007171B9"/>
    <w:rsid w:val="00726F01"/>
    <w:rsid w:val="00726FA5"/>
    <w:rsid w:val="00727DAE"/>
    <w:rsid w:val="00730313"/>
    <w:rsid w:val="00730BC4"/>
    <w:rsid w:val="00731D9B"/>
    <w:rsid w:val="00733CB7"/>
    <w:rsid w:val="00733CFA"/>
    <w:rsid w:val="00736C06"/>
    <w:rsid w:val="00737344"/>
    <w:rsid w:val="007401BB"/>
    <w:rsid w:val="00740C7D"/>
    <w:rsid w:val="00740E5C"/>
    <w:rsid w:val="00741007"/>
    <w:rsid w:val="00741FEA"/>
    <w:rsid w:val="007433C0"/>
    <w:rsid w:val="007446D8"/>
    <w:rsid w:val="00744736"/>
    <w:rsid w:val="00744FC2"/>
    <w:rsid w:val="00745AED"/>
    <w:rsid w:val="007473A5"/>
    <w:rsid w:val="00750D2D"/>
    <w:rsid w:val="00750F05"/>
    <w:rsid w:val="00751311"/>
    <w:rsid w:val="0075239A"/>
    <w:rsid w:val="0075492F"/>
    <w:rsid w:val="00755D1E"/>
    <w:rsid w:val="00756CB0"/>
    <w:rsid w:val="00757444"/>
    <w:rsid w:val="007619B9"/>
    <w:rsid w:val="00764B6A"/>
    <w:rsid w:val="00764BEC"/>
    <w:rsid w:val="00767912"/>
    <w:rsid w:val="00770E29"/>
    <w:rsid w:val="0077203A"/>
    <w:rsid w:val="0077266E"/>
    <w:rsid w:val="00772AE5"/>
    <w:rsid w:val="00773601"/>
    <w:rsid w:val="00775CB2"/>
    <w:rsid w:val="00776527"/>
    <w:rsid w:val="0077689F"/>
    <w:rsid w:val="0078083D"/>
    <w:rsid w:val="00782DD9"/>
    <w:rsid w:val="007830E3"/>
    <w:rsid w:val="00783C8F"/>
    <w:rsid w:val="00787DB5"/>
    <w:rsid w:val="00790597"/>
    <w:rsid w:val="00794305"/>
    <w:rsid w:val="0079652C"/>
    <w:rsid w:val="007A11F1"/>
    <w:rsid w:val="007A35F6"/>
    <w:rsid w:val="007A4E83"/>
    <w:rsid w:val="007A5F1A"/>
    <w:rsid w:val="007A623D"/>
    <w:rsid w:val="007B5B76"/>
    <w:rsid w:val="007B755C"/>
    <w:rsid w:val="007C025F"/>
    <w:rsid w:val="007C09AA"/>
    <w:rsid w:val="007C0AFD"/>
    <w:rsid w:val="007C3D29"/>
    <w:rsid w:val="007C3E67"/>
    <w:rsid w:val="007C6783"/>
    <w:rsid w:val="007C7E5A"/>
    <w:rsid w:val="007C7E63"/>
    <w:rsid w:val="007D0C6E"/>
    <w:rsid w:val="007D112D"/>
    <w:rsid w:val="007D1598"/>
    <w:rsid w:val="007D37E3"/>
    <w:rsid w:val="007D5B23"/>
    <w:rsid w:val="007D7334"/>
    <w:rsid w:val="007D7351"/>
    <w:rsid w:val="007E07A7"/>
    <w:rsid w:val="007E3097"/>
    <w:rsid w:val="007E348C"/>
    <w:rsid w:val="007E3963"/>
    <w:rsid w:val="007E4A9A"/>
    <w:rsid w:val="007E6B86"/>
    <w:rsid w:val="007F18A3"/>
    <w:rsid w:val="007F23A6"/>
    <w:rsid w:val="007F2EC8"/>
    <w:rsid w:val="007F36DE"/>
    <w:rsid w:val="007F528B"/>
    <w:rsid w:val="007F61DA"/>
    <w:rsid w:val="0080002D"/>
    <w:rsid w:val="00801443"/>
    <w:rsid w:val="00801D34"/>
    <w:rsid w:val="00805A48"/>
    <w:rsid w:val="00805EE7"/>
    <w:rsid w:val="008063E2"/>
    <w:rsid w:val="0080653E"/>
    <w:rsid w:val="008068AE"/>
    <w:rsid w:val="00807739"/>
    <w:rsid w:val="008100C2"/>
    <w:rsid w:val="008114AE"/>
    <w:rsid w:val="00811637"/>
    <w:rsid w:val="00813742"/>
    <w:rsid w:val="00814930"/>
    <w:rsid w:val="008207CA"/>
    <w:rsid w:val="00821289"/>
    <w:rsid w:val="008223A5"/>
    <w:rsid w:val="008235DE"/>
    <w:rsid w:val="0082382A"/>
    <w:rsid w:val="008254D3"/>
    <w:rsid w:val="00825CA4"/>
    <w:rsid w:val="00831AB9"/>
    <w:rsid w:val="00832A57"/>
    <w:rsid w:val="008331EF"/>
    <w:rsid w:val="0083402A"/>
    <w:rsid w:val="00835546"/>
    <w:rsid w:val="00835741"/>
    <w:rsid w:val="00837520"/>
    <w:rsid w:val="0084270E"/>
    <w:rsid w:val="008442E6"/>
    <w:rsid w:val="00844FAE"/>
    <w:rsid w:val="00851F8C"/>
    <w:rsid w:val="00853AE7"/>
    <w:rsid w:val="00856F7A"/>
    <w:rsid w:val="00857279"/>
    <w:rsid w:val="0085736B"/>
    <w:rsid w:val="00857B52"/>
    <w:rsid w:val="00857FD7"/>
    <w:rsid w:val="00861B32"/>
    <w:rsid w:val="00863366"/>
    <w:rsid w:val="0086645A"/>
    <w:rsid w:val="008718F3"/>
    <w:rsid w:val="00871A09"/>
    <w:rsid w:val="008724A3"/>
    <w:rsid w:val="00874685"/>
    <w:rsid w:val="00874DC9"/>
    <w:rsid w:val="00876615"/>
    <w:rsid w:val="0088137B"/>
    <w:rsid w:val="00882131"/>
    <w:rsid w:val="008846E5"/>
    <w:rsid w:val="0088510A"/>
    <w:rsid w:val="00885CB3"/>
    <w:rsid w:val="00887493"/>
    <w:rsid w:val="008900BC"/>
    <w:rsid w:val="00892AFC"/>
    <w:rsid w:val="0089436A"/>
    <w:rsid w:val="00895C62"/>
    <w:rsid w:val="008A0C05"/>
    <w:rsid w:val="008A19F0"/>
    <w:rsid w:val="008A2185"/>
    <w:rsid w:val="008A42B0"/>
    <w:rsid w:val="008A4982"/>
    <w:rsid w:val="008A5C52"/>
    <w:rsid w:val="008A6085"/>
    <w:rsid w:val="008A663F"/>
    <w:rsid w:val="008A6AF9"/>
    <w:rsid w:val="008A7AAE"/>
    <w:rsid w:val="008B0803"/>
    <w:rsid w:val="008B0C1C"/>
    <w:rsid w:val="008B36C5"/>
    <w:rsid w:val="008B542E"/>
    <w:rsid w:val="008B5BE2"/>
    <w:rsid w:val="008C04B3"/>
    <w:rsid w:val="008C0694"/>
    <w:rsid w:val="008C0B20"/>
    <w:rsid w:val="008C2572"/>
    <w:rsid w:val="008C3963"/>
    <w:rsid w:val="008D0D25"/>
    <w:rsid w:val="008D1526"/>
    <w:rsid w:val="008D334A"/>
    <w:rsid w:val="008D4B2A"/>
    <w:rsid w:val="008D75E7"/>
    <w:rsid w:val="008E094D"/>
    <w:rsid w:val="008E176A"/>
    <w:rsid w:val="008E2075"/>
    <w:rsid w:val="008E2982"/>
    <w:rsid w:val="008E4713"/>
    <w:rsid w:val="008E4870"/>
    <w:rsid w:val="008E4F41"/>
    <w:rsid w:val="008E5BC1"/>
    <w:rsid w:val="008E7698"/>
    <w:rsid w:val="008F001D"/>
    <w:rsid w:val="008F0F17"/>
    <w:rsid w:val="008F4C62"/>
    <w:rsid w:val="008F5E3B"/>
    <w:rsid w:val="008F6933"/>
    <w:rsid w:val="008F7A5C"/>
    <w:rsid w:val="008F7D25"/>
    <w:rsid w:val="00900C8D"/>
    <w:rsid w:val="00901215"/>
    <w:rsid w:val="009032BD"/>
    <w:rsid w:val="00903416"/>
    <w:rsid w:val="00903789"/>
    <w:rsid w:val="00905A0D"/>
    <w:rsid w:val="00911674"/>
    <w:rsid w:val="00913E44"/>
    <w:rsid w:val="009140E2"/>
    <w:rsid w:val="00914FDF"/>
    <w:rsid w:val="0091599A"/>
    <w:rsid w:val="00917EB1"/>
    <w:rsid w:val="00921436"/>
    <w:rsid w:val="00922FE2"/>
    <w:rsid w:val="009231F1"/>
    <w:rsid w:val="0092433B"/>
    <w:rsid w:val="009243B2"/>
    <w:rsid w:val="00926B57"/>
    <w:rsid w:val="00927E2E"/>
    <w:rsid w:val="00930F79"/>
    <w:rsid w:val="009318D5"/>
    <w:rsid w:val="00931EF0"/>
    <w:rsid w:val="00932F08"/>
    <w:rsid w:val="0093359E"/>
    <w:rsid w:val="00933F41"/>
    <w:rsid w:val="00935A0D"/>
    <w:rsid w:val="00936419"/>
    <w:rsid w:val="0093658F"/>
    <w:rsid w:val="00936724"/>
    <w:rsid w:val="00937DBE"/>
    <w:rsid w:val="00940FFE"/>
    <w:rsid w:val="009411A0"/>
    <w:rsid w:val="009437E9"/>
    <w:rsid w:val="00943B74"/>
    <w:rsid w:val="0094486F"/>
    <w:rsid w:val="00944CA2"/>
    <w:rsid w:val="00947905"/>
    <w:rsid w:val="009500DD"/>
    <w:rsid w:val="00951F0F"/>
    <w:rsid w:val="009573BD"/>
    <w:rsid w:val="0096089C"/>
    <w:rsid w:val="00964E79"/>
    <w:rsid w:val="00964F37"/>
    <w:rsid w:val="00965BF0"/>
    <w:rsid w:val="009702F7"/>
    <w:rsid w:val="00972527"/>
    <w:rsid w:val="009745CF"/>
    <w:rsid w:val="00975A2A"/>
    <w:rsid w:val="00975EB9"/>
    <w:rsid w:val="009763B8"/>
    <w:rsid w:val="009775EE"/>
    <w:rsid w:val="00981F51"/>
    <w:rsid w:val="009837CB"/>
    <w:rsid w:val="009858EF"/>
    <w:rsid w:val="00985A54"/>
    <w:rsid w:val="00987794"/>
    <w:rsid w:val="0099075B"/>
    <w:rsid w:val="00990E7A"/>
    <w:rsid w:val="00992009"/>
    <w:rsid w:val="009925EC"/>
    <w:rsid w:val="00993ED8"/>
    <w:rsid w:val="009969DF"/>
    <w:rsid w:val="009A00BC"/>
    <w:rsid w:val="009A0F6D"/>
    <w:rsid w:val="009A1338"/>
    <w:rsid w:val="009A1F69"/>
    <w:rsid w:val="009A3ADA"/>
    <w:rsid w:val="009A3F8E"/>
    <w:rsid w:val="009A48DA"/>
    <w:rsid w:val="009A78A9"/>
    <w:rsid w:val="009B031B"/>
    <w:rsid w:val="009B299F"/>
    <w:rsid w:val="009B29BB"/>
    <w:rsid w:val="009B2F3F"/>
    <w:rsid w:val="009B55C4"/>
    <w:rsid w:val="009B6587"/>
    <w:rsid w:val="009B6C33"/>
    <w:rsid w:val="009C3731"/>
    <w:rsid w:val="009C5CA4"/>
    <w:rsid w:val="009D00FC"/>
    <w:rsid w:val="009D2D59"/>
    <w:rsid w:val="009D4854"/>
    <w:rsid w:val="009D5847"/>
    <w:rsid w:val="009D605C"/>
    <w:rsid w:val="009D6900"/>
    <w:rsid w:val="009E006C"/>
    <w:rsid w:val="009E0E68"/>
    <w:rsid w:val="009E11BB"/>
    <w:rsid w:val="009E1E5F"/>
    <w:rsid w:val="009E2235"/>
    <w:rsid w:val="009E2665"/>
    <w:rsid w:val="009E266B"/>
    <w:rsid w:val="009E32E3"/>
    <w:rsid w:val="009E5CFF"/>
    <w:rsid w:val="009E7036"/>
    <w:rsid w:val="009F19E6"/>
    <w:rsid w:val="009F2804"/>
    <w:rsid w:val="009F3151"/>
    <w:rsid w:val="009F6FCD"/>
    <w:rsid w:val="009F704F"/>
    <w:rsid w:val="00A00110"/>
    <w:rsid w:val="00A037CB"/>
    <w:rsid w:val="00A03E38"/>
    <w:rsid w:val="00A049C8"/>
    <w:rsid w:val="00A1119C"/>
    <w:rsid w:val="00A154CD"/>
    <w:rsid w:val="00A1559E"/>
    <w:rsid w:val="00A20F7B"/>
    <w:rsid w:val="00A22298"/>
    <w:rsid w:val="00A36844"/>
    <w:rsid w:val="00A36ED5"/>
    <w:rsid w:val="00A37B2F"/>
    <w:rsid w:val="00A41054"/>
    <w:rsid w:val="00A42306"/>
    <w:rsid w:val="00A42D27"/>
    <w:rsid w:val="00A43472"/>
    <w:rsid w:val="00A4679F"/>
    <w:rsid w:val="00A502E5"/>
    <w:rsid w:val="00A51D2C"/>
    <w:rsid w:val="00A52C18"/>
    <w:rsid w:val="00A5404F"/>
    <w:rsid w:val="00A55E1B"/>
    <w:rsid w:val="00A5705E"/>
    <w:rsid w:val="00A57AFC"/>
    <w:rsid w:val="00A61C09"/>
    <w:rsid w:val="00A6220A"/>
    <w:rsid w:val="00A636E0"/>
    <w:rsid w:val="00A64999"/>
    <w:rsid w:val="00A67212"/>
    <w:rsid w:val="00A67754"/>
    <w:rsid w:val="00A76FB1"/>
    <w:rsid w:val="00A77CB7"/>
    <w:rsid w:val="00A801F6"/>
    <w:rsid w:val="00A81140"/>
    <w:rsid w:val="00A900E2"/>
    <w:rsid w:val="00A9255B"/>
    <w:rsid w:val="00A95B59"/>
    <w:rsid w:val="00A962C5"/>
    <w:rsid w:val="00A96EE6"/>
    <w:rsid w:val="00A978B3"/>
    <w:rsid w:val="00A97959"/>
    <w:rsid w:val="00AA068E"/>
    <w:rsid w:val="00AA19A7"/>
    <w:rsid w:val="00AA235B"/>
    <w:rsid w:val="00AA2C2B"/>
    <w:rsid w:val="00AA37FC"/>
    <w:rsid w:val="00AA44B0"/>
    <w:rsid w:val="00AA6D4F"/>
    <w:rsid w:val="00AB3F5E"/>
    <w:rsid w:val="00AB4396"/>
    <w:rsid w:val="00AB7491"/>
    <w:rsid w:val="00AC0315"/>
    <w:rsid w:val="00AC08A3"/>
    <w:rsid w:val="00AC1AF7"/>
    <w:rsid w:val="00AC6E31"/>
    <w:rsid w:val="00AD091C"/>
    <w:rsid w:val="00AD1D3D"/>
    <w:rsid w:val="00AD305E"/>
    <w:rsid w:val="00AE013D"/>
    <w:rsid w:val="00AE34E5"/>
    <w:rsid w:val="00AE3798"/>
    <w:rsid w:val="00AE636A"/>
    <w:rsid w:val="00AE72DD"/>
    <w:rsid w:val="00AF142B"/>
    <w:rsid w:val="00AF200E"/>
    <w:rsid w:val="00AF203D"/>
    <w:rsid w:val="00AF299E"/>
    <w:rsid w:val="00AF2AD6"/>
    <w:rsid w:val="00AF4F79"/>
    <w:rsid w:val="00AF55A6"/>
    <w:rsid w:val="00B03CE2"/>
    <w:rsid w:val="00B05B73"/>
    <w:rsid w:val="00B06BA1"/>
    <w:rsid w:val="00B11E0F"/>
    <w:rsid w:val="00B11E6A"/>
    <w:rsid w:val="00B1459B"/>
    <w:rsid w:val="00B15363"/>
    <w:rsid w:val="00B21982"/>
    <w:rsid w:val="00B25A6F"/>
    <w:rsid w:val="00B26ECA"/>
    <w:rsid w:val="00B33C6F"/>
    <w:rsid w:val="00B35432"/>
    <w:rsid w:val="00B373AD"/>
    <w:rsid w:val="00B4134E"/>
    <w:rsid w:val="00B42812"/>
    <w:rsid w:val="00B42B2D"/>
    <w:rsid w:val="00B42DA0"/>
    <w:rsid w:val="00B44DA3"/>
    <w:rsid w:val="00B453A9"/>
    <w:rsid w:val="00B460AA"/>
    <w:rsid w:val="00B5061D"/>
    <w:rsid w:val="00B509A2"/>
    <w:rsid w:val="00B5114C"/>
    <w:rsid w:val="00B518F7"/>
    <w:rsid w:val="00B5328A"/>
    <w:rsid w:val="00B5510F"/>
    <w:rsid w:val="00B5520A"/>
    <w:rsid w:val="00B60373"/>
    <w:rsid w:val="00B623CE"/>
    <w:rsid w:val="00B63584"/>
    <w:rsid w:val="00B662AD"/>
    <w:rsid w:val="00B71BD8"/>
    <w:rsid w:val="00B81632"/>
    <w:rsid w:val="00B82000"/>
    <w:rsid w:val="00B85D9A"/>
    <w:rsid w:val="00B866AB"/>
    <w:rsid w:val="00B86E05"/>
    <w:rsid w:val="00B91560"/>
    <w:rsid w:val="00B91A02"/>
    <w:rsid w:val="00B92B46"/>
    <w:rsid w:val="00B92E1C"/>
    <w:rsid w:val="00B9582C"/>
    <w:rsid w:val="00B96729"/>
    <w:rsid w:val="00B96933"/>
    <w:rsid w:val="00BA00A9"/>
    <w:rsid w:val="00BA0426"/>
    <w:rsid w:val="00BA0BF9"/>
    <w:rsid w:val="00BA1B7A"/>
    <w:rsid w:val="00BA2174"/>
    <w:rsid w:val="00BA36A5"/>
    <w:rsid w:val="00BA4928"/>
    <w:rsid w:val="00BA69F4"/>
    <w:rsid w:val="00BB0B80"/>
    <w:rsid w:val="00BB0CC2"/>
    <w:rsid w:val="00BB1547"/>
    <w:rsid w:val="00BB1A72"/>
    <w:rsid w:val="00BB37FC"/>
    <w:rsid w:val="00BB5D7D"/>
    <w:rsid w:val="00BB6202"/>
    <w:rsid w:val="00BB7698"/>
    <w:rsid w:val="00BC15AB"/>
    <w:rsid w:val="00BC250E"/>
    <w:rsid w:val="00BC30AA"/>
    <w:rsid w:val="00BC3FE1"/>
    <w:rsid w:val="00BC63BC"/>
    <w:rsid w:val="00BC7267"/>
    <w:rsid w:val="00BD000E"/>
    <w:rsid w:val="00BD0947"/>
    <w:rsid w:val="00BD1625"/>
    <w:rsid w:val="00BD1BDB"/>
    <w:rsid w:val="00BD24F0"/>
    <w:rsid w:val="00BD3AD2"/>
    <w:rsid w:val="00BD428D"/>
    <w:rsid w:val="00BD6BED"/>
    <w:rsid w:val="00BD7483"/>
    <w:rsid w:val="00BE0E74"/>
    <w:rsid w:val="00BE21E1"/>
    <w:rsid w:val="00BE226E"/>
    <w:rsid w:val="00BE4D5E"/>
    <w:rsid w:val="00BE67A1"/>
    <w:rsid w:val="00BF0748"/>
    <w:rsid w:val="00BF1A71"/>
    <w:rsid w:val="00C0130F"/>
    <w:rsid w:val="00C0478B"/>
    <w:rsid w:val="00C0590E"/>
    <w:rsid w:val="00C06D03"/>
    <w:rsid w:val="00C1122F"/>
    <w:rsid w:val="00C134E5"/>
    <w:rsid w:val="00C15273"/>
    <w:rsid w:val="00C16490"/>
    <w:rsid w:val="00C16C95"/>
    <w:rsid w:val="00C17535"/>
    <w:rsid w:val="00C17806"/>
    <w:rsid w:val="00C20E42"/>
    <w:rsid w:val="00C218DC"/>
    <w:rsid w:val="00C21C6E"/>
    <w:rsid w:val="00C22635"/>
    <w:rsid w:val="00C22842"/>
    <w:rsid w:val="00C23048"/>
    <w:rsid w:val="00C23621"/>
    <w:rsid w:val="00C23829"/>
    <w:rsid w:val="00C265CC"/>
    <w:rsid w:val="00C273AE"/>
    <w:rsid w:val="00C34EED"/>
    <w:rsid w:val="00C4317A"/>
    <w:rsid w:val="00C45E69"/>
    <w:rsid w:val="00C472F7"/>
    <w:rsid w:val="00C47D1B"/>
    <w:rsid w:val="00C503FF"/>
    <w:rsid w:val="00C515D8"/>
    <w:rsid w:val="00C51B23"/>
    <w:rsid w:val="00C528D8"/>
    <w:rsid w:val="00C53782"/>
    <w:rsid w:val="00C53E72"/>
    <w:rsid w:val="00C546A6"/>
    <w:rsid w:val="00C553D5"/>
    <w:rsid w:val="00C5694E"/>
    <w:rsid w:val="00C57553"/>
    <w:rsid w:val="00C6012D"/>
    <w:rsid w:val="00C6527C"/>
    <w:rsid w:val="00C6580F"/>
    <w:rsid w:val="00C673D1"/>
    <w:rsid w:val="00C700F0"/>
    <w:rsid w:val="00C716E5"/>
    <w:rsid w:val="00C73D45"/>
    <w:rsid w:val="00C74C5A"/>
    <w:rsid w:val="00C7667B"/>
    <w:rsid w:val="00C77548"/>
    <w:rsid w:val="00C77922"/>
    <w:rsid w:val="00C77CD0"/>
    <w:rsid w:val="00C77D83"/>
    <w:rsid w:val="00C80153"/>
    <w:rsid w:val="00C80F8C"/>
    <w:rsid w:val="00C815B1"/>
    <w:rsid w:val="00C8162E"/>
    <w:rsid w:val="00C81D68"/>
    <w:rsid w:val="00C82502"/>
    <w:rsid w:val="00C828BE"/>
    <w:rsid w:val="00C82C1B"/>
    <w:rsid w:val="00C82C57"/>
    <w:rsid w:val="00C84585"/>
    <w:rsid w:val="00C86C02"/>
    <w:rsid w:val="00C87926"/>
    <w:rsid w:val="00C90A72"/>
    <w:rsid w:val="00C913F6"/>
    <w:rsid w:val="00C92091"/>
    <w:rsid w:val="00C92FA3"/>
    <w:rsid w:val="00C94EA7"/>
    <w:rsid w:val="00C953FA"/>
    <w:rsid w:val="00C97E22"/>
    <w:rsid w:val="00CA30DF"/>
    <w:rsid w:val="00CA456C"/>
    <w:rsid w:val="00CA460D"/>
    <w:rsid w:val="00CA4E7E"/>
    <w:rsid w:val="00CA66DF"/>
    <w:rsid w:val="00CA7476"/>
    <w:rsid w:val="00CB062D"/>
    <w:rsid w:val="00CB2A57"/>
    <w:rsid w:val="00CC0147"/>
    <w:rsid w:val="00CC0C5D"/>
    <w:rsid w:val="00CC0EE1"/>
    <w:rsid w:val="00CC22DD"/>
    <w:rsid w:val="00CC2BF2"/>
    <w:rsid w:val="00CC30A8"/>
    <w:rsid w:val="00CC5E23"/>
    <w:rsid w:val="00CC6DCA"/>
    <w:rsid w:val="00CD2AE3"/>
    <w:rsid w:val="00CD3541"/>
    <w:rsid w:val="00CD4F76"/>
    <w:rsid w:val="00CD5C60"/>
    <w:rsid w:val="00CD7601"/>
    <w:rsid w:val="00CE101F"/>
    <w:rsid w:val="00CE1592"/>
    <w:rsid w:val="00CE41C2"/>
    <w:rsid w:val="00CE46FC"/>
    <w:rsid w:val="00CE4AA8"/>
    <w:rsid w:val="00CE641F"/>
    <w:rsid w:val="00CE657B"/>
    <w:rsid w:val="00CF1818"/>
    <w:rsid w:val="00CF28F0"/>
    <w:rsid w:val="00CF4359"/>
    <w:rsid w:val="00CF6B0F"/>
    <w:rsid w:val="00CF6B48"/>
    <w:rsid w:val="00D01EDC"/>
    <w:rsid w:val="00D027E3"/>
    <w:rsid w:val="00D033AA"/>
    <w:rsid w:val="00D035FA"/>
    <w:rsid w:val="00D0652F"/>
    <w:rsid w:val="00D0708D"/>
    <w:rsid w:val="00D11533"/>
    <w:rsid w:val="00D13449"/>
    <w:rsid w:val="00D160AA"/>
    <w:rsid w:val="00D16EAC"/>
    <w:rsid w:val="00D17DCA"/>
    <w:rsid w:val="00D24764"/>
    <w:rsid w:val="00D24A5F"/>
    <w:rsid w:val="00D25D0B"/>
    <w:rsid w:val="00D26306"/>
    <w:rsid w:val="00D269B7"/>
    <w:rsid w:val="00D278A7"/>
    <w:rsid w:val="00D31A13"/>
    <w:rsid w:val="00D31BFC"/>
    <w:rsid w:val="00D33B5C"/>
    <w:rsid w:val="00D34D1A"/>
    <w:rsid w:val="00D371C6"/>
    <w:rsid w:val="00D372B2"/>
    <w:rsid w:val="00D4136B"/>
    <w:rsid w:val="00D41D70"/>
    <w:rsid w:val="00D42175"/>
    <w:rsid w:val="00D42497"/>
    <w:rsid w:val="00D4555A"/>
    <w:rsid w:val="00D459E3"/>
    <w:rsid w:val="00D45D5A"/>
    <w:rsid w:val="00D47351"/>
    <w:rsid w:val="00D50580"/>
    <w:rsid w:val="00D50608"/>
    <w:rsid w:val="00D518E8"/>
    <w:rsid w:val="00D53645"/>
    <w:rsid w:val="00D6077B"/>
    <w:rsid w:val="00D61B96"/>
    <w:rsid w:val="00D63660"/>
    <w:rsid w:val="00D649B8"/>
    <w:rsid w:val="00D64F53"/>
    <w:rsid w:val="00D7015C"/>
    <w:rsid w:val="00D712A2"/>
    <w:rsid w:val="00D71585"/>
    <w:rsid w:val="00D72B26"/>
    <w:rsid w:val="00D735C9"/>
    <w:rsid w:val="00D75194"/>
    <w:rsid w:val="00D75214"/>
    <w:rsid w:val="00D76A96"/>
    <w:rsid w:val="00D77B71"/>
    <w:rsid w:val="00D83CE5"/>
    <w:rsid w:val="00D90475"/>
    <w:rsid w:val="00D92AEF"/>
    <w:rsid w:val="00D95EF8"/>
    <w:rsid w:val="00D97DF0"/>
    <w:rsid w:val="00DA320F"/>
    <w:rsid w:val="00DA4C11"/>
    <w:rsid w:val="00DA63C9"/>
    <w:rsid w:val="00DB1E69"/>
    <w:rsid w:val="00DB224F"/>
    <w:rsid w:val="00DB2251"/>
    <w:rsid w:val="00DB7146"/>
    <w:rsid w:val="00DB78B5"/>
    <w:rsid w:val="00DC215D"/>
    <w:rsid w:val="00DC3E83"/>
    <w:rsid w:val="00DC4C29"/>
    <w:rsid w:val="00DC700E"/>
    <w:rsid w:val="00DC752F"/>
    <w:rsid w:val="00DD1B85"/>
    <w:rsid w:val="00DD22E4"/>
    <w:rsid w:val="00DD2BB0"/>
    <w:rsid w:val="00DD3355"/>
    <w:rsid w:val="00DD36E9"/>
    <w:rsid w:val="00DD43B7"/>
    <w:rsid w:val="00DD4EA2"/>
    <w:rsid w:val="00DE0BC1"/>
    <w:rsid w:val="00DE0FE5"/>
    <w:rsid w:val="00DE1D18"/>
    <w:rsid w:val="00DE1FFB"/>
    <w:rsid w:val="00DE7F9A"/>
    <w:rsid w:val="00DF0B40"/>
    <w:rsid w:val="00DF0D44"/>
    <w:rsid w:val="00DF1223"/>
    <w:rsid w:val="00DF13C0"/>
    <w:rsid w:val="00DF191B"/>
    <w:rsid w:val="00DF3014"/>
    <w:rsid w:val="00DF3CE0"/>
    <w:rsid w:val="00DF5AB3"/>
    <w:rsid w:val="00DF7EEE"/>
    <w:rsid w:val="00DF7FDB"/>
    <w:rsid w:val="00E01862"/>
    <w:rsid w:val="00E020A1"/>
    <w:rsid w:val="00E16244"/>
    <w:rsid w:val="00E16369"/>
    <w:rsid w:val="00E16404"/>
    <w:rsid w:val="00E16AC1"/>
    <w:rsid w:val="00E2091D"/>
    <w:rsid w:val="00E2092A"/>
    <w:rsid w:val="00E21C85"/>
    <w:rsid w:val="00E2306B"/>
    <w:rsid w:val="00E26425"/>
    <w:rsid w:val="00E33DC1"/>
    <w:rsid w:val="00E33F4D"/>
    <w:rsid w:val="00E34890"/>
    <w:rsid w:val="00E4041D"/>
    <w:rsid w:val="00E42A33"/>
    <w:rsid w:val="00E43330"/>
    <w:rsid w:val="00E45A3C"/>
    <w:rsid w:val="00E45F6B"/>
    <w:rsid w:val="00E5532F"/>
    <w:rsid w:val="00E55D85"/>
    <w:rsid w:val="00E64143"/>
    <w:rsid w:val="00E6514E"/>
    <w:rsid w:val="00E663D1"/>
    <w:rsid w:val="00E66AC9"/>
    <w:rsid w:val="00E66CA0"/>
    <w:rsid w:val="00E67C01"/>
    <w:rsid w:val="00E71476"/>
    <w:rsid w:val="00E7373D"/>
    <w:rsid w:val="00E74285"/>
    <w:rsid w:val="00E7706C"/>
    <w:rsid w:val="00E81221"/>
    <w:rsid w:val="00E8169E"/>
    <w:rsid w:val="00E82A53"/>
    <w:rsid w:val="00E8488D"/>
    <w:rsid w:val="00E86D99"/>
    <w:rsid w:val="00E86E4F"/>
    <w:rsid w:val="00E87ACA"/>
    <w:rsid w:val="00EA41D1"/>
    <w:rsid w:val="00EA4CD3"/>
    <w:rsid w:val="00EA6925"/>
    <w:rsid w:val="00EA6C66"/>
    <w:rsid w:val="00EA6D71"/>
    <w:rsid w:val="00EA76AE"/>
    <w:rsid w:val="00EB1551"/>
    <w:rsid w:val="00EB1965"/>
    <w:rsid w:val="00EB29D3"/>
    <w:rsid w:val="00EB3E96"/>
    <w:rsid w:val="00EB3FB7"/>
    <w:rsid w:val="00EB48EE"/>
    <w:rsid w:val="00EB4AF6"/>
    <w:rsid w:val="00EB5B11"/>
    <w:rsid w:val="00EB648C"/>
    <w:rsid w:val="00EB6CA6"/>
    <w:rsid w:val="00EC0103"/>
    <w:rsid w:val="00EC35B4"/>
    <w:rsid w:val="00EC7049"/>
    <w:rsid w:val="00ED3020"/>
    <w:rsid w:val="00ED4241"/>
    <w:rsid w:val="00ED4629"/>
    <w:rsid w:val="00ED4E84"/>
    <w:rsid w:val="00ED6DA8"/>
    <w:rsid w:val="00ED7CAF"/>
    <w:rsid w:val="00EE2AA9"/>
    <w:rsid w:val="00EE464C"/>
    <w:rsid w:val="00EE6034"/>
    <w:rsid w:val="00EF079E"/>
    <w:rsid w:val="00EF1667"/>
    <w:rsid w:val="00EF4435"/>
    <w:rsid w:val="00EF6127"/>
    <w:rsid w:val="00EF6212"/>
    <w:rsid w:val="00EF703D"/>
    <w:rsid w:val="00F00AB6"/>
    <w:rsid w:val="00F00D29"/>
    <w:rsid w:val="00F02049"/>
    <w:rsid w:val="00F0334A"/>
    <w:rsid w:val="00F05E2E"/>
    <w:rsid w:val="00F05F6F"/>
    <w:rsid w:val="00F069F1"/>
    <w:rsid w:val="00F07D03"/>
    <w:rsid w:val="00F12852"/>
    <w:rsid w:val="00F12A0E"/>
    <w:rsid w:val="00F1449C"/>
    <w:rsid w:val="00F16172"/>
    <w:rsid w:val="00F172EE"/>
    <w:rsid w:val="00F179D8"/>
    <w:rsid w:val="00F2098F"/>
    <w:rsid w:val="00F21A5B"/>
    <w:rsid w:val="00F30F7B"/>
    <w:rsid w:val="00F310E7"/>
    <w:rsid w:val="00F32440"/>
    <w:rsid w:val="00F32BCB"/>
    <w:rsid w:val="00F32DB1"/>
    <w:rsid w:val="00F34C2A"/>
    <w:rsid w:val="00F37CB6"/>
    <w:rsid w:val="00F41380"/>
    <w:rsid w:val="00F414B3"/>
    <w:rsid w:val="00F427FF"/>
    <w:rsid w:val="00F4364A"/>
    <w:rsid w:val="00F44F29"/>
    <w:rsid w:val="00F45839"/>
    <w:rsid w:val="00F4715B"/>
    <w:rsid w:val="00F47EF8"/>
    <w:rsid w:val="00F5164C"/>
    <w:rsid w:val="00F5286A"/>
    <w:rsid w:val="00F533A1"/>
    <w:rsid w:val="00F533E1"/>
    <w:rsid w:val="00F53FD9"/>
    <w:rsid w:val="00F552FA"/>
    <w:rsid w:val="00F5631B"/>
    <w:rsid w:val="00F567A8"/>
    <w:rsid w:val="00F56CD2"/>
    <w:rsid w:val="00F574F8"/>
    <w:rsid w:val="00F6065B"/>
    <w:rsid w:val="00F63110"/>
    <w:rsid w:val="00F63C1F"/>
    <w:rsid w:val="00F65922"/>
    <w:rsid w:val="00F71798"/>
    <w:rsid w:val="00F75810"/>
    <w:rsid w:val="00F75A3D"/>
    <w:rsid w:val="00F77067"/>
    <w:rsid w:val="00F80729"/>
    <w:rsid w:val="00F80996"/>
    <w:rsid w:val="00F84BAA"/>
    <w:rsid w:val="00F84D35"/>
    <w:rsid w:val="00F8725D"/>
    <w:rsid w:val="00F87384"/>
    <w:rsid w:val="00F907B2"/>
    <w:rsid w:val="00F93BC3"/>
    <w:rsid w:val="00F94F95"/>
    <w:rsid w:val="00F95362"/>
    <w:rsid w:val="00F96EF6"/>
    <w:rsid w:val="00F97F78"/>
    <w:rsid w:val="00FA0519"/>
    <w:rsid w:val="00FA499D"/>
    <w:rsid w:val="00FA5129"/>
    <w:rsid w:val="00FA62D8"/>
    <w:rsid w:val="00FA7FF8"/>
    <w:rsid w:val="00FB1D39"/>
    <w:rsid w:val="00FB48D6"/>
    <w:rsid w:val="00FB50AA"/>
    <w:rsid w:val="00FB59B6"/>
    <w:rsid w:val="00FB671F"/>
    <w:rsid w:val="00FB77F5"/>
    <w:rsid w:val="00FC3695"/>
    <w:rsid w:val="00FC7A72"/>
    <w:rsid w:val="00FD0C88"/>
    <w:rsid w:val="00FD1DE6"/>
    <w:rsid w:val="00FD5243"/>
    <w:rsid w:val="00FD5BD0"/>
    <w:rsid w:val="00FD5E21"/>
    <w:rsid w:val="00FD6EAB"/>
    <w:rsid w:val="00FD7CD2"/>
    <w:rsid w:val="00FE021A"/>
    <w:rsid w:val="00FE188B"/>
    <w:rsid w:val="00FE1A69"/>
    <w:rsid w:val="00FE1A6D"/>
    <w:rsid w:val="00FE1B57"/>
    <w:rsid w:val="00FE43BA"/>
    <w:rsid w:val="00FE5006"/>
    <w:rsid w:val="00FE50E8"/>
    <w:rsid w:val="00FE5219"/>
    <w:rsid w:val="00FE6C02"/>
    <w:rsid w:val="00FE71F9"/>
    <w:rsid w:val="00FE78A9"/>
    <w:rsid w:val="00FE7915"/>
    <w:rsid w:val="00FF32DC"/>
    <w:rsid w:val="00FF4FF8"/>
    <w:rsid w:val="00FF607A"/>
    <w:rsid w:val="00FF7809"/>
  </w:rsids>
  <m:mathPr>
    <m:mathFont m:val="Cambria Math"/>
    <m:brkBin m:val="before"/>
    <m:brkBinSub m:val="--"/>
    <m:smallFrac m:val="0"/>
    <m:dispDef/>
    <m:lMargin m:val="0"/>
    <m:rMargin m:val="0"/>
    <m:defJc m:val="centerGroup"/>
    <m:wrapIndent m:val="1440"/>
    <m:intLim m:val="subSup"/>
    <m:naryLim m:val="undOvr"/>
  </m:mathPr>
  <w:themeFontLang w:val="es-ES_tradnl"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BA71980-18E4-439F-8439-8E5E48FA9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9F6FCD"/>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03789"/>
    <w:rPr>
      <w:rFonts w:ascii="Times New Roman" w:eastAsia="Times New Roman" w:hAnsi="Times New Roman" w:cs="Times New Roman"/>
      <w:lang w:val="es-MX"/>
    </w:rPr>
  </w:style>
  <w:style w:type="character" w:styleId="Textoennegrita">
    <w:name w:val="Strong"/>
    <w:uiPriority w:val="22"/>
    <w:qFormat/>
    <w:rsid w:val="00903789"/>
    <w:rPr>
      <w:b/>
      <w:bCs/>
    </w:rPr>
  </w:style>
  <w:style w:type="character" w:customStyle="1" w:styleId="SinespaciadoCar">
    <w:name w:val="Sin espaciado Car"/>
    <w:aliases w:val="Francesa Car"/>
    <w:link w:val="Sinespaciado"/>
    <w:uiPriority w:val="1"/>
    <w:locked/>
    <w:rsid w:val="00903789"/>
    <w:rPr>
      <w:rFonts w:ascii="Times New Roman" w:eastAsia="Times New Roman" w:hAnsi="Times New Roman" w:cs="Times New Roman"/>
      <w:lang w:val="es-MX"/>
    </w:rPr>
  </w:style>
  <w:style w:type="table" w:styleId="Tabladelista1clara-nfasis1">
    <w:name w:val="List Table 1 Light Accent 1"/>
    <w:basedOn w:val="Tablanormal"/>
    <w:uiPriority w:val="46"/>
    <w:rsid w:val="00903789"/>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736685">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1494554">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508066341">
      <w:bodyDiv w:val="1"/>
      <w:marLeft w:val="0"/>
      <w:marRight w:val="0"/>
      <w:marTop w:val="0"/>
      <w:marBottom w:val="0"/>
      <w:divBdr>
        <w:top w:val="none" w:sz="0" w:space="0" w:color="auto"/>
        <w:left w:val="none" w:sz="0" w:space="0" w:color="auto"/>
        <w:bottom w:val="none" w:sz="0" w:space="0" w:color="auto"/>
        <w:right w:val="none" w:sz="0" w:space="0" w:color="auto"/>
      </w:divBdr>
    </w:div>
    <w:div w:id="511646476">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26081388">
      <w:bodyDiv w:val="1"/>
      <w:marLeft w:val="0"/>
      <w:marRight w:val="0"/>
      <w:marTop w:val="0"/>
      <w:marBottom w:val="0"/>
      <w:divBdr>
        <w:top w:val="none" w:sz="0" w:space="0" w:color="auto"/>
        <w:left w:val="none" w:sz="0" w:space="0" w:color="auto"/>
        <w:bottom w:val="none" w:sz="0" w:space="0" w:color="auto"/>
        <w:right w:val="none" w:sz="0" w:space="0" w:color="auto"/>
      </w:divBdr>
    </w:div>
    <w:div w:id="643508024">
      <w:bodyDiv w:val="1"/>
      <w:marLeft w:val="0"/>
      <w:marRight w:val="0"/>
      <w:marTop w:val="0"/>
      <w:marBottom w:val="0"/>
      <w:divBdr>
        <w:top w:val="none" w:sz="0" w:space="0" w:color="auto"/>
        <w:left w:val="none" w:sz="0" w:space="0" w:color="auto"/>
        <w:bottom w:val="none" w:sz="0" w:space="0" w:color="auto"/>
        <w:right w:val="none" w:sz="0" w:space="0" w:color="auto"/>
      </w:divBdr>
      <w:divsChild>
        <w:div w:id="1868062964">
          <w:marLeft w:val="0"/>
          <w:marRight w:val="0"/>
          <w:marTop w:val="0"/>
          <w:marBottom w:val="94"/>
          <w:divBdr>
            <w:top w:val="none" w:sz="0" w:space="0" w:color="auto"/>
            <w:left w:val="none" w:sz="0" w:space="0" w:color="auto"/>
            <w:bottom w:val="none" w:sz="0" w:space="0" w:color="auto"/>
            <w:right w:val="none" w:sz="0" w:space="0" w:color="auto"/>
          </w:divBdr>
        </w:div>
        <w:div w:id="517431877">
          <w:marLeft w:val="864"/>
          <w:marRight w:val="0"/>
          <w:marTop w:val="0"/>
          <w:marBottom w:val="94"/>
          <w:divBdr>
            <w:top w:val="none" w:sz="0" w:space="0" w:color="auto"/>
            <w:left w:val="none" w:sz="0" w:space="0" w:color="auto"/>
            <w:bottom w:val="none" w:sz="0" w:space="0" w:color="auto"/>
            <w:right w:val="none" w:sz="0" w:space="0" w:color="auto"/>
          </w:divBdr>
        </w:div>
      </w:divsChild>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526271">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23550695">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6716681">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17357856">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66389173">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45697938">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5946211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1622685">
      <w:bodyDiv w:val="1"/>
      <w:marLeft w:val="0"/>
      <w:marRight w:val="0"/>
      <w:marTop w:val="0"/>
      <w:marBottom w:val="0"/>
      <w:divBdr>
        <w:top w:val="none" w:sz="0" w:space="0" w:color="auto"/>
        <w:left w:val="none" w:sz="0" w:space="0" w:color="auto"/>
        <w:bottom w:val="none" w:sz="0" w:space="0" w:color="auto"/>
        <w:right w:val="none" w:sz="0" w:space="0" w:color="auto"/>
      </w:divBdr>
      <w:divsChild>
        <w:div w:id="1629435015">
          <w:marLeft w:val="0"/>
          <w:marRight w:val="0"/>
          <w:marTop w:val="0"/>
          <w:marBottom w:val="84"/>
          <w:divBdr>
            <w:top w:val="none" w:sz="0" w:space="0" w:color="auto"/>
            <w:left w:val="none" w:sz="0" w:space="0" w:color="auto"/>
            <w:bottom w:val="none" w:sz="0" w:space="0" w:color="auto"/>
            <w:right w:val="none" w:sz="0" w:space="0" w:color="auto"/>
          </w:divBdr>
        </w:div>
        <w:div w:id="1171410976">
          <w:marLeft w:val="0"/>
          <w:marRight w:val="0"/>
          <w:marTop w:val="0"/>
          <w:marBottom w:val="84"/>
          <w:divBdr>
            <w:top w:val="none" w:sz="0" w:space="0" w:color="auto"/>
            <w:left w:val="none" w:sz="0" w:space="0" w:color="auto"/>
            <w:bottom w:val="none" w:sz="0" w:space="0" w:color="auto"/>
            <w:right w:val="none" w:sz="0" w:space="0" w:color="auto"/>
          </w:divBdr>
        </w:div>
      </w:divsChild>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5306992">
      <w:bodyDiv w:val="1"/>
      <w:marLeft w:val="0"/>
      <w:marRight w:val="0"/>
      <w:marTop w:val="0"/>
      <w:marBottom w:val="0"/>
      <w:divBdr>
        <w:top w:val="none" w:sz="0" w:space="0" w:color="auto"/>
        <w:left w:val="none" w:sz="0" w:space="0" w:color="auto"/>
        <w:bottom w:val="none" w:sz="0" w:space="0" w:color="auto"/>
        <w:right w:val="none" w:sz="0" w:space="0" w:color="auto"/>
      </w:divBdr>
    </w:div>
    <w:div w:id="2033262303">
      <w:bodyDiv w:val="1"/>
      <w:marLeft w:val="0"/>
      <w:marRight w:val="0"/>
      <w:marTop w:val="0"/>
      <w:marBottom w:val="0"/>
      <w:divBdr>
        <w:top w:val="none" w:sz="0" w:space="0" w:color="auto"/>
        <w:left w:val="none" w:sz="0" w:space="0" w:color="auto"/>
        <w:bottom w:val="none" w:sz="0" w:space="0" w:color="auto"/>
        <w:right w:val="none" w:sz="0" w:space="0" w:color="auto"/>
      </w:divBdr>
      <w:divsChild>
        <w:div w:id="1044673731">
          <w:marLeft w:val="0"/>
          <w:marRight w:val="0"/>
          <w:marTop w:val="0"/>
          <w:marBottom w:val="0"/>
          <w:divBdr>
            <w:top w:val="none" w:sz="0" w:space="0" w:color="auto"/>
            <w:left w:val="none" w:sz="0" w:space="0" w:color="auto"/>
            <w:bottom w:val="none" w:sz="0" w:space="0" w:color="auto"/>
            <w:right w:val="none" w:sz="0" w:space="0" w:color="auto"/>
          </w:divBdr>
        </w:div>
      </w:divsChild>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s://www.saimex.org.mx/saimex/solicitud/downloadAttach/1089575.page" TargetMode="Externa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header" Target="header2.xml"/><Relationship Id="rId28" Type="http://schemas.openxmlformats.org/officeDocument/2006/relationships/footer" Target="footer2.xml"/><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_rels/header2.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BAD1E-34DC-A441-8F7E-4BFABC8DEA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1203</TotalTime>
  <Pages>47</Pages>
  <Words>7918</Words>
  <Characters>43554</Characters>
  <Application>Microsoft Macintosh Word</Application>
  <DocSecurity>0</DocSecurity>
  <Lines>362</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iMac</dc:creator>
  <cp:lastModifiedBy>juan Jesus Portilla Villavicencio</cp:lastModifiedBy>
  <cp:revision>50</cp:revision>
  <cp:lastPrinted>2021-12-14T00:36:00Z</cp:lastPrinted>
  <dcterms:created xsi:type="dcterms:W3CDTF">2021-12-13T18:28:00Z</dcterms:created>
  <dcterms:modified xsi:type="dcterms:W3CDTF">2022-01-18T18:34:00Z</dcterms:modified>
</cp:coreProperties>
</file>