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BCB8D" w14:textId="77777777" w:rsidR="00E12196" w:rsidRDefault="00E12196">
      <w:pPr>
        <w:widowControl w:val="0"/>
        <w:pBdr>
          <w:top w:val="nil"/>
          <w:left w:val="nil"/>
          <w:bottom w:val="nil"/>
          <w:right w:val="nil"/>
          <w:between w:val="nil"/>
        </w:pBdr>
        <w:spacing w:line="276" w:lineRule="auto"/>
      </w:pPr>
    </w:p>
    <w:p w14:paraId="6E3CDDE0" w14:textId="77777777" w:rsidR="00E12196" w:rsidRDefault="00E12196">
      <w:pPr>
        <w:widowControl w:val="0"/>
        <w:pBdr>
          <w:top w:val="nil"/>
          <w:left w:val="nil"/>
          <w:bottom w:val="nil"/>
          <w:right w:val="nil"/>
          <w:between w:val="nil"/>
        </w:pBdr>
        <w:spacing w:line="276" w:lineRule="auto"/>
      </w:pPr>
    </w:p>
    <w:p w14:paraId="3018CBBE" w14:textId="77777777" w:rsidR="00E12196" w:rsidRDefault="00E12196">
      <w:pPr>
        <w:widowControl w:val="0"/>
        <w:pBdr>
          <w:top w:val="nil"/>
          <w:left w:val="nil"/>
          <w:bottom w:val="nil"/>
          <w:right w:val="nil"/>
          <w:between w:val="nil"/>
        </w:pBdr>
        <w:spacing w:line="276" w:lineRule="auto"/>
      </w:pPr>
      <w:bookmarkStart w:id="0" w:name="_heading=h.tyjcwt" w:colFirst="0" w:colLast="0"/>
      <w:bookmarkEnd w:id="0"/>
    </w:p>
    <w:p w14:paraId="424D0B1E"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siete de septiembre de dos mil veintidós. </w:t>
      </w:r>
    </w:p>
    <w:p w14:paraId="20B06899" w14:textId="77777777" w:rsidR="00E12196" w:rsidRPr="00AA18C1" w:rsidRDefault="00E12196">
      <w:pPr>
        <w:spacing w:line="360" w:lineRule="auto"/>
        <w:jc w:val="both"/>
        <w:rPr>
          <w:rFonts w:ascii="Palatino Linotype" w:eastAsia="Palatino Linotype" w:hAnsi="Palatino Linotype" w:cs="Palatino Linotype"/>
        </w:rPr>
      </w:pPr>
    </w:p>
    <w:p w14:paraId="2AA9823C" w14:textId="255157B1"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sz w:val="28"/>
          <w:szCs w:val="28"/>
        </w:rPr>
        <w:t>VISTO</w:t>
      </w:r>
      <w:r w:rsidRPr="00AA18C1">
        <w:rPr>
          <w:rFonts w:ascii="Palatino Linotype" w:eastAsia="Palatino Linotype" w:hAnsi="Palatino Linotype" w:cs="Palatino Linotype"/>
        </w:rPr>
        <w:t xml:space="preserve"> el expediente formado con motivo del Recurso de Revisión </w:t>
      </w:r>
      <w:r w:rsidRPr="00AA18C1">
        <w:rPr>
          <w:rFonts w:ascii="Palatino Linotype" w:eastAsia="Palatino Linotype" w:hAnsi="Palatino Linotype" w:cs="Palatino Linotype"/>
          <w:b/>
        </w:rPr>
        <w:t xml:space="preserve">10487/INFOEM/IP/RR/2022, </w:t>
      </w:r>
      <w:r w:rsidRPr="00AA18C1">
        <w:rPr>
          <w:rFonts w:ascii="Palatino Linotype" w:eastAsia="Palatino Linotype" w:hAnsi="Palatino Linotype" w:cs="Palatino Linotype"/>
        </w:rPr>
        <w:t xml:space="preserve">promovido por el </w:t>
      </w:r>
      <w:r w:rsidRPr="00AA18C1">
        <w:rPr>
          <w:rFonts w:ascii="Palatino Linotype" w:eastAsia="Palatino Linotype" w:hAnsi="Palatino Linotype" w:cs="Palatino Linotype"/>
          <w:b/>
        </w:rPr>
        <w:t xml:space="preserve">C. </w:t>
      </w:r>
      <w:r w:rsidR="00DB70CE">
        <w:rPr>
          <w:rFonts w:ascii="Palatino Linotype" w:eastAsia="Palatino Linotype" w:hAnsi="Palatino Linotype" w:cs="Palatino Linotype"/>
          <w:b/>
        </w:rPr>
        <w:t>XXXX XXXXXX XXXXXXX XXXXXXXX</w:t>
      </w:r>
      <w:r w:rsidRPr="00AA18C1">
        <w:rPr>
          <w:rFonts w:ascii="Palatino Linotype" w:eastAsia="Palatino Linotype" w:hAnsi="Palatino Linotype" w:cs="Palatino Linotype"/>
        </w:rPr>
        <w:t xml:space="preserve">, a quien en lo sucesivo se le denominara como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en contra de la respuesta del </w:t>
      </w:r>
      <w:r w:rsidRPr="00AA18C1">
        <w:rPr>
          <w:rFonts w:ascii="Palatino Linotype" w:eastAsia="Palatino Linotype" w:hAnsi="Palatino Linotype" w:cs="Palatino Linotype"/>
          <w:b/>
        </w:rPr>
        <w:t xml:space="preserve">Ayuntamiento de Rayón </w:t>
      </w:r>
      <w:r w:rsidRPr="00AA18C1">
        <w:rPr>
          <w:rFonts w:ascii="Palatino Linotype" w:eastAsia="Palatino Linotype" w:hAnsi="Palatino Linotype" w:cs="Palatino Linotype"/>
        </w:rPr>
        <w:t xml:space="preserve">en lo subsecuente se le denominará </w:t>
      </w:r>
      <w:r w:rsidRPr="00AA18C1">
        <w:rPr>
          <w:rFonts w:ascii="Palatino Linotype" w:eastAsia="Palatino Linotype" w:hAnsi="Palatino Linotype" w:cs="Palatino Linotype"/>
          <w:b/>
        </w:rPr>
        <w:t xml:space="preserve">EL SUJETO OBLIGADO, </w:t>
      </w:r>
      <w:r w:rsidRPr="00AA18C1">
        <w:rPr>
          <w:rFonts w:ascii="Palatino Linotype" w:eastAsia="Palatino Linotype" w:hAnsi="Palatino Linotype" w:cs="Palatino Linotype"/>
        </w:rPr>
        <w:t>se procede a dictar la presente resolución con base en lo siguiente:</w:t>
      </w:r>
    </w:p>
    <w:p w14:paraId="43F60AAB" w14:textId="77777777" w:rsidR="00E12196" w:rsidRPr="00AA18C1" w:rsidRDefault="00E12196">
      <w:pPr>
        <w:spacing w:line="360" w:lineRule="auto"/>
        <w:jc w:val="both"/>
        <w:rPr>
          <w:rFonts w:ascii="Palatino Linotype" w:eastAsia="Palatino Linotype" w:hAnsi="Palatino Linotype" w:cs="Palatino Linotype"/>
          <w:b/>
        </w:rPr>
      </w:pPr>
    </w:p>
    <w:p w14:paraId="510417EA" w14:textId="77777777" w:rsidR="00E12196" w:rsidRPr="00AA18C1" w:rsidRDefault="006D22B9">
      <w:pPr>
        <w:jc w:val="center"/>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ANTECEDENTES</w:t>
      </w:r>
    </w:p>
    <w:p w14:paraId="25164506" w14:textId="77777777" w:rsidR="00E12196" w:rsidRPr="00AA18C1" w:rsidRDefault="00E12196">
      <w:pPr>
        <w:rPr>
          <w:rFonts w:ascii="Palatino Linotype" w:eastAsia="Palatino Linotype" w:hAnsi="Palatino Linotype" w:cs="Palatino Linotype"/>
          <w:b/>
        </w:rPr>
      </w:pPr>
    </w:p>
    <w:p w14:paraId="6262C8ED" w14:textId="77777777" w:rsidR="00E12196" w:rsidRPr="00AA18C1" w:rsidRDefault="006D22B9">
      <w:pPr>
        <w:spacing w:line="360" w:lineRule="auto"/>
        <w:jc w:val="both"/>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I.</w:t>
      </w:r>
      <w:r w:rsidRPr="00AA18C1">
        <w:rPr>
          <w:rFonts w:ascii="Palatino Linotype" w:eastAsia="Palatino Linotype" w:hAnsi="Palatino Linotype" w:cs="Palatino Linotype"/>
          <w:b/>
        </w:rPr>
        <w:t xml:space="preserve"> </w:t>
      </w:r>
      <w:r w:rsidRPr="00AA18C1">
        <w:rPr>
          <w:rFonts w:ascii="Palatino Linotype" w:eastAsia="Palatino Linotype" w:hAnsi="Palatino Linotype" w:cs="Palatino Linotype"/>
          <w:b/>
          <w:sz w:val="28"/>
          <w:szCs w:val="28"/>
        </w:rPr>
        <w:t>De la Solicitud de Información</w:t>
      </w:r>
    </w:p>
    <w:p w14:paraId="02C30C76" w14:textId="77777777" w:rsidR="00E12196" w:rsidRPr="00AA18C1" w:rsidRDefault="006D22B9">
      <w:pPr>
        <w:spacing w:line="360" w:lineRule="auto"/>
        <w:jc w:val="both"/>
        <w:rPr>
          <w:rFonts w:ascii="Palatino Linotype" w:eastAsia="Palatino Linotype" w:hAnsi="Palatino Linotype" w:cs="Palatino Linotype"/>
        </w:rPr>
      </w:pPr>
      <w:bookmarkStart w:id="1" w:name="_heading=h.ifuj3wtxm21l" w:colFirst="0" w:colLast="0"/>
      <w:bookmarkEnd w:id="1"/>
      <w:r w:rsidRPr="00AA18C1">
        <w:rPr>
          <w:rFonts w:ascii="Palatino Linotype" w:eastAsia="Palatino Linotype" w:hAnsi="Palatino Linotype" w:cs="Palatino Linotype"/>
        </w:rPr>
        <w:t xml:space="preserve">En fecha </w:t>
      </w:r>
      <w:r w:rsidRPr="00AA18C1">
        <w:rPr>
          <w:rFonts w:ascii="Palatino Linotype" w:eastAsia="Palatino Linotype" w:hAnsi="Palatino Linotype" w:cs="Palatino Linotype"/>
          <w:b/>
        </w:rPr>
        <w:t>veinte de mayo de dos mil veintidós</w:t>
      </w:r>
      <w:r w:rsidRPr="00AA18C1">
        <w:rPr>
          <w:rFonts w:ascii="Palatino Linotype" w:eastAsia="Palatino Linotype" w:hAnsi="Palatino Linotype" w:cs="Palatino Linotype"/>
        </w:rPr>
        <w:t xml:space="preserve">,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presentó a través del Sistema de Acceso a la Información Mexiquense, en lo subsecuente </w:t>
      </w:r>
      <w:r w:rsidRPr="00AA18C1">
        <w:rPr>
          <w:rFonts w:ascii="Palatino Linotype" w:eastAsia="Palatino Linotype" w:hAnsi="Palatino Linotype" w:cs="Palatino Linotype"/>
          <w:b/>
        </w:rPr>
        <w:t>EL SAIMEX</w:t>
      </w:r>
      <w:r w:rsidRPr="00AA18C1">
        <w:rPr>
          <w:rFonts w:ascii="Palatino Linotype" w:eastAsia="Palatino Linotype" w:hAnsi="Palatino Linotype" w:cs="Palatino Linotype"/>
        </w:rPr>
        <w:t xml:space="preserve"> ante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la solicitud de acceso a l</w:t>
      </w:r>
      <w:r w:rsidR="004E7CBC" w:rsidRPr="00AA18C1">
        <w:rPr>
          <w:rFonts w:ascii="Palatino Linotype" w:eastAsia="Palatino Linotype" w:hAnsi="Palatino Linotype" w:cs="Palatino Linotype"/>
        </w:rPr>
        <w:t xml:space="preserve">a información pública, a la que </w:t>
      </w:r>
      <w:r w:rsidRPr="00AA18C1">
        <w:rPr>
          <w:rFonts w:ascii="Palatino Linotype" w:eastAsia="Palatino Linotype" w:hAnsi="Palatino Linotype" w:cs="Palatino Linotype"/>
        </w:rPr>
        <w:t xml:space="preserve">se le asignó el número de expediente </w:t>
      </w:r>
      <w:r w:rsidRPr="00AA18C1">
        <w:rPr>
          <w:rFonts w:ascii="Palatino Linotype" w:eastAsia="Palatino Linotype" w:hAnsi="Palatino Linotype" w:cs="Palatino Linotype"/>
          <w:b/>
        </w:rPr>
        <w:t xml:space="preserve">00062/RAYON/IP/2022, </w:t>
      </w:r>
      <w:r w:rsidRPr="00AA18C1">
        <w:rPr>
          <w:rFonts w:ascii="Palatino Linotype" w:eastAsia="Palatino Linotype" w:hAnsi="Palatino Linotype" w:cs="Palatino Linotype"/>
        </w:rPr>
        <w:t>requirió, lo siguiente:</w:t>
      </w:r>
    </w:p>
    <w:p w14:paraId="0FC1AE9C" w14:textId="126AF4C1" w:rsidR="00E12196" w:rsidRPr="00AA18C1" w:rsidRDefault="006D22B9">
      <w:pPr>
        <w:ind w:left="850" w:right="899"/>
        <w:jc w:val="both"/>
        <w:rPr>
          <w:rFonts w:ascii="Palatino Linotype" w:eastAsia="Palatino Linotype" w:hAnsi="Palatino Linotype" w:cs="Palatino Linotype"/>
          <w:sz w:val="22"/>
          <w:szCs w:val="22"/>
        </w:rPr>
      </w:pPr>
      <w:r w:rsidRPr="00AA18C1">
        <w:rPr>
          <w:rFonts w:ascii="Palatino Linotype" w:eastAsia="Palatino Linotype" w:hAnsi="Palatino Linotype" w:cs="Palatino Linotype"/>
          <w:i/>
          <w:sz w:val="22"/>
          <w:szCs w:val="22"/>
        </w:rPr>
        <w:t xml:space="preserve">“Solicitar se investigue si hay registros de permisos o licencias de construcción para el domicilio que se encuentra en la calle </w:t>
      </w:r>
      <w:r w:rsidR="00DB70CE">
        <w:rPr>
          <w:rFonts w:ascii="Palatino Linotype" w:eastAsia="Palatino Linotype" w:hAnsi="Palatino Linotype" w:cs="Palatino Linotype"/>
          <w:i/>
          <w:sz w:val="22"/>
          <w:szCs w:val="22"/>
        </w:rPr>
        <w:t xml:space="preserve">XXXXXX XXXXXXX XXXXXX XXX </w:t>
      </w:r>
      <w:r w:rsidR="00DB70CE">
        <w:rPr>
          <w:rFonts w:ascii="Palatino Linotype" w:eastAsia="Palatino Linotype" w:hAnsi="Palatino Linotype" w:cs="Palatino Linotype"/>
          <w:i/>
          <w:sz w:val="22"/>
          <w:szCs w:val="22"/>
        </w:rPr>
        <w:lastRenderedPageBreak/>
        <w:t xml:space="preserve">XXXXXXX XXXXXX XXXXX </w:t>
      </w:r>
      <w:proofErr w:type="spellStart"/>
      <w:r w:rsidR="00DB70CE">
        <w:rPr>
          <w:rFonts w:ascii="Palatino Linotype" w:eastAsia="Palatino Linotype" w:hAnsi="Palatino Linotype" w:cs="Palatino Linotype"/>
          <w:i/>
          <w:sz w:val="22"/>
          <w:szCs w:val="22"/>
        </w:rPr>
        <w:t>XXXXX</w:t>
      </w:r>
      <w:proofErr w:type="spellEnd"/>
      <w:r w:rsidR="00DB70CE">
        <w:rPr>
          <w:rFonts w:ascii="Palatino Linotype" w:eastAsia="Palatino Linotype" w:hAnsi="Palatino Linotype" w:cs="Palatino Linotype"/>
          <w:i/>
          <w:sz w:val="22"/>
          <w:szCs w:val="22"/>
        </w:rPr>
        <w:t xml:space="preserve"> </w:t>
      </w:r>
      <w:proofErr w:type="spellStart"/>
      <w:r w:rsidR="00DB70CE">
        <w:rPr>
          <w:rFonts w:ascii="Palatino Linotype" w:eastAsia="Palatino Linotype" w:hAnsi="Palatino Linotype" w:cs="Palatino Linotype"/>
          <w:i/>
          <w:sz w:val="22"/>
          <w:szCs w:val="22"/>
        </w:rPr>
        <w:t>XXXXX</w:t>
      </w:r>
      <w:proofErr w:type="spellEnd"/>
      <w:r w:rsidRPr="00AA18C1">
        <w:rPr>
          <w:rFonts w:ascii="Palatino Linotype" w:eastAsia="Palatino Linotype" w:hAnsi="Palatino Linotype" w:cs="Palatino Linotype"/>
          <w:i/>
          <w:sz w:val="22"/>
          <w:szCs w:val="22"/>
        </w:rPr>
        <w:t>, ubicado en la cabecera del municipio de Rayón.” (sic)</w:t>
      </w:r>
    </w:p>
    <w:p w14:paraId="145462CE" w14:textId="77777777" w:rsidR="00E12196" w:rsidRPr="00AA18C1" w:rsidRDefault="00E12196">
      <w:pPr>
        <w:tabs>
          <w:tab w:val="left" w:pos="851"/>
        </w:tabs>
        <w:ind w:right="901"/>
        <w:jc w:val="both"/>
        <w:rPr>
          <w:rFonts w:ascii="Palatino Linotype" w:eastAsia="Palatino Linotype" w:hAnsi="Palatino Linotype" w:cs="Palatino Linotype"/>
          <w:sz w:val="22"/>
          <w:szCs w:val="22"/>
        </w:rPr>
      </w:pPr>
    </w:p>
    <w:p w14:paraId="045F31EF" w14:textId="77777777" w:rsidR="00E12196" w:rsidRPr="00AA18C1" w:rsidRDefault="006D22B9">
      <w:pPr>
        <w:widowControl w:val="0"/>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rPr>
        <w:t xml:space="preserve">MODALIDAD DE ENTREGA: </w:t>
      </w:r>
      <w:r w:rsidRPr="00AA18C1">
        <w:rPr>
          <w:rFonts w:ascii="Palatino Linotype" w:eastAsia="Palatino Linotype" w:hAnsi="Palatino Linotype" w:cs="Palatino Linotype"/>
        </w:rPr>
        <w:t xml:space="preserve">Vía </w:t>
      </w:r>
      <w:r w:rsidRPr="00AA18C1">
        <w:rPr>
          <w:rFonts w:ascii="Palatino Linotype" w:eastAsia="Palatino Linotype" w:hAnsi="Palatino Linotype" w:cs="Palatino Linotype"/>
          <w:b/>
        </w:rPr>
        <w:t>SAIMEX.</w:t>
      </w:r>
    </w:p>
    <w:p w14:paraId="530B6109" w14:textId="77777777" w:rsidR="00E12196" w:rsidRPr="00AA18C1" w:rsidRDefault="00E12196">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76966D7C" w14:textId="77777777" w:rsidR="00E12196" w:rsidRPr="00AA18C1" w:rsidRDefault="006D22B9">
      <w:pPr>
        <w:spacing w:line="360" w:lineRule="auto"/>
        <w:jc w:val="both"/>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II. Turno de requerimiento del Sujeto Obligado</w:t>
      </w:r>
    </w:p>
    <w:p w14:paraId="03F31860"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De las constancias que obran en los expedientes electrónicos del SAIMEX advierte en fecha </w:t>
      </w:r>
      <w:r w:rsidRPr="00AA18C1">
        <w:rPr>
          <w:rFonts w:ascii="Palatino Linotype" w:eastAsia="Palatino Linotype" w:hAnsi="Palatino Linotype" w:cs="Palatino Linotype"/>
          <w:b/>
        </w:rPr>
        <w:t>veintiséis de mayo del dos mil veintidós</w:t>
      </w:r>
      <w:r w:rsidRPr="00AA18C1">
        <w:rPr>
          <w:rFonts w:ascii="Palatino Linotype" w:eastAsia="Palatino Linotype" w:hAnsi="Palatino Linotype" w:cs="Palatino Linotype"/>
        </w:rPr>
        <w:t xml:space="preserve"> el  turno de requerimiento hecho al servidor público habilitado que estimó competente, en términos de lo establecido por el artículo 162 de la Ley de Transparencia y Acceso a la Información Pública del Estado de México y Municipios.</w:t>
      </w:r>
    </w:p>
    <w:p w14:paraId="1FFAC4C3" w14:textId="77777777" w:rsidR="00E12196" w:rsidRPr="00AA18C1" w:rsidRDefault="006D22B9">
      <w:pPr>
        <w:spacing w:line="360" w:lineRule="auto"/>
        <w:jc w:val="both"/>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 xml:space="preserve"> </w:t>
      </w:r>
    </w:p>
    <w:p w14:paraId="725B34EB" w14:textId="77777777" w:rsidR="00E12196" w:rsidRPr="00AA18C1" w:rsidRDefault="006D22B9">
      <w:pPr>
        <w:spacing w:line="360" w:lineRule="auto"/>
        <w:jc w:val="both"/>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III. Respuesta del Sujeto Obligado</w:t>
      </w:r>
    </w:p>
    <w:p w14:paraId="300A1189"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De las constancias que obran en el expediente electrónico del SAIMEX se observa que en fecha </w:t>
      </w:r>
      <w:r w:rsidRPr="00AA18C1">
        <w:rPr>
          <w:rFonts w:ascii="Palatino Linotype" w:eastAsia="Palatino Linotype" w:hAnsi="Palatino Linotype" w:cs="Palatino Linotype"/>
          <w:b/>
        </w:rPr>
        <w:t>tres de junio de dos mil veintidós</w:t>
      </w:r>
      <w:r w:rsidRPr="00AA18C1">
        <w:rPr>
          <w:rFonts w:ascii="Palatino Linotype" w:eastAsia="Palatino Linotype" w:hAnsi="Palatino Linotype" w:cs="Palatino Linotype"/>
        </w:rPr>
        <w:t xml:space="preserv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notificó la respuesta a la solicitud de acceso a la información pública en los términos siguientes: </w:t>
      </w:r>
    </w:p>
    <w:p w14:paraId="0D4F797B"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F42CD0" w14:textId="77777777" w:rsidR="00E12196" w:rsidRPr="00AA18C1" w:rsidRDefault="00E12196">
      <w:pPr>
        <w:ind w:left="850" w:right="899"/>
        <w:jc w:val="both"/>
        <w:rPr>
          <w:rFonts w:ascii="Palatino Linotype" w:eastAsia="Palatino Linotype" w:hAnsi="Palatino Linotype" w:cs="Palatino Linotype"/>
          <w:i/>
          <w:sz w:val="22"/>
          <w:szCs w:val="22"/>
        </w:rPr>
      </w:pPr>
    </w:p>
    <w:p w14:paraId="7E680C30" w14:textId="77777777" w:rsidR="00E12196" w:rsidRPr="00AA18C1" w:rsidRDefault="006D22B9">
      <w:pPr>
        <w:ind w:left="850" w:right="899"/>
        <w:jc w:val="both"/>
        <w:rPr>
          <w:rFonts w:ascii="Palatino Linotype" w:eastAsia="Palatino Linotype" w:hAnsi="Palatino Linotype" w:cs="Palatino Linotype"/>
        </w:rPr>
      </w:pPr>
      <w:r w:rsidRPr="00AA18C1">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 Lo anterior en cumplimiento a lo establecido en los artículos 1, 2, 3, fracción XLIV, 4, 12, 16, 23, fracción IV, 24, fracción XI y último párrafo, 50, 51, 52, 53, fracciones II, IV, V y VI de la Ley de </w:t>
      </w:r>
      <w:r w:rsidRPr="00AA18C1">
        <w:rPr>
          <w:rFonts w:ascii="Palatino Linotype" w:eastAsia="Palatino Linotype" w:hAnsi="Palatino Linotype" w:cs="Palatino Linotype"/>
          <w:i/>
          <w:sz w:val="22"/>
          <w:szCs w:val="22"/>
        </w:rPr>
        <w:lastRenderedPageBreak/>
        <w:t>Transparencia y Acceso a la Información Pública del Estado de México y Municipios. Se hace de su conocimiento el derecho que tiene a interponer recurso de revisión en términos de lo establecido en los artículos 176, 177 y 178 de la Ley invocada.”” (Sic)</w:t>
      </w:r>
    </w:p>
    <w:p w14:paraId="78A88B77" w14:textId="77777777" w:rsidR="00E12196" w:rsidRPr="00AA18C1" w:rsidRDefault="00E12196">
      <w:pPr>
        <w:spacing w:line="360" w:lineRule="auto"/>
        <w:jc w:val="both"/>
        <w:rPr>
          <w:rFonts w:ascii="Palatino Linotype" w:eastAsia="Palatino Linotype" w:hAnsi="Palatino Linotype" w:cs="Palatino Linotype"/>
        </w:rPr>
      </w:pPr>
    </w:p>
    <w:p w14:paraId="74FB4226"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Adjuntando a su respuesta el documento denominado </w:t>
      </w:r>
      <w:r w:rsidRPr="00AA18C1">
        <w:rPr>
          <w:rFonts w:ascii="Palatino Linotype" w:eastAsia="Palatino Linotype" w:hAnsi="Palatino Linotype" w:cs="Palatino Linotype"/>
          <w:i/>
        </w:rPr>
        <w:t xml:space="preserve">respuesta 6203062022.pdf </w:t>
      </w:r>
      <w:r w:rsidRPr="00AA18C1">
        <w:rPr>
          <w:rFonts w:ascii="Palatino Linotype" w:eastAsia="Palatino Linotype" w:hAnsi="Palatino Linotype" w:cs="Palatino Linotype"/>
        </w:rPr>
        <w:t xml:space="preserve">de cuyo contenido se advierte el oficio número PRM/DDUMC/057/2022 de fecha dos de junio de dos mil veintidós, firmado por la Directora de Desarrollo Urbano, Movilidad y Catastro quien manifiesta que después de haber realizado una búsqueda exhaustiva en los expedientes que obran en la Dirección de Desarrollo Urbano, Movilidad y Catastro, no se identifica algún permiso y/o expedición de licencia de construcción en el domicilio solicitado.  </w:t>
      </w:r>
    </w:p>
    <w:p w14:paraId="662597A0" w14:textId="77777777" w:rsidR="00E12196" w:rsidRPr="00AA18C1" w:rsidRDefault="00E12196">
      <w:pPr>
        <w:widowControl w:val="0"/>
        <w:spacing w:line="360" w:lineRule="auto"/>
        <w:jc w:val="both"/>
        <w:rPr>
          <w:rFonts w:ascii="Palatino Linotype" w:eastAsia="Palatino Linotype" w:hAnsi="Palatino Linotype" w:cs="Palatino Linotype"/>
          <w:b/>
          <w:sz w:val="28"/>
          <w:szCs w:val="28"/>
        </w:rPr>
      </w:pPr>
    </w:p>
    <w:p w14:paraId="4B36BDA6" w14:textId="77777777" w:rsidR="00E12196" w:rsidRPr="00AA18C1" w:rsidRDefault="006D22B9">
      <w:pPr>
        <w:widowControl w:val="0"/>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sz w:val="28"/>
          <w:szCs w:val="28"/>
        </w:rPr>
        <w:t>IV. Del Recurso de Revisión</w:t>
      </w:r>
      <w:r w:rsidRPr="00AA18C1">
        <w:rPr>
          <w:rFonts w:ascii="Palatino Linotype" w:eastAsia="Palatino Linotype" w:hAnsi="Palatino Linotype" w:cs="Palatino Linotype"/>
          <w:b/>
        </w:rPr>
        <w:t>.</w:t>
      </w:r>
    </w:p>
    <w:p w14:paraId="0E16720F" w14:textId="77777777" w:rsidR="00E12196" w:rsidRPr="00AA18C1" w:rsidRDefault="006D22B9">
      <w:pPr>
        <w:widowControl w:val="0"/>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Inconforme con la respuesta del</w:t>
      </w:r>
      <w:r w:rsidRPr="00AA18C1">
        <w:rPr>
          <w:rFonts w:ascii="Palatino Linotype" w:eastAsia="Palatino Linotype" w:hAnsi="Palatino Linotype" w:cs="Palatino Linotype"/>
          <w:b/>
        </w:rPr>
        <w:t xml:space="preserve"> SUJETO OBLIGADO</w:t>
      </w:r>
      <w:r w:rsidRPr="00AA18C1">
        <w:rPr>
          <w:rFonts w:ascii="Palatino Linotype" w:eastAsia="Palatino Linotype" w:hAnsi="Palatino Linotype" w:cs="Palatino Linotype"/>
        </w:rPr>
        <w:t xml:space="preserve">, el tres de junio de dos mil veintidós,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interpuso el Recurso de Revisión. El cual fue registrado en </w:t>
      </w:r>
      <w:r w:rsidRPr="00AA18C1">
        <w:rPr>
          <w:rFonts w:ascii="Palatino Linotype" w:eastAsia="Palatino Linotype" w:hAnsi="Palatino Linotype" w:cs="Palatino Linotype"/>
          <w:b/>
        </w:rPr>
        <w:t>EL SAIMEX</w:t>
      </w:r>
      <w:r w:rsidRPr="00AA18C1">
        <w:rPr>
          <w:rFonts w:ascii="Palatino Linotype" w:eastAsia="Palatino Linotype" w:hAnsi="Palatino Linotype" w:cs="Palatino Linotype"/>
        </w:rPr>
        <w:t xml:space="preserve"> y se le asignó el número de expediente </w:t>
      </w:r>
      <w:r w:rsidRPr="00AA18C1">
        <w:rPr>
          <w:rFonts w:ascii="Palatino Linotype" w:eastAsia="Palatino Linotype" w:hAnsi="Palatino Linotype" w:cs="Palatino Linotype"/>
          <w:b/>
        </w:rPr>
        <w:t xml:space="preserve">10487/INFOEM/IP/RR/2022, </w:t>
      </w:r>
      <w:r w:rsidRPr="00AA18C1">
        <w:rPr>
          <w:rFonts w:ascii="Palatino Linotype" w:eastAsia="Palatino Linotype" w:hAnsi="Palatino Linotype" w:cs="Palatino Linotype"/>
        </w:rPr>
        <w:t xml:space="preserve">donde los motivos de agravio del </w:t>
      </w:r>
      <w:r w:rsidRPr="00AA18C1">
        <w:rPr>
          <w:rFonts w:ascii="Palatino Linotype" w:eastAsia="Palatino Linotype" w:hAnsi="Palatino Linotype" w:cs="Palatino Linotype"/>
          <w:b/>
        </w:rPr>
        <w:t xml:space="preserve">RECURRENTE </w:t>
      </w:r>
      <w:r w:rsidRPr="00AA18C1">
        <w:rPr>
          <w:rFonts w:ascii="Palatino Linotype" w:eastAsia="Palatino Linotype" w:hAnsi="Palatino Linotype" w:cs="Palatino Linotype"/>
        </w:rPr>
        <w:t>fueron los siguientes:</w:t>
      </w:r>
    </w:p>
    <w:p w14:paraId="0E225A61" w14:textId="77777777" w:rsidR="00E12196" w:rsidRPr="00AA18C1" w:rsidRDefault="00E12196">
      <w:pPr>
        <w:widowControl w:val="0"/>
        <w:spacing w:line="360" w:lineRule="auto"/>
        <w:jc w:val="both"/>
        <w:rPr>
          <w:rFonts w:ascii="Palatino Linotype" w:eastAsia="Palatino Linotype" w:hAnsi="Palatino Linotype" w:cs="Palatino Linotype"/>
        </w:rPr>
      </w:pPr>
    </w:p>
    <w:p w14:paraId="56F2062A" w14:textId="77777777" w:rsidR="00E12196" w:rsidRPr="00AA18C1" w:rsidRDefault="006D22B9">
      <w:pPr>
        <w:spacing w:line="360" w:lineRule="auto"/>
        <w:ind w:left="-57" w:right="-57"/>
        <w:jc w:val="both"/>
        <w:rPr>
          <w:rFonts w:ascii="Palatino Linotype" w:eastAsia="Palatino Linotype" w:hAnsi="Palatino Linotype" w:cs="Palatino Linotype"/>
          <w:b/>
          <w:u w:val="single"/>
        </w:rPr>
      </w:pPr>
      <w:r w:rsidRPr="00AA18C1">
        <w:rPr>
          <w:rFonts w:ascii="Palatino Linotype" w:eastAsia="Palatino Linotype" w:hAnsi="Palatino Linotype" w:cs="Palatino Linotype"/>
          <w:b/>
          <w:u w:val="single"/>
        </w:rPr>
        <w:t>Acto Impugnado:</w:t>
      </w:r>
      <w:r w:rsidRPr="00AA18C1">
        <w:rPr>
          <w:b/>
          <w:u w:val="single"/>
        </w:rPr>
        <w:t xml:space="preserve"> </w:t>
      </w:r>
    </w:p>
    <w:p w14:paraId="1DE36BAD" w14:textId="77777777" w:rsidR="00E12196" w:rsidRPr="00AA18C1" w:rsidRDefault="006D22B9">
      <w:pPr>
        <w:tabs>
          <w:tab w:val="left" w:pos="709"/>
        </w:tabs>
        <w:spacing w:before="66"/>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“Oficio PRM/DDUMC/057/2022 emitido por el Ayuntamiento de Rayón a solicitud de información con folio 00062/RAYON/IP/2022.” (Sic)</w:t>
      </w:r>
    </w:p>
    <w:p w14:paraId="38A68D56" w14:textId="77777777" w:rsidR="00E12196" w:rsidRPr="00AA18C1" w:rsidRDefault="00E12196">
      <w:pPr>
        <w:ind w:right="899"/>
        <w:jc w:val="both"/>
        <w:rPr>
          <w:rFonts w:ascii="Palatino Linotype" w:eastAsia="Palatino Linotype" w:hAnsi="Palatino Linotype" w:cs="Palatino Linotype"/>
        </w:rPr>
      </w:pPr>
    </w:p>
    <w:p w14:paraId="6888ECA3" w14:textId="77777777" w:rsidR="00E12196" w:rsidRPr="00AA18C1" w:rsidRDefault="006D22B9">
      <w:pPr>
        <w:spacing w:line="360" w:lineRule="auto"/>
        <w:ind w:right="49"/>
        <w:jc w:val="both"/>
        <w:rPr>
          <w:rFonts w:ascii="Palatino Linotype" w:eastAsia="Palatino Linotype" w:hAnsi="Palatino Linotype" w:cs="Palatino Linotype"/>
          <w:b/>
          <w:u w:val="single"/>
        </w:rPr>
      </w:pPr>
      <w:r w:rsidRPr="00AA18C1">
        <w:rPr>
          <w:rFonts w:ascii="Palatino Linotype" w:eastAsia="Palatino Linotype" w:hAnsi="Palatino Linotype" w:cs="Palatino Linotype"/>
          <w:b/>
          <w:u w:val="single"/>
        </w:rPr>
        <w:t>Razones o motivos de inconformidad:</w:t>
      </w:r>
    </w:p>
    <w:p w14:paraId="67EB2598" w14:textId="77777777" w:rsidR="00E12196" w:rsidRPr="00AA18C1" w:rsidRDefault="006D22B9">
      <w:pPr>
        <w:tabs>
          <w:tab w:val="left" w:pos="709"/>
        </w:tabs>
        <w:spacing w:before="66"/>
        <w:ind w:left="850" w:right="899"/>
        <w:jc w:val="both"/>
        <w:rPr>
          <w:rFonts w:ascii="Palatino Linotype" w:eastAsia="Palatino Linotype" w:hAnsi="Palatino Linotype" w:cs="Palatino Linotype"/>
          <w:b/>
          <w:u w:val="single"/>
        </w:rPr>
      </w:pPr>
      <w:r w:rsidRPr="00AA18C1">
        <w:rPr>
          <w:rFonts w:ascii="Palatino Linotype" w:eastAsia="Palatino Linotype" w:hAnsi="Palatino Linotype" w:cs="Palatino Linotype"/>
          <w:i/>
          <w:sz w:val="22"/>
          <w:szCs w:val="22"/>
        </w:rPr>
        <w:lastRenderedPageBreak/>
        <w:t>“La dirección por la que responden (#102), no corresponde con la que fue solicitada (#104)</w:t>
      </w:r>
      <w:proofErr w:type="gramStart"/>
      <w:r w:rsidRPr="00AA18C1">
        <w:rPr>
          <w:rFonts w:ascii="Palatino Linotype" w:eastAsia="Palatino Linotype" w:hAnsi="Palatino Linotype" w:cs="Palatino Linotype"/>
          <w:i/>
          <w:sz w:val="22"/>
          <w:szCs w:val="22"/>
        </w:rPr>
        <w:t>..”</w:t>
      </w:r>
      <w:proofErr w:type="gramEnd"/>
      <w:r w:rsidRPr="00AA18C1">
        <w:rPr>
          <w:rFonts w:ascii="Palatino Linotype" w:eastAsia="Palatino Linotype" w:hAnsi="Palatino Linotype" w:cs="Palatino Linotype"/>
          <w:i/>
          <w:sz w:val="22"/>
          <w:szCs w:val="22"/>
        </w:rPr>
        <w:t>(Sic)</w:t>
      </w:r>
    </w:p>
    <w:p w14:paraId="430E2624" w14:textId="77777777" w:rsidR="00E12196" w:rsidRPr="00AA18C1" w:rsidRDefault="00E12196">
      <w:pPr>
        <w:spacing w:line="360" w:lineRule="auto"/>
        <w:jc w:val="both"/>
        <w:rPr>
          <w:rFonts w:ascii="Palatino Linotype" w:eastAsia="Palatino Linotype" w:hAnsi="Palatino Linotype" w:cs="Palatino Linotype"/>
        </w:rPr>
      </w:pPr>
    </w:p>
    <w:p w14:paraId="10D9F877"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Adjuntando a su escrito de interposición el documento denominado </w:t>
      </w:r>
      <w:r w:rsidRPr="00AA18C1">
        <w:rPr>
          <w:rFonts w:ascii="Palatino Linotype" w:eastAsia="Palatino Linotype" w:hAnsi="Palatino Linotype" w:cs="Palatino Linotype"/>
          <w:i/>
        </w:rPr>
        <w:t xml:space="preserve">permiso de </w:t>
      </w:r>
      <w:proofErr w:type="spellStart"/>
      <w:r w:rsidRPr="00AA18C1">
        <w:rPr>
          <w:rFonts w:ascii="Palatino Linotype" w:eastAsia="Palatino Linotype" w:hAnsi="Palatino Linotype" w:cs="Palatino Linotype"/>
          <w:i/>
        </w:rPr>
        <w:t>construccion</w:t>
      </w:r>
      <w:proofErr w:type="spellEnd"/>
      <w:r w:rsidRPr="00AA18C1">
        <w:rPr>
          <w:rFonts w:ascii="Palatino Linotype" w:eastAsia="Palatino Linotype" w:hAnsi="Palatino Linotype" w:cs="Palatino Linotype"/>
          <w:i/>
        </w:rPr>
        <w:t xml:space="preserve"> mayo2022.pdf </w:t>
      </w:r>
      <w:r w:rsidRPr="00AA18C1">
        <w:rPr>
          <w:rFonts w:ascii="Palatino Linotype" w:eastAsia="Palatino Linotype" w:hAnsi="Palatino Linotype" w:cs="Palatino Linotype"/>
        </w:rPr>
        <w:t xml:space="preserve">mismo que contiene el oficio de respuesta emitido por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a la solicitud de información. </w:t>
      </w:r>
    </w:p>
    <w:p w14:paraId="151DA85A" w14:textId="77777777" w:rsidR="00E12196" w:rsidRPr="00AA18C1" w:rsidRDefault="00E12196">
      <w:pPr>
        <w:spacing w:line="360" w:lineRule="auto"/>
        <w:jc w:val="both"/>
        <w:rPr>
          <w:rFonts w:ascii="Palatino Linotype" w:eastAsia="Palatino Linotype" w:hAnsi="Palatino Linotype" w:cs="Palatino Linotype"/>
        </w:rPr>
      </w:pPr>
    </w:p>
    <w:p w14:paraId="2DD0443C" w14:textId="77777777" w:rsidR="00E12196" w:rsidRPr="00AA18C1" w:rsidRDefault="006D22B9">
      <w:pPr>
        <w:spacing w:line="360" w:lineRule="auto"/>
        <w:jc w:val="both"/>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 xml:space="preserve">V. Del turno del Recurso de Revisión. </w:t>
      </w:r>
    </w:p>
    <w:p w14:paraId="29D68CD6"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El </w:t>
      </w:r>
      <w:r w:rsidRPr="00AA18C1">
        <w:rPr>
          <w:rFonts w:ascii="Palatino Linotype" w:eastAsia="Palatino Linotype" w:hAnsi="Palatino Linotype" w:cs="Palatino Linotype"/>
          <w:b/>
        </w:rPr>
        <w:t>tres de junio de dos mil veintidós</w:t>
      </w:r>
      <w:r w:rsidRPr="00AA18C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AA18C1">
        <w:rPr>
          <w:rFonts w:ascii="Palatino Linotype" w:eastAsia="Palatino Linotype" w:hAnsi="Palatino Linotype" w:cs="Palatino Linotype"/>
          <w:b/>
        </w:rPr>
        <w:t>Comisionada Sharon Cristina Morales Martínez</w:t>
      </w:r>
      <w:r w:rsidRPr="00AA18C1">
        <w:rPr>
          <w:rFonts w:ascii="Palatino Linotype" w:eastAsia="Palatino Linotype" w:hAnsi="Palatino Linotype" w:cs="Palatino Linotype"/>
        </w:rPr>
        <w:t>; a efecto de decretar su admisión o desechamiento.</w:t>
      </w:r>
    </w:p>
    <w:p w14:paraId="26E5BBD2" w14:textId="77777777" w:rsidR="00E12196" w:rsidRPr="00AA18C1" w:rsidRDefault="00E12196">
      <w:pPr>
        <w:spacing w:line="360" w:lineRule="auto"/>
        <w:jc w:val="both"/>
        <w:rPr>
          <w:rFonts w:ascii="Palatino Linotype" w:eastAsia="Palatino Linotype" w:hAnsi="Palatino Linotype" w:cs="Palatino Linotype"/>
        </w:rPr>
      </w:pPr>
    </w:p>
    <w:p w14:paraId="5663251B" w14:textId="77777777" w:rsidR="00E12196" w:rsidRPr="00AA18C1" w:rsidRDefault="006D22B9">
      <w:pPr>
        <w:tabs>
          <w:tab w:val="center" w:pos="4252"/>
          <w:tab w:val="right" w:pos="8504"/>
        </w:tabs>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rPr>
        <w:t>a) Admisión del Recurso de Revisión</w:t>
      </w:r>
    </w:p>
    <w:p w14:paraId="34935107" w14:textId="77777777" w:rsidR="00E12196" w:rsidRPr="00AA18C1" w:rsidRDefault="006D22B9">
      <w:pPr>
        <w:tabs>
          <w:tab w:val="center" w:pos="4252"/>
          <w:tab w:val="right" w:pos="8504"/>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De las constancias que obran en el expediente electrónico del</w:t>
      </w:r>
      <w:r w:rsidRPr="00AA18C1">
        <w:rPr>
          <w:rFonts w:ascii="Palatino Linotype" w:eastAsia="Palatino Linotype" w:hAnsi="Palatino Linotype" w:cs="Palatino Linotype"/>
          <w:b/>
        </w:rPr>
        <w:t xml:space="preserve"> SAIMEX</w:t>
      </w:r>
      <w:r w:rsidRPr="00AA18C1">
        <w:rPr>
          <w:rFonts w:ascii="Palatino Linotype" w:eastAsia="Palatino Linotype" w:hAnsi="Palatino Linotype" w:cs="Palatino Linotype"/>
        </w:rPr>
        <w:t xml:space="preserve">, se advierte que en fecha </w:t>
      </w:r>
      <w:r w:rsidRPr="00AA18C1">
        <w:rPr>
          <w:rFonts w:ascii="Palatino Linotype" w:eastAsia="Palatino Linotype" w:hAnsi="Palatino Linotype" w:cs="Palatino Linotype"/>
          <w:b/>
        </w:rPr>
        <w:t>ocho de junio de dos mil veintidós</w:t>
      </w:r>
      <w:r w:rsidRPr="00AA18C1">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AA18C1">
        <w:rPr>
          <w:rFonts w:ascii="Palatino Linotype" w:eastAsia="Palatino Linotype" w:hAnsi="Palatino Linotype" w:cs="Palatino Linotype"/>
          <w:b/>
        </w:rPr>
        <w:t xml:space="preserve">EL RECURRENTE </w:t>
      </w:r>
      <w:r w:rsidRPr="00AA18C1">
        <w:rPr>
          <w:rFonts w:ascii="Palatino Linotype" w:eastAsia="Palatino Linotype" w:hAnsi="Palatino Linotype" w:cs="Palatino Linotype"/>
        </w:rPr>
        <w:t xml:space="preserve">manifestara lo que a su derecho conviniera, a efecto de presentar pruebas y alegatos; así como, para que </w:t>
      </w:r>
      <w:r w:rsidRPr="00AA18C1">
        <w:rPr>
          <w:rFonts w:ascii="Palatino Linotype" w:eastAsia="Palatino Linotype" w:hAnsi="Palatino Linotype" w:cs="Palatino Linotype"/>
          <w:b/>
        </w:rPr>
        <w:t xml:space="preserve">EL SUJETO OBLIGADO </w:t>
      </w:r>
      <w:r w:rsidRPr="00AA18C1">
        <w:rPr>
          <w:rFonts w:ascii="Palatino Linotype" w:eastAsia="Palatino Linotype" w:hAnsi="Palatino Linotype" w:cs="Palatino Linotype"/>
        </w:rPr>
        <w:t>rindiera el correspondiente</w:t>
      </w:r>
      <w:r w:rsidRPr="00AA18C1">
        <w:rPr>
          <w:rFonts w:ascii="Palatino Linotype" w:eastAsia="Palatino Linotype" w:hAnsi="Palatino Linotype" w:cs="Palatino Linotype"/>
          <w:b/>
        </w:rPr>
        <w:t xml:space="preserve"> </w:t>
      </w:r>
      <w:r w:rsidRPr="00AA18C1">
        <w:rPr>
          <w:rFonts w:ascii="Palatino Linotype" w:eastAsia="Palatino Linotype" w:hAnsi="Palatino Linotype" w:cs="Palatino Linotype"/>
        </w:rPr>
        <w:t xml:space="preserve">Informe Justificado; lo anterior, conforme a lo dispuesto por el artículo </w:t>
      </w:r>
      <w:r w:rsidRPr="00AA18C1">
        <w:rPr>
          <w:rFonts w:ascii="Palatino Linotype" w:eastAsia="Palatino Linotype" w:hAnsi="Palatino Linotype" w:cs="Palatino Linotype"/>
        </w:rPr>
        <w:lastRenderedPageBreak/>
        <w:t>185 de la Ley de Transparencia y Acceso a la Información Pública del Estado de México y Municipios.</w:t>
      </w:r>
    </w:p>
    <w:p w14:paraId="129859AE" w14:textId="77777777" w:rsidR="00E12196" w:rsidRPr="00AA18C1" w:rsidRDefault="00E12196">
      <w:pPr>
        <w:tabs>
          <w:tab w:val="center" w:pos="4252"/>
          <w:tab w:val="right" w:pos="8504"/>
        </w:tabs>
        <w:spacing w:line="360" w:lineRule="auto"/>
        <w:jc w:val="both"/>
        <w:rPr>
          <w:rFonts w:ascii="Palatino Linotype" w:eastAsia="Palatino Linotype" w:hAnsi="Palatino Linotype" w:cs="Palatino Linotype"/>
        </w:rPr>
      </w:pPr>
    </w:p>
    <w:p w14:paraId="79B51D68" w14:textId="77777777" w:rsidR="00E12196" w:rsidRPr="00AA18C1" w:rsidRDefault="006D22B9">
      <w:pPr>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rPr>
        <w:t>b) Informe Justificado</w:t>
      </w:r>
    </w:p>
    <w:p w14:paraId="34361DA3" w14:textId="77777777" w:rsidR="00E12196" w:rsidRPr="00AA18C1" w:rsidRDefault="006D22B9">
      <w:pPr>
        <w:widowControl w:val="0"/>
        <w:tabs>
          <w:tab w:val="left" w:pos="0"/>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Conforme a las constancias que obran en el expediente del </w:t>
      </w:r>
      <w:r w:rsidRPr="00AA18C1">
        <w:rPr>
          <w:rFonts w:ascii="Palatino Linotype" w:eastAsia="Palatino Linotype" w:hAnsi="Palatino Linotype" w:cs="Palatino Linotype"/>
          <w:b/>
        </w:rPr>
        <w:t>SAIMEX,</w:t>
      </w:r>
      <w:r w:rsidRPr="00AA18C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AA18C1">
        <w:rPr>
          <w:rFonts w:ascii="Palatino Linotype" w:eastAsia="Palatino Linotype" w:hAnsi="Palatino Linotype" w:cs="Palatino Linotype"/>
          <w:b/>
        </w:rPr>
        <w:t>EL</w:t>
      </w:r>
      <w:r w:rsidRPr="00AA18C1">
        <w:rPr>
          <w:rFonts w:ascii="Palatino Linotype" w:eastAsia="Palatino Linotype" w:hAnsi="Palatino Linotype" w:cs="Palatino Linotype"/>
        </w:rPr>
        <w:t xml:space="preserve"> </w:t>
      </w:r>
      <w:r w:rsidRPr="00AA18C1">
        <w:rPr>
          <w:rFonts w:ascii="Palatino Linotype" w:eastAsia="Palatino Linotype" w:hAnsi="Palatino Linotype" w:cs="Palatino Linotype"/>
          <w:b/>
        </w:rPr>
        <w:t>RECURRENTE</w:t>
      </w:r>
      <w:r w:rsidRPr="00AA18C1">
        <w:rPr>
          <w:rFonts w:ascii="Palatino Linotype" w:eastAsia="Palatino Linotype" w:hAnsi="Palatino Linotype" w:cs="Palatino Linotype"/>
        </w:rPr>
        <w:t xml:space="preserve"> no presentó manifestaciones que a su derecho convinieran. </w:t>
      </w:r>
    </w:p>
    <w:p w14:paraId="1B1BBDA0" w14:textId="77777777" w:rsidR="00E12196" w:rsidRPr="00AA18C1" w:rsidRDefault="00E12196">
      <w:pPr>
        <w:widowControl w:val="0"/>
        <w:tabs>
          <w:tab w:val="left" w:pos="0"/>
        </w:tabs>
        <w:spacing w:line="360" w:lineRule="auto"/>
        <w:jc w:val="both"/>
        <w:rPr>
          <w:rFonts w:ascii="Palatino Linotype" w:eastAsia="Palatino Linotype" w:hAnsi="Palatino Linotype" w:cs="Palatino Linotype"/>
        </w:rPr>
      </w:pPr>
    </w:p>
    <w:p w14:paraId="12465A93" w14:textId="77777777" w:rsidR="00E12196" w:rsidRPr="00AA18C1" w:rsidRDefault="006D22B9">
      <w:pPr>
        <w:widowControl w:val="0"/>
        <w:tabs>
          <w:tab w:val="left" w:pos="0"/>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Por su parte,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remitió su Informe Justificado mediante el archivo de nombre </w:t>
      </w:r>
      <w:r w:rsidRPr="00AA18C1">
        <w:rPr>
          <w:rFonts w:ascii="Palatino Linotype" w:eastAsia="Palatino Linotype" w:hAnsi="Palatino Linotype" w:cs="Palatino Linotype"/>
        </w:rPr>
        <w:tab/>
      </w:r>
      <w:r w:rsidRPr="00AA18C1">
        <w:rPr>
          <w:rFonts w:ascii="Palatino Linotype" w:eastAsia="Palatino Linotype" w:hAnsi="Palatino Linotype" w:cs="Palatino Linotype"/>
          <w:i/>
        </w:rPr>
        <w:t xml:space="preserve">informe 10487-INFOEM-IP-RR-202209062022.pdf  </w:t>
      </w:r>
      <w:r w:rsidRPr="00AA18C1">
        <w:rPr>
          <w:rFonts w:ascii="Palatino Linotype" w:eastAsia="Palatino Linotype" w:hAnsi="Palatino Linotype" w:cs="Palatino Linotype"/>
        </w:rPr>
        <w:t xml:space="preserve">del cual se observan dos fojas, la primera de ellas contiene el oficio número PMR/UT/149/2022 suscrito por la Dirección de Innovación y Transparencia en fecha nueve de junio de dos mil veintidós quien manifiesta adjuntar la información correcta. </w:t>
      </w:r>
    </w:p>
    <w:p w14:paraId="300D7CC4" w14:textId="77777777" w:rsidR="00E12196" w:rsidRPr="00AA18C1" w:rsidRDefault="00E12196">
      <w:pPr>
        <w:widowControl w:val="0"/>
        <w:tabs>
          <w:tab w:val="left" w:pos="0"/>
        </w:tabs>
        <w:spacing w:line="360" w:lineRule="auto"/>
        <w:jc w:val="both"/>
        <w:rPr>
          <w:rFonts w:ascii="Palatino Linotype" w:eastAsia="Palatino Linotype" w:hAnsi="Palatino Linotype" w:cs="Palatino Linotype"/>
        </w:rPr>
      </w:pPr>
    </w:p>
    <w:p w14:paraId="107829FF" w14:textId="77777777" w:rsidR="00E12196" w:rsidRPr="00AA18C1" w:rsidRDefault="006D22B9">
      <w:pPr>
        <w:widowControl w:val="0"/>
        <w:tabs>
          <w:tab w:val="left" w:pos="0"/>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La segunda foja contiene el oficio número PMR/DDUMC/59/2022 suscrito por la Directora de Desarrollo Urbano, Movilidad y Catastro quien manifiesta que después de haber realizado una búsqueda exhaustiva en los expedientes que obran en la Dirección de Desarrollo Urbano, Movilidad y Catastro, no se identifica algún permiso y/o expedición de licencia de construcción en el domicilio solicitado.  </w:t>
      </w:r>
    </w:p>
    <w:p w14:paraId="6CEFD75A" w14:textId="77777777" w:rsidR="00E12196" w:rsidRPr="00AA18C1" w:rsidRDefault="00E12196">
      <w:pPr>
        <w:widowControl w:val="0"/>
        <w:tabs>
          <w:tab w:val="left" w:pos="0"/>
        </w:tabs>
        <w:spacing w:line="360" w:lineRule="auto"/>
        <w:jc w:val="both"/>
        <w:rPr>
          <w:rFonts w:ascii="Palatino Linotype" w:eastAsia="Palatino Linotype" w:hAnsi="Palatino Linotype" w:cs="Palatino Linotype"/>
        </w:rPr>
      </w:pPr>
    </w:p>
    <w:p w14:paraId="48258EFB" w14:textId="77777777" w:rsidR="00E12196" w:rsidRPr="00AA18C1" w:rsidRDefault="006D22B9">
      <w:pPr>
        <w:widowControl w:val="0"/>
        <w:tabs>
          <w:tab w:val="left" w:pos="0"/>
        </w:tabs>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rPr>
        <w:lastRenderedPageBreak/>
        <w:t xml:space="preserve">c) De la ampliación </w:t>
      </w:r>
    </w:p>
    <w:p w14:paraId="63EB139D" w14:textId="77777777" w:rsidR="00E12196" w:rsidRPr="00AA18C1" w:rsidRDefault="006D22B9">
      <w:pPr>
        <w:spacing w:line="360" w:lineRule="auto"/>
        <w:jc w:val="both"/>
        <w:rPr>
          <w:rFonts w:ascii="Palatino Linotype" w:eastAsia="Palatino Linotype" w:hAnsi="Palatino Linotype" w:cs="Palatino Linotype"/>
        </w:rPr>
      </w:pPr>
      <w:bookmarkStart w:id="2" w:name="_heading=h.1fob9te" w:colFirst="0" w:colLast="0"/>
      <w:bookmarkEnd w:id="2"/>
      <w:r w:rsidRPr="00AA18C1">
        <w:rPr>
          <w:rFonts w:ascii="Palatino Linotype" w:eastAsia="Palatino Linotype" w:hAnsi="Palatino Linotype" w:cs="Palatino Linotype"/>
        </w:rPr>
        <w:t>En fecha dos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C5C6578" w14:textId="77777777" w:rsidR="00E12196" w:rsidRPr="00AA18C1" w:rsidRDefault="00E12196">
      <w:pPr>
        <w:spacing w:line="360" w:lineRule="auto"/>
        <w:jc w:val="both"/>
        <w:rPr>
          <w:rFonts w:ascii="Palatino Linotype" w:eastAsia="Palatino Linotype" w:hAnsi="Palatino Linotype" w:cs="Palatino Linotype"/>
        </w:rPr>
      </w:pPr>
      <w:bookmarkStart w:id="3" w:name="_heading=h.grp3pts76kib" w:colFirst="0" w:colLast="0"/>
      <w:bookmarkEnd w:id="3"/>
    </w:p>
    <w:p w14:paraId="0FAD9AF7"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1EBE90" w14:textId="77777777" w:rsidR="00E12196" w:rsidRPr="00AA18C1" w:rsidRDefault="00E12196">
      <w:pPr>
        <w:spacing w:line="360" w:lineRule="auto"/>
        <w:jc w:val="both"/>
        <w:rPr>
          <w:rFonts w:ascii="Palatino Linotype" w:eastAsia="Palatino Linotype" w:hAnsi="Palatino Linotype" w:cs="Palatino Linotype"/>
        </w:rPr>
      </w:pPr>
    </w:p>
    <w:p w14:paraId="40816311"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EC26B54" w14:textId="77777777" w:rsidR="00E12196" w:rsidRPr="00AA18C1" w:rsidRDefault="00E12196">
      <w:pPr>
        <w:spacing w:line="360" w:lineRule="auto"/>
        <w:jc w:val="both"/>
        <w:rPr>
          <w:rFonts w:ascii="Palatino Linotype" w:eastAsia="Palatino Linotype" w:hAnsi="Palatino Linotype" w:cs="Palatino Linotype"/>
        </w:rPr>
      </w:pPr>
    </w:p>
    <w:p w14:paraId="439C3B6D"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A08A21" w14:textId="77777777" w:rsidR="00E12196" w:rsidRPr="00AA18C1" w:rsidRDefault="00E12196">
      <w:pPr>
        <w:spacing w:line="360" w:lineRule="auto"/>
        <w:jc w:val="both"/>
        <w:rPr>
          <w:rFonts w:ascii="Palatino Linotype" w:eastAsia="Palatino Linotype" w:hAnsi="Palatino Linotype" w:cs="Palatino Linotype"/>
        </w:rPr>
      </w:pPr>
    </w:p>
    <w:p w14:paraId="38E00368"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4EF8A72" w14:textId="77777777" w:rsidR="00E12196" w:rsidRPr="00AA18C1" w:rsidRDefault="00E12196">
      <w:pPr>
        <w:spacing w:line="360" w:lineRule="auto"/>
        <w:jc w:val="both"/>
        <w:rPr>
          <w:rFonts w:ascii="Palatino Linotype" w:eastAsia="Palatino Linotype" w:hAnsi="Palatino Linotype" w:cs="Palatino Linotype"/>
        </w:rPr>
      </w:pPr>
    </w:p>
    <w:p w14:paraId="749EECD6"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FF0BB24" w14:textId="77777777" w:rsidR="00E12196" w:rsidRPr="00AA18C1" w:rsidRDefault="00E12196">
      <w:pPr>
        <w:spacing w:line="360" w:lineRule="auto"/>
        <w:jc w:val="both"/>
        <w:rPr>
          <w:rFonts w:ascii="Palatino Linotype" w:eastAsia="Palatino Linotype" w:hAnsi="Palatino Linotype" w:cs="Palatino Linotype"/>
        </w:rPr>
      </w:pPr>
    </w:p>
    <w:p w14:paraId="21480F0D"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rPr>
        <w:t>a)</w:t>
      </w:r>
      <w:r w:rsidRPr="00AA18C1">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4761753"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rPr>
        <w:t>b)</w:t>
      </w:r>
      <w:r w:rsidRPr="00AA18C1">
        <w:rPr>
          <w:rFonts w:ascii="Palatino Linotype" w:eastAsia="Palatino Linotype" w:hAnsi="Palatino Linotype" w:cs="Palatino Linotype"/>
        </w:rPr>
        <w:t xml:space="preserve"> Actividad Procesal del interesado: Acciones u omisiones del interesado.</w:t>
      </w:r>
    </w:p>
    <w:p w14:paraId="2169AE6F"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rPr>
        <w:t>c)</w:t>
      </w:r>
      <w:r w:rsidRPr="00AA18C1">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E55A5A6"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rPr>
        <w:t>d)</w:t>
      </w:r>
      <w:r w:rsidRPr="00AA18C1">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66C0BC86" w14:textId="77777777" w:rsidR="00E12196" w:rsidRPr="00AA18C1" w:rsidRDefault="00E12196">
      <w:pPr>
        <w:spacing w:line="360" w:lineRule="auto"/>
        <w:jc w:val="both"/>
        <w:rPr>
          <w:rFonts w:ascii="Palatino Linotype" w:eastAsia="Palatino Linotype" w:hAnsi="Palatino Linotype" w:cs="Palatino Linotype"/>
        </w:rPr>
      </w:pPr>
    </w:p>
    <w:p w14:paraId="0B0D5E30"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E3146F" w14:textId="77777777" w:rsidR="00E12196" w:rsidRPr="00AA18C1" w:rsidRDefault="00E12196">
      <w:pPr>
        <w:spacing w:line="360" w:lineRule="auto"/>
        <w:jc w:val="both"/>
        <w:rPr>
          <w:rFonts w:ascii="Palatino Linotype" w:eastAsia="Palatino Linotype" w:hAnsi="Palatino Linotype" w:cs="Palatino Linotype"/>
        </w:rPr>
      </w:pPr>
    </w:p>
    <w:p w14:paraId="14939442"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AB68B6" w14:textId="77777777" w:rsidR="00E12196" w:rsidRPr="00AA18C1" w:rsidRDefault="00E12196">
      <w:pPr>
        <w:spacing w:line="360" w:lineRule="auto"/>
        <w:jc w:val="both"/>
        <w:rPr>
          <w:rFonts w:ascii="Palatino Linotype" w:eastAsia="Palatino Linotype" w:hAnsi="Palatino Linotype" w:cs="Palatino Linotype"/>
        </w:rPr>
      </w:pPr>
    </w:p>
    <w:p w14:paraId="56DD0BEC"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A18C1">
        <w:rPr>
          <w:rFonts w:ascii="Palatino Linotype" w:eastAsia="Palatino Linotype" w:hAnsi="Palatino Linotype" w:cs="Palatino Linotype"/>
        </w:rPr>
        <w:lastRenderedPageBreak/>
        <w:t>términos legales previamente establecidos por la Ley, por tratarse de causas de fuerza mayor.</w:t>
      </w:r>
    </w:p>
    <w:p w14:paraId="791F35AC" w14:textId="77777777" w:rsidR="00E12196" w:rsidRPr="00AA18C1" w:rsidRDefault="00E12196">
      <w:pPr>
        <w:spacing w:line="360" w:lineRule="auto"/>
        <w:jc w:val="both"/>
        <w:rPr>
          <w:rFonts w:ascii="Palatino Linotype" w:eastAsia="Palatino Linotype" w:hAnsi="Palatino Linotype" w:cs="Palatino Linotype"/>
        </w:rPr>
      </w:pPr>
    </w:p>
    <w:p w14:paraId="3D5AF8A0"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600F6C0" w14:textId="77777777" w:rsidR="00E12196" w:rsidRPr="00AA18C1" w:rsidRDefault="00E12196">
      <w:pPr>
        <w:spacing w:line="360" w:lineRule="auto"/>
        <w:jc w:val="both"/>
        <w:rPr>
          <w:rFonts w:ascii="Palatino Linotype" w:eastAsia="Palatino Linotype" w:hAnsi="Palatino Linotype" w:cs="Palatino Linotype"/>
        </w:rPr>
      </w:pPr>
    </w:p>
    <w:p w14:paraId="4E0721C7"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02A7BD11"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780CEC9F" w14:textId="77777777" w:rsidR="00E12196" w:rsidRPr="00AA18C1" w:rsidRDefault="00E12196">
      <w:pPr>
        <w:spacing w:line="360" w:lineRule="auto"/>
        <w:jc w:val="both"/>
        <w:rPr>
          <w:rFonts w:ascii="Palatino Linotype" w:eastAsia="Palatino Linotype" w:hAnsi="Palatino Linotype" w:cs="Palatino Linotype"/>
        </w:rPr>
      </w:pPr>
    </w:p>
    <w:p w14:paraId="22DE797D"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BE78634" w14:textId="77777777" w:rsidR="00E12196" w:rsidRPr="00AA18C1" w:rsidRDefault="00E12196">
      <w:pPr>
        <w:spacing w:line="360" w:lineRule="auto"/>
        <w:jc w:val="both"/>
        <w:rPr>
          <w:rFonts w:ascii="Palatino Linotype" w:eastAsia="Palatino Linotype" w:hAnsi="Palatino Linotype" w:cs="Palatino Linotype"/>
        </w:rPr>
      </w:pPr>
    </w:p>
    <w:p w14:paraId="0C1451E9" w14:textId="77777777" w:rsidR="00E12196" w:rsidRPr="00AA18C1" w:rsidRDefault="006D22B9">
      <w:pPr>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rPr>
        <w:t>d) Cierre de Instrucción</w:t>
      </w:r>
    </w:p>
    <w:p w14:paraId="02970308"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Por lo que, una vez analizado el estado procesal que guarda el expediente, en fecha </w:t>
      </w:r>
      <w:r w:rsidRPr="00AA18C1">
        <w:rPr>
          <w:rFonts w:ascii="Palatino Linotype" w:eastAsia="Palatino Linotype" w:hAnsi="Palatino Linotype" w:cs="Palatino Linotype"/>
          <w:b/>
        </w:rPr>
        <w:t>treinta y uno  de agosto de dos mil veintidós</w:t>
      </w:r>
      <w:r w:rsidRPr="00AA18C1">
        <w:rPr>
          <w:rFonts w:ascii="Palatino Linotype" w:eastAsia="Palatino Linotype" w:hAnsi="Palatino Linotype" w:cs="Palatino Linotype"/>
        </w:rPr>
        <w:t xml:space="preserve">, la </w:t>
      </w:r>
      <w:r w:rsidRPr="00AA18C1">
        <w:rPr>
          <w:rFonts w:ascii="Palatino Linotype" w:eastAsia="Palatino Linotype" w:hAnsi="Palatino Linotype" w:cs="Palatino Linotype"/>
          <w:b/>
        </w:rPr>
        <w:t xml:space="preserve">Comisionada Sharon Cristina </w:t>
      </w:r>
      <w:r w:rsidRPr="00AA18C1">
        <w:rPr>
          <w:rFonts w:ascii="Palatino Linotype" w:eastAsia="Palatino Linotype" w:hAnsi="Palatino Linotype" w:cs="Palatino Linotype"/>
          <w:b/>
        </w:rPr>
        <w:lastRenderedPageBreak/>
        <w:t xml:space="preserve">Morales Martínez </w:t>
      </w:r>
      <w:r w:rsidRPr="00AA18C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65C03E6" w14:textId="77777777" w:rsidR="00E12196" w:rsidRPr="00AA18C1" w:rsidRDefault="00E12196">
      <w:pPr>
        <w:rPr>
          <w:rFonts w:ascii="Palatino Linotype" w:eastAsia="Palatino Linotype" w:hAnsi="Palatino Linotype" w:cs="Palatino Linotype"/>
          <w:b/>
          <w:sz w:val="28"/>
          <w:szCs w:val="28"/>
        </w:rPr>
      </w:pPr>
    </w:p>
    <w:p w14:paraId="430E7F06" w14:textId="77777777" w:rsidR="00E12196" w:rsidRPr="00AA18C1" w:rsidRDefault="00E12196">
      <w:pPr>
        <w:jc w:val="center"/>
        <w:rPr>
          <w:rFonts w:ascii="Palatino Linotype" w:eastAsia="Palatino Linotype" w:hAnsi="Palatino Linotype" w:cs="Palatino Linotype"/>
          <w:b/>
          <w:sz w:val="28"/>
          <w:szCs w:val="28"/>
        </w:rPr>
      </w:pPr>
    </w:p>
    <w:p w14:paraId="1E2BEC50" w14:textId="77777777" w:rsidR="00E12196" w:rsidRPr="00AA18C1" w:rsidRDefault="006D22B9">
      <w:pPr>
        <w:jc w:val="center"/>
        <w:rPr>
          <w:rFonts w:ascii="Palatino Linotype" w:eastAsia="Palatino Linotype" w:hAnsi="Palatino Linotype" w:cs="Palatino Linotype"/>
          <w:b/>
          <w:sz w:val="28"/>
          <w:szCs w:val="28"/>
        </w:rPr>
      </w:pPr>
      <w:r w:rsidRPr="00AA18C1">
        <w:rPr>
          <w:rFonts w:ascii="Palatino Linotype" w:eastAsia="Palatino Linotype" w:hAnsi="Palatino Linotype" w:cs="Palatino Linotype"/>
          <w:b/>
          <w:sz w:val="28"/>
          <w:szCs w:val="28"/>
        </w:rPr>
        <w:t>CONSIDERANDO</w:t>
      </w:r>
    </w:p>
    <w:p w14:paraId="16157874" w14:textId="77777777" w:rsidR="00E12196" w:rsidRPr="00AA18C1" w:rsidRDefault="00E12196">
      <w:pPr>
        <w:jc w:val="center"/>
        <w:rPr>
          <w:rFonts w:ascii="Palatino Linotype" w:eastAsia="Palatino Linotype" w:hAnsi="Palatino Linotype" w:cs="Palatino Linotype"/>
          <w:b/>
          <w:sz w:val="28"/>
          <w:szCs w:val="28"/>
        </w:rPr>
      </w:pPr>
    </w:p>
    <w:p w14:paraId="50BAC73E" w14:textId="77777777" w:rsidR="00E12196" w:rsidRPr="00AA18C1" w:rsidRDefault="006D22B9">
      <w:pPr>
        <w:widowControl w:val="0"/>
        <w:tabs>
          <w:tab w:val="left" w:pos="1701"/>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sz w:val="28"/>
          <w:szCs w:val="28"/>
        </w:rPr>
        <w:t>PRIMERO.</w:t>
      </w:r>
      <w:r w:rsidRPr="00AA18C1">
        <w:rPr>
          <w:rFonts w:ascii="Palatino Linotype" w:eastAsia="Palatino Linotype" w:hAnsi="Palatino Linotype" w:cs="Palatino Linotype"/>
          <w:b/>
        </w:rPr>
        <w:t xml:space="preserve"> Competencia</w:t>
      </w:r>
      <w:r w:rsidRPr="00AA18C1">
        <w:rPr>
          <w:rFonts w:ascii="Palatino Linotype" w:eastAsia="Palatino Linotype" w:hAnsi="Palatino Linotype" w:cs="Palatino Linotype"/>
        </w:rPr>
        <w:t>.</w:t>
      </w:r>
      <w:r w:rsidRPr="00AA18C1">
        <w:rPr>
          <w:rFonts w:ascii="Palatino Linotype" w:eastAsia="Palatino Linotype" w:hAnsi="Palatino Linotype" w:cs="Palatino Linotype"/>
          <w:b/>
        </w:rPr>
        <w:t xml:space="preserve"> </w:t>
      </w:r>
    </w:p>
    <w:p w14:paraId="287A6BD8" w14:textId="77777777" w:rsidR="00E12196" w:rsidRPr="00AA18C1" w:rsidRDefault="006D22B9">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AA18C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87FA88" w14:textId="77777777" w:rsidR="00E12196" w:rsidRPr="00AA18C1" w:rsidRDefault="00E12196">
      <w:pPr>
        <w:spacing w:line="360" w:lineRule="auto"/>
        <w:jc w:val="both"/>
        <w:rPr>
          <w:rFonts w:ascii="Palatino Linotype" w:eastAsia="Palatino Linotype" w:hAnsi="Palatino Linotype" w:cs="Palatino Linotype"/>
          <w:b/>
          <w:sz w:val="28"/>
          <w:szCs w:val="28"/>
        </w:rPr>
      </w:pPr>
    </w:p>
    <w:p w14:paraId="2AA33509" w14:textId="77777777" w:rsidR="00E12196" w:rsidRPr="00AA18C1" w:rsidRDefault="006D22B9">
      <w:pPr>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sz w:val="28"/>
          <w:szCs w:val="28"/>
        </w:rPr>
        <w:t>SEGUNDO</w:t>
      </w:r>
      <w:r w:rsidRPr="00AA18C1">
        <w:rPr>
          <w:rFonts w:ascii="Palatino Linotype" w:eastAsia="Palatino Linotype" w:hAnsi="Palatino Linotype" w:cs="Palatino Linotype"/>
          <w:b/>
        </w:rPr>
        <w:t xml:space="preserve">. Interés. </w:t>
      </w:r>
    </w:p>
    <w:p w14:paraId="52365709" w14:textId="77777777" w:rsidR="00E12196" w:rsidRPr="00AA18C1" w:rsidRDefault="006D22B9">
      <w:pPr>
        <w:spacing w:line="360" w:lineRule="auto"/>
        <w:jc w:val="both"/>
        <w:rPr>
          <w:rFonts w:ascii="Palatino Linotype" w:eastAsia="Palatino Linotype" w:hAnsi="Palatino Linotype" w:cs="Palatino Linotype"/>
          <w:b/>
          <w:color w:val="000000"/>
        </w:rPr>
      </w:pPr>
      <w:r w:rsidRPr="00AA18C1">
        <w:rPr>
          <w:rFonts w:ascii="Palatino Linotype" w:eastAsia="Palatino Linotype" w:hAnsi="Palatino Linotype" w:cs="Palatino Linotype"/>
        </w:rPr>
        <w:t>El</w:t>
      </w:r>
      <w:r w:rsidRPr="00AA18C1">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AA18C1">
        <w:rPr>
          <w:rFonts w:ascii="Palatino Linotype" w:eastAsia="Palatino Linotype" w:hAnsi="Palatino Linotype" w:cs="Palatino Linotype"/>
          <w:b/>
        </w:rPr>
        <w:t>EL</w:t>
      </w:r>
      <w:r w:rsidRPr="00AA18C1">
        <w:rPr>
          <w:rFonts w:ascii="Palatino Linotype" w:eastAsia="Palatino Linotype" w:hAnsi="Palatino Linotype" w:cs="Palatino Linotype"/>
          <w:b/>
          <w:color w:val="000000"/>
        </w:rPr>
        <w:t xml:space="preserve"> RECURRENTE,</w:t>
      </w:r>
      <w:r w:rsidRPr="00AA18C1">
        <w:rPr>
          <w:rFonts w:ascii="Palatino Linotype" w:eastAsia="Palatino Linotype" w:hAnsi="Palatino Linotype" w:cs="Palatino Linotype"/>
          <w:color w:val="000000"/>
        </w:rPr>
        <w:t xml:space="preserve"> quien es la misma persona que </w:t>
      </w:r>
      <w:r w:rsidRPr="00AA18C1">
        <w:rPr>
          <w:rFonts w:ascii="Palatino Linotype" w:eastAsia="Palatino Linotype" w:hAnsi="Palatino Linotype" w:cs="Palatino Linotype"/>
          <w:color w:val="000000"/>
        </w:rPr>
        <w:lastRenderedPageBreak/>
        <w:t xml:space="preserve">formuló la solicitud de acceso a la información pública al </w:t>
      </w:r>
      <w:r w:rsidRPr="00AA18C1">
        <w:rPr>
          <w:rFonts w:ascii="Palatino Linotype" w:eastAsia="Palatino Linotype" w:hAnsi="Palatino Linotype" w:cs="Palatino Linotype"/>
          <w:b/>
          <w:color w:val="000000"/>
        </w:rPr>
        <w:t xml:space="preserve">SUJETO OBLIGADO, </w:t>
      </w:r>
      <w:r w:rsidRPr="00AA18C1">
        <w:rPr>
          <w:rFonts w:ascii="Palatino Linotype" w:eastAsia="Palatino Linotype" w:hAnsi="Palatino Linotype" w:cs="Palatino Linotype"/>
          <w:color w:val="000000"/>
        </w:rPr>
        <w:t xml:space="preserve">pues para ello, es necesario que el particular ingrese al </w:t>
      </w:r>
      <w:r w:rsidRPr="00AA18C1">
        <w:rPr>
          <w:rFonts w:ascii="Palatino Linotype" w:eastAsia="Palatino Linotype" w:hAnsi="Palatino Linotype" w:cs="Palatino Linotype"/>
          <w:b/>
          <w:color w:val="000000"/>
        </w:rPr>
        <w:t xml:space="preserve">SAIMEX </w:t>
      </w:r>
      <w:r w:rsidRPr="00AA18C1">
        <w:rPr>
          <w:rFonts w:ascii="Palatino Linotype" w:eastAsia="Palatino Linotype" w:hAnsi="Palatino Linotype" w:cs="Palatino Linotype"/>
          <w:color w:val="000000"/>
        </w:rPr>
        <w:t>mediante la utilización de su clave de usuario y contraseña.</w:t>
      </w:r>
    </w:p>
    <w:p w14:paraId="09B5DA07" w14:textId="77777777" w:rsidR="00E12196" w:rsidRPr="00AA18C1" w:rsidRDefault="00E1219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2079E548" w14:textId="77777777" w:rsidR="00E12196" w:rsidRPr="00AA18C1" w:rsidRDefault="006D22B9">
      <w:pPr>
        <w:tabs>
          <w:tab w:val="center" w:pos="4252"/>
          <w:tab w:val="right" w:pos="8504"/>
        </w:tabs>
        <w:spacing w:line="360" w:lineRule="auto"/>
        <w:ind w:left="-57"/>
        <w:jc w:val="both"/>
        <w:rPr>
          <w:rFonts w:ascii="Palatino Linotype" w:eastAsia="Palatino Linotype" w:hAnsi="Palatino Linotype" w:cs="Palatino Linotype"/>
          <w:color w:val="000000"/>
        </w:rPr>
      </w:pPr>
      <w:r w:rsidRPr="00AA18C1">
        <w:rPr>
          <w:rFonts w:ascii="Palatino Linotype" w:eastAsia="Palatino Linotype" w:hAnsi="Palatino Linotype" w:cs="Palatino Linotype"/>
          <w:b/>
          <w:sz w:val="28"/>
          <w:szCs w:val="28"/>
        </w:rPr>
        <w:t>TERCERO.</w:t>
      </w:r>
      <w:r w:rsidRPr="00AA18C1">
        <w:rPr>
          <w:rFonts w:ascii="Palatino Linotype" w:eastAsia="Palatino Linotype" w:hAnsi="Palatino Linotype" w:cs="Palatino Linotype"/>
        </w:rPr>
        <w:t xml:space="preserve"> </w:t>
      </w:r>
      <w:r w:rsidRPr="00AA18C1">
        <w:rPr>
          <w:rFonts w:ascii="Palatino Linotype" w:eastAsia="Palatino Linotype" w:hAnsi="Palatino Linotype" w:cs="Palatino Linotype"/>
          <w:b/>
          <w:color w:val="000000"/>
        </w:rPr>
        <w:t>Oportunidad</w:t>
      </w:r>
      <w:r w:rsidRPr="00AA18C1">
        <w:rPr>
          <w:rFonts w:ascii="Palatino Linotype" w:eastAsia="Palatino Linotype" w:hAnsi="Palatino Linotype" w:cs="Palatino Linotype"/>
          <w:color w:val="000000"/>
        </w:rPr>
        <w:t xml:space="preserve">. </w:t>
      </w:r>
    </w:p>
    <w:p w14:paraId="7F5DD178" w14:textId="77777777" w:rsidR="00E12196" w:rsidRPr="00AA18C1" w:rsidRDefault="006D22B9">
      <w:pPr>
        <w:widowControl w:val="0"/>
        <w:tabs>
          <w:tab w:val="left" w:pos="1701"/>
        </w:tabs>
        <w:spacing w:line="360" w:lineRule="auto"/>
        <w:ind w:right="49"/>
        <w:jc w:val="both"/>
        <w:rPr>
          <w:rFonts w:ascii="Palatino Linotype" w:eastAsia="Palatino Linotype" w:hAnsi="Palatino Linotype" w:cs="Palatino Linotype"/>
          <w:b/>
        </w:rPr>
      </w:pPr>
      <w:r w:rsidRPr="00AA18C1">
        <w:rPr>
          <w:rFonts w:ascii="Palatino Linotype" w:eastAsia="Palatino Linotype" w:hAnsi="Palatino Linotype" w:cs="Palatino Linotype"/>
        </w:rPr>
        <w:t xml:space="preserve">El Recurso de Revisión fue interpuesto dentro del plazo de quince días hábiles, contados a partir del día siguiente al que </w:t>
      </w:r>
      <w:r w:rsidRPr="00AA18C1">
        <w:rPr>
          <w:rFonts w:ascii="Palatino Linotype" w:eastAsia="Palatino Linotype" w:hAnsi="Palatino Linotype" w:cs="Palatino Linotype"/>
          <w:b/>
        </w:rPr>
        <w:t xml:space="preserve">EL RECURRENTE </w:t>
      </w:r>
      <w:r w:rsidRPr="00AA18C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D39F263" w14:textId="77777777" w:rsidR="00E12196" w:rsidRPr="00AA18C1" w:rsidRDefault="00E12196">
      <w:pPr>
        <w:ind w:left="720" w:right="709"/>
        <w:jc w:val="both"/>
        <w:rPr>
          <w:rFonts w:ascii="Palatino Linotype" w:eastAsia="Palatino Linotype" w:hAnsi="Palatino Linotype" w:cs="Palatino Linotype"/>
          <w:i/>
          <w:sz w:val="22"/>
          <w:szCs w:val="22"/>
        </w:rPr>
      </w:pPr>
    </w:p>
    <w:p w14:paraId="43149B4D"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w:t>
      </w:r>
      <w:r w:rsidRPr="00AA18C1">
        <w:rPr>
          <w:rFonts w:ascii="Palatino Linotype" w:eastAsia="Palatino Linotype" w:hAnsi="Palatino Linotype" w:cs="Palatino Linotype"/>
          <w:b/>
          <w:i/>
          <w:sz w:val="22"/>
          <w:szCs w:val="22"/>
        </w:rPr>
        <w:t>Artículo 178.</w:t>
      </w:r>
      <w:r w:rsidRPr="00AA18C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96C2ED" w14:textId="77777777" w:rsidR="00E12196" w:rsidRPr="00AA18C1" w:rsidRDefault="00E12196">
      <w:pPr>
        <w:ind w:left="851" w:right="899"/>
        <w:jc w:val="both"/>
        <w:rPr>
          <w:rFonts w:ascii="Palatino Linotype" w:eastAsia="Palatino Linotype" w:hAnsi="Palatino Linotype" w:cs="Palatino Linotype"/>
          <w:i/>
          <w:sz w:val="22"/>
          <w:szCs w:val="22"/>
        </w:rPr>
      </w:pPr>
    </w:p>
    <w:p w14:paraId="1AC0AB6F"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C7D70AD" w14:textId="77777777" w:rsidR="00E12196" w:rsidRPr="00AA18C1" w:rsidRDefault="00E12196">
      <w:pPr>
        <w:ind w:left="851" w:right="899"/>
        <w:jc w:val="both"/>
        <w:rPr>
          <w:rFonts w:ascii="Palatino Linotype" w:eastAsia="Palatino Linotype" w:hAnsi="Palatino Linotype" w:cs="Palatino Linotype"/>
          <w:i/>
          <w:sz w:val="22"/>
          <w:szCs w:val="22"/>
        </w:rPr>
      </w:pPr>
    </w:p>
    <w:p w14:paraId="23589542"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862DAEC" w14:textId="77777777" w:rsidR="00E12196" w:rsidRPr="00AA18C1" w:rsidRDefault="00E12196">
      <w:pPr>
        <w:ind w:left="720" w:right="709"/>
        <w:jc w:val="both"/>
        <w:rPr>
          <w:rFonts w:ascii="Palatino Linotype" w:eastAsia="Palatino Linotype" w:hAnsi="Palatino Linotype" w:cs="Palatino Linotype"/>
          <w:i/>
          <w:sz w:val="22"/>
          <w:szCs w:val="22"/>
        </w:rPr>
      </w:pPr>
    </w:p>
    <w:p w14:paraId="23755053" w14:textId="77777777" w:rsidR="00E12196" w:rsidRPr="00AA18C1" w:rsidRDefault="006D22B9">
      <w:pPr>
        <w:spacing w:line="360" w:lineRule="auto"/>
        <w:jc w:val="both"/>
        <w:rPr>
          <w:rFonts w:ascii="Palatino Linotype" w:eastAsia="Palatino Linotype" w:hAnsi="Palatino Linotype" w:cs="Palatino Linotype"/>
        </w:rPr>
      </w:pPr>
      <w:bookmarkStart w:id="5" w:name="_heading=h.2et92p0" w:colFirst="0" w:colLast="0"/>
      <w:bookmarkEnd w:id="5"/>
      <w:r w:rsidRPr="00AA18C1">
        <w:rPr>
          <w:rFonts w:ascii="Palatino Linotype" w:eastAsia="Palatino Linotype" w:hAnsi="Palatino Linotype" w:cs="Palatino Linotype"/>
        </w:rPr>
        <w:t xml:space="preserve">En esa tesitura, atendiendo a que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notificó la respuesta a la solicitud de acceso a la información pública el día</w:t>
      </w:r>
      <w:r w:rsidRPr="00AA18C1">
        <w:rPr>
          <w:rFonts w:ascii="Palatino Linotype" w:eastAsia="Palatino Linotype" w:hAnsi="Palatino Linotype" w:cs="Palatino Linotype"/>
          <w:b/>
        </w:rPr>
        <w:t xml:space="preserve"> tres de junio de dos mil veintidós</w:t>
      </w:r>
      <w:r w:rsidRPr="00AA18C1">
        <w:rPr>
          <w:rFonts w:ascii="Palatino Linotype" w:eastAsia="Palatino Linotype" w:hAnsi="Palatino Linotype" w:cs="Palatino Linotype"/>
        </w:rPr>
        <w:t xml:space="preserve">, así el plazo de quince días hábiles que el artículo 178 de la Ley de la materia otorga al </w:t>
      </w:r>
      <w:r w:rsidRPr="00AA18C1">
        <w:rPr>
          <w:rFonts w:ascii="Palatino Linotype" w:eastAsia="Palatino Linotype" w:hAnsi="Palatino Linotype" w:cs="Palatino Linotype"/>
          <w:b/>
        </w:rPr>
        <w:t xml:space="preserve"> RECURRENTE</w:t>
      </w:r>
      <w:r w:rsidRPr="00AA18C1">
        <w:rPr>
          <w:rFonts w:ascii="Palatino Linotype" w:eastAsia="Palatino Linotype" w:hAnsi="Palatino Linotype" w:cs="Palatino Linotype"/>
        </w:rPr>
        <w:t xml:space="preserve"> para presentar el respectivo Recurso de Revisión, transcurrió del</w:t>
      </w:r>
      <w:r w:rsidRPr="00AA18C1">
        <w:rPr>
          <w:rFonts w:ascii="Palatino Linotype" w:eastAsia="Palatino Linotype" w:hAnsi="Palatino Linotype" w:cs="Palatino Linotype"/>
          <w:b/>
        </w:rPr>
        <w:t xml:space="preserve"> seis </w:t>
      </w:r>
      <w:r w:rsidRPr="00AA18C1">
        <w:rPr>
          <w:rFonts w:ascii="Palatino Linotype" w:eastAsia="Palatino Linotype" w:hAnsi="Palatino Linotype" w:cs="Palatino Linotype"/>
          <w:b/>
        </w:rPr>
        <w:lastRenderedPageBreak/>
        <w:t xml:space="preserve">al veinticuatro de junio de dos mil veintidós, </w:t>
      </w:r>
      <w:r w:rsidRPr="00AA18C1">
        <w:rPr>
          <w:rFonts w:ascii="Palatino Linotype" w:eastAsia="Palatino Linotype" w:hAnsi="Palatino Linotype" w:cs="Palatino Linotype"/>
        </w:rPr>
        <w:t xml:space="preserve">sin contemplar en el cómputo los días cuatro, cinco, once, doce dieciocho y  diecinueve de junio por corresponder a sábados y domingos, considerados como días inhábiles, en términos del artículo 3, fracción X de la Ley de Transparencia y Acceso a la Información Pública del Estado de México y Municipios. </w:t>
      </w:r>
    </w:p>
    <w:p w14:paraId="669749A8" w14:textId="77777777" w:rsidR="00E12196" w:rsidRPr="00AA18C1" w:rsidRDefault="00E12196">
      <w:pPr>
        <w:spacing w:line="360" w:lineRule="auto"/>
        <w:jc w:val="both"/>
        <w:rPr>
          <w:rFonts w:ascii="Palatino Linotype" w:eastAsia="Palatino Linotype" w:hAnsi="Palatino Linotype" w:cs="Palatino Linotype"/>
        </w:rPr>
      </w:pPr>
      <w:bookmarkStart w:id="6" w:name="_heading=h.i1hfy3at8yz5" w:colFirst="0" w:colLast="0"/>
      <w:bookmarkEnd w:id="6"/>
    </w:p>
    <w:p w14:paraId="54F19323" w14:textId="77777777" w:rsidR="00E12196" w:rsidRPr="00AA18C1" w:rsidRDefault="006D22B9">
      <w:pPr>
        <w:spacing w:before="200" w:after="200" w:line="360" w:lineRule="auto"/>
        <w:jc w:val="both"/>
        <w:rPr>
          <w:rFonts w:ascii="Arial" w:eastAsia="Arial" w:hAnsi="Arial" w:cs="Arial"/>
        </w:rPr>
      </w:pPr>
      <w:r w:rsidRPr="00AA18C1">
        <w:rPr>
          <w:rFonts w:ascii="Palatino Linotype" w:eastAsia="Palatino Linotype" w:hAnsi="Palatino Linotype" w:cs="Palatino Linotype"/>
        </w:rPr>
        <w:t xml:space="preserve">En ese tenor, se advierte que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presentó el medio de impugnación al rubro anotado, el mismo día en que se le notificó las respuesta impugnada, es decir, el </w:t>
      </w:r>
      <w:r w:rsidRPr="00AA18C1">
        <w:rPr>
          <w:rFonts w:ascii="Palatino Linotype" w:eastAsia="Palatino Linotype" w:hAnsi="Palatino Linotype" w:cs="Palatino Linotype"/>
          <w:b/>
        </w:rPr>
        <w:t>tres de junio de dos mil veintidós</w:t>
      </w:r>
      <w:r w:rsidRPr="00AA18C1">
        <w:rPr>
          <w:rFonts w:ascii="Palatino Linotype" w:eastAsia="Palatino Linotype" w:hAnsi="Palatino Linotype" w:cs="Palatino Linotype"/>
        </w:rPr>
        <w:t xml:space="preserve">;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AA18C1">
        <w:rPr>
          <w:rFonts w:ascii="Palatino Linotype" w:eastAsia="Palatino Linotype" w:hAnsi="Palatino Linotype" w:cs="Palatino Linotype"/>
          <w:b/>
          <w:u w:val="single"/>
        </w:rPr>
        <w:t>dentro</w:t>
      </w:r>
      <w:r w:rsidRPr="00AA18C1">
        <w:rPr>
          <w:rFonts w:ascii="Palatino Linotype" w:eastAsia="Palatino Linotype" w:hAnsi="Palatino Linotype" w:cs="Palatino Linotype"/>
        </w:rPr>
        <w:t xml:space="preserve"> de los quince días hábiles siguientes en que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tenga conocimiento de la respuesta impugnada, no limita a los particulares para que lo puedan presentar </w:t>
      </w:r>
      <w:r w:rsidRPr="00AA18C1">
        <w:rPr>
          <w:rFonts w:ascii="Palatino Linotype" w:eastAsia="Palatino Linotype" w:hAnsi="Palatino Linotype" w:cs="Palatino Linotype"/>
          <w:b/>
        </w:rPr>
        <w:t>el mismo día</w:t>
      </w:r>
      <w:r w:rsidRPr="00AA18C1">
        <w:rPr>
          <w:rFonts w:ascii="Palatino Linotype" w:eastAsia="Palatino Linotype" w:hAnsi="Palatino Linotype" w:cs="Palatino Linotype"/>
        </w:rPr>
        <w:t xml:space="preserve"> en que le sea notificada dicha respuesta; esto es, no implica que de presentarse el recurso de revisión el mismo día de su notificación, deba considerarse como extemporáneo.</w:t>
      </w:r>
    </w:p>
    <w:p w14:paraId="52A68F23" w14:textId="77777777" w:rsidR="00E12196" w:rsidRPr="00AA18C1" w:rsidRDefault="006D22B9">
      <w:pPr>
        <w:spacing w:before="200" w:after="200" w:line="360" w:lineRule="auto"/>
        <w:jc w:val="both"/>
        <w:rPr>
          <w:rFonts w:ascii="Arial" w:eastAsia="Arial" w:hAnsi="Arial" w:cs="Arial"/>
        </w:rPr>
      </w:pPr>
      <w:r w:rsidRPr="00AA18C1">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ACE215B" w14:textId="77777777" w:rsidR="00E12196" w:rsidRPr="00AA18C1" w:rsidRDefault="006D22B9">
      <w:pPr>
        <w:spacing w:before="120" w:after="120"/>
        <w:ind w:left="709" w:right="709"/>
        <w:jc w:val="both"/>
        <w:rPr>
          <w:rFonts w:ascii="Palatino Linotype" w:eastAsia="Palatino Linotype" w:hAnsi="Palatino Linotype" w:cs="Palatino Linotype"/>
        </w:rPr>
      </w:pPr>
      <w:r w:rsidRPr="00AA18C1">
        <w:rPr>
          <w:rFonts w:ascii="Palatino Linotype" w:eastAsia="Palatino Linotype" w:hAnsi="Palatino Linotype" w:cs="Palatino Linotype"/>
          <w:i/>
          <w:sz w:val="22"/>
          <w:szCs w:val="22"/>
        </w:rPr>
        <w:lastRenderedPageBreak/>
        <w:t>“</w:t>
      </w:r>
      <w:r w:rsidRPr="00AA18C1">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AA18C1">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0E292A0" w14:textId="77777777" w:rsidR="00E12196" w:rsidRPr="00AA18C1" w:rsidRDefault="00E12196">
      <w:pPr>
        <w:spacing w:line="360" w:lineRule="auto"/>
        <w:ind w:right="49"/>
        <w:jc w:val="both"/>
        <w:rPr>
          <w:rFonts w:ascii="Palatino Linotype" w:eastAsia="Palatino Linotype" w:hAnsi="Palatino Linotype" w:cs="Palatino Linotype"/>
        </w:rPr>
      </w:pPr>
    </w:p>
    <w:p w14:paraId="7F1FD38C" w14:textId="77777777" w:rsidR="00E12196" w:rsidRPr="00AA18C1" w:rsidRDefault="006D22B9">
      <w:pPr>
        <w:spacing w:line="360" w:lineRule="auto"/>
        <w:ind w:right="49"/>
        <w:jc w:val="both"/>
        <w:rPr>
          <w:rFonts w:ascii="Palatino Linotype" w:eastAsia="Palatino Linotype" w:hAnsi="Palatino Linotype" w:cs="Palatino Linotype"/>
          <w:b/>
        </w:rPr>
      </w:pPr>
      <w:r w:rsidRPr="00AA18C1">
        <w:rPr>
          <w:rFonts w:ascii="Palatino Linotype" w:eastAsia="Palatino Linotype" w:hAnsi="Palatino Linotype" w:cs="Palatino Linotype"/>
          <w:b/>
          <w:sz w:val="28"/>
          <w:szCs w:val="28"/>
        </w:rPr>
        <w:t>CUARTO</w:t>
      </w:r>
      <w:r w:rsidRPr="00AA18C1">
        <w:rPr>
          <w:rFonts w:ascii="Palatino Linotype" w:eastAsia="Palatino Linotype" w:hAnsi="Palatino Linotype" w:cs="Palatino Linotype"/>
          <w:b/>
        </w:rPr>
        <w:t xml:space="preserve">. Procedibilidad. </w:t>
      </w:r>
    </w:p>
    <w:p w14:paraId="03039062" w14:textId="77777777" w:rsidR="00E12196" w:rsidRPr="00AA18C1" w:rsidRDefault="006D22B9">
      <w:pPr>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3AC6B015" w14:textId="77777777" w:rsidR="00E12196" w:rsidRPr="00AA18C1" w:rsidRDefault="00E12196">
      <w:pPr>
        <w:spacing w:line="360" w:lineRule="auto"/>
        <w:jc w:val="both"/>
        <w:rPr>
          <w:rFonts w:ascii="Palatino Linotype" w:eastAsia="Palatino Linotype" w:hAnsi="Palatino Linotype" w:cs="Palatino Linotype"/>
        </w:rPr>
      </w:pPr>
    </w:p>
    <w:p w14:paraId="735DDD1C" w14:textId="77777777" w:rsidR="00E12196" w:rsidRPr="00AA18C1" w:rsidRDefault="006D22B9">
      <w:pPr>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sz w:val="28"/>
          <w:szCs w:val="28"/>
        </w:rPr>
        <w:t>QUINTO</w:t>
      </w:r>
      <w:r w:rsidRPr="00AA18C1">
        <w:rPr>
          <w:rFonts w:ascii="Palatino Linotype" w:eastAsia="Palatino Linotype" w:hAnsi="Palatino Linotype" w:cs="Palatino Linotype"/>
          <w:b/>
        </w:rPr>
        <w:t xml:space="preserve">. Estudio y resolución del asunto. </w:t>
      </w:r>
    </w:p>
    <w:p w14:paraId="72F876F3" w14:textId="77777777" w:rsidR="00E12196" w:rsidRPr="00AA18C1" w:rsidRDefault="006D22B9">
      <w:pPr>
        <w:tabs>
          <w:tab w:val="left" w:pos="709"/>
        </w:tabs>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 primera instancia es importante precisar que,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solicitó al </w:t>
      </w:r>
      <w:r w:rsidRPr="00AA18C1">
        <w:rPr>
          <w:rFonts w:ascii="Palatino Linotype" w:eastAsia="Palatino Linotype" w:hAnsi="Palatino Linotype" w:cs="Palatino Linotype"/>
          <w:b/>
        </w:rPr>
        <w:t>SUJETO OBLIGADO</w:t>
      </w:r>
      <w:r w:rsidRPr="00AA18C1">
        <w:rPr>
          <w:rFonts w:ascii="Palatino Linotype" w:eastAsia="Palatino Linotype" w:hAnsi="Palatino Linotype" w:cs="Palatino Linotype"/>
        </w:rPr>
        <w:t xml:space="preserve"> lo siguiente: </w:t>
      </w:r>
    </w:p>
    <w:p w14:paraId="40F84B2D" w14:textId="218EEBC9" w:rsidR="00E12196" w:rsidRPr="00AA18C1" w:rsidRDefault="006D22B9">
      <w:pPr>
        <w:tabs>
          <w:tab w:val="left" w:pos="851"/>
        </w:tabs>
        <w:ind w:left="850" w:right="899"/>
        <w:jc w:val="both"/>
        <w:rPr>
          <w:rFonts w:ascii="Palatino Linotype" w:eastAsia="Palatino Linotype" w:hAnsi="Palatino Linotype" w:cs="Palatino Linotype"/>
        </w:rPr>
      </w:pPr>
      <w:r w:rsidRPr="00AA18C1">
        <w:rPr>
          <w:rFonts w:ascii="Palatino Linotype" w:eastAsia="Palatino Linotype" w:hAnsi="Palatino Linotype" w:cs="Palatino Linotype"/>
          <w:i/>
          <w:sz w:val="22"/>
          <w:szCs w:val="22"/>
        </w:rPr>
        <w:t xml:space="preserve">“Solicitar se investigue si hay registros de permisos o licencias de construcción para el domicilio que se encuentra en la calle </w:t>
      </w:r>
      <w:r w:rsidR="00DB70CE">
        <w:rPr>
          <w:rFonts w:ascii="Palatino Linotype" w:eastAsia="Palatino Linotype" w:hAnsi="Palatino Linotype" w:cs="Palatino Linotype"/>
          <w:i/>
          <w:sz w:val="22"/>
          <w:szCs w:val="22"/>
        </w:rPr>
        <w:t xml:space="preserve">XXXXXX XXXXXXX XXXXXX XXX XXXXXXX XXXXXX XXXXX </w:t>
      </w:r>
      <w:proofErr w:type="spellStart"/>
      <w:r w:rsidR="00DB70CE">
        <w:rPr>
          <w:rFonts w:ascii="Palatino Linotype" w:eastAsia="Palatino Linotype" w:hAnsi="Palatino Linotype" w:cs="Palatino Linotype"/>
          <w:i/>
          <w:sz w:val="22"/>
          <w:szCs w:val="22"/>
        </w:rPr>
        <w:t>XXXXX</w:t>
      </w:r>
      <w:proofErr w:type="spellEnd"/>
      <w:r w:rsidR="00DB70CE">
        <w:rPr>
          <w:rFonts w:ascii="Palatino Linotype" w:eastAsia="Palatino Linotype" w:hAnsi="Palatino Linotype" w:cs="Palatino Linotype"/>
          <w:i/>
          <w:sz w:val="22"/>
          <w:szCs w:val="22"/>
        </w:rPr>
        <w:t xml:space="preserve"> </w:t>
      </w:r>
      <w:proofErr w:type="spellStart"/>
      <w:r w:rsidR="00DB70CE">
        <w:rPr>
          <w:rFonts w:ascii="Palatino Linotype" w:eastAsia="Palatino Linotype" w:hAnsi="Palatino Linotype" w:cs="Palatino Linotype"/>
          <w:i/>
          <w:sz w:val="22"/>
          <w:szCs w:val="22"/>
        </w:rPr>
        <w:t>XXXXX</w:t>
      </w:r>
      <w:proofErr w:type="spellEnd"/>
      <w:r w:rsidRPr="00AA18C1">
        <w:rPr>
          <w:rFonts w:ascii="Palatino Linotype" w:eastAsia="Palatino Linotype" w:hAnsi="Palatino Linotype" w:cs="Palatino Linotype"/>
          <w:i/>
          <w:sz w:val="22"/>
          <w:szCs w:val="22"/>
        </w:rPr>
        <w:t>, ubicado en la cabecera del municipio de Rayón</w:t>
      </w:r>
      <w:proofErr w:type="gramStart"/>
      <w:r w:rsidRPr="00AA18C1">
        <w:rPr>
          <w:rFonts w:ascii="Palatino Linotype" w:eastAsia="Palatino Linotype" w:hAnsi="Palatino Linotype" w:cs="Palatino Linotype"/>
          <w:i/>
          <w:sz w:val="22"/>
          <w:szCs w:val="22"/>
        </w:rPr>
        <w:t>. ”</w:t>
      </w:r>
      <w:proofErr w:type="gramEnd"/>
      <w:r w:rsidRPr="00AA18C1">
        <w:rPr>
          <w:rFonts w:ascii="Palatino Linotype" w:eastAsia="Palatino Linotype" w:hAnsi="Palatino Linotype" w:cs="Palatino Linotype"/>
          <w:i/>
          <w:sz w:val="22"/>
          <w:szCs w:val="22"/>
        </w:rPr>
        <w:t xml:space="preserve"> (Sic)</w:t>
      </w:r>
    </w:p>
    <w:p w14:paraId="1068E3C7" w14:textId="77777777" w:rsidR="00E12196" w:rsidRPr="00AA18C1" w:rsidRDefault="00E12196">
      <w:pPr>
        <w:tabs>
          <w:tab w:val="left" w:pos="851"/>
        </w:tabs>
        <w:ind w:left="850" w:right="899"/>
        <w:jc w:val="both"/>
        <w:rPr>
          <w:rFonts w:ascii="Palatino Linotype" w:eastAsia="Palatino Linotype" w:hAnsi="Palatino Linotype" w:cs="Palatino Linotype"/>
        </w:rPr>
      </w:pPr>
    </w:p>
    <w:p w14:paraId="22F70862"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Atento a lo anterior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dio respuesta, por medio de la Directora de Desarrollo Urbano, Movilidad y Catastro quien manifiesta que después de haber realizado una búsqueda exhaustiva en los expedientes que obran en la Dirección de </w:t>
      </w:r>
      <w:r w:rsidRPr="00AA18C1">
        <w:rPr>
          <w:rFonts w:ascii="Palatino Linotype" w:eastAsia="Palatino Linotype" w:hAnsi="Palatino Linotype" w:cs="Palatino Linotype"/>
        </w:rPr>
        <w:lastRenderedPageBreak/>
        <w:t xml:space="preserve">Desarrollo Urbano, Movilidad y Catastro, no se identifica algún permiso y/o expedición de licencia de construcción en el domicilio solicitado.  </w:t>
      </w:r>
    </w:p>
    <w:p w14:paraId="7A096F31" w14:textId="77777777" w:rsidR="00E12196" w:rsidRPr="00AA18C1" w:rsidRDefault="00E12196">
      <w:pPr>
        <w:spacing w:line="360" w:lineRule="auto"/>
        <w:jc w:val="both"/>
        <w:rPr>
          <w:rFonts w:ascii="Palatino Linotype" w:eastAsia="Palatino Linotype" w:hAnsi="Palatino Linotype" w:cs="Palatino Linotype"/>
        </w:rPr>
      </w:pPr>
    </w:p>
    <w:p w14:paraId="56FB919A"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No conforme con la respuesta proporcionada, el particular interpuso el presente medio de impugnación, en donde de forma medular se inconforma de que la respuesta fue dada sobre una dirección diversa a la solicitada, lo que en consecuencia actualiza la causal de procedencia establecida en el </w:t>
      </w:r>
      <w:proofErr w:type="spellStart"/>
      <w:r w:rsidRPr="00AA18C1">
        <w:rPr>
          <w:rFonts w:ascii="Palatino Linotype" w:eastAsia="Palatino Linotype" w:hAnsi="Palatino Linotype" w:cs="Palatino Linotype"/>
        </w:rPr>
        <w:t>atículo</w:t>
      </w:r>
      <w:proofErr w:type="spellEnd"/>
      <w:r w:rsidRPr="00AA18C1">
        <w:rPr>
          <w:rFonts w:ascii="Palatino Linotype" w:eastAsia="Palatino Linotype" w:hAnsi="Palatino Linotype" w:cs="Palatino Linotype"/>
        </w:rPr>
        <w:t xml:space="preserve"> 179 fracción VI de la Ley de Transparencia y Acceso a la Información Pública del Estado de México y Municipios que a la letra señala lo </w:t>
      </w:r>
      <w:proofErr w:type="spellStart"/>
      <w:r w:rsidRPr="00AA18C1">
        <w:rPr>
          <w:rFonts w:ascii="Palatino Linotype" w:eastAsia="Palatino Linotype" w:hAnsi="Palatino Linotype" w:cs="Palatino Linotype"/>
        </w:rPr>
        <w:t>sigueinte</w:t>
      </w:r>
      <w:proofErr w:type="spellEnd"/>
      <w:r w:rsidRPr="00AA18C1">
        <w:rPr>
          <w:rFonts w:ascii="Palatino Linotype" w:eastAsia="Palatino Linotype" w:hAnsi="Palatino Linotype" w:cs="Palatino Linotype"/>
        </w:rPr>
        <w:t xml:space="preserve">: </w:t>
      </w:r>
    </w:p>
    <w:p w14:paraId="0C0DA2E1"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“Artículo 179.</w:t>
      </w:r>
      <w:r w:rsidRPr="00AA18C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2E54BA" w14:textId="77777777" w:rsidR="00E12196" w:rsidRPr="00AA18C1" w:rsidRDefault="00E12196">
      <w:pPr>
        <w:ind w:left="850" w:right="899"/>
        <w:jc w:val="both"/>
        <w:rPr>
          <w:rFonts w:ascii="Palatino Linotype" w:eastAsia="Palatino Linotype" w:hAnsi="Palatino Linotype" w:cs="Palatino Linotype"/>
          <w:i/>
          <w:sz w:val="22"/>
          <w:szCs w:val="22"/>
        </w:rPr>
      </w:pPr>
    </w:p>
    <w:p w14:paraId="467525E2"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VI. La entrega de información que no corresponda con lo solicitado</w:t>
      </w:r>
      <w:r w:rsidRPr="00AA18C1">
        <w:rPr>
          <w:rFonts w:ascii="Palatino Linotype" w:eastAsia="Palatino Linotype" w:hAnsi="Palatino Linotype" w:cs="Palatino Linotype"/>
          <w:i/>
          <w:sz w:val="22"/>
          <w:szCs w:val="22"/>
        </w:rPr>
        <w:t xml:space="preserve">;” </w:t>
      </w:r>
    </w:p>
    <w:p w14:paraId="173B1F6E"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(Énfasis añadido)</w:t>
      </w:r>
    </w:p>
    <w:p w14:paraId="52317EA6" w14:textId="77777777" w:rsidR="00E12196" w:rsidRPr="00AA18C1" w:rsidRDefault="00E12196">
      <w:pPr>
        <w:spacing w:line="360" w:lineRule="auto"/>
        <w:jc w:val="both"/>
        <w:rPr>
          <w:rFonts w:ascii="Palatino Linotype" w:eastAsia="Palatino Linotype" w:hAnsi="Palatino Linotype" w:cs="Palatino Linotype"/>
        </w:rPr>
      </w:pPr>
    </w:p>
    <w:p w14:paraId="4FD48F47"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Luego entonces, lo procedente es analizar la totalidad de las constancias que obran en el expediente electrónico del SAIMEX, para determinar si con estas se puede satisfacer el Derecho de Acceso a la Información del particular.</w:t>
      </w:r>
    </w:p>
    <w:p w14:paraId="288982FE" w14:textId="77777777" w:rsidR="00E12196" w:rsidRPr="00AA18C1" w:rsidRDefault="00E12196">
      <w:pPr>
        <w:spacing w:line="360" w:lineRule="auto"/>
        <w:jc w:val="both"/>
        <w:rPr>
          <w:rFonts w:ascii="Palatino Linotype" w:eastAsia="Palatino Linotype" w:hAnsi="Palatino Linotype" w:cs="Palatino Linotype"/>
        </w:rPr>
      </w:pPr>
    </w:p>
    <w:p w14:paraId="3E7308D7" w14:textId="77777777" w:rsidR="00E12196" w:rsidRPr="00AA18C1" w:rsidRDefault="006D22B9">
      <w:pPr>
        <w:tabs>
          <w:tab w:val="left" w:pos="709"/>
        </w:tabs>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 tal sentido, es preciso señalar que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w:t>
      </w:r>
      <w:r w:rsidRPr="00AA18C1">
        <w:rPr>
          <w:rFonts w:ascii="Palatino Linotype" w:eastAsia="Palatino Linotype" w:hAnsi="Palatino Linotype" w:cs="Palatino Linotype"/>
        </w:rPr>
        <w:lastRenderedPageBreak/>
        <w:t>persona, privilegiando el principio de máxima publicidad, como así lo establece dicha determinación, que a continuación se transcribe para un mejor entendimiento:</w:t>
      </w:r>
    </w:p>
    <w:p w14:paraId="5E26ED48" w14:textId="77777777" w:rsidR="00E12196" w:rsidRPr="00AA18C1" w:rsidRDefault="006D22B9">
      <w:pPr>
        <w:spacing w:before="240"/>
        <w:ind w:left="709" w:right="760"/>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w:t>
      </w:r>
      <w:r w:rsidRPr="00AA18C1">
        <w:rPr>
          <w:rFonts w:ascii="Palatino Linotype" w:eastAsia="Palatino Linotype" w:hAnsi="Palatino Linotype" w:cs="Palatino Linotype"/>
          <w:b/>
          <w:i/>
          <w:sz w:val="22"/>
          <w:szCs w:val="22"/>
        </w:rPr>
        <w:t>Artículo 4</w:t>
      </w:r>
      <w:r w:rsidRPr="00AA18C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669C072" w14:textId="77777777" w:rsidR="00E12196" w:rsidRPr="00AA18C1" w:rsidRDefault="006D22B9">
      <w:pPr>
        <w:ind w:left="709" w:right="760"/>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A18C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088E5B" w14:textId="77777777" w:rsidR="00E12196" w:rsidRPr="00AA18C1" w:rsidRDefault="006D22B9">
      <w:pPr>
        <w:ind w:left="709" w:right="760"/>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A18C1">
        <w:rPr>
          <w:rFonts w:ascii="Palatino Linotype" w:eastAsia="Palatino Linotype" w:hAnsi="Palatino Linotype" w:cs="Palatino Linotype"/>
          <w:i/>
          <w:sz w:val="22"/>
          <w:szCs w:val="22"/>
        </w:rPr>
        <w:t>.”(Sic)</w:t>
      </w:r>
    </w:p>
    <w:p w14:paraId="4D4A3B0F" w14:textId="77777777" w:rsidR="00E12196" w:rsidRPr="00AA18C1" w:rsidRDefault="00E12196">
      <w:pPr>
        <w:spacing w:line="360" w:lineRule="auto"/>
        <w:jc w:val="both"/>
        <w:rPr>
          <w:rFonts w:ascii="Palatino Linotype" w:eastAsia="Palatino Linotype" w:hAnsi="Palatino Linotype" w:cs="Palatino Linotype"/>
        </w:rPr>
      </w:pPr>
    </w:p>
    <w:p w14:paraId="33C88DFC"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FFBC6BA" w14:textId="77777777" w:rsidR="00E12196" w:rsidRPr="00AA18C1" w:rsidRDefault="00E12196">
      <w:pPr>
        <w:spacing w:line="360" w:lineRule="auto"/>
        <w:jc w:val="both"/>
        <w:rPr>
          <w:rFonts w:ascii="Palatino Linotype" w:eastAsia="Palatino Linotype" w:hAnsi="Palatino Linotype" w:cs="Palatino Linotype"/>
        </w:rPr>
      </w:pPr>
    </w:p>
    <w:p w14:paraId="6903A0AA" w14:textId="77777777" w:rsidR="00E12196" w:rsidRPr="00AA18C1" w:rsidRDefault="006D22B9">
      <w:pPr>
        <w:ind w:left="567" w:right="758"/>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“Artículo 12.-</w:t>
      </w:r>
      <w:r w:rsidRPr="00AA18C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B378475" w14:textId="77777777" w:rsidR="00E12196" w:rsidRPr="00AA18C1" w:rsidRDefault="00E12196">
      <w:pPr>
        <w:ind w:left="567" w:right="758"/>
        <w:jc w:val="both"/>
        <w:rPr>
          <w:rFonts w:ascii="Palatino Linotype" w:eastAsia="Palatino Linotype" w:hAnsi="Palatino Linotype" w:cs="Palatino Linotype"/>
          <w:i/>
          <w:sz w:val="22"/>
          <w:szCs w:val="22"/>
        </w:rPr>
      </w:pPr>
    </w:p>
    <w:p w14:paraId="2BE14928" w14:textId="77777777" w:rsidR="00E12196" w:rsidRPr="00AA18C1" w:rsidRDefault="006D22B9">
      <w:pPr>
        <w:ind w:left="567" w:right="758"/>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A18C1">
        <w:rPr>
          <w:rFonts w:ascii="Palatino Linotype" w:eastAsia="Palatino Linotype" w:hAnsi="Palatino Linotype" w:cs="Palatino Linotype"/>
          <w:i/>
          <w:sz w:val="22"/>
          <w:szCs w:val="22"/>
        </w:rPr>
        <w:t xml:space="preserve">. </w:t>
      </w:r>
      <w:r w:rsidRPr="00AA18C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CC05666" w14:textId="77777777" w:rsidR="00E12196" w:rsidRPr="00AA18C1" w:rsidRDefault="00E12196">
      <w:pPr>
        <w:spacing w:line="360" w:lineRule="auto"/>
        <w:ind w:right="-93"/>
        <w:jc w:val="both"/>
        <w:rPr>
          <w:rFonts w:ascii="Palatino Linotype" w:eastAsia="Palatino Linotype" w:hAnsi="Palatino Linotype" w:cs="Palatino Linotype"/>
        </w:rPr>
      </w:pPr>
    </w:p>
    <w:p w14:paraId="79BF8335"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1987B5" w14:textId="77777777" w:rsidR="00E12196" w:rsidRPr="00AA18C1" w:rsidRDefault="00E12196">
      <w:pPr>
        <w:spacing w:line="360" w:lineRule="auto"/>
        <w:jc w:val="both"/>
        <w:rPr>
          <w:rFonts w:ascii="Palatino Linotype" w:eastAsia="Palatino Linotype" w:hAnsi="Palatino Linotype" w:cs="Palatino Linotype"/>
        </w:rPr>
      </w:pPr>
    </w:p>
    <w:p w14:paraId="4578038B" w14:textId="77777777" w:rsidR="00E12196" w:rsidRPr="00AA18C1" w:rsidRDefault="006D22B9">
      <w:pPr>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82CCEB4" w14:textId="77777777" w:rsidR="00E12196" w:rsidRPr="00AA18C1" w:rsidRDefault="00E12196">
      <w:pPr>
        <w:spacing w:line="360" w:lineRule="auto"/>
        <w:ind w:right="49"/>
        <w:jc w:val="both"/>
        <w:rPr>
          <w:rFonts w:ascii="Palatino Linotype" w:eastAsia="Palatino Linotype" w:hAnsi="Palatino Linotype" w:cs="Palatino Linotype"/>
        </w:rPr>
      </w:pPr>
    </w:p>
    <w:p w14:paraId="5A0295BF"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AA18C1">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037AFBB" w14:textId="77777777" w:rsidR="00E12196" w:rsidRPr="00AA18C1" w:rsidRDefault="00E12196">
      <w:pPr>
        <w:ind w:left="851" w:right="899"/>
        <w:jc w:val="both"/>
        <w:rPr>
          <w:rFonts w:ascii="Palatino Linotype" w:eastAsia="Palatino Linotype" w:hAnsi="Palatino Linotype" w:cs="Palatino Linotype"/>
          <w:i/>
          <w:sz w:val="22"/>
          <w:szCs w:val="22"/>
        </w:rPr>
      </w:pPr>
    </w:p>
    <w:p w14:paraId="635D6FA0"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w:t>
      </w:r>
      <w:r w:rsidRPr="00AA18C1">
        <w:rPr>
          <w:rFonts w:ascii="Palatino Linotype" w:eastAsia="Palatino Linotype" w:hAnsi="Palatino Linotype" w:cs="Palatino Linotype"/>
          <w:b/>
          <w:i/>
          <w:sz w:val="22"/>
          <w:szCs w:val="22"/>
        </w:rPr>
        <w:t xml:space="preserve">Artículo 3. </w:t>
      </w:r>
      <w:r w:rsidRPr="00AA18C1">
        <w:rPr>
          <w:rFonts w:ascii="Palatino Linotype" w:eastAsia="Palatino Linotype" w:hAnsi="Palatino Linotype" w:cs="Palatino Linotype"/>
          <w:i/>
          <w:sz w:val="22"/>
          <w:szCs w:val="22"/>
        </w:rPr>
        <w:t>Para los efectos de la presente Ley se entenderá por:</w:t>
      </w:r>
    </w:p>
    <w:p w14:paraId="12902D09"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w:t>
      </w:r>
    </w:p>
    <w:p w14:paraId="401C78ED"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XI. Documento:</w:t>
      </w:r>
      <w:r w:rsidRPr="00AA18C1">
        <w:rPr>
          <w:rFonts w:ascii="Palatino Linotype" w:eastAsia="Palatino Linotype" w:hAnsi="Palatino Linotype" w:cs="Palatino Linotype"/>
          <w:i/>
          <w:sz w:val="22"/>
          <w:szCs w:val="22"/>
        </w:rPr>
        <w:t xml:space="preserve"> Los expedientes, reportes, estudios, actas</w:t>
      </w:r>
      <w:r w:rsidRPr="00AA18C1">
        <w:rPr>
          <w:rFonts w:ascii="Palatino Linotype" w:eastAsia="Palatino Linotype" w:hAnsi="Palatino Linotype" w:cs="Palatino Linotype"/>
          <w:b/>
          <w:i/>
          <w:sz w:val="22"/>
          <w:szCs w:val="22"/>
        </w:rPr>
        <w:t>,</w:t>
      </w:r>
      <w:r w:rsidRPr="00AA18C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F5800F4" w14:textId="77777777" w:rsidR="00E12196" w:rsidRPr="00AA18C1" w:rsidRDefault="00E12196">
      <w:pPr>
        <w:ind w:left="851" w:right="899"/>
        <w:jc w:val="both"/>
        <w:rPr>
          <w:rFonts w:ascii="Palatino Linotype" w:eastAsia="Palatino Linotype" w:hAnsi="Palatino Linotype" w:cs="Palatino Linotype"/>
          <w:sz w:val="22"/>
          <w:szCs w:val="22"/>
        </w:rPr>
      </w:pPr>
    </w:p>
    <w:p w14:paraId="0E2956DA" w14:textId="77777777" w:rsidR="00E12196" w:rsidRPr="00AA18C1" w:rsidRDefault="006D22B9">
      <w:pPr>
        <w:spacing w:before="240" w:after="240" w:line="360" w:lineRule="auto"/>
        <w:ind w:right="51"/>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rPr>
        <w:t xml:space="preserve">Aunado a lo anterior, la Ley de Transparencia y Acceso a la Información Pública, prevé la obligación de publicar la información relacionada con licencias o permisos otorgados. Como se observa del contenido de la fracción XXXII artículo 92, que es del tenor siguiente: </w:t>
      </w:r>
    </w:p>
    <w:p w14:paraId="62F5A43D" w14:textId="77777777" w:rsidR="00E12196" w:rsidRPr="00AA18C1" w:rsidRDefault="006D22B9">
      <w:pPr>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“Artículo 92</w:t>
      </w:r>
      <w:r w:rsidRPr="00AA18C1">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AA9719" w14:textId="77777777" w:rsidR="00E12196" w:rsidRPr="00AA18C1" w:rsidRDefault="00E12196">
      <w:pPr>
        <w:ind w:left="851" w:right="899"/>
        <w:jc w:val="both"/>
        <w:rPr>
          <w:rFonts w:ascii="Palatino Linotype" w:eastAsia="Palatino Linotype" w:hAnsi="Palatino Linotype" w:cs="Palatino Linotype"/>
          <w:i/>
          <w:sz w:val="22"/>
          <w:szCs w:val="22"/>
        </w:rPr>
      </w:pPr>
    </w:p>
    <w:p w14:paraId="1F7352E1" w14:textId="77777777" w:rsidR="00E12196" w:rsidRPr="00AA18C1" w:rsidRDefault="006D22B9">
      <w:pPr>
        <w:ind w:left="851" w:right="899"/>
        <w:jc w:val="both"/>
        <w:rPr>
          <w:rFonts w:ascii="Palatino Linotype" w:eastAsia="Palatino Linotype" w:hAnsi="Palatino Linotype" w:cs="Palatino Linotype"/>
        </w:rPr>
      </w:pPr>
      <w:r w:rsidRPr="00AA18C1">
        <w:rPr>
          <w:rFonts w:ascii="Palatino Linotype" w:eastAsia="Palatino Linotype" w:hAnsi="Palatino Linotype" w:cs="Palatino Linotype"/>
          <w:b/>
          <w:i/>
          <w:sz w:val="22"/>
          <w:szCs w:val="22"/>
        </w:rPr>
        <w:t xml:space="preserve">XXXII. Las concesiones, contratos, convenios, permisos, licencias o autorizaciones otorgados, especificando los titulares de aquéllos, debiendo publicarse su objeto, nombre o razón social del titular, vigencia, tipo, </w:t>
      </w:r>
      <w:r w:rsidRPr="00AA18C1">
        <w:rPr>
          <w:rFonts w:ascii="Palatino Linotype" w:eastAsia="Palatino Linotype" w:hAnsi="Palatino Linotype" w:cs="Palatino Linotype"/>
          <w:b/>
          <w:i/>
          <w:sz w:val="22"/>
          <w:szCs w:val="22"/>
        </w:rPr>
        <w:lastRenderedPageBreak/>
        <w:t>términos, condiciones, monto y modificaciones, así como si el procedimiento involucra el aprovechamiento de bienes, servicios y/o recursos públicos;</w:t>
      </w:r>
    </w:p>
    <w:p w14:paraId="263F4F71" w14:textId="77777777" w:rsidR="00E12196" w:rsidRPr="00AA18C1" w:rsidRDefault="006D22B9">
      <w:pPr>
        <w:spacing w:before="240" w:after="240" w:line="360" w:lineRule="auto"/>
        <w:ind w:right="51"/>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Por lo que, </w:t>
      </w:r>
      <w:proofErr w:type="spellStart"/>
      <w:r w:rsidRPr="00AA18C1">
        <w:rPr>
          <w:rFonts w:ascii="Palatino Linotype" w:eastAsia="Palatino Linotype" w:hAnsi="Palatino Linotype" w:cs="Palatino Linotype"/>
        </w:rPr>
        <w:t>aún</w:t>
      </w:r>
      <w:proofErr w:type="spellEnd"/>
      <w:r w:rsidRPr="00AA18C1">
        <w:rPr>
          <w:rFonts w:ascii="Palatino Linotype" w:eastAsia="Palatino Linotype" w:hAnsi="Palatino Linotype" w:cs="Palatino Linotype"/>
        </w:rPr>
        <w:t xml:space="preserve"> cuando la petición del particular está redactada a manera de cuestionamiento, de la misma se advierte que requiere información que de forma indudable consta en un soporte documental como lo es una licencia de construcción, misma que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genera poseen y administran en ejercicio de sus funciones y que por disposición de ley debe poner a disposición de los particulares de forma actualizada. </w:t>
      </w:r>
    </w:p>
    <w:p w14:paraId="65D76363" w14:textId="77777777" w:rsidR="00E12196" w:rsidRPr="00AA18C1" w:rsidRDefault="00E12196">
      <w:pPr>
        <w:spacing w:line="360" w:lineRule="auto"/>
        <w:ind w:right="51"/>
        <w:jc w:val="both"/>
        <w:rPr>
          <w:rFonts w:ascii="Palatino Linotype" w:eastAsia="Palatino Linotype" w:hAnsi="Palatino Linotype" w:cs="Palatino Linotype"/>
        </w:rPr>
      </w:pPr>
    </w:p>
    <w:p w14:paraId="130CB5CB" w14:textId="22051A8E" w:rsidR="00E12196" w:rsidRDefault="006D22B9">
      <w:pPr>
        <w:spacing w:line="360" w:lineRule="auto"/>
        <w:ind w:right="51"/>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Una vez señalado lo anterior, es preciso recordar que como respuesta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adjuntó el documento denominado </w:t>
      </w:r>
      <w:r w:rsidRPr="00AA18C1">
        <w:rPr>
          <w:rFonts w:ascii="Palatino Linotype" w:eastAsia="Palatino Linotype" w:hAnsi="Palatino Linotype" w:cs="Palatino Linotype"/>
          <w:i/>
        </w:rPr>
        <w:t xml:space="preserve">respuesta 6203062022.pdf </w:t>
      </w:r>
      <w:r w:rsidRPr="00AA18C1">
        <w:rPr>
          <w:rFonts w:ascii="Palatino Linotype" w:eastAsia="Palatino Linotype" w:hAnsi="Palatino Linotype" w:cs="Palatino Linotype"/>
        </w:rPr>
        <w:t>de cuyo contenido se advierte el oficio número PRM/DDUMC/057/2022 de fecha dos de junio de dos mil veintidós, firmado por la Directora de Desarrollo Urbano, Movilidad y Catastro quien manifiesta que después de haber realizado una búsqueda exhaustiva en los expedientes que obran en la Dirección de Desarrollo Urbano, Movilidad y Catastro, no se identifica algún permiso y/o expedición de licencia de construcción en el domicilio solicitado, como se observa a continuación:</w:t>
      </w:r>
    </w:p>
    <w:p w14:paraId="3F71568F" w14:textId="77777777" w:rsidR="00DF6976" w:rsidRDefault="00DF6976">
      <w:pPr>
        <w:spacing w:line="360" w:lineRule="auto"/>
        <w:ind w:right="51"/>
        <w:jc w:val="both"/>
        <w:rPr>
          <w:rFonts w:ascii="Palatino Linotype" w:eastAsia="Palatino Linotype" w:hAnsi="Palatino Linotype" w:cs="Palatino Linotype"/>
        </w:rPr>
      </w:pPr>
    </w:p>
    <w:p w14:paraId="7A127753" w14:textId="4080E736" w:rsidR="00DF6976" w:rsidRPr="00AA18C1" w:rsidRDefault="00DF6976">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lang w:val="es-419"/>
        </w:rPr>
        <w:lastRenderedPageBreak/>
        <w:t xml:space="preserve">                 </w:t>
      </w:r>
      <w:r>
        <w:rPr>
          <w:noProof/>
          <w:lang w:val="es-419" w:eastAsia="es-419"/>
        </w:rPr>
        <w:drawing>
          <wp:inline distT="0" distB="0" distL="0" distR="0" wp14:anchorId="38E7783D" wp14:editId="134B8B40">
            <wp:extent cx="4533900" cy="44042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42429" t="26895" r="28792" b="26038"/>
                    <a:stretch/>
                  </pic:blipFill>
                  <pic:spPr bwMode="auto">
                    <a:xfrm>
                      <a:off x="0" y="0"/>
                      <a:ext cx="4555536" cy="4425251"/>
                    </a:xfrm>
                    <a:prstGeom prst="rect">
                      <a:avLst/>
                    </a:prstGeom>
                    <a:ln>
                      <a:noFill/>
                    </a:ln>
                    <a:extLst>
                      <a:ext uri="{53640926-AAD7-44D8-BBD7-CCE9431645EC}">
                        <a14:shadowObscured xmlns:a14="http://schemas.microsoft.com/office/drawing/2010/main"/>
                      </a:ext>
                    </a:extLst>
                  </pic:spPr>
                </pic:pic>
              </a:graphicData>
            </a:graphic>
          </wp:inline>
        </w:drawing>
      </w:r>
    </w:p>
    <w:p w14:paraId="69A6E4A4" w14:textId="7B8C61EC" w:rsidR="00E12196" w:rsidRDefault="00E12196">
      <w:pPr>
        <w:spacing w:before="240" w:after="240" w:line="360" w:lineRule="auto"/>
        <w:ind w:right="51"/>
        <w:jc w:val="both"/>
        <w:rPr>
          <w:rFonts w:ascii="Palatino Linotype" w:eastAsia="Palatino Linotype" w:hAnsi="Palatino Linotype" w:cs="Palatino Linotype"/>
        </w:rPr>
      </w:pPr>
    </w:p>
    <w:p w14:paraId="429E54C0" w14:textId="16BBAAD6" w:rsidR="00E12196" w:rsidRPr="00AA18C1" w:rsidRDefault="006D22B9">
      <w:pPr>
        <w:spacing w:before="240" w:after="240" w:line="360" w:lineRule="auto"/>
        <w:ind w:right="51"/>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Así en primera instancia se advierte que como bien lo señala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en sus motivos de agravio, la dirección proporcionada por </w:t>
      </w:r>
      <w:r w:rsidRPr="00AA18C1">
        <w:rPr>
          <w:rFonts w:ascii="Palatino Linotype" w:eastAsia="Palatino Linotype" w:hAnsi="Palatino Linotype" w:cs="Palatino Linotype"/>
          <w:b/>
        </w:rPr>
        <w:t xml:space="preserve">EL SUJETO OBLIGADO </w:t>
      </w:r>
      <w:r w:rsidRPr="00AA18C1">
        <w:rPr>
          <w:rFonts w:ascii="Palatino Linotype" w:eastAsia="Palatino Linotype" w:hAnsi="Palatino Linotype" w:cs="Palatino Linotype"/>
        </w:rPr>
        <w:t xml:space="preserve">en respuesta y la dirección solicitada por el particular son diferentes. Se inserta captura para mayor referencia:   </w:t>
      </w:r>
    </w:p>
    <w:p w14:paraId="4F26162D" w14:textId="5B340151" w:rsidR="00E12196" w:rsidRPr="00AA18C1" w:rsidRDefault="00CE22F2">
      <w:pPr>
        <w:spacing w:before="240" w:after="240" w:line="360" w:lineRule="auto"/>
        <w:ind w:right="51"/>
        <w:jc w:val="both"/>
        <w:rPr>
          <w:rFonts w:ascii="Palatino Linotype" w:eastAsia="Palatino Linotype" w:hAnsi="Palatino Linotype" w:cs="Palatino Linotype"/>
        </w:rPr>
      </w:pPr>
      <w:r>
        <w:rPr>
          <w:noProof/>
          <w:lang w:val="es-419" w:eastAsia="es-419"/>
        </w:rPr>
        <w:lastRenderedPageBreak/>
        <w:drawing>
          <wp:anchor distT="0" distB="0" distL="114300" distR="114300" simplePos="0" relativeHeight="251659264" behindDoc="0" locked="0" layoutInCell="1" allowOverlap="1" wp14:anchorId="75798786" wp14:editId="70A75B7B">
            <wp:simplePos x="0" y="0"/>
            <wp:positionH relativeFrom="column">
              <wp:posOffset>361950</wp:posOffset>
            </wp:positionH>
            <wp:positionV relativeFrom="paragraph">
              <wp:posOffset>1240155</wp:posOffset>
            </wp:positionV>
            <wp:extent cx="4914900" cy="1676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4900" cy="1676400"/>
                    </a:xfrm>
                    <a:prstGeom prst="rect">
                      <a:avLst/>
                    </a:prstGeom>
                  </pic:spPr>
                </pic:pic>
              </a:graphicData>
            </a:graphic>
          </wp:anchor>
        </w:drawing>
      </w:r>
      <w:r w:rsidR="006D22B9" w:rsidRPr="00AA18C1">
        <w:rPr>
          <w:rFonts w:ascii="Palatino Linotype" w:eastAsia="Palatino Linotype" w:hAnsi="Palatino Linotype" w:cs="Palatino Linotype"/>
          <w:noProof/>
          <w:lang w:val="es-419" w:eastAsia="es-419"/>
        </w:rPr>
        <w:drawing>
          <wp:inline distT="114300" distB="114300" distL="114300" distR="114300" wp14:anchorId="2D67CDAB" wp14:editId="0249E2EE">
            <wp:extent cx="5791835" cy="1168400"/>
            <wp:effectExtent l="0" t="0" r="0" b="0"/>
            <wp:docPr id="3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168400"/>
                    </a:xfrm>
                    <a:prstGeom prst="rect">
                      <a:avLst/>
                    </a:prstGeom>
                    <a:ln/>
                  </pic:spPr>
                </pic:pic>
              </a:graphicData>
            </a:graphic>
          </wp:inline>
        </w:drawing>
      </w:r>
    </w:p>
    <w:p w14:paraId="0AA8F0A7" w14:textId="7DCDCCBA" w:rsidR="00CE22F2" w:rsidRDefault="00CE22F2">
      <w:pPr>
        <w:spacing w:before="240" w:after="240" w:line="360" w:lineRule="auto"/>
        <w:ind w:right="51"/>
        <w:jc w:val="both"/>
        <w:rPr>
          <w:rFonts w:ascii="Palatino Linotype" w:eastAsia="Palatino Linotype" w:hAnsi="Palatino Linotype" w:cs="Palatino Linotype"/>
        </w:rPr>
      </w:pPr>
    </w:p>
    <w:p w14:paraId="0E24E294" w14:textId="34B17B0D" w:rsidR="00CE22F2" w:rsidRDefault="00CE22F2">
      <w:pPr>
        <w:spacing w:before="240" w:after="240" w:line="360" w:lineRule="auto"/>
        <w:ind w:right="51"/>
        <w:jc w:val="both"/>
        <w:rPr>
          <w:rFonts w:ascii="Palatino Linotype" w:eastAsia="Palatino Linotype" w:hAnsi="Palatino Linotype" w:cs="Palatino Linotype"/>
        </w:rPr>
      </w:pPr>
    </w:p>
    <w:p w14:paraId="2181E70C" w14:textId="77777777" w:rsidR="00CE22F2" w:rsidRDefault="00CE22F2">
      <w:pPr>
        <w:spacing w:before="240" w:after="240" w:line="360" w:lineRule="auto"/>
        <w:ind w:right="51"/>
        <w:jc w:val="both"/>
        <w:rPr>
          <w:rFonts w:ascii="Palatino Linotype" w:eastAsia="Palatino Linotype" w:hAnsi="Palatino Linotype" w:cs="Palatino Linotype"/>
        </w:rPr>
      </w:pPr>
    </w:p>
    <w:p w14:paraId="032DA0AE" w14:textId="1DB52643" w:rsidR="00E12196" w:rsidRPr="00AA18C1" w:rsidRDefault="00E12196">
      <w:pPr>
        <w:spacing w:before="240" w:after="240" w:line="360" w:lineRule="auto"/>
        <w:ind w:right="51"/>
        <w:jc w:val="both"/>
        <w:rPr>
          <w:rFonts w:ascii="Palatino Linotype" w:eastAsia="Palatino Linotype" w:hAnsi="Palatino Linotype" w:cs="Palatino Linotype"/>
        </w:rPr>
      </w:pPr>
    </w:p>
    <w:p w14:paraId="0879EF02" w14:textId="77777777" w:rsidR="00E12196" w:rsidRPr="00AA18C1" w:rsidRDefault="006D22B9">
      <w:pPr>
        <w:spacing w:before="240" w:after="240" w:line="360" w:lineRule="auto"/>
        <w:ind w:right="51"/>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Luego entonces, es evidente que con la respuesta proporcionada por el ente recurrido no se puede tener por satisfecho el Derecho de Acceso a la Información Pública del particular, pues no corresponde a lo solicitado, careciendo de congruencia.  </w:t>
      </w:r>
    </w:p>
    <w:p w14:paraId="48D2D142" w14:textId="77777777" w:rsidR="00E12196" w:rsidRPr="00AA18C1" w:rsidRDefault="006D22B9">
      <w:pPr>
        <w:spacing w:before="240" w:after="240" w:line="360" w:lineRule="auto"/>
        <w:ind w:right="51"/>
        <w:jc w:val="both"/>
        <w:rPr>
          <w:rFonts w:ascii="Palatino Linotype" w:eastAsia="Palatino Linotype" w:hAnsi="Palatino Linotype" w:cs="Palatino Linotype"/>
        </w:rPr>
      </w:pPr>
      <w:r w:rsidRPr="00AA18C1">
        <w:rPr>
          <w:rFonts w:ascii="Palatino Linotype" w:eastAsia="Palatino Linotype" w:hAnsi="Palatino Linotype" w:cs="Palatino Linotype"/>
        </w:rPr>
        <w:t>Como refuerzo de lo anterior</w:t>
      </w:r>
      <w:r w:rsidRPr="00AA18C1">
        <w:rPr>
          <w:rFonts w:ascii="Palatino Linotype" w:eastAsia="Palatino Linotype" w:hAnsi="Palatino Linotype" w:cs="Palatino Linotype"/>
          <w:u w:val="single"/>
        </w:rPr>
        <w:t xml:space="preserve">, resulta crucial el Criterio 02/17, emitido por el Pleno del </w:t>
      </w:r>
      <w:r w:rsidRPr="00AA18C1">
        <w:rPr>
          <w:rFonts w:ascii="Palatino Linotype" w:eastAsia="Palatino Linotype" w:hAnsi="Palatino Linotype" w:cs="Palatino Linotype"/>
        </w:rPr>
        <w:t>Instituto Nacional de Transparencia y Acceso a la Información y Protección de Datos Personales, de título y texto siguientes:</w:t>
      </w:r>
    </w:p>
    <w:p w14:paraId="5AB29DEB" w14:textId="77777777" w:rsidR="00E12196" w:rsidRPr="00AA18C1" w:rsidRDefault="006D22B9">
      <w:pPr>
        <w:spacing w:before="240" w:after="240"/>
        <w:ind w:left="567" w:right="900"/>
        <w:jc w:val="both"/>
        <w:rPr>
          <w:rFonts w:ascii="Palatino Linotype" w:eastAsia="Palatino Linotype" w:hAnsi="Palatino Linotype" w:cs="Palatino Linotype"/>
          <w:i/>
        </w:rPr>
      </w:pPr>
      <w:r w:rsidRPr="00AA18C1">
        <w:rPr>
          <w:rFonts w:ascii="Palatino Linotype" w:eastAsia="Palatino Linotype" w:hAnsi="Palatino Linotype" w:cs="Palatino Linotype"/>
          <w:b/>
          <w:i/>
          <w:sz w:val="22"/>
          <w:szCs w:val="22"/>
        </w:rPr>
        <w:t xml:space="preserve">“Congruencia y exhaustividad. Sus alcances para garantizar el derecho de acceso a la información. </w:t>
      </w:r>
      <w:r w:rsidRPr="00AA18C1">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w:t>
      </w:r>
      <w:r w:rsidRPr="00AA18C1">
        <w:rPr>
          <w:rFonts w:ascii="Palatino Linotype" w:eastAsia="Palatino Linotype" w:hAnsi="Palatino Linotype" w:cs="Palatino Linotype"/>
          <w:i/>
        </w:rPr>
        <w:t xml:space="preserve">con los principios de congruencia y exhaustividad. Para el efectivo ejercicio del derecho de acceso a la información, </w:t>
      </w:r>
      <w:r w:rsidRPr="00AA18C1">
        <w:rPr>
          <w:rFonts w:ascii="Palatino Linotype" w:eastAsia="Palatino Linotype" w:hAnsi="Palatino Linotype" w:cs="Palatino Linotype"/>
          <w:b/>
          <w:i/>
        </w:rPr>
        <w:t xml:space="preserve">la congruencia implica que exista concordancia entre el requerimiento </w:t>
      </w:r>
      <w:r w:rsidRPr="00AA18C1">
        <w:rPr>
          <w:rFonts w:ascii="Palatino Linotype" w:eastAsia="Palatino Linotype" w:hAnsi="Palatino Linotype" w:cs="Palatino Linotype"/>
          <w:b/>
          <w:i/>
        </w:rPr>
        <w:lastRenderedPageBreak/>
        <w:t>formulado por el particular y la respuesta proporcionada por el sujeto obligado</w:t>
      </w:r>
      <w:r w:rsidRPr="00AA18C1">
        <w:rPr>
          <w:rFonts w:ascii="Palatino Linotype" w:eastAsia="Palatino Linotype" w:hAnsi="Palatino Linotype" w:cs="Palatino Linotype"/>
          <w:i/>
        </w:rPr>
        <w:t xml:space="preserve">; mientras que </w:t>
      </w:r>
      <w:r w:rsidRPr="00AA18C1">
        <w:rPr>
          <w:rFonts w:ascii="Palatino Linotype" w:eastAsia="Palatino Linotype" w:hAnsi="Palatino Linotype" w:cs="Palatino Linotype"/>
          <w:b/>
          <w:i/>
        </w:rPr>
        <w:t>la exhaustividad significa que dicha respuesta se refiera expresamente a cada uno de los puntos solicitados</w:t>
      </w:r>
      <w:r w:rsidRPr="00AA18C1">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1611FD5" w14:textId="77777777" w:rsidR="00E12196" w:rsidRPr="00AA18C1" w:rsidRDefault="006D22B9">
      <w:pPr>
        <w:spacing w:before="240" w:after="240"/>
        <w:ind w:left="567" w:right="900"/>
        <w:jc w:val="both"/>
        <w:rPr>
          <w:rFonts w:ascii="Palatino Linotype" w:eastAsia="Palatino Linotype" w:hAnsi="Palatino Linotype" w:cs="Palatino Linotype"/>
          <w:i/>
        </w:rPr>
      </w:pPr>
      <w:r w:rsidRPr="00AA18C1">
        <w:rPr>
          <w:rFonts w:ascii="Palatino Linotype" w:eastAsia="Palatino Linotype" w:hAnsi="Palatino Linotype" w:cs="Palatino Linotype"/>
          <w:i/>
        </w:rPr>
        <w:t>(Énfasis añadido)</w:t>
      </w:r>
    </w:p>
    <w:p w14:paraId="560EF197" w14:textId="77777777" w:rsidR="00E12196" w:rsidRPr="00AA18C1" w:rsidRDefault="00E12196">
      <w:pPr>
        <w:spacing w:line="360" w:lineRule="auto"/>
        <w:jc w:val="both"/>
        <w:rPr>
          <w:rFonts w:ascii="Palatino Linotype" w:eastAsia="Palatino Linotype" w:hAnsi="Palatino Linotype" w:cs="Palatino Linotype"/>
        </w:rPr>
      </w:pPr>
    </w:p>
    <w:p w14:paraId="16570513" w14:textId="77777777" w:rsidR="00E12196" w:rsidRPr="00AA18C1" w:rsidRDefault="006D22B9" w:rsidP="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Del citado criterio, se desprende que todo acto administrativo debe apegarse al principio de exhaustividad y congruencia, entendido el segundo como la concordancia entre el requerimiento formulado por el particular y la respuesta proporcionada por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es decir que las respuesta que emitan los Sujetos Obligados, así como las resoluciones de los Órganos de Transparencia Estatales, deben guardar una relación lógica con lo solicitado, lo cual en el presente caso no sucedió, toda vez que la respuesta emitida por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no fue congruente con lo solicitado por el Particular. </w:t>
      </w:r>
    </w:p>
    <w:p w14:paraId="236A6DDD" w14:textId="77777777" w:rsidR="006D22B9" w:rsidRPr="00AA18C1" w:rsidRDefault="006D22B9" w:rsidP="006D22B9">
      <w:pPr>
        <w:spacing w:line="360" w:lineRule="auto"/>
        <w:jc w:val="both"/>
        <w:rPr>
          <w:rFonts w:ascii="Palatino Linotype" w:eastAsia="Palatino Linotype" w:hAnsi="Palatino Linotype" w:cs="Palatino Linotype"/>
        </w:rPr>
      </w:pPr>
    </w:p>
    <w:p w14:paraId="45058775" w14:textId="3705E8AA" w:rsidR="00E12196"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Precisado lo anterior, es importante mencionar que, una vez abierta la etapa de manifestaciones,</w:t>
      </w:r>
      <w:r w:rsidRPr="00AA18C1">
        <w:rPr>
          <w:rFonts w:ascii="Palatino Linotype" w:eastAsia="Palatino Linotype" w:hAnsi="Palatino Linotype" w:cs="Palatino Linotype"/>
          <w:b/>
        </w:rPr>
        <w:t xml:space="preserve"> EL SUJETO OBLIGADO </w:t>
      </w:r>
      <w:r w:rsidRPr="00AA18C1">
        <w:rPr>
          <w:rFonts w:ascii="Palatino Linotype" w:eastAsia="Palatino Linotype" w:hAnsi="Palatino Linotype" w:cs="Palatino Linotype"/>
        </w:rPr>
        <w:t xml:space="preserve">remitió su Informe Justificado mediante el cual revoca su respuesta primigenia al reconocer haber hecho la búsqueda de una dirección diferente a la solicitada y emite una nueva mediante el oficio número PMR/DDUMC/59/2022 suscrito por la Directora de Desarrollo Urbano, Movilidad y Catastro quien manifiesta que después de haber realizado una búsqueda exhaustiva en </w:t>
      </w:r>
      <w:r w:rsidRPr="00AA18C1">
        <w:rPr>
          <w:rFonts w:ascii="Palatino Linotype" w:eastAsia="Palatino Linotype" w:hAnsi="Palatino Linotype" w:cs="Palatino Linotype"/>
        </w:rPr>
        <w:lastRenderedPageBreak/>
        <w:t xml:space="preserve">los expedientes que obran en la Dirección de Desarrollo Urbano, Movilidad y Catastro, no se identifica algún permiso y/o expedición de licencia de construcción en el domicilio solicitado.  Refiriendo esta vez el domicilio indicado por el particular en su solicitud de información, como se advierte a continuación: </w:t>
      </w:r>
    </w:p>
    <w:p w14:paraId="6B85DD75" w14:textId="78BB9FA4" w:rsidR="00CE22F2" w:rsidRDefault="00CE22F2">
      <w:pPr>
        <w:spacing w:line="360" w:lineRule="auto"/>
        <w:jc w:val="both"/>
        <w:rPr>
          <w:rFonts w:ascii="Palatino Linotype" w:eastAsia="Palatino Linotype" w:hAnsi="Palatino Linotype" w:cs="Palatino Linotype"/>
        </w:rPr>
      </w:pPr>
      <w:r>
        <w:rPr>
          <w:noProof/>
          <w:lang w:val="es-419" w:eastAsia="es-419"/>
        </w:rPr>
        <w:drawing>
          <wp:anchor distT="0" distB="0" distL="114300" distR="114300" simplePos="0" relativeHeight="251661312" behindDoc="0" locked="0" layoutInCell="1" allowOverlap="1" wp14:anchorId="2BB8A7EE" wp14:editId="552EA89B">
            <wp:simplePos x="0" y="0"/>
            <wp:positionH relativeFrom="column">
              <wp:posOffset>-9525</wp:posOffset>
            </wp:positionH>
            <wp:positionV relativeFrom="paragraph">
              <wp:posOffset>153035</wp:posOffset>
            </wp:positionV>
            <wp:extent cx="5572125" cy="3524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2125" cy="3524250"/>
                    </a:xfrm>
                    <a:prstGeom prst="rect">
                      <a:avLst/>
                    </a:prstGeom>
                  </pic:spPr>
                </pic:pic>
              </a:graphicData>
            </a:graphic>
          </wp:anchor>
        </w:drawing>
      </w:r>
    </w:p>
    <w:p w14:paraId="77743BDA" w14:textId="63C4A8E9" w:rsidR="00CE22F2" w:rsidRPr="00AA18C1" w:rsidRDefault="00CE22F2">
      <w:pPr>
        <w:spacing w:line="360" w:lineRule="auto"/>
        <w:jc w:val="both"/>
        <w:rPr>
          <w:rFonts w:ascii="Palatino Linotype" w:eastAsia="Palatino Linotype" w:hAnsi="Palatino Linotype" w:cs="Palatino Linotype"/>
        </w:rPr>
      </w:pPr>
    </w:p>
    <w:p w14:paraId="002A7AFC" w14:textId="028A9264" w:rsidR="00E12196" w:rsidRPr="00AA18C1" w:rsidRDefault="00E12196">
      <w:pPr>
        <w:spacing w:line="360" w:lineRule="auto"/>
        <w:jc w:val="both"/>
        <w:rPr>
          <w:rFonts w:ascii="Palatino Linotype" w:eastAsia="Palatino Linotype" w:hAnsi="Palatino Linotype" w:cs="Palatino Linotype"/>
        </w:rPr>
      </w:pPr>
    </w:p>
    <w:p w14:paraId="78BCC31A" w14:textId="2806FD6F" w:rsidR="00E12196" w:rsidRPr="00AA18C1" w:rsidRDefault="00E12196">
      <w:pPr>
        <w:spacing w:line="360" w:lineRule="auto"/>
        <w:jc w:val="both"/>
        <w:rPr>
          <w:rFonts w:ascii="Palatino Linotype" w:eastAsia="Palatino Linotype" w:hAnsi="Palatino Linotype" w:cs="Palatino Linotype"/>
        </w:rPr>
      </w:pPr>
    </w:p>
    <w:p w14:paraId="7C95A711" w14:textId="77777777" w:rsidR="00E12196" w:rsidRDefault="00E12196">
      <w:pPr>
        <w:spacing w:line="360" w:lineRule="auto"/>
        <w:jc w:val="both"/>
        <w:rPr>
          <w:rFonts w:ascii="Palatino Linotype" w:eastAsia="Palatino Linotype" w:hAnsi="Palatino Linotype" w:cs="Palatino Linotype"/>
        </w:rPr>
      </w:pPr>
    </w:p>
    <w:p w14:paraId="4129190D" w14:textId="77777777" w:rsidR="00CE22F2" w:rsidRDefault="00CE22F2">
      <w:pPr>
        <w:spacing w:line="360" w:lineRule="auto"/>
        <w:jc w:val="both"/>
        <w:rPr>
          <w:rFonts w:ascii="Palatino Linotype" w:eastAsia="Palatino Linotype" w:hAnsi="Palatino Linotype" w:cs="Palatino Linotype"/>
        </w:rPr>
      </w:pPr>
    </w:p>
    <w:p w14:paraId="575D553B" w14:textId="77777777" w:rsidR="00CE22F2" w:rsidRDefault="00CE22F2">
      <w:pPr>
        <w:spacing w:line="360" w:lineRule="auto"/>
        <w:jc w:val="both"/>
        <w:rPr>
          <w:rFonts w:ascii="Palatino Linotype" w:eastAsia="Palatino Linotype" w:hAnsi="Palatino Linotype" w:cs="Palatino Linotype"/>
        </w:rPr>
      </w:pPr>
    </w:p>
    <w:p w14:paraId="04F783BF" w14:textId="77777777" w:rsidR="00CE22F2" w:rsidRDefault="00CE22F2">
      <w:pPr>
        <w:spacing w:line="360" w:lineRule="auto"/>
        <w:jc w:val="both"/>
        <w:rPr>
          <w:rFonts w:ascii="Palatino Linotype" w:eastAsia="Palatino Linotype" w:hAnsi="Palatino Linotype" w:cs="Palatino Linotype"/>
        </w:rPr>
      </w:pPr>
    </w:p>
    <w:p w14:paraId="14567AD1" w14:textId="77777777" w:rsidR="00CE22F2" w:rsidRDefault="00CE22F2">
      <w:pPr>
        <w:spacing w:line="360" w:lineRule="auto"/>
        <w:jc w:val="both"/>
        <w:rPr>
          <w:rFonts w:ascii="Palatino Linotype" w:eastAsia="Palatino Linotype" w:hAnsi="Palatino Linotype" w:cs="Palatino Linotype"/>
        </w:rPr>
      </w:pPr>
    </w:p>
    <w:p w14:paraId="60B2CF21" w14:textId="77777777" w:rsidR="00CE22F2" w:rsidRDefault="00CE22F2">
      <w:pPr>
        <w:spacing w:line="360" w:lineRule="auto"/>
        <w:jc w:val="both"/>
        <w:rPr>
          <w:rFonts w:ascii="Palatino Linotype" w:eastAsia="Palatino Linotype" w:hAnsi="Palatino Linotype" w:cs="Palatino Linotype"/>
        </w:rPr>
      </w:pPr>
    </w:p>
    <w:p w14:paraId="32D46E3D" w14:textId="77777777" w:rsidR="00CE22F2" w:rsidRDefault="00CE22F2">
      <w:pPr>
        <w:spacing w:line="360" w:lineRule="auto"/>
        <w:jc w:val="both"/>
        <w:rPr>
          <w:rFonts w:ascii="Palatino Linotype" w:eastAsia="Palatino Linotype" w:hAnsi="Palatino Linotype" w:cs="Palatino Linotype"/>
        </w:rPr>
      </w:pPr>
    </w:p>
    <w:p w14:paraId="3213ED22" w14:textId="77777777" w:rsidR="00CE22F2" w:rsidRDefault="00CE22F2">
      <w:pPr>
        <w:spacing w:line="360" w:lineRule="auto"/>
        <w:jc w:val="both"/>
        <w:rPr>
          <w:rFonts w:ascii="Palatino Linotype" w:eastAsia="Palatino Linotype" w:hAnsi="Palatino Linotype" w:cs="Palatino Linotype"/>
        </w:rPr>
      </w:pPr>
    </w:p>
    <w:p w14:paraId="143731B0" w14:textId="77777777" w:rsidR="00E12196" w:rsidRPr="00AA18C1" w:rsidRDefault="006D22B9">
      <w:pPr>
        <w:spacing w:line="360" w:lineRule="auto"/>
        <w:jc w:val="both"/>
        <w:rPr>
          <w:rFonts w:ascii="Palatino Linotype" w:eastAsia="Palatino Linotype" w:hAnsi="Palatino Linotype" w:cs="Palatino Linotype"/>
        </w:rPr>
      </w:pPr>
      <w:bookmarkStart w:id="7" w:name="_GoBack"/>
      <w:bookmarkEnd w:id="7"/>
      <w:r w:rsidRPr="00AA18C1">
        <w:rPr>
          <w:rFonts w:ascii="Palatino Linotype" w:eastAsia="Palatino Linotype" w:hAnsi="Palatino Linotype" w:cs="Palatino Linotype"/>
        </w:rPr>
        <w:t xml:space="preserve">De la imagen antes inserta se puede advertir que tanto la respuesta primigenia como la información remitida en el Informe Justificado corresponden a lo manifestado por la Directora de Desarrollo Urbano, Movilidad y Catastro quien según lo dispuesto por el Bando Municipal del Municipio de Rayón encuentra sus facultades y atribuciones listada en el artículo 63, de las cuales para el caso que nos ocupa es conveniente  resaltar las contempladas en las fracciones II, III y IV que señalan los siguiente:   </w:t>
      </w:r>
    </w:p>
    <w:p w14:paraId="2479DFD1" w14:textId="77777777" w:rsidR="00E12196" w:rsidRPr="00AA18C1" w:rsidRDefault="006D22B9">
      <w:pPr>
        <w:ind w:left="850"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i/>
          <w:sz w:val="22"/>
          <w:szCs w:val="22"/>
        </w:rPr>
        <w:lastRenderedPageBreak/>
        <w:t>“</w:t>
      </w:r>
      <w:r w:rsidRPr="00AA18C1">
        <w:rPr>
          <w:rFonts w:ascii="Palatino Linotype" w:eastAsia="Palatino Linotype" w:hAnsi="Palatino Linotype" w:cs="Palatino Linotype"/>
          <w:b/>
          <w:i/>
          <w:sz w:val="22"/>
          <w:szCs w:val="22"/>
        </w:rPr>
        <w:t xml:space="preserve">TÍTULO SÉPTIMO </w:t>
      </w:r>
    </w:p>
    <w:p w14:paraId="728C1536" w14:textId="77777777" w:rsidR="00E12196" w:rsidRPr="00AA18C1" w:rsidRDefault="006D22B9">
      <w:pPr>
        <w:ind w:left="850"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b/>
          <w:i/>
          <w:sz w:val="22"/>
          <w:szCs w:val="22"/>
        </w:rPr>
        <w:t xml:space="preserve">DEL DESARROLLO URBANO, MOVILIDAD Y CATASTRO </w:t>
      </w:r>
    </w:p>
    <w:p w14:paraId="0316B2FB" w14:textId="77777777" w:rsidR="00E12196" w:rsidRPr="00AA18C1" w:rsidRDefault="006D22B9">
      <w:pPr>
        <w:ind w:left="850"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b/>
          <w:i/>
          <w:sz w:val="22"/>
          <w:szCs w:val="22"/>
        </w:rPr>
        <w:t xml:space="preserve">CAPÍTULO I </w:t>
      </w:r>
    </w:p>
    <w:p w14:paraId="18DCEC20" w14:textId="77777777" w:rsidR="00E12196" w:rsidRPr="00AA18C1" w:rsidRDefault="006D22B9">
      <w:pPr>
        <w:ind w:left="850"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b/>
          <w:i/>
          <w:sz w:val="22"/>
          <w:szCs w:val="22"/>
        </w:rPr>
        <w:t xml:space="preserve">DE LAS ATRIBUCIONES EN MATERIA DE DESARROLLO URBANO Y MOVILIDAD </w:t>
      </w:r>
    </w:p>
    <w:p w14:paraId="6E5B5028" w14:textId="77777777" w:rsidR="00E12196" w:rsidRPr="00AA18C1" w:rsidRDefault="006D22B9">
      <w:pPr>
        <w:ind w:left="850"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b/>
          <w:i/>
          <w:sz w:val="22"/>
          <w:szCs w:val="22"/>
        </w:rPr>
        <w:t xml:space="preserve">ARTÍCULO 63.- La Dirección de Desarrollo Urbano, Movilidad y Catastro podrá ejercer las siguientes atribuciones: </w:t>
      </w:r>
    </w:p>
    <w:p w14:paraId="401EF8C8"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 xml:space="preserve">I. Formular el Plan de Desarrollo Urbano Municipal, así como proceder a su evaluación, participando con el Estado cuando sea necesario; </w:t>
      </w:r>
    </w:p>
    <w:p w14:paraId="7F3ADA02"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II. Expedir las Licencias Municipales de construcción,</w:t>
      </w:r>
      <w:r w:rsidRPr="00AA18C1">
        <w:rPr>
          <w:rFonts w:ascii="Palatino Linotype" w:eastAsia="Palatino Linotype" w:hAnsi="Palatino Linotype" w:cs="Palatino Linotype"/>
          <w:i/>
          <w:sz w:val="22"/>
          <w:szCs w:val="22"/>
        </w:rPr>
        <w:t xml:space="preserve"> ampliación, modificación, reparación, excavación y demolición, alineamiento y número oficial a particulares, comercios, desarrollos urbanos e industriales; </w:t>
      </w:r>
    </w:p>
    <w:p w14:paraId="0FCA7843"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III. Cancelar permisos de construcción</w:t>
      </w:r>
      <w:r w:rsidRPr="00AA18C1">
        <w:rPr>
          <w:rFonts w:ascii="Palatino Linotype" w:eastAsia="Palatino Linotype" w:hAnsi="Palatino Linotype" w:cs="Palatino Linotype"/>
          <w:i/>
          <w:sz w:val="22"/>
          <w:szCs w:val="22"/>
        </w:rPr>
        <w:t xml:space="preserve">, ampliación, modificación, siempre y cuando no se ajusten al destino que se les otorgue, en materia de reparación, excavación, demolición, alineamiento y número oficial, y vigilar que reúnan las condiciones necesarias de seguridad, de conformidad con el Código Administrativo del Estado de México; </w:t>
      </w:r>
    </w:p>
    <w:p w14:paraId="65746DCA"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b/>
          <w:i/>
          <w:sz w:val="22"/>
          <w:szCs w:val="22"/>
        </w:rPr>
        <w:t xml:space="preserve">IV. Informar y orientar a toda la ciudadanía sobre los trámites que deban realizar para la obtención de licencias, </w:t>
      </w:r>
      <w:r w:rsidRPr="00AA18C1">
        <w:rPr>
          <w:rFonts w:ascii="Palatino Linotype" w:eastAsia="Palatino Linotype" w:hAnsi="Palatino Linotype" w:cs="Palatino Linotype"/>
          <w:i/>
          <w:sz w:val="22"/>
          <w:szCs w:val="22"/>
        </w:rPr>
        <w:t xml:space="preserve">autorizaciones y permisos de </w:t>
      </w:r>
      <w:r w:rsidRPr="00AA18C1">
        <w:rPr>
          <w:rFonts w:ascii="Palatino Linotype" w:eastAsia="Palatino Linotype" w:hAnsi="Palatino Linotype" w:cs="Palatino Linotype"/>
          <w:b/>
          <w:i/>
          <w:sz w:val="22"/>
          <w:szCs w:val="22"/>
        </w:rPr>
        <w:t>construcción,</w:t>
      </w:r>
      <w:r w:rsidRPr="00AA18C1">
        <w:rPr>
          <w:rFonts w:ascii="Palatino Linotype" w:eastAsia="Palatino Linotype" w:hAnsi="Palatino Linotype" w:cs="Palatino Linotype"/>
          <w:i/>
          <w:sz w:val="22"/>
          <w:szCs w:val="22"/>
        </w:rPr>
        <w:t xml:space="preserve"> ampliación, modificación, reparación, excavación, demolición, alineamiento y número oficial; “</w:t>
      </w:r>
    </w:p>
    <w:p w14:paraId="3EA4DB37" w14:textId="77777777" w:rsidR="00E12196" w:rsidRPr="00AA18C1" w:rsidRDefault="006D22B9">
      <w:pPr>
        <w:ind w:left="850"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(énfasis añadido)</w:t>
      </w:r>
    </w:p>
    <w:p w14:paraId="557A97FC" w14:textId="77777777" w:rsidR="00E12196" w:rsidRPr="00AA18C1" w:rsidRDefault="00E12196">
      <w:pPr>
        <w:ind w:left="850" w:right="899"/>
        <w:jc w:val="both"/>
        <w:rPr>
          <w:rFonts w:ascii="Palatino Linotype" w:eastAsia="Palatino Linotype" w:hAnsi="Palatino Linotype" w:cs="Palatino Linotype"/>
          <w:i/>
          <w:sz w:val="22"/>
          <w:szCs w:val="22"/>
        </w:rPr>
      </w:pPr>
    </w:p>
    <w:p w14:paraId="5B257191" w14:textId="77777777" w:rsidR="00E12196" w:rsidRPr="00AA18C1" w:rsidRDefault="006D22B9">
      <w:pPr>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Del precepto anterior se desprende que dentro de las atribuciones conferidas a la Dirección de Desarrollo Urbano, Movilidad y Catastro, se encuentran las relativas a la expedición y cancelación de las licencias de construcción, así como orientar a los particulares respecto de cualquier información relacionada con estas, por lo que se puede concluir que dio respuesta el área competente para generar, poseer y administrar la información solicitada, señalando que no cuenta con licencias de construcción en la dirección solicitada.</w:t>
      </w:r>
    </w:p>
    <w:p w14:paraId="4682AB68" w14:textId="77777777" w:rsidR="00E12196" w:rsidRPr="00AA18C1" w:rsidRDefault="00E12196">
      <w:pPr>
        <w:spacing w:line="360" w:lineRule="auto"/>
        <w:ind w:right="49"/>
        <w:jc w:val="both"/>
        <w:rPr>
          <w:rFonts w:ascii="Palatino Linotype" w:eastAsia="Palatino Linotype" w:hAnsi="Palatino Linotype" w:cs="Palatino Linotype"/>
        </w:rPr>
      </w:pPr>
    </w:p>
    <w:p w14:paraId="1DF6858E" w14:textId="77777777" w:rsidR="00E12196" w:rsidRPr="00AA18C1" w:rsidRDefault="006D22B9">
      <w:pPr>
        <w:spacing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lastRenderedPageBreak/>
        <w:t xml:space="preserve">Por lo que se está ante la presencia de un hecho negativo, así, si se considera el hecho negativo, es obvio que éste no puede fácticamente obrar en los archivos del </w:t>
      </w:r>
      <w:r w:rsidRPr="00AA18C1">
        <w:rPr>
          <w:rFonts w:ascii="Palatino Linotype" w:eastAsia="Palatino Linotype" w:hAnsi="Palatino Linotype" w:cs="Palatino Linotype"/>
          <w:b/>
        </w:rPr>
        <w:t>SUJETO OBLIGADO</w:t>
      </w:r>
      <w:r w:rsidRPr="00AA18C1">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156E6B16" w14:textId="77777777" w:rsidR="00E12196" w:rsidRPr="00AA18C1" w:rsidRDefault="006D22B9">
      <w:pPr>
        <w:spacing w:before="280"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480EDDF1" w14:textId="77777777" w:rsidR="00E12196" w:rsidRPr="00AA18C1" w:rsidRDefault="006D22B9">
      <w:pPr>
        <w:spacing w:before="280"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7D65542B" w14:textId="77777777" w:rsidR="00E12196" w:rsidRPr="00AA18C1" w:rsidRDefault="006D22B9">
      <w:pPr>
        <w:widowControl w:val="0"/>
        <w:tabs>
          <w:tab w:val="left" w:pos="1276"/>
        </w:tabs>
        <w:ind w:left="851" w:right="899"/>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b/>
          <w:i/>
          <w:sz w:val="22"/>
          <w:szCs w:val="22"/>
        </w:rPr>
        <w:t>“HECHOS NEGATIVOS, NO SON SUSCEPTIBLES DE DEMOSTRACIÓN.</w:t>
      </w:r>
    </w:p>
    <w:p w14:paraId="335AEBDC" w14:textId="77777777" w:rsidR="00E12196" w:rsidRPr="00AA18C1" w:rsidRDefault="006D22B9">
      <w:pPr>
        <w:widowControl w:val="0"/>
        <w:tabs>
          <w:tab w:val="left" w:pos="1276"/>
        </w:tabs>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421722AD" w14:textId="77777777" w:rsidR="00E12196" w:rsidRPr="00AA18C1" w:rsidRDefault="006D22B9">
      <w:pPr>
        <w:widowControl w:val="0"/>
        <w:tabs>
          <w:tab w:val="left" w:pos="1276"/>
        </w:tabs>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0C9A12D4" w14:textId="77777777" w:rsidR="00E12196" w:rsidRPr="00AA18C1" w:rsidRDefault="006D22B9">
      <w:pPr>
        <w:spacing w:before="280"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lastRenderedPageBreak/>
        <w:t>De igual forma, es aplicable el criterio 7/2017, emitido en la Segunda Época por el Instituto Nacional de Transparencia, Acceso a la Información y Protección de Datos Personales (INAI), el cual señala lo siguiente:</w:t>
      </w:r>
    </w:p>
    <w:p w14:paraId="0DD1098A" w14:textId="77777777" w:rsidR="00E12196" w:rsidRPr="00AA18C1" w:rsidRDefault="006D22B9">
      <w:pPr>
        <w:widowControl w:val="0"/>
        <w:tabs>
          <w:tab w:val="left" w:pos="1276"/>
        </w:tabs>
        <w:ind w:left="851" w:right="899"/>
        <w:jc w:val="both"/>
        <w:rPr>
          <w:rFonts w:ascii="Palatino Linotype" w:eastAsia="Palatino Linotype" w:hAnsi="Palatino Linotype" w:cs="Palatino Linotype"/>
          <w:i/>
          <w:sz w:val="22"/>
          <w:szCs w:val="22"/>
        </w:rPr>
      </w:pPr>
      <w:r w:rsidRPr="00AA18C1">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767A14A" w14:textId="77777777" w:rsidR="00E12196" w:rsidRPr="00AA18C1" w:rsidRDefault="006D22B9">
      <w:pPr>
        <w:spacing w:before="280"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Aunado a lo </w:t>
      </w:r>
      <w:proofErr w:type="spellStart"/>
      <w:r w:rsidRPr="00AA18C1">
        <w:rPr>
          <w:rFonts w:ascii="Palatino Linotype" w:eastAsia="Palatino Linotype" w:hAnsi="Palatino Linotype" w:cs="Palatino Linotype"/>
        </w:rPr>
        <w:t>anterior</w:t>
      </w:r>
      <w:proofErr w:type="gramStart"/>
      <w:r w:rsidRPr="00AA18C1">
        <w:rPr>
          <w:rFonts w:ascii="Palatino Linotype" w:eastAsia="Palatino Linotype" w:hAnsi="Palatino Linotype" w:cs="Palatino Linotype"/>
        </w:rPr>
        <w:t>,es</w:t>
      </w:r>
      <w:proofErr w:type="spellEnd"/>
      <w:proofErr w:type="gramEnd"/>
      <w:r w:rsidRPr="00AA18C1">
        <w:rPr>
          <w:rFonts w:ascii="Palatino Linotype" w:eastAsia="Palatino Linotype" w:hAnsi="Palatino Linotype" w:cs="Palatino Linotype"/>
        </w:rPr>
        <w:t xml:space="preserve"> importante señalar que, al haber existido un pronunciamiento por parte del </w:t>
      </w:r>
      <w:r w:rsidRPr="00AA18C1">
        <w:rPr>
          <w:rFonts w:ascii="Palatino Linotype" w:eastAsia="Palatino Linotype" w:hAnsi="Palatino Linotype" w:cs="Palatino Linotype"/>
          <w:b/>
        </w:rPr>
        <w:t>SUJETO OBLIGADO</w:t>
      </w:r>
      <w:r w:rsidRPr="00AA18C1">
        <w:rPr>
          <w:rFonts w:ascii="Palatino Linotype" w:eastAsia="Palatino Linotype" w:hAnsi="Palatino Linotype" w:cs="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DA36986" w14:textId="77777777" w:rsidR="00E12196" w:rsidRPr="00AA18C1" w:rsidRDefault="006D22B9">
      <w:pPr>
        <w:spacing w:before="280" w:after="28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1142B20" w14:textId="77777777" w:rsidR="00E12196" w:rsidRPr="00AA18C1" w:rsidRDefault="006D22B9">
      <w:pPr>
        <w:ind w:left="851" w:right="1041"/>
        <w:jc w:val="both"/>
        <w:rPr>
          <w:rFonts w:ascii="Palatino Linotype" w:eastAsia="Palatino Linotype" w:hAnsi="Palatino Linotype" w:cs="Palatino Linotype"/>
          <w:i/>
          <w:sz w:val="22"/>
          <w:szCs w:val="22"/>
        </w:rPr>
      </w:pPr>
      <w:bookmarkStart w:id="8" w:name="_heading=h.gjdgxs" w:colFirst="0" w:colLast="0"/>
      <w:bookmarkEnd w:id="8"/>
      <w:r w:rsidRPr="00AA18C1">
        <w:rPr>
          <w:rFonts w:ascii="Palatino Linotype" w:eastAsia="Palatino Linotype" w:hAnsi="Palatino Linotype" w:cs="Palatino Linotype"/>
          <w:b/>
          <w:i/>
          <w:sz w:val="22"/>
          <w:szCs w:val="22"/>
        </w:rPr>
        <w:lastRenderedPageBreak/>
        <w:t>“El Instituto Federal de Acceso a la Información y Protección de Datos no cuenta con facultades para pronunciarse respecto de la veracidad de los documentos proporcionados por los sujetos obligados</w:t>
      </w:r>
      <w:r w:rsidRPr="00AA18C1">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A18C1">
        <w:rPr>
          <w:rFonts w:ascii="Palatino Linotype" w:eastAsia="Palatino Linotype" w:hAnsi="Palatino Linotype" w:cs="Palatino Linotype"/>
          <w:i/>
          <w:sz w:val="22"/>
          <w:szCs w:val="22"/>
        </w:rPr>
        <w:t>Marván</w:t>
      </w:r>
      <w:proofErr w:type="spellEnd"/>
      <w:r w:rsidRPr="00AA18C1">
        <w:rPr>
          <w:rFonts w:ascii="Palatino Linotype" w:eastAsia="Palatino Linotype" w:hAnsi="Palatino Linotype" w:cs="Palatino Linotype"/>
          <w:i/>
          <w:sz w:val="22"/>
          <w:szCs w:val="22"/>
        </w:rPr>
        <w:t xml:space="preserve"> Laborde 2395/09 Secretaría de Economía - María </w:t>
      </w:r>
      <w:proofErr w:type="spellStart"/>
      <w:r w:rsidRPr="00AA18C1">
        <w:rPr>
          <w:rFonts w:ascii="Palatino Linotype" w:eastAsia="Palatino Linotype" w:hAnsi="Palatino Linotype" w:cs="Palatino Linotype"/>
          <w:i/>
          <w:sz w:val="22"/>
          <w:szCs w:val="22"/>
        </w:rPr>
        <w:t>Marván</w:t>
      </w:r>
      <w:proofErr w:type="spellEnd"/>
      <w:r w:rsidRPr="00AA18C1">
        <w:rPr>
          <w:rFonts w:ascii="Palatino Linotype" w:eastAsia="Palatino Linotype" w:hAnsi="Palatino Linotype" w:cs="Palatino Linotype"/>
          <w:i/>
          <w:sz w:val="22"/>
          <w:szCs w:val="22"/>
        </w:rPr>
        <w:t xml:space="preserve"> Laborde 0837/10 Administración Portuaria Integral de Veracruz, S.A. de C.V. – María </w:t>
      </w:r>
      <w:proofErr w:type="spellStart"/>
      <w:r w:rsidRPr="00AA18C1">
        <w:rPr>
          <w:rFonts w:ascii="Palatino Linotype" w:eastAsia="Palatino Linotype" w:hAnsi="Palatino Linotype" w:cs="Palatino Linotype"/>
          <w:i/>
          <w:sz w:val="22"/>
          <w:szCs w:val="22"/>
        </w:rPr>
        <w:t>Marván</w:t>
      </w:r>
      <w:proofErr w:type="spellEnd"/>
      <w:r w:rsidRPr="00AA18C1">
        <w:rPr>
          <w:rFonts w:ascii="Palatino Linotype" w:eastAsia="Palatino Linotype" w:hAnsi="Palatino Linotype" w:cs="Palatino Linotype"/>
          <w:i/>
          <w:sz w:val="22"/>
          <w:szCs w:val="22"/>
        </w:rPr>
        <w:t xml:space="preserve"> Laborde </w:t>
      </w:r>
    </w:p>
    <w:p w14:paraId="4DC71E40" w14:textId="77777777" w:rsidR="00E12196" w:rsidRPr="00AA18C1" w:rsidRDefault="006D22B9">
      <w:pPr>
        <w:ind w:left="851" w:right="1041"/>
        <w:jc w:val="both"/>
        <w:rPr>
          <w:rFonts w:ascii="Palatino Linotype" w:eastAsia="Palatino Linotype" w:hAnsi="Palatino Linotype" w:cs="Palatino Linotype"/>
          <w:b/>
          <w:i/>
          <w:sz w:val="22"/>
          <w:szCs w:val="22"/>
        </w:rPr>
      </w:pPr>
      <w:r w:rsidRPr="00AA18C1">
        <w:rPr>
          <w:rFonts w:ascii="Palatino Linotype" w:eastAsia="Palatino Linotype" w:hAnsi="Palatino Linotype" w:cs="Palatino Linotype"/>
          <w:i/>
          <w:sz w:val="22"/>
          <w:szCs w:val="22"/>
        </w:rPr>
        <w:t>Criterio 31/10</w:t>
      </w:r>
      <w:r w:rsidRPr="00AA18C1">
        <w:rPr>
          <w:rFonts w:ascii="Palatino Linotype" w:eastAsia="Palatino Linotype" w:hAnsi="Palatino Linotype" w:cs="Palatino Linotype"/>
          <w:b/>
          <w:i/>
          <w:sz w:val="22"/>
          <w:szCs w:val="22"/>
        </w:rPr>
        <w:t>”</w:t>
      </w:r>
      <w:r w:rsidRPr="00AA18C1">
        <w:rPr>
          <w:rFonts w:ascii="Palatino Linotype" w:eastAsia="Palatino Linotype" w:hAnsi="Palatino Linotype" w:cs="Palatino Linotype"/>
          <w:i/>
          <w:sz w:val="22"/>
          <w:szCs w:val="22"/>
        </w:rPr>
        <w:t xml:space="preserve"> (sic)</w:t>
      </w:r>
    </w:p>
    <w:p w14:paraId="6AE05CDB" w14:textId="77777777" w:rsidR="00E12196" w:rsidRPr="00AA18C1" w:rsidRDefault="00E12196">
      <w:pPr>
        <w:ind w:left="851" w:right="1041"/>
        <w:jc w:val="both"/>
        <w:rPr>
          <w:rFonts w:ascii="Palatino Linotype" w:eastAsia="Palatino Linotype" w:hAnsi="Palatino Linotype" w:cs="Palatino Linotype"/>
          <w:b/>
          <w:i/>
          <w:sz w:val="22"/>
          <w:szCs w:val="22"/>
        </w:rPr>
      </w:pPr>
    </w:p>
    <w:p w14:paraId="3C573512" w14:textId="77777777" w:rsidR="00E12196" w:rsidRPr="00AA18C1" w:rsidRDefault="006D22B9">
      <w:pPr>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 </w:t>
      </w:r>
    </w:p>
    <w:p w14:paraId="789BC296" w14:textId="77777777" w:rsidR="00E12196" w:rsidRPr="00AA18C1" w:rsidRDefault="006D22B9">
      <w:pPr>
        <w:spacing w:line="360" w:lineRule="auto"/>
        <w:ind w:right="49"/>
        <w:jc w:val="both"/>
        <w:rPr>
          <w:rFonts w:ascii="palatino" w:eastAsia="palatino" w:hAnsi="palatino" w:cs="palatino"/>
        </w:rPr>
      </w:pPr>
      <w:r w:rsidRPr="00AA18C1">
        <w:rPr>
          <w:rFonts w:ascii="Palatino Linotype" w:eastAsia="Palatino Linotype" w:hAnsi="Palatino Linotype" w:cs="Palatino Linotype"/>
        </w:rPr>
        <w:t xml:space="preserve">Así pues, si bien es cierto,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en respuesta no proporcionó la información correcta ya que su búsqueda fue relativa a otro domicilio, lo cierto también es que, una vez abierta la etapa de manifestaciones, remitió su informe Justificado mediante el cual rectificó su respuesta, emitiendo una nueva respecto del domicilio correcto, indicando por medio de la unidad administrativa competente que  no cuenta con registro de licencias de construcción en el predio solicitado.  Lo que, en consecuencia actualiza la causal de sobreseimiento prevista en la fracción III del </w:t>
      </w:r>
      <w:r w:rsidRPr="00AA18C1">
        <w:rPr>
          <w:rFonts w:ascii="Palatino Linotype" w:eastAsia="Palatino Linotype" w:hAnsi="Palatino Linotype" w:cs="Palatino Linotype"/>
        </w:rPr>
        <w:lastRenderedPageBreak/>
        <w:t>artículo 192 de la Ley de Transparencia y Acceso a la Información Pública del Estado de México y Municipios, que a la letra dice:</w:t>
      </w:r>
    </w:p>
    <w:p w14:paraId="0A84E689"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p>
    <w:p w14:paraId="278CDAEE"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r w:rsidRPr="00AA18C1">
        <w:rPr>
          <w:rFonts w:ascii="palatino" w:eastAsia="palatino" w:hAnsi="palatino" w:cs="palatino"/>
          <w:i/>
          <w:sz w:val="22"/>
          <w:szCs w:val="22"/>
        </w:rPr>
        <w:t>“</w:t>
      </w:r>
      <w:r w:rsidRPr="00AA18C1">
        <w:rPr>
          <w:rFonts w:ascii="palatino" w:eastAsia="palatino" w:hAnsi="palatino" w:cs="palatino"/>
          <w:b/>
          <w:i/>
          <w:sz w:val="22"/>
          <w:szCs w:val="22"/>
        </w:rPr>
        <w:t xml:space="preserve">Artículo 192. </w:t>
      </w:r>
      <w:r w:rsidRPr="00AA18C1">
        <w:rPr>
          <w:rFonts w:ascii="palatino" w:eastAsia="palatino" w:hAnsi="palatino" w:cs="palatino"/>
          <w:i/>
          <w:sz w:val="22"/>
          <w:szCs w:val="22"/>
        </w:rPr>
        <w:t>El recurso será sobreseído, en todo o en parte, cuando una vez admitido, se actualicen alguno de los siguientes supuestos:</w:t>
      </w:r>
    </w:p>
    <w:p w14:paraId="61B7A909"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i/>
          <w:sz w:val="22"/>
          <w:szCs w:val="22"/>
        </w:rPr>
      </w:pPr>
      <w:r w:rsidRPr="00AA18C1">
        <w:rPr>
          <w:rFonts w:ascii="palatino" w:eastAsia="palatino" w:hAnsi="palatino" w:cs="palatino"/>
          <w:i/>
          <w:sz w:val="22"/>
          <w:szCs w:val="22"/>
        </w:rPr>
        <w:t>(…)</w:t>
      </w:r>
    </w:p>
    <w:p w14:paraId="5DDCB089"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851" w:right="49"/>
        <w:jc w:val="both"/>
        <w:rPr>
          <w:rFonts w:ascii="palatino" w:eastAsia="palatino" w:hAnsi="palatino" w:cs="palatino"/>
          <w:b/>
          <w:i/>
          <w:sz w:val="22"/>
          <w:szCs w:val="22"/>
        </w:rPr>
      </w:pPr>
      <w:r w:rsidRPr="00AA18C1">
        <w:rPr>
          <w:rFonts w:ascii="palatino" w:eastAsia="palatino" w:hAnsi="palatino" w:cs="palatino"/>
          <w:b/>
          <w:i/>
          <w:sz w:val="22"/>
          <w:szCs w:val="22"/>
        </w:rPr>
        <w:t xml:space="preserve">III. El sujeto obligado responsable del acto lo modifique o revoque de tal manera que el recurso de revisión quede sin materia;” </w:t>
      </w:r>
    </w:p>
    <w:p w14:paraId="766D51AE"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w:eastAsia="palatino" w:hAnsi="palatino" w:cs="palatino"/>
        </w:rPr>
      </w:pPr>
    </w:p>
    <w:p w14:paraId="5AE37F37"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Luego, conforme a la transcripción que antecede conviene desglosar los elementos de la disposición enunciada, de manera tal, que procede el sobreseimiento del recurso de revisión cuando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modifique o revoque el acto impugnado, quedando el medio de impugnación sin efecto o materia.</w:t>
      </w:r>
    </w:p>
    <w:p w14:paraId="64943652"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1.- El sujeto obligado responsable, </w:t>
      </w:r>
    </w:p>
    <w:p w14:paraId="24F4E3B9"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2.- Acto, </w:t>
      </w:r>
    </w:p>
    <w:p w14:paraId="61D0F451"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3.- Que se modifique o revoque, y</w:t>
      </w:r>
    </w:p>
    <w:p w14:paraId="2839A58A"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4.- De tal manera que el medio de impugnación quede sin efecto o materia.</w:t>
      </w:r>
    </w:p>
    <w:p w14:paraId="46905801" w14:textId="77777777" w:rsidR="00E12196" w:rsidRPr="00AA18C1" w:rsidRDefault="00E1219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p>
    <w:p w14:paraId="2A8CF309"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w:eastAsia="palatino" w:hAnsi="palatino" w:cs="palatino"/>
        </w:rPr>
      </w:pPr>
      <w:r w:rsidRPr="00AA18C1">
        <w:rPr>
          <w:rFonts w:ascii="Palatino Linotype" w:eastAsia="Palatino Linotype" w:hAnsi="Palatino Linotype" w:cs="Palatino Linotype"/>
        </w:rPr>
        <w:t>El primer elemento normativo, se actualiza ya que</w:t>
      </w:r>
      <w:r w:rsidRPr="00AA18C1">
        <w:rPr>
          <w:rFonts w:ascii="palatino" w:eastAsia="palatino" w:hAnsi="palatino" w:cs="palatino"/>
        </w:rPr>
        <w:t xml:space="preserve"> </w:t>
      </w:r>
      <w:r w:rsidRPr="00AA18C1">
        <w:rPr>
          <w:rFonts w:ascii="palatino" w:eastAsia="palatino" w:hAnsi="palatino" w:cs="palatino"/>
          <w:b/>
        </w:rPr>
        <w:t xml:space="preserve">EL SUJETO OBLIGADO </w:t>
      </w:r>
      <w:r w:rsidRPr="00AA18C1">
        <w:rPr>
          <w:rFonts w:ascii="Palatino Linotype" w:eastAsia="Palatino Linotype" w:hAnsi="Palatino Linotype" w:cs="Palatino Linotype"/>
        </w:rPr>
        <w:t xml:space="preserve">responsable, es el Ayuntamiento de Rayón, quien emitió tanto la respuesta primigenia como la nueva respuesta mediante el Informe Justificado.  El segundo elemento </w:t>
      </w:r>
      <w:r w:rsidRPr="00AA18C1">
        <w:rPr>
          <w:rFonts w:ascii="Palatino Linotype" w:eastAsia="Palatino Linotype" w:hAnsi="Palatino Linotype" w:cs="Palatino Linotype"/>
        </w:rPr>
        <w:lastRenderedPageBreak/>
        <w:t>normativo, es la existencia de un acto, en el caso en concreto que nos ocupa se</w:t>
      </w:r>
      <w:r w:rsidRPr="00AA18C1">
        <w:rPr>
          <w:rFonts w:ascii="palatino" w:eastAsia="palatino" w:hAnsi="palatino" w:cs="palatino"/>
        </w:rPr>
        <w:t xml:space="preserve"> </w:t>
      </w:r>
      <w:r w:rsidRPr="00AA18C1">
        <w:rPr>
          <w:rFonts w:ascii="Palatino Linotype" w:eastAsia="Palatino Linotype" w:hAnsi="Palatino Linotype" w:cs="Palatino Linotype"/>
        </w:rPr>
        <w:t>actualiza con la respuesta del</w:t>
      </w:r>
      <w:r w:rsidRPr="00AA18C1">
        <w:rPr>
          <w:rFonts w:ascii="palatino" w:eastAsia="palatino" w:hAnsi="palatino" w:cs="palatino"/>
        </w:rPr>
        <w:t xml:space="preserve"> </w:t>
      </w:r>
      <w:r w:rsidRPr="00AA18C1">
        <w:rPr>
          <w:rFonts w:ascii="palatino" w:eastAsia="palatino" w:hAnsi="palatino" w:cs="palatino"/>
          <w:b/>
        </w:rPr>
        <w:t>SUJETO OBLIGADO</w:t>
      </w:r>
      <w:r w:rsidRPr="00AA18C1">
        <w:rPr>
          <w:rFonts w:ascii="palatino" w:eastAsia="palatino" w:hAnsi="palatino" w:cs="palatino"/>
        </w:rPr>
        <w:t>.</w:t>
      </w:r>
    </w:p>
    <w:p w14:paraId="7C545D7C"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B93473F"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Cabe destacar que, de la respuesta otorgada por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AA18C1">
        <w:rPr>
          <w:rFonts w:ascii="Palatino Linotype" w:eastAsia="Palatino Linotype" w:hAnsi="Palatino Linotype" w:cs="Palatino Linotype"/>
          <w:b/>
        </w:rPr>
        <w:t>SUJETO OBLIGADO</w:t>
      </w:r>
      <w:r w:rsidRPr="00AA18C1">
        <w:rPr>
          <w:rFonts w:ascii="Palatino Linotype" w:eastAsia="Palatino Linotype" w:hAnsi="Palatino Linotype" w:cs="Palatino Linotype"/>
        </w:rPr>
        <w:t xml:space="preserve"> se observa a través de sus actos que se llevan a cabo, al realizar sus atribuciones legalmente conferidas.</w:t>
      </w:r>
    </w:p>
    <w:p w14:paraId="6C21169F"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C6DD0B1"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Obligados  en la sustanciación de una solicitud de información:</w:t>
      </w:r>
    </w:p>
    <w:p w14:paraId="2BEBE4C1"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sidRPr="00AA18C1">
        <w:rPr>
          <w:rFonts w:ascii="palatino" w:eastAsia="palatino" w:hAnsi="palatino" w:cs="palatino"/>
          <w:b/>
          <w:i/>
          <w:sz w:val="22"/>
          <w:szCs w:val="22"/>
        </w:rPr>
        <w:t>“Artículo 53</w:t>
      </w:r>
      <w:r w:rsidRPr="00AA18C1">
        <w:rPr>
          <w:rFonts w:ascii="palatino" w:eastAsia="palatino" w:hAnsi="palatino" w:cs="palatino"/>
          <w:i/>
          <w:sz w:val="22"/>
          <w:szCs w:val="22"/>
        </w:rPr>
        <w:t xml:space="preserve">. Las Unidades de Transparencia tendrán las siguientes funciones: </w:t>
      </w:r>
    </w:p>
    <w:p w14:paraId="13B37A69"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676BCDC2"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II. Recibir, tramitar y dar respuesta a las solicitudes de acceso a la información; </w:t>
      </w:r>
    </w:p>
    <w:p w14:paraId="2DC16D7C"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7091F800"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IV. Realizar, con efectividad, los trámites internos necesarios para la atención de las solicitudes de acceso a la información; </w:t>
      </w:r>
    </w:p>
    <w:p w14:paraId="2AE3FC8E"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V. Entregar, en su caso, a los particulares la información solicitada; </w:t>
      </w:r>
    </w:p>
    <w:p w14:paraId="075CA470"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VI. Efectuar las notificaciones a los solicitantes; </w:t>
      </w:r>
    </w:p>
    <w:p w14:paraId="081D0FCB"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14:paraId="5DF38D93"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14:paraId="638B2E65"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D7FCB67"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X. Presentar ante el Comité, el proyecto de clasificación de información; </w:t>
      </w:r>
    </w:p>
    <w:p w14:paraId="5AAB3224"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XI. Promover e implementar políticas de transparencia proactiva procurando su accesibilidad; </w:t>
      </w:r>
    </w:p>
    <w:p w14:paraId="74AF7581"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XII. Fomentar la transparencia y accesibilidad al interior del sujeto obligado; </w:t>
      </w:r>
    </w:p>
    <w:p w14:paraId="0A3BBB52"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14:paraId="308DEA2B"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AA18C1">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sidRPr="00AA18C1">
        <w:rPr>
          <w:rFonts w:ascii="palatino" w:eastAsia="palatino" w:hAnsi="palatino" w:cs="palatino"/>
          <w:b/>
          <w:i/>
          <w:sz w:val="22"/>
          <w:szCs w:val="22"/>
        </w:rPr>
        <w:t>”</w:t>
      </w:r>
    </w:p>
    <w:p w14:paraId="4F5D41FF"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47B9AD53"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Así, el hecho de emitir actos no previstos en el marco normativo que en materia transparencia rige su actuar, serían ilegales de estricto derecho. </w:t>
      </w:r>
    </w:p>
    <w:p w14:paraId="393B3340"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F29FFE2"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Es decir, la impugnación del </w:t>
      </w:r>
      <w:r w:rsidRPr="00AA18C1">
        <w:rPr>
          <w:rFonts w:ascii="Palatino Linotype" w:eastAsia="Palatino Linotype" w:hAnsi="Palatino Linotype" w:cs="Palatino Linotype"/>
          <w:b/>
        </w:rPr>
        <w:t xml:space="preserve">RECURRENTE </w:t>
      </w:r>
      <w:r w:rsidRPr="00AA18C1">
        <w:rPr>
          <w:rFonts w:ascii="Palatino Linotype" w:eastAsia="Palatino Linotype" w:hAnsi="Palatino Linotype" w:cs="Palatino Linotype"/>
        </w:rPr>
        <w:t xml:space="preserve">debe ser sobre la emisión de un “Acto” contenido en la misma Ley o la omisión en la emisión de éste, lo que en el caso que nos ocupa es la respuesta del </w:t>
      </w:r>
      <w:r w:rsidRPr="00AA18C1">
        <w:rPr>
          <w:rFonts w:ascii="Palatino Linotype" w:eastAsia="Palatino Linotype" w:hAnsi="Palatino Linotype" w:cs="Palatino Linotype"/>
          <w:b/>
        </w:rPr>
        <w:t xml:space="preserve">SUJETO OBLIGADO </w:t>
      </w:r>
      <w:r w:rsidRPr="00AA18C1">
        <w:rPr>
          <w:rFonts w:ascii="Palatino Linotype" w:eastAsia="Palatino Linotype" w:hAnsi="Palatino Linotype" w:cs="Palatino Linotype"/>
        </w:rPr>
        <w:t xml:space="preserve">y su entrega incompleta o diversa  de </w:t>
      </w:r>
      <w:r w:rsidRPr="00AA18C1">
        <w:rPr>
          <w:rFonts w:ascii="Palatino Linotype" w:eastAsia="Palatino Linotype" w:hAnsi="Palatino Linotype" w:cs="Palatino Linotype"/>
        </w:rPr>
        <w:lastRenderedPageBreak/>
        <w:t xml:space="preserve">la información solicitada al  remitir información que en sentido estricto no corresponde con la requerida por la particular en su solicitud de información. </w:t>
      </w:r>
    </w:p>
    <w:p w14:paraId="794A4E93"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2B55690"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Por cuanto hace al tercer elemento normativo, es en esencia una condicional, consistente en que la dependencia o entidad responsable del acto o resolución impugnada la</w:t>
      </w:r>
      <w:r w:rsidRPr="00AA18C1">
        <w:rPr>
          <w:rFonts w:ascii="Palatino Linotype" w:eastAsia="Palatino Linotype" w:hAnsi="Palatino Linotype" w:cs="Palatino Linotype"/>
          <w:b/>
        </w:rPr>
        <w:t xml:space="preserve"> modifique o revoque;</w:t>
      </w:r>
      <w:r w:rsidRPr="00AA18C1">
        <w:rPr>
          <w:rFonts w:ascii="Palatino Linotype" w:eastAsia="Palatino Linotype" w:hAnsi="Palatino Linotype" w:cs="Palatino Linotype"/>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añadir, suprimir, o sustituir datos, lo cual puede ser de forma parcial.</w:t>
      </w:r>
    </w:p>
    <w:p w14:paraId="71C6A136" w14:textId="77777777" w:rsidR="00E12196" w:rsidRPr="00AA18C1" w:rsidRDefault="00E1219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w:eastAsia="palatino" w:hAnsi="palatino" w:cs="palatino"/>
        </w:rPr>
      </w:pPr>
    </w:p>
    <w:p w14:paraId="6C2378B8"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Entonces, la modificación, se  actualiza cuando otorga una respuesta y posteriormente emite otra en su lugar dejando sin efecto la anterior, esto mediante el Informe Justificado. </w:t>
      </w:r>
    </w:p>
    <w:p w14:paraId="27DB1E76" w14:textId="77777777" w:rsidR="00E12196" w:rsidRPr="00AA18C1" w:rsidRDefault="00E1219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p>
    <w:p w14:paraId="1C2C52D6" w14:textId="77777777" w:rsidR="00E12196" w:rsidRPr="00AA18C1" w:rsidRDefault="006D22B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right="49"/>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 ese tenor, un acto impugnado queda sin efectos, cuando aun existiendo ya no genera ninguna consecuencia legal. Por otra parte, un acto impugnado queda sin materia, cuando ha sido satisfecha la pretensión de lo pedido o exigido por </w:t>
      </w:r>
      <w:r w:rsidRPr="00AA18C1">
        <w:rPr>
          <w:rFonts w:ascii="Palatino Linotype" w:eastAsia="Palatino Linotype" w:hAnsi="Palatino Linotype" w:cs="Palatino Linotype"/>
          <w:b/>
        </w:rPr>
        <w:t>EL RECURRENTE</w:t>
      </w:r>
      <w:r w:rsidRPr="00AA18C1">
        <w:rPr>
          <w:rFonts w:ascii="Palatino Linotype" w:eastAsia="Palatino Linotype" w:hAnsi="Palatino Linotype" w:cs="Palatino Linotype"/>
        </w:rPr>
        <w:t xml:space="preserve"> ya que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entrega su respuesta en los términos previstos en la ley y mediante ésta cumple lo establecido en la Ley de Transparencia y Acceso a la Información Pública del Estado de México y Municipios.  </w:t>
      </w:r>
    </w:p>
    <w:p w14:paraId="6B729788"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62C3AAA"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AA18C1">
        <w:rPr>
          <w:rFonts w:ascii="Palatino Linotype" w:eastAsia="Palatino Linotype" w:hAnsi="Palatino Linotype" w:cs="Palatino Linotype"/>
        </w:rPr>
        <w:t xml:space="preserve">Con lo anterior en mente, se advierte que en el Recurso de Revisión materia del presente estudio </w:t>
      </w:r>
      <w:r w:rsidRPr="00AA18C1">
        <w:rPr>
          <w:rFonts w:ascii="Palatino Linotype" w:eastAsia="Palatino Linotype" w:hAnsi="Palatino Linotype" w:cs="Palatino Linotype"/>
          <w:b/>
        </w:rPr>
        <w:t xml:space="preserve">EL SUJETO OBLIGADO </w:t>
      </w:r>
      <w:r w:rsidRPr="00AA18C1">
        <w:rPr>
          <w:rFonts w:ascii="Palatino Linotype" w:eastAsia="Palatino Linotype" w:hAnsi="Palatino Linotype" w:cs="Palatino Linotype"/>
        </w:rPr>
        <w:t xml:space="preserve">mediante un acto posterior, emitió la respuesta referente a la dirección correcta, sobre lo cual versa la inconformidad del </w:t>
      </w:r>
      <w:r w:rsidRPr="00AA18C1">
        <w:rPr>
          <w:rFonts w:ascii="Palatino Linotype" w:eastAsia="Palatino Linotype" w:hAnsi="Palatino Linotype" w:cs="Palatino Linotype"/>
          <w:b/>
        </w:rPr>
        <w:t>RECURRENTE.</w:t>
      </w:r>
      <w:r w:rsidRPr="00AA18C1">
        <w:rPr>
          <w:rFonts w:ascii="palatino" w:eastAsia="palatino" w:hAnsi="palatino" w:cs="palatino"/>
          <w:b/>
        </w:rPr>
        <w:t xml:space="preserve"> </w:t>
      </w:r>
    </w:p>
    <w:p w14:paraId="09D341C9" w14:textId="77777777" w:rsidR="00E12196" w:rsidRPr="00AA18C1" w:rsidRDefault="00E121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p>
    <w:p w14:paraId="088F6E13" w14:textId="77777777" w:rsidR="00E12196" w:rsidRPr="00AA18C1" w:rsidRDefault="006D22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 xml:space="preserve">En consecuencia, resulta procedente </w:t>
      </w:r>
      <w:r w:rsidRPr="00AA18C1">
        <w:rPr>
          <w:rFonts w:ascii="Palatino Linotype" w:eastAsia="Palatino Linotype" w:hAnsi="Palatino Linotype" w:cs="Palatino Linotype"/>
          <w:b/>
        </w:rPr>
        <w:t xml:space="preserve">SOBRESEER </w:t>
      </w:r>
      <w:r w:rsidRPr="00AA18C1">
        <w:rPr>
          <w:rFonts w:ascii="Palatino Linotype" w:eastAsia="Palatino Linotype" w:hAnsi="Palatino Linotype" w:cs="Palatino Linotype"/>
        </w:rPr>
        <w:t xml:space="preserve">el Recurso de Revisión número </w:t>
      </w:r>
      <w:r w:rsidRPr="00AA18C1">
        <w:rPr>
          <w:rFonts w:ascii="Palatino Linotype" w:eastAsia="Palatino Linotype" w:hAnsi="Palatino Linotype" w:cs="Palatino Linotype"/>
          <w:b/>
        </w:rPr>
        <w:t>10487/INFOEM/IP/RR/2022,</w:t>
      </w:r>
      <w:r w:rsidRPr="00AA18C1">
        <w:rPr>
          <w:rFonts w:ascii="Palatino Linotype" w:eastAsia="Palatino Linotype" w:hAnsi="Palatino Linotype" w:cs="Palatino Linotype"/>
        </w:rPr>
        <w:t xml:space="preserve"> con fundamento en el artículo 192, fracción III de la Ley de Transparencia y Acceso a la Información Pública del Estado de México y Municipios; toda vez que, queda sin materia, en atención a que </w:t>
      </w:r>
      <w:r w:rsidRPr="00AA18C1">
        <w:rPr>
          <w:rFonts w:ascii="Palatino Linotype" w:eastAsia="Palatino Linotype" w:hAnsi="Palatino Linotype" w:cs="Palatino Linotype"/>
          <w:b/>
        </w:rPr>
        <w:t xml:space="preserve">EL SUJETO OBLIGADO </w:t>
      </w:r>
      <w:r w:rsidRPr="00AA18C1">
        <w:rPr>
          <w:rFonts w:ascii="Palatino Linotype" w:eastAsia="Palatino Linotype" w:hAnsi="Palatino Linotype" w:cs="Palatino Linotype"/>
        </w:rPr>
        <w:t>modificó su respuesta, como ya quedó asentado en párrafos que anteceden.</w:t>
      </w:r>
    </w:p>
    <w:p w14:paraId="017E8F45" w14:textId="77777777" w:rsidR="00E12196" w:rsidRPr="00AA18C1" w:rsidRDefault="00E12196">
      <w:pPr>
        <w:spacing w:line="360" w:lineRule="auto"/>
        <w:ind w:right="49"/>
        <w:jc w:val="both"/>
        <w:rPr>
          <w:rFonts w:ascii="Palatino Linotype" w:eastAsia="Palatino Linotype" w:hAnsi="Palatino Linotype" w:cs="Palatino Linotype"/>
        </w:rPr>
      </w:pPr>
    </w:p>
    <w:p w14:paraId="6F4AFEAA"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2B18AD3B" w14:textId="77777777" w:rsidR="00E12196" w:rsidRPr="00AA18C1" w:rsidRDefault="00E12196">
      <w:pPr>
        <w:spacing w:line="360" w:lineRule="auto"/>
        <w:jc w:val="center"/>
        <w:rPr>
          <w:rFonts w:ascii="Palatino Linotype" w:eastAsia="Palatino Linotype" w:hAnsi="Palatino Linotype" w:cs="Palatino Linotype"/>
          <w:b/>
          <w:sz w:val="26"/>
          <w:szCs w:val="26"/>
        </w:rPr>
      </w:pPr>
    </w:p>
    <w:p w14:paraId="6CBA7DFB" w14:textId="77777777" w:rsidR="006D22B9" w:rsidRPr="00AA18C1" w:rsidRDefault="006D22B9">
      <w:pPr>
        <w:spacing w:line="360" w:lineRule="auto"/>
        <w:jc w:val="center"/>
        <w:rPr>
          <w:rFonts w:ascii="Palatino Linotype" w:eastAsia="Palatino Linotype" w:hAnsi="Palatino Linotype" w:cs="Palatino Linotype"/>
          <w:b/>
          <w:sz w:val="26"/>
          <w:szCs w:val="26"/>
        </w:rPr>
      </w:pPr>
    </w:p>
    <w:p w14:paraId="49800650" w14:textId="77777777" w:rsidR="006D22B9" w:rsidRPr="00AA18C1" w:rsidRDefault="006D22B9">
      <w:pPr>
        <w:spacing w:line="360" w:lineRule="auto"/>
        <w:jc w:val="center"/>
        <w:rPr>
          <w:rFonts w:ascii="Palatino Linotype" w:eastAsia="Palatino Linotype" w:hAnsi="Palatino Linotype" w:cs="Palatino Linotype"/>
          <w:b/>
          <w:sz w:val="26"/>
          <w:szCs w:val="26"/>
        </w:rPr>
      </w:pPr>
    </w:p>
    <w:p w14:paraId="4F7EF5EA" w14:textId="77777777" w:rsidR="00E12196" w:rsidRPr="00AA18C1" w:rsidRDefault="006D22B9">
      <w:pPr>
        <w:spacing w:line="360" w:lineRule="auto"/>
        <w:jc w:val="center"/>
        <w:rPr>
          <w:rFonts w:ascii="Palatino Linotype" w:eastAsia="Palatino Linotype" w:hAnsi="Palatino Linotype" w:cs="Palatino Linotype"/>
          <w:b/>
          <w:sz w:val="26"/>
          <w:szCs w:val="26"/>
        </w:rPr>
      </w:pPr>
      <w:r w:rsidRPr="00AA18C1">
        <w:rPr>
          <w:rFonts w:ascii="Palatino Linotype" w:eastAsia="Palatino Linotype" w:hAnsi="Palatino Linotype" w:cs="Palatino Linotype"/>
          <w:b/>
          <w:sz w:val="26"/>
          <w:szCs w:val="26"/>
        </w:rPr>
        <w:lastRenderedPageBreak/>
        <w:t>RESUELVE</w:t>
      </w:r>
    </w:p>
    <w:p w14:paraId="54ACFD74" w14:textId="77777777" w:rsidR="00E12196" w:rsidRPr="00AA18C1" w:rsidRDefault="00E12196">
      <w:pPr>
        <w:spacing w:line="360" w:lineRule="auto"/>
        <w:ind w:right="49"/>
        <w:jc w:val="both"/>
        <w:rPr>
          <w:rFonts w:ascii="Palatino Linotype" w:eastAsia="Palatino Linotype" w:hAnsi="Palatino Linotype" w:cs="Palatino Linotype"/>
          <w:b/>
        </w:rPr>
      </w:pPr>
    </w:p>
    <w:p w14:paraId="0B84371E" w14:textId="77777777" w:rsidR="00E12196" w:rsidRPr="00AA18C1" w:rsidRDefault="006D22B9">
      <w:pPr>
        <w:spacing w:line="360" w:lineRule="auto"/>
        <w:jc w:val="both"/>
        <w:rPr>
          <w:rFonts w:ascii="Palatino Linotype" w:eastAsia="Palatino Linotype" w:hAnsi="Palatino Linotype" w:cs="Palatino Linotype"/>
        </w:rPr>
      </w:pPr>
      <w:bookmarkStart w:id="9" w:name="_heading=h.1ksv4uv" w:colFirst="0" w:colLast="0"/>
      <w:bookmarkEnd w:id="9"/>
      <w:r w:rsidRPr="00AA18C1">
        <w:rPr>
          <w:rFonts w:ascii="Palatino Linotype" w:eastAsia="Palatino Linotype" w:hAnsi="Palatino Linotype" w:cs="Palatino Linotype"/>
          <w:b/>
          <w:sz w:val="28"/>
          <w:szCs w:val="28"/>
        </w:rPr>
        <w:t>PRIMERO</w:t>
      </w:r>
      <w:r w:rsidRPr="00AA18C1">
        <w:rPr>
          <w:rFonts w:ascii="Palatino Linotype" w:eastAsia="Palatino Linotype" w:hAnsi="Palatino Linotype" w:cs="Palatino Linotype"/>
          <w:sz w:val="28"/>
          <w:szCs w:val="28"/>
        </w:rPr>
        <w:t>.</w:t>
      </w:r>
      <w:r w:rsidRPr="00AA18C1">
        <w:rPr>
          <w:rFonts w:ascii="Palatino Linotype" w:eastAsia="Palatino Linotype" w:hAnsi="Palatino Linotype" w:cs="Palatino Linotype"/>
        </w:rPr>
        <w:t xml:space="preserve"> Se </w:t>
      </w:r>
      <w:r w:rsidRPr="00AA18C1">
        <w:rPr>
          <w:rFonts w:ascii="Palatino Linotype" w:eastAsia="Palatino Linotype" w:hAnsi="Palatino Linotype" w:cs="Palatino Linotype"/>
          <w:b/>
        </w:rPr>
        <w:t xml:space="preserve">SOBRESEE </w:t>
      </w:r>
      <w:r w:rsidRPr="00AA18C1">
        <w:rPr>
          <w:rFonts w:ascii="Palatino Linotype" w:eastAsia="Palatino Linotype" w:hAnsi="Palatino Linotype" w:cs="Palatino Linotype"/>
        </w:rPr>
        <w:t xml:space="preserve">el Recurso de Revisión número </w:t>
      </w:r>
      <w:r w:rsidRPr="00AA18C1">
        <w:rPr>
          <w:rFonts w:ascii="Palatino Linotype" w:eastAsia="Palatino Linotype" w:hAnsi="Palatino Linotype" w:cs="Palatino Linotype"/>
          <w:b/>
        </w:rPr>
        <w:t xml:space="preserve">10487/INFOEM/IP/RR/2022, </w:t>
      </w:r>
      <w:r w:rsidRPr="00AA18C1">
        <w:rPr>
          <w:rFonts w:ascii="Palatino Linotype" w:eastAsia="Palatino Linotype" w:hAnsi="Palatino Linotype" w:cs="Palatino Linotype"/>
        </w:rPr>
        <w:t xml:space="preserve">en términos de lo establecido en el artículo 192  </w:t>
      </w:r>
      <w:r w:rsidRPr="00AA18C1">
        <w:rPr>
          <w:rFonts w:ascii="palatino" w:eastAsia="palatino" w:hAnsi="palatino" w:cs="palatino"/>
        </w:rPr>
        <w:t xml:space="preserve">fracción III  de la Ley de Transparencia y Acceso a la Información Pública del Estado de México y Municipios </w:t>
      </w:r>
      <w:r w:rsidRPr="00AA18C1">
        <w:rPr>
          <w:rFonts w:ascii="Palatino Linotype" w:eastAsia="Palatino Linotype" w:hAnsi="Palatino Linotype" w:cs="Palatino Linotype"/>
        </w:rPr>
        <w:t xml:space="preserve">porque al modificar la respuesta </w:t>
      </w:r>
      <w:r w:rsidRPr="00AA18C1">
        <w:rPr>
          <w:rFonts w:ascii="Palatino Linotype" w:eastAsia="Palatino Linotype" w:hAnsi="Palatino Linotype" w:cs="Palatino Linotype"/>
          <w:b/>
        </w:rPr>
        <w:t>EL SUJETO OBLIGADO</w:t>
      </w:r>
      <w:r w:rsidRPr="00AA18C1">
        <w:rPr>
          <w:rFonts w:ascii="Palatino Linotype" w:eastAsia="Palatino Linotype" w:hAnsi="Palatino Linotype" w:cs="Palatino Linotype"/>
        </w:rPr>
        <w:t xml:space="preserve">, el Recurso de Revisión quedó sin materia en términos del Considerando </w:t>
      </w:r>
      <w:r w:rsidRPr="00AA18C1">
        <w:rPr>
          <w:rFonts w:ascii="Palatino Linotype" w:eastAsia="Palatino Linotype" w:hAnsi="Palatino Linotype" w:cs="Palatino Linotype"/>
          <w:b/>
        </w:rPr>
        <w:t xml:space="preserve">QUINTO </w:t>
      </w:r>
      <w:r w:rsidRPr="00AA18C1">
        <w:rPr>
          <w:rFonts w:ascii="Palatino Linotype" w:eastAsia="Palatino Linotype" w:hAnsi="Palatino Linotype" w:cs="Palatino Linotype"/>
        </w:rPr>
        <w:t>de la presente resolución.</w:t>
      </w:r>
    </w:p>
    <w:p w14:paraId="6A43238E" w14:textId="77777777" w:rsidR="00E12196" w:rsidRPr="00AA18C1" w:rsidRDefault="00E12196">
      <w:pPr>
        <w:ind w:left="850" w:right="901" w:hanging="140"/>
        <w:jc w:val="both"/>
        <w:rPr>
          <w:rFonts w:ascii="Palatino Linotype" w:eastAsia="Palatino Linotype" w:hAnsi="Palatino Linotype" w:cs="Palatino Linotype"/>
          <w:i/>
          <w:sz w:val="22"/>
          <w:szCs w:val="22"/>
        </w:rPr>
      </w:pPr>
    </w:p>
    <w:p w14:paraId="2CB7FE7D"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sz w:val="28"/>
          <w:szCs w:val="28"/>
        </w:rPr>
        <w:t>SEGUNDO.</w:t>
      </w:r>
      <w:r w:rsidRPr="00AA18C1">
        <w:rPr>
          <w:rFonts w:ascii="Palatino Linotype" w:eastAsia="Palatino Linotype" w:hAnsi="Palatino Linotype" w:cs="Palatino Linotype"/>
          <w:b/>
        </w:rPr>
        <w:t> Notifíquese</w:t>
      </w:r>
      <w:r w:rsidRPr="00AA18C1">
        <w:rPr>
          <w:rFonts w:ascii="Palatino Linotype" w:eastAsia="Palatino Linotype" w:hAnsi="Palatino Linotype" w:cs="Palatino Linotype"/>
        </w:rPr>
        <w:t xml:space="preserve"> a la Titular de la Unidad de Transparencia del</w:t>
      </w:r>
      <w:r w:rsidRPr="00AA18C1">
        <w:rPr>
          <w:rFonts w:ascii="Palatino Linotype" w:eastAsia="Palatino Linotype" w:hAnsi="Palatino Linotype" w:cs="Palatino Linotype"/>
          <w:b/>
        </w:rPr>
        <w:t> SUJETO OBLIGADO</w:t>
      </w:r>
      <w:r w:rsidRPr="00AA18C1">
        <w:rPr>
          <w:rFonts w:ascii="Palatino Linotype" w:eastAsia="Palatino Linotype" w:hAnsi="Palatino Linotype" w:cs="Palatino Linotype"/>
        </w:rPr>
        <w:t>, vía Sistema de Acceso a la Información Mexiquense (</w:t>
      </w:r>
      <w:r w:rsidRPr="00AA18C1">
        <w:rPr>
          <w:rFonts w:ascii="Palatino Linotype" w:eastAsia="Palatino Linotype" w:hAnsi="Palatino Linotype" w:cs="Palatino Linotype"/>
          <w:b/>
        </w:rPr>
        <w:t>SAIMEX</w:t>
      </w:r>
      <w:r w:rsidRPr="00AA18C1">
        <w:rPr>
          <w:rFonts w:ascii="Palatino Linotype" w:eastAsia="Palatino Linotype" w:hAnsi="Palatino Linotype" w:cs="Palatino Linotype"/>
        </w:rPr>
        <w:t xml:space="preserve">), para su conocimiento </w:t>
      </w:r>
    </w:p>
    <w:p w14:paraId="29AADD93" w14:textId="77777777" w:rsidR="00E12196" w:rsidRPr="00AA18C1" w:rsidRDefault="00E12196">
      <w:pPr>
        <w:spacing w:line="360" w:lineRule="auto"/>
        <w:jc w:val="both"/>
        <w:rPr>
          <w:rFonts w:ascii="Palatino Linotype" w:eastAsia="Palatino Linotype" w:hAnsi="Palatino Linotype" w:cs="Palatino Linotype"/>
          <w:b/>
          <w:sz w:val="28"/>
          <w:szCs w:val="28"/>
        </w:rPr>
      </w:pPr>
    </w:p>
    <w:p w14:paraId="1B0313EA"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b/>
          <w:sz w:val="28"/>
          <w:szCs w:val="28"/>
        </w:rPr>
        <w:t>TERCERO</w:t>
      </w:r>
      <w:r w:rsidRPr="00AA18C1">
        <w:rPr>
          <w:rFonts w:ascii="Palatino Linotype" w:eastAsia="Palatino Linotype" w:hAnsi="Palatino Linotype" w:cs="Palatino Linotype"/>
          <w:b/>
        </w:rPr>
        <w:t>. Notifíquese</w:t>
      </w:r>
      <w:r w:rsidRPr="00AA18C1">
        <w:rPr>
          <w:rFonts w:ascii="Palatino Linotype" w:eastAsia="Palatino Linotype" w:hAnsi="Palatino Linotype" w:cs="Palatino Linotype"/>
        </w:rPr>
        <w:t xml:space="preserve"> al </w:t>
      </w:r>
      <w:r w:rsidRPr="00AA18C1">
        <w:rPr>
          <w:rFonts w:ascii="Palatino Linotype" w:eastAsia="Palatino Linotype" w:hAnsi="Palatino Linotype" w:cs="Palatino Linotype"/>
          <w:b/>
        </w:rPr>
        <w:t>RECURRENTE</w:t>
      </w:r>
      <w:r w:rsidRPr="00AA18C1">
        <w:rPr>
          <w:rFonts w:ascii="Palatino Linotype" w:eastAsia="Palatino Linotype" w:hAnsi="Palatino Linotype" w:cs="Palatino Linotype"/>
        </w:rPr>
        <w:t xml:space="preserve"> la presente resolución vía Sistema de Acceso a la Información Mexiquense (</w:t>
      </w:r>
      <w:r w:rsidRPr="00AA18C1">
        <w:rPr>
          <w:rFonts w:ascii="Palatino Linotype" w:eastAsia="Palatino Linotype" w:hAnsi="Palatino Linotype" w:cs="Palatino Linotype"/>
          <w:b/>
        </w:rPr>
        <w:t>SAIMEX</w:t>
      </w:r>
      <w:r w:rsidRPr="00AA18C1">
        <w:rPr>
          <w:rFonts w:ascii="Palatino Linotype" w:eastAsia="Palatino Linotype" w:hAnsi="Palatino Linotype" w:cs="Palatino Linotype"/>
        </w:rPr>
        <w:t>).</w:t>
      </w:r>
    </w:p>
    <w:p w14:paraId="601FC4BC" w14:textId="77777777" w:rsidR="00E12196" w:rsidRPr="00AA18C1" w:rsidRDefault="00E12196">
      <w:pPr>
        <w:spacing w:line="360" w:lineRule="auto"/>
        <w:jc w:val="both"/>
        <w:rPr>
          <w:rFonts w:ascii="Palatino Linotype" w:eastAsia="Palatino Linotype" w:hAnsi="Palatino Linotype" w:cs="Palatino Linotype"/>
        </w:rPr>
      </w:pPr>
    </w:p>
    <w:p w14:paraId="3DCB3A23" w14:textId="77777777" w:rsidR="00E12196" w:rsidRPr="00AA18C1" w:rsidRDefault="006D22B9">
      <w:pPr>
        <w:spacing w:line="360" w:lineRule="auto"/>
        <w:jc w:val="both"/>
        <w:rPr>
          <w:rFonts w:ascii="Palatino Linotype" w:eastAsia="Palatino Linotype" w:hAnsi="Palatino Linotype" w:cs="Palatino Linotype"/>
          <w:b/>
        </w:rPr>
      </w:pPr>
      <w:r w:rsidRPr="00AA18C1">
        <w:rPr>
          <w:rFonts w:ascii="Palatino Linotype" w:eastAsia="Palatino Linotype" w:hAnsi="Palatino Linotype" w:cs="Palatino Linotype"/>
          <w:b/>
          <w:sz w:val="28"/>
          <w:szCs w:val="28"/>
        </w:rPr>
        <w:t>CUARTO</w:t>
      </w:r>
      <w:r w:rsidRPr="00AA18C1">
        <w:rPr>
          <w:rFonts w:ascii="Palatino Linotype" w:eastAsia="Palatino Linotype" w:hAnsi="Palatino Linotype" w:cs="Palatino Linotype"/>
          <w:b/>
        </w:rPr>
        <w:t>.</w:t>
      </w:r>
      <w:r w:rsidRPr="00AA18C1">
        <w:rPr>
          <w:rFonts w:ascii="Palatino Linotype" w:eastAsia="Palatino Linotype" w:hAnsi="Palatino Linotype" w:cs="Palatino Linotype"/>
        </w:rPr>
        <w:t xml:space="preserve"> </w:t>
      </w:r>
      <w:r w:rsidRPr="00AA18C1">
        <w:rPr>
          <w:rFonts w:ascii="Palatino Linotype" w:eastAsia="Palatino Linotype" w:hAnsi="Palatino Linotype" w:cs="Palatino Linotype"/>
          <w:b/>
        </w:rPr>
        <w:t>Hágase del conocimiento</w:t>
      </w:r>
      <w:r w:rsidRPr="00AA18C1">
        <w:rPr>
          <w:rFonts w:ascii="Palatino Linotype" w:eastAsia="Palatino Linotype" w:hAnsi="Palatino Linotype" w:cs="Palatino Linotype"/>
        </w:rPr>
        <w:t xml:space="preserve"> al </w:t>
      </w:r>
      <w:r w:rsidRPr="00AA18C1">
        <w:rPr>
          <w:rFonts w:ascii="Palatino Linotype" w:eastAsia="Palatino Linotype" w:hAnsi="Palatino Linotype" w:cs="Palatino Linotype"/>
          <w:b/>
        </w:rPr>
        <w:t>RECURRENTE</w:t>
      </w:r>
      <w:r w:rsidRPr="00AA18C1">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8822263" w14:textId="77777777" w:rsidR="00E12196" w:rsidRPr="00AA18C1" w:rsidRDefault="00E12196">
      <w:pPr>
        <w:spacing w:line="360" w:lineRule="auto"/>
        <w:jc w:val="both"/>
        <w:rPr>
          <w:rFonts w:ascii="Palatino Linotype" w:eastAsia="Palatino Linotype" w:hAnsi="Palatino Linotype" w:cs="Palatino Linotype"/>
        </w:rPr>
      </w:pPr>
    </w:p>
    <w:p w14:paraId="736E095A" w14:textId="77777777" w:rsidR="00E12196" w:rsidRPr="00AA18C1" w:rsidRDefault="006D22B9">
      <w:pPr>
        <w:spacing w:line="360" w:lineRule="auto"/>
        <w:jc w:val="both"/>
        <w:rPr>
          <w:rFonts w:ascii="Palatino Linotype" w:eastAsia="Palatino Linotype" w:hAnsi="Palatino Linotype" w:cs="Palatino Linotype"/>
        </w:rPr>
      </w:pPr>
      <w:r w:rsidRPr="00AA18C1">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w:t>
      </w:r>
    </w:p>
    <w:p w14:paraId="5F69B648" w14:textId="77777777" w:rsidR="00E12196" w:rsidRDefault="006D22B9">
      <w:pPr>
        <w:spacing w:line="360" w:lineRule="auto"/>
        <w:jc w:val="both"/>
        <w:rPr>
          <w:rFonts w:ascii="Palatino Linotype" w:eastAsia="Palatino Linotype" w:hAnsi="Palatino Linotype" w:cs="Palatino Linotype"/>
          <w:sz w:val="14"/>
          <w:szCs w:val="14"/>
        </w:rPr>
      </w:pPr>
      <w:r w:rsidRPr="00AA18C1">
        <w:rPr>
          <w:rFonts w:ascii="Palatino Linotype" w:eastAsia="Palatino Linotype" w:hAnsi="Palatino Linotype" w:cs="Palatino Linotype"/>
          <w:sz w:val="14"/>
          <w:szCs w:val="14"/>
        </w:rPr>
        <w:t>SCMM/BLA/DEMF/PMRE</w:t>
      </w:r>
    </w:p>
    <w:p w14:paraId="7582DA45" w14:textId="77777777" w:rsidR="00E12196" w:rsidRDefault="006D22B9">
      <w:pPr>
        <w:rPr>
          <w:rFonts w:ascii="Palatino Linotype" w:eastAsia="Palatino Linotype" w:hAnsi="Palatino Linotype" w:cs="Palatino Linotype"/>
        </w:rPr>
      </w:pPr>
      <w:r>
        <w:br w:type="page"/>
      </w:r>
    </w:p>
    <w:p w14:paraId="37FC7B68" w14:textId="77777777" w:rsidR="00E12196" w:rsidRDefault="00E12196">
      <w:pPr>
        <w:spacing w:line="360" w:lineRule="auto"/>
        <w:jc w:val="both"/>
        <w:rPr>
          <w:rFonts w:ascii="Palatino Linotype" w:eastAsia="Palatino Linotype" w:hAnsi="Palatino Linotype" w:cs="Palatino Linotype"/>
        </w:rPr>
      </w:pPr>
    </w:p>
    <w:p w14:paraId="6C1725D0" w14:textId="77777777" w:rsidR="00E12196" w:rsidRDefault="00E12196">
      <w:pPr>
        <w:spacing w:line="360" w:lineRule="auto"/>
        <w:jc w:val="both"/>
        <w:rPr>
          <w:rFonts w:ascii="Palatino Linotype" w:eastAsia="Palatino Linotype" w:hAnsi="Palatino Linotype" w:cs="Palatino Linotype"/>
        </w:rPr>
      </w:pPr>
    </w:p>
    <w:p w14:paraId="4F127F05" w14:textId="77777777" w:rsidR="00E12196" w:rsidRDefault="00E12196">
      <w:pPr>
        <w:spacing w:line="360" w:lineRule="auto"/>
        <w:jc w:val="both"/>
        <w:rPr>
          <w:rFonts w:ascii="Palatino Linotype" w:eastAsia="Palatino Linotype" w:hAnsi="Palatino Linotype" w:cs="Palatino Linotype"/>
        </w:rPr>
      </w:pPr>
    </w:p>
    <w:p w14:paraId="139FB05F" w14:textId="77777777" w:rsidR="00E12196" w:rsidRDefault="00E12196">
      <w:pPr>
        <w:spacing w:line="360" w:lineRule="auto"/>
        <w:jc w:val="both"/>
        <w:rPr>
          <w:rFonts w:ascii="Palatino Linotype" w:eastAsia="Palatino Linotype" w:hAnsi="Palatino Linotype" w:cs="Palatino Linotype"/>
        </w:rPr>
      </w:pPr>
    </w:p>
    <w:p w14:paraId="703DDFE9" w14:textId="77777777" w:rsidR="00E12196" w:rsidRDefault="00E12196">
      <w:pPr>
        <w:spacing w:line="360" w:lineRule="auto"/>
        <w:jc w:val="both"/>
        <w:rPr>
          <w:rFonts w:ascii="Palatino Linotype" w:eastAsia="Palatino Linotype" w:hAnsi="Palatino Linotype" w:cs="Palatino Linotype"/>
        </w:rPr>
      </w:pPr>
    </w:p>
    <w:p w14:paraId="10C3DEB7" w14:textId="77777777" w:rsidR="00E12196" w:rsidRDefault="00E12196">
      <w:pPr>
        <w:spacing w:line="360" w:lineRule="auto"/>
        <w:jc w:val="both"/>
        <w:rPr>
          <w:rFonts w:ascii="Palatino Linotype" w:eastAsia="Palatino Linotype" w:hAnsi="Palatino Linotype" w:cs="Palatino Linotype"/>
        </w:rPr>
      </w:pPr>
    </w:p>
    <w:p w14:paraId="4543C9B4" w14:textId="77777777" w:rsidR="00E12196" w:rsidRDefault="00E12196">
      <w:pPr>
        <w:spacing w:line="360" w:lineRule="auto"/>
        <w:jc w:val="both"/>
        <w:rPr>
          <w:rFonts w:ascii="Palatino Linotype" w:eastAsia="Palatino Linotype" w:hAnsi="Palatino Linotype" w:cs="Palatino Linotype"/>
        </w:rPr>
      </w:pPr>
    </w:p>
    <w:p w14:paraId="549DD335" w14:textId="77777777" w:rsidR="00E12196" w:rsidRDefault="00E12196">
      <w:pPr>
        <w:spacing w:line="360" w:lineRule="auto"/>
        <w:jc w:val="both"/>
        <w:rPr>
          <w:rFonts w:ascii="Palatino Linotype" w:eastAsia="Palatino Linotype" w:hAnsi="Palatino Linotype" w:cs="Palatino Linotype"/>
        </w:rPr>
      </w:pPr>
    </w:p>
    <w:p w14:paraId="45BC89C5" w14:textId="77777777" w:rsidR="00E12196" w:rsidRDefault="00E12196">
      <w:pPr>
        <w:spacing w:line="360" w:lineRule="auto"/>
        <w:jc w:val="both"/>
        <w:rPr>
          <w:rFonts w:ascii="Palatino Linotype" w:eastAsia="Palatino Linotype" w:hAnsi="Palatino Linotype" w:cs="Palatino Linotype"/>
        </w:rPr>
      </w:pPr>
      <w:bookmarkStart w:id="10" w:name="_heading=h.30j0zll" w:colFirst="0" w:colLast="0"/>
      <w:bookmarkEnd w:id="10"/>
    </w:p>
    <w:p w14:paraId="6CFE2B85" w14:textId="77777777" w:rsidR="00E12196" w:rsidRDefault="00E12196">
      <w:pPr>
        <w:spacing w:line="360" w:lineRule="auto"/>
        <w:jc w:val="both"/>
        <w:rPr>
          <w:rFonts w:ascii="Palatino Linotype" w:eastAsia="Palatino Linotype" w:hAnsi="Palatino Linotype" w:cs="Palatino Linotype"/>
        </w:rPr>
      </w:pPr>
    </w:p>
    <w:p w14:paraId="6DD88F2A" w14:textId="77777777" w:rsidR="00E12196" w:rsidRDefault="00E12196">
      <w:pPr>
        <w:spacing w:line="360" w:lineRule="auto"/>
        <w:jc w:val="both"/>
        <w:rPr>
          <w:rFonts w:ascii="Palatino Linotype" w:eastAsia="Palatino Linotype" w:hAnsi="Palatino Linotype" w:cs="Palatino Linotype"/>
        </w:rPr>
      </w:pPr>
    </w:p>
    <w:p w14:paraId="27F93638" w14:textId="77777777" w:rsidR="00E12196" w:rsidRDefault="00E12196">
      <w:pPr>
        <w:spacing w:line="360" w:lineRule="auto"/>
        <w:jc w:val="both"/>
        <w:rPr>
          <w:rFonts w:ascii="Palatino Linotype" w:eastAsia="Palatino Linotype" w:hAnsi="Palatino Linotype" w:cs="Palatino Linotype"/>
        </w:rPr>
      </w:pPr>
    </w:p>
    <w:p w14:paraId="1EA1D4D8" w14:textId="77777777" w:rsidR="00E12196" w:rsidRDefault="00E12196">
      <w:pPr>
        <w:spacing w:line="360" w:lineRule="auto"/>
        <w:jc w:val="both"/>
        <w:rPr>
          <w:rFonts w:ascii="Palatino Linotype" w:eastAsia="Palatino Linotype" w:hAnsi="Palatino Linotype" w:cs="Palatino Linotype"/>
        </w:rPr>
      </w:pPr>
    </w:p>
    <w:p w14:paraId="416F156C" w14:textId="77777777" w:rsidR="00E12196" w:rsidRDefault="00E12196">
      <w:pPr>
        <w:spacing w:line="360" w:lineRule="auto"/>
        <w:jc w:val="both"/>
        <w:rPr>
          <w:rFonts w:ascii="Palatino Linotype" w:eastAsia="Palatino Linotype" w:hAnsi="Palatino Linotype" w:cs="Palatino Linotype"/>
        </w:rPr>
      </w:pPr>
    </w:p>
    <w:p w14:paraId="5D95977D" w14:textId="77777777" w:rsidR="00E12196" w:rsidRDefault="00E12196">
      <w:pPr>
        <w:spacing w:line="360" w:lineRule="auto"/>
        <w:jc w:val="both"/>
        <w:rPr>
          <w:rFonts w:ascii="Palatino Linotype" w:eastAsia="Palatino Linotype" w:hAnsi="Palatino Linotype" w:cs="Palatino Linotype"/>
        </w:rPr>
      </w:pPr>
    </w:p>
    <w:p w14:paraId="4EE18CA5" w14:textId="77777777" w:rsidR="00E12196" w:rsidRDefault="00E12196">
      <w:pPr>
        <w:spacing w:line="360" w:lineRule="auto"/>
        <w:jc w:val="both"/>
        <w:rPr>
          <w:rFonts w:ascii="Palatino Linotype" w:eastAsia="Palatino Linotype" w:hAnsi="Palatino Linotype" w:cs="Palatino Linotype"/>
        </w:rPr>
      </w:pPr>
    </w:p>
    <w:p w14:paraId="3DDD87E8" w14:textId="77777777" w:rsidR="00E12196" w:rsidRDefault="00E12196">
      <w:pPr>
        <w:spacing w:line="360" w:lineRule="auto"/>
        <w:jc w:val="both"/>
        <w:rPr>
          <w:rFonts w:ascii="Palatino Linotype" w:eastAsia="Palatino Linotype" w:hAnsi="Palatino Linotype" w:cs="Palatino Linotype"/>
        </w:rPr>
      </w:pPr>
    </w:p>
    <w:p w14:paraId="76B3B3AF" w14:textId="77777777" w:rsidR="00E12196" w:rsidRDefault="00E12196">
      <w:pPr>
        <w:spacing w:line="360" w:lineRule="auto"/>
        <w:jc w:val="both"/>
        <w:rPr>
          <w:rFonts w:ascii="Palatino Linotype" w:eastAsia="Palatino Linotype" w:hAnsi="Palatino Linotype" w:cs="Palatino Linotype"/>
        </w:rPr>
      </w:pPr>
    </w:p>
    <w:sectPr w:rsidR="00E12196">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3264E" w14:textId="77777777" w:rsidR="00BC5D0D" w:rsidRDefault="00BC5D0D">
      <w:r>
        <w:separator/>
      </w:r>
    </w:p>
  </w:endnote>
  <w:endnote w:type="continuationSeparator" w:id="0">
    <w:p w14:paraId="3BC5EABD" w14:textId="77777777" w:rsidR="00BC5D0D" w:rsidRDefault="00BC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03A2D" w14:textId="77777777" w:rsidR="00E12196" w:rsidRDefault="006D22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E22F2">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E22F2">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8CA5" w14:textId="77777777" w:rsidR="00E12196" w:rsidRDefault="006D22B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E22F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E22F2">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4A564" w14:textId="77777777" w:rsidR="00BC5D0D" w:rsidRDefault="00BC5D0D">
      <w:r>
        <w:separator/>
      </w:r>
    </w:p>
  </w:footnote>
  <w:footnote w:type="continuationSeparator" w:id="0">
    <w:p w14:paraId="46120DF7" w14:textId="77777777" w:rsidR="00BC5D0D" w:rsidRDefault="00BC5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F647D" w14:textId="77777777" w:rsidR="00E12196" w:rsidRDefault="00BC5D0D">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DE38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62C2" w14:textId="77777777" w:rsidR="00E12196" w:rsidRDefault="00BC5D0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E13C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0"/>
      <w:tblW w:w="9534" w:type="dxa"/>
      <w:tblInd w:w="-142" w:type="dxa"/>
      <w:tblLayout w:type="fixed"/>
      <w:tblLook w:val="0400" w:firstRow="0" w:lastRow="0" w:firstColumn="0" w:lastColumn="0" w:noHBand="0" w:noVBand="1"/>
    </w:tblPr>
    <w:tblGrid>
      <w:gridCol w:w="3261"/>
      <w:gridCol w:w="2551"/>
      <w:gridCol w:w="3722"/>
    </w:tblGrid>
    <w:tr w:rsidR="00E12196" w14:paraId="7E921308" w14:textId="77777777">
      <w:tc>
        <w:tcPr>
          <w:tcW w:w="3261" w:type="dxa"/>
          <w:vMerge w:val="restart"/>
        </w:tcPr>
        <w:p w14:paraId="40DE9800"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582C3C33" wp14:editId="340E4845">
                <wp:extent cx="1692162" cy="852673"/>
                <wp:effectExtent l="0" t="0" r="0" b="0"/>
                <wp:docPr id="3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67A0494"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20E6DAC"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10487/INFOEM/IP/RR/2022</w:t>
          </w:r>
        </w:p>
      </w:tc>
    </w:tr>
    <w:tr w:rsidR="00E12196" w14:paraId="6A089756" w14:textId="77777777">
      <w:tc>
        <w:tcPr>
          <w:tcW w:w="3261" w:type="dxa"/>
          <w:vMerge/>
        </w:tcPr>
        <w:p w14:paraId="44F118E9" w14:textId="77777777" w:rsidR="00E12196" w:rsidRDefault="00E1219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0558EEA"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D5892E8"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Rayón</w:t>
          </w:r>
        </w:p>
      </w:tc>
    </w:tr>
    <w:tr w:rsidR="00E12196" w14:paraId="5BAD965A" w14:textId="77777777">
      <w:trPr>
        <w:trHeight w:val="790"/>
      </w:trPr>
      <w:tc>
        <w:tcPr>
          <w:tcW w:w="3261" w:type="dxa"/>
          <w:vMerge/>
        </w:tcPr>
        <w:p w14:paraId="66A29BE7" w14:textId="77777777" w:rsidR="00E12196" w:rsidRDefault="00E1219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743C8B5"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E778EC9"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D6DD2AA" w14:textId="77777777" w:rsidR="00E12196" w:rsidRDefault="00E1219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E951" w14:textId="77777777" w:rsidR="00E12196" w:rsidRDefault="00BC5D0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2F74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
      <w:tblW w:w="9900" w:type="dxa"/>
      <w:tblInd w:w="-833" w:type="dxa"/>
      <w:tblLayout w:type="fixed"/>
      <w:tblLook w:val="0400" w:firstRow="0" w:lastRow="0" w:firstColumn="0" w:lastColumn="0" w:noHBand="0" w:noVBand="1"/>
    </w:tblPr>
    <w:tblGrid>
      <w:gridCol w:w="3805"/>
      <w:gridCol w:w="3000"/>
      <w:gridCol w:w="3095"/>
    </w:tblGrid>
    <w:tr w:rsidR="00E12196" w14:paraId="3345FF88" w14:textId="77777777">
      <w:tc>
        <w:tcPr>
          <w:tcW w:w="3805" w:type="dxa"/>
          <w:vMerge w:val="restart"/>
          <w:shd w:val="clear" w:color="auto" w:fill="auto"/>
        </w:tcPr>
        <w:p w14:paraId="403FCB2D" w14:textId="77777777" w:rsidR="00E12196" w:rsidRDefault="006D22B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0462C1BE" wp14:editId="5BAF59C2">
                <wp:extent cx="1692162" cy="852673"/>
                <wp:effectExtent l="0" t="0" r="0" b="0"/>
                <wp:docPr id="3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A6255D6"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983E070"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10487/INFOEM/IP/RR/2022 </w:t>
          </w:r>
        </w:p>
      </w:tc>
    </w:tr>
    <w:tr w:rsidR="00E12196" w14:paraId="5ABF0927" w14:textId="77777777">
      <w:tc>
        <w:tcPr>
          <w:tcW w:w="3805" w:type="dxa"/>
          <w:vMerge/>
          <w:shd w:val="clear" w:color="auto" w:fill="auto"/>
        </w:tcPr>
        <w:p w14:paraId="1F68CBE4" w14:textId="77777777" w:rsidR="00E12196" w:rsidRDefault="00E1219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262A83F"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DDD3820" w14:textId="645915CC" w:rsidR="00E12196" w:rsidRDefault="00DB70CE">
          <w:pPr>
            <w:jc w:val="both"/>
            <w:rPr>
              <w:rFonts w:ascii="Palatino Linotype" w:eastAsia="Palatino Linotype" w:hAnsi="Palatino Linotype" w:cs="Palatino Linotype"/>
              <w:b/>
            </w:rPr>
          </w:pPr>
          <w:r>
            <w:rPr>
              <w:rFonts w:ascii="Palatino Linotype" w:eastAsia="Palatino Linotype" w:hAnsi="Palatino Linotype" w:cs="Palatino Linotype"/>
              <w:b/>
            </w:rPr>
            <w:t>XXXX XXXXXX XXXXXXX XXXXXXXX</w:t>
          </w:r>
        </w:p>
      </w:tc>
    </w:tr>
    <w:tr w:rsidR="00E12196" w14:paraId="2DF16B5C" w14:textId="77777777">
      <w:trPr>
        <w:trHeight w:val="228"/>
      </w:trPr>
      <w:tc>
        <w:tcPr>
          <w:tcW w:w="3805" w:type="dxa"/>
          <w:vMerge/>
          <w:shd w:val="clear" w:color="auto" w:fill="auto"/>
        </w:tcPr>
        <w:p w14:paraId="6DCEFBCD" w14:textId="77777777" w:rsidR="00E12196" w:rsidRDefault="00E1219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89ED11F"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FC97099"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Ayuntamiento de Rayón</w:t>
          </w:r>
        </w:p>
      </w:tc>
    </w:tr>
    <w:tr w:rsidR="00E12196" w14:paraId="61DBCF76" w14:textId="77777777">
      <w:tc>
        <w:tcPr>
          <w:tcW w:w="3805" w:type="dxa"/>
          <w:vMerge/>
          <w:shd w:val="clear" w:color="auto" w:fill="auto"/>
        </w:tcPr>
        <w:p w14:paraId="21B070BB" w14:textId="77777777" w:rsidR="00E12196" w:rsidRDefault="00E1219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8E17447" w14:textId="77777777" w:rsidR="00E12196" w:rsidRDefault="006D22B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C368010" w14:textId="77777777" w:rsidR="00E12196" w:rsidRDefault="006D22B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8B2C00D" w14:textId="77777777" w:rsidR="00E12196" w:rsidRDefault="00E12196">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6"/>
    <w:rsid w:val="004E7CBC"/>
    <w:rsid w:val="006D22B9"/>
    <w:rsid w:val="00AA18C1"/>
    <w:rsid w:val="00B62157"/>
    <w:rsid w:val="00BC5D0D"/>
    <w:rsid w:val="00CE22F2"/>
    <w:rsid w:val="00DB70CE"/>
    <w:rsid w:val="00DF6976"/>
    <w:rsid w:val="00E1209A"/>
    <w:rsid w:val="00E12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884A7"/>
  <w15:docId w15:val="{A87AA317-CD5F-451E-83D6-4CD4825F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e"/>
    <w:tblPr>
      <w:tblStyleRowBandSize w:val="1"/>
      <w:tblStyleColBandSize w:val="1"/>
      <w:tblCellMar>
        <w:top w:w="100" w:type="dxa"/>
        <w:left w:w="100" w:type="dxa"/>
        <w:bottom w:w="100" w:type="dxa"/>
        <w:right w:w="100" w:type="dxa"/>
      </w:tblCellMar>
    </w:tblPr>
  </w:style>
  <w:style w:type="table" w:customStyle="1" w:styleId="a0">
    <w:basedOn w:val="TableNormalffe"/>
    <w:tblPr>
      <w:tblStyleRowBandSize w:val="1"/>
      <w:tblStyleColBandSize w:val="1"/>
      <w:tblCellMar>
        <w:left w:w="115" w:type="dxa"/>
        <w:right w:w="115" w:type="dxa"/>
      </w:tblCellMar>
    </w:tblPr>
  </w:style>
  <w:style w:type="table" w:customStyle="1" w:styleId="a1">
    <w:basedOn w:val="TableNormalffe"/>
    <w:tblPr>
      <w:tblStyleRowBandSize w:val="1"/>
      <w:tblStyleColBandSize w:val="1"/>
      <w:tblCellMar>
        <w:left w:w="115" w:type="dxa"/>
        <w:right w:w="115" w:type="dxa"/>
      </w:tblCellMar>
    </w:tblPr>
  </w:style>
  <w:style w:type="table" w:customStyle="1" w:styleId="a2">
    <w:basedOn w:val="TableNormalffe"/>
    <w:tblPr>
      <w:tblStyleRowBandSize w:val="1"/>
      <w:tblStyleColBandSize w:val="1"/>
      <w:tblCellMar>
        <w:left w:w="115" w:type="dxa"/>
        <w:right w:w="115" w:type="dxa"/>
      </w:tblCellMar>
    </w:tblPr>
  </w:style>
  <w:style w:type="table" w:customStyle="1" w:styleId="a3">
    <w:basedOn w:val="TableNormalffe"/>
    <w:tblPr>
      <w:tblStyleRowBandSize w:val="1"/>
      <w:tblStyleColBandSize w:val="1"/>
      <w:tblCellMar>
        <w:left w:w="115" w:type="dxa"/>
        <w:right w:w="115" w:type="dxa"/>
      </w:tblCellMar>
    </w:tblPr>
  </w:style>
  <w:style w:type="table" w:customStyle="1" w:styleId="a4">
    <w:basedOn w:val="TableNormalffe"/>
    <w:tblPr>
      <w:tblStyleRowBandSize w:val="1"/>
      <w:tblStyleColBandSize w:val="1"/>
      <w:tblCellMar>
        <w:left w:w="115" w:type="dxa"/>
        <w:right w:w="115" w:type="dxa"/>
      </w:tblCellMar>
    </w:tblPr>
  </w:style>
  <w:style w:type="table" w:customStyle="1" w:styleId="a5">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e"/>
    <w:tblPr>
      <w:tblStyleRowBandSize w:val="1"/>
      <w:tblStyleColBandSize w:val="1"/>
      <w:tblCellMar>
        <w:left w:w="115" w:type="dxa"/>
        <w:right w:w="115" w:type="dxa"/>
      </w:tblCellMar>
    </w:tblPr>
  </w:style>
  <w:style w:type="table" w:customStyle="1" w:styleId="a7">
    <w:basedOn w:val="TableNormalffe"/>
    <w:tblPr>
      <w:tblStyleRowBandSize w:val="1"/>
      <w:tblStyleColBandSize w:val="1"/>
      <w:tblCellMar>
        <w:left w:w="115" w:type="dxa"/>
        <w:right w:w="115" w:type="dxa"/>
      </w:tblCellMar>
    </w:tblPr>
  </w:style>
  <w:style w:type="table" w:customStyle="1" w:styleId="a8">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d"/>
    <w:tblPr>
      <w:tblStyleRowBandSize w:val="1"/>
      <w:tblStyleColBandSize w:val="1"/>
      <w:tblCellMar>
        <w:left w:w="115" w:type="dxa"/>
        <w:right w:w="115" w:type="dxa"/>
      </w:tblCellMar>
    </w:tblPr>
  </w:style>
  <w:style w:type="table" w:customStyle="1" w:styleId="afff3">
    <w:basedOn w:val="TableNormalfd"/>
    <w:tblPr>
      <w:tblStyleRowBandSize w:val="1"/>
      <w:tblStyleColBandSize w:val="1"/>
      <w:tblCellMar>
        <w:top w:w="100" w:type="dxa"/>
        <w:left w:w="100" w:type="dxa"/>
        <w:bottom w:w="100" w:type="dxa"/>
        <w:right w:w="100" w:type="dxa"/>
      </w:tblCellMar>
    </w:tblPr>
  </w:style>
  <w:style w:type="table" w:customStyle="1" w:styleId="a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d"/>
    <w:tblPr>
      <w:tblStyleRowBandSize w:val="1"/>
      <w:tblStyleColBandSize w:val="1"/>
      <w:tblCellMar>
        <w:top w:w="100" w:type="dxa"/>
        <w:left w:w="100" w:type="dxa"/>
        <w:bottom w:w="100" w:type="dxa"/>
        <w:right w:w="100" w:type="dxa"/>
      </w:tblCellMar>
    </w:tblPr>
  </w:style>
  <w:style w:type="table" w:customStyle="1" w:styleId="a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d"/>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d"/>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J2HMrpONkrgA6mITjZ9gaMRzw==">AMUW2mWknN/bKPjxxysTOjYYWGOr2IlgdMNox1JPNL1H6c1pFWi27OhmLzhWxQlhkaDGp4elhSVOHIctKgScm4XajsgoHm3Frp8661+tlotfpigqKlxeORzSFkfETMuHLz4g8prRuXkF/ytdgtE79BgOsYrf7krAJNjIDXCd1XGxi6ZcW9QsFiHFBMkshpiszuvC7TKE68nNvesGzvSxjjuHowD+641XqCioI79O3VmXal8XNwIF7rZ4s8V8fipgCg9ty/vZPCQjHsojheFtt45SV0Yi7XyV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7099</Words>
  <Characters>39045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2022-09-09T04:07:00Z</cp:lastPrinted>
  <dcterms:created xsi:type="dcterms:W3CDTF">2022-08-25T05:17:00Z</dcterms:created>
  <dcterms:modified xsi:type="dcterms:W3CDTF">2022-09-26T23:22:00Z</dcterms:modified>
</cp:coreProperties>
</file>