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2A19F2" w14:textId="77777777" w:rsidR="00515A84" w:rsidRPr="00CB129A" w:rsidRDefault="00515A84" w:rsidP="00515A84">
      <w:pPr>
        <w:spacing w:line="360" w:lineRule="auto"/>
        <w:jc w:val="both"/>
        <w:rPr>
          <w:rFonts w:ascii="Palatino Linotype" w:hAnsi="Palatino Linotype"/>
        </w:rPr>
      </w:pPr>
      <w:r w:rsidRPr="00CB129A">
        <w:rPr>
          <w:rFonts w:ascii="Palatino Linotype" w:hAnsi="Palatino Linotype"/>
        </w:rPr>
        <w:t>Resolución del Pleno del Instituto de Transparencia, Acceso a la Información Pública y Protección de Datos Personales del Estado de México y Municipios, con domicilio en Metepec, Estado de México, de fecha uno de junio de dos mil veintidós.</w:t>
      </w:r>
    </w:p>
    <w:p w14:paraId="6CBAF337" w14:textId="77777777" w:rsidR="00787F92" w:rsidRPr="00CB129A" w:rsidRDefault="00787F92" w:rsidP="00787F92">
      <w:pPr>
        <w:spacing w:line="360" w:lineRule="auto"/>
        <w:jc w:val="both"/>
        <w:rPr>
          <w:rFonts w:ascii="Palatino Linotype" w:hAnsi="Palatino Linotype"/>
        </w:rPr>
      </w:pPr>
    </w:p>
    <w:p w14:paraId="6CBAF338" w14:textId="41AB5BAB" w:rsidR="005729C5" w:rsidRPr="00CB129A" w:rsidRDefault="005729C5" w:rsidP="00787F92">
      <w:pPr>
        <w:spacing w:line="360" w:lineRule="auto"/>
        <w:jc w:val="both"/>
        <w:rPr>
          <w:rFonts w:ascii="Palatino Linotype" w:hAnsi="Palatino Linotype"/>
        </w:rPr>
      </w:pPr>
      <w:r w:rsidRPr="00CB129A">
        <w:rPr>
          <w:rFonts w:ascii="Palatino Linotype" w:hAnsi="Palatino Linotype"/>
          <w:b/>
        </w:rPr>
        <w:t>VISTO</w:t>
      </w:r>
      <w:r w:rsidRPr="00CB129A">
        <w:rPr>
          <w:rFonts w:ascii="Palatino Linotype" w:hAnsi="Palatino Linotype"/>
        </w:rPr>
        <w:t xml:space="preserve"> </w:t>
      </w:r>
      <w:r w:rsidR="00277D3D" w:rsidRPr="00CB129A">
        <w:rPr>
          <w:rFonts w:ascii="Palatino Linotype" w:hAnsi="Palatino Linotype"/>
        </w:rPr>
        <w:t>el</w:t>
      </w:r>
      <w:r w:rsidRPr="00CB129A">
        <w:rPr>
          <w:rFonts w:ascii="Palatino Linotype" w:hAnsi="Palatino Linotype"/>
        </w:rPr>
        <w:t xml:space="preserve"> expediente formado con motivo de</w:t>
      </w:r>
      <w:r w:rsidR="00277D3D" w:rsidRPr="00CB129A">
        <w:rPr>
          <w:rFonts w:ascii="Palatino Linotype" w:hAnsi="Palatino Linotype"/>
        </w:rPr>
        <w:t xml:space="preserve"> </w:t>
      </w:r>
      <w:r w:rsidRPr="00CB129A">
        <w:rPr>
          <w:rFonts w:ascii="Palatino Linotype" w:hAnsi="Palatino Linotype"/>
        </w:rPr>
        <w:t>l</w:t>
      </w:r>
      <w:r w:rsidR="00277D3D" w:rsidRPr="00CB129A">
        <w:rPr>
          <w:rFonts w:ascii="Palatino Linotype" w:hAnsi="Palatino Linotype"/>
        </w:rPr>
        <w:t>os</w:t>
      </w:r>
      <w:r w:rsidRPr="00CB129A">
        <w:rPr>
          <w:rFonts w:ascii="Palatino Linotype" w:hAnsi="Palatino Linotype"/>
        </w:rPr>
        <w:t xml:space="preserve"> </w:t>
      </w:r>
      <w:r w:rsidR="00277D3D" w:rsidRPr="00CB129A">
        <w:rPr>
          <w:rFonts w:ascii="Palatino Linotype" w:hAnsi="Palatino Linotype"/>
        </w:rPr>
        <w:t>R</w:t>
      </w:r>
      <w:r w:rsidRPr="00CB129A">
        <w:rPr>
          <w:rFonts w:ascii="Palatino Linotype" w:hAnsi="Palatino Linotype"/>
        </w:rPr>
        <w:t>ecurso</w:t>
      </w:r>
      <w:r w:rsidR="00277D3D" w:rsidRPr="00CB129A">
        <w:rPr>
          <w:rFonts w:ascii="Palatino Linotype" w:hAnsi="Palatino Linotype"/>
        </w:rPr>
        <w:t>s</w:t>
      </w:r>
      <w:r w:rsidRPr="00CB129A">
        <w:rPr>
          <w:rFonts w:ascii="Palatino Linotype" w:hAnsi="Palatino Linotype"/>
        </w:rPr>
        <w:t xml:space="preserve"> de </w:t>
      </w:r>
      <w:r w:rsidR="00277D3D" w:rsidRPr="00CB129A">
        <w:rPr>
          <w:rFonts w:ascii="Palatino Linotype" w:hAnsi="Palatino Linotype"/>
        </w:rPr>
        <w:t>R</w:t>
      </w:r>
      <w:r w:rsidRPr="00CB129A">
        <w:rPr>
          <w:rFonts w:ascii="Palatino Linotype" w:hAnsi="Palatino Linotype"/>
        </w:rPr>
        <w:t xml:space="preserve">evisión </w:t>
      </w:r>
      <w:r w:rsidR="00832A67" w:rsidRPr="00CB129A">
        <w:rPr>
          <w:rFonts w:ascii="Palatino Linotype" w:hAnsi="Palatino Linotype"/>
          <w:b/>
        </w:rPr>
        <w:t xml:space="preserve"> 01892/INFOEM/IP/RR/2022</w:t>
      </w:r>
      <w:r w:rsidR="00277D3D" w:rsidRPr="00CB129A">
        <w:rPr>
          <w:rFonts w:ascii="Palatino Linotype" w:hAnsi="Palatino Linotype"/>
          <w:b/>
        </w:rPr>
        <w:t xml:space="preserve"> y </w:t>
      </w:r>
      <w:r w:rsidR="00832A67" w:rsidRPr="00CB129A">
        <w:rPr>
          <w:rFonts w:ascii="Palatino Linotype" w:hAnsi="Palatino Linotype"/>
          <w:b/>
        </w:rPr>
        <w:t>01893/INFOEM/IP/RR/2022</w:t>
      </w:r>
      <w:r w:rsidR="00236C98" w:rsidRPr="00CB129A">
        <w:rPr>
          <w:rFonts w:ascii="Palatino Linotype" w:hAnsi="Palatino Linotype"/>
        </w:rPr>
        <w:t>, promovido</w:t>
      </w:r>
      <w:r w:rsidR="00277D3D" w:rsidRPr="00CB129A">
        <w:rPr>
          <w:rFonts w:ascii="Palatino Linotype" w:hAnsi="Palatino Linotype"/>
        </w:rPr>
        <w:t>s</w:t>
      </w:r>
      <w:r w:rsidR="00236C98" w:rsidRPr="00CB129A">
        <w:rPr>
          <w:rFonts w:ascii="Palatino Linotype" w:hAnsi="Palatino Linotype"/>
        </w:rPr>
        <w:t xml:space="preserve"> por </w:t>
      </w:r>
      <w:r w:rsidR="00277D3D" w:rsidRPr="00CB129A">
        <w:rPr>
          <w:rFonts w:ascii="Palatino Linotype" w:hAnsi="Palatino Linotype"/>
        </w:rPr>
        <w:t>el</w:t>
      </w:r>
      <w:r w:rsidR="00236C98" w:rsidRPr="00CB129A">
        <w:rPr>
          <w:rFonts w:ascii="Palatino Linotype" w:hAnsi="Palatino Linotype"/>
        </w:rPr>
        <w:t xml:space="preserve"> </w:t>
      </w:r>
      <w:r w:rsidRPr="00CB129A">
        <w:rPr>
          <w:rFonts w:ascii="Palatino Linotype" w:hAnsi="Palatino Linotype"/>
          <w:b/>
        </w:rPr>
        <w:t xml:space="preserve">C. </w:t>
      </w:r>
      <w:r w:rsidR="00B934F7">
        <w:rPr>
          <w:rFonts w:ascii="Palatino Linotype" w:hAnsi="Palatino Linotype"/>
          <w:b/>
          <w:sz w:val="22"/>
          <w:szCs w:val="22"/>
          <w:lang w:val="es-ES_tradnl"/>
        </w:rPr>
        <w:t>XXXXX XXXXXX XXXXXXX XXXXXX</w:t>
      </w:r>
      <w:r w:rsidRPr="00CB129A">
        <w:rPr>
          <w:rFonts w:ascii="Palatino Linotype" w:hAnsi="Palatino Linotype"/>
        </w:rPr>
        <w:t xml:space="preserve">, en lo sucesivo </w:t>
      </w:r>
      <w:r w:rsidR="00277D3D" w:rsidRPr="00CB129A">
        <w:rPr>
          <w:rFonts w:ascii="Palatino Linotype" w:hAnsi="Palatino Linotype"/>
          <w:b/>
        </w:rPr>
        <w:t>EL</w:t>
      </w:r>
      <w:r w:rsidRPr="00CB129A">
        <w:rPr>
          <w:rFonts w:ascii="Palatino Linotype" w:hAnsi="Palatino Linotype"/>
          <w:b/>
        </w:rPr>
        <w:t xml:space="preserve"> RECURRENTE</w:t>
      </w:r>
      <w:r w:rsidR="00277D3D" w:rsidRPr="00CB129A">
        <w:rPr>
          <w:rFonts w:ascii="Palatino Linotype" w:hAnsi="Palatino Linotype"/>
        </w:rPr>
        <w:t xml:space="preserve">, en contra de la respuesta del </w:t>
      </w:r>
      <w:r w:rsidR="000276D6" w:rsidRPr="00CB129A">
        <w:rPr>
          <w:rFonts w:ascii="Palatino Linotype" w:hAnsi="Palatino Linotype"/>
          <w:b/>
        </w:rPr>
        <w:t>Instituto de Seguridad Social del Estado de México y Municipios</w:t>
      </w:r>
      <w:r w:rsidR="00236C98" w:rsidRPr="00CB129A">
        <w:rPr>
          <w:rFonts w:ascii="Palatino Linotype" w:hAnsi="Palatino Linotype"/>
          <w:b/>
        </w:rPr>
        <w:t xml:space="preserve">, </w:t>
      </w:r>
      <w:r w:rsidRPr="00CB129A">
        <w:rPr>
          <w:rFonts w:ascii="Palatino Linotype" w:hAnsi="Palatino Linotype"/>
        </w:rPr>
        <w:t xml:space="preserve">en lo subsecuente </w:t>
      </w:r>
      <w:r w:rsidRPr="00CB129A">
        <w:rPr>
          <w:rFonts w:ascii="Palatino Linotype" w:hAnsi="Palatino Linotype"/>
          <w:b/>
        </w:rPr>
        <w:t xml:space="preserve">EL SUJETO OBLIGADO </w:t>
      </w:r>
      <w:r w:rsidRPr="00CB129A">
        <w:rPr>
          <w:rFonts w:ascii="Palatino Linotype" w:hAnsi="Palatino Linotype"/>
        </w:rPr>
        <w:t>o</w:t>
      </w:r>
      <w:r w:rsidRPr="00CB129A">
        <w:rPr>
          <w:rFonts w:ascii="Palatino Linotype" w:hAnsi="Palatino Linotype"/>
          <w:b/>
        </w:rPr>
        <w:t xml:space="preserve"> RESPONSABLE</w:t>
      </w:r>
      <w:r w:rsidRPr="00CB129A">
        <w:rPr>
          <w:rFonts w:ascii="Palatino Linotype" w:hAnsi="Palatino Linotype"/>
        </w:rPr>
        <w:t>,</w:t>
      </w:r>
      <w:r w:rsidRPr="00CB129A">
        <w:rPr>
          <w:rStyle w:val="Refdenotaalpie"/>
          <w:rFonts w:ascii="Palatino Linotype" w:hAnsi="Palatino Linotype"/>
        </w:rPr>
        <w:footnoteReference w:id="1"/>
      </w:r>
      <w:r w:rsidRPr="00CB129A">
        <w:rPr>
          <w:rFonts w:ascii="Palatino Linotype" w:hAnsi="Palatino Linotype"/>
        </w:rPr>
        <w:t xml:space="preserve"> se procede a dictar la presente resolución con base en lo siguiente: </w:t>
      </w:r>
    </w:p>
    <w:p w14:paraId="6CBAF339" w14:textId="77777777" w:rsidR="00787F92" w:rsidRPr="00CB129A" w:rsidRDefault="00787F92" w:rsidP="00834F7B">
      <w:pPr>
        <w:jc w:val="both"/>
        <w:rPr>
          <w:rFonts w:ascii="Palatino Linotype" w:hAnsi="Palatino Linotype"/>
        </w:rPr>
      </w:pPr>
    </w:p>
    <w:p w14:paraId="59229012" w14:textId="77777777" w:rsidR="00277D3D" w:rsidRPr="00CB129A" w:rsidRDefault="00277D3D" w:rsidP="00277D3D">
      <w:pPr>
        <w:spacing w:line="360" w:lineRule="auto"/>
        <w:jc w:val="center"/>
        <w:rPr>
          <w:rFonts w:ascii="Palatino Linotype" w:eastAsia="Palatino Linotype" w:hAnsi="Palatino Linotype" w:cs="Palatino Linotype"/>
          <w:b/>
          <w:lang w:val="es-MX" w:eastAsia="es-MX"/>
        </w:rPr>
      </w:pPr>
      <w:r w:rsidRPr="00CB129A">
        <w:rPr>
          <w:rFonts w:ascii="Palatino Linotype" w:eastAsia="Palatino Linotype" w:hAnsi="Palatino Linotype" w:cs="Palatino Linotype"/>
          <w:b/>
          <w:sz w:val="28"/>
          <w:szCs w:val="28"/>
          <w:lang w:val="es-MX" w:eastAsia="es-MX"/>
        </w:rPr>
        <w:t>ANTECEDENTES</w:t>
      </w:r>
    </w:p>
    <w:p w14:paraId="6CBAF33B" w14:textId="77777777" w:rsidR="00787F92" w:rsidRPr="00CB129A" w:rsidRDefault="00787F92" w:rsidP="00787F92">
      <w:pPr>
        <w:jc w:val="center"/>
        <w:rPr>
          <w:rFonts w:ascii="Palatino Linotype" w:hAnsi="Palatino Linotype"/>
          <w:b/>
          <w:bCs/>
          <w:spacing w:val="60"/>
          <w:sz w:val="28"/>
          <w:szCs w:val="28"/>
          <w:lang w:val="es-ES_tradnl"/>
        </w:rPr>
      </w:pPr>
    </w:p>
    <w:p w14:paraId="072C4A41" w14:textId="5270BF00" w:rsidR="00277D3D" w:rsidRPr="00CB129A" w:rsidRDefault="005729C5" w:rsidP="00277D3D">
      <w:pPr>
        <w:spacing w:line="360" w:lineRule="auto"/>
        <w:jc w:val="both"/>
        <w:rPr>
          <w:rFonts w:ascii="Palatino Linotype" w:eastAsia="Palatino Linotype" w:hAnsi="Palatino Linotype" w:cs="Palatino Linotype"/>
          <w:b/>
          <w:sz w:val="28"/>
          <w:szCs w:val="28"/>
          <w:lang w:val="es-MX" w:eastAsia="es-MX"/>
        </w:rPr>
      </w:pPr>
      <w:r w:rsidRPr="00CB129A">
        <w:rPr>
          <w:rFonts w:ascii="Palatino Linotype" w:hAnsi="Palatino Linotype"/>
          <w:b/>
          <w:sz w:val="28"/>
          <w:szCs w:val="28"/>
        </w:rPr>
        <w:t>I.</w:t>
      </w:r>
      <w:r w:rsidRPr="00CB129A">
        <w:rPr>
          <w:rFonts w:ascii="Palatino Linotype" w:hAnsi="Palatino Linotype"/>
        </w:rPr>
        <w:t xml:space="preserve"> </w:t>
      </w:r>
      <w:r w:rsidR="00277D3D" w:rsidRPr="00CB129A">
        <w:rPr>
          <w:rFonts w:ascii="Palatino Linotype" w:eastAsia="Palatino Linotype" w:hAnsi="Palatino Linotype" w:cs="Palatino Linotype"/>
          <w:b/>
          <w:sz w:val="28"/>
          <w:szCs w:val="28"/>
          <w:lang w:val="es-MX" w:eastAsia="es-MX"/>
        </w:rPr>
        <w:t>De las Solicitudes de Información</w:t>
      </w:r>
    </w:p>
    <w:p w14:paraId="2FAF714C" w14:textId="5C3FF138" w:rsidR="00FF74C7" w:rsidRPr="00CB129A" w:rsidRDefault="003044D0" w:rsidP="00FF74C7">
      <w:pPr>
        <w:spacing w:line="360" w:lineRule="auto"/>
        <w:jc w:val="both"/>
        <w:rPr>
          <w:rFonts w:ascii="Palatino Linotype" w:hAnsi="Palatino Linotype"/>
        </w:rPr>
      </w:pPr>
      <w:r w:rsidRPr="00CB129A">
        <w:rPr>
          <w:rFonts w:ascii="Palatino Linotype" w:hAnsi="Palatino Linotype"/>
        </w:rPr>
        <w:t>En fecha</w:t>
      </w:r>
      <w:r w:rsidR="008704C0" w:rsidRPr="00CB129A">
        <w:rPr>
          <w:rFonts w:ascii="Palatino Linotype" w:hAnsi="Palatino Linotype"/>
        </w:rPr>
        <w:t xml:space="preserve"> </w:t>
      </w:r>
      <w:r w:rsidRPr="00CB129A">
        <w:rPr>
          <w:rFonts w:ascii="Palatino Linotype" w:hAnsi="Palatino Linotype"/>
          <w:b/>
        </w:rPr>
        <w:t>ocho de febrero de dos mil veintidós</w:t>
      </w:r>
      <w:r w:rsidR="008704C0" w:rsidRPr="00CB129A">
        <w:rPr>
          <w:rFonts w:ascii="Palatino Linotype" w:hAnsi="Palatino Linotype"/>
        </w:rPr>
        <w:t xml:space="preserve">, </w:t>
      </w:r>
      <w:r w:rsidR="00277D3D" w:rsidRPr="00CB129A">
        <w:rPr>
          <w:rFonts w:ascii="Palatino Linotype" w:hAnsi="Palatino Linotype"/>
          <w:b/>
        </w:rPr>
        <w:t>EL RECURRENTE</w:t>
      </w:r>
      <w:r w:rsidR="008704C0" w:rsidRPr="00CB129A">
        <w:rPr>
          <w:rFonts w:ascii="Palatino Linotype" w:hAnsi="Palatino Linotype"/>
        </w:rPr>
        <w:t xml:space="preserve"> </w:t>
      </w:r>
      <w:r w:rsidR="009A44F4" w:rsidRPr="00CB129A">
        <w:rPr>
          <w:rFonts w:ascii="Palatino Linotype" w:hAnsi="Palatino Linotype" w:cs="Arial"/>
          <w:lang w:val="es-MX" w:eastAsia="es-MX"/>
        </w:rPr>
        <w:t xml:space="preserve">presentó a través del </w:t>
      </w:r>
      <w:r w:rsidR="009A44F4" w:rsidRPr="00CB129A">
        <w:rPr>
          <w:rFonts w:ascii="Palatino Linotype" w:eastAsia="Palatino Linotype" w:hAnsi="Palatino Linotype" w:cs="Palatino Linotype"/>
          <w:lang w:val="es-MX" w:eastAsia="es-MX"/>
        </w:rPr>
        <w:t xml:space="preserve">Sistema de Acceso a la Información Mexiquense, en lo subsecuente </w:t>
      </w:r>
      <w:r w:rsidR="009A44F4" w:rsidRPr="00CB129A">
        <w:rPr>
          <w:rFonts w:ascii="Palatino Linotype" w:eastAsia="Palatino Linotype" w:hAnsi="Palatino Linotype" w:cs="Palatino Linotype"/>
          <w:b/>
          <w:lang w:val="es-MX" w:eastAsia="es-MX"/>
        </w:rPr>
        <w:t>EL SAIMEX</w:t>
      </w:r>
      <w:r w:rsidR="009A44F4" w:rsidRPr="00CB129A">
        <w:rPr>
          <w:rFonts w:ascii="Palatino Linotype" w:eastAsia="Palatino Linotype" w:hAnsi="Palatino Linotype" w:cs="Palatino Linotype"/>
          <w:lang w:val="es-MX" w:eastAsia="es-MX"/>
        </w:rPr>
        <w:t xml:space="preserve"> ante </w:t>
      </w:r>
      <w:r w:rsidR="009A44F4" w:rsidRPr="00CB129A">
        <w:rPr>
          <w:rFonts w:ascii="Palatino Linotype" w:eastAsia="Palatino Linotype" w:hAnsi="Palatino Linotype" w:cs="Palatino Linotype"/>
          <w:b/>
          <w:lang w:val="es-MX" w:eastAsia="es-MX"/>
        </w:rPr>
        <w:t>EL SUJETO OBLIGADO</w:t>
      </w:r>
      <w:r w:rsidR="009A44F4" w:rsidRPr="00CB129A">
        <w:rPr>
          <w:rFonts w:ascii="Palatino Linotype" w:eastAsia="Palatino Linotype" w:hAnsi="Palatino Linotype" w:cs="Palatino Linotype"/>
          <w:lang w:val="es-MX" w:eastAsia="es-MX"/>
        </w:rPr>
        <w:t>, las solicitudes de Acceso a la Información Pública</w:t>
      </w:r>
      <w:r w:rsidR="008704C0" w:rsidRPr="00CB129A">
        <w:rPr>
          <w:rFonts w:ascii="Palatino Linotype" w:hAnsi="Palatino Linotype"/>
        </w:rPr>
        <w:t>, la</w:t>
      </w:r>
      <w:r w:rsidR="009A44F4" w:rsidRPr="00CB129A">
        <w:rPr>
          <w:rFonts w:ascii="Palatino Linotype" w:hAnsi="Palatino Linotype"/>
        </w:rPr>
        <w:t>s</w:t>
      </w:r>
      <w:r w:rsidR="008704C0" w:rsidRPr="00CB129A">
        <w:rPr>
          <w:rFonts w:ascii="Palatino Linotype" w:hAnsi="Palatino Linotype"/>
        </w:rPr>
        <w:t xml:space="preserve"> solicitud</w:t>
      </w:r>
      <w:r w:rsidR="009A44F4" w:rsidRPr="00CB129A">
        <w:rPr>
          <w:rFonts w:ascii="Palatino Linotype" w:hAnsi="Palatino Linotype"/>
        </w:rPr>
        <w:t>es</w:t>
      </w:r>
      <w:r w:rsidR="008704C0" w:rsidRPr="00CB129A">
        <w:rPr>
          <w:rFonts w:ascii="Palatino Linotype" w:hAnsi="Palatino Linotype"/>
        </w:rPr>
        <w:t xml:space="preserve"> de acceso a datos personales, a la</w:t>
      </w:r>
      <w:r w:rsidR="009A44F4" w:rsidRPr="00CB129A">
        <w:rPr>
          <w:rFonts w:ascii="Palatino Linotype" w:hAnsi="Palatino Linotype"/>
        </w:rPr>
        <w:t>s</w:t>
      </w:r>
      <w:r w:rsidR="008704C0" w:rsidRPr="00CB129A">
        <w:rPr>
          <w:rFonts w:ascii="Palatino Linotype" w:hAnsi="Palatino Linotype"/>
        </w:rPr>
        <w:t xml:space="preserve"> que se le</w:t>
      </w:r>
      <w:r w:rsidR="009A44F4" w:rsidRPr="00CB129A">
        <w:rPr>
          <w:rFonts w:ascii="Palatino Linotype" w:hAnsi="Palatino Linotype"/>
        </w:rPr>
        <w:t>s</w:t>
      </w:r>
      <w:r w:rsidR="008704C0" w:rsidRPr="00CB129A">
        <w:rPr>
          <w:rFonts w:ascii="Palatino Linotype" w:hAnsi="Palatino Linotype"/>
        </w:rPr>
        <w:t xml:space="preserve"> asignó </w:t>
      </w:r>
      <w:r w:rsidR="009A44F4" w:rsidRPr="00CB129A">
        <w:rPr>
          <w:rFonts w:ascii="Palatino Linotype" w:hAnsi="Palatino Linotype"/>
        </w:rPr>
        <w:t>los</w:t>
      </w:r>
      <w:r w:rsidR="008704C0" w:rsidRPr="00CB129A">
        <w:rPr>
          <w:rFonts w:ascii="Palatino Linotype" w:hAnsi="Palatino Linotype"/>
        </w:rPr>
        <w:t xml:space="preserve"> número</w:t>
      </w:r>
      <w:r w:rsidR="009A44F4" w:rsidRPr="00CB129A">
        <w:rPr>
          <w:rFonts w:ascii="Palatino Linotype" w:hAnsi="Palatino Linotype"/>
        </w:rPr>
        <w:t>s</w:t>
      </w:r>
      <w:r w:rsidR="008704C0" w:rsidRPr="00CB129A">
        <w:rPr>
          <w:rFonts w:ascii="Palatino Linotype" w:hAnsi="Palatino Linotype"/>
        </w:rPr>
        <w:t xml:space="preserve"> de expediente</w:t>
      </w:r>
      <w:r w:rsidR="009A44F4" w:rsidRPr="00CB129A">
        <w:rPr>
          <w:rFonts w:ascii="Palatino Linotype" w:hAnsi="Palatino Linotype"/>
        </w:rPr>
        <w:t xml:space="preserve">s </w:t>
      </w:r>
      <w:r w:rsidR="009A44F4" w:rsidRPr="00CB129A">
        <w:rPr>
          <w:rFonts w:ascii="Palatino Linotype" w:hAnsi="Palatino Linotype"/>
          <w:b/>
        </w:rPr>
        <w:t>00121/ISSEMYM/IP/2022 y 00122/ISSEMYM/IP/2022</w:t>
      </w:r>
      <w:r w:rsidR="008704C0" w:rsidRPr="00CB129A">
        <w:rPr>
          <w:rFonts w:ascii="Palatino Linotype" w:hAnsi="Palatino Linotype"/>
        </w:rPr>
        <w:t>, mediante la</w:t>
      </w:r>
      <w:r w:rsidR="009A44F4" w:rsidRPr="00CB129A">
        <w:rPr>
          <w:rFonts w:ascii="Palatino Linotype" w:hAnsi="Palatino Linotype"/>
        </w:rPr>
        <w:t>s</w:t>
      </w:r>
      <w:r w:rsidR="008704C0" w:rsidRPr="00CB129A">
        <w:rPr>
          <w:rFonts w:ascii="Palatino Linotype" w:hAnsi="Palatino Linotype"/>
        </w:rPr>
        <w:t xml:space="preserve"> cual</w:t>
      </w:r>
      <w:r w:rsidR="009A44F4" w:rsidRPr="00CB129A">
        <w:rPr>
          <w:rFonts w:ascii="Palatino Linotype" w:hAnsi="Palatino Linotype"/>
        </w:rPr>
        <w:t>es</w:t>
      </w:r>
      <w:r w:rsidR="008704C0" w:rsidRPr="00CB129A">
        <w:rPr>
          <w:rFonts w:ascii="Palatino Linotype" w:hAnsi="Palatino Linotype"/>
        </w:rPr>
        <w:t xml:space="preserve"> solicitó, lo </w:t>
      </w:r>
      <w:r w:rsidR="008704C0" w:rsidRPr="00CB129A">
        <w:rPr>
          <w:rFonts w:ascii="Palatino Linotype" w:hAnsi="Palatino Linotype" w:cs="Arial"/>
        </w:rPr>
        <w:t>siguiente</w:t>
      </w:r>
      <w:r w:rsidR="008704C0" w:rsidRPr="00CB129A">
        <w:rPr>
          <w:rFonts w:ascii="Palatino Linotype" w:hAnsi="Palatino Linotype"/>
        </w:rPr>
        <w:t>:</w:t>
      </w:r>
    </w:p>
    <w:p w14:paraId="0C2AEE41" w14:textId="77777777" w:rsidR="00834F7B" w:rsidRPr="00CB129A" w:rsidRDefault="00834F7B" w:rsidP="00FF74C7">
      <w:pPr>
        <w:tabs>
          <w:tab w:val="left" w:pos="851"/>
        </w:tabs>
        <w:ind w:left="851" w:right="901"/>
        <w:jc w:val="both"/>
        <w:rPr>
          <w:rFonts w:ascii="Palatino Linotype" w:hAnsi="Palatino Linotype" w:cs="Arial"/>
          <w:i/>
          <w:sz w:val="22"/>
          <w:szCs w:val="22"/>
        </w:rPr>
      </w:pPr>
    </w:p>
    <w:p w14:paraId="0CBE8920" w14:textId="74BBD29B" w:rsidR="009A44F4" w:rsidRPr="00CB129A" w:rsidRDefault="009A44F4" w:rsidP="009A44F4">
      <w:pPr>
        <w:tabs>
          <w:tab w:val="left" w:pos="851"/>
        </w:tabs>
        <w:ind w:right="901"/>
        <w:jc w:val="both"/>
        <w:rPr>
          <w:rFonts w:ascii="Palatino Linotype" w:hAnsi="Palatino Linotype" w:cs="Arial"/>
          <w:sz w:val="22"/>
          <w:szCs w:val="22"/>
        </w:rPr>
      </w:pPr>
      <w:r w:rsidRPr="00CB129A">
        <w:rPr>
          <w:rFonts w:ascii="Palatino Linotype" w:hAnsi="Palatino Linotype" w:cs="Arial"/>
        </w:rPr>
        <w:lastRenderedPageBreak/>
        <w:t xml:space="preserve">Para la solicitud de acceso a la información con número </w:t>
      </w:r>
      <w:r w:rsidRPr="00CB129A">
        <w:rPr>
          <w:rFonts w:ascii="Palatino Linotype" w:hAnsi="Palatino Linotype"/>
          <w:b/>
        </w:rPr>
        <w:t>00121/ISSEMYM/IP/2022:</w:t>
      </w:r>
    </w:p>
    <w:p w14:paraId="049F5809" w14:textId="77777777" w:rsidR="009A44F4" w:rsidRPr="00CB129A" w:rsidRDefault="009A44F4" w:rsidP="00FF74C7">
      <w:pPr>
        <w:tabs>
          <w:tab w:val="left" w:pos="851"/>
        </w:tabs>
        <w:ind w:left="851" w:right="901"/>
        <w:jc w:val="both"/>
        <w:rPr>
          <w:rFonts w:ascii="Palatino Linotype" w:hAnsi="Palatino Linotype" w:cs="Arial"/>
          <w:i/>
          <w:sz w:val="22"/>
          <w:szCs w:val="22"/>
        </w:rPr>
      </w:pPr>
    </w:p>
    <w:p w14:paraId="6CBAF33E" w14:textId="75BD4CCB" w:rsidR="008704C0" w:rsidRPr="00CB129A" w:rsidRDefault="008704C0" w:rsidP="00FF74C7">
      <w:pPr>
        <w:tabs>
          <w:tab w:val="left" w:pos="851"/>
        </w:tabs>
        <w:ind w:left="851" w:right="901"/>
        <w:jc w:val="both"/>
        <w:rPr>
          <w:rFonts w:ascii="Palatino Linotype" w:hAnsi="Palatino Linotype" w:cs="Arial"/>
          <w:sz w:val="22"/>
          <w:szCs w:val="22"/>
        </w:rPr>
      </w:pPr>
      <w:r w:rsidRPr="00CB129A">
        <w:rPr>
          <w:rFonts w:ascii="Palatino Linotype" w:hAnsi="Palatino Linotype" w:cs="Arial"/>
          <w:i/>
          <w:sz w:val="22"/>
          <w:szCs w:val="22"/>
        </w:rPr>
        <w:t>“</w:t>
      </w:r>
      <w:r w:rsidR="009A44F4" w:rsidRPr="00CB129A">
        <w:rPr>
          <w:rFonts w:ascii="Palatino Linotype" w:hAnsi="Palatino Linotype" w:cs="Arial"/>
          <w:i/>
          <w:sz w:val="22"/>
          <w:szCs w:val="22"/>
        </w:rPr>
        <w:t xml:space="preserve">EXPEDIENTE CLINICO </w:t>
      </w:r>
      <w:r w:rsidR="00B934F7">
        <w:rPr>
          <w:rFonts w:ascii="Palatino Linotype" w:hAnsi="Palatino Linotype" w:cs="Arial"/>
          <w:i/>
          <w:sz w:val="22"/>
          <w:szCs w:val="22"/>
        </w:rPr>
        <w:t>XXXXXXX</w:t>
      </w:r>
      <w:r w:rsidR="009A44F4" w:rsidRPr="00CB129A">
        <w:rPr>
          <w:rFonts w:ascii="Palatino Linotype" w:hAnsi="Palatino Linotype" w:cs="Arial"/>
          <w:i/>
          <w:sz w:val="22"/>
          <w:szCs w:val="22"/>
        </w:rPr>
        <w:t xml:space="preserve"> DE ISSEMYM, DEL AÑO DOS MIL VEINTIUNO, A NOMBRE DE </w:t>
      </w:r>
      <w:r w:rsidR="00046301" w:rsidRPr="00CB129A">
        <w:rPr>
          <w:rFonts w:ascii="Palatino Linotype" w:hAnsi="Palatino Linotype" w:cs="Arial"/>
          <w:i/>
          <w:sz w:val="22"/>
          <w:szCs w:val="22"/>
        </w:rPr>
        <w:t>[…]</w:t>
      </w:r>
      <w:r w:rsidR="00FF74C7" w:rsidRPr="00CB129A">
        <w:rPr>
          <w:rFonts w:ascii="Palatino Linotype" w:hAnsi="Palatino Linotype" w:cs="Arial"/>
          <w:i/>
          <w:sz w:val="22"/>
          <w:szCs w:val="22"/>
        </w:rPr>
        <w:t>.</w:t>
      </w:r>
      <w:r w:rsidRPr="00CB129A">
        <w:rPr>
          <w:rFonts w:ascii="Palatino Linotype" w:hAnsi="Palatino Linotype" w:cs="Arial"/>
          <w:i/>
          <w:sz w:val="22"/>
          <w:szCs w:val="22"/>
        </w:rPr>
        <w:t xml:space="preserve">” </w:t>
      </w:r>
      <w:r w:rsidR="009A44F4" w:rsidRPr="00CB129A">
        <w:rPr>
          <w:rFonts w:ascii="Palatino Linotype" w:hAnsi="Palatino Linotype" w:cs="Arial"/>
          <w:sz w:val="22"/>
          <w:szCs w:val="22"/>
        </w:rPr>
        <w:t>(S</w:t>
      </w:r>
      <w:r w:rsidRPr="00CB129A">
        <w:rPr>
          <w:rFonts w:ascii="Palatino Linotype" w:hAnsi="Palatino Linotype" w:cs="Arial"/>
          <w:sz w:val="22"/>
          <w:szCs w:val="22"/>
        </w:rPr>
        <w:t>ic)</w:t>
      </w:r>
      <w:r w:rsidR="009A44F4" w:rsidRPr="00CB129A">
        <w:rPr>
          <w:rFonts w:ascii="Palatino Linotype" w:hAnsi="Palatino Linotype" w:cs="Arial"/>
          <w:sz w:val="22"/>
          <w:szCs w:val="22"/>
        </w:rPr>
        <w:t>.</w:t>
      </w:r>
    </w:p>
    <w:p w14:paraId="3CE660CF" w14:textId="77777777" w:rsidR="009A44F4" w:rsidRPr="00CB129A" w:rsidRDefault="009A44F4" w:rsidP="009A44F4">
      <w:pPr>
        <w:tabs>
          <w:tab w:val="left" w:pos="851"/>
        </w:tabs>
        <w:ind w:right="901"/>
        <w:jc w:val="both"/>
        <w:rPr>
          <w:rFonts w:ascii="Palatino Linotype" w:hAnsi="Palatino Linotype" w:cs="Arial"/>
          <w:sz w:val="22"/>
          <w:szCs w:val="22"/>
        </w:rPr>
      </w:pPr>
    </w:p>
    <w:p w14:paraId="01C78DEC" w14:textId="0703E85B" w:rsidR="00B50CEF" w:rsidRPr="00CB129A" w:rsidRDefault="00B50CEF" w:rsidP="00B50CEF">
      <w:pPr>
        <w:tabs>
          <w:tab w:val="left" w:pos="851"/>
        </w:tabs>
        <w:ind w:right="901"/>
        <w:jc w:val="both"/>
        <w:rPr>
          <w:rFonts w:ascii="Palatino Linotype" w:hAnsi="Palatino Linotype"/>
          <w:b/>
        </w:rPr>
      </w:pPr>
      <w:r w:rsidRPr="00CB129A">
        <w:rPr>
          <w:rFonts w:ascii="Palatino Linotype" w:hAnsi="Palatino Linotype" w:cs="Arial"/>
        </w:rPr>
        <w:t xml:space="preserve">Para la solicitud de acceso a la información con número </w:t>
      </w:r>
      <w:r w:rsidRPr="00CB129A">
        <w:rPr>
          <w:rFonts w:ascii="Palatino Linotype" w:hAnsi="Palatino Linotype"/>
          <w:b/>
        </w:rPr>
        <w:t>0012</w:t>
      </w:r>
      <w:r w:rsidR="00842315" w:rsidRPr="00CB129A">
        <w:rPr>
          <w:rFonts w:ascii="Palatino Linotype" w:hAnsi="Palatino Linotype"/>
          <w:b/>
        </w:rPr>
        <w:t>2</w:t>
      </w:r>
      <w:r w:rsidRPr="00CB129A">
        <w:rPr>
          <w:rFonts w:ascii="Palatino Linotype" w:hAnsi="Palatino Linotype"/>
          <w:b/>
        </w:rPr>
        <w:t>/ISSEMYM/IP/2022:</w:t>
      </w:r>
    </w:p>
    <w:p w14:paraId="471C9071" w14:textId="77777777" w:rsidR="00046301" w:rsidRPr="00CB129A" w:rsidRDefault="00046301" w:rsidP="00B50CEF">
      <w:pPr>
        <w:tabs>
          <w:tab w:val="left" w:pos="851"/>
        </w:tabs>
        <w:ind w:right="901"/>
        <w:jc w:val="both"/>
        <w:rPr>
          <w:rFonts w:ascii="Palatino Linotype" w:hAnsi="Palatino Linotype" w:cs="Arial"/>
        </w:rPr>
      </w:pPr>
    </w:p>
    <w:p w14:paraId="0120F9C3" w14:textId="51F7B99A" w:rsidR="00B50CEF" w:rsidRPr="00CB129A" w:rsidRDefault="00B50CEF" w:rsidP="00046301">
      <w:pPr>
        <w:tabs>
          <w:tab w:val="left" w:pos="851"/>
        </w:tabs>
        <w:ind w:left="851" w:right="902"/>
        <w:jc w:val="both"/>
        <w:rPr>
          <w:rFonts w:ascii="Palatino Linotype" w:hAnsi="Palatino Linotype" w:cs="Arial"/>
          <w:sz w:val="22"/>
          <w:szCs w:val="22"/>
        </w:rPr>
      </w:pPr>
      <w:r w:rsidRPr="00CB129A">
        <w:rPr>
          <w:rFonts w:ascii="Palatino Linotype" w:hAnsi="Palatino Linotype" w:cs="Arial"/>
          <w:i/>
          <w:sz w:val="22"/>
          <w:szCs w:val="22"/>
        </w:rPr>
        <w:t xml:space="preserve">“EXPEDIENTE CLINICO </w:t>
      </w:r>
      <w:r w:rsidR="00B934F7">
        <w:rPr>
          <w:rFonts w:ascii="Palatino Linotype" w:hAnsi="Palatino Linotype" w:cs="Arial"/>
          <w:i/>
          <w:sz w:val="22"/>
          <w:szCs w:val="22"/>
        </w:rPr>
        <w:t>XXXXXXX</w:t>
      </w:r>
      <w:r w:rsidRPr="00CB129A">
        <w:rPr>
          <w:rFonts w:ascii="Palatino Linotype" w:hAnsi="Palatino Linotype" w:cs="Arial"/>
          <w:i/>
          <w:sz w:val="22"/>
          <w:szCs w:val="22"/>
        </w:rPr>
        <w:t xml:space="preserve">, DEL AÑO DOS MIL VEINTIUNO A NOMBRE DE </w:t>
      </w:r>
      <w:r w:rsidR="00046301" w:rsidRPr="00CB129A">
        <w:rPr>
          <w:rFonts w:ascii="Palatino Linotype" w:hAnsi="Palatino Linotype" w:cs="Arial"/>
          <w:i/>
          <w:sz w:val="22"/>
          <w:szCs w:val="22"/>
        </w:rPr>
        <w:t>[…]</w:t>
      </w:r>
      <w:r w:rsidRPr="00CB129A">
        <w:rPr>
          <w:rFonts w:ascii="Palatino Linotype" w:hAnsi="Palatino Linotype" w:cs="Arial"/>
          <w:i/>
          <w:sz w:val="22"/>
          <w:szCs w:val="22"/>
        </w:rPr>
        <w:t xml:space="preserve">” </w:t>
      </w:r>
      <w:r w:rsidRPr="00CB129A">
        <w:rPr>
          <w:rFonts w:ascii="Palatino Linotype" w:hAnsi="Palatino Linotype" w:cs="Arial"/>
          <w:sz w:val="22"/>
          <w:szCs w:val="22"/>
        </w:rPr>
        <w:t>(Sic).</w:t>
      </w:r>
    </w:p>
    <w:p w14:paraId="57FC7329" w14:textId="77777777" w:rsidR="00046301" w:rsidRPr="00CB129A" w:rsidRDefault="00046301" w:rsidP="009A44F4">
      <w:pPr>
        <w:tabs>
          <w:tab w:val="left" w:pos="851"/>
        </w:tabs>
        <w:spacing w:before="100" w:beforeAutospacing="1" w:after="100" w:afterAutospacing="1" w:line="360" w:lineRule="auto"/>
        <w:ind w:right="902"/>
        <w:jc w:val="both"/>
        <w:rPr>
          <w:rFonts w:ascii="Palatino Linotype" w:hAnsi="Palatino Linotype" w:cs="Arial"/>
          <w:sz w:val="2"/>
          <w:szCs w:val="22"/>
        </w:rPr>
      </w:pPr>
    </w:p>
    <w:p w14:paraId="46400833" w14:textId="00015FD0" w:rsidR="009A44F4" w:rsidRPr="00CB129A" w:rsidRDefault="009A44F4" w:rsidP="00046301">
      <w:pPr>
        <w:tabs>
          <w:tab w:val="left" w:pos="851"/>
        </w:tabs>
        <w:spacing w:before="100" w:beforeAutospacing="1" w:after="100" w:afterAutospacing="1" w:line="360" w:lineRule="auto"/>
        <w:ind w:right="49"/>
        <w:jc w:val="both"/>
        <w:rPr>
          <w:rFonts w:ascii="Palatino Linotype" w:hAnsi="Palatino Linotype" w:cs="Arial"/>
          <w:szCs w:val="22"/>
        </w:rPr>
      </w:pPr>
      <w:r w:rsidRPr="00CB129A">
        <w:rPr>
          <w:rFonts w:ascii="Palatino Linotype" w:hAnsi="Palatino Linotype" w:cs="Arial"/>
          <w:szCs w:val="22"/>
        </w:rPr>
        <w:t xml:space="preserve">Asimismo, fue remitido </w:t>
      </w:r>
      <w:r w:rsidR="00B50CEF" w:rsidRPr="00CB129A">
        <w:rPr>
          <w:rFonts w:ascii="Palatino Linotype" w:hAnsi="Palatino Linotype" w:cs="Arial"/>
          <w:szCs w:val="22"/>
        </w:rPr>
        <w:t>para ambas solicitudes, un</w:t>
      </w:r>
      <w:r w:rsidRPr="00CB129A">
        <w:rPr>
          <w:rFonts w:ascii="Palatino Linotype" w:hAnsi="Palatino Linotype" w:cs="Arial"/>
          <w:szCs w:val="22"/>
        </w:rPr>
        <w:t xml:space="preserve"> documento electrónico denominado </w:t>
      </w:r>
      <w:r w:rsidR="00FF527F" w:rsidRPr="00CB129A">
        <w:rPr>
          <w:rFonts w:ascii="Palatino Linotype" w:hAnsi="Palatino Linotype" w:cs="Arial"/>
          <w:b/>
          <w:i/>
          <w:szCs w:val="22"/>
        </w:rPr>
        <w:t>“</w:t>
      </w:r>
      <w:r w:rsidRPr="00CB129A">
        <w:rPr>
          <w:rFonts w:ascii="Palatino Linotype" w:hAnsi="Palatino Linotype" w:cs="Arial"/>
          <w:b/>
          <w:i/>
          <w:szCs w:val="22"/>
        </w:rPr>
        <w:t>solicitud saimex.docx</w:t>
      </w:r>
      <w:r w:rsidR="00FF527F" w:rsidRPr="00CB129A">
        <w:rPr>
          <w:rFonts w:ascii="Palatino Linotype" w:hAnsi="Palatino Linotype" w:cs="Arial"/>
          <w:b/>
          <w:i/>
          <w:szCs w:val="22"/>
        </w:rPr>
        <w:t xml:space="preserve">”, </w:t>
      </w:r>
      <w:r w:rsidR="00FF527F" w:rsidRPr="00CB129A">
        <w:rPr>
          <w:rFonts w:ascii="Palatino Linotype" w:hAnsi="Palatino Linotype" w:cs="Arial"/>
          <w:szCs w:val="22"/>
        </w:rPr>
        <w:t>del que se advierte</w:t>
      </w:r>
      <w:r w:rsidR="00B50CEF" w:rsidRPr="00CB129A">
        <w:rPr>
          <w:rFonts w:ascii="Palatino Linotype" w:hAnsi="Palatino Linotype" w:cs="Arial"/>
          <w:szCs w:val="22"/>
        </w:rPr>
        <w:t>,</w:t>
      </w:r>
      <w:r w:rsidR="00FF527F" w:rsidRPr="00CB129A">
        <w:rPr>
          <w:rFonts w:ascii="Palatino Linotype" w:hAnsi="Palatino Linotype" w:cs="Arial"/>
          <w:szCs w:val="22"/>
        </w:rPr>
        <w:t xml:space="preserve"> un escrito </w:t>
      </w:r>
      <w:r w:rsidR="00B50CEF" w:rsidRPr="00CB129A">
        <w:rPr>
          <w:rFonts w:ascii="Palatino Linotype" w:hAnsi="Palatino Linotype" w:cs="Arial"/>
          <w:szCs w:val="22"/>
        </w:rPr>
        <w:t>sin número, mediante el cual, requiere el particular</w:t>
      </w:r>
      <w:r w:rsidR="00FF527F" w:rsidRPr="00CB129A">
        <w:rPr>
          <w:rFonts w:ascii="Palatino Linotype" w:hAnsi="Palatino Linotype" w:cs="Arial"/>
          <w:szCs w:val="22"/>
        </w:rPr>
        <w:t xml:space="preserve"> </w:t>
      </w:r>
      <w:r w:rsidR="00B50CEF" w:rsidRPr="00CB129A">
        <w:rPr>
          <w:rFonts w:ascii="Palatino Linotype" w:hAnsi="Palatino Linotype" w:cs="Arial"/>
          <w:szCs w:val="22"/>
        </w:rPr>
        <w:t xml:space="preserve">acceder a </w:t>
      </w:r>
      <w:r w:rsidR="00FF527F" w:rsidRPr="00CB129A">
        <w:rPr>
          <w:rFonts w:ascii="Palatino Linotype" w:hAnsi="Palatino Linotype" w:cs="Arial"/>
          <w:szCs w:val="22"/>
        </w:rPr>
        <w:t xml:space="preserve">documentales, </w:t>
      </w:r>
      <w:r w:rsidR="00B50CEF" w:rsidRPr="00CB129A">
        <w:rPr>
          <w:rFonts w:ascii="Palatino Linotype" w:hAnsi="Palatino Linotype" w:cs="Arial"/>
          <w:szCs w:val="22"/>
        </w:rPr>
        <w:t xml:space="preserve">concernientes a Datos Personales de su Pariente </w:t>
      </w:r>
      <w:r w:rsidR="005D12FC" w:rsidRPr="00CB129A">
        <w:rPr>
          <w:rFonts w:ascii="Palatino Linotype" w:hAnsi="Palatino Linotype" w:cs="Arial"/>
          <w:szCs w:val="22"/>
        </w:rPr>
        <w:t>en</w:t>
      </w:r>
      <w:r w:rsidR="00B50CEF" w:rsidRPr="00CB129A">
        <w:rPr>
          <w:rFonts w:ascii="Palatino Linotype" w:hAnsi="Palatino Linotype" w:cs="Arial"/>
          <w:szCs w:val="22"/>
        </w:rPr>
        <w:t xml:space="preserve"> Primer Grado línea recta, finado, dicha solicitud fue signada</w:t>
      </w:r>
      <w:r w:rsidR="00FF527F" w:rsidRPr="00CB129A">
        <w:rPr>
          <w:rFonts w:ascii="Palatino Linotype" w:hAnsi="Palatino Linotype" w:cs="Arial"/>
          <w:szCs w:val="22"/>
        </w:rPr>
        <w:t xml:space="preserve"> por </w:t>
      </w:r>
      <w:r w:rsidR="00F85FED" w:rsidRPr="00CB129A">
        <w:rPr>
          <w:rFonts w:ascii="Palatino Linotype" w:hAnsi="Palatino Linotype" w:cs="Arial"/>
          <w:b/>
          <w:szCs w:val="22"/>
        </w:rPr>
        <w:t xml:space="preserve">EL RECURRENTE, </w:t>
      </w:r>
      <w:r w:rsidR="00F85FED" w:rsidRPr="00CB129A">
        <w:rPr>
          <w:rFonts w:ascii="Palatino Linotype" w:hAnsi="Palatino Linotype" w:cs="Arial"/>
          <w:szCs w:val="22"/>
        </w:rPr>
        <w:t xml:space="preserve">asimismo, fue anexado al escrito en comento, un certificado de defunción, mismo que corresponde al Pariente de Primer Grado línea recta del </w:t>
      </w:r>
      <w:r w:rsidR="00F85FED" w:rsidRPr="00CB129A">
        <w:rPr>
          <w:rFonts w:ascii="Palatino Linotype" w:hAnsi="Palatino Linotype" w:cs="Arial"/>
          <w:b/>
          <w:szCs w:val="22"/>
        </w:rPr>
        <w:t>RECURRENTE</w:t>
      </w:r>
      <w:r w:rsidR="00F85FED" w:rsidRPr="00CB129A">
        <w:rPr>
          <w:rFonts w:ascii="Palatino Linotype" w:hAnsi="Palatino Linotype" w:cs="Arial"/>
          <w:szCs w:val="22"/>
        </w:rPr>
        <w:t>.</w:t>
      </w:r>
    </w:p>
    <w:p w14:paraId="6CBAF340" w14:textId="3589A723" w:rsidR="008704C0" w:rsidRPr="00CB129A" w:rsidRDefault="008704C0" w:rsidP="00787F92">
      <w:pPr>
        <w:spacing w:line="360" w:lineRule="auto"/>
        <w:jc w:val="both"/>
        <w:rPr>
          <w:rFonts w:ascii="Palatino Linotype" w:hAnsi="Palatino Linotype" w:cs="Arial"/>
          <w:lang w:val="es-MX"/>
        </w:rPr>
      </w:pPr>
      <w:r w:rsidRPr="00CB129A">
        <w:rPr>
          <w:rFonts w:ascii="Palatino Linotype" w:hAnsi="Palatino Linotype" w:cs="Arial"/>
          <w:b/>
        </w:rPr>
        <w:t>MODALIDAD DE ENTREGA:</w:t>
      </w:r>
      <w:r w:rsidRPr="00CB129A">
        <w:rPr>
          <w:rFonts w:ascii="Palatino Linotype" w:hAnsi="Palatino Linotype" w:cs="Arial"/>
        </w:rPr>
        <w:t xml:space="preserve"> </w:t>
      </w:r>
      <w:r w:rsidR="00834F7B" w:rsidRPr="00CB129A">
        <w:rPr>
          <w:rFonts w:ascii="Palatino Linotype" w:hAnsi="Palatino Linotype" w:cs="Arial"/>
          <w:lang w:val="es-MX"/>
        </w:rPr>
        <w:tab/>
      </w:r>
      <w:r w:rsidR="00046301" w:rsidRPr="00CB129A">
        <w:rPr>
          <w:rFonts w:ascii="Palatino Linotype" w:hAnsi="Palatino Linotype" w:cs="Arial"/>
          <w:lang w:val="es-MX"/>
        </w:rPr>
        <w:t xml:space="preserve">Fue elegida la modalidad a través de </w:t>
      </w:r>
      <w:r w:rsidR="00046301" w:rsidRPr="00CB129A">
        <w:rPr>
          <w:rFonts w:ascii="Palatino Linotype" w:hAnsi="Palatino Linotype" w:cs="Arial"/>
          <w:b/>
          <w:lang w:val="es-MX"/>
        </w:rPr>
        <w:t>SAIMEX y CD-ROM (con costo)</w:t>
      </w:r>
      <w:r w:rsidRPr="00CB129A">
        <w:rPr>
          <w:rFonts w:ascii="Palatino Linotype" w:hAnsi="Palatino Linotype" w:cs="Arial"/>
          <w:lang w:val="es-MX"/>
        </w:rPr>
        <w:t>.</w:t>
      </w:r>
    </w:p>
    <w:p w14:paraId="58EB168A" w14:textId="2DEF8A2F" w:rsidR="004B790A" w:rsidRPr="00CB129A" w:rsidRDefault="004B790A" w:rsidP="00787F92">
      <w:pPr>
        <w:spacing w:line="360" w:lineRule="auto"/>
        <w:jc w:val="both"/>
        <w:rPr>
          <w:rFonts w:ascii="Palatino Linotype" w:hAnsi="Palatino Linotype" w:cs="Arial"/>
          <w:lang w:val="es-MX"/>
        </w:rPr>
      </w:pPr>
    </w:p>
    <w:p w14:paraId="5F63A93A" w14:textId="77777777" w:rsidR="006B02E2" w:rsidRPr="00CB129A" w:rsidRDefault="006B02E2" w:rsidP="006B02E2">
      <w:pPr>
        <w:spacing w:line="360" w:lineRule="auto"/>
        <w:jc w:val="both"/>
        <w:rPr>
          <w:rFonts w:ascii="Palatino Linotype" w:eastAsia="Palatino Linotype" w:hAnsi="Palatino Linotype" w:cs="Palatino Linotype"/>
          <w:b/>
          <w:sz w:val="28"/>
          <w:szCs w:val="28"/>
          <w:lang w:val="es-MX" w:eastAsia="es-MX"/>
        </w:rPr>
      </w:pPr>
      <w:r w:rsidRPr="00CB129A">
        <w:rPr>
          <w:rFonts w:ascii="Palatino Linotype" w:eastAsia="Palatino Linotype" w:hAnsi="Palatino Linotype" w:cs="Palatino Linotype"/>
          <w:b/>
          <w:sz w:val="28"/>
          <w:szCs w:val="28"/>
          <w:lang w:val="es-MX" w:eastAsia="es-MX"/>
        </w:rPr>
        <w:t>II. Turnos de los requerimientos del Sujeto Obligado</w:t>
      </w:r>
    </w:p>
    <w:p w14:paraId="38D35DA8" w14:textId="06D2C4CB" w:rsidR="006B02E2" w:rsidRPr="00CB129A" w:rsidRDefault="006B02E2" w:rsidP="006B02E2">
      <w:pPr>
        <w:spacing w:line="360" w:lineRule="auto"/>
        <w:jc w:val="both"/>
        <w:rPr>
          <w:rFonts w:ascii="Palatino Linotype" w:eastAsia="Palatino Linotype" w:hAnsi="Palatino Linotype" w:cs="Palatino Linotype"/>
          <w:lang w:val="es-MX" w:eastAsia="es-MX"/>
        </w:rPr>
      </w:pPr>
      <w:r w:rsidRPr="00CB129A">
        <w:rPr>
          <w:rFonts w:ascii="Palatino Linotype" w:eastAsia="Palatino Linotype" w:hAnsi="Palatino Linotype" w:cs="Palatino Linotype"/>
          <w:lang w:val="es-MX" w:eastAsia="es-MX"/>
        </w:rPr>
        <w:t xml:space="preserve">De las constancias que obran en los expedientes electrónicos del </w:t>
      </w:r>
      <w:r w:rsidRPr="00CB129A">
        <w:rPr>
          <w:rFonts w:ascii="Palatino Linotype" w:eastAsia="Palatino Linotype" w:hAnsi="Palatino Linotype" w:cs="Palatino Linotype"/>
          <w:b/>
          <w:lang w:val="es-MX" w:eastAsia="es-MX"/>
        </w:rPr>
        <w:t>SAIMEX</w:t>
      </w:r>
      <w:r w:rsidRPr="00CB129A">
        <w:rPr>
          <w:rFonts w:ascii="Palatino Linotype" w:eastAsia="Palatino Linotype" w:hAnsi="Palatino Linotype" w:cs="Palatino Linotype"/>
          <w:lang w:val="es-MX" w:eastAsia="es-MX"/>
        </w:rPr>
        <w:t xml:space="preserve">, se advierte  que fue realizado por el Titular de la Unidad de Transparencia al servidor público habilitado que estimó competente, el requerimiento para la tramitación y en su caso </w:t>
      </w:r>
      <w:r w:rsidRPr="00CB129A">
        <w:rPr>
          <w:rFonts w:ascii="Palatino Linotype" w:eastAsia="Palatino Linotype" w:hAnsi="Palatino Linotype" w:cs="Palatino Linotype"/>
          <w:lang w:val="es-MX" w:eastAsia="es-MX"/>
        </w:rPr>
        <w:lastRenderedPageBreak/>
        <w:t xml:space="preserve">entrega de la información solicitada, esto de conformidad con lo establecido por el artículo 162 de la Ley de Transparencia y Acceso a la Información Pública del Estado de México y Municipios, por lo que, en fecha </w:t>
      </w:r>
      <w:r w:rsidRPr="00CB129A">
        <w:rPr>
          <w:rFonts w:ascii="Palatino Linotype" w:eastAsia="Palatino Linotype" w:hAnsi="Palatino Linotype" w:cs="Palatino Linotype"/>
          <w:b/>
          <w:lang w:val="es-MX" w:eastAsia="es-MX"/>
        </w:rPr>
        <w:t xml:space="preserve">nueve de febrero de dos mil veintidós </w:t>
      </w:r>
      <w:r w:rsidRPr="00CB129A">
        <w:rPr>
          <w:rFonts w:ascii="Palatino Linotype" w:eastAsia="Palatino Linotype" w:hAnsi="Palatino Linotype" w:cs="Palatino Linotype"/>
          <w:lang w:val="es-MX" w:eastAsia="es-MX"/>
        </w:rPr>
        <w:t xml:space="preserve">fue realizado el referido requerimiento </w:t>
      </w:r>
      <w:r w:rsidR="00F85FED" w:rsidRPr="00CB129A">
        <w:rPr>
          <w:rFonts w:ascii="Palatino Linotype" w:eastAsia="Palatino Linotype" w:hAnsi="Palatino Linotype" w:cs="Palatino Linotype"/>
          <w:lang w:val="es-MX" w:eastAsia="es-MX"/>
        </w:rPr>
        <w:t>únicamente par</w:t>
      </w:r>
      <w:r w:rsidRPr="00CB129A">
        <w:rPr>
          <w:rFonts w:ascii="Palatino Linotype" w:eastAsia="Palatino Linotype" w:hAnsi="Palatino Linotype" w:cs="Palatino Linotype"/>
          <w:lang w:val="es-MX" w:eastAsia="es-MX"/>
        </w:rPr>
        <w:t xml:space="preserve">a la solicitud de acceso a la información </w:t>
      </w:r>
      <w:r w:rsidR="00790036" w:rsidRPr="00CB129A">
        <w:rPr>
          <w:rFonts w:ascii="Palatino Linotype" w:eastAsia="Palatino Linotype" w:hAnsi="Palatino Linotype" w:cs="Palatino Linotype"/>
          <w:lang w:val="es-MX" w:eastAsia="es-MX"/>
        </w:rPr>
        <w:t xml:space="preserve">con número de folio: </w:t>
      </w:r>
      <w:r w:rsidR="00790036" w:rsidRPr="00CB129A">
        <w:rPr>
          <w:rFonts w:ascii="Palatino Linotype" w:eastAsia="Palatino Linotype" w:hAnsi="Palatino Linotype" w:cs="Palatino Linotype"/>
          <w:b/>
          <w:lang w:val="es-MX" w:eastAsia="es-MX"/>
        </w:rPr>
        <w:t>00121/ISSEMYM/IP/2022</w:t>
      </w:r>
      <w:r w:rsidR="00790036" w:rsidRPr="00CB129A">
        <w:rPr>
          <w:rFonts w:ascii="Palatino Linotype" w:eastAsia="Palatino Linotype" w:hAnsi="Palatino Linotype" w:cs="Palatino Linotype"/>
          <w:lang w:val="es-MX" w:eastAsia="es-MX"/>
        </w:rPr>
        <w:t>.</w:t>
      </w:r>
    </w:p>
    <w:p w14:paraId="6EE4ECF7" w14:textId="77777777" w:rsidR="006B02E2" w:rsidRPr="00CB129A" w:rsidRDefault="006B02E2" w:rsidP="00787F92">
      <w:pPr>
        <w:spacing w:line="360" w:lineRule="auto"/>
        <w:jc w:val="both"/>
        <w:rPr>
          <w:rFonts w:ascii="Palatino Linotype" w:hAnsi="Palatino Linotype" w:cs="Arial"/>
          <w:lang w:val="es-MX"/>
        </w:rPr>
      </w:pPr>
    </w:p>
    <w:p w14:paraId="3B52C9D6" w14:textId="388634DE" w:rsidR="006B02E2" w:rsidRPr="00CB129A" w:rsidRDefault="006B02E2" w:rsidP="006B02E2">
      <w:pPr>
        <w:spacing w:line="360" w:lineRule="auto"/>
        <w:jc w:val="both"/>
        <w:rPr>
          <w:rFonts w:ascii="Palatino Linotype" w:eastAsia="Palatino Linotype" w:hAnsi="Palatino Linotype" w:cs="Palatino Linotype"/>
          <w:b/>
          <w:sz w:val="28"/>
          <w:szCs w:val="28"/>
          <w:lang w:val="es-MX" w:eastAsia="es-MX"/>
        </w:rPr>
      </w:pPr>
      <w:r w:rsidRPr="00CB129A">
        <w:rPr>
          <w:rFonts w:ascii="Palatino Linotype" w:eastAsia="Palatino Linotype" w:hAnsi="Palatino Linotype" w:cs="Palatino Linotype"/>
          <w:b/>
          <w:sz w:val="28"/>
          <w:szCs w:val="28"/>
          <w:lang w:val="es-MX" w:eastAsia="es-MX"/>
        </w:rPr>
        <w:t>III. De la</w:t>
      </w:r>
      <w:r w:rsidR="00F002A4" w:rsidRPr="00CB129A">
        <w:rPr>
          <w:rFonts w:ascii="Palatino Linotype" w:eastAsia="Palatino Linotype" w:hAnsi="Palatino Linotype" w:cs="Palatino Linotype"/>
          <w:b/>
          <w:sz w:val="28"/>
          <w:szCs w:val="28"/>
          <w:lang w:val="es-MX" w:eastAsia="es-MX"/>
        </w:rPr>
        <w:t>s</w:t>
      </w:r>
      <w:r w:rsidRPr="00CB129A">
        <w:rPr>
          <w:rFonts w:ascii="Palatino Linotype" w:eastAsia="Palatino Linotype" w:hAnsi="Palatino Linotype" w:cs="Palatino Linotype"/>
          <w:b/>
          <w:sz w:val="28"/>
          <w:szCs w:val="28"/>
          <w:lang w:val="es-MX" w:eastAsia="es-MX"/>
        </w:rPr>
        <w:t xml:space="preserve"> solicitud</w:t>
      </w:r>
      <w:r w:rsidR="00F002A4" w:rsidRPr="00CB129A">
        <w:rPr>
          <w:rFonts w:ascii="Palatino Linotype" w:eastAsia="Palatino Linotype" w:hAnsi="Palatino Linotype" w:cs="Palatino Linotype"/>
          <w:b/>
          <w:sz w:val="28"/>
          <w:szCs w:val="28"/>
          <w:lang w:val="es-MX" w:eastAsia="es-MX"/>
        </w:rPr>
        <w:t>es</w:t>
      </w:r>
      <w:r w:rsidRPr="00CB129A">
        <w:rPr>
          <w:rFonts w:ascii="Palatino Linotype" w:eastAsia="Palatino Linotype" w:hAnsi="Palatino Linotype" w:cs="Palatino Linotype"/>
          <w:b/>
          <w:sz w:val="28"/>
          <w:szCs w:val="28"/>
          <w:lang w:val="es-MX" w:eastAsia="es-MX"/>
        </w:rPr>
        <w:t xml:space="preserve"> de aclaración del Sujeto Obligado</w:t>
      </w:r>
    </w:p>
    <w:p w14:paraId="2DCA3A92" w14:textId="16049977" w:rsidR="006B02E2" w:rsidRPr="00CB129A" w:rsidRDefault="006B02E2" w:rsidP="00787F92">
      <w:pPr>
        <w:spacing w:line="360" w:lineRule="auto"/>
        <w:jc w:val="both"/>
        <w:rPr>
          <w:rFonts w:ascii="Palatino Linotype" w:eastAsia="Palatino Linotype" w:hAnsi="Palatino Linotype" w:cs="Palatino Linotype"/>
          <w:lang w:val="es-MX" w:eastAsia="es-MX"/>
        </w:rPr>
      </w:pPr>
      <w:r w:rsidRPr="00CB129A">
        <w:rPr>
          <w:rFonts w:ascii="Palatino Linotype" w:eastAsia="Palatino Linotype" w:hAnsi="Palatino Linotype" w:cs="Palatino Linotype"/>
          <w:lang w:val="es-MX" w:eastAsia="es-MX"/>
        </w:rPr>
        <w:t xml:space="preserve">De las constancias que obran en los expedientes electrónicos del </w:t>
      </w:r>
      <w:r w:rsidRPr="00CB129A">
        <w:rPr>
          <w:rFonts w:ascii="Palatino Linotype" w:eastAsia="Palatino Linotype" w:hAnsi="Palatino Linotype" w:cs="Palatino Linotype"/>
          <w:b/>
          <w:lang w:val="es-MX" w:eastAsia="es-MX"/>
        </w:rPr>
        <w:t xml:space="preserve">SAIMEX, </w:t>
      </w:r>
      <w:r w:rsidRPr="00CB129A">
        <w:rPr>
          <w:rFonts w:ascii="Palatino Linotype" w:eastAsia="Palatino Linotype" w:hAnsi="Palatino Linotype" w:cs="Palatino Linotype"/>
          <w:lang w:val="es-MX" w:eastAsia="es-MX"/>
        </w:rPr>
        <w:t xml:space="preserve">se advierte  que fue realizada por el Titular de la Unidad de Transparencia al </w:t>
      </w:r>
      <w:r w:rsidRPr="00CB129A">
        <w:rPr>
          <w:rFonts w:ascii="Palatino Linotype" w:eastAsia="Palatino Linotype" w:hAnsi="Palatino Linotype" w:cs="Palatino Linotype"/>
          <w:b/>
          <w:lang w:val="es-MX" w:eastAsia="es-MX"/>
        </w:rPr>
        <w:t>RECURRENTE</w:t>
      </w:r>
      <w:r w:rsidR="00790036" w:rsidRPr="00CB129A">
        <w:rPr>
          <w:rFonts w:ascii="Palatino Linotype" w:eastAsia="Palatino Linotype" w:hAnsi="Palatino Linotype" w:cs="Palatino Linotype"/>
          <w:b/>
          <w:lang w:val="es-MX" w:eastAsia="es-MX"/>
        </w:rPr>
        <w:t>,</w:t>
      </w:r>
      <w:r w:rsidRPr="00CB129A">
        <w:rPr>
          <w:rFonts w:ascii="Palatino Linotype" w:eastAsia="Palatino Linotype" w:hAnsi="Palatino Linotype" w:cs="Palatino Linotype"/>
          <w:b/>
          <w:lang w:val="es-MX" w:eastAsia="es-MX"/>
        </w:rPr>
        <w:t xml:space="preserve"> </w:t>
      </w:r>
      <w:r w:rsidRPr="00CB129A">
        <w:rPr>
          <w:rFonts w:ascii="Palatino Linotype" w:eastAsia="Palatino Linotype" w:hAnsi="Palatino Linotype" w:cs="Palatino Linotype"/>
          <w:lang w:val="es-MX" w:eastAsia="es-MX"/>
        </w:rPr>
        <w:t>una solicitud de aclaraci</w:t>
      </w:r>
      <w:r w:rsidR="00F85FED" w:rsidRPr="00CB129A">
        <w:rPr>
          <w:rFonts w:ascii="Palatino Linotype" w:eastAsia="Palatino Linotype" w:hAnsi="Palatino Linotype" w:cs="Palatino Linotype"/>
          <w:lang w:val="es-MX" w:eastAsia="es-MX"/>
        </w:rPr>
        <w:t>ón</w:t>
      </w:r>
      <w:r w:rsidR="003A414F" w:rsidRPr="00CB129A">
        <w:rPr>
          <w:rFonts w:ascii="Palatino Linotype" w:eastAsia="Palatino Linotype" w:hAnsi="Palatino Linotype" w:cs="Palatino Linotype"/>
          <w:lang w:val="es-MX" w:eastAsia="es-MX"/>
        </w:rPr>
        <w:t>,</w:t>
      </w:r>
      <w:r w:rsidR="00790036" w:rsidRPr="00CB129A">
        <w:rPr>
          <w:rFonts w:ascii="Palatino Linotype" w:eastAsia="Palatino Linotype" w:hAnsi="Palatino Linotype" w:cs="Palatino Linotype"/>
          <w:lang w:val="es-MX" w:eastAsia="es-MX"/>
        </w:rPr>
        <w:t xml:space="preserve"> </w:t>
      </w:r>
      <w:r w:rsidR="003A414F" w:rsidRPr="00CB129A">
        <w:rPr>
          <w:rFonts w:ascii="Palatino Linotype" w:eastAsia="Palatino Linotype" w:hAnsi="Palatino Linotype" w:cs="Palatino Linotype"/>
          <w:lang w:val="es-MX" w:eastAsia="es-MX"/>
        </w:rPr>
        <w:t xml:space="preserve">que consistió </w:t>
      </w:r>
      <w:r w:rsidR="00790036" w:rsidRPr="00CB129A">
        <w:rPr>
          <w:rFonts w:ascii="Palatino Linotype" w:eastAsia="Palatino Linotype" w:hAnsi="Palatino Linotype" w:cs="Palatino Linotype"/>
          <w:lang w:val="es-MX" w:eastAsia="es-MX"/>
        </w:rPr>
        <w:t>para ambos Recursos de Revisión de que se tratan</w:t>
      </w:r>
      <w:r w:rsidR="003A414F" w:rsidRPr="00CB129A">
        <w:rPr>
          <w:rFonts w:ascii="Palatino Linotype" w:eastAsia="Palatino Linotype" w:hAnsi="Palatino Linotype" w:cs="Palatino Linotype"/>
          <w:lang w:val="es-MX" w:eastAsia="es-MX"/>
        </w:rPr>
        <w:t xml:space="preserve"> en los mismos términos</w:t>
      </w:r>
      <w:r w:rsidR="00F85FED" w:rsidRPr="00CB129A">
        <w:rPr>
          <w:rFonts w:ascii="Palatino Linotype" w:eastAsia="Palatino Linotype" w:hAnsi="Palatino Linotype" w:cs="Palatino Linotype"/>
          <w:lang w:val="es-MX" w:eastAsia="es-MX"/>
        </w:rPr>
        <w:t xml:space="preserve">, </w:t>
      </w:r>
      <w:r w:rsidR="003A414F" w:rsidRPr="00CB129A">
        <w:rPr>
          <w:rFonts w:ascii="Palatino Linotype" w:eastAsia="Palatino Linotype" w:hAnsi="Palatino Linotype" w:cs="Palatino Linotype"/>
          <w:lang w:val="es-MX" w:eastAsia="es-MX"/>
        </w:rPr>
        <w:t>las cuales</w:t>
      </w:r>
      <w:r w:rsidR="00F85FED" w:rsidRPr="00CB129A">
        <w:rPr>
          <w:rFonts w:ascii="Palatino Linotype" w:eastAsia="Palatino Linotype" w:hAnsi="Palatino Linotype" w:cs="Palatino Linotype"/>
          <w:lang w:val="es-MX" w:eastAsia="es-MX"/>
        </w:rPr>
        <w:t xml:space="preserve"> fue</w:t>
      </w:r>
      <w:r w:rsidR="00790036" w:rsidRPr="00CB129A">
        <w:rPr>
          <w:rFonts w:ascii="Palatino Linotype" w:eastAsia="Palatino Linotype" w:hAnsi="Palatino Linotype" w:cs="Palatino Linotype"/>
          <w:lang w:val="es-MX" w:eastAsia="es-MX"/>
        </w:rPr>
        <w:t>ron</w:t>
      </w:r>
      <w:r w:rsidR="00F85FED" w:rsidRPr="00CB129A">
        <w:rPr>
          <w:rFonts w:ascii="Palatino Linotype" w:eastAsia="Palatino Linotype" w:hAnsi="Palatino Linotype" w:cs="Palatino Linotype"/>
          <w:lang w:val="es-MX" w:eastAsia="es-MX"/>
        </w:rPr>
        <w:t xml:space="preserve"> notificada</w:t>
      </w:r>
      <w:r w:rsidR="00790036" w:rsidRPr="00CB129A">
        <w:rPr>
          <w:rFonts w:ascii="Palatino Linotype" w:eastAsia="Palatino Linotype" w:hAnsi="Palatino Linotype" w:cs="Palatino Linotype"/>
          <w:lang w:val="es-MX" w:eastAsia="es-MX"/>
        </w:rPr>
        <w:t>s</w:t>
      </w:r>
      <w:r w:rsidR="00F85FED" w:rsidRPr="00CB129A">
        <w:rPr>
          <w:rFonts w:ascii="Palatino Linotype" w:eastAsia="Palatino Linotype" w:hAnsi="Palatino Linotype" w:cs="Palatino Linotype"/>
          <w:lang w:val="es-MX" w:eastAsia="es-MX"/>
        </w:rPr>
        <w:t xml:space="preserve"> en fechas nueve y catorce de febrero de dos mil veintid</w:t>
      </w:r>
      <w:r w:rsidR="00790036" w:rsidRPr="00CB129A">
        <w:rPr>
          <w:rFonts w:ascii="Palatino Linotype" w:eastAsia="Palatino Linotype" w:hAnsi="Palatino Linotype" w:cs="Palatino Linotype"/>
          <w:lang w:val="es-MX" w:eastAsia="es-MX"/>
        </w:rPr>
        <w:t xml:space="preserve">ós, </w:t>
      </w:r>
      <w:r w:rsidR="003A414F" w:rsidRPr="00CB129A">
        <w:rPr>
          <w:rFonts w:ascii="Palatino Linotype" w:eastAsia="Palatino Linotype" w:hAnsi="Palatino Linotype" w:cs="Palatino Linotype"/>
          <w:lang w:val="es-MX" w:eastAsia="es-MX"/>
        </w:rPr>
        <w:t>en las que</w:t>
      </w:r>
      <w:r w:rsidR="00790036" w:rsidRPr="00CB129A">
        <w:rPr>
          <w:rFonts w:ascii="Palatino Linotype" w:eastAsia="Palatino Linotype" w:hAnsi="Palatino Linotype" w:cs="Palatino Linotype"/>
          <w:lang w:val="es-MX" w:eastAsia="es-MX"/>
        </w:rPr>
        <w:t xml:space="preserve"> </w:t>
      </w:r>
      <w:r w:rsidR="003A414F" w:rsidRPr="00CB129A">
        <w:rPr>
          <w:rFonts w:ascii="Palatino Linotype" w:eastAsia="Palatino Linotype" w:hAnsi="Palatino Linotype" w:cs="Palatino Linotype"/>
          <w:lang w:val="es-MX" w:eastAsia="es-MX"/>
        </w:rPr>
        <w:t xml:space="preserve">medularmente fue requerido, </w:t>
      </w:r>
      <w:r w:rsidR="00790036" w:rsidRPr="00CB129A">
        <w:rPr>
          <w:rFonts w:ascii="Palatino Linotype" w:eastAsia="Palatino Linotype" w:hAnsi="Palatino Linotype" w:cs="Palatino Linotype"/>
          <w:lang w:val="es-MX" w:eastAsia="es-MX"/>
        </w:rPr>
        <w:t>entre otras cosas</w:t>
      </w:r>
      <w:r w:rsidR="003A414F" w:rsidRPr="00CB129A">
        <w:rPr>
          <w:rFonts w:ascii="Palatino Linotype" w:eastAsia="Palatino Linotype" w:hAnsi="Palatino Linotype" w:cs="Palatino Linotype"/>
          <w:lang w:val="es-MX" w:eastAsia="es-MX"/>
        </w:rPr>
        <w:t>, los siguientes puntos:</w:t>
      </w:r>
      <w:r w:rsidR="00790036" w:rsidRPr="00CB129A">
        <w:rPr>
          <w:rFonts w:ascii="Palatino Linotype" w:eastAsia="Palatino Linotype" w:hAnsi="Palatino Linotype" w:cs="Palatino Linotype"/>
          <w:lang w:val="es-MX" w:eastAsia="es-MX"/>
        </w:rPr>
        <w:t xml:space="preserve"> </w:t>
      </w:r>
    </w:p>
    <w:p w14:paraId="4980237A" w14:textId="2FD3D9D3" w:rsidR="003A414F" w:rsidRPr="00CB129A" w:rsidRDefault="003A414F" w:rsidP="003A414F">
      <w:pPr>
        <w:spacing w:line="360" w:lineRule="auto"/>
        <w:ind w:left="-142"/>
        <w:jc w:val="both"/>
        <w:rPr>
          <w:rFonts w:ascii="Palatino Linotype" w:eastAsia="Palatino Linotype" w:hAnsi="Palatino Linotype" w:cs="Palatino Linotype"/>
          <w:lang w:val="es-MX" w:eastAsia="es-MX"/>
        </w:rPr>
      </w:pPr>
      <w:r w:rsidRPr="00CB129A">
        <w:rPr>
          <w:noProof/>
          <w:lang w:val="es-MX" w:eastAsia="es-MX"/>
        </w:rPr>
        <mc:AlternateContent>
          <mc:Choice Requires="wps">
            <w:drawing>
              <wp:anchor distT="0" distB="0" distL="114300" distR="114300" simplePos="0" relativeHeight="251659264" behindDoc="0" locked="0" layoutInCell="1" allowOverlap="1" wp14:anchorId="6D5838E2" wp14:editId="1BCBCF69">
                <wp:simplePos x="0" y="0"/>
                <wp:positionH relativeFrom="column">
                  <wp:posOffset>62865</wp:posOffset>
                </wp:positionH>
                <wp:positionV relativeFrom="paragraph">
                  <wp:posOffset>134620</wp:posOffset>
                </wp:positionV>
                <wp:extent cx="5791835" cy="969010"/>
                <wp:effectExtent l="19050" t="19050" r="18415" b="21590"/>
                <wp:wrapNone/>
                <wp:docPr id="2" name="Rectángulo 2"/>
                <wp:cNvGraphicFramePr/>
                <a:graphic xmlns:a="http://schemas.openxmlformats.org/drawingml/2006/main">
                  <a:graphicData uri="http://schemas.microsoft.com/office/word/2010/wordprocessingShape">
                    <wps:wsp>
                      <wps:cNvSpPr/>
                      <wps:spPr>
                        <a:xfrm>
                          <a:off x="0" y="0"/>
                          <a:ext cx="5791835" cy="9690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3B277F" id="Rectángulo 2" o:spid="_x0000_s1026" style="position:absolute;margin-left:4.95pt;margin-top:10.6pt;width:456.05pt;height:76.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" filled="f" strokecolor="red" strokeweight="2.25pt"/>
            </w:pict>
          </mc:Fallback>
        </mc:AlternateContent>
      </w:r>
      <w:r w:rsidRPr="00CB129A">
        <w:rPr>
          <w:noProof/>
          <w:lang w:val="es-MX" w:eastAsia="es-MX"/>
        </w:rPr>
        <w:drawing>
          <wp:inline distT="0" distB="0" distL="0" distR="0" wp14:anchorId="01988F39" wp14:editId="6502F5C4">
            <wp:extent cx="5791835" cy="911860"/>
            <wp:effectExtent l="152400" t="152400" r="361315" b="3644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911860"/>
                    </a:xfrm>
                    <a:prstGeom prst="rect">
                      <a:avLst/>
                    </a:prstGeom>
                    <a:ln>
                      <a:noFill/>
                    </a:ln>
                    <a:effectLst>
                      <a:outerShdw blurRad="292100" dist="139700" dir="2700000" algn="tl" rotWithShape="0">
                        <a:srgbClr val="333333">
                          <a:alpha val="65000"/>
                        </a:srgbClr>
                      </a:outerShdw>
                    </a:effectLst>
                  </pic:spPr>
                </pic:pic>
              </a:graphicData>
            </a:graphic>
          </wp:inline>
        </w:drawing>
      </w:r>
    </w:p>
    <w:p w14:paraId="7F935A91" w14:textId="667125B9" w:rsidR="003A414F" w:rsidRPr="00CB129A" w:rsidRDefault="006F609A" w:rsidP="006F609A">
      <w:pPr>
        <w:spacing w:line="360" w:lineRule="auto"/>
        <w:ind w:left="-142"/>
        <w:jc w:val="both"/>
        <w:rPr>
          <w:rFonts w:ascii="Palatino Linotype" w:eastAsia="Palatino Linotype" w:hAnsi="Palatino Linotype" w:cs="Palatino Linotype"/>
          <w:lang w:val="es-MX" w:eastAsia="es-MX"/>
        </w:rPr>
      </w:pPr>
      <w:r w:rsidRPr="00CB129A">
        <w:rPr>
          <w:noProof/>
          <w:lang w:val="es-MX" w:eastAsia="es-MX"/>
        </w:rPr>
        <mc:AlternateContent>
          <mc:Choice Requires="wps">
            <w:drawing>
              <wp:anchor distT="0" distB="0" distL="114300" distR="114300" simplePos="0" relativeHeight="251662336" behindDoc="0" locked="0" layoutInCell="1" allowOverlap="1" wp14:anchorId="49A299AA" wp14:editId="14F8153D">
                <wp:simplePos x="0" y="0"/>
                <wp:positionH relativeFrom="column">
                  <wp:posOffset>34290</wp:posOffset>
                </wp:positionH>
                <wp:positionV relativeFrom="paragraph">
                  <wp:posOffset>151765</wp:posOffset>
                </wp:positionV>
                <wp:extent cx="5791835" cy="1104900"/>
                <wp:effectExtent l="19050" t="19050" r="18415" b="19050"/>
                <wp:wrapNone/>
                <wp:docPr id="5" name="Rectángulo 5"/>
                <wp:cNvGraphicFramePr/>
                <a:graphic xmlns:a="http://schemas.openxmlformats.org/drawingml/2006/main">
                  <a:graphicData uri="http://schemas.microsoft.com/office/word/2010/wordprocessingShape">
                    <wps:wsp>
                      <wps:cNvSpPr/>
                      <wps:spPr>
                        <a:xfrm>
                          <a:off x="0" y="0"/>
                          <a:ext cx="5791835" cy="1104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FD4033" id="Rectángulo 5" o:spid="_x0000_s1026" style="position:absolute;margin-left:2.7pt;margin-top:11.95pt;width:456.05pt;height:8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" filled="f" strokecolor="red" strokeweight="2.25pt"/>
            </w:pict>
          </mc:Fallback>
        </mc:AlternateContent>
      </w:r>
      <w:r w:rsidRPr="00CB129A">
        <w:rPr>
          <w:noProof/>
          <w:lang w:val="es-MX" w:eastAsia="es-MX"/>
        </w:rPr>
        <mc:AlternateContent>
          <mc:Choice Requires="wps">
            <w:drawing>
              <wp:anchor distT="0" distB="0" distL="114300" distR="114300" simplePos="0" relativeHeight="251660288" behindDoc="0" locked="0" layoutInCell="1" allowOverlap="1" wp14:anchorId="3BF54679" wp14:editId="1DC11DE6">
                <wp:simplePos x="0" y="0"/>
                <wp:positionH relativeFrom="column">
                  <wp:posOffset>2034540</wp:posOffset>
                </wp:positionH>
                <wp:positionV relativeFrom="paragraph">
                  <wp:posOffset>475616</wp:posOffset>
                </wp:positionV>
                <wp:extent cx="828675" cy="209550"/>
                <wp:effectExtent l="0" t="0" r="9525" b="0"/>
                <wp:wrapNone/>
                <wp:docPr id="4" name="Cuadro de texto 4"/>
                <wp:cNvGraphicFramePr/>
                <a:graphic xmlns:a="http://schemas.openxmlformats.org/drawingml/2006/main">
                  <a:graphicData uri="http://schemas.microsoft.com/office/word/2010/wordprocessingShape">
                    <wps:wsp>
                      <wps:cNvSpPr txBox="1"/>
                      <wps:spPr>
                        <a:xfrm>
                          <a:off x="0" y="0"/>
                          <a:ext cx="828675"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B5A070" w14:textId="4A288DC5" w:rsidR="00AE6103" w:rsidRPr="006F609A" w:rsidRDefault="00AE6103">
                            <w:pPr>
                              <w:rPr>
                                <w:sz w:val="2"/>
                              </w:rPr>
                            </w:pPr>
                            <w:r w:rsidRPr="006F609A">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F54679" id="_x0000_t202" coordsize="21600,21600" o:spt="202" path="m,l,21600r21600,l21600,xe">
                <v:stroke joinstyle="miter"/>
                <v:path gradientshapeok="t" o:connecttype="rect"/>
              </v:shapetype>
              <v:shape id="Cuadro de texto 4" o:spid="_x0000_s1026" type="#_x0000_t202" style="position:absolute;left:0;text-align:left;margin-left:160.2pt;margin-top:37.45pt;width:65.25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" fillcolor="white [3201]" stroked="f" strokeweight=".5pt">
                <v:textbox>
                  <w:txbxContent>
                    <w:p w14:paraId="4CB5A070" w14:textId="4A288DC5" w:rsidR="00AE6103" w:rsidRPr="006F609A" w:rsidRDefault="00AE6103">
                      <w:pPr>
                        <w:rPr>
                          <w:sz w:val="2"/>
                        </w:rPr>
                      </w:pPr>
                      <w:r w:rsidRPr="006F609A">
                        <w:rPr>
                          <w:sz w:val="16"/>
                        </w:rPr>
                        <w:t>[…]</w:t>
                      </w:r>
                    </w:p>
                  </w:txbxContent>
                </v:textbox>
              </v:shape>
            </w:pict>
          </mc:Fallback>
        </mc:AlternateContent>
      </w:r>
      <w:r w:rsidRPr="00CB129A">
        <w:rPr>
          <w:noProof/>
          <w:lang w:val="es-MX" w:eastAsia="es-MX"/>
        </w:rPr>
        <w:drawing>
          <wp:inline distT="0" distB="0" distL="0" distR="0" wp14:anchorId="5BEE653F" wp14:editId="5F7020E1">
            <wp:extent cx="5772150" cy="1104900"/>
            <wp:effectExtent l="152400" t="152400" r="361950" b="3619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72150" cy="11049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30657BF" w14:textId="40C1E10A" w:rsidR="003A414F" w:rsidRPr="00CB129A" w:rsidRDefault="00BD30B6" w:rsidP="00BD30B6">
      <w:pPr>
        <w:spacing w:line="360" w:lineRule="auto"/>
        <w:ind w:left="-284"/>
        <w:jc w:val="both"/>
        <w:rPr>
          <w:rFonts w:ascii="Palatino Linotype" w:eastAsia="Palatino Linotype" w:hAnsi="Palatino Linotype" w:cs="Palatino Linotype"/>
          <w:lang w:val="es-MX" w:eastAsia="es-MX"/>
        </w:rPr>
      </w:pPr>
      <w:r w:rsidRPr="00CB129A">
        <w:rPr>
          <w:noProof/>
          <w:lang w:val="es-MX" w:eastAsia="es-MX"/>
        </w:rPr>
        <w:lastRenderedPageBreak/>
        <mc:AlternateContent>
          <mc:Choice Requires="wps">
            <w:drawing>
              <wp:anchor distT="0" distB="0" distL="114300" distR="114300" simplePos="0" relativeHeight="251664384" behindDoc="0" locked="0" layoutInCell="1" allowOverlap="1" wp14:anchorId="68E30FA7" wp14:editId="18CFCBF1">
                <wp:simplePos x="0" y="0"/>
                <wp:positionH relativeFrom="column">
                  <wp:posOffset>-32385</wp:posOffset>
                </wp:positionH>
                <wp:positionV relativeFrom="paragraph">
                  <wp:posOffset>156210</wp:posOffset>
                </wp:positionV>
                <wp:extent cx="5791835" cy="1290320"/>
                <wp:effectExtent l="19050" t="19050" r="18415" b="24130"/>
                <wp:wrapNone/>
                <wp:docPr id="7" name="Rectángulo 7"/>
                <wp:cNvGraphicFramePr/>
                <a:graphic xmlns:a="http://schemas.openxmlformats.org/drawingml/2006/main">
                  <a:graphicData uri="http://schemas.microsoft.com/office/word/2010/wordprocessingShape">
                    <wps:wsp>
                      <wps:cNvSpPr/>
                      <wps:spPr>
                        <a:xfrm>
                          <a:off x="0" y="0"/>
                          <a:ext cx="5791835" cy="12903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8E5F90" id="Rectángulo 7" o:spid="_x0000_s1026" style="position:absolute;margin-left:-2.55pt;margin-top:12.3pt;width:456.05pt;height:101.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" filled="f" strokecolor="red" strokeweight="2.25pt"/>
            </w:pict>
          </mc:Fallback>
        </mc:AlternateContent>
      </w:r>
      <w:r w:rsidRPr="00CB129A">
        <w:rPr>
          <w:noProof/>
          <w:lang w:val="es-MX" w:eastAsia="es-MX"/>
        </w:rPr>
        <w:drawing>
          <wp:inline distT="0" distB="0" distL="0" distR="0" wp14:anchorId="410E9BCE" wp14:editId="459AEF63">
            <wp:extent cx="5791835" cy="1290320"/>
            <wp:effectExtent l="152400" t="152400" r="361315" b="36703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290320"/>
                    </a:xfrm>
                    <a:prstGeom prst="rect">
                      <a:avLst/>
                    </a:prstGeom>
                    <a:ln>
                      <a:noFill/>
                    </a:ln>
                    <a:effectLst>
                      <a:outerShdw blurRad="292100" dist="139700" dir="2700000" algn="tl" rotWithShape="0">
                        <a:srgbClr val="333333">
                          <a:alpha val="65000"/>
                        </a:srgbClr>
                      </a:outerShdw>
                    </a:effectLst>
                  </pic:spPr>
                </pic:pic>
              </a:graphicData>
            </a:graphic>
          </wp:inline>
        </w:drawing>
      </w:r>
    </w:p>
    <w:p w14:paraId="4235C2FD" w14:textId="60FC2BA4" w:rsidR="006B02E2" w:rsidRPr="00CB129A" w:rsidRDefault="001C0201" w:rsidP="001C0201">
      <w:pPr>
        <w:spacing w:line="360" w:lineRule="auto"/>
        <w:ind w:left="-284"/>
        <w:jc w:val="both"/>
        <w:rPr>
          <w:rFonts w:ascii="Palatino Linotype" w:hAnsi="Palatino Linotype" w:cs="Arial"/>
          <w:lang w:val="es-MX"/>
        </w:rPr>
      </w:pPr>
      <w:r w:rsidRPr="00CB129A">
        <w:rPr>
          <w:noProof/>
          <w:lang w:val="es-MX" w:eastAsia="es-MX"/>
        </w:rPr>
        <mc:AlternateContent>
          <mc:Choice Requires="wps">
            <w:drawing>
              <wp:anchor distT="0" distB="0" distL="114300" distR="114300" simplePos="0" relativeHeight="251666432" behindDoc="0" locked="0" layoutInCell="1" allowOverlap="1" wp14:anchorId="452317F5" wp14:editId="4AA04D1A">
                <wp:simplePos x="0" y="0"/>
                <wp:positionH relativeFrom="column">
                  <wp:posOffset>-32385</wp:posOffset>
                </wp:positionH>
                <wp:positionV relativeFrom="paragraph">
                  <wp:posOffset>154305</wp:posOffset>
                </wp:positionV>
                <wp:extent cx="5705475" cy="4248150"/>
                <wp:effectExtent l="19050" t="19050" r="28575" b="19050"/>
                <wp:wrapNone/>
                <wp:docPr id="12" name="Rectángulo 12"/>
                <wp:cNvGraphicFramePr/>
                <a:graphic xmlns:a="http://schemas.openxmlformats.org/drawingml/2006/main">
                  <a:graphicData uri="http://schemas.microsoft.com/office/word/2010/wordprocessingShape">
                    <wps:wsp>
                      <wps:cNvSpPr/>
                      <wps:spPr>
                        <a:xfrm>
                          <a:off x="0" y="0"/>
                          <a:ext cx="5705475" cy="42481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35E6FB" id="Rectángulo 12" o:spid="_x0000_s1026" style="position:absolute;margin-left:-2.55pt;margin-top:12.15pt;width:449.25pt;height:3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" filled="f" strokecolor="red" strokeweight="2.25pt"/>
            </w:pict>
          </mc:Fallback>
        </mc:AlternateContent>
      </w:r>
      <w:r w:rsidRPr="00CB129A">
        <w:rPr>
          <w:noProof/>
          <w:lang w:val="es-MX" w:eastAsia="es-MX"/>
        </w:rPr>
        <w:drawing>
          <wp:inline distT="0" distB="0" distL="0" distR="0" wp14:anchorId="34B86A16" wp14:editId="04A219FF">
            <wp:extent cx="5705475" cy="4248150"/>
            <wp:effectExtent l="152400" t="152400" r="371475" b="3619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05475" cy="4248150"/>
                    </a:xfrm>
                    <a:prstGeom prst="rect">
                      <a:avLst/>
                    </a:prstGeom>
                    <a:ln>
                      <a:noFill/>
                    </a:ln>
                    <a:effectLst>
                      <a:outerShdw blurRad="292100" dist="139700" dir="2700000" algn="tl" rotWithShape="0">
                        <a:srgbClr val="333333">
                          <a:alpha val="65000"/>
                        </a:srgbClr>
                      </a:outerShdw>
                    </a:effectLst>
                  </pic:spPr>
                </pic:pic>
              </a:graphicData>
            </a:graphic>
          </wp:inline>
        </w:drawing>
      </w:r>
    </w:p>
    <w:p w14:paraId="466C24AD" w14:textId="51322629" w:rsidR="005D54C3" w:rsidRPr="00CB129A" w:rsidRDefault="005D54C3" w:rsidP="00A24D78">
      <w:pPr>
        <w:spacing w:line="360" w:lineRule="auto"/>
        <w:jc w:val="both"/>
        <w:rPr>
          <w:rFonts w:ascii="Palatino Linotype" w:eastAsia="Palatino Linotype" w:hAnsi="Palatino Linotype" w:cs="Palatino Linotype"/>
          <w:szCs w:val="28"/>
          <w:lang w:val="es-MX" w:eastAsia="es-MX"/>
        </w:rPr>
      </w:pPr>
      <w:r w:rsidRPr="00CB129A">
        <w:rPr>
          <w:rFonts w:ascii="Palatino Linotype" w:eastAsia="Palatino Linotype" w:hAnsi="Palatino Linotype" w:cs="Palatino Linotype"/>
          <w:szCs w:val="28"/>
          <w:lang w:val="es-MX" w:eastAsia="es-MX"/>
        </w:rPr>
        <w:t xml:space="preserve">De lo anterior, podemos advertir que le fue </w:t>
      </w:r>
      <w:r w:rsidRPr="00CB129A">
        <w:rPr>
          <w:rFonts w:ascii="Palatino Linotype" w:hAnsi="Palatino Linotype" w:cs="Palatino Linotype"/>
          <w:color w:val="000000"/>
          <w:lang w:val="es-MX"/>
        </w:rPr>
        <w:t xml:space="preserve">requerido al particular, para que presentara el documento a través del cual acreditara la representación de los datos personales a </w:t>
      </w:r>
      <w:r w:rsidRPr="00CB129A">
        <w:rPr>
          <w:rFonts w:ascii="Palatino Linotype" w:hAnsi="Palatino Linotype" w:cs="Palatino Linotype"/>
          <w:color w:val="000000"/>
          <w:lang w:val="es-MX"/>
        </w:rPr>
        <w:lastRenderedPageBreak/>
        <w:t>los cuales deseaba tener acceso, mediante un poder notarial especial o carta poder firmada ante dos testigos especificando que la representación se le otorgó para el trámite de acceso a datos personales ante el Instituto de Seguridad del Estado de México y Municipios, antes del fallecimiento, destacando que en caso de tratarse de datos personales concernientes a personas fallecidas o quienes hayan sido declaradas judicialmente su presunción de muerte, la persona que acredite legalmente la representación de conformidad con las leyes aplicables, podrá ejercer los derechos ARCO; siempre que el titular de los derechos hubiere expresado fehacientemente su voluntad, en tal sentido, que exista un mandato judicial para dicho efecto, o que el titular haya autorizado dentro de una cláusula del testamento a las personas que podrán ejercer sus derechos ARCO al momento del fallecimiento, con la finalidad de iniciar la búsqueda en los archivos del Instituto de Seguridad Social del Estado de México y Municipios.</w:t>
      </w:r>
    </w:p>
    <w:p w14:paraId="0F7801B2" w14:textId="77777777" w:rsidR="008E41E7" w:rsidRPr="00CB129A" w:rsidRDefault="008E41E7" w:rsidP="00A24D78">
      <w:pPr>
        <w:spacing w:line="360" w:lineRule="auto"/>
        <w:jc w:val="both"/>
        <w:rPr>
          <w:rFonts w:ascii="Palatino Linotype" w:eastAsia="Palatino Linotype" w:hAnsi="Palatino Linotype" w:cs="Palatino Linotype"/>
          <w:b/>
          <w:sz w:val="28"/>
          <w:szCs w:val="28"/>
          <w:lang w:val="es-MX" w:eastAsia="es-MX"/>
        </w:rPr>
      </w:pPr>
    </w:p>
    <w:p w14:paraId="0E530791" w14:textId="48BEFC30" w:rsidR="00A24D78" w:rsidRPr="00CB129A" w:rsidRDefault="00615931" w:rsidP="00A24D78">
      <w:pPr>
        <w:spacing w:line="360" w:lineRule="auto"/>
        <w:jc w:val="both"/>
        <w:rPr>
          <w:rFonts w:ascii="Palatino Linotype" w:eastAsia="Palatino Linotype" w:hAnsi="Palatino Linotype" w:cs="Palatino Linotype"/>
          <w:b/>
          <w:sz w:val="28"/>
          <w:szCs w:val="28"/>
          <w:lang w:val="es-MX" w:eastAsia="es-MX"/>
        </w:rPr>
      </w:pPr>
      <w:r w:rsidRPr="00CB129A">
        <w:rPr>
          <w:rFonts w:ascii="Palatino Linotype" w:eastAsia="Palatino Linotype" w:hAnsi="Palatino Linotype" w:cs="Palatino Linotype"/>
          <w:b/>
          <w:sz w:val="28"/>
          <w:szCs w:val="28"/>
          <w:lang w:val="es-MX" w:eastAsia="es-MX"/>
        </w:rPr>
        <w:t>IV</w:t>
      </w:r>
      <w:r w:rsidR="00A24D78" w:rsidRPr="00CB129A">
        <w:rPr>
          <w:rFonts w:ascii="Palatino Linotype" w:eastAsia="Palatino Linotype" w:hAnsi="Palatino Linotype" w:cs="Palatino Linotype"/>
          <w:b/>
          <w:sz w:val="28"/>
          <w:szCs w:val="28"/>
          <w:lang w:val="es-MX" w:eastAsia="es-MX"/>
        </w:rPr>
        <w:t xml:space="preserve">. </w:t>
      </w:r>
      <w:r w:rsidR="00F002A4" w:rsidRPr="00CB129A">
        <w:rPr>
          <w:rFonts w:ascii="Palatino Linotype" w:eastAsia="Palatino Linotype" w:hAnsi="Palatino Linotype" w:cs="Palatino Linotype"/>
          <w:b/>
          <w:sz w:val="28"/>
          <w:szCs w:val="28"/>
          <w:lang w:val="es-MX" w:eastAsia="es-MX"/>
        </w:rPr>
        <w:t>Del d</w:t>
      </w:r>
      <w:r w:rsidR="00A24D78" w:rsidRPr="00CB129A">
        <w:rPr>
          <w:rFonts w:ascii="Palatino Linotype" w:eastAsia="Palatino Linotype" w:hAnsi="Palatino Linotype" w:cs="Palatino Linotype"/>
          <w:b/>
          <w:sz w:val="28"/>
          <w:szCs w:val="28"/>
          <w:lang w:val="es-MX" w:eastAsia="es-MX"/>
        </w:rPr>
        <w:t>esahogo de aclaración del RECURRENTE</w:t>
      </w:r>
    </w:p>
    <w:p w14:paraId="2386367C" w14:textId="318572CA" w:rsidR="006B02E2" w:rsidRPr="00CB129A" w:rsidRDefault="008E41E7" w:rsidP="00787F92">
      <w:pPr>
        <w:spacing w:line="360" w:lineRule="auto"/>
        <w:jc w:val="both"/>
        <w:rPr>
          <w:rFonts w:ascii="Palatino Linotype" w:eastAsia="Palatino Linotype" w:hAnsi="Palatino Linotype" w:cs="Palatino Linotype"/>
          <w:lang w:val="es-MX" w:eastAsia="es-MX"/>
        </w:rPr>
      </w:pPr>
      <w:r w:rsidRPr="00CB129A">
        <w:rPr>
          <w:rFonts w:ascii="Palatino Linotype" w:eastAsia="Palatino Linotype" w:hAnsi="Palatino Linotype" w:cs="Palatino Linotype"/>
          <w:lang w:val="es-MX" w:eastAsia="es-MX"/>
        </w:rPr>
        <w:t xml:space="preserve">De las constancias que obran en los expedientes electrónicos del </w:t>
      </w:r>
      <w:r w:rsidRPr="00CB129A">
        <w:rPr>
          <w:rFonts w:ascii="Palatino Linotype" w:eastAsia="Palatino Linotype" w:hAnsi="Palatino Linotype" w:cs="Palatino Linotype"/>
          <w:b/>
          <w:lang w:val="es-MX" w:eastAsia="es-MX"/>
        </w:rPr>
        <w:t xml:space="preserve">SAIMEX, </w:t>
      </w:r>
      <w:r w:rsidRPr="00CB129A">
        <w:rPr>
          <w:rFonts w:ascii="Palatino Linotype" w:eastAsia="Palatino Linotype" w:hAnsi="Palatino Linotype" w:cs="Palatino Linotype"/>
          <w:lang w:val="es-MX" w:eastAsia="es-MX"/>
        </w:rPr>
        <w:t xml:space="preserve">se advierte  que el particular, únicamente para la solicitud de acceso a la información con número </w:t>
      </w:r>
      <w:r w:rsidRPr="00CB129A">
        <w:rPr>
          <w:rFonts w:ascii="Palatino Linotype" w:eastAsia="Palatino Linotype" w:hAnsi="Palatino Linotype" w:cs="Palatino Linotype"/>
          <w:b/>
          <w:lang w:val="es-MX" w:eastAsia="es-MX"/>
        </w:rPr>
        <w:t xml:space="preserve">00121/ISSEMYM/IP/2022, </w:t>
      </w:r>
      <w:r w:rsidRPr="00CB129A">
        <w:rPr>
          <w:rFonts w:ascii="Palatino Linotype" w:eastAsia="Palatino Linotype" w:hAnsi="Palatino Linotype" w:cs="Palatino Linotype"/>
          <w:lang w:val="es-MX" w:eastAsia="es-MX"/>
        </w:rPr>
        <w:t xml:space="preserve">desahogo la aclaración solicitada por el ente recurrido, </w:t>
      </w:r>
      <w:r w:rsidR="00246814" w:rsidRPr="00CB129A">
        <w:rPr>
          <w:rFonts w:ascii="Palatino Linotype" w:eastAsia="Palatino Linotype" w:hAnsi="Palatino Linotype" w:cs="Palatino Linotype"/>
          <w:lang w:val="es-MX" w:eastAsia="es-MX"/>
        </w:rPr>
        <w:t xml:space="preserve">en fecha </w:t>
      </w:r>
      <w:r w:rsidR="00246814" w:rsidRPr="00CB129A">
        <w:rPr>
          <w:rFonts w:ascii="Palatino Linotype" w:eastAsia="Palatino Linotype" w:hAnsi="Palatino Linotype" w:cs="Palatino Linotype"/>
          <w:b/>
          <w:lang w:val="es-MX" w:eastAsia="es-MX"/>
        </w:rPr>
        <w:t xml:space="preserve">veintidós de febrero de dos mil veintidós, </w:t>
      </w:r>
      <w:r w:rsidRPr="00CB129A">
        <w:rPr>
          <w:rFonts w:ascii="Palatino Linotype" w:eastAsia="Palatino Linotype" w:hAnsi="Palatino Linotype" w:cs="Palatino Linotype"/>
          <w:lang w:val="es-MX" w:eastAsia="es-MX"/>
        </w:rPr>
        <w:t xml:space="preserve">misma que </w:t>
      </w:r>
      <w:r w:rsidR="00D46119" w:rsidRPr="00CB129A">
        <w:rPr>
          <w:rFonts w:ascii="Palatino Linotype" w:eastAsia="Palatino Linotype" w:hAnsi="Palatino Linotype" w:cs="Palatino Linotype"/>
          <w:lang w:val="es-MX" w:eastAsia="es-MX"/>
        </w:rPr>
        <w:t>del contenido versa</w:t>
      </w:r>
      <w:r w:rsidRPr="00CB129A">
        <w:rPr>
          <w:rFonts w:ascii="Palatino Linotype" w:eastAsia="Palatino Linotype" w:hAnsi="Palatino Linotype" w:cs="Palatino Linotype"/>
          <w:lang w:val="es-MX" w:eastAsia="es-MX"/>
        </w:rPr>
        <w:t xml:space="preserve"> entre otras cosas, </w:t>
      </w:r>
      <w:r w:rsidR="00D46119" w:rsidRPr="00CB129A">
        <w:rPr>
          <w:rFonts w:ascii="Palatino Linotype" w:eastAsia="Palatino Linotype" w:hAnsi="Palatino Linotype" w:cs="Palatino Linotype"/>
          <w:lang w:val="es-MX" w:eastAsia="es-MX"/>
        </w:rPr>
        <w:t xml:space="preserve">de </w:t>
      </w:r>
      <w:r w:rsidRPr="00CB129A">
        <w:rPr>
          <w:rFonts w:ascii="Palatino Linotype" w:eastAsia="Palatino Linotype" w:hAnsi="Palatino Linotype" w:cs="Palatino Linotype"/>
          <w:lang w:val="es-MX" w:eastAsia="es-MX"/>
        </w:rPr>
        <w:t>lo medular</w:t>
      </w:r>
      <w:r w:rsidR="00D46119" w:rsidRPr="00CB129A">
        <w:rPr>
          <w:rFonts w:ascii="Palatino Linotype" w:eastAsia="Palatino Linotype" w:hAnsi="Palatino Linotype" w:cs="Palatino Linotype"/>
          <w:lang w:val="es-MX" w:eastAsia="es-MX"/>
        </w:rPr>
        <w:t xml:space="preserve"> </w:t>
      </w:r>
      <w:r w:rsidRPr="00CB129A">
        <w:rPr>
          <w:rFonts w:ascii="Palatino Linotype" w:eastAsia="Palatino Linotype" w:hAnsi="Palatino Linotype" w:cs="Palatino Linotype"/>
          <w:lang w:val="es-MX" w:eastAsia="es-MX"/>
        </w:rPr>
        <w:t xml:space="preserve">lo siguiente: </w:t>
      </w:r>
    </w:p>
    <w:p w14:paraId="10F02B7A" w14:textId="0DEF62C8" w:rsidR="008E41E7" w:rsidRPr="00CB129A" w:rsidRDefault="00094447" w:rsidP="00094447">
      <w:pPr>
        <w:spacing w:line="360" w:lineRule="auto"/>
        <w:ind w:left="426"/>
        <w:jc w:val="both"/>
        <w:rPr>
          <w:rFonts w:ascii="Palatino Linotype" w:hAnsi="Palatino Linotype" w:cs="Arial"/>
          <w:lang w:val="es-MX"/>
        </w:rPr>
      </w:pPr>
      <w:r w:rsidRPr="00CB129A">
        <w:rPr>
          <w:noProof/>
          <w:lang w:val="es-MX" w:eastAsia="es-MX"/>
        </w:rPr>
        <w:lastRenderedPageBreak/>
        <mc:AlternateContent>
          <mc:Choice Requires="wps">
            <w:drawing>
              <wp:anchor distT="0" distB="0" distL="114300" distR="114300" simplePos="0" relativeHeight="251672576" behindDoc="0" locked="0" layoutInCell="1" allowOverlap="1" wp14:anchorId="2E13F4F4" wp14:editId="05EC3E65">
                <wp:simplePos x="0" y="0"/>
                <wp:positionH relativeFrom="column">
                  <wp:posOffset>424815</wp:posOffset>
                </wp:positionH>
                <wp:positionV relativeFrom="paragraph">
                  <wp:posOffset>156210</wp:posOffset>
                </wp:positionV>
                <wp:extent cx="4933950" cy="3971925"/>
                <wp:effectExtent l="19050" t="19050" r="19050" b="28575"/>
                <wp:wrapNone/>
                <wp:docPr id="18" name="Rectángulo 18"/>
                <wp:cNvGraphicFramePr/>
                <a:graphic xmlns:a="http://schemas.openxmlformats.org/drawingml/2006/main">
                  <a:graphicData uri="http://schemas.microsoft.com/office/word/2010/wordprocessingShape">
                    <wps:wsp>
                      <wps:cNvSpPr/>
                      <wps:spPr>
                        <a:xfrm>
                          <a:off x="0" y="0"/>
                          <a:ext cx="4933950" cy="397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810E47" id="Rectángulo 18" o:spid="_x0000_s1026" style="position:absolute;margin-left:33.45pt;margin-top:12.3pt;width:388.5pt;height:31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" filled="f" strokecolor="red" strokeweight="2.25pt"/>
            </w:pict>
          </mc:Fallback>
        </mc:AlternateContent>
      </w:r>
      <w:r w:rsidRPr="00CB129A">
        <w:rPr>
          <w:noProof/>
          <w:lang w:val="es-MX" w:eastAsia="es-MX"/>
        </w:rPr>
        <mc:AlternateContent>
          <mc:Choice Requires="wps">
            <w:drawing>
              <wp:anchor distT="0" distB="0" distL="114300" distR="114300" simplePos="0" relativeHeight="251670528" behindDoc="0" locked="0" layoutInCell="1" allowOverlap="1" wp14:anchorId="047E5393" wp14:editId="5D5DA0E7">
                <wp:simplePos x="0" y="0"/>
                <wp:positionH relativeFrom="column">
                  <wp:posOffset>1024890</wp:posOffset>
                </wp:positionH>
                <wp:positionV relativeFrom="paragraph">
                  <wp:posOffset>2566035</wp:posOffset>
                </wp:positionV>
                <wp:extent cx="828675" cy="209550"/>
                <wp:effectExtent l="0" t="0" r="9525" b="0"/>
                <wp:wrapNone/>
                <wp:docPr id="17" name="Cuadro de texto 17"/>
                <wp:cNvGraphicFramePr/>
                <a:graphic xmlns:a="http://schemas.openxmlformats.org/drawingml/2006/main">
                  <a:graphicData uri="http://schemas.microsoft.com/office/word/2010/wordprocessingShape">
                    <wps:wsp>
                      <wps:cNvSpPr txBox="1"/>
                      <wps:spPr>
                        <a:xfrm>
                          <a:off x="0" y="0"/>
                          <a:ext cx="828675"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34B83E" w14:textId="77777777" w:rsidR="00AE6103" w:rsidRPr="006F609A" w:rsidRDefault="00AE6103" w:rsidP="00094447">
                            <w:pPr>
                              <w:rPr>
                                <w:sz w:val="2"/>
                              </w:rPr>
                            </w:pPr>
                            <w:r w:rsidRPr="006F609A">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7E5393" id="Cuadro de texto 17" o:spid="_x0000_s1027" type="#_x0000_t202" style="position:absolute;left:0;text-align:left;margin-left:80.7pt;margin-top:202.05pt;width:65.25pt;height: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" fillcolor="white [3201]" stroked="f" strokeweight=".5pt">
                <v:textbox>
                  <w:txbxContent>
                    <w:p w14:paraId="7334B83E" w14:textId="77777777" w:rsidR="00AE6103" w:rsidRPr="006F609A" w:rsidRDefault="00AE6103" w:rsidP="00094447">
                      <w:pPr>
                        <w:rPr>
                          <w:sz w:val="2"/>
                        </w:rPr>
                      </w:pPr>
                      <w:r w:rsidRPr="006F609A">
                        <w:rPr>
                          <w:sz w:val="16"/>
                        </w:rPr>
                        <w:t>[…]</w:t>
                      </w:r>
                    </w:p>
                  </w:txbxContent>
                </v:textbox>
              </v:shape>
            </w:pict>
          </mc:Fallback>
        </mc:AlternateContent>
      </w:r>
      <w:r w:rsidRPr="00CB129A">
        <w:rPr>
          <w:noProof/>
          <w:lang w:val="es-MX" w:eastAsia="es-MX"/>
        </w:rPr>
        <mc:AlternateContent>
          <mc:Choice Requires="wps">
            <w:drawing>
              <wp:anchor distT="0" distB="0" distL="114300" distR="114300" simplePos="0" relativeHeight="251668480" behindDoc="0" locked="0" layoutInCell="1" allowOverlap="1" wp14:anchorId="11F4A0CF" wp14:editId="33AD43BC">
                <wp:simplePos x="0" y="0"/>
                <wp:positionH relativeFrom="column">
                  <wp:posOffset>1463040</wp:posOffset>
                </wp:positionH>
                <wp:positionV relativeFrom="paragraph">
                  <wp:posOffset>727710</wp:posOffset>
                </wp:positionV>
                <wp:extent cx="828675" cy="209550"/>
                <wp:effectExtent l="0" t="0" r="9525" b="0"/>
                <wp:wrapNone/>
                <wp:docPr id="16" name="Cuadro de texto 16"/>
                <wp:cNvGraphicFramePr/>
                <a:graphic xmlns:a="http://schemas.openxmlformats.org/drawingml/2006/main">
                  <a:graphicData uri="http://schemas.microsoft.com/office/word/2010/wordprocessingShape">
                    <wps:wsp>
                      <wps:cNvSpPr txBox="1"/>
                      <wps:spPr>
                        <a:xfrm>
                          <a:off x="0" y="0"/>
                          <a:ext cx="828675"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670D14" w14:textId="77777777" w:rsidR="00AE6103" w:rsidRPr="006F609A" w:rsidRDefault="00AE6103" w:rsidP="00094447">
                            <w:pPr>
                              <w:rPr>
                                <w:sz w:val="2"/>
                              </w:rPr>
                            </w:pPr>
                            <w:r w:rsidRPr="006F609A">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F4A0CF" id="Cuadro de texto 16" o:spid="_x0000_s1028" type="#_x0000_t202" style="position:absolute;left:0;text-align:left;margin-left:115.2pt;margin-top:57.3pt;width:65.25pt;height: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" fillcolor="white [3201]" stroked="f" strokeweight=".5pt">
                <v:textbox>
                  <w:txbxContent>
                    <w:p w14:paraId="74670D14" w14:textId="77777777" w:rsidR="00AE6103" w:rsidRPr="006F609A" w:rsidRDefault="00AE6103" w:rsidP="00094447">
                      <w:pPr>
                        <w:rPr>
                          <w:sz w:val="2"/>
                        </w:rPr>
                      </w:pPr>
                      <w:r w:rsidRPr="006F609A">
                        <w:rPr>
                          <w:sz w:val="16"/>
                        </w:rPr>
                        <w:t>[…]</w:t>
                      </w:r>
                    </w:p>
                  </w:txbxContent>
                </v:textbox>
              </v:shape>
            </w:pict>
          </mc:Fallback>
        </mc:AlternateContent>
      </w:r>
      <w:r w:rsidRPr="00CB129A">
        <w:rPr>
          <w:noProof/>
          <w:lang w:val="es-MX" w:eastAsia="es-MX"/>
        </w:rPr>
        <w:drawing>
          <wp:inline distT="0" distB="0" distL="0" distR="0" wp14:anchorId="1E6A27C1" wp14:editId="1489186F">
            <wp:extent cx="4933950" cy="3971925"/>
            <wp:effectExtent l="152400" t="152400" r="361950" b="3714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33950" cy="3971925"/>
                    </a:xfrm>
                    <a:prstGeom prst="rect">
                      <a:avLst/>
                    </a:prstGeom>
                    <a:ln>
                      <a:noFill/>
                    </a:ln>
                    <a:effectLst>
                      <a:outerShdw blurRad="292100" dist="139700" dir="2700000" algn="tl" rotWithShape="0">
                        <a:srgbClr val="333333">
                          <a:alpha val="65000"/>
                        </a:srgbClr>
                      </a:outerShdw>
                    </a:effectLst>
                  </pic:spPr>
                </pic:pic>
              </a:graphicData>
            </a:graphic>
          </wp:inline>
        </w:drawing>
      </w:r>
    </w:p>
    <w:p w14:paraId="664D74DD" w14:textId="7F30E0A3" w:rsidR="00D26888" w:rsidRPr="00CB129A" w:rsidRDefault="00181D94" w:rsidP="00787F92">
      <w:pPr>
        <w:spacing w:line="360" w:lineRule="auto"/>
        <w:jc w:val="both"/>
        <w:rPr>
          <w:rFonts w:ascii="Palatino Linotype" w:hAnsi="Palatino Linotype" w:cs="Arial"/>
          <w:lang w:val="es-MX"/>
        </w:rPr>
      </w:pPr>
      <w:r w:rsidRPr="00CB129A">
        <w:rPr>
          <w:rFonts w:ascii="Palatino Linotype" w:hAnsi="Palatino Linotype" w:cs="Arial"/>
          <w:lang w:val="es-MX"/>
        </w:rPr>
        <w:t xml:space="preserve">Así mismo, adjuntó el particular </w:t>
      </w:r>
      <w:r w:rsidR="005E6917" w:rsidRPr="00CB129A">
        <w:rPr>
          <w:rFonts w:ascii="Palatino Linotype" w:hAnsi="Palatino Linotype" w:cs="Arial"/>
          <w:lang w:val="es-MX"/>
        </w:rPr>
        <w:t xml:space="preserve">como anexos </w:t>
      </w:r>
      <w:r w:rsidR="004B790A" w:rsidRPr="00CB129A">
        <w:rPr>
          <w:rFonts w:ascii="Palatino Linotype" w:hAnsi="Palatino Linotype" w:cs="Arial"/>
          <w:lang w:val="es-MX"/>
        </w:rPr>
        <w:t>a</w:t>
      </w:r>
      <w:r w:rsidR="00094447" w:rsidRPr="00CB129A">
        <w:rPr>
          <w:rFonts w:ascii="Palatino Linotype" w:hAnsi="Palatino Linotype" w:cs="Arial"/>
          <w:lang w:val="es-MX"/>
        </w:rPr>
        <w:t>l escrito antes referido</w:t>
      </w:r>
      <w:r w:rsidR="005E6917" w:rsidRPr="00CB129A">
        <w:rPr>
          <w:rFonts w:ascii="Palatino Linotype" w:hAnsi="Palatino Linotype" w:cs="Arial"/>
          <w:lang w:val="es-MX"/>
        </w:rPr>
        <w:t xml:space="preserve"> y</w:t>
      </w:r>
      <w:r w:rsidR="00094447" w:rsidRPr="00CB129A">
        <w:rPr>
          <w:rFonts w:ascii="Palatino Linotype" w:hAnsi="Palatino Linotype" w:cs="Arial"/>
          <w:lang w:val="es-MX"/>
        </w:rPr>
        <w:t xml:space="preserve"> en el arch</w:t>
      </w:r>
      <w:r w:rsidR="004B790A" w:rsidRPr="00CB129A">
        <w:rPr>
          <w:rFonts w:ascii="Palatino Linotype" w:hAnsi="Palatino Linotype" w:cs="Arial"/>
          <w:lang w:val="es-MX"/>
        </w:rPr>
        <w:t xml:space="preserve">ivo electrónico denominado </w:t>
      </w:r>
      <w:r w:rsidR="004B790A" w:rsidRPr="00CB129A">
        <w:rPr>
          <w:rFonts w:ascii="Palatino Linotype" w:hAnsi="Palatino Linotype" w:cs="Arial"/>
          <w:b/>
          <w:bCs/>
          <w:i/>
          <w:iCs/>
          <w:lang w:val="es-MX"/>
        </w:rPr>
        <w:t>“</w:t>
      </w:r>
      <w:r w:rsidR="00094447" w:rsidRPr="00CB129A">
        <w:rPr>
          <w:rFonts w:ascii="Palatino Linotype" w:hAnsi="Palatino Linotype" w:cs="Arial"/>
          <w:b/>
          <w:bCs/>
          <w:i/>
          <w:iCs/>
          <w:lang w:val="es-MX"/>
        </w:rPr>
        <w:t>Aclaracion 121.pdf</w:t>
      </w:r>
      <w:r w:rsidR="004B790A" w:rsidRPr="00CB129A">
        <w:rPr>
          <w:rFonts w:ascii="Palatino Linotype" w:hAnsi="Palatino Linotype" w:cs="Arial"/>
          <w:b/>
          <w:bCs/>
          <w:i/>
          <w:iCs/>
          <w:lang w:val="es-MX"/>
        </w:rPr>
        <w:t xml:space="preserve">”, </w:t>
      </w:r>
      <w:r w:rsidR="00094447" w:rsidRPr="00CB129A">
        <w:rPr>
          <w:rFonts w:ascii="Palatino Linotype" w:hAnsi="Palatino Linotype" w:cs="Arial"/>
          <w:lang w:val="es-MX"/>
        </w:rPr>
        <w:t>lo siguiente</w:t>
      </w:r>
      <w:r w:rsidR="00D26888" w:rsidRPr="00CB129A">
        <w:rPr>
          <w:rFonts w:ascii="Palatino Linotype" w:hAnsi="Palatino Linotype" w:cs="Arial"/>
          <w:lang w:val="es-MX"/>
        </w:rPr>
        <w:t>:</w:t>
      </w:r>
    </w:p>
    <w:p w14:paraId="4BCF3097" w14:textId="77777777" w:rsidR="00C80A21" w:rsidRPr="00CB129A" w:rsidRDefault="00C80A21" w:rsidP="00787F92">
      <w:pPr>
        <w:spacing w:line="360" w:lineRule="auto"/>
        <w:jc w:val="both"/>
        <w:rPr>
          <w:rFonts w:ascii="Palatino Linotype" w:hAnsi="Palatino Linotype" w:cs="Arial"/>
          <w:lang w:val="es-MX"/>
        </w:rPr>
      </w:pPr>
    </w:p>
    <w:p w14:paraId="1CB6EA0F" w14:textId="2FE05C11" w:rsidR="00E406AC" w:rsidRPr="00CB129A" w:rsidRDefault="00E406AC" w:rsidP="00D26888">
      <w:pPr>
        <w:pStyle w:val="Prrafodelista"/>
        <w:numPr>
          <w:ilvl w:val="0"/>
          <w:numId w:val="11"/>
        </w:numPr>
        <w:spacing w:line="360" w:lineRule="auto"/>
        <w:jc w:val="both"/>
        <w:rPr>
          <w:rFonts w:ascii="Palatino Linotype" w:hAnsi="Palatino Linotype" w:cs="Arial"/>
          <w:lang w:val="es-MX"/>
        </w:rPr>
      </w:pPr>
      <w:r w:rsidRPr="00CB129A">
        <w:rPr>
          <w:rFonts w:ascii="Palatino Linotype" w:hAnsi="Palatino Linotype" w:cs="Arial"/>
          <w:lang w:val="es-MX"/>
        </w:rPr>
        <w:t>Dos actas de Nacimiento.</w:t>
      </w:r>
    </w:p>
    <w:p w14:paraId="3E01C588" w14:textId="77777777" w:rsidR="00E406AC" w:rsidRPr="00CB129A" w:rsidRDefault="00E406AC" w:rsidP="00E406AC">
      <w:pPr>
        <w:pStyle w:val="Prrafodelista"/>
        <w:numPr>
          <w:ilvl w:val="0"/>
          <w:numId w:val="11"/>
        </w:numPr>
        <w:spacing w:line="360" w:lineRule="auto"/>
        <w:jc w:val="both"/>
        <w:rPr>
          <w:rFonts w:ascii="Palatino Linotype" w:hAnsi="Palatino Linotype" w:cs="Arial"/>
          <w:lang w:val="es-MX"/>
        </w:rPr>
      </w:pPr>
      <w:r w:rsidRPr="00CB129A">
        <w:rPr>
          <w:rFonts w:ascii="Palatino Linotype" w:hAnsi="Palatino Linotype" w:cs="Arial"/>
          <w:lang w:val="es-MX"/>
        </w:rPr>
        <w:t>Un acta de defunción.</w:t>
      </w:r>
    </w:p>
    <w:p w14:paraId="6CBAF341" w14:textId="771A8E74" w:rsidR="008704C0" w:rsidRPr="00CB129A" w:rsidRDefault="00D26888" w:rsidP="00D26888">
      <w:pPr>
        <w:pStyle w:val="Prrafodelista"/>
        <w:numPr>
          <w:ilvl w:val="0"/>
          <w:numId w:val="11"/>
        </w:numPr>
        <w:spacing w:line="360" w:lineRule="auto"/>
        <w:jc w:val="both"/>
        <w:rPr>
          <w:rFonts w:ascii="Palatino Linotype" w:hAnsi="Palatino Linotype" w:cs="Arial"/>
          <w:lang w:val="es-MX"/>
        </w:rPr>
      </w:pPr>
      <w:r w:rsidRPr="00CB129A">
        <w:rPr>
          <w:rFonts w:ascii="Palatino Linotype" w:hAnsi="Palatino Linotype" w:cs="Arial"/>
          <w:lang w:val="es-MX"/>
        </w:rPr>
        <w:t xml:space="preserve">Dos credenciales </w:t>
      </w:r>
      <w:r w:rsidR="003E6611" w:rsidRPr="00CB129A">
        <w:rPr>
          <w:rFonts w:ascii="Palatino Linotype" w:hAnsi="Palatino Linotype" w:cs="Arial"/>
          <w:lang w:val="es-MX"/>
        </w:rPr>
        <w:t xml:space="preserve">para votar expedida por el Instituto Nacional Electoral (INE), </w:t>
      </w:r>
      <w:r w:rsidRPr="00CB129A">
        <w:rPr>
          <w:rFonts w:ascii="Palatino Linotype" w:hAnsi="Palatino Linotype" w:cs="Arial"/>
          <w:lang w:val="es-MX"/>
        </w:rPr>
        <w:t>a nombre de</w:t>
      </w:r>
      <w:r w:rsidR="003E6611" w:rsidRPr="00CB129A">
        <w:rPr>
          <w:rFonts w:ascii="Palatino Linotype" w:hAnsi="Palatino Linotype" w:cs="Arial"/>
          <w:lang w:val="es-MX"/>
        </w:rPr>
        <w:t>l</w:t>
      </w:r>
      <w:r w:rsidR="00E406AC" w:rsidRPr="00CB129A">
        <w:rPr>
          <w:rFonts w:ascii="Palatino Linotype" w:hAnsi="Palatino Linotype" w:cs="Arial"/>
          <w:lang w:val="es-MX"/>
        </w:rPr>
        <w:t xml:space="preserve"> </w:t>
      </w:r>
      <w:r w:rsidR="00E406AC" w:rsidRPr="00CB129A">
        <w:rPr>
          <w:rFonts w:ascii="Palatino Linotype" w:hAnsi="Palatino Linotype" w:cs="Arial"/>
          <w:b/>
          <w:lang w:val="es-MX"/>
        </w:rPr>
        <w:t xml:space="preserve">RECURRENTE </w:t>
      </w:r>
      <w:r w:rsidR="00E406AC" w:rsidRPr="00CB129A">
        <w:rPr>
          <w:rFonts w:ascii="Palatino Linotype" w:hAnsi="Palatino Linotype" w:cs="Arial"/>
          <w:lang w:val="es-MX"/>
        </w:rPr>
        <w:t xml:space="preserve">y a nombre del servidor público finado respectivamente, así mismo la credencial expedida por el </w:t>
      </w:r>
      <w:r w:rsidR="005E6917" w:rsidRPr="00CB129A">
        <w:rPr>
          <w:rFonts w:ascii="Palatino Linotype" w:hAnsi="Palatino Linotype" w:cs="Arial"/>
          <w:lang w:val="es-MX"/>
        </w:rPr>
        <w:t>Instituto</w:t>
      </w:r>
      <w:r w:rsidR="00E406AC" w:rsidRPr="00CB129A">
        <w:rPr>
          <w:rFonts w:ascii="Palatino Linotype" w:hAnsi="Palatino Linotype" w:cs="Arial"/>
          <w:lang w:val="es-MX"/>
        </w:rPr>
        <w:t xml:space="preserve"> de Seguridad Social del Estado de México y </w:t>
      </w:r>
      <w:r w:rsidR="005E6917" w:rsidRPr="00CB129A">
        <w:rPr>
          <w:rFonts w:ascii="Palatino Linotype" w:hAnsi="Palatino Linotype" w:cs="Arial"/>
          <w:lang w:val="es-MX"/>
        </w:rPr>
        <w:t xml:space="preserve">Municipios a favor </w:t>
      </w:r>
      <w:r w:rsidR="00E406AC" w:rsidRPr="00CB129A">
        <w:rPr>
          <w:rFonts w:ascii="Palatino Linotype" w:hAnsi="Palatino Linotype" w:cs="Arial"/>
          <w:lang w:val="es-MX"/>
        </w:rPr>
        <w:t xml:space="preserve">del servidor público finado, </w:t>
      </w:r>
      <w:r w:rsidR="00E406AC" w:rsidRPr="00CB129A">
        <w:rPr>
          <w:rFonts w:ascii="Palatino Linotype" w:hAnsi="Palatino Linotype" w:cs="Arial"/>
          <w:lang w:val="es-MX"/>
        </w:rPr>
        <w:lastRenderedPageBreak/>
        <w:t>mismo que se requiere acceso a sus Datos Personales de parte del hoy peticionario</w:t>
      </w:r>
      <w:r w:rsidR="005E6917" w:rsidRPr="00CB129A">
        <w:rPr>
          <w:rFonts w:ascii="Palatino Linotype" w:hAnsi="Palatino Linotype" w:cs="Arial"/>
          <w:b/>
          <w:lang w:val="es-MX"/>
        </w:rPr>
        <w:t>.</w:t>
      </w:r>
      <w:r w:rsidR="00E406AC" w:rsidRPr="00CB129A">
        <w:rPr>
          <w:rFonts w:ascii="Palatino Linotype" w:hAnsi="Palatino Linotype" w:cs="Arial"/>
          <w:b/>
          <w:lang w:val="es-MX"/>
        </w:rPr>
        <w:t xml:space="preserve"> </w:t>
      </w:r>
    </w:p>
    <w:p w14:paraId="6D444940" w14:textId="77777777" w:rsidR="00834F7B" w:rsidRPr="00CB129A" w:rsidRDefault="00834F7B" w:rsidP="00787F92">
      <w:pPr>
        <w:spacing w:line="360" w:lineRule="auto"/>
        <w:jc w:val="both"/>
        <w:rPr>
          <w:rFonts w:ascii="Palatino Linotype" w:hAnsi="Palatino Linotype"/>
          <w:b/>
          <w:bCs/>
          <w:szCs w:val="22"/>
        </w:rPr>
      </w:pPr>
    </w:p>
    <w:p w14:paraId="269E9677" w14:textId="08E44D96" w:rsidR="005E6917" w:rsidRPr="00CB129A" w:rsidRDefault="00615931" w:rsidP="005E6917">
      <w:pPr>
        <w:spacing w:line="360" w:lineRule="auto"/>
        <w:jc w:val="both"/>
        <w:rPr>
          <w:rFonts w:ascii="Palatino Linotype" w:eastAsia="Palatino Linotype" w:hAnsi="Palatino Linotype" w:cs="Palatino Linotype"/>
          <w:b/>
          <w:sz w:val="28"/>
          <w:szCs w:val="28"/>
          <w:lang w:val="es-MX" w:eastAsia="es-MX"/>
        </w:rPr>
      </w:pPr>
      <w:r w:rsidRPr="00CB129A">
        <w:rPr>
          <w:rFonts w:ascii="Palatino Linotype" w:eastAsia="Palatino Linotype" w:hAnsi="Palatino Linotype" w:cs="Palatino Linotype"/>
          <w:b/>
          <w:sz w:val="28"/>
          <w:szCs w:val="28"/>
          <w:lang w:val="es-MX" w:eastAsia="es-MX"/>
        </w:rPr>
        <w:t>V</w:t>
      </w:r>
      <w:r w:rsidR="005E6917" w:rsidRPr="00CB129A">
        <w:rPr>
          <w:rFonts w:ascii="Palatino Linotype" w:eastAsia="Palatino Linotype" w:hAnsi="Palatino Linotype" w:cs="Palatino Linotype"/>
          <w:b/>
          <w:sz w:val="28"/>
          <w:szCs w:val="28"/>
          <w:lang w:val="es-MX" w:eastAsia="es-MX"/>
        </w:rPr>
        <w:t>. De la entrega de Información u Orientación</w:t>
      </w:r>
      <w:r w:rsidR="00C80A21" w:rsidRPr="00CB129A">
        <w:rPr>
          <w:rFonts w:ascii="Palatino Linotype" w:eastAsia="Palatino Linotype" w:hAnsi="Palatino Linotype" w:cs="Palatino Linotype"/>
          <w:b/>
          <w:sz w:val="28"/>
          <w:szCs w:val="28"/>
          <w:lang w:val="es-MX" w:eastAsia="es-MX"/>
        </w:rPr>
        <w:t>.</w:t>
      </w:r>
    </w:p>
    <w:p w14:paraId="6687F58F" w14:textId="77777777" w:rsidR="00C80A21" w:rsidRPr="00CB129A" w:rsidRDefault="00C80A21" w:rsidP="005E6917">
      <w:pPr>
        <w:spacing w:line="360" w:lineRule="auto"/>
        <w:jc w:val="both"/>
        <w:rPr>
          <w:rFonts w:ascii="Palatino Linotype" w:eastAsia="Palatino Linotype" w:hAnsi="Palatino Linotype" w:cs="Palatino Linotype"/>
          <w:b/>
          <w:sz w:val="28"/>
          <w:szCs w:val="28"/>
          <w:lang w:val="es-MX" w:eastAsia="es-MX"/>
        </w:rPr>
      </w:pPr>
    </w:p>
    <w:p w14:paraId="6CBAF345" w14:textId="1B8D7645" w:rsidR="008704C0" w:rsidRPr="00CB129A" w:rsidRDefault="008704C0" w:rsidP="00787F92">
      <w:pPr>
        <w:spacing w:line="360" w:lineRule="auto"/>
        <w:jc w:val="both"/>
        <w:rPr>
          <w:rFonts w:ascii="Palatino Linotype" w:hAnsi="Palatino Linotype" w:cs="Palatino Linotype"/>
          <w:color w:val="000000"/>
          <w:lang w:val="es-MX"/>
        </w:rPr>
      </w:pPr>
      <w:r w:rsidRPr="00CB129A">
        <w:rPr>
          <w:rFonts w:ascii="Palatino Linotype" w:hAnsi="Palatino Linotype" w:cs="Palatino Linotype"/>
          <w:color w:val="000000"/>
          <w:lang w:val="es-MX"/>
        </w:rPr>
        <w:t xml:space="preserve">Que en fecha </w:t>
      </w:r>
      <w:r w:rsidR="00181D94" w:rsidRPr="00CB129A">
        <w:rPr>
          <w:rFonts w:ascii="Palatino Linotype" w:hAnsi="Palatino Linotype" w:cs="Palatino Linotype"/>
          <w:b/>
          <w:color w:val="000000"/>
          <w:lang w:val="es-MX"/>
        </w:rPr>
        <w:t>veinticuatro de febrero de dos mil veintidós</w:t>
      </w:r>
      <w:r w:rsidRPr="00CB129A">
        <w:rPr>
          <w:rFonts w:ascii="Palatino Linotype" w:hAnsi="Palatino Linotype" w:cs="Palatino Linotype"/>
          <w:color w:val="000000"/>
          <w:lang w:val="es-MX"/>
        </w:rPr>
        <w:t xml:space="preserve">, </w:t>
      </w:r>
      <w:r w:rsidRPr="00CB129A">
        <w:rPr>
          <w:rFonts w:ascii="Palatino Linotype" w:hAnsi="Palatino Linotype" w:cs="Palatino Linotype"/>
          <w:b/>
          <w:color w:val="000000"/>
          <w:lang w:val="es-MX"/>
        </w:rPr>
        <w:t>EL SUJETO OBLIGADO</w:t>
      </w:r>
      <w:r w:rsidR="009D68BA" w:rsidRPr="00CB129A">
        <w:rPr>
          <w:rFonts w:ascii="Palatino Linotype" w:hAnsi="Palatino Linotype" w:cs="Palatino Linotype"/>
          <w:b/>
          <w:color w:val="000000"/>
          <w:lang w:val="es-MX"/>
        </w:rPr>
        <w:t xml:space="preserve"> </w:t>
      </w:r>
      <w:r w:rsidR="009D68BA" w:rsidRPr="00CB129A">
        <w:rPr>
          <w:rFonts w:ascii="Palatino Linotype" w:hAnsi="Palatino Linotype" w:cs="Palatino Linotype"/>
          <w:color w:val="000000"/>
          <w:lang w:val="es-MX"/>
        </w:rPr>
        <w:t>emitió acuerdo, mediante el cual</w:t>
      </w:r>
      <w:r w:rsidRPr="00CB129A">
        <w:rPr>
          <w:rFonts w:ascii="Palatino Linotype" w:hAnsi="Palatino Linotype" w:cs="Palatino Linotype"/>
          <w:color w:val="000000"/>
          <w:lang w:val="es-MX"/>
        </w:rPr>
        <w:t xml:space="preserve"> tuvo por </w:t>
      </w:r>
      <w:r w:rsidRPr="00CB129A">
        <w:rPr>
          <w:rFonts w:ascii="Palatino Linotype" w:hAnsi="Palatino Linotype" w:cs="Palatino Linotype"/>
          <w:b/>
          <w:color w:val="000000"/>
          <w:u w:val="single"/>
          <w:lang w:val="es-MX"/>
        </w:rPr>
        <w:t>no</w:t>
      </w:r>
      <w:r w:rsidRPr="00CB129A">
        <w:rPr>
          <w:rFonts w:ascii="Palatino Linotype" w:hAnsi="Palatino Linotype" w:cs="Palatino Linotype"/>
          <w:color w:val="000000"/>
          <w:lang w:val="es-MX"/>
        </w:rPr>
        <w:t xml:space="preserve"> presentad</w:t>
      </w:r>
      <w:r w:rsidR="00BC3477" w:rsidRPr="00CB129A">
        <w:rPr>
          <w:rFonts w:ascii="Palatino Linotype" w:hAnsi="Palatino Linotype" w:cs="Palatino Linotype"/>
          <w:color w:val="000000"/>
          <w:lang w:val="es-MX"/>
        </w:rPr>
        <w:t>o</w:t>
      </w:r>
      <w:r w:rsidRPr="00CB129A">
        <w:rPr>
          <w:rFonts w:ascii="Palatino Linotype" w:hAnsi="Palatino Linotype" w:cs="Palatino Linotype"/>
          <w:color w:val="000000"/>
          <w:lang w:val="es-MX"/>
        </w:rPr>
        <w:t xml:space="preserve"> </w:t>
      </w:r>
      <w:r w:rsidR="00CF45B7" w:rsidRPr="00CB129A">
        <w:rPr>
          <w:rFonts w:ascii="Palatino Linotype" w:hAnsi="Palatino Linotype" w:cs="Palatino Linotype"/>
          <w:color w:val="000000"/>
          <w:lang w:val="es-MX"/>
        </w:rPr>
        <w:t>el</w:t>
      </w:r>
      <w:r w:rsidRPr="00CB129A">
        <w:rPr>
          <w:rFonts w:ascii="Palatino Linotype" w:hAnsi="Palatino Linotype" w:cs="Palatino Linotype"/>
          <w:color w:val="000000"/>
          <w:lang w:val="es-MX"/>
        </w:rPr>
        <w:t xml:space="preserve"> </w:t>
      </w:r>
      <w:r w:rsidR="00CF45B7" w:rsidRPr="00CB129A">
        <w:rPr>
          <w:rFonts w:ascii="Palatino Linotype" w:hAnsi="Palatino Linotype" w:cs="Palatino Linotype"/>
          <w:color w:val="000000"/>
          <w:lang w:val="es-MX"/>
        </w:rPr>
        <w:t xml:space="preserve">desahogo de requerimientos vertidos a través de la solicitud de aclaración antes referida para el </w:t>
      </w:r>
      <w:r w:rsidR="00CF45B7" w:rsidRPr="00CB129A">
        <w:rPr>
          <w:rFonts w:ascii="Palatino Linotype" w:hAnsi="Palatino Linotype" w:cs="Palatino Linotype"/>
          <w:b/>
          <w:color w:val="000000"/>
          <w:lang w:val="es-MX"/>
        </w:rPr>
        <w:t>a</w:t>
      </w:r>
      <w:r w:rsidRPr="00CB129A">
        <w:rPr>
          <w:rFonts w:ascii="Palatino Linotype" w:hAnsi="Palatino Linotype" w:cs="Palatino Linotype"/>
          <w:b/>
          <w:color w:val="000000"/>
          <w:lang w:val="es-MX"/>
        </w:rPr>
        <w:t>cceso a datos personales</w:t>
      </w:r>
      <w:r w:rsidR="00260142" w:rsidRPr="00CB129A">
        <w:rPr>
          <w:rFonts w:ascii="Palatino Linotype" w:hAnsi="Palatino Linotype" w:cs="Palatino Linotype"/>
          <w:b/>
          <w:color w:val="000000"/>
          <w:lang w:val="es-MX"/>
        </w:rPr>
        <w:t xml:space="preserve"> </w:t>
      </w:r>
      <w:r w:rsidR="00260142" w:rsidRPr="00CB129A">
        <w:rPr>
          <w:rFonts w:ascii="Palatino Linotype" w:hAnsi="Palatino Linotype" w:cs="Palatino Linotype"/>
          <w:color w:val="000000"/>
          <w:lang w:val="es-MX"/>
        </w:rPr>
        <w:t xml:space="preserve">a los que </w:t>
      </w:r>
      <w:r w:rsidR="00EA6E87" w:rsidRPr="00CB129A">
        <w:rPr>
          <w:rFonts w:ascii="Palatino Linotype" w:hAnsi="Palatino Linotype" w:cs="Palatino Linotype"/>
          <w:color w:val="000000"/>
          <w:lang w:val="es-MX"/>
        </w:rPr>
        <w:t>pretendió</w:t>
      </w:r>
      <w:r w:rsidR="00260142" w:rsidRPr="00CB129A">
        <w:rPr>
          <w:rFonts w:ascii="Palatino Linotype" w:hAnsi="Palatino Linotype" w:cs="Palatino Linotype"/>
          <w:color w:val="000000"/>
          <w:lang w:val="es-MX"/>
        </w:rPr>
        <w:t xml:space="preserve"> tener acceso</w:t>
      </w:r>
      <w:r w:rsidR="00455DEA" w:rsidRPr="00CB129A">
        <w:rPr>
          <w:rFonts w:ascii="Palatino Linotype" w:hAnsi="Palatino Linotype" w:cs="Palatino Linotype"/>
          <w:color w:val="000000"/>
          <w:lang w:val="es-MX"/>
        </w:rPr>
        <w:t xml:space="preserve"> el particular</w:t>
      </w:r>
      <w:r w:rsidR="00CF45B7" w:rsidRPr="00CB129A">
        <w:rPr>
          <w:rFonts w:ascii="Palatino Linotype" w:hAnsi="Palatino Linotype" w:cs="Palatino Linotype"/>
          <w:color w:val="000000"/>
          <w:lang w:val="es-MX"/>
        </w:rPr>
        <w:t xml:space="preserve">, </w:t>
      </w:r>
      <w:r w:rsidR="00455DEA" w:rsidRPr="00CB129A">
        <w:rPr>
          <w:rFonts w:ascii="Palatino Linotype" w:hAnsi="Palatino Linotype" w:cs="Palatino Linotype"/>
          <w:color w:val="000000"/>
          <w:lang w:val="es-MX"/>
        </w:rPr>
        <w:t>ello, en</w:t>
      </w:r>
      <w:r w:rsidRPr="00CB129A">
        <w:rPr>
          <w:rFonts w:ascii="Palatino Linotype" w:hAnsi="Palatino Linotype" w:cs="Palatino Linotype"/>
          <w:color w:val="000000"/>
          <w:lang w:val="es-MX"/>
        </w:rPr>
        <w:t xml:space="preserve"> razón de que </w:t>
      </w:r>
      <w:r w:rsidR="00CF45B7" w:rsidRPr="00CB129A">
        <w:rPr>
          <w:rFonts w:ascii="Palatino Linotype" w:hAnsi="Palatino Linotype" w:cs="Palatino Linotype"/>
          <w:color w:val="000000"/>
          <w:lang w:val="es-MX"/>
        </w:rPr>
        <w:t>el</w:t>
      </w:r>
      <w:r w:rsidRPr="00CB129A">
        <w:rPr>
          <w:rFonts w:ascii="Palatino Linotype" w:hAnsi="Palatino Linotype" w:cs="Palatino Linotype"/>
          <w:color w:val="000000"/>
          <w:lang w:val="es-MX"/>
        </w:rPr>
        <w:t xml:space="preserve"> particular no </w:t>
      </w:r>
      <w:r w:rsidR="00455DEA" w:rsidRPr="00CB129A">
        <w:rPr>
          <w:rFonts w:ascii="Palatino Linotype" w:hAnsi="Palatino Linotype" w:cs="Palatino Linotype"/>
          <w:color w:val="000000"/>
          <w:lang w:val="es-MX"/>
        </w:rPr>
        <w:t>acredit</w:t>
      </w:r>
      <w:r w:rsidR="009D68BA" w:rsidRPr="00CB129A">
        <w:rPr>
          <w:rFonts w:ascii="Palatino Linotype" w:hAnsi="Palatino Linotype" w:cs="Palatino Linotype"/>
          <w:color w:val="000000"/>
          <w:lang w:val="es-MX"/>
        </w:rPr>
        <w:t>ó</w:t>
      </w:r>
      <w:r w:rsidR="00455DEA" w:rsidRPr="00CB129A">
        <w:rPr>
          <w:rFonts w:ascii="Palatino Linotype" w:hAnsi="Palatino Linotype" w:cs="Palatino Linotype"/>
          <w:color w:val="000000"/>
          <w:lang w:val="es-MX"/>
        </w:rPr>
        <w:t xml:space="preserve"> de manera concreta el interés jurídico que debería ser presentado en todo caso a través de una autorización del finado para el tratamiento de sus Datos Personales, </w:t>
      </w:r>
      <w:r w:rsidR="003431E3" w:rsidRPr="00CB129A">
        <w:rPr>
          <w:rFonts w:ascii="Palatino Linotype" w:hAnsi="Palatino Linotype" w:cs="Palatino Linotype"/>
          <w:color w:val="000000"/>
          <w:lang w:val="es-MX"/>
        </w:rPr>
        <w:t xml:space="preserve">por lo que, el </w:t>
      </w:r>
      <w:r w:rsidR="003431E3" w:rsidRPr="00CB129A">
        <w:rPr>
          <w:rFonts w:ascii="Palatino Linotype" w:hAnsi="Palatino Linotype" w:cs="Palatino Linotype"/>
          <w:b/>
          <w:color w:val="000000"/>
          <w:lang w:val="es-MX"/>
        </w:rPr>
        <w:t xml:space="preserve">SUJETO OBLIGADO </w:t>
      </w:r>
      <w:r w:rsidR="003431E3" w:rsidRPr="00CB129A">
        <w:rPr>
          <w:rFonts w:ascii="Palatino Linotype" w:hAnsi="Palatino Linotype" w:cs="Palatino Linotype"/>
          <w:color w:val="000000"/>
          <w:lang w:val="es-MX"/>
        </w:rPr>
        <w:t>tuvo por</w:t>
      </w:r>
      <w:r w:rsidR="00EA6E87" w:rsidRPr="00CB129A">
        <w:rPr>
          <w:rFonts w:ascii="Palatino Linotype" w:hAnsi="Palatino Linotype" w:cs="Palatino Linotype"/>
          <w:color w:val="000000"/>
          <w:lang w:val="es-MX"/>
        </w:rPr>
        <w:t xml:space="preserve"> concluidas las solicitudes de mérito, en términos del artículo 159 de la Ley de Transparencia y Acceso a la Información Pública del Estado de México y Municipios, </w:t>
      </w:r>
      <w:r w:rsidR="00455DEA" w:rsidRPr="00CB129A">
        <w:rPr>
          <w:rFonts w:ascii="Palatino Linotype" w:hAnsi="Palatino Linotype" w:cs="Palatino Linotype"/>
          <w:color w:val="000000"/>
          <w:lang w:val="es-MX"/>
        </w:rPr>
        <w:t xml:space="preserve">lo anterior tiene soporte con lo referido por </w:t>
      </w:r>
      <w:r w:rsidR="00BC3477" w:rsidRPr="00CB129A">
        <w:rPr>
          <w:rFonts w:ascii="Palatino Linotype" w:hAnsi="Palatino Linotype" w:cs="Palatino Linotype"/>
          <w:color w:val="000000"/>
          <w:lang w:val="es-MX"/>
        </w:rPr>
        <w:t xml:space="preserve">la propia Marusia Montserrat Torres Rivera, Jefa del Departamento de Acceso a la Información </w:t>
      </w:r>
      <w:r w:rsidR="00EA6E87" w:rsidRPr="00CB129A">
        <w:rPr>
          <w:rFonts w:ascii="Palatino Linotype" w:hAnsi="Palatino Linotype" w:cs="Palatino Linotype"/>
          <w:color w:val="000000"/>
          <w:lang w:val="es-MX"/>
        </w:rPr>
        <w:t>Institucional</w:t>
      </w:r>
      <w:r w:rsidR="00BC3477" w:rsidRPr="00CB129A">
        <w:rPr>
          <w:rFonts w:ascii="Palatino Linotype" w:hAnsi="Palatino Linotype" w:cs="Palatino Linotype"/>
          <w:color w:val="000000"/>
          <w:lang w:val="es-MX"/>
        </w:rPr>
        <w:t xml:space="preserve"> del </w:t>
      </w:r>
      <w:r w:rsidR="00BC3477" w:rsidRPr="00CB129A">
        <w:rPr>
          <w:rFonts w:ascii="Palatino Linotype" w:hAnsi="Palatino Linotype" w:cs="Palatino Linotype"/>
          <w:b/>
          <w:color w:val="000000"/>
          <w:lang w:val="es-MX"/>
        </w:rPr>
        <w:t>SUJETO OBLIGADO</w:t>
      </w:r>
      <w:r w:rsidR="00EA6E87" w:rsidRPr="00CB129A">
        <w:rPr>
          <w:rFonts w:ascii="Palatino Linotype" w:hAnsi="Palatino Linotype" w:cs="Palatino Linotype"/>
          <w:color w:val="000000"/>
          <w:lang w:val="es-MX"/>
        </w:rPr>
        <w:t xml:space="preserve">, </w:t>
      </w:r>
      <w:r w:rsidR="009D68BA" w:rsidRPr="00CB129A">
        <w:rPr>
          <w:rFonts w:ascii="Palatino Linotype" w:hAnsi="Palatino Linotype" w:cs="Palatino Linotype"/>
          <w:color w:val="000000"/>
          <w:lang w:val="es-MX"/>
        </w:rPr>
        <w:t xml:space="preserve">quien signo el acuerdo en comento, </w:t>
      </w:r>
      <w:r w:rsidR="005B3168" w:rsidRPr="00CB129A">
        <w:rPr>
          <w:rFonts w:ascii="Palatino Linotype" w:hAnsi="Palatino Linotype" w:cs="Palatino Linotype"/>
          <w:color w:val="000000"/>
          <w:lang w:val="es-MX"/>
        </w:rPr>
        <w:t xml:space="preserve">mismo que </w:t>
      </w:r>
      <w:r w:rsidR="00EA6E87" w:rsidRPr="00CB129A">
        <w:rPr>
          <w:rFonts w:ascii="Palatino Linotype" w:hAnsi="Palatino Linotype" w:cs="Palatino Linotype"/>
          <w:color w:val="000000"/>
          <w:lang w:val="es-MX"/>
        </w:rPr>
        <w:t xml:space="preserve">se adjunta extracto de dicho </w:t>
      </w:r>
      <w:r w:rsidR="009D68BA" w:rsidRPr="00CB129A">
        <w:rPr>
          <w:rFonts w:ascii="Palatino Linotype" w:hAnsi="Palatino Linotype" w:cs="Palatino Linotype"/>
          <w:color w:val="000000"/>
          <w:lang w:val="es-MX"/>
        </w:rPr>
        <w:t>acuerdo</w:t>
      </w:r>
      <w:r w:rsidR="005B3168" w:rsidRPr="00CB129A">
        <w:rPr>
          <w:rFonts w:ascii="Palatino Linotype" w:hAnsi="Palatino Linotype" w:cs="Palatino Linotype"/>
          <w:color w:val="000000"/>
          <w:lang w:val="es-MX"/>
        </w:rPr>
        <w:t xml:space="preserve"> para mejor proveer</w:t>
      </w:r>
      <w:r w:rsidR="009D68BA" w:rsidRPr="00CB129A">
        <w:rPr>
          <w:rFonts w:ascii="Palatino Linotype" w:hAnsi="Palatino Linotype" w:cs="Palatino Linotype"/>
          <w:color w:val="000000"/>
          <w:lang w:val="es-MX"/>
        </w:rPr>
        <w:t>:</w:t>
      </w:r>
    </w:p>
    <w:p w14:paraId="1FAA3A38" w14:textId="49CDD623" w:rsidR="005B3168" w:rsidRPr="00CB129A" w:rsidRDefault="000D4EA7" w:rsidP="005B3168">
      <w:pPr>
        <w:spacing w:line="360" w:lineRule="auto"/>
        <w:ind w:left="-284"/>
        <w:jc w:val="center"/>
        <w:rPr>
          <w:rFonts w:ascii="Palatino Linotype" w:hAnsi="Palatino Linotype" w:cs="Palatino Linotype"/>
          <w:color w:val="000000"/>
          <w:lang w:val="es-MX"/>
        </w:rPr>
      </w:pPr>
      <w:r w:rsidRPr="00CB129A">
        <w:rPr>
          <w:noProof/>
          <w:lang w:val="es-MX" w:eastAsia="es-MX"/>
        </w:rPr>
        <mc:AlternateContent>
          <mc:Choice Requires="wps">
            <w:drawing>
              <wp:anchor distT="0" distB="0" distL="114300" distR="114300" simplePos="0" relativeHeight="251674624" behindDoc="0" locked="0" layoutInCell="1" allowOverlap="1" wp14:anchorId="1A2DDB01" wp14:editId="2C3DD20B">
                <wp:simplePos x="0" y="0"/>
                <wp:positionH relativeFrom="column">
                  <wp:posOffset>-32385</wp:posOffset>
                </wp:positionH>
                <wp:positionV relativeFrom="paragraph">
                  <wp:posOffset>148590</wp:posOffset>
                </wp:positionV>
                <wp:extent cx="5791835" cy="971550"/>
                <wp:effectExtent l="19050" t="19050" r="18415" b="19050"/>
                <wp:wrapNone/>
                <wp:docPr id="21" name="Rectángulo 21"/>
                <wp:cNvGraphicFramePr/>
                <a:graphic xmlns:a="http://schemas.openxmlformats.org/drawingml/2006/main">
                  <a:graphicData uri="http://schemas.microsoft.com/office/word/2010/wordprocessingShape">
                    <wps:wsp>
                      <wps:cNvSpPr/>
                      <wps:spPr>
                        <a:xfrm>
                          <a:off x="0" y="0"/>
                          <a:ext cx="5791835" cy="971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B3DFC9" id="Rectángulo 21" o:spid="_x0000_s1026" style="position:absolute;margin-left:-2.55pt;margin-top:11.7pt;width:456.05pt;height: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" filled="f" strokecolor="red" strokeweight="2.25pt"/>
            </w:pict>
          </mc:Fallback>
        </mc:AlternateContent>
      </w:r>
      <w:r w:rsidRPr="00CB129A">
        <w:rPr>
          <w:noProof/>
          <w:lang w:val="es-MX" w:eastAsia="es-MX"/>
        </w:rPr>
        <mc:AlternateContent>
          <mc:Choice Requires="wps">
            <w:drawing>
              <wp:anchor distT="0" distB="0" distL="114300" distR="114300" simplePos="0" relativeHeight="251676672" behindDoc="0" locked="0" layoutInCell="1" allowOverlap="1" wp14:anchorId="5B55737C" wp14:editId="789CCDDC">
                <wp:simplePos x="0" y="0"/>
                <wp:positionH relativeFrom="column">
                  <wp:posOffset>3263265</wp:posOffset>
                </wp:positionH>
                <wp:positionV relativeFrom="paragraph">
                  <wp:posOffset>339090</wp:posOffset>
                </wp:positionV>
                <wp:extent cx="828675" cy="209550"/>
                <wp:effectExtent l="0" t="0" r="9525" b="0"/>
                <wp:wrapNone/>
                <wp:docPr id="23" name="Cuadro de texto 23"/>
                <wp:cNvGraphicFramePr/>
                <a:graphic xmlns:a="http://schemas.openxmlformats.org/drawingml/2006/main">
                  <a:graphicData uri="http://schemas.microsoft.com/office/word/2010/wordprocessingShape">
                    <wps:wsp>
                      <wps:cNvSpPr txBox="1"/>
                      <wps:spPr>
                        <a:xfrm>
                          <a:off x="0" y="0"/>
                          <a:ext cx="828675"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CAA8F6" w14:textId="77777777" w:rsidR="00AE6103" w:rsidRPr="006F609A" w:rsidRDefault="00AE6103" w:rsidP="000D4EA7">
                            <w:pPr>
                              <w:rPr>
                                <w:sz w:val="2"/>
                              </w:rPr>
                            </w:pPr>
                            <w:r w:rsidRPr="006F609A">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55737C" id="Cuadro de texto 23" o:spid="_x0000_s1029" type="#_x0000_t202" style="position:absolute;left:0;text-align:left;margin-left:256.95pt;margin-top:26.7pt;width:65.25pt;height: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" fillcolor="white [3201]" stroked="f" strokeweight=".5pt">
                <v:textbox>
                  <w:txbxContent>
                    <w:p w14:paraId="6ECAA8F6" w14:textId="77777777" w:rsidR="00AE6103" w:rsidRPr="006F609A" w:rsidRDefault="00AE6103" w:rsidP="000D4EA7">
                      <w:pPr>
                        <w:rPr>
                          <w:sz w:val="2"/>
                        </w:rPr>
                      </w:pPr>
                      <w:r w:rsidRPr="006F609A">
                        <w:rPr>
                          <w:sz w:val="16"/>
                        </w:rPr>
                        <w:t>[…]</w:t>
                      </w:r>
                    </w:p>
                  </w:txbxContent>
                </v:textbox>
              </v:shape>
            </w:pict>
          </mc:Fallback>
        </mc:AlternateContent>
      </w:r>
      <w:r w:rsidR="005B3168" w:rsidRPr="00CB129A">
        <w:rPr>
          <w:noProof/>
          <w:lang w:val="es-MX" w:eastAsia="es-MX"/>
        </w:rPr>
        <w:drawing>
          <wp:inline distT="0" distB="0" distL="0" distR="0" wp14:anchorId="1C691859" wp14:editId="5352FA01">
            <wp:extent cx="5762625" cy="971550"/>
            <wp:effectExtent l="152400" t="152400" r="371475" b="3619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2625" cy="971550"/>
                    </a:xfrm>
                    <a:prstGeom prst="rect">
                      <a:avLst/>
                    </a:prstGeom>
                    <a:ln>
                      <a:noFill/>
                    </a:ln>
                    <a:effectLst>
                      <a:outerShdw blurRad="292100" dist="139700" dir="2700000" algn="tl" rotWithShape="0">
                        <a:srgbClr val="333333">
                          <a:alpha val="65000"/>
                        </a:srgbClr>
                      </a:outerShdw>
                    </a:effectLst>
                  </pic:spPr>
                </pic:pic>
              </a:graphicData>
            </a:graphic>
          </wp:inline>
        </w:drawing>
      </w:r>
    </w:p>
    <w:p w14:paraId="4E09B511" w14:textId="453D4A14" w:rsidR="005B3168" w:rsidRPr="00CB129A" w:rsidRDefault="000D4EA7" w:rsidP="00787F92">
      <w:pPr>
        <w:spacing w:line="360" w:lineRule="auto"/>
        <w:jc w:val="both"/>
        <w:rPr>
          <w:rFonts w:ascii="Palatino Linotype" w:hAnsi="Palatino Linotype" w:cs="Palatino Linotype"/>
          <w:color w:val="000000"/>
          <w:lang w:val="es-MX"/>
        </w:rPr>
      </w:pPr>
      <w:r w:rsidRPr="00CB129A">
        <w:rPr>
          <w:noProof/>
          <w:lang w:val="es-MX" w:eastAsia="es-MX"/>
        </w:rPr>
        <w:lastRenderedPageBreak/>
        <mc:AlternateContent>
          <mc:Choice Requires="wps">
            <w:drawing>
              <wp:anchor distT="0" distB="0" distL="114300" distR="114300" simplePos="0" relativeHeight="251678720" behindDoc="0" locked="0" layoutInCell="1" allowOverlap="1" wp14:anchorId="5B4FC42B" wp14:editId="3EE32063">
                <wp:simplePos x="0" y="0"/>
                <wp:positionH relativeFrom="column">
                  <wp:posOffset>148590</wp:posOffset>
                </wp:positionH>
                <wp:positionV relativeFrom="paragraph">
                  <wp:posOffset>156210</wp:posOffset>
                </wp:positionV>
                <wp:extent cx="5791835" cy="788670"/>
                <wp:effectExtent l="19050" t="19050" r="18415" b="11430"/>
                <wp:wrapNone/>
                <wp:docPr id="27" name="Rectángulo 27"/>
                <wp:cNvGraphicFramePr/>
                <a:graphic xmlns:a="http://schemas.openxmlformats.org/drawingml/2006/main">
                  <a:graphicData uri="http://schemas.microsoft.com/office/word/2010/wordprocessingShape">
                    <wps:wsp>
                      <wps:cNvSpPr/>
                      <wps:spPr>
                        <a:xfrm>
                          <a:off x="0" y="0"/>
                          <a:ext cx="5791835" cy="78867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68B6A6" id="Rectángulo 27" o:spid="_x0000_s1026" style="position:absolute;margin-left:11.7pt;margin-top:12.3pt;width:456.05pt;height:6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" filled="f" strokecolor="red" strokeweight="2.25pt"/>
            </w:pict>
          </mc:Fallback>
        </mc:AlternateContent>
      </w:r>
      <w:r w:rsidRPr="00CB129A">
        <w:rPr>
          <w:noProof/>
          <w:lang w:val="es-MX" w:eastAsia="es-MX"/>
        </w:rPr>
        <w:drawing>
          <wp:inline distT="0" distB="0" distL="0" distR="0" wp14:anchorId="055922F6" wp14:editId="6B92AD97">
            <wp:extent cx="5791835" cy="788670"/>
            <wp:effectExtent l="152400" t="152400" r="361315" b="35433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788670"/>
                    </a:xfrm>
                    <a:prstGeom prst="rect">
                      <a:avLst/>
                    </a:prstGeom>
                    <a:ln>
                      <a:noFill/>
                    </a:ln>
                    <a:effectLst>
                      <a:outerShdw blurRad="292100" dist="139700" dir="2700000" algn="tl" rotWithShape="0">
                        <a:srgbClr val="333333">
                          <a:alpha val="65000"/>
                        </a:srgbClr>
                      </a:outerShdw>
                    </a:effectLst>
                  </pic:spPr>
                </pic:pic>
              </a:graphicData>
            </a:graphic>
          </wp:inline>
        </w:drawing>
      </w:r>
    </w:p>
    <w:p w14:paraId="33CA58F9" w14:textId="78EF97D1" w:rsidR="005B3168" w:rsidRPr="00CB129A" w:rsidRDefault="000D4EA7" w:rsidP="00787F92">
      <w:pPr>
        <w:spacing w:line="360" w:lineRule="auto"/>
        <w:jc w:val="both"/>
        <w:rPr>
          <w:rFonts w:ascii="Palatino Linotype" w:hAnsi="Palatino Linotype" w:cs="Palatino Linotype"/>
          <w:color w:val="000000"/>
          <w:lang w:val="es-MX"/>
        </w:rPr>
      </w:pPr>
      <w:r w:rsidRPr="00CB129A">
        <w:rPr>
          <w:noProof/>
          <w:lang w:val="es-MX" w:eastAsia="es-MX"/>
        </w:rPr>
        <mc:AlternateContent>
          <mc:Choice Requires="wps">
            <w:drawing>
              <wp:anchor distT="0" distB="0" distL="114300" distR="114300" simplePos="0" relativeHeight="251680768" behindDoc="0" locked="0" layoutInCell="1" allowOverlap="1" wp14:anchorId="1AA024AA" wp14:editId="41CE525D">
                <wp:simplePos x="0" y="0"/>
                <wp:positionH relativeFrom="column">
                  <wp:posOffset>148590</wp:posOffset>
                </wp:positionH>
                <wp:positionV relativeFrom="paragraph">
                  <wp:posOffset>154305</wp:posOffset>
                </wp:positionV>
                <wp:extent cx="5791835" cy="1968500"/>
                <wp:effectExtent l="19050" t="19050" r="18415" b="12700"/>
                <wp:wrapNone/>
                <wp:docPr id="29" name="Rectángulo 29"/>
                <wp:cNvGraphicFramePr/>
                <a:graphic xmlns:a="http://schemas.openxmlformats.org/drawingml/2006/main">
                  <a:graphicData uri="http://schemas.microsoft.com/office/word/2010/wordprocessingShape">
                    <wps:wsp>
                      <wps:cNvSpPr/>
                      <wps:spPr>
                        <a:xfrm>
                          <a:off x="0" y="0"/>
                          <a:ext cx="5791835" cy="1968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DD2A0B" id="Rectángulo 29" o:spid="_x0000_s1026" style="position:absolute;margin-left:11.7pt;margin-top:12.15pt;width:456.05pt;height: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" filled="f" strokecolor="red" strokeweight="2.25pt"/>
            </w:pict>
          </mc:Fallback>
        </mc:AlternateContent>
      </w:r>
      <w:r w:rsidRPr="00CB129A">
        <w:rPr>
          <w:noProof/>
          <w:lang w:val="es-MX" w:eastAsia="es-MX"/>
        </w:rPr>
        <w:drawing>
          <wp:inline distT="0" distB="0" distL="0" distR="0" wp14:anchorId="478CCC1A" wp14:editId="4989F257">
            <wp:extent cx="5791835" cy="1968500"/>
            <wp:effectExtent l="152400" t="152400" r="361315" b="35560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19685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B1E107D" w14:textId="298E9385" w:rsidR="00FE2BE3" w:rsidRPr="00CB129A" w:rsidRDefault="00FE2BE3" w:rsidP="00FE2BE3">
      <w:pPr>
        <w:widowControl w:val="0"/>
        <w:autoSpaceDE w:val="0"/>
        <w:autoSpaceDN w:val="0"/>
        <w:adjustRightInd w:val="0"/>
        <w:spacing w:line="360" w:lineRule="auto"/>
        <w:jc w:val="both"/>
        <w:rPr>
          <w:rFonts w:ascii="Palatino Linotype" w:hAnsi="Palatino Linotype"/>
          <w:b/>
          <w:sz w:val="28"/>
          <w:szCs w:val="28"/>
          <w:lang w:val="es-419"/>
        </w:rPr>
      </w:pPr>
      <w:r w:rsidRPr="00CB129A">
        <w:rPr>
          <w:rFonts w:ascii="Palatino Linotype" w:hAnsi="Palatino Linotype"/>
          <w:b/>
          <w:sz w:val="28"/>
          <w:szCs w:val="28"/>
          <w:lang w:val="es-419"/>
        </w:rPr>
        <w:t>V</w:t>
      </w:r>
      <w:r w:rsidR="00615931" w:rsidRPr="00CB129A">
        <w:rPr>
          <w:rFonts w:ascii="Palatino Linotype" w:hAnsi="Palatino Linotype"/>
          <w:b/>
          <w:sz w:val="28"/>
          <w:szCs w:val="28"/>
          <w:lang w:val="es-419"/>
        </w:rPr>
        <w:t>I</w:t>
      </w:r>
      <w:r w:rsidRPr="00CB129A">
        <w:rPr>
          <w:rFonts w:ascii="Palatino Linotype" w:hAnsi="Palatino Linotype"/>
          <w:b/>
          <w:sz w:val="28"/>
          <w:szCs w:val="28"/>
          <w:lang w:val="es-419"/>
        </w:rPr>
        <w:t>. De</w:t>
      </w:r>
      <w:r w:rsidR="00F002A4" w:rsidRPr="00CB129A">
        <w:rPr>
          <w:rFonts w:ascii="Palatino Linotype" w:hAnsi="Palatino Linotype"/>
          <w:b/>
          <w:sz w:val="28"/>
          <w:szCs w:val="28"/>
          <w:lang w:val="es-419"/>
        </w:rPr>
        <w:t xml:space="preserve"> </w:t>
      </w:r>
      <w:r w:rsidRPr="00CB129A">
        <w:rPr>
          <w:rFonts w:ascii="Palatino Linotype" w:hAnsi="Palatino Linotype"/>
          <w:b/>
          <w:sz w:val="28"/>
          <w:szCs w:val="28"/>
          <w:lang w:val="es-419"/>
        </w:rPr>
        <w:t>l</w:t>
      </w:r>
      <w:r w:rsidR="00F002A4" w:rsidRPr="00CB129A">
        <w:rPr>
          <w:rFonts w:ascii="Palatino Linotype" w:hAnsi="Palatino Linotype"/>
          <w:b/>
          <w:sz w:val="28"/>
          <w:szCs w:val="28"/>
          <w:lang w:val="es-419"/>
        </w:rPr>
        <w:t>os</w:t>
      </w:r>
      <w:r w:rsidRPr="00CB129A">
        <w:rPr>
          <w:rFonts w:ascii="Palatino Linotype" w:hAnsi="Palatino Linotype"/>
          <w:b/>
          <w:sz w:val="28"/>
          <w:szCs w:val="28"/>
          <w:lang w:val="es-419"/>
        </w:rPr>
        <w:t xml:space="preserve"> Recurso</w:t>
      </w:r>
      <w:r w:rsidR="00F002A4" w:rsidRPr="00CB129A">
        <w:rPr>
          <w:rFonts w:ascii="Palatino Linotype" w:hAnsi="Palatino Linotype"/>
          <w:b/>
          <w:sz w:val="28"/>
          <w:szCs w:val="28"/>
          <w:lang w:val="es-419"/>
        </w:rPr>
        <w:t>s</w:t>
      </w:r>
      <w:r w:rsidRPr="00CB129A">
        <w:rPr>
          <w:rFonts w:ascii="Palatino Linotype" w:hAnsi="Palatino Linotype"/>
          <w:b/>
          <w:sz w:val="28"/>
          <w:szCs w:val="28"/>
          <w:lang w:val="es-419"/>
        </w:rPr>
        <w:t xml:space="preserve"> de Revisión.</w:t>
      </w:r>
    </w:p>
    <w:p w14:paraId="2703242E" w14:textId="52DC5A92" w:rsidR="001F31C6" w:rsidRPr="00CB129A" w:rsidRDefault="001F31C6" w:rsidP="001F31C6">
      <w:pPr>
        <w:widowControl w:val="0"/>
        <w:spacing w:line="360" w:lineRule="auto"/>
        <w:jc w:val="both"/>
        <w:rPr>
          <w:rFonts w:ascii="Palatino Linotype" w:eastAsia="Palatino Linotype" w:hAnsi="Palatino Linotype" w:cs="Palatino Linotype"/>
          <w:lang w:val="es-MX" w:eastAsia="es-MX"/>
        </w:rPr>
      </w:pPr>
      <w:r w:rsidRPr="00CB129A">
        <w:rPr>
          <w:rFonts w:ascii="Palatino Linotype" w:eastAsia="Palatino Linotype" w:hAnsi="Palatino Linotype" w:cs="Palatino Linotype"/>
          <w:lang w:val="es-MX" w:eastAsia="es-MX"/>
        </w:rPr>
        <w:t>Inconforme por las respuestas del</w:t>
      </w:r>
      <w:r w:rsidRPr="00CB129A">
        <w:rPr>
          <w:rFonts w:ascii="Palatino Linotype" w:eastAsia="Palatino Linotype" w:hAnsi="Palatino Linotype" w:cs="Palatino Linotype"/>
          <w:b/>
          <w:lang w:val="es-MX" w:eastAsia="es-MX"/>
        </w:rPr>
        <w:t xml:space="preserve"> SUJETO OBLIGADO</w:t>
      </w:r>
      <w:r w:rsidRPr="00CB129A">
        <w:rPr>
          <w:rFonts w:ascii="Palatino Linotype" w:eastAsia="Palatino Linotype" w:hAnsi="Palatino Linotype" w:cs="Palatino Linotype"/>
          <w:lang w:val="es-MX" w:eastAsia="es-MX"/>
        </w:rPr>
        <w:t xml:space="preserve">, en fecha </w:t>
      </w:r>
      <w:r w:rsidRPr="00CB129A">
        <w:rPr>
          <w:rFonts w:ascii="Palatino Linotype" w:eastAsia="Palatino Linotype" w:hAnsi="Palatino Linotype" w:cs="Palatino Linotype"/>
          <w:b/>
          <w:lang w:val="es-MX" w:eastAsia="es-MX"/>
        </w:rPr>
        <w:t>veinticinco de febrero de dos mil veintidós</w:t>
      </w:r>
      <w:r w:rsidRPr="00CB129A">
        <w:rPr>
          <w:rFonts w:ascii="Palatino Linotype" w:eastAsia="Palatino Linotype" w:hAnsi="Palatino Linotype" w:cs="Palatino Linotype"/>
          <w:lang w:val="es-MX" w:eastAsia="es-MX"/>
        </w:rPr>
        <w:t xml:space="preserve">, </w:t>
      </w:r>
      <w:r w:rsidRPr="00CB129A">
        <w:rPr>
          <w:rFonts w:ascii="Palatino Linotype" w:eastAsia="Palatino Linotype" w:hAnsi="Palatino Linotype" w:cs="Palatino Linotype"/>
          <w:b/>
          <w:lang w:val="es-MX" w:eastAsia="es-MX"/>
        </w:rPr>
        <w:t>EL RECURRENTE</w:t>
      </w:r>
      <w:r w:rsidRPr="00CB129A">
        <w:rPr>
          <w:rFonts w:ascii="Palatino Linotype" w:eastAsia="Palatino Linotype" w:hAnsi="Palatino Linotype" w:cs="Palatino Linotype"/>
          <w:lang w:val="es-MX" w:eastAsia="es-MX"/>
        </w:rPr>
        <w:t xml:space="preserve"> interpuso los Recursos de Revisión, mismos que fueron registrados en </w:t>
      </w:r>
      <w:r w:rsidRPr="00CB129A">
        <w:rPr>
          <w:rFonts w:ascii="Palatino Linotype" w:eastAsia="Palatino Linotype" w:hAnsi="Palatino Linotype" w:cs="Palatino Linotype"/>
          <w:b/>
          <w:lang w:val="es-MX" w:eastAsia="es-MX"/>
        </w:rPr>
        <w:t>EL SAIMEX</w:t>
      </w:r>
      <w:r w:rsidRPr="00CB129A">
        <w:rPr>
          <w:rFonts w:ascii="Palatino Linotype" w:eastAsia="Palatino Linotype" w:hAnsi="Palatino Linotype" w:cs="Palatino Linotype"/>
          <w:lang w:val="es-MX" w:eastAsia="es-MX"/>
        </w:rPr>
        <w:t xml:space="preserve"> y se les asignaron los números de expedientes: </w:t>
      </w:r>
      <w:r w:rsidRPr="00CB129A">
        <w:rPr>
          <w:rFonts w:ascii="Palatino Linotype" w:eastAsia="Palatino Linotype" w:hAnsi="Palatino Linotype" w:cs="Palatino Linotype"/>
          <w:b/>
          <w:lang w:val="es-MX" w:eastAsia="es-MX"/>
        </w:rPr>
        <w:t>01892/INFOEM/IP/RR/2022 y 01893/INFOEM/IP/RR/2022</w:t>
      </w:r>
      <w:r w:rsidRPr="00CB129A">
        <w:rPr>
          <w:rFonts w:ascii="Palatino Linotype" w:eastAsia="Palatino Linotype" w:hAnsi="Palatino Linotype" w:cs="Palatino Linotype"/>
          <w:lang w:val="es-MX" w:eastAsia="es-MX"/>
        </w:rPr>
        <w:t xml:space="preserve">, de los cuales cabe resaltar que el </w:t>
      </w:r>
      <w:r w:rsidRPr="00CB129A">
        <w:rPr>
          <w:rFonts w:ascii="Palatino Linotype" w:eastAsia="Palatino Linotype" w:hAnsi="Palatino Linotype" w:cs="Palatino Linotype"/>
          <w:b/>
          <w:u w:val="single"/>
          <w:lang w:val="es-MX" w:eastAsia="es-MX"/>
        </w:rPr>
        <w:t>“Acto Impugnado”</w:t>
      </w:r>
      <w:r w:rsidRPr="00CB129A">
        <w:rPr>
          <w:rFonts w:ascii="Palatino Linotype" w:eastAsia="Palatino Linotype" w:hAnsi="Palatino Linotype" w:cs="Palatino Linotype"/>
          <w:b/>
          <w:lang w:val="es-MX" w:eastAsia="es-MX"/>
        </w:rPr>
        <w:t xml:space="preserve">, </w:t>
      </w:r>
      <w:r w:rsidRPr="00CB129A">
        <w:rPr>
          <w:rFonts w:ascii="Palatino Linotype" w:eastAsia="Palatino Linotype" w:hAnsi="Palatino Linotype" w:cs="Palatino Linotype"/>
          <w:lang w:val="es-MX" w:eastAsia="es-MX"/>
        </w:rPr>
        <w:t xml:space="preserve">así como lo manifestado en las </w:t>
      </w:r>
      <w:r w:rsidRPr="00CB129A">
        <w:rPr>
          <w:rFonts w:ascii="Palatino Linotype" w:eastAsia="Palatino Linotype" w:hAnsi="Palatino Linotype" w:cs="Palatino Linotype"/>
          <w:b/>
          <w:u w:val="single"/>
          <w:lang w:val="es-MX" w:eastAsia="es-MX"/>
        </w:rPr>
        <w:t>“Razones o Motivos de Inconformidad”</w:t>
      </w:r>
      <w:r w:rsidRPr="00CB129A">
        <w:rPr>
          <w:rFonts w:ascii="Palatino Linotype" w:eastAsia="Palatino Linotype" w:hAnsi="Palatino Linotype" w:cs="Palatino Linotype"/>
          <w:lang w:val="es-MX" w:eastAsia="es-MX"/>
        </w:rPr>
        <w:t xml:space="preserve"> por </w:t>
      </w:r>
      <w:r w:rsidRPr="00CB129A">
        <w:rPr>
          <w:rFonts w:ascii="Palatino Linotype" w:eastAsia="Palatino Linotype" w:hAnsi="Palatino Linotype" w:cs="Palatino Linotype"/>
          <w:b/>
          <w:lang w:val="es-MX" w:eastAsia="es-MX"/>
        </w:rPr>
        <w:t>EL RECURRENTE</w:t>
      </w:r>
      <w:r w:rsidRPr="00CB129A">
        <w:rPr>
          <w:rFonts w:ascii="Palatino Linotype" w:eastAsia="Palatino Linotype" w:hAnsi="Palatino Linotype" w:cs="Palatino Linotype"/>
          <w:lang w:val="es-MX" w:eastAsia="es-MX"/>
        </w:rPr>
        <w:t xml:space="preserve"> para</w:t>
      </w:r>
      <w:r w:rsidRPr="00CB129A">
        <w:rPr>
          <w:rFonts w:ascii="Palatino Linotype" w:eastAsia="Palatino Linotype" w:hAnsi="Palatino Linotype" w:cs="Palatino Linotype"/>
          <w:b/>
          <w:lang w:val="es-MX" w:eastAsia="es-MX"/>
        </w:rPr>
        <w:t xml:space="preserve"> </w:t>
      </w:r>
      <w:r w:rsidRPr="00CB129A">
        <w:rPr>
          <w:rFonts w:ascii="Palatino Linotype" w:eastAsia="Palatino Linotype" w:hAnsi="Palatino Linotype" w:cs="Palatino Linotype"/>
          <w:lang w:val="es-MX" w:eastAsia="es-MX"/>
        </w:rPr>
        <w:t xml:space="preserve">cada uno de los referidos Recursos de Revisión, versan  en los mismos términos, los cuales se citan a continuación: </w:t>
      </w:r>
    </w:p>
    <w:p w14:paraId="1DB14C9F" w14:textId="77777777" w:rsidR="00FE2BE3" w:rsidRPr="00CB129A" w:rsidRDefault="00FE2BE3" w:rsidP="00FE2BE3">
      <w:pPr>
        <w:spacing w:line="360" w:lineRule="auto"/>
        <w:jc w:val="both"/>
        <w:rPr>
          <w:rFonts w:ascii="Palatino Linotype" w:hAnsi="Palatino Linotype" w:cs="Arial"/>
        </w:rPr>
      </w:pPr>
    </w:p>
    <w:p w14:paraId="4D45665D" w14:textId="5CEBE34F" w:rsidR="00FE2BE3" w:rsidRPr="00CB129A" w:rsidRDefault="00FE2BE3" w:rsidP="001F31C6">
      <w:pPr>
        <w:pStyle w:val="Prrafodelista"/>
        <w:numPr>
          <w:ilvl w:val="0"/>
          <w:numId w:val="12"/>
        </w:numPr>
        <w:spacing w:line="360" w:lineRule="auto"/>
        <w:jc w:val="both"/>
        <w:rPr>
          <w:rFonts w:ascii="Palatino Linotype" w:hAnsi="Palatino Linotype" w:cs="Arial"/>
          <w:i/>
          <w:sz w:val="22"/>
          <w:szCs w:val="22"/>
        </w:rPr>
      </w:pPr>
      <w:bookmarkStart w:id="0" w:name="_Hlk76554159"/>
      <w:r w:rsidRPr="00CB129A">
        <w:rPr>
          <w:rFonts w:ascii="Palatino Linotype" w:hAnsi="Palatino Linotype" w:cs="Arial"/>
          <w:b/>
          <w:bCs/>
        </w:rPr>
        <w:lastRenderedPageBreak/>
        <w:t>Acto impugnado</w:t>
      </w:r>
      <w:r w:rsidR="001F31C6" w:rsidRPr="00CB129A">
        <w:rPr>
          <w:rFonts w:ascii="Palatino Linotype" w:hAnsi="Palatino Linotype" w:cs="Arial"/>
          <w:b/>
          <w:bCs/>
        </w:rPr>
        <w:t>:</w:t>
      </w:r>
      <w:r w:rsidR="001F31C6" w:rsidRPr="00CB129A">
        <w:rPr>
          <w:rFonts w:ascii="Palatino Linotype" w:hAnsi="Palatino Linotype" w:cs="Arial"/>
          <w:i/>
          <w:sz w:val="22"/>
          <w:szCs w:val="22"/>
        </w:rPr>
        <w:t xml:space="preserve"> </w:t>
      </w:r>
    </w:p>
    <w:p w14:paraId="7A74EF4C" w14:textId="03ED6DB3" w:rsidR="00FE2BE3" w:rsidRPr="00CB129A" w:rsidRDefault="00FE2BE3" w:rsidP="00FE2BE3">
      <w:pPr>
        <w:tabs>
          <w:tab w:val="left" w:pos="851"/>
        </w:tabs>
        <w:ind w:left="851" w:right="901"/>
        <w:jc w:val="both"/>
        <w:rPr>
          <w:rFonts w:ascii="Palatino Linotype" w:hAnsi="Palatino Linotype" w:cs="Arial"/>
          <w:sz w:val="22"/>
          <w:szCs w:val="22"/>
        </w:rPr>
      </w:pPr>
      <w:r w:rsidRPr="00CB129A">
        <w:rPr>
          <w:rFonts w:ascii="Palatino Linotype" w:hAnsi="Palatino Linotype" w:cs="Arial"/>
          <w:i/>
          <w:sz w:val="22"/>
          <w:szCs w:val="22"/>
        </w:rPr>
        <w:t>“</w:t>
      </w:r>
      <w:r w:rsidR="001F31C6" w:rsidRPr="00CB129A">
        <w:rPr>
          <w:rFonts w:ascii="Palatino Linotype" w:hAnsi="Palatino Linotype" w:cs="Arial"/>
          <w:i/>
          <w:sz w:val="22"/>
          <w:szCs w:val="22"/>
        </w:rPr>
        <w:t>SE ME NEGÓ LA INFORMACIÓN SOLICITADA</w:t>
      </w:r>
      <w:r w:rsidRPr="00CB129A">
        <w:rPr>
          <w:rFonts w:ascii="Palatino Linotype" w:hAnsi="Palatino Linotype" w:cs="Arial"/>
          <w:i/>
          <w:sz w:val="22"/>
          <w:szCs w:val="22"/>
        </w:rPr>
        <w:t xml:space="preserve">." </w:t>
      </w:r>
      <w:r w:rsidRPr="00CB129A">
        <w:rPr>
          <w:rFonts w:ascii="Palatino Linotype" w:hAnsi="Palatino Linotype" w:cs="Arial"/>
          <w:sz w:val="22"/>
          <w:szCs w:val="22"/>
        </w:rPr>
        <w:t>(Sic).</w:t>
      </w:r>
    </w:p>
    <w:p w14:paraId="730D3DED" w14:textId="77777777" w:rsidR="00FE2BE3" w:rsidRPr="00CB129A" w:rsidRDefault="00FE2BE3" w:rsidP="00FE2BE3">
      <w:pPr>
        <w:spacing w:line="360" w:lineRule="auto"/>
        <w:jc w:val="both"/>
        <w:rPr>
          <w:rFonts w:ascii="Palatino Linotype" w:hAnsi="Palatino Linotype" w:cs="Arial"/>
          <w:b/>
          <w:bCs/>
        </w:rPr>
      </w:pPr>
    </w:p>
    <w:bookmarkEnd w:id="0"/>
    <w:p w14:paraId="3E80E716" w14:textId="7D3DD61A" w:rsidR="00FE2BE3" w:rsidRPr="00CB129A" w:rsidRDefault="001F31C6" w:rsidP="00FE2BE3">
      <w:pPr>
        <w:pStyle w:val="Prrafodelista"/>
        <w:numPr>
          <w:ilvl w:val="0"/>
          <w:numId w:val="12"/>
        </w:numPr>
        <w:spacing w:line="360" w:lineRule="auto"/>
        <w:jc w:val="both"/>
        <w:rPr>
          <w:rFonts w:ascii="Palatino Linotype" w:hAnsi="Palatino Linotype" w:cs="Arial"/>
          <w:b/>
          <w:bCs/>
        </w:rPr>
      </w:pPr>
      <w:r w:rsidRPr="00CB129A">
        <w:rPr>
          <w:rFonts w:ascii="Palatino Linotype" w:hAnsi="Palatino Linotype" w:cs="Arial"/>
          <w:b/>
          <w:bCs/>
        </w:rPr>
        <w:t>R</w:t>
      </w:r>
      <w:r w:rsidR="00FE2BE3" w:rsidRPr="00CB129A">
        <w:rPr>
          <w:rFonts w:ascii="Palatino Linotype" w:hAnsi="Palatino Linotype" w:cs="Arial"/>
          <w:b/>
          <w:bCs/>
        </w:rPr>
        <w:t xml:space="preserve">azones o </w:t>
      </w:r>
      <w:r w:rsidRPr="00CB129A">
        <w:rPr>
          <w:rFonts w:ascii="Palatino Linotype" w:hAnsi="Palatino Linotype" w:cs="Arial"/>
          <w:b/>
          <w:bCs/>
        </w:rPr>
        <w:t>M</w:t>
      </w:r>
      <w:r w:rsidR="00FE2BE3" w:rsidRPr="00CB129A">
        <w:rPr>
          <w:rFonts w:ascii="Palatino Linotype" w:hAnsi="Palatino Linotype" w:cs="Arial"/>
          <w:b/>
          <w:bCs/>
        </w:rPr>
        <w:t xml:space="preserve">otivos de </w:t>
      </w:r>
      <w:r w:rsidRPr="00CB129A">
        <w:rPr>
          <w:rFonts w:ascii="Palatino Linotype" w:hAnsi="Palatino Linotype" w:cs="Arial"/>
          <w:b/>
          <w:bCs/>
        </w:rPr>
        <w:t>I</w:t>
      </w:r>
      <w:r w:rsidR="00FE2BE3" w:rsidRPr="00CB129A">
        <w:rPr>
          <w:rFonts w:ascii="Palatino Linotype" w:hAnsi="Palatino Linotype" w:cs="Arial"/>
          <w:b/>
          <w:bCs/>
        </w:rPr>
        <w:t>nconformidad:</w:t>
      </w:r>
    </w:p>
    <w:p w14:paraId="4C110AC3" w14:textId="1ECB88BC" w:rsidR="001F31C6" w:rsidRPr="00CB129A" w:rsidRDefault="001F31C6" w:rsidP="001F31C6">
      <w:pPr>
        <w:pStyle w:val="Prrafodelista"/>
        <w:tabs>
          <w:tab w:val="left" w:pos="851"/>
        </w:tabs>
        <w:ind w:left="720" w:right="901"/>
        <w:jc w:val="both"/>
        <w:rPr>
          <w:rFonts w:ascii="Palatino Linotype" w:hAnsi="Palatino Linotype" w:cs="Arial"/>
          <w:sz w:val="22"/>
          <w:szCs w:val="22"/>
        </w:rPr>
      </w:pPr>
      <w:r w:rsidRPr="00CB129A">
        <w:rPr>
          <w:rFonts w:ascii="Palatino Linotype" w:hAnsi="Palatino Linotype" w:cs="Arial"/>
          <w:i/>
          <w:sz w:val="22"/>
          <w:szCs w:val="22"/>
        </w:rPr>
        <w:t xml:space="preserve">“ACTO IMPUGNADO. Se me negó la información solicitada. RAZONES O MOTIVOS DE INCONFORMIDAD. El día ocho de febrero del año en curso, ingrese una solicitud de información a la cual se me asignó el número de folio 00121/ISSEMYM/IP/2022, mediante la cual solicito expediente clínico de mi padre </w:t>
      </w:r>
      <w:r w:rsidR="00B934F7">
        <w:rPr>
          <w:rFonts w:ascii="Palatino Linotype" w:hAnsi="Palatino Linotype" w:cs="Arial"/>
          <w:i/>
          <w:sz w:val="22"/>
          <w:szCs w:val="22"/>
        </w:rPr>
        <w:t xml:space="preserve">XXXXXX XXXXXXX </w:t>
      </w:r>
      <w:proofErr w:type="spellStart"/>
      <w:r w:rsidR="00B934F7">
        <w:rPr>
          <w:rFonts w:ascii="Palatino Linotype" w:hAnsi="Palatino Linotype" w:cs="Arial"/>
          <w:i/>
          <w:sz w:val="22"/>
          <w:szCs w:val="22"/>
        </w:rPr>
        <w:t>XXXXXXXX</w:t>
      </w:r>
      <w:r w:rsidRPr="00CB129A">
        <w:rPr>
          <w:rFonts w:ascii="Palatino Linotype" w:hAnsi="Palatino Linotype" w:cs="Arial"/>
          <w:i/>
          <w:sz w:val="22"/>
          <w:szCs w:val="22"/>
        </w:rPr>
        <w:t>con</w:t>
      </w:r>
      <w:proofErr w:type="spellEnd"/>
      <w:r w:rsidRPr="00CB129A">
        <w:rPr>
          <w:rFonts w:ascii="Palatino Linotype" w:hAnsi="Palatino Linotype" w:cs="Arial"/>
          <w:i/>
          <w:sz w:val="22"/>
          <w:szCs w:val="22"/>
        </w:rPr>
        <w:t xml:space="preserve"> clave </w:t>
      </w:r>
      <w:proofErr w:type="spellStart"/>
      <w:r w:rsidRPr="00CB129A">
        <w:rPr>
          <w:rFonts w:ascii="Palatino Linotype" w:hAnsi="Palatino Linotype" w:cs="Arial"/>
          <w:i/>
          <w:sz w:val="22"/>
          <w:szCs w:val="22"/>
        </w:rPr>
        <w:t>ISSEMyM</w:t>
      </w:r>
      <w:proofErr w:type="spellEnd"/>
      <w:r w:rsidRPr="00CB129A">
        <w:rPr>
          <w:rFonts w:ascii="Palatino Linotype" w:hAnsi="Palatino Linotype" w:cs="Arial"/>
          <w:i/>
          <w:sz w:val="22"/>
          <w:szCs w:val="22"/>
        </w:rPr>
        <w:t xml:space="preserve"> </w:t>
      </w:r>
      <w:r w:rsidR="00B934F7">
        <w:rPr>
          <w:rFonts w:ascii="Palatino Linotype" w:hAnsi="Palatino Linotype" w:cs="Arial"/>
          <w:i/>
          <w:sz w:val="22"/>
          <w:szCs w:val="22"/>
        </w:rPr>
        <w:t>XXXXXXX</w:t>
      </w:r>
      <w:r w:rsidRPr="00CB129A">
        <w:rPr>
          <w:rFonts w:ascii="Palatino Linotype" w:hAnsi="Palatino Linotype" w:cs="Arial"/>
          <w:i/>
          <w:sz w:val="22"/>
          <w:szCs w:val="22"/>
        </w:rPr>
        <w:t xml:space="preserve">. Posteriormente la Unidad de Transparencia del Sujeto Obligado, me requirió complementar mi solicitud, debido a que no anexé el documento mediante el cual mi difunto padre, haya expresado su voluntad para que yo pudiera acceder a sus datos personales, es importante mencionar que no cuento con el referido documento en los términos solicitados, no obstante, el Artículo 106 de la Ley de Acceso a Datos Personales del Estado de México se señala que: “Tratándose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 de lo anterior se destaca que, que la información que se solicita es para reclamar una negligencia médica, lo que resulta contradictorio con la fundamentación invocada por la responsable en atención a que no se están ejerciendo Derechos ARCO. Asimismo, de acuerdo con el Artículo 122 de la Ley antes citada, el cual menciona que “La interposición de un recurso de revisión de datos personales concernientes a personas fallecidas, podrá realizarla la persona que acredite tener un interés jurídico o legítimo”, por lo tanto, acredito tener un interés legítimo, tal y como quedó demostrado con los documentos que adjunto: • Mi Identificación Oficial y acta de nacimiento. • Identificación Oficial, Acta de Nacimiento, Credencial de ISSEMyM y Acta de Defunción de mi padre. Por lo anterior, solicito al Sujeto Obligado ISSEMYM, me otorgue en expediente clínico de mi padre </w:t>
      </w:r>
      <w:r w:rsidR="00B934F7">
        <w:rPr>
          <w:rFonts w:ascii="Palatino Linotype" w:hAnsi="Palatino Linotype" w:cs="Arial"/>
          <w:i/>
          <w:sz w:val="22"/>
          <w:szCs w:val="22"/>
        </w:rPr>
        <w:t xml:space="preserve">XXXXXX XXXXXXX </w:t>
      </w:r>
      <w:proofErr w:type="spellStart"/>
      <w:r w:rsidR="00B934F7">
        <w:rPr>
          <w:rFonts w:ascii="Palatino Linotype" w:hAnsi="Palatino Linotype" w:cs="Arial"/>
          <w:i/>
          <w:sz w:val="22"/>
          <w:szCs w:val="22"/>
        </w:rPr>
        <w:t>XXXXXXXX</w:t>
      </w:r>
      <w:r w:rsidRPr="00CB129A">
        <w:rPr>
          <w:rFonts w:ascii="Palatino Linotype" w:hAnsi="Palatino Linotype" w:cs="Arial"/>
          <w:i/>
          <w:sz w:val="22"/>
          <w:szCs w:val="22"/>
        </w:rPr>
        <w:t>con</w:t>
      </w:r>
      <w:proofErr w:type="spellEnd"/>
      <w:r w:rsidRPr="00CB129A">
        <w:rPr>
          <w:rFonts w:ascii="Palatino Linotype" w:hAnsi="Palatino Linotype" w:cs="Arial"/>
          <w:i/>
          <w:sz w:val="22"/>
          <w:szCs w:val="22"/>
        </w:rPr>
        <w:t xml:space="preserve"> clave </w:t>
      </w:r>
      <w:proofErr w:type="spellStart"/>
      <w:r w:rsidRPr="00CB129A">
        <w:rPr>
          <w:rFonts w:ascii="Palatino Linotype" w:hAnsi="Palatino Linotype" w:cs="Arial"/>
          <w:i/>
          <w:sz w:val="22"/>
          <w:szCs w:val="22"/>
        </w:rPr>
        <w:t>ISSEMyM</w:t>
      </w:r>
      <w:proofErr w:type="spellEnd"/>
      <w:r w:rsidRPr="00CB129A">
        <w:rPr>
          <w:rFonts w:ascii="Palatino Linotype" w:hAnsi="Palatino Linotype" w:cs="Arial"/>
          <w:i/>
          <w:sz w:val="22"/>
          <w:szCs w:val="22"/>
        </w:rPr>
        <w:t xml:space="preserve"> </w:t>
      </w:r>
      <w:r w:rsidR="00B934F7">
        <w:rPr>
          <w:rFonts w:ascii="Palatino Linotype" w:hAnsi="Palatino Linotype" w:cs="Arial"/>
          <w:i/>
          <w:sz w:val="22"/>
          <w:szCs w:val="22"/>
        </w:rPr>
        <w:t>XXXXXXX</w:t>
      </w:r>
      <w:r w:rsidRPr="00CB129A">
        <w:rPr>
          <w:rFonts w:ascii="Palatino Linotype" w:hAnsi="Palatino Linotype" w:cs="Arial"/>
          <w:i/>
          <w:sz w:val="22"/>
          <w:szCs w:val="22"/>
        </w:rPr>
        <w:t xml:space="preserve">, para reclamar una negligencia médica." </w:t>
      </w:r>
      <w:r w:rsidRPr="00CB129A">
        <w:rPr>
          <w:rFonts w:ascii="Palatino Linotype" w:hAnsi="Palatino Linotype" w:cs="Arial"/>
          <w:sz w:val="22"/>
          <w:szCs w:val="22"/>
        </w:rPr>
        <w:t>(Sic).</w:t>
      </w:r>
    </w:p>
    <w:p w14:paraId="58DF2043" w14:textId="77777777" w:rsidR="00340633" w:rsidRPr="00CB129A" w:rsidRDefault="00340633" w:rsidP="00340633">
      <w:pPr>
        <w:tabs>
          <w:tab w:val="left" w:pos="851"/>
        </w:tabs>
        <w:ind w:right="901"/>
        <w:jc w:val="both"/>
        <w:rPr>
          <w:rFonts w:ascii="Palatino Linotype" w:hAnsi="Palatino Linotype" w:cs="Arial"/>
          <w:sz w:val="22"/>
          <w:szCs w:val="22"/>
        </w:rPr>
      </w:pPr>
    </w:p>
    <w:p w14:paraId="249687A3" w14:textId="4C6D1ABE" w:rsidR="00340633" w:rsidRPr="00CB129A" w:rsidRDefault="00340633" w:rsidP="00340633">
      <w:pPr>
        <w:spacing w:line="360" w:lineRule="auto"/>
        <w:jc w:val="both"/>
        <w:rPr>
          <w:rFonts w:ascii="Palatino Linotype" w:hAnsi="Palatino Linotype" w:cs="Arial"/>
        </w:rPr>
      </w:pPr>
      <w:r w:rsidRPr="00CB129A">
        <w:rPr>
          <w:rFonts w:ascii="Palatino Linotype" w:hAnsi="Palatino Linotype" w:cs="Arial"/>
        </w:rPr>
        <w:t xml:space="preserve">Asimismo, cabe destacar que </w:t>
      </w:r>
      <w:r w:rsidRPr="00CB129A">
        <w:rPr>
          <w:rFonts w:ascii="Palatino Linotype" w:hAnsi="Palatino Linotype" w:cs="Arial"/>
          <w:b/>
        </w:rPr>
        <w:t>EL RECURRENTE</w:t>
      </w:r>
      <w:r w:rsidRPr="00CB129A">
        <w:rPr>
          <w:rFonts w:ascii="Palatino Linotype" w:hAnsi="Palatino Linotype" w:cs="Arial"/>
        </w:rPr>
        <w:t xml:space="preserve"> adjuntó </w:t>
      </w:r>
      <w:r w:rsidR="00246814" w:rsidRPr="00CB129A">
        <w:rPr>
          <w:rFonts w:ascii="Palatino Linotype" w:hAnsi="Palatino Linotype" w:cs="Arial"/>
        </w:rPr>
        <w:t>para ambos</w:t>
      </w:r>
      <w:r w:rsidRPr="00CB129A">
        <w:rPr>
          <w:rFonts w:ascii="Palatino Linotype" w:hAnsi="Palatino Linotype" w:cs="Arial"/>
        </w:rPr>
        <w:t xml:space="preserve"> </w:t>
      </w:r>
      <w:r w:rsidR="00246814" w:rsidRPr="00CB129A">
        <w:rPr>
          <w:rFonts w:ascii="Palatino Linotype" w:hAnsi="Palatino Linotype" w:cs="Arial"/>
        </w:rPr>
        <w:t>R</w:t>
      </w:r>
      <w:r w:rsidRPr="00CB129A">
        <w:rPr>
          <w:rFonts w:ascii="Palatino Linotype" w:hAnsi="Palatino Linotype" w:cs="Arial"/>
        </w:rPr>
        <w:t>ecurso</w:t>
      </w:r>
      <w:r w:rsidR="00246814" w:rsidRPr="00CB129A">
        <w:rPr>
          <w:rFonts w:ascii="Palatino Linotype" w:hAnsi="Palatino Linotype" w:cs="Arial"/>
        </w:rPr>
        <w:t>s</w:t>
      </w:r>
      <w:r w:rsidRPr="00CB129A">
        <w:rPr>
          <w:rFonts w:ascii="Palatino Linotype" w:hAnsi="Palatino Linotype" w:cs="Arial"/>
        </w:rPr>
        <w:t xml:space="preserve"> de </w:t>
      </w:r>
      <w:r w:rsidR="00246814" w:rsidRPr="00CB129A">
        <w:rPr>
          <w:rFonts w:ascii="Palatino Linotype" w:hAnsi="Palatino Linotype" w:cs="Arial"/>
        </w:rPr>
        <w:t>R</w:t>
      </w:r>
      <w:r w:rsidRPr="00CB129A">
        <w:rPr>
          <w:rFonts w:ascii="Palatino Linotype" w:hAnsi="Palatino Linotype" w:cs="Arial"/>
        </w:rPr>
        <w:t xml:space="preserve">evisión </w:t>
      </w:r>
      <w:r w:rsidR="00D46119" w:rsidRPr="00CB129A">
        <w:rPr>
          <w:rFonts w:ascii="Palatino Linotype" w:hAnsi="Palatino Linotype" w:cs="Arial"/>
        </w:rPr>
        <w:t>un</w:t>
      </w:r>
      <w:r w:rsidR="00246814" w:rsidRPr="00CB129A">
        <w:rPr>
          <w:rFonts w:ascii="Palatino Linotype" w:hAnsi="Palatino Linotype" w:cs="Arial"/>
        </w:rPr>
        <w:t xml:space="preserve"> documento electrónico denominado: </w:t>
      </w:r>
      <w:r w:rsidR="00246814" w:rsidRPr="00CB129A">
        <w:rPr>
          <w:rFonts w:ascii="Palatino Linotype" w:hAnsi="Palatino Linotype" w:cs="Arial"/>
          <w:b/>
          <w:i/>
        </w:rPr>
        <w:t>“CamScanner 02-22-2022 22.23.pdf”</w:t>
      </w:r>
      <w:r w:rsidR="00D46119" w:rsidRPr="00CB129A">
        <w:rPr>
          <w:rFonts w:ascii="Palatino Linotype" w:hAnsi="Palatino Linotype" w:cs="Arial"/>
        </w:rPr>
        <w:t xml:space="preserve">, </w:t>
      </w:r>
      <w:r w:rsidR="00246814" w:rsidRPr="00CB129A">
        <w:rPr>
          <w:rFonts w:ascii="Palatino Linotype" w:hAnsi="Palatino Linotype" w:cs="Arial"/>
        </w:rPr>
        <w:lastRenderedPageBreak/>
        <w:t xml:space="preserve">del cual se advierten los </w:t>
      </w:r>
      <w:r w:rsidRPr="00CB129A">
        <w:rPr>
          <w:rFonts w:ascii="Palatino Linotype" w:hAnsi="Palatino Linotype" w:cs="Arial"/>
        </w:rPr>
        <w:t>documentos</w:t>
      </w:r>
      <w:r w:rsidR="00246814" w:rsidRPr="00CB129A">
        <w:rPr>
          <w:rFonts w:ascii="Palatino Linotype" w:hAnsi="Palatino Linotype" w:cs="Arial"/>
        </w:rPr>
        <w:t xml:space="preserve"> remitidos en </w:t>
      </w:r>
      <w:r w:rsidR="00D46119" w:rsidRPr="00CB129A">
        <w:rPr>
          <w:rFonts w:ascii="Palatino Linotype" w:hAnsi="Palatino Linotype" w:cs="Arial"/>
        </w:rPr>
        <w:t xml:space="preserve">el desahogo de aclaración que tuvo lugar en fecha veintidós de febrero de dos mil veintidós, únicamente para la solicitud de acceso a la información que dio trámite al Recurso de Revisión </w:t>
      </w:r>
      <w:r w:rsidR="00D46119" w:rsidRPr="00CB129A">
        <w:rPr>
          <w:rFonts w:ascii="Palatino Linotype" w:hAnsi="Palatino Linotype"/>
          <w:b/>
          <w:sz w:val="22"/>
          <w:szCs w:val="22"/>
          <w:lang w:val="es-ES_tradnl"/>
        </w:rPr>
        <w:t xml:space="preserve">01892/INFOEM/IP/RR/2022, </w:t>
      </w:r>
      <w:r w:rsidR="00D46119" w:rsidRPr="00CB129A">
        <w:rPr>
          <w:rFonts w:ascii="Palatino Linotype" w:hAnsi="Palatino Linotype"/>
          <w:sz w:val="22"/>
          <w:szCs w:val="22"/>
          <w:lang w:val="es-ES_tradnl"/>
        </w:rPr>
        <w:t>documentos que consisten en lo</w:t>
      </w:r>
      <w:r w:rsidR="00D46119" w:rsidRPr="00CB129A">
        <w:rPr>
          <w:rFonts w:ascii="Palatino Linotype" w:hAnsi="Palatino Linotype" w:cs="Arial"/>
        </w:rPr>
        <w:t xml:space="preserve"> </w:t>
      </w:r>
      <w:r w:rsidRPr="00CB129A">
        <w:rPr>
          <w:rFonts w:ascii="Palatino Linotype" w:hAnsi="Palatino Linotype" w:cs="Arial"/>
        </w:rPr>
        <w:t xml:space="preserve">siguiente: </w:t>
      </w:r>
    </w:p>
    <w:p w14:paraId="10A7C9A9" w14:textId="77777777" w:rsidR="00D46119" w:rsidRPr="00CB129A" w:rsidRDefault="00D46119" w:rsidP="00340633">
      <w:pPr>
        <w:spacing w:line="360" w:lineRule="auto"/>
        <w:jc w:val="both"/>
        <w:rPr>
          <w:rFonts w:ascii="Palatino Linotype" w:hAnsi="Palatino Linotype" w:cs="Arial"/>
          <w:sz w:val="8"/>
        </w:rPr>
      </w:pPr>
    </w:p>
    <w:p w14:paraId="0ACE072E" w14:textId="77777777" w:rsidR="00D46119" w:rsidRPr="00CB129A" w:rsidRDefault="00D46119" w:rsidP="00D46119">
      <w:pPr>
        <w:pStyle w:val="Prrafodelista"/>
        <w:numPr>
          <w:ilvl w:val="0"/>
          <w:numId w:val="11"/>
        </w:numPr>
        <w:spacing w:line="360" w:lineRule="auto"/>
        <w:jc w:val="both"/>
        <w:rPr>
          <w:rFonts w:ascii="Palatino Linotype" w:hAnsi="Palatino Linotype" w:cs="Arial"/>
          <w:lang w:val="es-MX"/>
        </w:rPr>
      </w:pPr>
      <w:r w:rsidRPr="00CB129A">
        <w:rPr>
          <w:rFonts w:ascii="Palatino Linotype" w:hAnsi="Palatino Linotype" w:cs="Arial"/>
          <w:lang w:val="es-MX"/>
        </w:rPr>
        <w:t>Dos actas de Nacimiento.</w:t>
      </w:r>
    </w:p>
    <w:p w14:paraId="1CF62729" w14:textId="77777777" w:rsidR="00D46119" w:rsidRPr="00CB129A" w:rsidRDefault="00D46119" w:rsidP="00D46119">
      <w:pPr>
        <w:pStyle w:val="Prrafodelista"/>
        <w:numPr>
          <w:ilvl w:val="0"/>
          <w:numId w:val="11"/>
        </w:numPr>
        <w:spacing w:line="360" w:lineRule="auto"/>
        <w:jc w:val="both"/>
        <w:rPr>
          <w:rFonts w:ascii="Palatino Linotype" w:hAnsi="Palatino Linotype" w:cs="Arial"/>
          <w:lang w:val="es-MX"/>
        </w:rPr>
      </w:pPr>
      <w:r w:rsidRPr="00CB129A">
        <w:rPr>
          <w:rFonts w:ascii="Palatino Linotype" w:hAnsi="Palatino Linotype" w:cs="Arial"/>
          <w:lang w:val="es-MX"/>
        </w:rPr>
        <w:t>Un acta de defunción.</w:t>
      </w:r>
    </w:p>
    <w:p w14:paraId="2A491342" w14:textId="77777777" w:rsidR="00D46119" w:rsidRPr="00CB129A" w:rsidRDefault="00D46119" w:rsidP="00D46119">
      <w:pPr>
        <w:pStyle w:val="Prrafodelista"/>
        <w:numPr>
          <w:ilvl w:val="0"/>
          <w:numId w:val="11"/>
        </w:numPr>
        <w:spacing w:line="360" w:lineRule="auto"/>
        <w:jc w:val="both"/>
        <w:rPr>
          <w:rFonts w:ascii="Palatino Linotype" w:hAnsi="Palatino Linotype" w:cs="Arial"/>
          <w:lang w:val="es-MX"/>
        </w:rPr>
      </w:pPr>
      <w:r w:rsidRPr="00CB129A">
        <w:rPr>
          <w:rFonts w:ascii="Palatino Linotype" w:hAnsi="Palatino Linotype" w:cs="Arial"/>
          <w:lang w:val="es-MX"/>
        </w:rPr>
        <w:t xml:space="preserve">Dos credenciales para votar expedida por el Instituto Nacional Electoral (INE), a nombre del </w:t>
      </w:r>
      <w:r w:rsidRPr="00CB129A">
        <w:rPr>
          <w:rFonts w:ascii="Palatino Linotype" w:hAnsi="Palatino Linotype" w:cs="Arial"/>
          <w:b/>
          <w:lang w:val="es-MX"/>
        </w:rPr>
        <w:t xml:space="preserve">RECURRENTE </w:t>
      </w:r>
      <w:r w:rsidRPr="00CB129A">
        <w:rPr>
          <w:rFonts w:ascii="Palatino Linotype" w:hAnsi="Palatino Linotype" w:cs="Arial"/>
          <w:lang w:val="es-MX"/>
        </w:rPr>
        <w:t>y a nombre del servidor público finado respectivamente, así mismo la credencial expedida por el Instituto de Seguridad Social del Estado de México y Municipios a favor del servidor público finado, mismo que se requiere acceso a sus Datos Personales de parte del hoy peticionario</w:t>
      </w:r>
      <w:r w:rsidRPr="00CB129A">
        <w:rPr>
          <w:rFonts w:ascii="Palatino Linotype" w:hAnsi="Palatino Linotype" w:cs="Arial"/>
          <w:b/>
          <w:lang w:val="es-MX"/>
        </w:rPr>
        <w:t xml:space="preserve">. </w:t>
      </w:r>
    </w:p>
    <w:p w14:paraId="32FCBAC9" w14:textId="77777777" w:rsidR="00340633" w:rsidRPr="00CB129A" w:rsidRDefault="00340633" w:rsidP="00340633">
      <w:pPr>
        <w:tabs>
          <w:tab w:val="left" w:pos="851"/>
        </w:tabs>
        <w:ind w:right="901"/>
        <w:jc w:val="both"/>
        <w:rPr>
          <w:rFonts w:ascii="Palatino Linotype" w:hAnsi="Palatino Linotype" w:cs="Arial"/>
          <w:sz w:val="22"/>
          <w:szCs w:val="22"/>
        </w:rPr>
      </w:pPr>
    </w:p>
    <w:p w14:paraId="7C9701F3" w14:textId="69B44B18" w:rsidR="00CE5CF9" w:rsidRPr="00CB129A" w:rsidRDefault="00CE5CF9" w:rsidP="00CE5CF9">
      <w:pPr>
        <w:spacing w:line="360" w:lineRule="auto"/>
        <w:jc w:val="both"/>
        <w:rPr>
          <w:rFonts w:ascii="Palatino Linotype" w:eastAsia="Palatino Linotype" w:hAnsi="Palatino Linotype" w:cs="Palatino Linotype"/>
          <w:b/>
          <w:sz w:val="28"/>
          <w:szCs w:val="28"/>
        </w:rPr>
      </w:pPr>
      <w:r w:rsidRPr="00CB129A">
        <w:rPr>
          <w:rFonts w:ascii="Palatino Linotype" w:eastAsia="Palatino Linotype" w:hAnsi="Palatino Linotype" w:cs="Palatino Linotype"/>
          <w:b/>
          <w:sz w:val="28"/>
          <w:szCs w:val="28"/>
        </w:rPr>
        <w:t>V</w:t>
      </w:r>
      <w:r w:rsidR="00615931" w:rsidRPr="00CB129A">
        <w:rPr>
          <w:rFonts w:ascii="Palatino Linotype" w:eastAsia="Palatino Linotype" w:hAnsi="Palatino Linotype" w:cs="Palatino Linotype"/>
          <w:b/>
          <w:sz w:val="28"/>
          <w:szCs w:val="28"/>
        </w:rPr>
        <w:t>I</w:t>
      </w:r>
      <w:r w:rsidRPr="00CB129A">
        <w:rPr>
          <w:rFonts w:ascii="Palatino Linotype" w:eastAsia="Palatino Linotype" w:hAnsi="Palatino Linotype" w:cs="Palatino Linotype"/>
          <w:b/>
          <w:sz w:val="28"/>
          <w:szCs w:val="28"/>
        </w:rPr>
        <w:t xml:space="preserve">I. Del turno de los Recursos de Revisión. </w:t>
      </w:r>
    </w:p>
    <w:p w14:paraId="4832B5A6" w14:textId="3A33BCF2" w:rsidR="00CE5CF9" w:rsidRPr="00CB129A" w:rsidRDefault="00CE5CF9" w:rsidP="00CE5CF9">
      <w:pPr>
        <w:spacing w:line="360" w:lineRule="auto"/>
        <w:jc w:val="both"/>
        <w:rPr>
          <w:rFonts w:ascii="Palatino Linotype" w:eastAsia="Palatino Linotype" w:hAnsi="Palatino Linotype" w:cs="Palatino Linotype"/>
        </w:rPr>
      </w:pPr>
      <w:r w:rsidRPr="00CB129A">
        <w:rPr>
          <w:rFonts w:ascii="Palatino Linotype" w:eastAsia="Palatino Linotype" w:hAnsi="Palatino Linotype" w:cs="Palatino Linotype"/>
        </w:rPr>
        <w:t xml:space="preserve">El </w:t>
      </w:r>
      <w:r w:rsidRPr="00CB129A">
        <w:rPr>
          <w:rFonts w:ascii="Palatino Linotype" w:eastAsia="Palatino Linotype" w:hAnsi="Palatino Linotype" w:cs="Palatino Linotype"/>
          <w:b/>
        </w:rPr>
        <w:t>veinticinco de febrero de dos mil veintidós</w:t>
      </w:r>
      <w:r w:rsidRPr="00CB129A">
        <w:rPr>
          <w:rFonts w:ascii="Palatino Linotype" w:eastAsia="Palatino Linotype" w:hAnsi="Palatino Linotype" w:cs="Palatino Linotype"/>
        </w:rPr>
        <w:t xml:space="preserve">, los Recursos de Revisión de mérito, se enviaron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turnaron a los </w:t>
      </w:r>
      <w:r w:rsidRPr="00CB129A">
        <w:rPr>
          <w:rFonts w:ascii="Palatino Linotype" w:eastAsia="Palatino Linotype" w:hAnsi="Palatino Linotype" w:cs="Palatino Linotype"/>
          <w:b/>
        </w:rPr>
        <w:t>Comisionados</w:t>
      </w:r>
      <w:r w:rsidRPr="00CB129A">
        <w:rPr>
          <w:rFonts w:ascii="Palatino Linotype" w:eastAsia="Palatino Linotype" w:hAnsi="Palatino Linotype" w:cs="Palatino Linotype"/>
        </w:rPr>
        <w:t xml:space="preserve"> de este Instituto, a efecto de decretar su admisión o desechamiento</w:t>
      </w:r>
      <w:r w:rsidR="00131C48" w:rsidRPr="00CB129A">
        <w:rPr>
          <w:rFonts w:ascii="Palatino Linotype" w:eastAsia="Palatino Linotype" w:hAnsi="Palatino Linotype" w:cs="Palatino Linotype"/>
        </w:rPr>
        <w:t>, de la siguiente manera</w:t>
      </w:r>
      <w:r w:rsidRPr="00CB129A">
        <w:rPr>
          <w:rFonts w:ascii="Palatino Linotype" w:eastAsia="Palatino Linotype" w:hAnsi="Palatino Linotype" w:cs="Palatino Linotype"/>
        </w:rPr>
        <w:t>:</w:t>
      </w:r>
    </w:p>
    <w:p w14:paraId="398136C7" w14:textId="77777777" w:rsidR="00C80A21" w:rsidRPr="00CB129A" w:rsidRDefault="00C80A21" w:rsidP="00CE5CF9">
      <w:pPr>
        <w:spacing w:line="360" w:lineRule="auto"/>
        <w:jc w:val="both"/>
        <w:rPr>
          <w:rFonts w:ascii="Palatino Linotype" w:eastAsia="Palatino Linotype" w:hAnsi="Palatino Linotype" w:cs="Palatino Linotype"/>
        </w:rPr>
      </w:pPr>
    </w:p>
    <w:p w14:paraId="108EFB96" w14:textId="77777777" w:rsidR="00131C48" w:rsidRPr="00CB129A" w:rsidRDefault="00131C48" w:rsidP="00CE5CF9">
      <w:pPr>
        <w:spacing w:line="360" w:lineRule="auto"/>
        <w:jc w:val="both"/>
        <w:rPr>
          <w:rFonts w:ascii="Palatino Linotype" w:eastAsia="Palatino Linotype" w:hAnsi="Palatino Linotype" w:cs="Palatino Linotype"/>
        </w:rPr>
      </w:pPr>
    </w:p>
    <w:tbl>
      <w:tblPr>
        <w:tblW w:w="93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1"/>
        <w:gridCol w:w="4651"/>
      </w:tblGrid>
      <w:tr w:rsidR="00131C48" w:rsidRPr="00CB129A" w14:paraId="65D0B560" w14:textId="77777777" w:rsidTr="00F002A4">
        <w:trPr>
          <w:trHeight w:val="594"/>
        </w:trPr>
        <w:tc>
          <w:tcPr>
            <w:tcW w:w="4651" w:type="dxa"/>
            <w:shd w:val="clear" w:color="auto" w:fill="auto"/>
            <w:tcMar>
              <w:top w:w="100" w:type="dxa"/>
              <w:left w:w="100" w:type="dxa"/>
              <w:bottom w:w="100" w:type="dxa"/>
              <w:right w:w="100" w:type="dxa"/>
            </w:tcMar>
            <w:vAlign w:val="center"/>
          </w:tcPr>
          <w:p w14:paraId="24D8DAAD" w14:textId="77777777" w:rsidR="00131C48" w:rsidRPr="00CB129A" w:rsidRDefault="00131C48" w:rsidP="00F002A4">
            <w:pPr>
              <w:widowControl w:val="0"/>
              <w:pBdr>
                <w:top w:val="nil"/>
                <w:left w:val="nil"/>
                <w:bottom w:val="nil"/>
                <w:right w:val="nil"/>
                <w:between w:val="nil"/>
              </w:pBdr>
              <w:jc w:val="center"/>
              <w:rPr>
                <w:rFonts w:ascii="Palatino Linotype" w:eastAsia="Palatino Linotype" w:hAnsi="Palatino Linotype" w:cs="Palatino Linotype"/>
                <w:b/>
                <w:u w:val="single"/>
              </w:rPr>
            </w:pPr>
            <w:r w:rsidRPr="00CB129A">
              <w:rPr>
                <w:rFonts w:ascii="Palatino Linotype" w:eastAsia="Palatino Linotype" w:hAnsi="Palatino Linotype" w:cs="Palatino Linotype"/>
                <w:b/>
                <w:u w:val="single"/>
              </w:rPr>
              <w:lastRenderedPageBreak/>
              <w:t>Número de Recurso de Revisión</w:t>
            </w:r>
          </w:p>
        </w:tc>
        <w:tc>
          <w:tcPr>
            <w:tcW w:w="4651" w:type="dxa"/>
            <w:shd w:val="clear" w:color="auto" w:fill="auto"/>
            <w:tcMar>
              <w:top w:w="100" w:type="dxa"/>
              <w:left w:w="100" w:type="dxa"/>
              <w:bottom w:w="100" w:type="dxa"/>
              <w:right w:w="100" w:type="dxa"/>
            </w:tcMar>
            <w:vAlign w:val="center"/>
          </w:tcPr>
          <w:p w14:paraId="2E49F1DF" w14:textId="77777777" w:rsidR="00131C48" w:rsidRPr="00CB129A" w:rsidRDefault="00131C48" w:rsidP="00F002A4">
            <w:pPr>
              <w:widowControl w:val="0"/>
              <w:pBdr>
                <w:top w:val="nil"/>
                <w:left w:val="nil"/>
                <w:bottom w:val="nil"/>
                <w:right w:val="nil"/>
                <w:between w:val="nil"/>
              </w:pBdr>
              <w:jc w:val="center"/>
              <w:rPr>
                <w:rFonts w:ascii="Palatino Linotype" w:eastAsia="Palatino Linotype" w:hAnsi="Palatino Linotype" w:cs="Palatino Linotype"/>
                <w:b/>
                <w:u w:val="single"/>
              </w:rPr>
            </w:pPr>
            <w:r w:rsidRPr="00CB129A">
              <w:rPr>
                <w:rFonts w:ascii="Palatino Linotype" w:eastAsia="Palatino Linotype" w:hAnsi="Palatino Linotype" w:cs="Palatino Linotype"/>
                <w:b/>
                <w:u w:val="single"/>
              </w:rPr>
              <w:t>Comisionado/ Comisionada</w:t>
            </w:r>
          </w:p>
        </w:tc>
      </w:tr>
      <w:tr w:rsidR="00131C48" w:rsidRPr="00CB129A" w14:paraId="409A97CF" w14:textId="77777777" w:rsidTr="00F002A4">
        <w:trPr>
          <w:trHeight w:val="233"/>
        </w:trPr>
        <w:tc>
          <w:tcPr>
            <w:tcW w:w="4651" w:type="dxa"/>
            <w:shd w:val="clear" w:color="auto" w:fill="auto"/>
            <w:tcMar>
              <w:top w:w="100" w:type="dxa"/>
              <w:left w:w="100" w:type="dxa"/>
              <w:bottom w:w="100" w:type="dxa"/>
              <w:right w:w="100" w:type="dxa"/>
            </w:tcMar>
            <w:vAlign w:val="center"/>
          </w:tcPr>
          <w:p w14:paraId="12CB1B04" w14:textId="078F215C" w:rsidR="00131C48" w:rsidRPr="00CB129A" w:rsidRDefault="00131C48" w:rsidP="00F002A4">
            <w:pPr>
              <w:widowControl w:val="0"/>
              <w:pBdr>
                <w:top w:val="nil"/>
                <w:left w:val="nil"/>
                <w:bottom w:val="nil"/>
                <w:right w:val="nil"/>
                <w:between w:val="nil"/>
              </w:pBdr>
              <w:jc w:val="center"/>
              <w:rPr>
                <w:rFonts w:ascii="Palatino Linotype" w:eastAsia="Palatino Linotype" w:hAnsi="Palatino Linotype" w:cs="Palatino Linotype"/>
                <w:b/>
              </w:rPr>
            </w:pPr>
            <w:r w:rsidRPr="00CB129A">
              <w:rPr>
                <w:rFonts w:ascii="Palatino Linotype" w:eastAsia="Palatino Linotype" w:hAnsi="Palatino Linotype" w:cs="Palatino Linotype"/>
                <w:b/>
              </w:rPr>
              <w:t>01892/INFOEM/IP/RR/2022</w:t>
            </w:r>
          </w:p>
        </w:tc>
        <w:tc>
          <w:tcPr>
            <w:tcW w:w="4651" w:type="dxa"/>
            <w:shd w:val="clear" w:color="auto" w:fill="auto"/>
            <w:tcMar>
              <w:top w:w="100" w:type="dxa"/>
              <w:left w:w="100" w:type="dxa"/>
              <w:bottom w:w="100" w:type="dxa"/>
              <w:right w:w="100" w:type="dxa"/>
            </w:tcMar>
            <w:vAlign w:val="center"/>
          </w:tcPr>
          <w:p w14:paraId="14D81497" w14:textId="77777777" w:rsidR="00131C48" w:rsidRPr="00CB129A" w:rsidRDefault="00131C48" w:rsidP="00F002A4">
            <w:pPr>
              <w:widowControl w:val="0"/>
              <w:pBdr>
                <w:top w:val="nil"/>
                <w:left w:val="nil"/>
                <w:bottom w:val="nil"/>
                <w:right w:val="nil"/>
                <w:between w:val="nil"/>
              </w:pBdr>
              <w:jc w:val="center"/>
              <w:rPr>
                <w:rFonts w:ascii="Palatino Linotype" w:eastAsia="Palatino Linotype" w:hAnsi="Palatino Linotype" w:cs="Palatino Linotype"/>
                <w:b/>
                <w:u w:val="single"/>
              </w:rPr>
            </w:pPr>
            <w:r w:rsidRPr="00CB129A">
              <w:rPr>
                <w:rFonts w:ascii="Palatino Linotype" w:eastAsia="Palatino Linotype" w:hAnsi="Palatino Linotype" w:cs="Palatino Linotype"/>
                <w:u w:val="single"/>
              </w:rPr>
              <w:t>Luis Gustavo Parra Noriega</w:t>
            </w:r>
          </w:p>
        </w:tc>
      </w:tr>
      <w:tr w:rsidR="00131C48" w:rsidRPr="00CB129A" w14:paraId="532D6BD7" w14:textId="77777777" w:rsidTr="00F002A4">
        <w:trPr>
          <w:trHeight w:val="293"/>
        </w:trPr>
        <w:tc>
          <w:tcPr>
            <w:tcW w:w="4651" w:type="dxa"/>
            <w:shd w:val="clear" w:color="auto" w:fill="auto"/>
            <w:tcMar>
              <w:top w:w="100" w:type="dxa"/>
              <w:left w:w="100" w:type="dxa"/>
              <w:bottom w:w="100" w:type="dxa"/>
              <w:right w:w="100" w:type="dxa"/>
            </w:tcMar>
            <w:vAlign w:val="center"/>
          </w:tcPr>
          <w:p w14:paraId="05BEA776" w14:textId="1C6FD8AB" w:rsidR="00131C48" w:rsidRPr="00CB129A" w:rsidRDefault="00131C48" w:rsidP="00F002A4">
            <w:pPr>
              <w:widowControl w:val="0"/>
              <w:pBdr>
                <w:top w:val="nil"/>
                <w:left w:val="nil"/>
                <w:bottom w:val="nil"/>
                <w:right w:val="nil"/>
                <w:between w:val="nil"/>
              </w:pBdr>
              <w:jc w:val="center"/>
              <w:rPr>
                <w:rFonts w:ascii="Palatino Linotype" w:eastAsia="Palatino Linotype" w:hAnsi="Palatino Linotype" w:cs="Palatino Linotype"/>
                <w:b/>
              </w:rPr>
            </w:pPr>
            <w:r w:rsidRPr="00CB129A">
              <w:rPr>
                <w:rFonts w:ascii="Palatino Linotype" w:eastAsia="Palatino Linotype" w:hAnsi="Palatino Linotype" w:cs="Palatino Linotype"/>
                <w:b/>
              </w:rPr>
              <w:t>01893/INFOEM/IP/RR/2022</w:t>
            </w:r>
          </w:p>
        </w:tc>
        <w:tc>
          <w:tcPr>
            <w:tcW w:w="4651" w:type="dxa"/>
            <w:shd w:val="clear" w:color="auto" w:fill="auto"/>
            <w:tcMar>
              <w:top w:w="100" w:type="dxa"/>
              <w:left w:w="100" w:type="dxa"/>
              <w:bottom w:w="100" w:type="dxa"/>
              <w:right w:w="100" w:type="dxa"/>
            </w:tcMar>
            <w:vAlign w:val="center"/>
          </w:tcPr>
          <w:p w14:paraId="7E2B0360" w14:textId="77777777" w:rsidR="00131C48" w:rsidRPr="00CB129A" w:rsidRDefault="00131C48" w:rsidP="00F002A4">
            <w:pPr>
              <w:widowControl w:val="0"/>
              <w:pBdr>
                <w:top w:val="nil"/>
                <w:left w:val="nil"/>
                <w:bottom w:val="nil"/>
                <w:right w:val="nil"/>
                <w:between w:val="nil"/>
              </w:pBdr>
              <w:jc w:val="center"/>
              <w:rPr>
                <w:rFonts w:ascii="Palatino Linotype" w:eastAsia="Palatino Linotype" w:hAnsi="Palatino Linotype" w:cs="Palatino Linotype"/>
                <w:u w:val="single"/>
              </w:rPr>
            </w:pPr>
            <w:r w:rsidRPr="00CB129A">
              <w:rPr>
                <w:rFonts w:ascii="Palatino Linotype" w:eastAsia="Palatino Linotype" w:hAnsi="Palatino Linotype" w:cs="Palatino Linotype"/>
                <w:u w:val="single"/>
              </w:rPr>
              <w:t>María del Rosario Mejía Ayala</w:t>
            </w:r>
          </w:p>
        </w:tc>
      </w:tr>
    </w:tbl>
    <w:p w14:paraId="13FE7B9C" w14:textId="77777777" w:rsidR="00131C48" w:rsidRPr="00CB129A" w:rsidRDefault="00131C48" w:rsidP="00CE5CF9">
      <w:pPr>
        <w:spacing w:line="360" w:lineRule="auto"/>
        <w:jc w:val="both"/>
        <w:rPr>
          <w:rFonts w:ascii="Palatino Linotype" w:eastAsia="Palatino Linotype" w:hAnsi="Palatino Linotype" w:cs="Palatino Linotype"/>
        </w:rPr>
      </w:pPr>
    </w:p>
    <w:p w14:paraId="2FB68A57" w14:textId="77777777" w:rsidR="00131C48" w:rsidRPr="00CB129A" w:rsidRDefault="00131C48" w:rsidP="00131C48">
      <w:pPr>
        <w:tabs>
          <w:tab w:val="center" w:pos="4252"/>
          <w:tab w:val="right" w:pos="8504"/>
        </w:tabs>
        <w:spacing w:line="360" w:lineRule="auto"/>
        <w:jc w:val="both"/>
        <w:rPr>
          <w:rFonts w:ascii="Palatino Linotype" w:eastAsia="Palatino Linotype" w:hAnsi="Palatino Linotype" w:cs="Palatino Linotype"/>
          <w:b/>
        </w:rPr>
      </w:pPr>
      <w:r w:rsidRPr="00CB129A">
        <w:rPr>
          <w:rFonts w:ascii="Palatino Linotype" w:eastAsia="Palatino Linotype" w:hAnsi="Palatino Linotype" w:cs="Palatino Linotype"/>
          <w:b/>
          <w:sz w:val="28"/>
        </w:rPr>
        <w:t>a)</w:t>
      </w:r>
      <w:r w:rsidRPr="00CB129A">
        <w:rPr>
          <w:rFonts w:ascii="Palatino Linotype" w:eastAsia="Palatino Linotype" w:hAnsi="Palatino Linotype" w:cs="Palatino Linotype"/>
          <w:b/>
        </w:rPr>
        <w:t xml:space="preserve"> Admisión del Recurso de Revisión</w:t>
      </w:r>
    </w:p>
    <w:p w14:paraId="08E5F3EA" w14:textId="09F93124" w:rsidR="00131C48" w:rsidRPr="00CB129A" w:rsidRDefault="00131C48" w:rsidP="00131C48">
      <w:pPr>
        <w:tabs>
          <w:tab w:val="center" w:pos="4252"/>
          <w:tab w:val="right" w:pos="8504"/>
        </w:tabs>
        <w:spacing w:line="360" w:lineRule="auto"/>
        <w:jc w:val="both"/>
        <w:rPr>
          <w:rFonts w:ascii="Palatino Linotype" w:eastAsia="Palatino Linotype" w:hAnsi="Palatino Linotype" w:cs="Palatino Linotype"/>
        </w:rPr>
      </w:pPr>
      <w:r w:rsidRPr="00CB129A">
        <w:rPr>
          <w:rFonts w:ascii="Palatino Linotype" w:eastAsia="Palatino Linotype" w:hAnsi="Palatino Linotype" w:cs="Palatino Linotype"/>
        </w:rPr>
        <w:t>De las constancias que obran en los expedientes electrónicos del</w:t>
      </w:r>
      <w:r w:rsidRPr="00CB129A">
        <w:rPr>
          <w:rFonts w:ascii="Palatino Linotype" w:eastAsia="Palatino Linotype" w:hAnsi="Palatino Linotype" w:cs="Palatino Linotype"/>
          <w:b/>
        </w:rPr>
        <w:t xml:space="preserve"> SAIMEX</w:t>
      </w:r>
      <w:r w:rsidRPr="00CB129A">
        <w:rPr>
          <w:rFonts w:ascii="Palatino Linotype" w:eastAsia="Palatino Linotype" w:hAnsi="Palatino Linotype" w:cs="Palatino Linotype"/>
        </w:rPr>
        <w:t xml:space="preserve">, se advierte que en fechas </w:t>
      </w:r>
      <w:r w:rsidRPr="00CB129A">
        <w:rPr>
          <w:rFonts w:ascii="Palatino Linotype" w:eastAsia="Palatino Linotype" w:hAnsi="Palatino Linotype" w:cs="Palatino Linotype"/>
          <w:b/>
        </w:rPr>
        <w:t>uno y tres de marzo de dos mil veintidós</w:t>
      </w:r>
      <w:r w:rsidRPr="00CB129A">
        <w:rPr>
          <w:rFonts w:ascii="Palatino Linotype" w:eastAsia="Palatino Linotype" w:hAnsi="Palatino Linotype" w:cs="Palatino Linotype"/>
        </w:rPr>
        <w:t xml:space="preserve">, se acordó la admisión a trámite de los Recursos de Revisión que nos ocupan; así como la integración de los expedientes respectivos, mismos que se pusieron a disposición de las partes, para que en un plazo máximo de siete días hábiles </w:t>
      </w:r>
      <w:r w:rsidRPr="00CB129A">
        <w:rPr>
          <w:rFonts w:ascii="Palatino Linotype" w:eastAsia="Palatino Linotype" w:hAnsi="Palatino Linotype" w:cs="Palatino Linotype"/>
          <w:b/>
        </w:rPr>
        <w:t xml:space="preserve">EL RECURRENTE </w:t>
      </w:r>
      <w:r w:rsidRPr="00CB129A">
        <w:rPr>
          <w:rFonts w:ascii="Palatino Linotype" w:eastAsia="Palatino Linotype" w:hAnsi="Palatino Linotype" w:cs="Palatino Linotype"/>
        </w:rPr>
        <w:t xml:space="preserve">manifestara lo que a su derecho conviniera, a efecto de presentar pruebas y alegatos; así como, para que </w:t>
      </w:r>
      <w:r w:rsidRPr="00CB129A">
        <w:rPr>
          <w:rFonts w:ascii="Palatino Linotype" w:eastAsia="Palatino Linotype" w:hAnsi="Palatino Linotype" w:cs="Palatino Linotype"/>
          <w:b/>
        </w:rPr>
        <w:t xml:space="preserve">EL SUJETO OBLIGADO </w:t>
      </w:r>
      <w:r w:rsidRPr="00CB129A">
        <w:rPr>
          <w:rFonts w:ascii="Palatino Linotype" w:eastAsia="Palatino Linotype" w:hAnsi="Palatino Linotype" w:cs="Palatino Linotype"/>
        </w:rPr>
        <w:t>rindiera los Informes Justificados correspondientes; lo anterior, conforme a lo dispuesto por el artículo 185 de la Ley de Transparencia y Acceso a la Información Pública del Estado de México y Municipios.</w:t>
      </w:r>
    </w:p>
    <w:p w14:paraId="71CF8975" w14:textId="77777777" w:rsidR="00FE2BE3" w:rsidRPr="00CB129A" w:rsidRDefault="00FE2BE3" w:rsidP="00787F92">
      <w:pPr>
        <w:spacing w:line="360" w:lineRule="auto"/>
        <w:jc w:val="both"/>
        <w:rPr>
          <w:rFonts w:ascii="Palatino Linotype" w:hAnsi="Palatino Linotype"/>
          <w:b/>
          <w:bCs/>
          <w:sz w:val="28"/>
        </w:rPr>
      </w:pPr>
    </w:p>
    <w:p w14:paraId="70DD634E" w14:textId="77777777" w:rsidR="00CB7F4C" w:rsidRPr="00CB129A" w:rsidRDefault="00CB7F4C" w:rsidP="00CB7F4C">
      <w:pPr>
        <w:spacing w:line="360" w:lineRule="auto"/>
        <w:jc w:val="both"/>
        <w:rPr>
          <w:rFonts w:ascii="Palatino Linotype" w:eastAsia="Palatino Linotype" w:hAnsi="Palatino Linotype" w:cs="Palatino Linotype"/>
          <w:b/>
        </w:rPr>
      </w:pPr>
      <w:r w:rsidRPr="00CB129A">
        <w:rPr>
          <w:rFonts w:ascii="Palatino Linotype" w:eastAsia="Palatino Linotype" w:hAnsi="Palatino Linotype" w:cs="Palatino Linotype"/>
          <w:b/>
          <w:sz w:val="28"/>
        </w:rPr>
        <w:t>b)</w:t>
      </w:r>
      <w:r w:rsidRPr="00CB129A">
        <w:rPr>
          <w:rFonts w:ascii="Palatino Linotype" w:eastAsia="Palatino Linotype" w:hAnsi="Palatino Linotype" w:cs="Palatino Linotype"/>
          <w:b/>
        </w:rPr>
        <w:t xml:space="preserve"> Informe Justificado</w:t>
      </w:r>
    </w:p>
    <w:p w14:paraId="7A236B50" w14:textId="36457FD3" w:rsidR="00CB7F4C" w:rsidRPr="00CB129A" w:rsidRDefault="00CB7F4C" w:rsidP="00CB7F4C">
      <w:pPr>
        <w:widowControl w:val="0"/>
        <w:tabs>
          <w:tab w:val="left" w:pos="0"/>
        </w:tabs>
        <w:spacing w:line="360" w:lineRule="auto"/>
        <w:jc w:val="both"/>
        <w:rPr>
          <w:rFonts w:ascii="Palatino Linotype" w:eastAsia="Palatino Linotype" w:hAnsi="Palatino Linotype" w:cs="Palatino Linotype"/>
          <w:b/>
        </w:rPr>
      </w:pPr>
      <w:r w:rsidRPr="00CB129A">
        <w:rPr>
          <w:rFonts w:ascii="Palatino Linotype" w:eastAsia="Palatino Linotype" w:hAnsi="Palatino Linotype" w:cs="Palatino Linotype"/>
        </w:rPr>
        <w:t xml:space="preserve">Conforme a las constancias que obran en los expedientes electrónicos del </w:t>
      </w:r>
      <w:r w:rsidRPr="00CB129A">
        <w:rPr>
          <w:rFonts w:ascii="Palatino Linotype" w:eastAsia="Palatino Linotype" w:hAnsi="Palatino Linotype" w:cs="Palatino Linotype"/>
          <w:b/>
        </w:rPr>
        <w:t>SAIMEX,</w:t>
      </w:r>
      <w:r w:rsidRPr="00CB129A">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al </w:t>
      </w:r>
      <w:r w:rsidRPr="00CB129A">
        <w:rPr>
          <w:rFonts w:ascii="Palatino Linotype" w:eastAsia="Palatino Linotype" w:hAnsi="Palatino Linotype" w:cs="Palatino Linotype"/>
          <w:b/>
        </w:rPr>
        <w:t>RECURRENTE</w:t>
      </w:r>
      <w:r w:rsidRPr="00CB129A">
        <w:rPr>
          <w:rFonts w:ascii="Palatino Linotype" w:eastAsia="Palatino Linotype" w:hAnsi="Palatino Linotype" w:cs="Palatino Linotype"/>
        </w:rPr>
        <w:t xml:space="preserve">, en fecha </w:t>
      </w:r>
      <w:r w:rsidR="00CB6A7B" w:rsidRPr="00CB129A">
        <w:rPr>
          <w:rFonts w:ascii="Palatino Linotype" w:eastAsia="Palatino Linotype" w:hAnsi="Palatino Linotype" w:cs="Palatino Linotype"/>
          <w:b/>
        </w:rPr>
        <w:t xml:space="preserve">siete de marzo de dos mil veintidós, </w:t>
      </w:r>
      <w:r w:rsidRPr="00CB129A">
        <w:rPr>
          <w:rFonts w:ascii="Palatino Linotype" w:eastAsia="Palatino Linotype" w:hAnsi="Palatino Linotype" w:cs="Palatino Linotype"/>
        </w:rPr>
        <w:t xml:space="preserve"> realizó </w:t>
      </w:r>
      <w:r w:rsidR="00CB6A7B" w:rsidRPr="00CB129A">
        <w:rPr>
          <w:rFonts w:ascii="Palatino Linotype" w:eastAsia="Palatino Linotype" w:hAnsi="Palatino Linotype" w:cs="Palatino Linotype"/>
        </w:rPr>
        <w:t xml:space="preserve">para ambos Recursos de Revisión de mérito, </w:t>
      </w:r>
      <w:r w:rsidRPr="00CB129A">
        <w:rPr>
          <w:rFonts w:ascii="Palatino Linotype" w:eastAsia="Palatino Linotype" w:hAnsi="Palatino Linotype" w:cs="Palatino Linotype"/>
        </w:rPr>
        <w:t>las manifestaciones que conforme a derecho le correspondían</w:t>
      </w:r>
      <w:r w:rsidR="00CB6A7B" w:rsidRPr="00CB129A">
        <w:rPr>
          <w:rFonts w:ascii="Palatino Linotype" w:eastAsia="Palatino Linotype" w:hAnsi="Palatino Linotype" w:cs="Palatino Linotype"/>
        </w:rPr>
        <w:t xml:space="preserve">, las cuales versaron en solicitar una conciliación, tal y como </w:t>
      </w:r>
      <w:r w:rsidR="00CB6A7B" w:rsidRPr="00CB129A">
        <w:rPr>
          <w:rFonts w:ascii="Palatino Linotype" w:eastAsia="Palatino Linotype" w:hAnsi="Palatino Linotype" w:cs="Palatino Linotype"/>
        </w:rPr>
        <w:lastRenderedPageBreak/>
        <w:t>se desprende del extracto electrónico de</w:t>
      </w:r>
      <w:r w:rsidR="00E11C25" w:rsidRPr="00CB129A">
        <w:rPr>
          <w:rFonts w:ascii="Palatino Linotype" w:eastAsia="Palatino Linotype" w:hAnsi="Palatino Linotype" w:cs="Palatino Linotype"/>
        </w:rPr>
        <w:t xml:space="preserve"> </w:t>
      </w:r>
      <w:r w:rsidR="00CB6A7B" w:rsidRPr="00CB129A">
        <w:rPr>
          <w:rFonts w:ascii="Palatino Linotype" w:eastAsia="Palatino Linotype" w:hAnsi="Palatino Linotype" w:cs="Palatino Linotype"/>
        </w:rPr>
        <w:t>l</w:t>
      </w:r>
      <w:r w:rsidR="00E11C25" w:rsidRPr="00CB129A">
        <w:rPr>
          <w:rFonts w:ascii="Palatino Linotype" w:eastAsia="Palatino Linotype" w:hAnsi="Palatino Linotype" w:cs="Palatino Linotype"/>
        </w:rPr>
        <w:t>os</w:t>
      </w:r>
      <w:r w:rsidR="00CB6A7B" w:rsidRPr="00CB129A">
        <w:rPr>
          <w:rFonts w:ascii="Palatino Linotype" w:eastAsia="Palatino Linotype" w:hAnsi="Palatino Linotype" w:cs="Palatino Linotype"/>
        </w:rPr>
        <w:t xml:space="preserve"> expediente</w:t>
      </w:r>
      <w:r w:rsidR="00E11C25" w:rsidRPr="00CB129A">
        <w:rPr>
          <w:rFonts w:ascii="Palatino Linotype" w:eastAsia="Palatino Linotype" w:hAnsi="Palatino Linotype" w:cs="Palatino Linotype"/>
        </w:rPr>
        <w:t xml:space="preserve"> de mérito</w:t>
      </w:r>
      <w:r w:rsidR="00CB6A7B" w:rsidRPr="00CB129A">
        <w:rPr>
          <w:rFonts w:ascii="Palatino Linotype" w:eastAsia="Palatino Linotype" w:hAnsi="Palatino Linotype" w:cs="Palatino Linotype"/>
        </w:rPr>
        <w:t xml:space="preserve"> en el </w:t>
      </w:r>
      <w:r w:rsidR="00CB6A7B" w:rsidRPr="00CB129A">
        <w:rPr>
          <w:rFonts w:ascii="Palatino Linotype" w:eastAsia="Palatino Linotype" w:hAnsi="Palatino Linotype" w:cs="Palatino Linotype"/>
          <w:b/>
        </w:rPr>
        <w:t>SAIMEX</w:t>
      </w:r>
      <w:r w:rsidR="00E11C25" w:rsidRPr="00CB129A">
        <w:rPr>
          <w:rFonts w:ascii="Palatino Linotype" w:eastAsia="Palatino Linotype" w:hAnsi="Palatino Linotype" w:cs="Palatino Linotype"/>
          <w:b/>
        </w:rPr>
        <w:t xml:space="preserve">: </w:t>
      </w:r>
    </w:p>
    <w:p w14:paraId="23458098" w14:textId="7E8B9D3E" w:rsidR="00E11C25" w:rsidRPr="00CB129A" w:rsidRDefault="00E11C25" w:rsidP="00E11C25">
      <w:pPr>
        <w:widowControl w:val="0"/>
        <w:tabs>
          <w:tab w:val="left" w:pos="0"/>
        </w:tabs>
        <w:spacing w:line="360" w:lineRule="auto"/>
        <w:ind w:hanging="284"/>
        <w:jc w:val="both"/>
        <w:rPr>
          <w:rFonts w:ascii="Palatino Linotype" w:eastAsia="Palatino Linotype" w:hAnsi="Palatino Linotype" w:cs="Palatino Linotype"/>
          <w:b/>
        </w:rPr>
      </w:pPr>
      <w:r w:rsidRPr="00CB129A">
        <w:rPr>
          <w:noProof/>
          <w:lang w:val="es-MX" w:eastAsia="es-MX"/>
        </w:rPr>
        <w:drawing>
          <wp:inline distT="0" distB="0" distL="0" distR="0" wp14:anchorId="4D1C5287" wp14:editId="0A839A8B">
            <wp:extent cx="5791835" cy="829310"/>
            <wp:effectExtent l="152400" t="152400" r="361315" b="3708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829310"/>
                    </a:xfrm>
                    <a:prstGeom prst="rect">
                      <a:avLst/>
                    </a:prstGeom>
                    <a:ln>
                      <a:noFill/>
                    </a:ln>
                    <a:effectLst>
                      <a:outerShdw blurRad="292100" dist="139700" dir="2700000" algn="tl" rotWithShape="0">
                        <a:srgbClr val="333333">
                          <a:alpha val="65000"/>
                        </a:srgbClr>
                      </a:outerShdw>
                    </a:effectLst>
                  </pic:spPr>
                </pic:pic>
              </a:graphicData>
            </a:graphic>
          </wp:inline>
        </w:drawing>
      </w:r>
    </w:p>
    <w:p w14:paraId="05C119E8" w14:textId="67E31776" w:rsidR="00CB7F4C" w:rsidRPr="00CB129A" w:rsidRDefault="00E11C25" w:rsidP="00E11C25">
      <w:pPr>
        <w:widowControl w:val="0"/>
        <w:tabs>
          <w:tab w:val="left" w:pos="0"/>
        </w:tabs>
        <w:spacing w:line="360" w:lineRule="auto"/>
        <w:ind w:hanging="284"/>
        <w:jc w:val="both"/>
        <w:rPr>
          <w:rFonts w:ascii="Palatino Linotype" w:eastAsia="Palatino Linotype" w:hAnsi="Palatino Linotype" w:cs="Palatino Linotype"/>
        </w:rPr>
      </w:pPr>
      <w:r w:rsidRPr="00CB129A">
        <w:rPr>
          <w:noProof/>
          <w:lang w:val="es-MX" w:eastAsia="es-MX"/>
        </w:rPr>
        <w:drawing>
          <wp:inline distT="0" distB="0" distL="0" distR="0" wp14:anchorId="0E07EF40" wp14:editId="63AFA05C">
            <wp:extent cx="5791835" cy="832485"/>
            <wp:effectExtent l="152400" t="152400" r="361315" b="36766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832485"/>
                    </a:xfrm>
                    <a:prstGeom prst="rect">
                      <a:avLst/>
                    </a:prstGeom>
                    <a:ln>
                      <a:noFill/>
                    </a:ln>
                    <a:effectLst>
                      <a:outerShdw blurRad="292100" dist="139700" dir="2700000" algn="tl" rotWithShape="0">
                        <a:srgbClr val="333333">
                          <a:alpha val="65000"/>
                        </a:srgbClr>
                      </a:outerShdw>
                    </a:effectLst>
                  </pic:spPr>
                </pic:pic>
              </a:graphicData>
            </a:graphic>
          </wp:inline>
        </w:drawing>
      </w:r>
    </w:p>
    <w:p w14:paraId="1B85AFA4" w14:textId="4FC55932" w:rsidR="00C607F6" w:rsidRPr="00CB129A" w:rsidRDefault="00C607F6" w:rsidP="00CB7F4C">
      <w:pPr>
        <w:widowControl w:val="0"/>
        <w:tabs>
          <w:tab w:val="left" w:pos="0"/>
        </w:tabs>
        <w:spacing w:line="360" w:lineRule="auto"/>
        <w:jc w:val="both"/>
        <w:rPr>
          <w:rFonts w:ascii="Palatino Linotype" w:eastAsia="Palatino Linotype" w:hAnsi="Palatino Linotype" w:cs="Palatino Linotype"/>
        </w:rPr>
      </w:pPr>
      <w:r w:rsidRPr="00CB129A">
        <w:rPr>
          <w:rFonts w:ascii="Palatino Linotype" w:eastAsia="Palatino Linotype" w:hAnsi="Palatino Linotype" w:cs="Palatino Linotype"/>
          <w:noProof/>
          <w:lang w:val="es-MX" w:eastAsia="es-MX"/>
        </w:rPr>
        <mc:AlternateContent>
          <mc:Choice Requires="wps">
            <w:drawing>
              <wp:anchor distT="0" distB="0" distL="114300" distR="114300" simplePos="0" relativeHeight="251681792" behindDoc="0" locked="0" layoutInCell="1" allowOverlap="1" wp14:anchorId="08373929" wp14:editId="03F0E88B">
                <wp:simplePos x="0" y="0"/>
                <wp:positionH relativeFrom="column">
                  <wp:posOffset>-22860</wp:posOffset>
                </wp:positionH>
                <wp:positionV relativeFrom="paragraph">
                  <wp:posOffset>1438275</wp:posOffset>
                </wp:positionV>
                <wp:extent cx="5782310" cy="3200400"/>
                <wp:effectExtent l="0" t="0" r="27940" b="19050"/>
                <wp:wrapNone/>
                <wp:docPr id="33" name="Conector recto 33"/>
                <wp:cNvGraphicFramePr/>
                <a:graphic xmlns:a="http://schemas.openxmlformats.org/drawingml/2006/main">
                  <a:graphicData uri="http://schemas.microsoft.com/office/word/2010/wordprocessingShape">
                    <wps:wsp>
                      <wps:cNvCnPr/>
                      <wps:spPr>
                        <a:xfrm>
                          <a:off x="0" y="0"/>
                          <a:ext cx="5782310" cy="32004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99CE2D" id="Conector recto 33"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8pt,113.25pt" to="453.5pt,3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" strokecolor="#5b9bd5 [3204]" strokeweight="1.5pt">
                <v:stroke joinstyle="miter"/>
              </v:line>
            </w:pict>
          </mc:Fallback>
        </mc:AlternateContent>
      </w:r>
      <w:r w:rsidR="00E11C25" w:rsidRPr="00CB129A">
        <w:rPr>
          <w:rFonts w:ascii="Palatino Linotype" w:eastAsia="Palatino Linotype" w:hAnsi="Palatino Linotype" w:cs="Palatino Linotype"/>
        </w:rPr>
        <w:t>P</w:t>
      </w:r>
      <w:r w:rsidR="00CB7F4C" w:rsidRPr="00CB129A">
        <w:rPr>
          <w:rFonts w:ascii="Palatino Linotype" w:eastAsia="Palatino Linotype" w:hAnsi="Palatino Linotype" w:cs="Palatino Linotype"/>
        </w:rPr>
        <w:t xml:space="preserve">or su parte de igual forma </w:t>
      </w:r>
      <w:r w:rsidR="00CB7F4C" w:rsidRPr="00CB129A">
        <w:rPr>
          <w:rFonts w:ascii="Palatino Linotype" w:eastAsia="Palatino Linotype" w:hAnsi="Palatino Linotype" w:cs="Palatino Linotype"/>
          <w:b/>
        </w:rPr>
        <w:t>EL SUJETO OBLIGADO</w:t>
      </w:r>
      <w:r w:rsidR="00E11C25" w:rsidRPr="00CB129A">
        <w:rPr>
          <w:rFonts w:ascii="Palatino Linotype" w:eastAsia="Palatino Linotype" w:hAnsi="Palatino Linotype" w:cs="Palatino Linotype"/>
          <w:b/>
        </w:rPr>
        <w:t xml:space="preserve"> </w:t>
      </w:r>
      <w:r w:rsidR="00E11C25" w:rsidRPr="00CB129A">
        <w:rPr>
          <w:rFonts w:ascii="Palatino Linotype" w:eastAsia="Palatino Linotype" w:hAnsi="Palatino Linotype" w:cs="Palatino Linotype"/>
        </w:rPr>
        <w:t xml:space="preserve">en fecha </w:t>
      </w:r>
      <w:r w:rsidR="00E11C25" w:rsidRPr="00CB129A">
        <w:rPr>
          <w:rFonts w:ascii="Palatino Linotype" w:eastAsia="Palatino Linotype" w:hAnsi="Palatino Linotype" w:cs="Palatino Linotype"/>
          <w:b/>
        </w:rPr>
        <w:t xml:space="preserve">ocho de marzo de dos mil veintidós, </w:t>
      </w:r>
      <w:r w:rsidR="00E11C25" w:rsidRPr="00CB129A">
        <w:rPr>
          <w:rFonts w:ascii="Palatino Linotype" w:eastAsia="Palatino Linotype" w:hAnsi="Palatino Linotype" w:cs="Palatino Linotype"/>
        </w:rPr>
        <w:t xml:space="preserve">a través de su Titular de la Unidad de Transparencia del ente recurrido, </w:t>
      </w:r>
      <w:r w:rsidR="00E72B76" w:rsidRPr="00CB129A">
        <w:rPr>
          <w:rFonts w:ascii="Palatino Linotype" w:eastAsia="Palatino Linotype" w:hAnsi="Palatino Linotype" w:cs="Palatino Linotype"/>
        </w:rPr>
        <w:t xml:space="preserve">remitió para ambos Recursos de Revisión que nos ocupan, </w:t>
      </w:r>
      <w:r w:rsidR="00CB7F4C" w:rsidRPr="00CB129A">
        <w:rPr>
          <w:rFonts w:ascii="Palatino Linotype" w:eastAsia="Palatino Linotype" w:hAnsi="Palatino Linotype" w:cs="Palatino Linotype"/>
        </w:rPr>
        <w:t>los Informes Justificados pertinentes</w:t>
      </w:r>
      <w:r w:rsidR="00E72B76" w:rsidRPr="00CB129A">
        <w:rPr>
          <w:rFonts w:ascii="Palatino Linotype" w:eastAsia="Palatino Linotype" w:hAnsi="Palatino Linotype" w:cs="Palatino Linotype"/>
        </w:rPr>
        <w:t>, mismos que</w:t>
      </w:r>
      <w:r w:rsidRPr="00CB129A">
        <w:rPr>
          <w:rFonts w:ascii="Palatino Linotype" w:eastAsia="Palatino Linotype" w:hAnsi="Palatino Linotype" w:cs="Palatino Linotype"/>
        </w:rPr>
        <w:t xml:space="preserve"> versan en el mismo sentido, motivo por el cual se reproducirá únicamente uno de ellos, para mejor proveer: </w:t>
      </w:r>
    </w:p>
    <w:p w14:paraId="1C62F225" w14:textId="77777777" w:rsidR="00C607F6" w:rsidRPr="00CB129A" w:rsidRDefault="00C607F6" w:rsidP="00CB7F4C">
      <w:pPr>
        <w:widowControl w:val="0"/>
        <w:tabs>
          <w:tab w:val="left" w:pos="0"/>
        </w:tabs>
        <w:spacing w:line="360" w:lineRule="auto"/>
        <w:jc w:val="both"/>
        <w:rPr>
          <w:rFonts w:ascii="Palatino Linotype" w:eastAsia="Palatino Linotype" w:hAnsi="Palatino Linotype" w:cs="Palatino Linotype"/>
        </w:rPr>
      </w:pPr>
    </w:p>
    <w:p w14:paraId="38064C50" w14:textId="77777777" w:rsidR="00C607F6" w:rsidRPr="00CB129A" w:rsidRDefault="00C607F6" w:rsidP="00C607F6">
      <w:pPr>
        <w:widowControl w:val="0"/>
        <w:tabs>
          <w:tab w:val="left" w:pos="0"/>
        </w:tabs>
        <w:spacing w:line="360" w:lineRule="auto"/>
        <w:ind w:hanging="142"/>
        <w:jc w:val="both"/>
        <w:rPr>
          <w:noProof/>
          <w:lang w:val="es-MX" w:eastAsia="es-MX"/>
        </w:rPr>
      </w:pPr>
    </w:p>
    <w:p w14:paraId="64AA65B6" w14:textId="77777777" w:rsidR="00C607F6" w:rsidRPr="00CB129A" w:rsidRDefault="00C607F6" w:rsidP="00C607F6">
      <w:pPr>
        <w:widowControl w:val="0"/>
        <w:tabs>
          <w:tab w:val="left" w:pos="0"/>
        </w:tabs>
        <w:spacing w:line="360" w:lineRule="auto"/>
        <w:ind w:hanging="142"/>
        <w:jc w:val="both"/>
        <w:rPr>
          <w:noProof/>
          <w:lang w:val="es-MX" w:eastAsia="es-MX"/>
        </w:rPr>
      </w:pPr>
    </w:p>
    <w:p w14:paraId="780CF059" w14:textId="77777777" w:rsidR="00C607F6" w:rsidRPr="00CB129A" w:rsidRDefault="00C607F6" w:rsidP="00C607F6">
      <w:pPr>
        <w:widowControl w:val="0"/>
        <w:tabs>
          <w:tab w:val="left" w:pos="0"/>
        </w:tabs>
        <w:spacing w:line="360" w:lineRule="auto"/>
        <w:ind w:hanging="142"/>
        <w:jc w:val="both"/>
        <w:rPr>
          <w:noProof/>
          <w:lang w:val="es-MX" w:eastAsia="es-MX"/>
        </w:rPr>
      </w:pPr>
    </w:p>
    <w:p w14:paraId="236D827E" w14:textId="77777777" w:rsidR="00C607F6" w:rsidRPr="00CB129A" w:rsidRDefault="00C607F6" w:rsidP="00C607F6">
      <w:pPr>
        <w:widowControl w:val="0"/>
        <w:tabs>
          <w:tab w:val="left" w:pos="0"/>
        </w:tabs>
        <w:spacing w:line="360" w:lineRule="auto"/>
        <w:ind w:hanging="142"/>
        <w:jc w:val="both"/>
        <w:rPr>
          <w:noProof/>
          <w:lang w:val="es-MX" w:eastAsia="es-MX"/>
        </w:rPr>
      </w:pPr>
    </w:p>
    <w:p w14:paraId="3B33CE80" w14:textId="77777777" w:rsidR="00C607F6" w:rsidRPr="00CB129A" w:rsidRDefault="00C607F6" w:rsidP="00C607F6">
      <w:pPr>
        <w:widowControl w:val="0"/>
        <w:tabs>
          <w:tab w:val="left" w:pos="0"/>
        </w:tabs>
        <w:spacing w:line="360" w:lineRule="auto"/>
        <w:ind w:hanging="142"/>
        <w:jc w:val="both"/>
        <w:rPr>
          <w:noProof/>
          <w:lang w:val="es-MX" w:eastAsia="es-MX"/>
        </w:rPr>
      </w:pPr>
    </w:p>
    <w:p w14:paraId="4D85DD37" w14:textId="77777777" w:rsidR="00C607F6" w:rsidRPr="00CB129A" w:rsidRDefault="00C607F6" w:rsidP="00C607F6">
      <w:pPr>
        <w:widowControl w:val="0"/>
        <w:tabs>
          <w:tab w:val="left" w:pos="0"/>
        </w:tabs>
        <w:spacing w:line="360" w:lineRule="auto"/>
        <w:ind w:hanging="142"/>
        <w:jc w:val="both"/>
        <w:rPr>
          <w:noProof/>
          <w:lang w:val="es-MX" w:eastAsia="es-MX"/>
        </w:rPr>
      </w:pPr>
    </w:p>
    <w:p w14:paraId="23846338" w14:textId="77777777" w:rsidR="00C607F6" w:rsidRPr="00CB129A" w:rsidRDefault="00C607F6" w:rsidP="00C607F6">
      <w:pPr>
        <w:widowControl w:val="0"/>
        <w:tabs>
          <w:tab w:val="left" w:pos="0"/>
        </w:tabs>
        <w:spacing w:line="360" w:lineRule="auto"/>
        <w:ind w:hanging="142"/>
        <w:jc w:val="both"/>
        <w:rPr>
          <w:noProof/>
          <w:lang w:val="es-MX" w:eastAsia="es-MX"/>
        </w:rPr>
      </w:pPr>
    </w:p>
    <w:p w14:paraId="28DF25D3" w14:textId="77777777" w:rsidR="00C607F6" w:rsidRPr="00CB129A" w:rsidRDefault="00C607F6" w:rsidP="00C607F6">
      <w:pPr>
        <w:widowControl w:val="0"/>
        <w:tabs>
          <w:tab w:val="left" w:pos="0"/>
        </w:tabs>
        <w:spacing w:line="360" w:lineRule="auto"/>
        <w:ind w:hanging="142"/>
        <w:jc w:val="both"/>
        <w:rPr>
          <w:noProof/>
          <w:lang w:val="es-MX" w:eastAsia="es-MX"/>
        </w:rPr>
      </w:pPr>
    </w:p>
    <w:p w14:paraId="13BAD843" w14:textId="77777777" w:rsidR="00C607F6" w:rsidRPr="00CB129A" w:rsidRDefault="00C607F6" w:rsidP="00C607F6">
      <w:pPr>
        <w:widowControl w:val="0"/>
        <w:tabs>
          <w:tab w:val="left" w:pos="0"/>
        </w:tabs>
        <w:spacing w:line="360" w:lineRule="auto"/>
        <w:ind w:hanging="142"/>
        <w:jc w:val="both"/>
        <w:rPr>
          <w:noProof/>
          <w:lang w:val="es-MX" w:eastAsia="es-MX"/>
        </w:rPr>
      </w:pPr>
    </w:p>
    <w:p w14:paraId="02073632" w14:textId="77777777" w:rsidR="00C607F6" w:rsidRPr="00CB129A" w:rsidRDefault="00C607F6" w:rsidP="00C607F6">
      <w:pPr>
        <w:widowControl w:val="0"/>
        <w:tabs>
          <w:tab w:val="left" w:pos="0"/>
        </w:tabs>
        <w:spacing w:line="360" w:lineRule="auto"/>
        <w:ind w:hanging="142"/>
        <w:jc w:val="both"/>
        <w:rPr>
          <w:noProof/>
          <w:lang w:val="es-MX" w:eastAsia="es-MX"/>
        </w:rPr>
      </w:pPr>
    </w:p>
    <w:p w14:paraId="7837A510" w14:textId="3E0FA337" w:rsidR="00CB7F4C" w:rsidRPr="00CB129A" w:rsidRDefault="00C607F6" w:rsidP="00C607F6">
      <w:pPr>
        <w:widowControl w:val="0"/>
        <w:tabs>
          <w:tab w:val="left" w:pos="0"/>
        </w:tabs>
        <w:spacing w:line="360" w:lineRule="auto"/>
        <w:ind w:hanging="142"/>
        <w:jc w:val="both"/>
        <w:rPr>
          <w:rFonts w:ascii="Palatino Linotype" w:eastAsia="Palatino Linotype" w:hAnsi="Palatino Linotype" w:cs="Palatino Linotype"/>
        </w:rPr>
      </w:pPr>
      <w:r w:rsidRPr="00CB129A">
        <w:rPr>
          <w:rFonts w:ascii="Palatino Linotype" w:eastAsia="Palatino Linotype" w:hAnsi="Palatino Linotype" w:cs="Palatino Linotype"/>
          <w:noProof/>
          <w:lang w:val="es-MX" w:eastAsia="es-MX"/>
        </w:rPr>
        <mc:AlternateContent>
          <mc:Choice Requires="wps">
            <w:drawing>
              <wp:anchor distT="0" distB="0" distL="114300" distR="114300" simplePos="0" relativeHeight="251683840" behindDoc="0" locked="0" layoutInCell="1" allowOverlap="1" wp14:anchorId="2C92DCFC" wp14:editId="5F241DAB">
                <wp:simplePos x="0" y="0"/>
                <wp:positionH relativeFrom="column">
                  <wp:posOffset>-22860</wp:posOffset>
                </wp:positionH>
                <wp:positionV relativeFrom="paragraph">
                  <wp:posOffset>5271135</wp:posOffset>
                </wp:positionV>
                <wp:extent cx="5934710" cy="2266950"/>
                <wp:effectExtent l="0" t="0" r="27940" b="19050"/>
                <wp:wrapNone/>
                <wp:docPr id="35" name="Conector recto 35"/>
                <wp:cNvGraphicFramePr/>
                <a:graphic xmlns:a="http://schemas.openxmlformats.org/drawingml/2006/main">
                  <a:graphicData uri="http://schemas.microsoft.com/office/word/2010/wordprocessingShape">
                    <wps:wsp>
                      <wps:cNvCnPr/>
                      <wps:spPr>
                        <a:xfrm>
                          <a:off x="0" y="0"/>
                          <a:ext cx="5934710" cy="22669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287E37" id="Conector recto 3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415.05pt" to="465.5pt,5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" strokecolor="#5b9bd5 [3204]" strokeweight="1.5pt">
                <v:stroke joinstyle="miter"/>
              </v:line>
            </w:pict>
          </mc:Fallback>
        </mc:AlternateContent>
      </w:r>
      <w:r w:rsidRPr="00CB129A">
        <w:rPr>
          <w:noProof/>
          <w:lang w:val="es-MX" w:eastAsia="es-MX"/>
        </w:rPr>
        <w:drawing>
          <wp:inline distT="0" distB="0" distL="0" distR="0" wp14:anchorId="0EE5109E" wp14:editId="35EBF442">
            <wp:extent cx="5746872" cy="4886325"/>
            <wp:effectExtent l="152400" t="152400" r="368300" b="3524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48707" cy="4887885"/>
                    </a:xfrm>
                    <a:prstGeom prst="rect">
                      <a:avLst/>
                    </a:prstGeom>
                    <a:ln>
                      <a:noFill/>
                    </a:ln>
                    <a:effectLst>
                      <a:outerShdw blurRad="292100" dist="139700" dir="2700000" algn="tl" rotWithShape="0">
                        <a:srgbClr val="333333">
                          <a:alpha val="65000"/>
                        </a:srgbClr>
                      </a:outerShdw>
                    </a:effectLst>
                  </pic:spPr>
                </pic:pic>
              </a:graphicData>
            </a:graphic>
          </wp:inline>
        </w:drawing>
      </w:r>
      <w:r w:rsidRPr="00CB129A">
        <w:rPr>
          <w:rFonts w:ascii="Palatino Linotype" w:eastAsia="Palatino Linotype" w:hAnsi="Palatino Linotype" w:cs="Palatino Linotype"/>
        </w:rPr>
        <w:t xml:space="preserve"> </w:t>
      </w:r>
      <w:r w:rsidR="00E72B76" w:rsidRPr="00CB129A">
        <w:rPr>
          <w:rFonts w:ascii="Palatino Linotype" w:eastAsia="Palatino Linotype" w:hAnsi="Palatino Linotype" w:cs="Palatino Linotype"/>
        </w:rPr>
        <w:t xml:space="preserve"> </w:t>
      </w:r>
    </w:p>
    <w:p w14:paraId="522BAECA" w14:textId="015F3F64" w:rsidR="00CB7F4C" w:rsidRPr="00CB129A" w:rsidRDefault="00CB7F4C" w:rsidP="00787F92">
      <w:pPr>
        <w:spacing w:line="360" w:lineRule="auto"/>
        <w:jc w:val="both"/>
        <w:rPr>
          <w:rFonts w:ascii="Palatino Linotype" w:hAnsi="Palatino Linotype"/>
          <w:b/>
          <w:bCs/>
          <w:sz w:val="28"/>
        </w:rPr>
      </w:pPr>
    </w:p>
    <w:p w14:paraId="41D94444" w14:textId="77777777" w:rsidR="00FE2BE3" w:rsidRPr="00CB129A" w:rsidRDefault="00FE2BE3" w:rsidP="00787F92">
      <w:pPr>
        <w:spacing w:line="360" w:lineRule="auto"/>
        <w:jc w:val="both"/>
        <w:rPr>
          <w:rFonts w:ascii="Palatino Linotype" w:hAnsi="Palatino Linotype"/>
          <w:b/>
          <w:bCs/>
          <w:sz w:val="28"/>
        </w:rPr>
      </w:pPr>
    </w:p>
    <w:p w14:paraId="07931792" w14:textId="77777777" w:rsidR="00C607F6" w:rsidRPr="00CB129A" w:rsidRDefault="00C607F6" w:rsidP="00C607F6">
      <w:pPr>
        <w:spacing w:line="360" w:lineRule="auto"/>
        <w:ind w:left="-142"/>
        <w:jc w:val="both"/>
        <w:rPr>
          <w:noProof/>
          <w:lang w:val="es-MX" w:eastAsia="es-MX"/>
        </w:rPr>
      </w:pPr>
    </w:p>
    <w:p w14:paraId="30FBE57A" w14:textId="77777777" w:rsidR="00C607F6" w:rsidRPr="00CB129A" w:rsidRDefault="00C607F6" w:rsidP="00C607F6">
      <w:pPr>
        <w:spacing w:line="360" w:lineRule="auto"/>
        <w:ind w:left="-142"/>
        <w:jc w:val="both"/>
        <w:rPr>
          <w:noProof/>
          <w:lang w:val="es-MX" w:eastAsia="es-MX"/>
        </w:rPr>
      </w:pPr>
    </w:p>
    <w:p w14:paraId="4A9F3DF4" w14:textId="77777777" w:rsidR="00C607F6" w:rsidRPr="00CB129A" w:rsidRDefault="00C607F6" w:rsidP="00C607F6">
      <w:pPr>
        <w:spacing w:line="360" w:lineRule="auto"/>
        <w:ind w:left="-142"/>
        <w:jc w:val="both"/>
        <w:rPr>
          <w:noProof/>
          <w:lang w:val="es-MX" w:eastAsia="es-MX"/>
        </w:rPr>
      </w:pPr>
    </w:p>
    <w:p w14:paraId="5A18A22A" w14:textId="77777777" w:rsidR="00C607F6" w:rsidRPr="00CB129A" w:rsidRDefault="00C607F6" w:rsidP="00C607F6">
      <w:pPr>
        <w:spacing w:line="360" w:lineRule="auto"/>
        <w:ind w:left="-142"/>
        <w:jc w:val="both"/>
        <w:rPr>
          <w:noProof/>
          <w:lang w:val="es-MX" w:eastAsia="es-MX"/>
        </w:rPr>
      </w:pPr>
    </w:p>
    <w:p w14:paraId="471CBACC" w14:textId="2BDC76A6" w:rsidR="00FE2BE3" w:rsidRPr="00CB129A" w:rsidRDefault="00C607F6" w:rsidP="00C607F6">
      <w:pPr>
        <w:spacing w:line="360" w:lineRule="auto"/>
        <w:ind w:left="-142"/>
        <w:jc w:val="both"/>
        <w:rPr>
          <w:rFonts w:ascii="Palatino Linotype" w:hAnsi="Palatino Linotype"/>
          <w:b/>
          <w:bCs/>
          <w:sz w:val="28"/>
        </w:rPr>
      </w:pPr>
      <w:r w:rsidRPr="00CB129A">
        <w:rPr>
          <w:noProof/>
          <w:lang w:val="es-MX" w:eastAsia="es-MX"/>
        </w:rPr>
        <w:drawing>
          <wp:inline distT="0" distB="0" distL="0" distR="0" wp14:anchorId="43C09632" wp14:editId="28A9F4D3">
            <wp:extent cx="5066223" cy="5889378"/>
            <wp:effectExtent l="152400" t="152400" r="363220" b="3594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66557" cy="5889766"/>
                    </a:xfrm>
                    <a:prstGeom prst="rect">
                      <a:avLst/>
                    </a:prstGeom>
                    <a:ln>
                      <a:noFill/>
                    </a:ln>
                    <a:effectLst>
                      <a:outerShdw blurRad="292100" dist="139700" dir="2700000" algn="tl" rotWithShape="0">
                        <a:srgbClr val="333333">
                          <a:alpha val="65000"/>
                        </a:srgbClr>
                      </a:outerShdw>
                    </a:effectLst>
                  </pic:spPr>
                </pic:pic>
              </a:graphicData>
            </a:graphic>
          </wp:inline>
        </w:drawing>
      </w:r>
    </w:p>
    <w:p w14:paraId="21C703D8" w14:textId="6D5ACDAD" w:rsidR="002F2E91" w:rsidRPr="00CB129A" w:rsidRDefault="00C439D4" w:rsidP="00D6547F">
      <w:pPr>
        <w:spacing w:before="100" w:beforeAutospacing="1" w:after="100" w:afterAutospacing="1" w:line="360" w:lineRule="auto"/>
        <w:jc w:val="both"/>
        <w:rPr>
          <w:rFonts w:ascii="Palatino Linotype" w:hAnsi="Palatino Linotype"/>
        </w:rPr>
      </w:pPr>
      <w:r w:rsidRPr="00CB129A">
        <w:rPr>
          <w:rFonts w:ascii="Palatino Linotype" w:hAnsi="Palatino Linotype"/>
        </w:rPr>
        <w:lastRenderedPageBreak/>
        <w:t>Por lo que, en fecha</w:t>
      </w:r>
      <w:r w:rsidR="00325A23" w:rsidRPr="00CB129A">
        <w:rPr>
          <w:rFonts w:ascii="Palatino Linotype" w:hAnsi="Palatino Linotype"/>
        </w:rPr>
        <w:t>s</w:t>
      </w:r>
      <w:r w:rsidRPr="00CB129A">
        <w:rPr>
          <w:rFonts w:ascii="Palatino Linotype" w:hAnsi="Palatino Linotype"/>
        </w:rPr>
        <w:t xml:space="preserve"> </w:t>
      </w:r>
      <w:r w:rsidRPr="00CB129A">
        <w:rPr>
          <w:rFonts w:ascii="Palatino Linotype" w:hAnsi="Palatino Linotype"/>
          <w:b/>
        </w:rPr>
        <w:t>veinte</w:t>
      </w:r>
      <w:r w:rsidR="00325A23" w:rsidRPr="00CB129A">
        <w:rPr>
          <w:rFonts w:ascii="Palatino Linotype" w:hAnsi="Palatino Linotype"/>
          <w:b/>
        </w:rPr>
        <w:t xml:space="preserve"> y veintinueve</w:t>
      </w:r>
      <w:r w:rsidRPr="00CB129A">
        <w:rPr>
          <w:rFonts w:ascii="Palatino Linotype" w:hAnsi="Palatino Linotype"/>
          <w:b/>
        </w:rPr>
        <w:t xml:space="preserve"> de abril de dos mil veintidós </w:t>
      </w:r>
      <w:r w:rsidRPr="00CB129A">
        <w:rPr>
          <w:rFonts w:ascii="Palatino Linotype" w:hAnsi="Palatino Linotype"/>
        </w:rPr>
        <w:t xml:space="preserve">fue puesto a la vista del particular </w:t>
      </w:r>
      <w:r w:rsidR="00325A23" w:rsidRPr="00CB129A">
        <w:rPr>
          <w:rFonts w:ascii="Palatino Linotype" w:hAnsi="Palatino Linotype"/>
        </w:rPr>
        <w:t>los</w:t>
      </w:r>
      <w:r w:rsidRPr="00CB129A">
        <w:rPr>
          <w:rFonts w:ascii="Palatino Linotype" w:hAnsi="Palatino Linotype"/>
        </w:rPr>
        <w:t xml:space="preserve"> respectivo</w:t>
      </w:r>
      <w:r w:rsidR="00325A23" w:rsidRPr="00CB129A">
        <w:rPr>
          <w:rFonts w:ascii="Palatino Linotype" w:hAnsi="Palatino Linotype"/>
        </w:rPr>
        <w:t>s</w:t>
      </w:r>
      <w:r w:rsidRPr="00CB129A">
        <w:rPr>
          <w:rFonts w:ascii="Palatino Linotype" w:hAnsi="Palatino Linotype"/>
        </w:rPr>
        <w:t xml:space="preserve"> Informe</w:t>
      </w:r>
      <w:r w:rsidR="00325A23" w:rsidRPr="00CB129A">
        <w:rPr>
          <w:rFonts w:ascii="Palatino Linotype" w:hAnsi="Palatino Linotype"/>
        </w:rPr>
        <w:t>s</w:t>
      </w:r>
      <w:r w:rsidRPr="00CB129A">
        <w:rPr>
          <w:rFonts w:ascii="Palatino Linotype" w:hAnsi="Palatino Linotype"/>
        </w:rPr>
        <w:t xml:space="preserve"> Justificado</w:t>
      </w:r>
      <w:r w:rsidR="00325A23" w:rsidRPr="00CB129A">
        <w:rPr>
          <w:rFonts w:ascii="Palatino Linotype" w:hAnsi="Palatino Linotype"/>
        </w:rPr>
        <w:t>s</w:t>
      </w:r>
      <w:r w:rsidRPr="00CB129A">
        <w:rPr>
          <w:rFonts w:ascii="Palatino Linotype" w:hAnsi="Palatino Linotype"/>
        </w:rPr>
        <w:t xml:space="preserve"> enviado</w:t>
      </w:r>
      <w:r w:rsidR="00325A23" w:rsidRPr="00CB129A">
        <w:rPr>
          <w:rFonts w:ascii="Palatino Linotype" w:hAnsi="Palatino Linotype"/>
        </w:rPr>
        <w:t>s</w:t>
      </w:r>
      <w:r w:rsidRPr="00CB129A">
        <w:rPr>
          <w:rFonts w:ascii="Palatino Linotype" w:hAnsi="Palatino Linotype"/>
        </w:rPr>
        <w:t xml:space="preserve"> por la Titular de la Unidad de T</w:t>
      </w:r>
      <w:r w:rsidR="00F70337" w:rsidRPr="00CB129A">
        <w:rPr>
          <w:rFonts w:ascii="Palatino Linotype" w:hAnsi="Palatino Linotype"/>
        </w:rPr>
        <w:t xml:space="preserve">ransparencia, para lo efectos legales que tuvieran lugar. </w:t>
      </w:r>
    </w:p>
    <w:p w14:paraId="1B221933" w14:textId="30603F28" w:rsidR="00160D3E" w:rsidRPr="00CB129A" w:rsidRDefault="00F70337" w:rsidP="00D6547F">
      <w:pPr>
        <w:spacing w:before="100" w:beforeAutospacing="1" w:after="100" w:afterAutospacing="1" w:line="360" w:lineRule="auto"/>
        <w:jc w:val="both"/>
        <w:rPr>
          <w:rFonts w:ascii="Palatino Linotype" w:hAnsi="Palatino Linotype"/>
          <w:lang w:val="es-ES_tradnl"/>
        </w:rPr>
      </w:pPr>
      <w:r w:rsidRPr="00CB129A">
        <w:rPr>
          <w:rFonts w:ascii="Palatino Linotype" w:hAnsi="Palatino Linotype"/>
        </w:rPr>
        <w:t xml:space="preserve">Sin embargo lo que es de precisar, </w:t>
      </w:r>
      <w:r w:rsidR="00CB129A" w:rsidRPr="00CB129A">
        <w:rPr>
          <w:rFonts w:ascii="Palatino Linotype" w:hAnsi="Palatino Linotype"/>
        </w:rPr>
        <w:t xml:space="preserve">que </w:t>
      </w:r>
      <w:r w:rsidRPr="00CB129A">
        <w:rPr>
          <w:rFonts w:ascii="Palatino Linotype" w:hAnsi="Palatino Linotype"/>
        </w:rPr>
        <w:t>las dos solicitudes realizadas</w:t>
      </w:r>
      <w:r w:rsidR="00D6547F" w:rsidRPr="00CB129A">
        <w:rPr>
          <w:rFonts w:ascii="Palatino Linotype" w:hAnsi="Palatino Linotype"/>
        </w:rPr>
        <w:t xml:space="preserve"> a este Órgano Garante, </w:t>
      </w:r>
      <w:r w:rsidRPr="00CB129A">
        <w:rPr>
          <w:rFonts w:ascii="Palatino Linotype" w:hAnsi="Palatino Linotype"/>
        </w:rPr>
        <w:t xml:space="preserve">por la Titular de la Unidad de Transparencia, en la emisión del Informe Justificado en comento, la primera de ellas fue, que en términos del criterio orientador 08/2009, invocado por la propia Titular de la Unidad, solicitó fueran </w:t>
      </w:r>
      <w:r w:rsidRPr="00CB129A">
        <w:rPr>
          <w:rFonts w:ascii="Palatino Linotype" w:hAnsi="Palatino Linotype"/>
          <w:b/>
        </w:rPr>
        <w:t xml:space="preserve">“reconducidos” </w:t>
      </w:r>
      <w:r w:rsidRPr="00CB129A">
        <w:rPr>
          <w:rFonts w:ascii="Palatino Linotype" w:hAnsi="Palatino Linotype"/>
        </w:rPr>
        <w:t xml:space="preserve">los Recursos de Revisión </w:t>
      </w:r>
      <w:r w:rsidRPr="00CB129A">
        <w:rPr>
          <w:rFonts w:ascii="Palatino Linotype" w:hAnsi="Palatino Linotype"/>
          <w:b/>
          <w:lang w:val="es-ES_tradnl"/>
        </w:rPr>
        <w:t xml:space="preserve">01892/INFOEM/IP/RR/2022 y 01893/INFOEM/IP/RR/2022, </w:t>
      </w:r>
      <w:r w:rsidRPr="00CB129A">
        <w:rPr>
          <w:rFonts w:ascii="Palatino Linotype" w:hAnsi="Palatino Linotype"/>
          <w:lang w:val="es-ES_tradnl"/>
        </w:rPr>
        <w:t xml:space="preserve">para que </w:t>
      </w:r>
      <w:r w:rsidR="0050547C" w:rsidRPr="00CB129A">
        <w:rPr>
          <w:rFonts w:ascii="Palatino Linotype" w:hAnsi="Palatino Linotype"/>
          <w:lang w:val="es-ES_tradnl"/>
        </w:rPr>
        <w:t>pudieran</w:t>
      </w:r>
      <w:r w:rsidRPr="00CB129A">
        <w:rPr>
          <w:rFonts w:ascii="Palatino Linotype" w:hAnsi="Palatino Linotype"/>
          <w:lang w:val="es-ES_tradnl"/>
        </w:rPr>
        <w:t xml:space="preserve"> tratarse como un </w:t>
      </w:r>
      <w:r w:rsidR="0050547C" w:rsidRPr="00CB129A">
        <w:rPr>
          <w:rFonts w:ascii="Palatino Linotype" w:hAnsi="Palatino Linotype"/>
          <w:lang w:val="es-ES_tradnl"/>
        </w:rPr>
        <w:t>“Acceso a Datos” en términos de lo señalado en el artículo 1</w:t>
      </w:r>
      <w:r w:rsidR="0050547C" w:rsidRPr="00CB129A">
        <w:rPr>
          <w:rStyle w:val="Refdenotaalpie"/>
          <w:rFonts w:ascii="Palatino Linotype" w:hAnsi="Palatino Linotype"/>
          <w:lang w:val="es-ES_tradnl"/>
        </w:rPr>
        <w:footnoteReference w:id="2"/>
      </w:r>
      <w:r w:rsidR="0050547C" w:rsidRPr="00CB129A">
        <w:rPr>
          <w:rFonts w:ascii="Palatino Linotype" w:hAnsi="Palatino Linotype"/>
          <w:lang w:val="es-ES_tradnl"/>
        </w:rPr>
        <w:t xml:space="preserve"> de la Ley de Protección de Datos Personales en Posesión de Sujetos Obligados del Estado de México y M</w:t>
      </w:r>
      <w:r w:rsidR="003056AD" w:rsidRPr="00CB129A">
        <w:rPr>
          <w:rFonts w:ascii="Palatino Linotype" w:hAnsi="Palatino Linotype"/>
          <w:lang w:val="es-ES_tradnl"/>
        </w:rPr>
        <w:t xml:space="preserve">unicipios. </w:t>
      </w:r>
    </w:p>
    <w:p w14:paraId="6F9FFCB9" w14:textId="062D70A4" w:rsidR="00531989" w:rsidRPr="00CB129A" w:rsidRDefault="003056AD" w:rsidP="00D6547F">
      <w:pPr>
        <w:spacing w:before="100" w:beforeAutospacing="1" w:after="100" w:afterAutospacing="1" w:line="360" w:lineRule="auto"/>
        <w:jc w:val="both"/>
        <w:rPr>
          <w:rFonts w:ascii="Palatino Linotype" w:hAnsi="Palatino Linotype"/>
          <w:lang w:val="es-ES_tradnl"/>
        </w:rPr>
      </w:pPr>
      <w:r w:rsidRPr="00CB129A">
        <w:rPr>
          <w:rFonts w:ascii="Palatino Linotype" w:hAnsi="Palatino Linotype"/>
          <w:lang w:val="es-ES_tradnl"/>
        </w:rPr>
        <w:t xml:space="preserve">De igual forma, con fundamento en los artículos 131 y 132 de la Ley en comento, </w:t>
      </w:r>
      <w:r w:rsidR="00531989" w:rsidRPr="00CB129A">
        <w:rPr>
          <w:rFonts w:ascii="Palatino Linotype" w:hAnsi="Palatino Linotype"/>
          <w:lang w:val="es-ES_tradnl"/>
        </w:rPr>
        <w:t>la Titular de la Unidad de Transparencia del ente recurrido, manifestó su voluntad para conciliar.</w:t>
      </w:r>
    </w:p>
    <w:p w14:paraId="7C4566E9" w14:textId="31B7D426" w:rsidR="003056AD" w:rsidRPr="00CB129A" w:rsidRDefault="00531989" w:rsidP="00D6547F">
      <w:pPr>
        <w:spacing w:before="100" w:beforeAutospacing="1" w:after="100" w:afterAutospacing="1" w:line="360" w:lineRule="auto"/>
        <w:jc w:val="both"/>
        <w:rPr>
          <w:rFonts w:ascii="Palatino Linotype" w:hAnsi="Palatino Linotype"/>
          <w:lang w:val="es-ES_tradnl"/>
        </w:rPr>
      </w:pPr>
      <w:r w:rsidRPr="00CB129A">
        <w:rPr>
          <w:rFonts w:ascii="Palatino Linotype" w:hAnsi="Palatino Linotype"/>
          <w:lang w:val="es-ES_tradnl"/>
        </w:rPr>
        <w:t xml:space="preserve">Finalmente, no pasa desapercibido la apreciación </w:t>
      </w:r>
      <w:r w:rsidR="001E4FCC" w:rsidRPr="00CB129A">
        <w:rPr>
          <w:rFonts w:ascii="Palatino Linotype" w:hAnsi="Palatino Linotype"/>
          <w:lang w:val="es-ES_tradnl"/>
        </w:rPr>
        <w:t>que vertió</w:t>
      </w:r>
      <w:r w:rsidRPr="00CB129A">
        <w:rPr>
          <w:rFonts w:ascii="Palatino Linotype" w:hAnsi="Palatino Linotype"/>
          <w:lang w:val="es-ES_tradnl"/>
        </w:rPr>
        <w:t xml:space="preserve"> la suscrita en el Informe Justificado en comento</w:t>
      </w:r>
      <w:r w:rsidR="001E4FCC" w:rsidRPr="00CB129A">
        <w:rPr>
          <w:rFonts w:ascii="Palatino Linotype" w:hAnsi="Palatino Linotype"/>
          <w:lang w:val="es-ES_tradnl"/>
        </w:rPr>
        <w:t>,</w:t>
      </w:r>
      <w:r w:rsidRPr="00CB129A">
        <w:rPr>
          <w:rFonts w:ascii="Palatino Linotype" w:hAnsi="Palatino Linotype"/>
          <w:lang w:val="es-ES_tradnl"/>
        </w:rPr>
        <w:t xml:space="preserve"> </w:t>
      </w:r>
      <w:r w:rsidR="009B00B3" w:rsidRPr="00CB129A">
        <w:rPr>
          <w:rFonts w:ascii="Palatino Linotype" w:hAnsi="Palatino Linotype"/>
          <w:lang w:val="es-ES_tradnl"/>
        </w:rPr>
        <w:t xml:space="preserve">para que pudiera someterse a consideración de este Órgano </w:t>
      </w:r>
      <w:r w:rsidR="009B00B3" w:rsidRPr="00CB129A">
        <w:rPr>
          <w:rFonts w:ascii="Palatino Linotype" w:hAnsi="Palatino Linotype"/>
          <w:lang w:val="es-ES_tradnl"/>
        </w:rPr>
        <w:lastRenderedPageBreak/>
        <w:t xml:space="preserve">Garante la acumulación de los Recursos de Revisión </w:t>
      </w:r>
      <w:r w:rsidR="009B00B3" w:rsidRPr="00CB129A">
        <w:rPr>
          <w:rFonts w:ascii="Palatino Linotype" w:hAnsi="Palatino Linotype"/>
          <w:b/>
          <w:lang w:val="es-ES_tradnl"/>
        </w:rPr>
        <w:t>01892/INFOEM/IP/RR/2022 y 01893/INFOEM/IP/RR/2022.</w:t>
      </w:r>
    </w:p>
    <w:p w14:paraId="72979B4B" w14:textId="75CC495E" w:rsidR="007F0662" w:rsidRPr="00CB129A" w:rsidRDefault="00615931" w:rsidP="007F0662">
      <w:pPr>
        <w:spacing w:line="360" w:lineRule="auto"/>
        <w:jc w:val="both"/>
        <w:rPr>
          <w:rFonts w:ascii="Palatino Linotype" w:eastAsia="Palatino Linotype" w:hAnsi="Palatino Linotype" w:cs="Palatino Linotype"/>
          <w:b/>
        </w:rPr>
      </w:pPr>
      <w:r w:rsidRPr="00CB129A">
        <w:rPr>
          <w:rFonts w:ascii="Palatino Linotype" w:eastAsia="Palatino Linotype" w:hAnsi="Palatino Linotype" w:cs="Palatino Linotype"/>
          <w:b/>
          <w:sz w:val="28"/>
        </w:rPr>
        <w:t>c</w:t>
      </w:r>
      <w:r w:rsidR="007F0662" w:rsidRPr="00CB129A">
        <w:rPr>
          <w:rFonts w:ascii="Palatino Linotype" w:eastAsia="Palatino Linotype" w:hAnsi="Palatino Linotype" w:cs="Palatino Linotype"/>
          <w:b/>
          <w:sz w:val="28"/>
        </w:rPr>
        <w:t>)</w:t>
      </w:r>
      <w:r w:rsidR="007F0662" w:rsidRPr="00CB129A">
        <w:rPr>
          <w:rFonts w:ascii="Palatino Linotype" w:eastAsia="Palatino Linotype" w:hAnsi="Palatino Linotype" w:cs="Palatino Linotype"/>
          <w:b/>
        </w:rPr>
        <w:t xml:space="preserve"> Del returno del Recurso de Revisión</w:t>
      </w:r>
    </w:p>
    <w:p w14:paraId="3D2D7D9D" w14:textId="10054228" w:rsidR="007F0662" w:rsidRPr="00CB129A" w:rsidRDefault="00325A23" w:rsidP="007F0662">
      <w:pPr>
        <w:spacing w:line="360" w:lineRule="auto"/>
        <w:jc w:val="both"/>
        <w:rPr>
          <w:rFonts w:ascii="Palatino Linotype" w:eastAsia="Palatino Linotype" w:hAnsi="Palatino Linotype" w:cs="Palatino Linotype"/>
        </w:rPr>
      </w:pPr>
      <w:r w:rsidRPr="00CB129A">
        <w:rPr>
          <w:rFonts w:ascii="Palatino Linotype" w:eastAsia="Palatino Linotype" w:hAnsi="Palatino Linotype" w:cs="Palatino Linotype"/>
        </w:rPr>
        <w:t>E</w:t>
      </w:r>
      <w:r w:rsidR="007F0662" w:rsidRPr="00CB129A">
        <w:rPr>
          <w:rFonts w:ascii="Palatino Linotype" w:eastAsia="Palatino Linotype" w:hAnsi="Palatino Linotype" w:cs="Palatino Linotype"/>
        </w:rPr>
        <w:t xml:space="preserve">n la Novena Sesión Ordinaria de fecha </w:t>
      </w:r>
      <w:r w:rsidR="007F0662" w:rsidRPr="00CB129A">
        <w:rPr>
          <w:rFonts w:ascii="Palatino Linotype" w:eastAsia="Palatino Linotype" w:hAnsi="Palatino Linotype" w:cs="Palatino Linotype"/>
          <w:b/>
        </w:rPr>
        <w:t>nueve de marzo de dos mil veintidós</w:t>
      </w:r>
      <w:r w:rsidR="007F0662" w:rsidRPr="00CB129A">
        <w:rPr>
          <w:rFonts w:ascii="Palatino Linotype" w:eastAsia="Palatino Linotype" w:hAnsi="Palatino Linotype" w:cs="Palatino Linotype"/>
        </w:rPr>
        <w:t>, por acuerdo del Pleno de este Órgano Garante, fue returnado el Recurso de Revisión número</w:t>
      </w:r>
      <w:r w:rsidR="007F0662" w:rsidRPr="00CB129A">
        <w:rPr>
          <w:rFonts w:ascii="Palatino Linotype" w:eastAsia="Palatino Linotype" w:hAnsi="Palatino Linotype" w:cs="Palatino Linotype"/>
          <w:b/>
        </w:rPr>
        <w:t xml:space="preserve"> 01892/INFOEM/IP/RR/2022 </w:t>
      </w:r>
      <w:r w:rsidR="007F0662" w:rsidRPr="00CB129A">
        <w:rPr>
          <w:rFonts w:ascii="Palatino Linotype" w:eastAsia="Palatino Linotype" w:hAnsi="Palatino Linotype" w:cs="Palatino Linotype"/>
        </w:rPr>
        <w:t xml:space="preserve">a la </w:t>
      </w:r>
      <w:r w:rsidR="007F0662" w:rsidRPr="00CB129A">
        <w:rPr>
          <w:rFonts w:ascii="Palatino Linotype" w:eastAsia="Palatino Linotype" w:hAnsi="Palatino Linotype" w:cs="Palatino Linotype"/>
          <w:b/>
        </w:rPr>
        <w:t>Comisionada Sharon Cristina Morales Martínez</w:t>
      </w:r>
      <w:r w:rsidR="007F0662" w:rsidRPr="00CB129A">
        <w:rPr>
          <w:rFonts w:ascii="Palatino Linotype" w:eastAsia="Palatino Linotype" w:hAnsi="Palatino Linotype" w:cs="Palatino Linotype"/>
        </w:rPr>
        <w:t xml:space="preserve"> para su Resolución y presentación al Pleno. </w:t>
      </w:r>
    </w:p>
    <w:p w14:paraId="52135C10" w14:textId="77777777" w:rsidR="00CB7F4C" w:rsidRPr="00CB129A" w:rsidRDefault="00CB7F4C" w:rsidP="007F0662">
      <w:pPr>
        <w:spacing w:line="360" w:lineRule="auto"/>
        <w:contextualSpacing/>
        <w:jc w:val="both"/>
        <w:rPr>
          <w:rFonts w:ascii="Palatino Linotype" w:hAnsi="Palatino Linotype"/>
        </w:rPr>
      </w:pPr>
    </w:p>
    <w:p w14:paraId="3431D798" w14:textId="403D54E8" w:rsidR="007F0662" w:rsidRPr="00CB129A" w:rsidRDefault="00615931" w:rsidP="007F0662">
      <w:pPr>
        <w:spacing w:line="360" w:lineRule="auto"/>
        <w:jc w:val="both"/>
        <w:rPr>
          <w:rFonts w:ascii="Palatino Linotype" w:eastAsia="Palatino Linotype" w:hAnsi="Palatino Linotype" w:cs="Palatino Linotype"/>
          <w:b/>
        </w:rPr>
      </w:pPr>
      <w:r w:rsidRPr="00CB129A">
        <w:rPr>
          <w:rFonts w:ascii="Palatino Linotype" w:eastAsia="Palatino Linotype" w:hAnsi="Palatino Linotype" w:cs="Palatino Linotype"/>
          <w:b/>
          <w:sz w:val="28"/>
        </w:rPr>
        <w:t>d</w:t>
      </w:r>
      <w:r w:rsidR="007F0662" w:rsidRPr="00CB129A">
        <w:rPr>
          <w:rFonts w:ascii="Palatino Linotype" w:eastAsia="Palatino Linotype" w:hAnsi="Palatino Linotype" w:cs="Palatino Linotype"/>
          <w:b/>
          <w:sz w:val="28"/>
        </w:rPr>
        <w:t>)</w:t>
      </w:r>
      <w:r w:rsidR="007F0662" w:rsidRPr="00CB129A">
        <w:rPr>
          <w:rFonts w:ascii="Palatino Linotype" w:eastAsia="Palatino Linotype" w:hAnsi="Palatino Linotype" w:cs="Palatino Linotype"/>
          <w:b/>
        </w:rPr>
        <w:t xml:space="preserve"> Ampliación de Plazo para Resolver</w:t>
      </w:r>
    </w:p>
    <w:p w14:paraId="7728C486" w14:textId="1C079984" w:rsidR="007F0662" w:rsidRPr="00CB129A" w:rsidRDefault="007F0662" w:rsidP="007F0662">
      <w:pPr>
        <w:spacing w:line="360" w:lineRule="auto"/>
        <w:jc w:val="both"/>
        <w:rPr>
          <w:rFonts w:ascii="Palatino Linotype" w:eastAsia="Palatino Linotype" w:hAnsi="Palatino Linotype" w:cs="Palatino Linotype"/>
        </w:rPr>
      </w:pPr>
      <w:r w:rsidRPr="00CB129A">
        <w:rPr>
          <w:rFonts w:ascii="Palatino Linotype" w:eastAsia="Palatino Linotype" w:hAnsi="Palatino Linotype" w:cs="Palatino Linotype"/>
        </w:rPr>
        <w:t xml:space="preserve">En fecha </w:t>
      </w:r>
      <w:r w:rsidRPr="00CB129A">
        <w:rPr>
          <w:rFonts w:ascii="Palatino Linotype" w:eastAsia="Palatino Linotype" w:hAnsi="Palatino Linotype" w:cs="Palatino Linotype"/>
          <w:b/>
        </w:rPr>
        <w:t>veintidós de abril de dos mil veintidós</w:t>
      </w:r>
      <w:r w:rsidRPr="00CB129A">
        <w:rPr>
          <w:rFonts w:ascii="Palatino Linotype" w:eastAsia="Palatino Linotype" w:hAnsi="Palatino Linotype" w:cs="Palatino Linotype"/>
        </w:rPr>
        <w:t xml:space="preserve"> se notificó el acuerdo de ampliación de plazo para resolver únicamente </w:t>
      </w:r>
      <w:r w:rsidR="001E4FCC" w:rsidRPr="00CB129A">
        <w:rPr>
          <w:rFonts w:ascii="Palatino Linotype" w:eastAsia="Palatino Linotype" w:hAnsi="Palatino Linotype" w:cs="Palatino Linotype"/>
        </w:rPr>
        <w:t>en</w:t>
      </w:r>
      <w:r w:rsidRPr="00CB129A">
        <w:rPr>
          <w:rFonts w:ascii="Palatino Linotype" w:eastAsia="Palatino Linotype" w:hAnsi="Palatino Linotype" w:cs="Palatino Linotype"/>
        </w:rPr>
        <w:t xml:space="preserve"> el Recurso de Revisión </w:t>
      </w:r>
      <w:r w:rsidRPr="00CB129A">
        <w:rPr>
          <w:rFonts w:ascii="Palatino Linotype" w:hAnsi="Palatino Linotype"/>
          <w:b/>
          <w:szCs w:val="22"/>
          <w:lang w:val="es-ES_tradnl"/>
        </w:rPr>
        <w:t>01892/INFOEM/IP/RR/2022</w:t>
      </w:r>
      <w:r w:rsidRPr="00CB129A">
        <w:rPr>
          <w:rFonts w:ascii="Palatino Linotype" w:eastAsia="Palatino Linotype" w:hAnsi="Palatino Linotype" w:cs="Palatino Linotype"/>
        </w:rPr>
        <w:t>, previsto en el artículo 181, tercer párrafo de la Ley de Transparencia y Acceso a la Información Pública del Estado de México y Municipios;</w:t>
      </w:r>
    </w:p>
    <w:p w14:paraId="4BBFA176" w14:textId="77777777" w:rsidR="00CB7F4C" w:rsidRPr="00CB129A" w:rsidRDefault="00CB7F4C" w:rsidP="007F0662">
      <w:pPr>
        <w:spacing w:line="360" w:lineRule="auto"/>
        <w:contextualSpacing/>
        <w:jc w:val="both"/>
        <w:rPr>
          <w:rFonts w:ascii="Palatino Linotype" w:hAnsi="Palatino Linotype"/>
        </w:rPr>
      </w:pPr>
    </w:p>
    <w:p w14:paraId="1A4E5624" w14:textId="7072ABA1" w:rsidR="007F0662" w:rsidRPr="00CB129A" w:rsidRDefault="00615931" w:rsidP="007F0662">
      <w:pPr>
        <w:spacing w:line="360" w:lineRule="auto"/>
        <w:jc w:val="both"/>
        <w:rPr>
          <w:rFonts w:ascii="Palatino Linotype" w:eastAsia="Palatino Linotype" w:hAnsi="Palatino Linotype" w:cs="Palatino Linotype"/>
          <w:b/>
          <w:lang w:val="es-MX" w:eastAsia="es-MX"/>
        </w:rPr>
      </w:pPr>
      <w:r w:rsidRPr="00CB129A">
        <w:rPr>
          <w:rFonts w:ascii="Palatino Linotype" w:eastAsia="Palatino Linotype" w:hAnsi="Palatino Linotype" w:cs="Palatino Linotype"/>
          <w:b/>
          <w:sz w:val="28"/>
          <w:szCs w:val="28"/>
          <w:lang w:val="es-MX" w:eastAsia="es-MX"/>
        </w:rPr>
        <w:t>e</w:t>
      </w:r>
      <w:r w:rsidR="007F0662" w:rsidRPr="00CB129A">
        <w:rPr>
          <w:rFonts w:ascii="Palatino Linotype" w:eastAsia="Palatino Linotype" w:hAnsi="Palatino Linotype" w:cs="Palatino Linotype"/>
          <w:b/>
          <w:sz w:val="28"/>
          <w:szCs w:val="28"/>
          <w:lang w:val="es-MX" w:eastAsia="es-MX"/>
        </w:rPr>
        <w:t xml:space="preserve">) </w:t>
      </w:r>
      <w:r w:rsidR="007F0662" w:rsidRPr="00CB129A">
        <w:rPr>
          <w:rFonts w:ascii="Palatino Linotype" w:eastAsia="Palatino Linotype" w:hAnsi="Palatino Linotype" w:cs="Palatino Linotype"/>
          <w:b/>
          <w:lang w:val="es-MX" w:eastAsia="es-MX"/>
        </w:rPr>
        <w:t xml:space="preserve">Acumulación </w:t>
      </w:r>
    </w:p>
    <w:p w14:paraId="4A4B6863" w14:textId="0F068764" w:rsidR="007F0662" w:rsidRPr="00CB129A" w:rsidRDefault="007F0662" w:rsidP="007F0662">
      <w:pPr>
        <w:spacing w:line="360" w:lineRule="auto"/>
        <w:jc w:val="both"/>
        <w:rPr>
          <w:rFonts w:ascii="Palatino Linotype" w:eastAsia="Palatino Linotype" w:hAnsi="Palatino Linotype" w:cs="Palatino Linotype"/>
          <w:lang w:val="es-MX" w:eastAsia="es-MX"/>
        </w:rPr>
      </w:pPr>
      <w:r w:rsidRPr="00CB129A">
        <w:rPr>
          <w:rFonts w:ascii="Palatino Linotype" w:eastAsia="Palatino Linotype" w:hAnsi="Palatino Linotype" w:cs="Palatino Linotype"/>
          <w:lang w:val="es-MX" w:eastAsia="es-MX"/>
        </w:rPr>
        <w:t xml:space="preserve">Por economía procesal y con la finalidad de evitar resoluciones contradictorias, en la </w:t>
      </w:r>
      <w:r w:rsidR="00FF536D" w:rsidRPr="00CB129A">
        <w:rPr>
          <w:rFonts w:ascii="Palatino Linotype" w:eastAsia="Palatino Linotype" w:hAnsi="Palatino Linotype" w:cs="Palatino Linotype"/>
          <w:b/>
          <w:lang w:val="es-MX" w:eastAsia="es-MX"/>
        </w:rPr>
        <w:t>Décima Quinta</w:t>
      </w:r>
      <w:r w:rsidRPr="00CB129A">
        <w:rPr>
          <w:rFonts w:ascii="Palatino Linotype" w:eastAsia="Palatino Linotype" w:hAnsi="Palatino Linotype" w:cs="Palatino Linotype"/>
          <w:b/>
          <w:lang w:val="es-MX" w:eastAsia="es-MX"/>
        </w:rPr>
        <w:t xml:space="preserve"> Sesión Ordinaria </w:t>
      </w:r>
      <w:r w:rsidRPr="00CB129A">
        <w:rPr>
          <w:rFonts w:ascii="Palatino Linotype" w:eastAsia="Palatino Linotype" w:hAnsi="Palatino Linotype" w:cs="Palatino Linotype"/>
          <w:lang w:val="es-MX" w:eastAsia="es-MX"/>
        </w:rPr>
        <w:t>de fecha</w:t>
      </w:r>
      <w:r w:rsidRPr="00CB129A">
        <w:rPr>
          <w:rFonts w:ascii="Palatino Linotype" w:eastAsia="Palatino Linotype" w:hAnsi="Palatino Linotype" w:cs="Palatino Linotype"/>
          <w:b/>
          <w:lang w:val="es-MX" w:eastAsia="es-MX"/>
        </w:rPr>
        <w:t xml:space="preserve"> </w:t>
      </w:r>
      <w:r w:rsidR="00FF536D" w:rsidRPr="00CB129A">
        <w:rPr>
          <w:rFonts w:ascii="Palatino Linotype" w:eastAsia="Palatino Linotype" w:hAnsi="Palatino Linotype" w:cs="Palatino Linotype"/>
          <w:b/>
          <w:lang w:val="es-MX" w:eastAsia="es-MX"/>
        </w:rPr>
        <w:t xml:space="preserve">veintisiete de abril </w:t>
      </w:r>
      <w:r w:rsidRPr="00CB129A">
        <w:rPr>
          <w:rFonts w:ascii="Palatino Linotype" w:eastAsia="Palatino Linotype" w:hAnsi="Palatino Linotype" w:cs="Palatino Linotype"/>
          <w:b/>
          <w:lang w:val="es-MX" w:eastAsia="es-MX"/>
        </w:rPr>
        <w:t>de dos mil veintidós</w:t>
      </w:r>
      <w:r w:rsidR="001E4FCC" w:rsidRPr="00CB129A">
        <w:rPr>
          <w:rFonts w:ascii="Palatino Linotype" w:eastAsia="Palatino Linotype" w:hAnsi="Palatino Linotype" w:cs="Palatino Linotype"/>
          <w:lang w:val="es-MX" w:eastAsia="es-MX"/>
        </w:rPr>
        <w:t xml:space="preserve">, el Pleno de este Instituto, </w:t>
      </w:r>
      <w:r w:rsidRPr="00CB129A">
        <w:rPr>
          <w:rFonts w:ascii="Palatino Linotype" w:eastAsia="Palatino Linotype" w:hAnsi="Palatino Linotype" w:cs="Palatino Linotype"/>
          <w:lang w:val="es-MX" w:eastAsia="es-MX"/>
        </w:rPr>
        <w:t>determinó acumular los Recursos de Revisión</w:t>
      </w:r>
      <w:r w:rsidR="00FF536D" w:rsidRPr="00CB129A">
        <w:rPr>
          <w:rFonts w:ascii="Palatino Linotype" w:eastAsia="Palatino Linotype" w:hAnsi="Palatino Linotype" w:cs="Palatino Linotype"/>
          <w:lang w:val="es-MX" w:eastAsia="es-MX"/>
        </w:rPr>
        <w:t xml:space="preserve"> </w:t>
      </w:r>
      <w:r w:rsidR="00FF536D" w:rsidRPr="00CB129A">
        <w:rPr>
          <w:rFonts w:ascii="Palatino Linotype" w:eastAsia="Palatino Linotype" w:hAnsi="Palatino Linotype" w:cs="Palatino Linotype"/>
          <w:b/>
          <w:sz w:val="22"/>
          <w:szCs w:val="22"/>
          <w:lang w:val="es-MX" w:eastAsia="es-MX"/>
        </w:rPr>
        <w:t>01892</w:t>
      </w:r>
      <w:r w:rsidRPr="00CB129A">
        <w:rPr>
          <w:rFonts w:ascii="Palatino Linotype" w:eastAsia="Palatino Linotype" w:hAnsi="Palatino Linotype" w:cs="Palatino Linotype"/>
          <w:b/>
          <w:sz w:val="22"/>
          <w:szCs w:val="22"/>
          <w:lang w:val="es-MX" w:eastAsia="es-MX"/>
        </w:rPr>
        <w:t xml:space="preserve">/INFOEM/IP/RR/2022 y </w:t>
      </w:r>
      <w:r w:rsidR="00FF536D" w:rsidRPr="00CB129A">
        <w:rPr>
          <w:rFonts w:ascii="Palatino Linotype" w:eastAsia="Palatino Linotype" w:hAnsi="Palatino Linotype" w:cs="Palatino Linotype"/>
          <w:b/>
          <w:sz w:val="22"/>
          <w:szCs w:val="22"/>
          <w:lang w:val="es-MX" w:eastAsia="es-MX"/>
        </w:rPr>
        <w:t>01893</w:t>
      </w:r>
      <w:r w:rsidRPr="00CB129A">
        <w:rPr>
          <w:rFonts w:ascii="Palatino Linotype" w:eastAsia="Palatino Linotype" w:hAnsi="Palatino Linotype" w:cs="Palatino Linotype"/>
          <w:b/>
          <w:sz w:val="22"/>
          <w:szCs w:val="22"/>
          <w:lang w:val="es-MX" w:eastAsia="es-MX"/>
        </w:rPr>
        <w:t xml:space="preserve">/INFOEM/IP/RR/2022, </w:t>
      </w:r>
      <w:r w:rsidRPr="00CB129A">
        <w:rPr>
          <w:rFonts w:ascii="Palatino Linotype" w:eastAsia="Palatino Linotype" w:hAnsi="Palatino Linotype" w:cs="Palatino Linotype"/>
          <w:lang w:val="es-MX" w:eastAsia="es-MX"/>
        </w:rPr>
        <w:t xml:space="preserve"> acordando la elabora</w:t>
      </w:r>
      <w:r w:rsidR="00FF536D" w:rsidRPr="00CB129A">
        <w:rPr>
          <w:rFonts w:ascii="Palatino Linotype" w:eastAsia="Palatino Linotype" w:hAnsi="Palatino Linotype" w:cs="Palatino Linotype"/>
          <w:lang w:val="es-MX" w:eastAsia="es-MX"/>
        </w:rPr>
        <w:t>ción del proyecto de Resolución</w:t>
      </w:r>
      <w:r w:rsidRPr="00CB129A">
        <w:rPr>
          <w:rFonts w:ascii="Palatino Linotype" w:eastAsia="Palatino Linotype" w:hAnsi="Palatino Linotype" w:cs="Palatino Linotype"/>
          <w:lang w:val="es-MX" w:eastAsia="es-MX"/>
        </w:rPr>
        <w:t>, por parte de</w:t>
      </w:r>
      <w:r w:rsidR="00FF536D" w:rsidRPr="00CB129A">
        <w:rPr>
          <w:rFonts w:ascii="Palatino Linotype" w:eastAsia="Palatino Linotype" w:hAnsi="Palatino Linotype" w:cs="Palatino Linotype"/>
          <w:lang w:val="es-MX" w:eastAsia="es-MX"/>
        </w:rPr>
        <w:t xml:space="preserve"> </w:t>
      </w:r>
      <w:r w:rsidRPr="00CB129A">
        <w:rPr>
          <w:rFonts w:ascii="Palatino Linotype" w:eastAsia="Palatino Linotype" w:hAnsi="Palatino Linotype" w:cs="Palatino Linotype"/>
          <w:lang w:val="es-MX" w:eastAsia="es-MX"/>
        </w:rPr>
        <w:t>l</w:t>
      </w:r>
      <w:r w:rsidR="00FF536D" w:rsidRPr="00CB129A">
        <w:rPr>
          <w:rFonts w:ascii="Palatino Linotype" w:eastAsia="Palatino Linotype" w:hAnsi="Palatino Linotype" w:cs="Palatino Linotype"/>
          <w:lang w:val="es-MX" w:eastAsia="es-MX"/>
        </w:rPr>
        <w:t>a</w:t>
      </w:r>
      <w:r w:rsidRPr="00CB129A">
        <w:rPr>
          <w:rFonts w:ascii="Palatino Linotype" w:eastAsia="Palatino Linotype" w:hAnsi="Palatino Linotype" w:cs="Palatino Linotype"/>
          <w:lang w:val="es-MX" w:eastAsia="es-MX"/>
        </w:rPr>
        <w:t xml:space="preserve"> </w:t>
      </w:r>
      <w:r w:rsidRPr="00CB129A">
        <w:rPr>
          <w:rFonts w:ascii="Palatino Linotype" w:eastAsia="Palatino Linotype" w:hAnsi="Palatino Linotype" w:cs="Palatino Linotype"/>
          <w:b/>
          <w:lang w:val="es-MX" w:eastAsia="es-MX"/>
        </w:rPr>
        <w:t>Comisionad</w:t>
      </w:r>
      <w:r w:rsidR="00FF536D" w:rsidRPr="00CB129A">
        <w:rPr>
          <w:rFonts w:ascii="Palatino Linotype" w:eastAsia="Palatino Linotype" w:hAnsi="Palatino Linotype" w:cs="Palatino Linotype"/>
          <w:b/>
          <w:lang w:val="es-MX" w:eastAsia="es-MX"/>
        </w:rPr>
        <w:t>a Sharon Cristina Morales Martínez</w:t>
      </w:r>
      <w:r w:rsidRPr="00CB129A">
        <w:rPr>
          <w:rFonts w:ascii="Palatino Linotype" w:eastAsia="Palatino Linotype" w:hAnsi="Palatino Linotype" w:cs="Palatino Linotype"/>
          <w:lang w:val="es-MX" w:eastAsia="es-MX"/>
        </w:rPr>
        <w:t xml:space="preserve">. </w:t>
      </w:r>
    </w:p>
    <w:p w14:paraId="3BBD771B" w14:textId="77777777" w:rsidR="00975AEC" w:rsidRPr="00CB129A" w:rsidRDefault="00975AEC" w:rsidP="007F0662">
      <w:pPr>
        <w:spacing w:line="360" w:lineRule="auto"/>
        <w:jc w:val="both"/>
        <w:rPr>
          <w:rFonts w:ascii="Palatino Linotype" w:eastAsia="Palatino Linotype" w:hAnsi="Palatino Linotype" w:cs="Palatino Linotype"/>
          <w:lang w:val="es-MX" w:eastAsia="es-MX"/>
        </w:rPr>
      </w:pPr>
    </w:p>
    <w:p w14:paraId="0B829573" w14:textId="7F46F6AA" w:rsidR="00975AEC" w:rsidRPr="00CB129A" w:rsidRDefault="00615931" w:rsidP="00975AEC">
      <w:pPr>
        <w:spacing w:line="360" w:lineRule="auto"/>
        <w:jc w:val="both"/>
        <w:rPr>
          <w:rFonts w:ascii="Palatino Linotype" w:eastAsia="Palatino Linotype" w:hAnsi="Palatino Linotype" w:cs="Palatino Linotype"/>
          <w:b/>
          <w:lang w:val="es-MX" w:eastAsia="es-MX"/>
        </w:rPr>
      </w:pPr>
      <w:r w:rsidRPr="00CB129A">
        <w:rPr>
          <w:rFonts w:ascii="Palatino Linotype" w:eastAsia="Palatino Linotype" w:hAnsi="Palatino Linotype" w:cs="Palatino Linotype"/>
          <w:b/>
          <w:sz w:val="28"/>
          <w:szCs w:val="28"/>
          <w:lang w:val="es-MX" w:eastAsia="es-MX"/>
        </w:rPr>
        <w:lastRenderedPageBreak/>
        <w:t>f</w:t>
      </w:r>
      <w:r w:rsidR="00975AEC" w:rsidRPr="00CB129A">
        <w:rPr>
          <w:rFonts w:ascii="Palatino Linotype" w:eastAsia="Palatino Linotype" w:hAnsi="Palatino Linotype" w:cs="Palatino Linotype"/>
          <w:b/>
          <w:sz w:val="28"/>
          <w:szCs w:val="28"/>
          <w:lang w:val="es-MX" w:eastAsia="es-MX"/>
        </w:rPr>
        <w:t xml:space="preserve">) </w:t>
      </w:r>
      <w:r w:rsidR="00975AEC" w:rsidRPr="00CB129A">
        <w:rPr>
          <w:rFonts w:ascii="Palatino Linotype" w:eastAsia="Palatino Linotype" w:hAnsi="Palatino Linotype" w:cs="Palatino Linotype"/>
          <w:b/>
          <w:lang w:val="es-MX" w:eastAsia="es-MX"/>
        </w:rPr>
        <w:t>De la reconducción de vía</w:t>
      </w:r>
    </w:p>
    <w:p w14:paraId="6CBAF358" w14:textId="6EFCC334" w:rsidR="00E257CE" w:rsidRPr="00CB129A" w:rsidRDefault="00975AEC" w:rsidP="008F3163">
      <w:pPr>
        <w:spacing w:line="360" w:lineRule="auto"/>
        <w:jc w:val="both"/>
        <w:rPr>
          <w:rFonts w:ascii="Palatino Linotype" w:eastAsia="Palatino Linotype" w:hAnsi="Palatino Linotype" w:cs="Palatino Linotype"/>
          <w:lang w:val="es-MX" w:eastAsia="es-MX"/>
        </w:rPr>
      </w:pPr>
      <w:r w:rsidRPr="00CB129A">
        <w:rPr>
          <w:rFonts w:ascii="Palatino Linotype" w:eastAsia="Palatino Linotype" w:hAnsi="Palatino Linotype" w:cs="Palatino Linotype"/>
          <w:b/>
          <w:lang w:val="es-MX" w:eastAsia="es-MX"/>
        </w:rPr>
        <w:t xml:space="preserve"> </w:t>
      </w:r>
      <w:r w:rsidR="00D36270" w:rsidRPr="00CB129A">
        <w:rPr>
          <w:rFonts w:ascii="Palatino Linotype" w:eastAsia="Palatino Linotype" w:hAnsi="Palatino Linotype" w:cs="Palatino Linotype"/>
          <w:lang w:val="es-MX" w:eastAsia="es-MX"/>
        </w:rPr>
        <w:t xml:space="preserve">En fecha </w:t>
      </w:r>
      <w:r w:rsidR="00223772" w:rsidRPr="00CB129A">
        <w:rPr>
          <w:rFonts w:ascii="Palatino Linotype" w:eastAsia="Palatino Linotype" w:hAnsi="Palatino Linotype" w:cs="Palatino Linotype"/>
          <w:b/>
          <w:lang w:val="es-MX" w:eastAsia="es-MX"/>
        </w:rPr>
        <w:t xml:space="preserve">veintiocho de abril de dos mil veintidós, </w:t>
      </w:r>
      <w:r w:rsidR="00223772" w:rsidRPr="00CB129A">
        <w:rPr>
          <w:rFonts w:ascii="Palatino Linotype" w:eastAsia="Palatino Linotype" w:hAnsi="Palatino Linotype" w:cs="Palatino Linotype"/>
          <w:lang w:val="es-MX" w:eastAsia="es-MX"/>
        </w:rPr>
        <w:t xml:space="preserve">fue notificado a las partes, el acuerdo por </w:t>
      </w:r>
      <w:r w:rsidR="00CE5A90" w:rsidRPr="00CB129A">
        <w:rPr>
          <w:rFonts w:ascii="Palatino Linotype" w:eastAsia="Palatino Linotype" w:hAnsi="Palatino Linotype" w:cs="Palatino Linotype"/>
          <w:lang w:val="es-MX" w:eastAsia="es-MX"/>
        </w:rPr>
        <w:t>el</w:t>
      </w:r>
      <w:r w:rsidR="00223772" w:rsidRPr="00CB129A">
        <w:rPr>
          <w:rFonts w:ascii="Palatino Linotype" w:eastAsia="Palatino Linotype" w:hAnsi="Palatino Linotype" w:cs="Palatino Linotype"/>
          <w:lang w:val="es-MX" w:eastAsia="es-MX"/>
        </w:rPr>
        <w:t xml:space="preserve"> que se daba tratamiento</w:t>
      </w:r>
      <w:r w:rsidR="00CE5A90" w:rsidRPr="00CB129A">
        <w:rPr>
          <w:rFonts w:ascii="Palatino Linotype" w:eastAsia="Palatino Linotype" w:hAnsi="Palatino Linotype" w:cs="Palatino Linotype"/>
          <w:lang w:val="es-MX" w:eastAsia="es-MX"/>
        </w:rPr>
        <w:t xml:space="preserve"> a los presentes Recursos de Revisión acumulados, </w:t>
      </w:r>
      <w:r w:rsidR="00223772" w:rsidRPr="00CB129A">
        <w:rPr>
          <w:rFonts w:ascii="Palatino Linotype" w:eastAsia="Palatino Linotype" w:hAnsi="Palatino Linotype" w:cs="Palatino Linotype"/>
          <w:lang w:val="es-MX" w:eastAsia="es-MX"/>
        </w:rPr>
        <w:t>vía</w:t>
      </w:r>
      <w:r w:rsidR="00CE5A90" w:rsidRPr="00CB129A">
        <w:rPr>
          <w:rFonts w:ascii="Palatino Linotype" w:eastAsia="Palatino Linotype" w:hAnsi="Palatino Linotype" w:cs="Palatino Linotype"/>
          <w:lang w:val="es-MX" w:eastAsia="es-MX"/>
        </w:rPr>
        <w:t xml:space="preserve"> Derecho de</w:t>
      </w:r>
      <w:r w:rsidR="00223772" w:rsidRPr="00CB129A">
        <w:rPr>
          <w:rFonts w:ascii="Palatino Linotype" w:eastAsia="Palatino Linotype" w:hAnsi="Palatino Linotype" w:cs="Palatino Linotype"/>
          <w:lang w:val="es-MX" w:eastAsia="es-MX"/>
        </w:rPr>
        <w:t xml:space="preserve"> </w:t>
      </w:r>
      <w:r w:rsidR="00CE5A90" w:rsidRPr="00CB129A">
        <w:rPr>
          <w:rFonts w:ascii="Palatino Linotype" w:eastAsia="Palatino Linotype" w:hAnsi="Palatino Linotype" w:cs="Palatino Linotype"/>
          <w:lang w:val="es-MX" w:eastAsia="es-MX"/>
        </w:rPr>
        <w:t xml:space="preserve">Acceso, Rectificación, Cancelación y Oposición –para posteriores referencias, Derechos </w:t>
      </w:r>
      <w:r w:rsidR="00CE5A90" w:rsidRPr="00CB129A">
        <w:rPr>
          <w:rFonts w:ascii="Palatino Linotype" w:eastAsia="Palatino Linotype" w:hAnsi="Palatino Linotype" w:cs="Palatino Linotype"/>
          <w:b/>
          <w:lang w:val="es-MX" w:eastAsia="es-MX"/>
        </w:rPr>
        <w:t>ARCO</w:t>
      </w:r>
      <w:r w:rsidR="00CE5A90" w:rsidRPr="00CB129A">
        <w:rPr>
          <w:rFonts w:ascii="Palatino Linotype" w:eastAsia="Palatino Linotype" w:hAnsi="Palatino Linotype" w:cs="Palatino Linotype"/>
          <w:lang w:val="es-MX" w:eastAsia="es-MX"/>
        </w:rPr>
        <w:t xml:space="preserve">- del tratamiento de Datos Personales a los que pretendía tener acceso el </w:t>
      </w:r>
      <w:r w:rsidR="00CE5A90" w:rsidRPr="00CB129A">
        <w:rPr>
          <w:rFonts w:ascii="Palatino Linotype" w:eastAsia="Palatino Linotype" w:hAnsi="Palatino Linotype" w:cs="Palatino Linotype"/>
          <w:b/>
          <w:lang w:val="es-MX" w:eastAsia="es-MX"/>
        </w:rPr>
        <w:t>RECURRENTE</w:t>
      </w:r>
      <w:r w:rsidR="008F3163" w:rsidRPr="00CB129A">
        <w:rPr>
          <w:rFonts w:ascii="Palatino Linotype" w:eastAsia="Palatino Linotype" w:hAnsi="Palatino Linotype" w:cs="Palatino Linotype"/>
          <w:b/>
          <w:lang w:val="es-MX" w:eastAsia="es-MX"/>
        </w:rPr>
        <w:t xml:space="preserve">; </w:t>
      </w:r>
      <w:r w:rsidR="008F3163" w:rsidRPr="00CB129A">
        <w:rPr>
          <w:rFonts w:ascii="Palatino Linotype" w:eastAsia="Palatino Linotype" w:hAnsi="Palatino Linotype" w:cs="Palatino Linotype"/>
          <w:lang w:val="es-MX" w:eastAsia="es-MX"/>
        </w:rPr>
        <w:t xml:space="preserve">asimismo, </w:t>
      </w:r>
      <w:r w:rsidR="00E257CE" w:rsidRPr="00CB129A">
        <w:rPr>
          <w:rFonts w:ascii="Palatino Linotype" w:hAnsi="Palatino Linotype" w:cs="Arial"/>
        </w:rPr>
        <w:t xml:space="preserve">atento a lo dispuesto en los artículos 11, 127 y 131 de la Ley de Protección de Datos Personales en Posesión de Sujetos Obligados del Estado de México y Municipios y 185 fracciones I, II y IV de la Ley de Transparencia y Acceso a la Información Pública del Estado de México y Municipios de aplicación supletoria, </w:t>
      </w:r>
      <w:r w:rsidR="00E257CE" w:rsidRPr="00CB129A">
        <w:rPr>
          <w:rFonts w:ascii="Palatino Linotype" w:hAnsi="Palatino Linotype"/>
        </w:rPr>
        <w:t>se a</w:t>
      </w:r>
      <w:r w:rsidR="00E257CE" w:rsidRPr="00CB129A">
        <w:rPr>
          <w:rFonts w:ascii="Palatino Linotype" w:hAnsi="Palatino Linotype" w:cs="Arial"/>
        </w:rPr>
        <w:t xml:space="preserve">cordó lo siguiente: </w:t>
      </w:r>
    </w:p>
    <w:p w14:paraId="6CBAF359" w14:textId="77777777" w:rsidR="00787F92" w:rsidRPr="00CB129A" w:rsidRDefault="00787F92" w:rsidP="00787F92">
      <w:pPr>
        <w:pStyle w:val="Prrafodelista"/>
        <w:spacing w:line="360" w:lineRule="auto"/>
        <w:ind w:left="0"/>
        <w:jc w:val="both"/>
        <w:rPr>
          <w:rFonts w:ascii="Palatino Linotype" w:hAnsi="Palatino Linotype" w:cs="Arial"/>
        </w:rPr>
      </w:pPr>
    </w:p>
    <w:p w14:paraId="6CBAF35A" w14:textId="162F8408" w:rsidR="00E257CE" w:rsidRPr="00CB129A" w:rsidRDefault="00E257CE" w:rsidP="00787F92">
      <w:pPr>
        <w:pStyle w:val="Prrafodelista"/>
        <w:spacing w:line="360" w:lineRule="auto"/>
        <w:ind w:left="851" w:right="899"/>
        <w:jc w:val="both"/>
        <w:rPr>
          <w:rFonts w:ascii="Palatino Linotype" w:hAnsi="Palatino Linotype"/>
        </w:rPr>
      </w:pPr>
      <w:r w:rsidRPr="00CB129A">
        <w:rPr>
          <w:rFonts w:ascii="Palatino Linotype" w:hAnsi="Palatino Linotype" w:cs="Arial"/>
          <w:b/>
        </w:rPr>
        <w:t>a)</w:t>
      </w:r>
      <w:r w:rsidRPr="00CB129A">
        <w:rPr>
          <w:rFonts w:ascii="Palatino Linotype" w:hAnsi="Palatino Linotype" w:cs="Arial"/>
        </w:rPr>
        <w:t xml:space="preserve"> Tener </w:t>
      </w:r>
      <w:r w:rsidRPr="00CB129A">
        <w:rPr>
          <w:rFonts w:ascii="Palatino Linotype" w:hAnsi="Palatino Linotype"/>
        </w:rPr>
        <w:t xml:space="preserve">por acreditada </w:t>
      </w:r>
      <w:r w:rsidR="000B1369" w:rsidRPr="00CB129A">
        <w:rPr>
          <w:rFonts w:ascii="Palatino Linotype" w:hAnsi="Palatino Linotype"/>
        </w:rPr>
        <w:t xml:space="preserve">el interés legítimo </w:t>
      </w:r>
      <w:r w:rsidRPr="00CB129A">
        <w:rPr>
          <w:rFonts w:ascii="Palatino Linotype" w:hAnsi="Palatino Linotype"/>
        </w:rPr>
        <w:t>de</w:t>
      </w:r>
      <w:r w:rsidR="000B1369" w:rsidRPr="00CB129A">
        <w:rPr>
          <w:rFonts w:ascii="Palatino Linotype" w:hAnsi="Palatino Linotype"/>
        </w:rPr>
        <w:t>l</w:t>
      </w:r>
      <w:r w:rsidRPr="00CB129A">
        <w:rPr>
          <w:rFonts w:ascii="Palatino Linotype" w:hAnsi="Palatino Linotype"/>
          <w:b/>
        </w:rPr>
        <w:t xml:space="preserve"> RECURRENTE </w:t>
      </w:r>
      <w:r w:rsidRPr="00CB129A">
        <w:rPr>
          <w:rFonts w:ascii="Palatino Linotype" w:hAnsi="Palatino Linotype"/>
        </w:rPr>
        <w:t xml:space="preserve">dentro del presente </w:t>
      </w:r>
      <w:r w:rsidR="008F3163" w:rsidRPr="00CB129A">
        <w:rPr>
          <w:rFonts w:ascii="Palatino Linotype" w:hAnsi="Palatino Linotype"/>
        </w:rPr>
        <w:t>R</w:t>
      </w:r>
      <w:r w:rsidRPr="00CB129A">
        <w:rPr>
          <w:rFonts w:ascii="Palatino Linotype" w:hAnsi="Palatino Linotype"/>
        </w:rPr>
        <w:t xml:space="preserve">ecurso de </w:t>
      </w:r>
      <w:r w:rsidR="008F3163" w:rsidRPr="00CB129A">
        <w:rPr>
          <w:rFonts w:ascii="Palatino Linotype" w:hAnsi="Palatino Linotype"/>
        </w:rPr>
        <w:t>R</w:t>
      </w:r>
      <w:r w:rsidRPr="00CB129A">
        <w:rPr>
          <w:rFonts w:ascii="Palatino Linotype" w:hAnsi="Palatino Linotype"/>
        </w:rPr>
        <w:t>evisión</w:t>
      </w:r>
      <w:r w:rsidR="008F3163" w:rsidRPr="00CB129A">
        <w:rPr>
          <w:rFonts w:ascii="Palatino Linotype" w:hAnsi="Palatino Linotype"/>
        </w:rPr>
        <w:t xml:space="preserve"> acumulado</w:t>
      </w:r>
      <w:r w:rsidR="000B1369" w:rsidRPr="00CB129A">
        <w:rPr>
          <w:rFonts w:ascii="Palatino Linotype" w:hAnsi="Palatino Linotype"/>
        </w:rPr>
        <w:t>, previniéndolo para tal efecto, para que acreditará su interés jurídico en un término de cinco días</w:t>
      </w:r>
      <w:r w:rsidRPr="00CB129A">
        <w:rPr>
          <w:rFonts w:ascii="Palatino Linotype" w:hAnsi="Palatino Linotype"/>
        </w:rPr>
        <w:t xml:space="preserve">; </w:t>
      </w:r>
    </w:p>
    <w:p w14:paraId="6CBAF35C" w14:textId="59A370D2" w:rsidR="00E257CE" w:rsidRPr="00CB129A" w:rsidRDefault="008F3163" w:rsidP="00787F92">
      <w:pPr>
        <w:pStyle w:val="Prrafodelista"/>
        <w:spacing w:line="360" w:lineRule="auto"/>
        <w:ind w:left="851" w:right="899"/>
        <w:jc w:val="both"/>
        <w:rPr>
          <w:rFonts w:ascii="Palatino Linotype" w:hAnsi="Palatino Linotype" w:cs="Arial"/>
        </w:rPr>
      </w:pPr>
      <w:r w:rsidRPr="00CB129A">
        <w:rPr>
          <w:rFonts w:ascii="Palatino Linotype" w:hAnsi="Palatino Linotype" w:cs="Arial"/>
          <w:b/>
        </w:rPr>
        <w:t>b</w:t>
      </w:r>
      <w:r w:rsidR="00E257CE" w:rsidRPr="00CB129A">
        <w:rPr>
          <w:rFonts w:ascii="Palatino Linotype" w:hAnsi="Palatino Linotype" w:cs="Arial"/>
          <w:b/>
        </w:rPr>
        <w:t xml:space="preserve">) </w:t>
      </w:r>
      <w:r w:rsidR="00E257CE" w:rsidRPr="00CB129A">
        <w:rPr>
          <w:rFonts w:ascii="Palatino Linotype" w:hAnsi="Palatino Linotype" w:cs="Arial"/>
        </w:rPr>
        <w:t xml:space="preserve">La integración del expediente a fin de ponerlo a disposición de las partes a efecto de que </w:t>
      </w:r>
      <w:r w:rsidR="00E257CE" w:rsidRPr="00CB129A">
        <w:rPr>
          <w:rFonts w:ascii="Palatino Linotype" w:hAnsi="Palatino Linotype" w:cs="Arial"/>
          <w:lang w:val="es-ES_tradnl"/>
        </w:rPr>
        <w:t xml:space="preserve">ofrecieran pruebas, </w:t>
      </w:r>
      <w:r w:rsidR="00E257CE" w:rsidRPr="00CB129A">
        <w:rPr>
          <w:rFonts w:ascii="Palatino Linotype" w:hAnsi="Palatino Linotype" w:cs="Arial"/>
          <w:b/>
          <w:lang w:val="es-ES_tradnl"/>
        </w:rPr>
        <w:t>EL SUJETO OBLIGADO</w:t>
      </w:r>
      <w:r w:rsidR="00E257CE" w:rsidRPr="00CB129A">
        <w:rPr>
          <w:rFonts w:ascii="Palatino Linotype" w:hAnsi="Palatino Linotype" w:cs="Arial"/>
          <w:lang w:val="es-ES_tradnl"/>
        </w:rPr>
        <w:t xml:space="preserve"> rindiera el Informe Justificado, o bien </w:t>
      </w:r>
      <w:r w:rsidR="00E257CE" w:rsidRPr="00CB129A">
        <w:rPr>
          <w:rFonts w:ascii="Palatino Linotype" w:hAnsi="Palatino Linotype" w:cs="Arial"/>
          <w:b/>
          <w:lang w:val="es-ES_tradnl"/>
        </w:rPr>
        <w:t>EL RECURRENTE</w:t>
      </w:r>
      <w:r w:rsidR="00E257CE" w:rsidRPr="00CB129A">
        <w:rPr>
          <w:rFonts w:ascii="Palatino Linotype" w:hAnsi="Palatino Linotype" w:cs="Arial"/>
          <w:lang w:val="es-ES_tradnl"/>
        </w:rPr>
        <w:t xml:space="preserve"> emitiera sus manifestaciones y alegatos; </w:t>
      </w:r>
    </w:p>
    <w:p w14:paraId="6CBAF35D" w14:textId="7EEB86C8" w:rsidR="00E257CE" w:rsidRPr="00CB129A" w:rsidRDefault="000B1369" w:rsidP="00787F92">
      <w:pPr>
        <w:pStyle w:val="Prrafodelista"/>
        <w:spacing w:line="360" w:lineRule="auto"/>
        <w:ind w:left="851" w:right="899"/>
        <w:jc w:val="both"/>
        <w:rPr>
          <w:rFonts w:ascii="Palatino Linotype" w:hAnsi="Palatino Linotype" w:cs="Arial"/>
        </w:rPr>
      </w:pPr>
      <w:r w:rsidRPr="00CB129A">
        <w:rPr>
          <w:rFonts w:ascii="Palatino Linotype" w:hAnsi="Palatino Linotype" w:cs="Arial"/>
          <w:b/>
        </w:rPr>
        <w:t>c</w:t>
      </w:r>
      <w:r w:rsidR="00E257CE" w:rsidRPr="00CB129A">
        <w:rPr>
          <w:rFonts w:ascii="Palatino Linotype" w:hAnsi="Palatino Linotype" w:cs="Arial"/>
          <w:b/>
        </w:rPr>
        <w:t xml:space="preserve">) </w:t>
      </w:r>
      <w:r w:rsidR="00E257CE" w:rsidRPr="00CB129A">
        <w:rPr>
          <w:rFonts w:ascii="Palatino Linotype" w:hAnsi="Palatino Linotype" w:cs="Arial"/>
        </w:rPr>
        <w:t>El requerimiento</w:t>
      </w:r>
      <w:r w:rsidR="00E257CE" w:rsidRPr="00CB129A">
        <w:rPr>
          <w:rFonts w:ascii="Palatino Linotype" w:hAnsi="Palatino Linotype" w:cs="Arial"/>
          <w:b/>
        </w:rPr>
        <w:t xml:space="preserve"> </w:t>
      </w:r>
      <w:r w:rsidR="00E257CE" w:rsidRPr="00CB129A">
        <w:rPr>
          <w:rFonts w:ascii="Palatino Linotype" w:hAnsi="Palatino Linotype" w:cs="Arial"/>
        </w:rPr>
        <w:t xml:space="preserve">a las partes para que en un plazo no mayor a siete días manifestaran, por cualquier medio, su voluntad de conciliar, con el apercibimiento de que, en caso de no hacerlo, se tendría por precluido su derecho, para tales efectos; y </w:t>
      </w:r>
    </w:p>
    <w:p w14:paraId="6CBAF35E" w14:textId="5DA7D557" w:rsidR="00E257CE" w:rsidRPr="00CB129A" w:rsidRDefault="000B1369" w:rsidP="00787F92">
      <w:pPr>
        <w:pStyle w:val="Prrafodelista"/>
        <w:spacing w:line="360" w:lineRule="auto"/>
        <w:ind w:left="851" w:right="899"/>
        <w:jc w:val="both"/>
        <w:rPr>
          <w:rFonts w:ascii="Palatino Linotype" w:hAnsi="Palatino Linotype" w:cs="Arial"/>
        </w:rPr>
      </w:pPr>
      <w:r w:rsidRPr="00CB129A">
        <w:rPr>
          <w:rFonts w:ascii="Palatino Linotype" w:hAnsi="Palatino Linotype" w:cs="Arial"/>
          <w:b/>
        </w:rPr>
        <w:lastRenderedPageBreak/>
        <w:t>d</w:t>
      </w:r>
      <w:r w:rsidR="00E257CE" w:rsidRPr="00CB129A">
        <w:rPr>
          <w:rFonts w:ascii="Palatino Linotype" w:hAnsi="Palatino Linotype" w:cs="Arial"/>
          <w:b/>
        </w:rPr>
        <w:t xml:space="preserve">) </w:t>
      </w:r>
      <w:r w:rsidR="00E257CE" w:rsidRPr="00CB129A">
        <w:rPr>
          <w:rFonts w:ascii="Palatino Linotype" w:hAnsi="Palatino Linotype" w:cs="Arial"/>
        </w:rPr>
        <w:t>Notificación de dicho Acuerdo.</w:t>
      </w:r>
    </w:p>
    <w:p w14:paraId="2A04389D" w14:textId="77777777" w:rsidR="007B4E07" w:rsidRPr="00CB129A" w:rsidRDefault="007B4E07" w:rsidP="006D6E8D">
      <w:pPr>
        <w:spacing w:line="360" w:lineRule="auto"/>
        <w:jc w:val="both"/>
        <w:rPr>
          <w:rFonts w:ascii="Palatino Linotype" w:eastAsia="Palatino Linotype" w:hAnsi="Palatino Linotype" w:cs="Palatino Linotype"/>
          <w:b/>
          <w:sz w:val="28"/>
          <w:szCs w:val="28"/>
          <w:lang w:val="es-MX" w:eastAsia="es-MX"/>
        </w:rPr>
      </w:pPr>
    </w:p>
    <w:p w14:paraId="4A5958A9" w14:textId="6C5E8105" w:rsidR="006D6E8D" w:rsidRPr="00CB129A" w:rsidRDefault="00615931" w:rsidP="006D6E8D">
      <w:pPr>
        <w:spacing w:line="360" w:lineRule="auto"/>
        <w:jc w:val="both"/>
        <w:rPr>
          <w:rFonts w:ascii="Palatino Linotype" w:eastAsia="Palatino Linotype" w:hAnsi="Palatino Linotype" w:cs="Palatino Linotype"/>
          <w:b/>
          <w:lang w:val="es-MX" w:eastAsia="es-MX"/>
        </w:rPr>
      </w:pPr>
      <w:r w:rsidRPr="00CB129A">
        <w:rPr>
          <w:rFonts w:ascii="Palatino Linotype" w:eastAsia="Palatino Linotype" w:hAnsi="Palatino Linotype" w:cs="Palatino Linotype"/>
          <w:b/>
          <w:sz w:val="28"/>
          <w:szCs w:val="28"/>
          <w:lang w:val="es-MX" w:eastAsia="es-MX"/>
        </w:rPr>
        <w:t>g</w:t>
      </w:r>
      <w:r w:rsidR="006D6E8D" w:rsidRPr="00CB129A">
        <w:rPr>
          <w:rFonts w:ascii="Palatino Linotype" w:eastAsia="Palatino Linotype" w:hAnsi="Palatino Linotype" w:cs="Palatino Linotype"/>
          <w:b/>
          <w:sz w:val="28"/>
          <w:szCs w:val="28"/>
          <w:lang w:val="es-MX" w:eastAsia="es-MX"/>
        </w:rPr>
        <w:t>)</w:t>
      </w:r>
      <w:r w:rsidR="006D6E8D" w:rsidRPr="00CB129A">
        <w:rPr>
          <w:rFonts w:ascii="Palatino Linotype" w:eastAsia="Palatino Linotype" w:hAnsi="Palatino Linotype" w:cs="Palatino Linotype"/>
          <w:b/>
          <w:szCs w:val="28"/>
          <w:lang w:val="es-MX" w:eastAsia="es-MX"/>
        </w:rPr>
        <w:t xml:space="preserve"> </w:t>
      </w:r>
      <w:r w:rsidR="006D6E8D" w:rsidRPr="00CB129A">
        <w:rPr>
          <w:rFonts w:ascii="Palatino Linotype" w:eastAsia="Palatino Linotype" w:hAnsi="Palatino Linotype" w:cs="Palatino Linotype"/>
          <w:b/>
          <w:lang w:val="es-MX" w:eastAsia="es-MX"/>
        </w:rPr>
        <w:t>D</w:t>
      </w:r>
      <w:r w:rsidR="007B4E07" w:rsidRPr="00CB129A">
        <w:rPr>
          <w:rFonts w:ascii="Palatino Linotype" w:eastAsia="Palatino Linotype" w:hAnsi="Palatino Linotype" w:cs="Palatino Linotype"/>
          <w:b/>
          <w:lang w:val="es-MX" w:eastAsia="es-MX"/>
        </w:rPr>
        <w:t xml:space="preserve">el acuerdo por el que se notifica fecha y hora para la </w:t>
      </w:r>
      <w:r w:rsidR="006D6E8D" w:rsidRPr="00CB129A">
        <w:rPr>
          <w:rFonts w:ascii="Palatino Linotype" w:eastAsia="Palatino Linotype" w:hAnsi="Palatino Linotype" w:cs="Palatino Linotype"/>
          <w:b/>
          <w:lang w:val="es-MX" w:eastAsia="es-MX"/>
        </w:rPr>
        <w:t>celebración de la conciliación</w:t>
      </w:r>
      <w:r w:rsidR="00160D3E" w:rsidRPr="00CB129A">
        <w:rPr>
          <w:rFonts w:ascii="Palatino Linotype" w:eastAsia="Palatino Linotype" w:hAnsi="Palatino Linotype" w:cs="Palatino Linotype"/>
          <w:b/>
          <w:lang w:val="es-MX" w:eastAsia="es-MX"/>
        </w:rPr>
        <w:t>.</w:t>
      </w:r>
    </w:p>
    <w:p w14:paraId="6CBAF364" w14:textId="16E7640B" w:rsidR="00D25F03" w:rsidRPr="00CB129A" w:rsidRDefault="006D6E8D" w:rsidP="00787F92">
      <w:pPr>
        <w:spacing w:line="360" w:lineRule="auto"/>
        <w:jc w:val="both"/>
        <w:rPr>
          <w:rFonts w:ascii="Palatino Linotype" w:hAnsi="Palatino Linotype" w:cs="Arial"/>
          <w:sz w:val="28"/>
          <w:szCs w:val="28"/>
          <w:lang w:val="es-ES_tradnl"/>
        </w:rPr>
      </w:pPr>
      <w:r w:rsidRPr="00CB129A">
        <w:rPr>
          <w:rFonts w:ascii="Palatino Linotype" w:hAnsi="Palatino Linotype" w:cs="Arial"/>
        </w:rPr>
        <w:t>De</w:t>
      </w:r>
      <w:r w:rsidRPr="00CB129A">
        <w:rPr>
          <w:rFonts w:ascii="Palatino Linotype" w:hAnsi="Palatino Linotype" w:cs="Arial"/>
          <w:lang w:val="es-ES_tradnl"/>
        </w:rPr>
        <w:t xml:space="preserve"> las </w:t>
      </w:r>
      <w:r w:rsidRPr="00CB129A">
        <w:rPr>
          <w:rFonts w:ascii="Palatino Linotype" w:hAnsi="Palatino Linotype"/>
        </w:rPr>
        <w:t>constancias</w:t>
      </w:r>
      <w:r w:rsidRPr="00CB129A">
        <w:rPr>
          <w:rFonts w:ascii="Palatino Linotype" w:hAnsi="Palatino Linotype" w:cs="Arial"/>
          <w:lang w:val="es-ES_tradnl"/>
        </w:rPr>
        <w:t xml:space="preserve"> que obran en los expedientes electrónico</w:t>
      </w:r>
      <w:r w:rsidR="006602E3" w:rsidRPr="00CB129A">
        <w:rPr>
          <w:rFonts w:ascii="Palatino Linotype" w:hAnsi="Palatino Linotype" w:cs="Arial"/>
          <w:lang w:val="es-ES_tradnl"/>
        </w:rPr>
        <w:t>s</w:t>
      </w:r>
      <w:r w:rsidRPr="00CB129A">
        <w:rPr>
          <w:rFonts w:ascii="Palatino Linotype" w:hAnsi="Palatino Linotype" w:cs="Arial"/>
          <w:lang w:val="es-ES_tradnl"/>
        </w:rPr>
        <w:t xml:space="preserve"> del </w:t>
      </w:r>
      <w:r w:rsidRPr="00CB129A">
        <w:rPr>
          <w:rFonts w:ascii="Palatino Linotype" w:hAnsi="Palatino Linotype" w:cs="Arial"/>
          <w:b/>
          <w:lang w:val="es-ES_tradnl"/>
        </w:rPr>
        <w:t>SAIMEX</w:t>
      </w:r>
      <w:r w:rsidRPr="00CB129A">
        <w:rPr>
          <w:rFonts w:ascii="Palatino Linotype" w:hAnsi="Palatino Linotype" w:cs="Arial"/>
          <w:lang w:val="es-ES_tradnl"/>
        </w:rPr>
        <w:t xml:space="preserve">, se advierte que una vez notificado el acuerdo de </w:t>
      </w:r>
      <w:r w:rsidRPr="00CB129A">
        <w:rPr>
          <w:rFonts w:ascii="Palatino Linotype" w:hAnsi="Palatino Linotype" w:cs="Arial"/>
          <w:b/>
          <w:lang w:val="es-ES_tradnl"/>
        </w:rPr>
        <w:t>reconducción de vía</w:t>
      </w:r>
      <w:r w:rsidRPr="00CB129A">
        <w:rPr>
          <w:rFonts w:ascii="Palatino Linotype" w:hAnsi="Palatino Linotype" w:cs="Arial"/>
          <w:lang w:val="es-ES_tradnl"/>
        </w:rPr>
        <w:t xml:space="preserve">, las partes ya habían manifestado en fechas </w:t>
      </w:r>
      <w:r w:rsidR="006602E3" w:rsidRPr="00CB129A">
        <w:rPr>
          <w:rFonts w:ascii="Palatino Linotype" w:hAnsi="Palatino Linotype" w:cs="Arial"/>
          <w:b/>
          <w:lang w:val="es-ES_tradnl"/>
        </w:rPr>
        <w:t>siete</w:t>
      </w:r>
      <w:r w:rsidRPr="00CB129A">
        <w:rPr>
          <w:rFonts w:ascii="Palatino Linotype" w:hAnsi="Palatino Linotype" w:cs="Arial"/>
          <w:b/>
          <w:lang w:val="es-ES_tradnl"/>
        </w:rPr>
        <w:t xml:space="preserve"> y </w:t>
      </w:r>
      <w:r w:rsidR="006602E3" w:rsidRPr="00CB129A">
        <w:rPr>
          <w:rFonts w:ascii="Palatino Linotype" w:hAnsi="Palatino Linotype" w:cs="Arial"/>
          <w:b/>
          <w:lang w:val="es-ES_tradnl"/>
        </w:rPr>
        <w:t xml:space="preserve">ocho </w:t>
      </w:r>
      <w:r w:rsidRPr="00CB129A">
        <w:rPr>
          <w:rFonts w:ascii="Palatino Linotype" w:hAnsi="Palatino Linotype" w:cs="Arial"/>
          <w:b/>
          <w:lang w:val="es-ES_tradnl"/>
        </w:rPr>
        <w:t xml:space="preserve">de </w:t>
      </w:r>
      <w:r w:rsidR="006602E3" w:rsidRPr="00CB129A">
        <w:rPr>
          <w:rFonts w:ascii="Palatino Linotype" w:hAnsi="Palatino Linotype" w:cs="Arial"/>
          <w:b/>
          <w:lang w:val="es-ES_tradnl"/>
        </w:rPr>
        <w:t xml:space="preserve">marzo </w:t>
      </w:r>
      <w:r w:rsidRPr="00CB129A">
        <w:rPr>
          <w:rFonts w:ascii="Palatino Linotype" w:hAnsi="Palatino Linotype" w:cs="Arial"/>
          <w:b/>
          <w:lang w:val="es-ES_tradnl"/>
        </w:rPr>
        <w:t xml:space="preserve">de dos mil </w:t>
      </w:r>
      <w:r w:rsidR="006602E3" w:rsidRPr="00CB129A">
        <w:rPr>
          <w:rFonts w:ascii="Palatino Linotype" w:hAnsi="Palatino Linotype" w:cs="Arial"/>
          <w:b/>
          <w:lang w:val="es-ES_tradnl"/>
        </w:rPr>
        <w:t>veintidós</w:t>
      </w:r>
      <w:r w:rsidR="006602E3" w:rsidRPr="00CB129A">
        <w:rPr>
          <w:rFonts w:ascii="Palatino Linotype" w:hAnsi="Palatino Linotype" w:cs="Arial"/>
          <w:lang w:val="es-ES_tradnl"/>
        </w:rPr>
        <w:t xml:space="preserve"> </w:t>
      </w:r>
      <w:r w:rsidRPr="00CB129A">
        <w:rPr>
          <w:rFonts w:ascii="Palatino Linotype" w:hAnsi="Palatino Linotype" w:cs="Palatino Linotype"/>
          <w:color w:val="000000"/>
          <w:u w:val="single"/>
          <w:lang w:val="es-MX"/>
        </w:rPr>
        <w:t xml:space="preserve">su voluntad de </w:t>
      </w:r>
      <w:r w:rsidRPr="00CB129A">
        <w:rPr>
          <w:rFonts w:ascii="Palatino Linotype" w:hAnsi="Palatino Linotype" w:cs="Palatino Linotype"/>
          <w:b/>
          <w:color w:val="000000"/>
          <w:u w:val="single"/>
          <w:lang w:val="es-MX"/>
        </w:rPr>
        <w:t>conciliar</w:t>
      </w:r>
      <w:r w:rsidR="006602E3" w:rsidRPr="00CB129A">
        <w:rPr>
          <w:rFonts w:ascii="Palatino Linotype" w:hAnsi="Palatino Linotype" w:cs="Palatino Linotype"/>
          <w:color w:val="000000"/>
          <w:lang w:val="es-MX"/>
        </w:rPr>
        <w:t>, por tal motivo</w:t>
      </w:r>
      <w:r w:rsidR="00E257CE" w:rsidRPr="00CB129A">
        <w:rPr>
          <w:rFonts w:ascii="Palatino Linotype" w:hAnsi="Palatino Linotype" w:cs="Arial"/>
        </w:rPr>
        <w:t>,</w:t>
      </w:r>
      <w:r w:rsidR="006602E3" w:rsidRPr="00CB129A">
        <w:rPr>
          <w:rFonts w:ascii="Palatino Linotype" w:hAnsi="Palatino Linotype" w:cs="Arial"/>
        </w:rPr>
        <w:t xml:space="preserve"> </w:t>
      </w:r>
      <w:r w:rsidR="00E257CE" w:rsidRPr="00CB129A">
        <w:rPr>
          <w:rFonts w:ascii="Palatino Linotype" w:hAnsi="Palatino Linotype" w:cs="Arial"/>
        </w:rPr>
        <w:t xml:space="preserve">en términos del artículo 132, fracción </w:t>
      </w:r>
      <w:r w:rsidRPr="00CB129A">
        <w:rPr>
          <w:rFonts w:ascii="Palatino Linotype" w:hAnsi="Palatino Linotype" w:cs="Arial"/>
        </w:rPr>
        <w:t>I</w:t>
      </w:r>
      <w:r w:rsidR="00E257CE" w:rsidRPr="00CB129A">
        <w:rPr>
          <w:rFonts w:ascii="Palatino Linotype" w:hAnsi="Palatino Linotype" w:cs="Arial"/>
        </w:rPr>
        <w:t xml:space="preserve">I de la Ley de Protección de Datos Personales en Posesión de Sujetos Obligados del Estado de México y Municipios, </w:t>
      </w:r>
      <w:r w:rsidR="00D25F03" w:rsidRPr="00CB129A">
        <w:rPr>
          <w:rFonts w:ascii="Palatino Linotype" w:hAnsi="Palatino Linotype"/>
        </w:rPr>
        <w:t>se notificó</w:t>
      </w:r>
      <w:r w:rsidR="006602E3" w:rsidRPr="00CB129A">
        <w:rPr>
          <w:rFonts w:ascii="Palatino Linotype" w:hAnsi="Palatino Linotype"/>
        </w:rPr>
        <w:t xml:space="preserve"> </w:t>
      </w:r>
      <w:r w:rsidR="00CB129A" w:rsidRPr="00CB129A">
        <w:rPr>
          <w:rFonts w:ascii="Palatino Linotype" w:hAnsi="Palatino Linotype"/>
        </w:rPr>
        <w:t>el</w:t>
      </w:r>
      <w:r w:rsidR="006602E3" w:rsidRPr="00CB129A">
        <w:rPr>
          <w:rFonts w:ascii="Palatino Linotype" w:hAnsi="Palatino Linotype"/>
        </w:rPr>
        <w:t xml:space="preserve"> </w:t>
      </w:r>
      <w:r w:rsidR="006602E3" w:rsidRPr="00CB129A">
        <w:rPr>
          <w:rFonts w:ascii="Palatino Linotype" w:hAnsi="Palatino Linotype"/>
          <w:b/>
        </w:rPr>
        <w:t>veintinueve de abril del dos mil veintidós</w:t>
      </w:r>
      <w:r w:rsidR="00D25F03" w:rsidRPr="00CB129A">
        <w:rPr>
          <w:rFonts w:ascii="Palatino Linotype" w:hAnsi="Palatino Linotype"/>
        </w:rPr>
        <w:t xml:space="preserve"> </w:t>
      </w:r>
      <w:r w:rsidR="00595E35" w:rsidRPr="00CB129A">
        <w:rPr>
          <w:rFonts w:ascii="Palatino Linotype" w:hAnsi="Palatino Linotype"/>
        </w:rPr>
        <w:t xml:space="preserve">a las partes </w:t>
      </w:r>
      <w:r w:rsidR="006602E3" w:rsidRPr="00CB129A">
        <w:rPr>
          <w:rFonts w:ascii="Palatino Linotype" w:hAnsi="Palatino Linotype"/>
        </w:rPr>
        <w:t xml:space="preserve">el </w:t>
      </w:r>
      <w:r w:rsidR="00595E35" w:rsidRPr="00CB129A">
        <w:rPr>
          <w:rFonts w:ascii="Palatino Linotype" w:hAnsi="Palatino Linotype"/>
        </w:rPr>
        <w:t xml:space="preserve">Acuerdo por medio del cual se señalaron las </w:t>
      </w:r>
      <w:r w:rsidR="007B4E07" w:rsidRPr="00CB129A">
        <w:rPr>
          <w:rFonts w:ascii="Palatino Linotype" w:hAnsi="Palatino Linotype"/>
          <w:b/>
        </w:rPr>
        <w:t>11</w:t>
      </w:r>
      <w:r w:rsidR="00595E35" w:rsidRPr="00CB129A">
        <w:rPr>
          <w:rFonts w:ascii="Palatino Linotype" w:hAnsi="Palatino Linotype"/>
          <w:b/>
        </w:rPr>
        <w:t>:00 horas</w:t>
      </w:r>
      <w:r w:rsidR="00595E35" w:rsidRPr="00CB129A">
        <w:rPr>
          <w:rFonts w:ascii="Palatino Linotype" w:hAnsi="Palatino Linotype"/>
        </w:rPr>
        <w:t xml:space="preserve"> del día </w:t>
      </w:r>
      <w:r w:rsidR="007B4E07" w:rsidRPr="00CB129A">
        <w:rPr>
          <w:rFonts w:ascii="Palatino Linotype" w:hAnsi="Palatino Linotype"/>
          <w:b/>
        </w:rPr>
        <w:t>dos de mayo de dos mil veintidós</w:t>
      </w:r>
      <w:r w:rsidR="00595E35" w:rsidRPr="00CB129A">
        <w:rPr>
          <w:rFonts w:ascii="Palatino Linotype" w:hAnsi="Palatino Linotype"/>
        </w:rPr>
        <w:t>, para la celebración de la audiencia de conciliación, mediante la plataforma de servicio de videotelefonía denominada Zoom</w:t>
      </w:r>
      <w:r w:rsidR="00595E35" w:rsidRPr="00CB129A">
        <w:rPr>
          <w:rFonts w:ascii="Palatino Linotype" w:hAnsi="Palatino Linotype" w:cs="Arial"/>
          <w:sz w:val="28"/>
          <w:szCs w:val="28"/>
          <w:lang w:val="es-ES_tradnl"/>
        </w:rPr>
        <w:t xml:space="preserve">. </w:t>
      </w:r>
    </w:p>
    <w:p w14:paraId="6CBAF365" w14:textId="77777777" w:rsidR="00595E35" w:rsidRPr="00CB129A" w:rsidRDefault="00595E35" w:rsidP="00787F92">
      <w:pPr>
        <w:spacing w:line="360" w:lineRule="auto"/>
        <w:jc w:val="both"/>
        <w:rPr>
          <w:rFonts w:ascii="Palatino Linotype" w:hAnsi="Palatino Linotype" w:cs="Arial"/>
          <w:sz w:val="28"/>
          <w:szCs w:val="28"/>
          <w:lang w:val="es-ES_tradnl"/>
        </w:rPr>
      </w:pPr>
    </w:p>
    <w:p w14:paraId="256B7473" w14:textId="008897B4" w:rsidR="007B4E07" w:rsidRPr="00CB129A" w:rsidRDefault="00902E8C" w:rsidP="007B4E07">
      <w:pPr>
        <w:spacing w:line="360" w:lineRule="auto"/>
        <w:jc w:val="both"/>
        <w:rPr>
          <w:rFonts w:ascii="Palatino Linotype" w:eastAsia="Palatino Linotype" w:hAnsi="Palatino Linotype" w:cs="Palatino Linotype"/>
          <w:b/>
          <w:lang w:val="es-MX" w:eastAsia="es-MX"/>
        </w:rPr>
      </w:pPr>
      <w:r w:rsidRPr="00CB129A">
        <w:rPr>
          <w:rFonts w:ascii="Palatino Linotype" w:eastAsia="Palatino Linotype" w:hAnsi="Palatino Linotype" w:cs="Palatino Linotype"/>
          <w:b/>
          <w:sz w:val="28"/>
          <w:szCs w:val="28"/>
          <w:lang w:val="es-MX" w:eastAsia="es-MX"/>
        </w:rPr>
        <w:t>h</w:t>
      </w:r>
      <w:r w:rsidR="007B4E07" w:rsidRPr="00CB129A">
        <w:rPr>
          <w:rFonts w:ascii="Palatino Linotype" w:eastAsia="Palatino Linotype" w:hAnsi="Palatino Linotype" w:cs="Palatino Linotype"/>
          <w:b/>
          <w:sz w:val="28"/>
          <w:szCs w:val="28"/>
          <w:lang w:val="es-MX" w:eastAsia="es-MX"/>
        </w:rPr>
        <w:t xml:space="preserve">) </w:t>
      </w:r>
      <w:r w:rsidR="007B4E07" w:rsidRPr="00CB129A">
        <w:rPr>
          <w:rFonts w:ascii="Palatino Linotype" w:eastAsia="Palatino Linotype" w:hAnsi="Palatino Linotype" w:cs="Palatino Linotype"/>
          <w:b/>
          <w:lang w:val="es-MX" w:eastAsia="es-MX"/>
        </w:rPr>
        <w:t>De la celebración de la conciliación</w:t>
      </w:r>
      <w:r w:rsidR="00160D3E" w:rsidRPr="00CB129A">
        <w:rPr>
          <w:rFonts w:ascii="Palatino Linotype" w:eastAsia="Palatino Linotype" w:hAnsi="Palatino Linotype" w:cs="Palatino Linotype"/>
          <w:b/>
          <w:lang w:val="es-MX" w:eastAsia="es-MX"/>
        </w:rPr>
        <w:t>.</w:t>
      </w:r>
    </w:p>
    <w:p w14:paraId="6CBAF366" w14:textId="29AF340D" w:rsidR="00595E35" w:rsidRPr="00CB129A" w:rsidRDefault="00595E35" w:rsidP="00787F92">
      <w:pPr>
        <w:spacing w:line="360" w:lineRule="auto"/>
        <w:jc w:val="both"/>
        <w:rPr>
          <w:rFonts w:ascii="Palatino Linotype" w:hAnsi="Palatino Linotype" w:cs="Palatino Linotype"/>
          <w:color w:val="000000"/>
          <w:sz w:val="23"/>
          <w:szCs w:val="23"/>
          <w:lang w:val="es-MX"/>
        </w:rPr>
      </w:pPr>
      <w:r w:rsidRPr="00CB129A">
        <w:rPr>
          <w:rFonts w:ascii="Palatino Linotype" w:hAnsi="Palatino Linotype"/>
        </w:rPr>
        <w:t xml:space="preserve">El </w:t>
      </w:r>
      <w:r w:rsidR="007B4E07" w:rsidRPr="00CB129A">
        <w:rPr>
          <w:rFonts w:ascii="Palatino Linotype" w:hAnsi="Palatino Linotype"/>
          <w:b/>
        </w:rPr>
        <w:t>dos de mayo de dos mil veintidós</w:t>
      </w:r>
      <w:r w:rsidRPr="00CB129A">
        <w:rPr>
          <w:rFonts w:ascii="Palatino Linotype" w:hAnsi="Palatino Linotype"/>
        </w:rPr>
        <w:t xml:space="preserve">, se llevó a cabo la </w:t>
      </w:r>
      <w:r w:rsidRPr="00CB129A">
        <w:rPr>
          <w:rFonts w:ascii="Palatino Linotype" w:hAnsi="Palatino Linotype" w:cs="Palatino Linotype"/>
          <w:color w:val="000000"/>
          <w:sz w:val="23"/>
          <w:szCs w:val="23"/>
          <w:lang w:val="es-MX"/>
        </w:rPr>
        <w:t xml:space="preserve">Audiencia de Conciliación correspondiente, en la que las partes acordaron, lo siguiente: </w:t>
      </w:r>
    </w:p>
    <w:p w14:paraId="6CBAF367" w14:textId="77777777" w:rsidR="00595E35" w:rsidRPr="00CB129A" w:rsidRDefault="00595E35" w:rsidP="00787F92">
      <w:pPr>
        <w:jc w:val="both"/>
        <w:rPr>
          <w:rFonts w:ascii="Palatino Linotype" w:hAnsi="Palatino Linotype" w:cstheme="minorBidi"/>
          <w:b/>
          <w:lang w:val="es-ES_tradnl"/>
        </w:rPr>
      </w:pPr>
    </w:p>
    <w:p w14:paraId="2C65905B" w14:textId="52CDE766" w:rsidR="00482ED2" w:rsidRPr="00CB129A" w:rsidRDefault="00595E35" w:rsidP="00482ED2">
      <w:pPr>
        <w:ind w:left="851" w:right="899"/>
        <w:jc w:val="both"/>
        <w:rPr>
          <w:rFonts w:ascii="Palatino Linotype" w:eastAsia="Palatino Linotype" w:hAnsi="Palatino Linotype" w:cs="Palatino Linotype"/>
          <w:i/>
          <w:sz w:val="22"/>
          <w:szCs w:val="22"/>
        </w:rPr>
      </w:pPr>
      <w:r w:rsidRPr="00CB129A">
        <w:rPr>
          <w:rFonts w:ascii="Palatino Linotype" w:eastAsia="Palatino Linotype" w:hAnsi="Palatino Linotype" w:cs="Palatino Linotype"/>
          <w:b/>
          <w:i/>
          <w:sz w:val="22"/>
          <w:szCs w:val="22"/>
        </w:rPr>
        <w:t>“</w:t>
      </w:r>
      <w:r w:rsidR="00482ED2" w:rsidRPr="00CB129A">
        <w:rPr>
          <w:rFonts w:ascii="Palatino Linotype" w:eastAsia="Palatino Linotype" w:hAnsi="Palatino Linotype" w:cs="Palatino Linotype"/>
          <w:b/>
          <w:i/>
          <w:sz w:val="22"/>
          <w:szCs w:val="22"/>
        </w:rPr>
        <w:t xml:space="preserve">PRIMERO: </w:t>
      </w:r>
      <w:r w:rsidR="00482ED2" w:rsidRPr="00CB129A">
        <w:rPr>
          <w:rFonts w:ascii="Palatino Linotype" w:eastAsia="Palatino Linotype" w:hAnsi="Palatino Linotype" w:cs="Palatino Linotype"/>
          <w:i/>
          <w:sz w:val="22"/>
          <w:szCs w:val="22"/>
        </w:rPr>
        <w:t xml:space="preserve">Manifiesta EL RECURRENTE, que comparece de manera voluntaria ante este Órgano Garante, acreditando su personalidad en este acto con credencial para votar con fotografía y con clave de elector número </w:t>
      </w:r>
      <w:r w:rsidR="00BD61BB" w:rsidRPr="00CB129A">
        <w:rPr>
          <w:rFonts w:ascii="Palatino Linotype" w:eastAsia="Palatino Linotype" w:hAnsi="Palatino Linotype" w:cs="Palatino Linotype"/>
          <w:i/>
          <w:sz w:val="22"/>
          <w:szCs w:val="22"/>
        </w:rPr>
        <w:t>[…]</w:t>
      </w:r>
      <w:r w:rsidR="00482ED2" w:rsidRPr="00CB129A">
        <w:rPr>
          <w:rFonts w:ascii="Palatino Linotype" w:eastAsia="Palatino Linotype" w:hAnsi="Palatino Linotype" w:cs="Palatino Linotype"/>
          <w:i/>
          <w:sz w:val="22"/>
          <w:szCs w:val="22"/>
        </w:rPr>
        <w:t xml:space="preserve">, expedida a su favor por el Instituto Nacional Electoral, misma que contiene una fotografía cuyos rasgos fisonómicos coinciden con los del RECURRENTE, la cual, fue enviada vía correo electrónico para la celebración de la presente audiencia e identificación de las partes, lo anterior con el fin de conciliar con EL SUJETO OBLIGADO para que se le haga entrega del expediente clínico, constante de 37 fojas útiles en copia simple (con costo, </w:t>
      </w:r>
      <w:r w:rsidR="00482ED2" w:rsidRPr="00CB129A">
        <w:rPr>
          <w:rFonts w:ascii="Palatino Linotype" w:eastAsia="Palatino Linotype" w:hAnsi="Palatino Linotype" w:cs="Palatino Linotype"/>
          <w:i/>
          <w:sz w:val="22"/>
          <w:szCs w:val="22"/>
        </w:rPr>
        <w:lastRenderedPageBreak/>
        <w:t xml:space="preserve">de conformidad con el artículo 107 de la Ley de Protección de Datos Personales en Posesión de Sujetos Obligados del Estado de México y Municipios, así como el diverso 73 del Código Financiero del Estado de México y Municipios, de aplicación supletoria); así como, el expediente digital radiológico en disco compacto, información que corresponde al C. </w:t>
      </w:r>
      <w:r w:rsidR="00BD61BB" w:rsidRPr="00CB129A">
        <w:rPr>
          <w:rFonts w:ascii="Palatino Linotype" w:eastAsia="Palatino Linotype" w:hAnsi="Palatino Linotype" w:cs="Palatino Linotype"/>
          <w:i/>
          <w:sz w:val="22"/>
          <w:szCs w:val="22"/>
        </w:rPr>
        <w:t>[…]</w:t>
      </w:r>
      <w:r w:rsidR="00482ED2" w:rsidRPr="00CB129A">
        <w:rPr>
          <w:rFonts w:ascii="Palatino Linotype" w:eastAsia="Palatino Linotype" w:hAnsi="Palatino Linotype" w:cs="Palatino Linotype"/>
          <w:i/>
          <w:sz w:val="22"/>
          <w:szCs w:val="22"/>
        </w:rPr>
        <w:t>, quien fuera pariente en primer grado consanguíneo del peticionario, lo anterior de conformidad con los términos que precisó en las solicitudes de información con números de folio: 00121/ISSEMYM/IP/2022 y 00122/ISSEMYM/IP/2022.</w:t>
      </w:r>
    </w:p>
    <w:p w14:paraId="0850EA5A" w14:textId="77777777" w:rsidR="00482ED2" w:rsidRPr="00CB129A" w:rsidRDefault="00482ED2" w:rsidP="00482ED2">
      <w:pPr>
        <w:ind w:left="851" w:right="899"/>
        <w:jc w:val="both"/>
        <w:rPr>
          <w:rFonts w:ascii="Palatino Linotype" w:eastAsia="Palatino Linotype" w:hAnsi="Palatino Linotype" w:cs="Palatino Linotype"/>
          <w:bCs/>
          <w:i/>
          <w:sz w:val="22"/>
          <w:szCs w:val="22"/>
        </w:rPr>
      </w:pPr>
    </w:p>
    <w:p w14:paraId="6D5F6337" w14:textId="77777777" w:rsidR="00482ED2" w:rsidRPr="00CB129A" w:rsidRDefault="00482ED2" w:rsidP="00482ED2">
      <w:pPr>
        <w:ind w:left="851" w:right="899"/>
        <w:jc w:val="both"/>
        <w:rPr>
          <w:rFonts w:ascii="Palatino Linotype" w:eastAsia="Palatino Linotype" w:hAnsi="Palatino Linotype" w:cs="Palatino Linotype"/>
          <w:bCs/>
          <w:i/>
          <w:sz w:val="22"/>
          <w:szCs w:val="22"/>
        </w:rPr>
      </w:pPr>
      <w:r w:rsidRPr="00CB129A">
        <w:rPr>
          <w:rFonts w:ascii="Palatino Linotype" w:eastAsia="Palatino Linotype" w:hAnsi="Palatino Linotype" w:cs="Palatino Linotype"/>
          <w:b/>
          <w:bCs/>
          <w:i/>
          <w:sz w:val="22"/>
          <w:szCs w:val="22"/>
        </w:rPr>
        <w:t>SEGUNDO</w:t>
      </w:r>
      <w:r w:rsidRPr="00CB129A">
        <w:rPr>
          <w:rFonts w:ascii="Palatino Linotype" w:eastAsia="Palatino Linotype" w:hAnsi="Palatino Linotype" w:cs="Palatino Linotype"/>
          <w:bCs/>
          <w:i/>
          <w:sz w:val="22"/>
          <w:szCs w:val="22"/>
        </w:rPr>
        <w:t>. Manifiesta EL SUJETO OBLIGADO, por conducto de la Licenciada</w:t>
      </w:r>
    </w:p>
    <w:p w14:paraId="7F6E219F" w14:textId="77777777" w:rsidR="00482ED2" w:rsidRPr="00CB129A" w:rsidRDefault="00482ED2" w:rsidP="00482ED2">
      <w:pPr>
        <w:ind w:left="851" w:right="899"/>
        <w:jc w:val="both"/>
        <w:rPr>
          <w:rFonts w:ascii="Palatino Linotype" w:eastAsia="Palatino Linotype" w:hAnsi="Palatino Linotype" w:cs="Palatino Linotype"/>
          <w:bCs/>
          <w:i/>
          <w:sz w:val="22"/>
          <w:szCs w:val="22"/>
        </w:rPr>
      </w:pPr>
      <w:r w:rsidRPr="00CB129A">
        <w:rPr>
          <w:rFonts w:ascii="Palatino Linotype" w:eastAsia="Palatino Linotype" w:hAnsi="Palatino Linotype" w:cs="Palatino Linotype"/>
          <w:bCs/>
          <w:i/>
          <w:sz w:val="22"/>
          <w:szCs w:val="22"/>
        </w:rPr>
        <w:t>Marusia Montserrat Torres Rivera, Jefa de Departamento de Acceso a la Información</w:t>
      </w:r>
    </w:p>
    <w:p w14:paraId="765FEC3F" w14:textId="548DCEDA" w:rsidR="00482ED2" w:rsidRPr="00CB129A" w:rsidRDefault="00482ED2" w:rsidP="00482ED2">
      <w:pPr>
        <w:ind w:left="851" w:right="899"/>
        <w:jc w:val="both"/>
        <w:rPr>
          <w:rFonts w:ascii="Palatino Linotype" w:eastAsia="Palatino Linotype" w:hAnsi="Palatino Linotype" w:cs="Palatino Linotype"/>
          <w:bCs/>
          <w:i/>
          <w:sz w:val="22"/>
          <w:szCs w:val="22"/>
        </w:rPr>
      </w:pPr>
      <w:r w:rsidRPr="00CB129A">
        <w:rPr>
          <w:rFonts w:ascii="Palatino Linotype" w:eastAsia="Palatino Linotype" w:hAnsi="Palatino Linotype" w:cs="Palatino Linotype"/>
          <w:bCs/>
          <w:i/>
          <w:sz w:val="22"/>
          <w:szCs w:val="22"/>
        </w:rPr>
        <w:t>Institucional, del Instituto de Seguridad Social del Estado de México y Municipios,</w:t>
      </w:r>
      <w:r w:rsidR="00312D48" w:rsidRPr="00CB129A">
        <w:rPr>
          <w:rFonts w:ascii="Palatino Linotype" w:eastAsia="Palatino Linotype" w:hAnsi="Palatino Linotype" w:cs="Palatino Linotype"/>
          <w:bCs/>
          <w:i/>
          <w:sz w:val="22"/>
          <w:szCs w:val="22"/>
        </w:rPr>
        <w:t xml:space="preserve"> </w:t>
      </w:r>
      <w:r w:rsidRPr="00CB129A">
        <w:rPr>
          <w:rFonts w:ascii="Palatino Linotype" w:eastAsia="Palatino Linotype" w:hAnsi="Palatino Linotype" w:cs="Palatino Linotype"/>
          <w:bCs/>
          <w:i/>
          <w:sz w:val="22"/>
          <w:szCs w:val="22"/>
        </w:rPr>
        <w:t>quien se acredita con gafete institucional, documento que contiene una fotografía cuyos rasgos fisonómicos coinciden con la servidora pública habilitada del SUJETO</w:t>
      </w:r>
    </w:p>
    <w:p w14:paraId="233B2C54" w14:textId="7DE6923D" w:rsidR="00482ED2" w:rsidRPr="00CB129A" w:rsidRDefault="00482ED2" w:rsidP="00482ED2">
      <w:pPr>
        <w:ind w:left="851" w:right="899"/>
        <w:jc w:val="both"/>
        <w:rPr>
          <w:rFonts w:ascii="Palatino Linotype" w:eastAsia="Palatino Linotype" w:hAnsi="Palatino Linotype" w:cs="Palatino Linotype"/>
          <w:bCs/>
          <w:i/>
          <w:sz w:val="22"/>
          <w:szCs w:val="22"/>
        </w:rPr>
      </w:pPr>
      <w:r w:rsidRPr="00CB129A">
        <w:rPr>
          <w:rFonts w:ascii="Palatino Linotype" w:eastAsia="Palatino Linotype" w:hAnsi="Palatino Linotype" w:cs="Palatino Linotype"/>
          <w:bCs/>
          <w:i/>
          <w:sz w:val="22"/>
          <w:szCs w:val="22"/>
        </w:rPr>
        <w:t>OBLIGADO, la cual, fue enviada vía correo electrónico para la celebración de la presente audiencia e identificación de las partes.</w:t>
      </w:r>
    </w:p>
    <w:p w14:paraId="352BBF80" w14:textId="12CC0261" w:rsidR="00482ED2" w:rsidRPr="00CB129A" w:rsidRDefault="00482ED2" w:rsidP="00482ED2">
      <w:pPr>
        <w:ind w:left="851" w:right="899"/>
        <w:jc w:val="both"/>
        <w:rPr>
          <w:rFonts w:ascii="Palatino Linotype" w:eastAsia="Palatino Linotype" w:hAnsi="Palatino Linotype" w:cs="Palatino Linotype"/>
          <w:bCs/>
          <w:i/>
          <w:sz w:val="22"/>
          <w:szCs w:val="22"/>
        </w:rPr>
      </w:pPr>
      <w:r w:rsidRPr="00CB129A">
        <w:rPr>
          <w:rFonts w:ascii="Palatino Linotype" w:eastAsia="Palatino Linotype" w:hAnsi="Palatino Linotype" w:cs="Palatino Linotype"/>
          <w:bCs/>
          <w:i/>
          <w:sz w:val="22"/>
          <w:szCs w:val="22"/>
        </w:rPr>
        <w:t xml:space="preserve">Así mismo, manifiesta que conforme a los documentos que EL RECURRENTE exhibió, quedó demostrado su interés legítimo y por ende entregará la información solicitada en copias simples, así como del expediente radiológico en disco compacto del C. </w:t>
      </w:r>
      <w:r w:rsidR="00F07F3C" w:rsidRPr="00CB129A">
        <w:rPr>
          <w:rFonts w:ascii="Palatino Linotype" w:eastAsia="Palatino Linotype" w:hAnsi="Palatino Linotype" w:cs="Palatino Linotype"/>
          <w:bCs/>
          <w:i/>
          <w:sz w:val="22"/>
          <w:szCs w:val="22"/>
        </w:rPr>
        <w:t>[…]</w:t>
      </w:r>
      <w:r w:rsidRPr="00CB129A">
        <w:rPr>
          <w:rFonts w:ascii="Palatino Linotype" w:eastAsia="Palatino Linotype" w:hAnsi="Palatino Linotype" w:cs="Palatino Linotype"/>
          <w:bCs/>
          <w:i/>
          <w:sz w:val="22"/>
          <w:szCs w:val="22"/>
        </w:rPr>
        <w:t>, información que se entregará cuando se efectué el pago correspondiente, esto de conformidad con lo señalado en el artículo 107 de la Ley de Protección de Datos Personales en Posesión de Sujetos Obligados del Estado de México y Municipios, así como el diverso 73 del Código Financiero del Estado de México y Municipios, de aplicación supletoria, costos que se desagregan a continuación:</w:t>
      </w:r>
    </w:p>
    <w:p w14:paraId="0219196C" w14:textId="6E945FDE" w:rsidR="00482ED2" w:rsidRPr="00CB129A" w:rsidRDefault="00482ED2" w:rsidP="00482ED2">
      <w:pPr>
        <w:ind w:left="851" w:right="899"/>
        <w:jc w:val="both"/>
        <w:rPr>
          <w:rFonts w:ascii="Palatino Linotype" w:eastAsia="Palatino Linotype" w:hAnsi="Palatino Linotype" w:cs="Palatino Linotype"/>
          <w:bCs/>
          <w:i/>
          <w:sz w:val="22"/>
          <w:szCs w:val="22"/>
        </w:rPr>
      </w:pPr>
      <w:r w:rsidRPr="00CB129A">
        <w:rPr>
          <w:rFonts w:ascii="Palatino Linotype" w:eastAsia="Palatino Linotype" w:hAnsi="Palatino Linotype" w:cs="Palatino Linotype"/>
          <w:b/>
          <w:bCs/>
          <w:i/>
          <w:sz w:val="22"/>
          <w:szCs w:val="22"/>
        </w:rPr>
        <w:t>1)</w:t>
      </w:r>
      <w:r w:rsidRPr="00CB129A">
        <w:rPr>
          <w:rFonts w:ascii="Palatino Linotype" w:eastAsia="Palatino Linotype" w:hAnsi="Palatino Linotype" w:cs="Palatino Linotype"/>
          <w:bCs/>
          <w:i/>
          <w:sz w:val="22"/>
          <w:szCs w:val="22"/>
        </w:rPr>
        <w:t xml:space="preserve"> Del expediente clínico en copias simples constante de 37 fojas, las veinte primeras son sin costo; luego entonces, de las diecisiete restantes, tendrán un costo, este se desagrega en los términos siguientes: por la vigésima primera copia se pagará un costo de $24 (veinticuatro pesos 00/100M.N). A partir de la vigésima segunda copia su costo de cada una será de $ 2 (dos pesos 00/100 M.N) danto un total a pagar de $56 cincuenta y seis pesos, para la obtención del expediente clínico del C. </w:t>
      </w:r>
      <w:r w:rsidR="00F07F3C" w:rsidRPr="00CB129A">
        <w:rPr>
          <w:rFonts w:ascii="Palatino Linotype" w:eastAsia="Palatino Linotype" w:hAnsi="Palatino Linotype" w:cs="Palatino Linotype"/>
          <w:bCs/>
          <w:i/>
          <w:sz w:val="22"/>
          <w:szCs w:val="22"/>
        </w:rPr>
        <w:t>[…]</w:t>
      </w:r>
      <w:r w:rsidRPr="00CB129A">
        <w:rPr>
          <w:rFonts w:ascii="Palatino Linotype" w:eastAsia="Palatino Linotype" w:hAnsi="Palatino Linotype" w:cs="Palatino Linotype"/>
          <w:bCs/>
          <w:i/>
          <w:sz w:val="22"/>
          <w:szCs w:val="22"/>
        </w:rPr>
        <w:t>.</w:t>
      </w:r>
    </w:p>
    <w:p w14:paraId="29E4F5DA" w14:textId="64D509D9" w:rsidR="00482ED2" w:rsidRPr="00CB129A" w:rsidRDefault="00482ED2" w:rsidP="00482ED2">
      <w:pPr>
        <w:ind w:left="851" w:right="899"/>
        <w:jc w:val="both"/>
        <w:rPr>
          <w:rFonts w:ascii="Palatino Linotype" w:eastAsia="Palatino Linotype" w:hAnsi="Palatino Linotype" w:cs="Palatino Linotype"/>
          <w:bCs/>
          <w:i/>
          <w:sz w:val="22"/>
          <w:szCs w:val="22"/>
        </w:rPr>
      </w:pPr>
      <w:r w:rsidRPr="00CB129A">
        <w:rPr>
          <w:rFonts w:ascii="Palatino Linotype" w:eastAsia="Palatino Linotype" w:hAnsi="Palatino Linotype" w:cs="Palatino Linotype"/>
          <w:b/>
          <w:bCs/>
          <w:i/>
          <w:sz w:val="22"/>
          <w:szCs w:val="22"/>
        </w:rPr>
        <w:t>2)</w:t>
      </w:r>
      <w:r w:rsidRPr="00CB129A">
        <w:rPr>
          <w:rFonts w:ascii="Palatino Linotype" w:eastAsia="Palatino Linotype" w:hAnsi="Palatino Linotype" w:cs="Palatino Linotype"/>
          <w:bCs/>
          <w:i/>
          <w:sz w:val="22"/>
          <w:szCs w:val="22"/>
        </w:rPr>
        <w:t xml:space="preserve"> Ahora bien, respecto al expediente radiológico, el cual obra en formatos digitales</w:t>
      </w:r>
      <w:r w:rsidR="00312D48" w:rsidRPr="00CB129A">
        <w:rPr>
          <w:rFonts w:ascii="Palatino Linotype" w:eastAsia="Palatino Linotype" w:hAnsi="Palatino Linotype" w:cs="Palatino Linotype"/>
          <w:bCs/>
          <w:i/>
          <w:sz w:val="22"/>
          <w:szCs w:val="22"/>
        </w:rPr>
        <w:t xml:space="preserve"> </w:t>
      </w:r>
      <w:r w:rsidRPr="00CB129A">
        <w:rPr>
          <w:rFonts w:ascii="Palatino Linotype" w:eastAsia="Palatino Linotype" w:hAnsi="Palatino Linotype" w:cs="Palatino Linotype"/>
          <w:bCs/>
          <w:i/>
          <w:sz w:val="22"/>
          <w:szCs w:val="22"/>
        </w:rPr>
        <w:t>de tal manera que, de su propia naturaleza no puede reproducirse en</w:t>
      </w:r>
      <w:r w:rsidR="00312D48" w:rsidRPr="00CB129A">
        <w:rPr>
          <w:rFonts w:ascii="Palatino Linotype" w:eastAsia="Palatino Linotype" w:hAnsi="Palatino Linotype" w:cs="Palatino Linotype"/>
          <w:bCs/>
          <w:i/>
          <w:sz w:val="22"/>
          <w:szCs w:val="22"/>
        </w:rPr>
        <w:t xml:space="preserve"> </w:t>
      </w:r>
      <w:r w:rsidRPr="00CB129A">
        <w:rPr>
          <w:rFonts w:ascii="Palatino Linotype" w:eastAsia="Palatino Linotype" w:hAnsi="Palatino Linotype" w:cs="Palatino Linotype"/>
          <w:bCs/>
          <w:i/>
          <w:sz w:val="22"/>
          <w:szCs w:val="22"/>
        </w:rPr>
        <w:t>documentos, por lo que, EL SUJETO OBLIGADO procede a la entrega del</w:t>
      </w:r>
      <w:r w:rsidR="00312D48" w:rsidRPr="00CB129A">
        <w:rPr>
          <w:rFonts w:ascii="Palatino Linotype" w:eastAsia="Palatino Linotype" w:hAnsi="Palatino Linotype" w:cs="Palatino Linotype"/>
          <w:bCs/>
          <w:i/>
          <w:sz w:val="22"/>
          <w:szCs w:val="22"/>
        </w:rPr>
        <w:t xml:space="preserve"> </w:t>
      </w:r>
      <w:r w:rsidRPr="00CB129A">
        <w:rPr>
          <w:rFonts w:ascii="Palatino Linotype" w:eastAsia="Palatino Linotype" w:hAnsi="Palatino Linotype" w:cs="Palatino Linotype"/>
          <w:bCs/>
          <w:i/>
          <w:sz w:val="22"/>
          <w:szCs w:val="22"/>
        </w:rPr>
        <w:t xml:space="preserve">expediente del C. </w:t>
      </w:r>
      <w:r w:rsidR="00F07F3C" w:rsidRPr="00CB129A">
        <w:rPr>
          <w:rFonts w:ascii="Palatino Linotype" w:eastAsia="Palatino Linotype" w:hAnsi="Palatino Linotype" w:cs="Palatino Linotype"/>
          <w:bCs/>
          <w:i/>
          <w:sz w:val="22"/>
          <w:szCs w:val="22"/>
        </w:rPr>
        <w:t>[…]</w:t>
      </w:r>
      <w:r w:rsidRPr="00CB129A">
        <w:rPr>
          <w:rFonts w:ascii="Palatino Linotype" w:eastAsia="Palatino Linotype" w:hAnsi="Palatino Linotype" w:cs="Palatino Linotype"/>
          <w:bCs/>
          <w:i/>
          <w:sz w:val="22"/>
          <w:szCs w:val="22"/>
        </w:rPr>
        <w:t>, en formato digital a través de un</w:t>
      </w:r>
      <w:r w:rsidR="00312D48" w:rsidRPr="00CB129A">
        <w:rPr>
          <w:rFonts w:ascii="Palatino Linotype" w:eastAsia="Palatino Linotype" w:hAnsi="Palatino Linotype" w:cs="Palatino Linotype"/>
          <w:bCs/>
          <w:i/>
          <w:sz w:val="22"/>
          <w:szCs w:val="22"/>
        </w:rPr>
        <w:t xml:space="preserve"> </w:t>
      </w:r>
      <w:r w:rsidRPr="00CB129A">
        <w:rPr>
          <w:rFonts w:ascii="Palatino Linotype" w:eastAsia="Palatino Linotype" w:hAnsi="Palatino Linotype" w:cs="Palatino Linotype"/>
          <w:bCs/>
          <w:i/>
          <w:sz w:val="22"/>
          <w:szCs w:val="22"/>
        </w:rPr>
        <w:t>disco compacto, de tal manera que, la entrega en este medio magnético, tendrá</w:t>
      </w:r>
      <w:r w:rsidR="00312D48" w:rsidRPr="00CB129A">
        <w:rPr>
          <w:rFonts w:ascii="Palatino Linotype" w:eastAsia="Palatino Linotype" w:hAnsi="Palatino Linotype" w:cs="Palatino Linotype"/>
          <w:bCs/>
          <w:i/>
          <w:sz w:val="22"/>
          <w:szCs w:val="22"/>
        </w:rPr>
        <w:t xml:space="preserve"> </w:t>
      </w:r>
      <w:r w:rsidRPr="00CB129A">
        <w:rPr>
          <w:rFonts w:ascii="Palatino Linotype" w:eastAsia="Palatino Linotype" w:hAnsi="Palatino Linotype" w:cs="Palatino Linotype"/>
          <w:bCs/>
          <w:i/>
          <w:sz w:val="22"/>
          <w:szCs w:val="22"/>
        </w:rPr>
        <w:t>un costo de $ 35 (treinta y cinco pesos 00/100 M.N), de conformidad con la</w:t>
      </w:r>
      <w:r w:rsidR="00312D48" w:rsidRPr="00CB129A">
        <w:rPr>
          <w:rFonts w:ascii="Palatino Linotype" w:eastAsia="Palatino Linotype" w:hAnsi="Palatino Linotype" w:cs="Palatino Linotype"/>
          <w:bCs/>
          <w:i/>
          <w:sz w:val="22"/>
          <w:szCs w:val="22"/>
        </w:rPr>
        <w:t xml:space="preserve"> </w:t>
      </w:r>
      <w:r w:rsidRPr="00CB129A">
        <w:rPr>
          <w:rFonts w:ascii="Palatino Linotype" w:eastAsia="Palatino Linotype" w:hAnsi="Palatino Linotype" w:cs="Palatino Linotype"/>
          <w:bCs/>
          <w:i/>
          <w:sz w:val="22"/>
          <w:szCs w:val="22"/>
        </w:rPr>
        <w:t>legislación antes señalada.</w:t>
      </w:r>
    </w:p>
    <w:p w14:paraId="09533BEF" w14:textId="77777777" w:rsidR="00312D48" w:rsidRPr="00CB129A" w:rsidRDefault="00312D48" w:rsidP="00482ED2">
      <w:pPr>
        <w:ind w:left="851" w:right="899"/>
        <w:jc w:val="both"/>
        <w:rPr>
          <w:rFonts w:ascii="Palatino Linotype" w:eastAsia="Palatino Linotype" w:hAnsi="Palatino Linotype" w:cs="Palatino Linotype"/>
          <w:bCs/>
          <w:i/>
          <w:sz w:val="22"/>
          <w:szCs w:val="22"/>
        </w:rPr>
      </w:pPr>
    </w:p>
    <w:p w14:paraId="78282D57" w14:textId="0D139F7F" w:rsidR="00482ED2" w:rsidRPr="00CB129A" w:rsidRDefault="00482ED2" w:rsidP="00482ED2">
      <w:pPr>
        <w:ind w:left="851" w:right="899"/>
        <w:jc w:val="both"/>
        <w:rPr>
          <w:rFonts w:ascii="Palatino Linotype" w:eastAsia="Palatino Linotype" w:hAnsi="Palatino Linotype" w:cs="Palatino Linotype"/>
          <w:bCs/>
          <w:i/>
          <w:sz w:val="22"/>
          <w:szCs w:val="22"/>
        </w:rPr>
      </w:pPr>
      <w:r w:rsidRPr="00CB129A">
        <w:rPr>
          <w:rFonts w:ascii="Palatino Linotype" w:eastAsia="Palatino Linotype" w:hAnsi="Palatino Linotype" w:cs="Palatino Linotype"/>
          <w:bCs/>
          <w:i/>
          <w:sz w:val="22"/>
          <w:szCs w:val="22"/>
        </w:rPr>
        <w:lastRenderedPageBreak/>
        <w:t>Lo anterior, toda vez que consiste en la información solicitada por el particular, siendo</w:t>
      </w:r>
      <w:r w:rsidR="00312D48" w:rsidRPr="00CB129A">
        <w:rPr>
          <w:rFonts w:ascii="Palatino Linotype" w:eastAsia="Palatino Linotype" w:hAnsi="Palatino Linotype" w:cs="Palatino Linotype"/>
          <w:bCs/>
          <w:i/>
          <w:sz w:val="22"/>
          <w:szCs w:val="22"/>
        </w:rPr>
        <w:t xml:space="preserve"> </w:t>
      </w:r>
      <w:r w:rsidRPr="00CB129A">
        <w:rPr>
          <w:rFonts w:ascii="Palatino Linotype" w:eastAsia="Palatino Linotype" w:hAnsi="Palatino Linotype" w:cs="Palatino Linotype"/>
          <w:bCs/>
          <w:i/>
          <w:sz w:val="22"/>
          <w:szCs w:val="22"/>
        </w:rPr>
        <w:t>relevante mencionar que, durante la substanciación de la presente audiencia, la</w:t>
      </w:r>
      <w:r w:rsidR="00312D48" w:rsidRPr="00CB129A">
        <w:rPr>
          <w:rFonts w:ascii="Palatino Linotype" w:eastAsia="Palatino Linotype" w:hAnsi="Palatino Linotype" w:cs="Palatino Linotype"/>
          <w:bCs/>
          <w:i/>
          <w:sz w:val="22"/>
          <w:szCs w:val="22"/>
        </w:rPr>
        <w:t xml:space="preserve"> </w:t>
      </w:r>
      <w:r w:rsidRPr="00CB129A">
        <w:rPr>
          <w:rFonts w:ascii="Palatino Linotype" w:eastAsia="Palatino Linotype" w:hAnsi="Palatino Linotype" w:cs="Palatino Linotype"/>
          <w:bCs/>
          <w:i/>
          <w:sz w:val="22"/>
          <w:szCs w:val="22"/>
        </w:rPr>
        <w:t>información se puso a la vista del RECURRENTE para su revisión y consentimiento</w:t>
      </w:r>
      <w:r w:rsidR="00312D48" w:rsidRPr="00CB129A">
        <w:rPr>
          <w:rFonts w:ascii="Palatino Linotype" w:eastAsia="Palatino Linotype" w:hAnsi="Palatino Linotype" w:cs="Palatino Linotype"/>
          <w:bCs/>
          <w:i/>
          <w:sz w:val="22"/>
          <w:szCs w:val="22"/>
        </w:rPr>
        <w:t xml:space="preserve"> </w:t>
      </w:r>
      <w:r w:rsidRPr="00CB129A">
        <w:rPr>
          <w:rFonts w:ascii="Palatino Linotype" w:eastAsia="Palatino Linotype" w:hAnsi="Palatino Linotype" w:cs="Palatino Linotype"/>
          <w:bCs/>
          <w:i/>
          <w:sz w:val="22"/>
          <w:szCs w:val="22"/>
        </w:rPr>
        <w:t>de la misma.</w:t>
      </w:r>
    </w:p>
    <w:p w14:paraId="571087B5" w14:textId="628BB90F" w:rsidR="00312D48" w:rsidRPr="00CB129A" w:rsidRDefault="00312D48" w:rsidP="00312D48">
      <w:pPr>
        <w:ind w:left="851" w:right="899"/>
        <w:jc w:val="both"/>
        <w:rPr>
          <w:rFonts w:ascii="Palatino Linotype" w:eastAsia="Palatino Linotype" w:hAnsi="Palatino Linotype" w:cs="Palatino Linotype"/>
          <w:bCs/>
          <w:i/>
          <w:sz w:val="22"/>
          <w:szCs w:val="22"/>
        </w:rPr>
      </w:pPr>
      <w:r w:rsidRPr="00CB129A">
        <w:rPr>
          <w:rFonts w:ascii="Palatino Linotype" w:eastAsia="Palatino Linotype" w:hAnsi="Palatino Linotype" w:cs="Palatino Linotype"/>
          <w:bCs/>
          <w:i/>
          <w:sz w:val="22"/>
          <w:szCs w:val="22"/>
        </w:rPr>
        <w:t xml:space="preserve">De acuerdo a lo anterior, EL SUJETO OBLIGADO notificó al RECURRENTE el cambio de modalidad para la entrega de las copias simples del expediente médico así como del disco compacto que contendrá el expediente radiológico ambos del C. </w:t>
      </w:r>
      <w:r w:rsidR="00F07F3C" w:rsidRPr="00CB129A">
        <w:rPr>
          <w:rFonts w:ascii="Palatino Linotype" w:eastAsia="Palatino Linotype" w:hAnsi="Palatino Linotype" w:cs="Palatino Linotype"/>
          <w:bCs/>
          <w:i/>
          <w:sz w:val="22"/>
          <w:szCs w:val="22"/>
        </w:rPr>
        <w:t>[…]</w:t>
      </w:r>
      <w:r w:rsidRPr="00CB129A">
        <w:rPr>
          <w:rFonts w:ascii="Palatino Linotype" w:eastAsia="Palatino Linotype" w:hAnsi="Palatino Linotype" w:cs="Palatino Linotype"/>
          <w:bCs/>
          <w:i/>
          <w:sz w:val="22"/>
          <w:szCs w:val="22"/>
        </w:rPr>
        <w:t>, esto de conformidad con el artículo 164 de la Ley de Transparencia y Acceso a la Información Pública del Estado de México y Municipios, en cumplimiento al diverso 11 de la Ley de Protección de Datos Personales en Posesión de Sujetos Obligados del Estado de México y Municipios.</w:t>
      </w:r>
    </w:p>
    <w:p w14:paraId="25475290" w14:textId="77777777" w:rsidR="00F07F3C" w:rsidRPr="00CB129A" w:rsidRDefault="00F07F3C" w:rsidP="00312D48">
      <w:pPr>
        <w:ind w:left="851" w:right="899"/>
        <w:jc w:val="both"/>
        <w:rPr>
          <w:rFonts w:ascii="Palatino Linotype" w:eastAsia="Palatino Linotype" w:hAnsi="Palatino Linotype" w:cs="Palatino Linotype"/>
          <w:bCs/>
          <w:i/>
          <w:sz w:val="22"/>
          <w:szCs w:val="22"/>
        </w:rPr>
      </w:pPr>
    </w:p>
    <w:p w14:paraId="31DF1A66" w14:textId="28813ABF" w:rsidR="00312D48" w:rsidRPr="00CB129A" w:rsidRDefault="00312D48" w:rsidP="00312D48">
      <w:pPr>
        <w:ind w:left="851" w:right="899"/>
        <w:jc w:val="both"/>
        <w:rPr>
          <w:rFonts w:ascii="Palatino Linotype" w:eastAsia="Palatino Linotype" w:hAnsi="Palatino Linotype" w:cs="Palatino Linotype"/>
          <w:bCs/>
          <w:i/>
          <w:sz w:val="22"/>
          <w:szCs w:val="22"/>
        </w:rPr>
      </w:pPr>
      <w:r w:rsidRPr="00CB129A">
        <w:rPr>
          <w:rFonts w:ascii="Palatino Linotype" w:eastAsia="Palatino Linotype" w:hAnsi="Palatino Linotype" w:cs="Palatino Linotype"/>
          <w:bCs/>
          <w:i/>
          <w:sz w:val="22"/>
          <w:szCs w:val="22"/>
        </w:rPr>
        <w:t xml:space="preserve">Si es su deseo iniciar algún procedimiento legal </w:t>
      </w:r>
      <w:r w:rsidR="00F07F3C" w:rsidRPr="00CB129A">
        <w:rPr>
          <w:rFonts w:ascii="Palatino Linotype" w:eastAsia="Palatino Linotype" w:hAnsi="Palatino Linotype" w:cs="Palatino Linotype"/>
          <w:bCs/>
          <w:i/>
          <w:sz w:val="22"/>
          <w:szCs w:val="22"/>
        </w:rPr>
        <w:t>está</w:t>
      </w:r>
      <w:r w:rsidRPr="00CB129A">
        <w:rPr>
          <w:rFonts w:ascii="Palatino Linotype" w:eastAsia="Palatino Linotype" w:hAnsi="Palatino Linotype" w:cs="Palatino Linotype"/>
          <w:bCs/>
          <w:i/>
          <w:sz w:val="22"/>
          <w:szCs w:val="22"/>
        </w:rPr>
        <w:t xml:space="preserve"> en su derecho de hacerlo ante cualquier autoridad.</w:t>
      </w:r>
    </w:p>
    <w:p w14:paraId="00B76E9B" w14:textId="77777777" w:rsidR="00F07F3C" w:rsidRPr="00CB129A" w:rsidRDefault="00F07F3C" w:rsidP="00312D48">
      <w:pPr>
        <w:ind w:left="851" w:right="899"/>
        <w:jc w:val="both"/>
        <w:rPr>
          <w:rFonts w:ascii="Palatino Linotype" w:eastAsia="Palatino Linotype" w:hAnsi="Palatino Linotype" w:cs="Palatino Linotype"/>
          <w:bCs/>
          <w:i/>
          <w:sz w:val="22"/>
          <w:szCs w:val="22"/>
        </w:rPr>
      </w:pPr>
    </w:p>
    <w:p w14:paraId="686FE694" w14:textId="77777777" w:rsidR="00312D48" w:rsidRPr="00CB129A" w:rsidRDefault="00312D48" w:rsidP="00312D48">
      <w:pPr>
        <w:ind w:left="851" w:right="899"/>
        <w:jc w:val="both"/>
        <w:rPr>
          <w:rFonts w:ascii="Palatino Linotype" w:eastAsia="Palatino Linotype" w:hAnsi="Palatino Linotype" w:cs="Palatino Linotype"/>
          <w:bCs/>
          <w:i/>
          <w:sz w:val="22"/>
          <w:szCs w:val="22"/>
        </w:rPr>
      </w:pPr>
      <w:r w:rsidRPr="00CB129A">
        <w:rPr>
          <w:rFonts w:ascii="Palatino Linotype" w:eastAsia="Palatino Linotype" w:hAnsi="Palatino Linotype" w:cs="Palatino Linotype"/>
          <w:bCs/>
          <w:i/>
          <w:sz w:val="22"/>
          <w:szCs w:val="22"/>
        </w:rPr>
        <w:t>Siendo todo lo que desea manifestar.</w:t>
      </w:r>
    </w:p>
    <w:p w14:paraId="645FA123" w14:textId="77777777" w:rsidR="00312D48" w:rsidRPr="00CB129A" w:rsidRDefault="00312D48" w:rsidP="00312D48">
      <w:pPr>
        <w:ind w:left="851" w:right="899"/>
        <w:jc w:val="both"/>
        <w:rPr>
          <w:rFonts w:ascii="Palatino Linotype" w:eastAsia="Palatino Linotype" w:hAnsi="Palatino Linotype" w:cs="Palatino Linotype"/>
          <w:bCs/>
          <w:i/>
          <w:sz w:val="22"/>
          <w:szCs w:val="22"/>
        </w:rPr>
      </w:pPr>
    </w:p>
    <w:p w14:paraId="33539904" w14:textId="377E0F96" w:rsidR="00312D48" w:rsidRPr="00CB129A" w:rsidRDefault="00312D48" w:rsidP="00312D48">
      <w:pPr>
        <w:ind w:left="851" w:right="899"/>
        <w:jc w:val="both"/>
        <w:rPr>
          <w:rFonts w:ascii="Palatino Linotype" w:eastAsia="Palatino Linotype" w:hAnsi="Palatino Linotype" w:cs="Palatino Linotype"/>
          <w:bCs/>
          <w:i/>
          <w:sz w:val="22"/>
          <w:szCs w:val="22"/>
        </w:rPr>
      </w:pPr>
      <w:r w:rsidRPr="00CB129A">
        <w:rPr>
          <w:rFonts w:ascii="Palatino Linotype" w:eastAsia="Palatino Linotype" w:hAnsi="Palatino Linotype" w:cs="Palatino Linotype"/>
          <w:b/>
          <w:bCs/>
          <w:i/>
          <w:sz w:val="22"/>
          <w:szCs w:val="22"/>
        </w:rPr>
        <w:t>TERCERO.</w:t>
      </w:r>
      <w:r w:rsidRPr="00CB129A">
        <w:rPr>
          <w:rFonts w:ascii="Palatino Linotype" w:eastAsia="Palatino Linotype" w:hAnsi="Palatino Linotype" w:cs="Palatino Linotype"/>
          <w:bCs/>
          <w:i/>
          <w:sz w:val="22"/>
          <w:szCs w:val="22"/>
        </w:rPr>
        <w:t xml:space="preserve"> Manifiesta EL RECURRENTE, que una vez que revisó la documentación exhibida, se da por satisfecho con la misma, por lo que en este acto señala que procederá a realizar el pago correspondiente y acudirá a las oficinas </w:t>
      </w:r>
      <w:r w:rsidR="00F07F3C" w:rsidRPr="00CB129A">
        <w:rPr>
          <w:rFonts w:ascii="Palatino Linotype" w:eastAsia="Palatino Linotype" w:hAnsi="Palatino Linotype" w:cs="Palatino Linotype"/>
          <w:bCs/>
          <w:i/>
          <w:sz w:val="22"/>
          <w:szCs w:val="22"/>
        </w:rPr>
        <w:t>del</w:t>
      </w:r>
      <w:r w:rsidRPr="00CB129A">
        <w:rPr>
          <w:rFonts w:ascii="Palatino Linotype" w:eastAsia="Palatino Linotype" w:hAnsi="Palatino Linotype" w:cs="Palatino Linotype"/>
          <w:bCs/>
          <w:i/>
          <w:sz w:val="22"/>
          <w:szCs w:val="22"/>
        </w:rPr>
        <w:t xml:space="preserve"> SUJETO OBLIGADO para que le sean entregadas las copias simples del expediente clínico, así como el disco compacto que contiene el expediente radiológico información concerniente al C. </w:t>
      </w:r>
      <w:r w:rsidR="00F07F3C" w:rsidRPr="00CB129A">
        <w:rPr>
          <w:rFonts w:ascii="Palatino Linotype" w:eastAsia="Palatino Linotype" w:hAnsi="Palatino Linotype" w:cs="Palatino Linotype"/>
          <w:bCs/>
          <w:i/>
          <w:sz w:val="22"/>
          <w:szCs w:val="22"/>
        </w:rPr>
        <w:t>[…]</w:t>
      </w:r>
      <w:r w:rsidRPr="00CB129A">
        <w:rPr>
          <w:rFonts w:ascii="Palatino Linotype" w:eastAsia="Palatino Linotype" w:hAnsi="Palatino Linotype" w:cs="Palatino Linotype"/>
          <w:bCs/>
          <w:i/>
          <w:sz w:val="22"/>
          <w:szCs w:val="22"/>
        </w:rPr>
        <w:t>.</w:t>
      </w:r>
    </w:p>
    <w:p w14:paraId="6D561E0A" w14:textId="77777777" w:rsidR="00312D48" w:rsidRPr="00CB129A" w:rsidRDefault="00312D48" w:rsidP="00312D48">
      <w:pPr>
        <w:ind w:left="851" w:right="899"/>
        <w:jc w:val="both"/>
        <w:rPr>
          <w:rFonts w:ascii="Palatino Linotype" w:eastAsia="Palatino Linotype" w:hAnsi="Palatino Linotype" w:cs="Palatino Linotype"/>
          <w:bCs/>
          <w:i/>
          <w:sz w:val="22"/>
          <w:szCs w:val="22"/>
        </w:rPr>
      </w:pPr>
    </w:p>
    <w:p w14:paraId="79D4696A" w14:textId="10925171" w:rsidR="00312D48" w:rsidRPr="00CB129A" w:rsidRDefault="00312D48" w:rsidP="00312D48">
      <w:pPr>
        <w:ind w:left="851" w:right="899"/>
        <w:jc w:val="both"/>
        <w:rPr>
          <w:rFonts w:ascii="Palatino Linotype" w:eastAsia="Palatino Linotype" w:hAnsi="Palatino Linotype" w:cs="Palatino Linotype"/>
          <w:bCs/>
          <w:i/>
          <w:sz w:val="22"/>
          <w:szCs w:val="22"/>
        </w:rPr>
      </w:pPr>
      <w:r w:rsidRPr="00CB129A">
        <w:rPr>
          <w:rFonts w:ascii="Palatino Linotype" w:eastAsia="Palatino Linotype" w:hAnsi="Palatino Linotype" w:cs="Palatino Linotype"/>
          <w:b/>
          <w:bCs/>
          <w:i/>
          <w:sz w:val="22"/>
          <w:szCs w:val="22"/>
        </w:rPr>
        <w:t>CUARTO.</w:t>
      </w:r>
      <w:r w:rsidRPr="00CB129A">
        <w:rPr>
          <w:rFonts w:ascii="Palatino Linotype" w:eastAsia="Palatino Linotype" w:hAnsi="Palatino Linotype" w:cs="Palatino Linotype"/>
          <w:bCs/>
          <w:i/>
          <w:sz w:val="22"/>
          <w:szCs w:val="22"/>
        </w:rPr>
        <w:t xml:space="preserve"> EL SUJETO OBLIGADO manifiesta que en cuanto le sea entregado el comprobante de pago, hará entrega física al RECURRENTE de las copias simples del expediente clínico, así como el disco compacto que contiene el expediente radiológico información concerniente al C. </w:t>
      </w:r>
      <w:r w:rsidR="00F07F3C" w:rsidRPr="00CB129A">
        <w:rPr>
          <w:rFonts w:ascii="Palatino Linotype" w:eastAsia="Palatino Linotype" w:hAnsi="Palatino Linotype" w:cs="Palatino Linotype"/>
          <w:bCs/>
          <w:i/>
          <w:sz w:val="22"/>
          <w:szCs w:val="22"/>
        </w:rPr>
        <w:t>[…]</w:t>
      </w:r>
      <w:r w:rsidRPr="00CB129A">
        <w:rPr>
          <w:rFonts w:ascii="Palatino Linotype" w:eastAsia="Palatino Linotype" w:hAnsi="Palatino Linotype" w:cs="Palatino Linotype"/>
          <w:bCs/>
          <w:i/>
          <w:sz w:val="22"/>
          <w:szCs w:val="22"/>
        </w:rPr>
        <w:t>. Para tal efecto, subirá al SAIMEX las evidencias documentales que acrediten su cumplimento.</w:t>
      </w:r>
    </w:p>
    <w:p w14:paraId="7AE20E71" w14:textId="77777777" w:rsidR="00615931" w:rsidRPr="00CB129A" w:rsidRDefault="00615931" w:rsidP="00312D48">
      <w:pPr>
        <w:ind w:left="851" w:right="899"/>
        <w:jc w:val="both"/>
        <w:rPr>
          <w:rFonts w:ascii="Palatino Linotype" w:eastAsia="Palatino Linotype" w:hAnsi="Palatino Linotype" w:cs="Palatino Linotype"/>
          <w:bCs/>
          <w:i/>
          <w:sz w:val="22"/>
          <w:szCs w:val="22"/>
        </w:rPr>
      </w:pPr>
    </w:p>
    <w:p w14:paraId="576BC3AD" w14:textId="042CBFF1" w:rsidR="00312D48" w:rsidRPr="00CB129A" w:rsidRDefault="00312D48" w:rsidP="00312D48">
      <w:pPr>
        <w:ind w:left="851" w:right="899"/>
        <w:jc w:val="both"/>
        <w:rPr>
          <w:rFonts w:ascii="Palatino Linotype" w:eastAsia="Palatino Linotype" w:hAnsi="Palatino Linotype" w:cs="Palatino Linotype"/>
          <w:bCs/>
          <w:i/>
          <w:sz w:val="22"/>
          <w:szCs w:val="22"/>
        </w:rPr>
      </w:pPr>
      <w:r w:rsidRPr="00CB129A">
        <w:rPr>
          <w:rFonts w:ascii="Palatino Linotype" w:eastAsia="Palatino Linotype" w:hAnsi="Palatino Linotype" w:cs="Palatino Linotype"/>
          <w:b/>
          <w:bCs/>
          <w:i/>
          <w:sz w:val="22"/>
          <w:szCs w:val="22"/>
        </w:rPr>
        <w:t>QUINTO</w:t>
      </w:r>
      <w:r w:rsidRPr="00CB129A">
        <w:rPr>
          <w:rFonts w:ascii="Palatino Linotype" w:eastAsia="Palatino Linotype" w:hAnsi="Palatino Linotype" w:cs="Palatino Linotype"/>
          <w:bCs/>
          <w:i/>
          <w:sz w:val="22"/>
          <w:szCs w:val="22"/>
        </w:rPr>
        <w:t>. Leída que fue la presente acta y enteradas las partes de los alcances legales</w:t>
      </w:r>
      <w:r w:rsidR="00615931" w:rsidRPr="00CB129A">
        <w:rPr>
          <w:rFonts w:ascii="Palatino Linotype" w:eastAsia="Palatino Linotype" w:hAnsi="Palatino Linotype" w:cs="Palatino Linotype"/>
          <w:bCs/>
          <w:i/>
          <w:sz w:val="22"/>
          <w:szCs w:val="22"/>
        </w:rPr>
        <w:t xml:space="preserve"> </w:t>
      </w:r>
      <w:r w:rsidRPr="00CB129A">
        <w:rPr>
          <w:rFonts w:ascii="Palatino Linotype" w:eastAsia="Palatino Linotype" w:hAnsi="Palatino Linotype" w:cs="Palatino Linotype"/>
          <w:bCs/>
          <w:i/>
          <w:sz w:val="22"/>
          <w:szCs w:val="22"/>
        </w:rPr>
        <w:t>de la misma, se dan por notificadas en este acto de su contenido y obligaciones</w:t>
      </w:r>
      <w:r w:rsidR="00615931" w:rsidRPr="00CB129A">
        <w:rPr>
          <w:rFonts w:ascii="Palatino Linotype" w:eastAsia="Palatino Linotype" w:hAnsi="Palatino Linotype" w:cs="Palatino Linotype"/>
          <w:bCs/>
          <w:i/>
          <w:sz w:val="22"/>
          <w:szCs w:val="22"/>
        </w:rPr>
        <w:t xml:space="preserve"> </w:t>
      </w:r>
      <w:r w:rsidRPr="00CB129A">
        <w:rPr>
          <w:rFonts w:ascii="Palatino Linotype" w:eastAsia="Palatino Linotype" w:hAnsi="Palatino Linotype" w:cs="Palatino Linotype"/>
          <w:bCs/>
          <w:i/>
          <w:sz w:val="22"/>
          <w:szCs w:val="22"/>
        </w:rPr>
        <w:t>contraídas.</w:t>
      </w:r>
    </w:p>
    <w:p w14:paraId="43CC36CD" w14:textId="77777777" w:rsidR="00615931" w:rsidRPr="00CB129A" w:rsidRDefault="00615931" w:rsidP="00312D48">
      <w:pPr>
        <w:ind w:left="851" w:right="899"/>
        <w:jc w:val="both"/>
        <w:rPr>
          <w:rFonts w:ascii="Palatino Linotype" w:eastAsia="Palatino Linotype" w:hAnsi="Palatino Linotype" w:cs="Palatino Linotype"/>
          <w:bCs/>
          <w:i/>
          <w:sz w:val="22"/>
          <w:szCs w:val="22"/>
        </w:rPr>
      </w:pPr>
    </w:p>
    <w:p w14:paraId="6CBAF374" w14:textId="53E972B8" w:rsidR="00595E35" w:rsidRPr="00CB129A" w:rsidRDefault="00312D48" w:rsidP="00482ED2">
      <w:pPr>
        <w:ind w:left="851" w:right="899"/>
        <w:jc w:val="both"/>
        <w:rPr>
          <w:rFonts w:ascii="Palatino Linotype" w:eastAsia="Palatino Linotype" w:hAnsi="Palatino Linotype" w:cs="Palatino Linotype"/>
          <w:bCs/>
          <w:i/>
          <w:sz w:val="22"/>
          <w:szCs w:val="22"/>
        </w:rPr>
      </w:pPr>
      <w:r w:rsidRPr="00CB129A">
        <w:rPr>
          <w:rFonts w:ascii="Palatino Linotype" w:eastAsia="Palatino Linotype" w:hAnsi="Palatino Linotype" w:cs="Palatino Linotype"/>
          <w:bCs/>
          <w:i/>
          <w:sz w:val="22"/>
          <w:szCs w:val="22"/>
        </w:rPr>
        <w:t>No habiendo nada más que agregar, se da por terminada la presente, siendo las once</w:t>
      </w:r>
      <w:r w:rsidR="00615931" w:rsidRPr="00CB129A">
        <w:rPr>
          <w:rFonts w:ascii="Palatino Linotype" w:eastAsia="Palatino Linotype" w:hAnsi="Palatino Linotype" w:cs="Palatino Linotype"/>
          <w:bCs/>
          <w:i/>
          <w:sz w:val="22"/>
          <w:szCs w:val="22"/>
        </w:rPr>
        <w:t xml:space="preserve"> </w:t>
      </w:r>
      <w:r w:rsidRPr="00CB129A">
        <w:rPr>
          <w:rFonts w:ascii="Palatino Linotype" w:eastAsia="Palatino Linotype" w:hAnsi="Palatino Linotype" w:cs="Palatino Linotype"/>
          <w:bCs/>
          <w:i/>
          <w:sz w:val="22"/>
          <w:szCs w:val="22"/>
        </w:rPr>
        <w:t>horas con cincuenta minutos del día de su fecha, surtiendo todos los efectos legales a</w:t>
      </w:r>
      <w:r w:rsidR="00615931" w:rsidRPr="00CB129A">
        <w:rPr>
          <w:rFonts w:ascii="Palatino Linotype" w:eastAsia="Palatino Linotype" w:hAnsi="Palatino Linotype" w:cs="Palatino Linotype"/>
          <w:bCs/>
          <w:i/>
          <w:sz w:val="22"/>
          <w:szCs w:val="22"/>
        </w:rPr>
        <w:t xml:space="preserve"> </w:t>
      </w:r>
      <w:r w:rsidRPr="00CB129A">
        <w:rPr>
          <w:rFonts w:ascii="Palatino Linotype" w:eastAsia="Palatino Linotype" w:hAnsi="Palatino Linotype" w:cs="Palatino Linotype"/>
          <w:bCs/>
          <w:i/>
          <w:sz w:val="22"/>
          <w:szCs w:val="22"/>
        </w:rPr>
        <w:t>los que haya lugar</w:t>
      </w:r>
      <w:r w:rsidR="00615931" w:rsidRPr="00CB129A">
        <w:rPr>
          <w:rFonts w:ascii="Palatino Linotype" w:eastAsia="Palatino Linotype" w:hAnsi="Palatino Linotype" w:cs="Palatino Linotype"/>
          <w:bCs/>
          <w:i/>
          <w:sz w:val="22"/>
          <w:szCs w:val="22"/>
        </w:rPr>
        <w:t xml:space="preserve">.” </w:t>
      </w:r>
      <w:r w:rsidR="00615931" w:rsidRPr="00CB129A">
        <w:rPr>
          <w:rFonts w:ascii="Palatino Linotype" w:eastAsia="Palatino Linotype" w:hAnsi="Palatino Linotype" w:cs="Palatino Linotype"/>
          <w:bCs/>
          <w:sz w:val="22"/>
          <w:szCs w:val="22"/>
        </w:rPr>
        <w:t>(Sic).</w:t>
      </w:r>
    </w:p>
    <w:p w14:paraId="6CBAF375" w14:textId="77777777" w:rsidR="00595E35" w:rsidRPr="00CB129A" w:rsidRDefault="00595E35" w:rsidP="00787F92">
      <w:pPr>
        <w:jc w:val="both"/>
        <w:rPr>
          <w:rFonts w:ascii="Palatino Linotype" w:eastAsiaTheme="minorEastAsia" w:hAnsi="Palatino Linotype" w:cstheme="minorBidi"/>
          <w:b/>
        </w:rPr>
      </w:pPr>
    </w:p>
    <w:p w14:paraId="3DE2E033" w14:textId="151C7945" w:rsidR="00615931" w:rsidRPr="00CB129A" w:rsidRDefault="00902E8C" w:rsidP="00615931">
      <w:pPr>
        <w:spacing w:before="100" w:beforeAutospacing="1" w:after="100" w:afterAutospacing="1" w:line="360" w:lineRule="auto"/>
        <w:jc w:val="both"/>
        <w:rPr>
          <w:rFonts w:ascii="Palatino Linotype" w:eastAsiaTheme="minorEastAsia" w:hAnsi="Palatino Linotype" w:cstheme="minorBidi"/>
          <w:b/>
        </w:rPr>
      </w:pPr>
      <w:r w:rsidRPr="00CB129A">
        <w:rPr>
          <w:rFonts w:ascii="Palatino Linotype" w:eastAsiaTheme="minorEastAsia" w:hAnsi="Palatino Linotype" w:cstheme="minorBidi"/>
        </w:rPr>
        <w:lastRenderedPageBreak/>
        <w:t xml:space="preserve">Dicho </w:t>
      </w:r>
      <w:r w:rsidR="00615931" w:rsidRPr="00CB129A">
        <w:rPr>
          <w:rFonts w:ascii="Palatino Linotype" w:eastAsiaTheme="minorEastAsia" w:hAnsi="Palatino Linotype" w:cstheme="minorBidi"/>
        </w:rPr>
        <w:t>Acuerdo</w:t>
      </w:r>
      <w:r w:rsidRPr="00CB129A">
        <w:rPr>
          <w:rFonts w:ascii="Palatino Linotype" w:eastAsiaTheme="minorEastAsia" w:hAnsi="Palatino Linotype" w:cstheme="minorBidi"/>
        </w:rPr>
        <w:t xml:space="preserve"> de celebración de Conciliación, fue notificado </w:t>
      </w:r>
      <w:r w:rsidR="00615931" w:rsidRPr="00CB129A">
        <w:rPr>
          <w:rFonts w:ascii="Palatino Linotype" w:eastAsiaTheme="minorEastAsia" w:hAnsi="Palatino Linotype" w:cstheme="minorBidi"/>
        </w:rPr>
        <w:t xml:space="preserve">a las partes para ambos Recursos de Revisión acumulados en fecha </w:t>
      </w:r>
      <w:r w:rsidR="00615931" w:rsidRPr="00CB129A">
        <w:rPr>
          <w:rFonts w:ascii="Palatino Linotype" w:eastAsiaTheme="minorEastAsia" w:hAnsi="Palatino Linotype" w:cstheme="minorBidi"/>
          <w:b/>
        </w:rPr>
        <w:t xml:space="preserve">tres de mayo de dos mil veintidós. </w:t>
      </w:r>
    </w:p>
    <w:p w14:paraId="05BE8285" w14:textId="133083AC" w:rsidR="00500677" w:rsidRPr="00CB129A" w:rsidRDefault="00500677" w:rsidP="00C25998">
      <w:pPr>
        <w:spacing w:line="360" w:lineRule="auto"/>
        <w:jc w:val="both"/>
        <w:rPr>
          <w:rFonts w:ascii="Palatino Linotype" w:eastAsia="Palatino Linotype" w:hAnsi="Palatino Linotype" w:cs="Palatino Linotype"/>
          <w:b/>
          <w:lang w:val="es-MX" w:eastAsia="es-MX"/>
        </w:rPr>
      </w:pPr>
      <w:r w:rsidRPr="00CB129A">
        <w:rPr>
          <w:rFonts w:ascii="Palatino Linotype" w:eastAsia="Palatino Linotype" w:hAnsi="Palatino Linotype" w:cs="Palatino Linotype"/>
          <w:b/>
          <w:sz w:val="28"/>
          <w:szCs w:val="28"/>
          <w:lang w:val="es-MX" w:eastAsia="es-MX"/>
        </w:rPr>
        <w:t xml:space="preserve">i) </w:t>
      </w:r>
      <w:r w:rsidRPr="00CB129A">
        <w:rPr>
          <w:rFonts w:ascii="Palatino Linotype" w:eastAsia="Palatino Linotype" w:hAnsi="Palatino Linotype" w:cs="Palatino Linotype"/>
          <w:b/>
          <w:lang w:val="es-MX" w:eastAsia="es-MX"/>
        </w:rPr>
        <w:t>D</w:t>
      </w:r>
      <w:r w:rsidR="00CC0C74" w:rsidRPr="00CB129A">
        <w:rPr>
          <w:rFonts w:ascii="Palatino Linotype" w:eastAsia="Palatino Linotype" w:hAnsi="Palatino Linotype" w:cs="Palatino Linotype"/>
          <w:b/>
          <w:lang w:val="es-MX" w:eastAsia="es-MX"/>
        </w:rPr>
        <w:t>e</w:t>
      </w:r>
      <w:r w:rsidRPr="00CB129A">
        <w:rPr>
          <w:rFonts w:ascii="Palatino Linotype" w:eastAsia="Palatino Linotype" w:hAnsi="Palatino Linotype" w:cs="Palatino Linotype"/>
          <w:b/>
          <w:lang w:val="es-MX" w:eastAsia="es-MX"/>
        </w:rPr>
        <w:t>l</w:t>
      </w:r>
      <w:r w:rsidR="00CC0C74" w:rsidRPr="00CB129A">
        <w:rPr>
          <w:rFonts w:ascii="Palatino Linotype" w:eastAsia="Palatino Linotype" w:hAnsi="Palatino Linotype" w:cs="Palatino Linotype"/>
          <w:b/>
          <w:lang w:val="es-MX" w:eastAsia="es-MX"/>
        </w:rPr>
        <w:t xml:space="preserve"> </w:t>
      </w:r>
      <w:r w:rsidRPr="00CB129A">
        <w:rPr>
          <w:rFonts w:ascii="Palatino Linotype" w:eastAsia="Palatino Linotype" w:hAnsi="Palatino Linotype" w:cs="Palatino Linotype"/>
          <w:b/>
          <w:lang w:val="es-MX" w:eastAsia="es-MX"/>
        </w:rPr>
        <w:t>a</w:t>
      </w:r>
      <w:r w:rsidR="00CC0C74" w:rsidRPr="00CB129A">
        <w:rPr>
          <w:rFonts w:ascii="Palatino Linotype" w:eastAsia="Palatino Linotype" w:hAnsi="Palatino Linotype" w:cs="Palatino Linotype"/>
          <w:b/>
          <w:lang w:val="es-MX" w:eastAsia="es-MX"/>
        </w:rPr>
        <w:t>cceso a los Datos Personales</w:t>
      </w:r>
      <w:r w:rsidR="00160D3E" w:rsidRPr="00CB129A">
        <w:rPr>
          <w:rFonts w:ascii="Palatino Linotype" w:eastAsia="Palatino Linotype" w:hAnsi="Palatino Linotype" w:cs="Palatino Linotype"/>
          <w:b/>
          <w:lang w:val="es-MX" w:eastAsia="es-MX"/>
        </w:rPr>
        <w:t>.</w:t>
      </w:r>
    </w:p>
    <w:p w14:paraId="74C84525" w14:textId="47382890" w:rsidR="00615931" w:rsidRPr="00CB129A" w:rsidRDefault="00811F14" w:rsidP="00C25998">
      <w:pPr>
        <w:spacing w:after="100" w:afterAutospacing="1" w:line="360" w:lineRule="auto"/>
        <w:jc w:val="both"/>
        <w:rPr>
          <w:rFonts w:ascii="Palatino Linotype" w:eastAsiaTheme="minorEastAsia" w:hAnsi="Palatino Linotype" w:cstheme="minorBidi"/>
        </w:rPr>
      </w:pPr>
      <w:r w:rsidRPr="00CB129A">
        <w:rPr>
          <w:rFonts w:ascii="Palatino Linotype" w:eastAsiaTheme="minorEastAsia" w:hAnsi="Palatino Linotype" w:cstheme="minorBidi"/>
          <w:noProof/>
          <w:lang w:val="es-MX" w:eastAsia="es-MX"/>
        </w:rPr>
        <mc:AlternateContent>
          <mc:Choice Requires="wps">
            <w:drawing>
              <wp:anchor distT="0" distB="0" distL="114300" distR="114300" simplePos="0" relativeHeight="251684864" behindDoc="0" locked="0" layoutInCell="1" allowOverlap="1" wp14:anchorId="5B9BE03B" wp14:editId="184FF422">
                <wp:simplePos x="0" y="0"/>
                <wp:positionH relativeFrom="column">
                  <wp:posOffset>-22860</wp:posOffset>
                </wp:positionH>
                <wp:positionV relativeFrom="paragraph">
                  <wp:posOffset>2959100</wp:posOffset>
                </wp:positionV>
                <wp:extent cx="5772150" cy="4210050"/>
                <wp:effectExtent l="19050" t="19050" r="19050" b="19050"/>
                <wp:wrapNone/>
                <wp:docPr id="9" name="Conector recto 9"/>
                <wp:cNvGraphicFramePr/>
                <a:graphic xmlns:a="http://schemas.openxmlformats.org/drawingml/2006/main">
                  <a:graphicData uri="http://schemas.microsoft.com/office/word/2010/wordprocessingShape">
                    <wps:wsp>
                      <wps:cNvCnPr/>
                      <wps:spPr>
                        <a:xfrm>
                          <a:off x="0" y="0"/>
                          <a:ext cx="5772150" cy="42100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C9DA88" id="Conector recto 9"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8pt,233pt" to="452.7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" strokecolor="#5b9bd5 [3204]" strokeweight="2.25pt">
                <v:stroke joinstyle="miter"/>
              </v:line>
            </w:pict>
          </mc:Fallback>
        </mc:AlternateContent>
      </w:r>
      <w:r w:rsidR="00CC0C74" w:rsidRPr="00CB129A">
        <w:rPr>
          <w:rFonts w:ascii="Palatino Linotype" w:eastAsiaTheme="minorEastAsia" w:hAnsi="Palatino Linotype" w:cstheme="minorBidi"/>
        </w:rPr>
        <w:t>En fecha</w:t>
      </w:r>
      <w:r w:rsidR="00CC0C74" w:rsidRPr="00CB129A">
        <w:rPr>
          <w:rFonts w:ascii="Palatino Linotype" w:eastAsiaTheme="minorEastAsia" w:hAnsi="Palatino Linotype" w:cstheme="minorBidi"/>
          <w:b/>
        </w:rPr>
        <w:t xml:space="preserve"> dos de mayo de dos mil veintidós</w:t>
      </w:r>
      <w:r w:rsidR="00C25998" w:rsidRPr="00CB129A">
        <w:rPr>
          <w:rFonts w:ascii="Palatino Linotype" w:eastAsiaTheme="minorEastAsia" w:hAnsi="Palatino Linotype" w:cstheme="minorBidi"/>
          <w:b/>
        </w:rPr>
        <w:t xml:space="preserve">,  </w:t>
      </w:r>
      <w:r w:rsidR="00C25998" w:rsidRPr="00CB129A">
        <w:rPr>
          <w:rFonts w:ascii="Palatino Linotype" w:eastAsiaTheme="minorEastAsia" w:hAnsi="Palatino Linotype" w:cstheme="minorBidi"/>
        </w:rPr>
        <w:t xml:space="preserve">fue remitido por la Jefa del Departamento de Acceso a la Información Institucional del </w:t>
      </w:r>
      <w:r w:rsidR="00C25998" w:rsidRPr="00CB129A">
        <w:rPr>
          <w:rFonts w:ascii="Palatino Linotype" w:eastAsiaTheme="minorEastAsia" w:hAnsi="Palatino Linotype" w:cstheme="minorBidi"/>
          <w:b/>
        </w:rPr>
        <w:t xml:space="preserve">SUJETO OBLIGADO, </w:t>
      </w:r>
      <w:r w:rsidR="00C25998" w:rsidRPr="00CB129A">
        <w:rPr>
          <w:rFonts w:ascii="Palatino Linotype" w:eastAsiaTheme="minorEastAsia" w:hAnsi="Palatino Linotype" w:cstheme="minorBidi"/>
        </w:rPr>
        <w:t xml:space="preserve">vía correo electrónico, la </w:t>
      </w:r>
      <w:r w:rsidR="00976F65" w:rsidRPr="00CB129A">
        <w:rPr>
          <w:rFonts w:ascii="Palatino Linotype" w:eastAsiaTheme="minorEastAsia" w:hAnsi="Palatino Linotype" w:cstheme="minorBidi"/>
        </w:rPr>
        <w:t>información concerniente a la orden</w:t>
      </w:r>
      <w:r w:rsidR="006C1BFB" w:rsidRPr="00CB129A">
        <w:rPr>
          <w:rFonts w:ascii="Palatino Linotype" w:eastAsiaTheme="minorEastAsia" w:hAnsi="Palatino Linotype" w:cstheme="minorBidi"/>
        </w:rPr>
        <w:t xml:space="preserve"> de pago</w:t>
      </w:r>
      <w:r w:rsidR="00876365" w:rsidRPr="00CB129A">
        <w:rPr>
          <w:rFonts w:ascii="Palatino Linotype" w:eastAsiaTheme="minorEastAsia" w:hAnsi="Palatino Linotype" w:cstheme="minorBidi"/>
        </w:rPr>
        <w:t>,</w:t>
      </w:r>
      <w:r w:rsidR="006C1BFB" w:rsidRPr="00CB129A">
        <w:rPr>
          <w:rFonts w:ascii="Palatino Linotype" w:eastAsiaTheme="minorEastAsia" w:hAnsi="Palatino Linotype" w:cstheme="minorBidi"/>
        </w:rPr>
        <w:t xml:space="preserve"> que en todo caso </w:t>
      </w:r>
      <w:r w:rsidR="00876365" w:rsidRPr="00CB129A">
        <w:rPr>
          <w:rFonts w:ascii="Palatino Linotype" w:eastAsiaTheme="minorEastAsia" w:hAnsi="Palatino Linotype" w:cstheme="minorBidi"/>
        </w:rPr>
        <w:t xml:space="preserve">durante el desahogo de la respectiva conciliación, se le hizo del conocimiento al particular el cual </w:t>
      </w:r>
      <w:r w:rsidR="006C1BFB" w:rsidRPr="00CB129A">
        <w:rPr>
          <w:rFonts w:ascii="Palatino Linotype" w:eastAsiaTheme="minorEastAsia" w:hAnsi="Palatino Linotype" w:cstheme="minorBidi"/>
        </w:rPr>
        <w:t>aceptó</w:t>
      </w:r>
      <w:r w:rsidR="00976F65" w:rsidRPr="00CB129A">
        <w:rPr>
          <w:rFonts w:ascii="Palatino Linotype" w:eastAsiaTheme="minorEastAsia" w:hAnsi="Palatino Linotype" w:cstheme="minorBidi"/>
        </w:rPr>
        <w:t xml:space="preserve"> realizar el </w:t>
      </w:r>
      <w:r w:rsidR="00876365" w:rsidRPr="00CB129A">
        <w:rPr>
          <w:rFonts w:ascii="Palatino Linotype" w:eastAsiaTheme="minorEastAsia" w:hAnsi="Palatino Linotype" w:cstheme="minorBidi"/>
        </w:rPr>
        <w:t>pago correspondiente para acceder a la documentación de mérito</w:t>
      </w:r>
      <w:r w:rsidR="00976F65" w:rsidRPr="00CB129A">
        <w:rPr>
          <w:rFonts w:ascii="Palatino Linotype" w:eastAsiaTheme="minorEastAsia" w:hAnsi="Palatino Linotype" w:cstheme="minorBidi"/>
          <w:b/>
        </w:rPr>
        <w:t xml:space="preserve">, </w:t>
      </w:r>
      <w:r w:rsidR="00976F65" w:rsidRPr="00CB129A">
        <w:rPr>
          <w:rFonts w:ascii="Palatino Linotype" w:eastAsiaTheme="minorEastAsia" w:hAnsi="Palatino Linotype" w:cstheme="minorBidi"/>
        </w:rPr>
        <w:t>así como</w:t>
      </w:r>
      <w:r w:rsidRPr="00CB129A">
        <w:rPr>
          <w:rFonts w:ascii="Palatino Linotype" w:eastAsiaTheme="minorEastAsia" w:hAnsi="Palatino Linotype" w:cstheme="minorBidi"/>
        </w:rPr>
        <w:t>,</w:t>
      </w:r>
      <w:r w:rsidR="00976F65" w:rsidRPr="00CB129A">
        <w:rPr>
          <w:rFonts w:ascii="Palatino Linotype" w:eastAsiaTheme="minorEastAsia" w:hAnsi="Palatino Linotype" w:cstheme="minorBidi"/>
        </w:rPr>
        <w:t xml:space="preserve"> el </w:t>
      </w:r>
      <w:r w:rsidR="00976F65" w:rsidRPr="00CB129A">
        <w:rPr>
          <w:rFonts w:ascii="Palatino Linotype" w:eastAsiaTheme="minorEastAsia" w:hAnsi="Palatino Linotype" w:cstheme="minorBidi"/>
          <w:b/>
        </w:rPr>
        <w:t xml:space="preserve">acuse de recibo, </w:t>
      </w:r>
      <w:r w:rsidR="00976F65" w:rsidRPr="00CB129A">
        <w:rPr>
          <w:rFonts w:ascii="Palatino Linotype" w:eastAsiaTheme="minorEastAsia" w:hAnsi="Palatino Linotype" w:cstheme="minorBidi"/>
        </w:rPr>
        <w:t xml:space="preserve">signado por el particular, mediante el cual </w:t>
      </w:r>
      <w:r w:rsidR="006C1BFB" w:rsidRPr="00CB129A">
        <w:rPr>
          <w:rFonts w:ascii="Palatino Linotype" w:eastAsiaTheme="minorEastAsia" w:hAnsi="Palatino Linotype" w:cstheme="minorBidi"/>
        </w:rPr>
        <w:t xml:space="preserve">se da por </w:t>
      </w:r>
      <w:r w:rsidR="006C1BFB" w:rsidRPr="00CB129A">
        <w:rPr>
          <w:rFonts w:ascii="Palatino Linotype" w:eastAsiaTheme="minorEastAsia" w:hAnsi="Palatino Linotype" w:cstheme="minorBidi"/>
          <w:u w:val="single"/>
        </w:rPr>
        <w:t>hecho</w:t>
      </w:r>
      <w:r w:rsidR="006C1BFB" w:rsidRPr="00CB129A">
        <w:rPr>
          <w:rFonts w:ascii="Palatino Linotype" w:eastAsiaTheme="minorEastAsia" w:hAnsi="Palatino Linotype" w:cstheme="minorBidi"/>
        </w:rPr>
        <w:t xml:space="preserve"> la entrega del acceso a los Datos Personales que solicitó</w:t>
      </w:r>
      <w:r w:rsidR="009E1B54" w:rsidRPr="00CB129A">
        <w:rPr>
          <w:rFonts w:ascii="Palatino Linotype" w:eastAsiaTheme="minorEastAsia" w:hAnsi="Palatino Linotype" w:cstheme="minorBidi"/>
        </w:rPr>
        <w:t xml:space="preserve">, </w:t>
      </w:r>
      <w:r w:rsidRPr="00CB129A">
        <w:rPr>
          <w:rFonts w:ascii="Palatino Linotype" w:eastAsiaTheme="minorEastAsia" w:hAnsi="Palatino Linotype" w:cstheme="minorBidi"/>
        </w:rPr>
        <w:t xml:space="preserve">por </w:t>
      </w:r>
      <w:r w:rsidR="009E1B54" w:rsidRPr="00CB129A">
        <w:rPr>
          <w:rFonts w:ascii="Palatino Linotype" w:eastAsiaTheme="minorEastAsia" w:hAnsi="Palatino Linotype" w:cstheme="minorBidi"/>
        </w:rPr>
        <w:t>lo anterior</w:t>
      </w:r>
      <w:r w:rsidRPr="00CB129A">
        <w:rPr>
          <w:rFonts w:ascii="Palatino Linotype" w:eastAsiaTheme="minorEastAsia" w:hAnsi="Palatino Linotype" w:cstheme="minorBidi"/>
        </w:rPr>
        <w:t>, se adjuntan al presente, imágenes de las documentales en comento para una pronta referencia</w:t>
      </w:r>
      <w:r w:rsidR="00E026C6" w:rsidRPr="00CB129A">
        <w:rPr>
          <w:rFonts w:ascii="Palatino Linotype" w:eastAsiaTheme="minorEastAsia" w:hAnsi="Palatino Linotype" w:cstheme="minorBidi"/>
        </w:rPr>
        <w:t xml:space="preserve">: </w:t>
      </w:r>
      <w:r w:rsidR="009E1B54" w:rsidRPr="00CB129A">
        <w:rPr>
          <w:rFonts w:ascii="Palatino Linotype" w:eastAsiaTheme="minorEastAsia" w:hAnsi="Palatino Linotype" w:cstheme="minorBidi"/>
        </w:rPr>
        <w:t xml:space="preserve"> </w:t>
      </w:r>
    </w:p>
    <w:p w14:paraId="334B850D" w14:textId="14AB4974" w:rsidR="00E026C6" w:rsidRPr="00CB129A" w:rsidRDefault="000E6436" w:rsidP="00876365">
      <w:pPr>
        <w:spacing w:after="100" w:afterAutospacing="1" w:line="360" w:lineRule="auto"/>
        <w:ind w:left="426"/>
        <w:jc w:val="center"/>
        <w:rPr>
          <w:rFonts w:ascii="Palatino Linotype" w:eastAsiaTheme="minorEastAsia" w:hAnsi="Palatino Linotype" w:cstheme="minorBidi"/>
        </w:rPr>
      </w:pPr>
      <w:r>
        <w:rPr>
          <w:noProof/>
          <w:lang w:val="es-MX" w:eastAsia="es-MX"/>
        </w:rPr>
        <w:lastRenderedPageBreak/>
        <w:drawing>
          <wp:inline distT="0" distB="0" distL="0" distR="0" wp14:anchorId="0A2D9513" wp14:editId="39DD977F">
            <wp:extent cx="5421335" cy="7173686"/>
            <wp:effectExtent l="0" t="0" r="8255"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32921" cy="7189017"/>
                    </a:xfrm>
                    <a:prstGeom prst="rect">
                      <a:avLst/>
                    </a:prstGeom>
                  </pic:spPr>
                </pic:pic>
              </a:graphicData>
            </a:graphic>
          </wp:inline>
        </w:drawing>
      </w:r>
    </w:p>
    <w:p w14:paraId="6735C146" w14:textId="3B821DA7" w:rsidR="009E1B54" w:rsidRPr="00CB129A" w:rsidRDefault="000E6436" w:rsidP="00C25998">
      <w:pPr>
        <w:spacing w:after="100" w:afterAutospacing="1" w:line="360" w:lineRule="auto"/>
        <w:jc w:val="both"/>
        <w:rPr>
          <w:rFonts w:ascii="Palatino Linotype" w:eastAsiaTheme="minorEastAsia" w:hAnsi="Palatino Linotype" w:cstheme="minorBidi"/>
        </w:rPr>
      </w:pPr>
      <w:bookmarkStart w:id="1" w:name="_GoBack"/>
      <w:r>
        <w:rPr>
          <w:noProof/>
          <w:lang w:val="es-MX" w:eastAsia="es-MX"/>
        </w:rPr>
        <w:lastRenderedPageBreak/>
        <w:drawing>
          <wp:inline distT="0" distB="0" distL="0" distR="0" wp14:anchorId="09B86F35" wp14:editId="2A30D29F">
            <wp:extent cx="5623560" cy="642459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28199" cy="6429890"/>
                    </a:xfrm>
                    <a:prstGeom prst="rect">
                      <a:avLst/>
                    </a:prstGeom>
                  </pic:spPr>
                </pic:pic>
              </a:graphicData>
            </a:graphic>
          </wp:inline>
        </w:drawing>
      </w:r>
      <w:bookmarkEnd w:id="1"/>
    </w:p>
    <w:p w14:paraId="54441EAF" w14:textId="77777777" w:rsidR="00160D3E" w:rsidRPr="00CB129A" w:rsidRDefault="00160D3E" w:rsidP="006C1BFB">
      <w:pPr>
        <w:spacing w:line="360" w:lineRule="auto"/>
        <w:jc w:val="both"/>
        <w:rPr>
          <w:rFonts w:ascii="Palatino Linotype" w:eastAsia="Palatino Linotype" w:hAnsi="Palatino Linotype" w:cs="Palatino Linotype"/>
          <w:b/>
          <w:sz w:val="28"/>
          <w:szCs w:val="28"/>
          <w:lang w:val="es-MX" w:eastAsia="es-MX"/>
        </w:rPr>
      </w:pPr>
    </w:p>
    <w:p w14:paraId="2F467C20" w14:textId="545A001E" w:rsidR="006C1BFB" w:rsidRPr="00CB129A" w:rsidRDefault="006C1BFB" w:rsidP="006C1BFB">
      <w:pPr>
        <w:spacing w:line="360" w:lineRule="auto"/>
        <w:jc w:val="both"/>
        <w:rPr>
          <w:rFonts w:ascii="Palatino Linotype" w:eastAsia="Palatino Linotype" w:hAnsi="Palatino Linotype" w:cs="Palatino Linotype"/>
          <w:b/>
          <w:lang w:val="es-MX" w:eastAsia="es-MX"/>
        </w:rPr>
      </w:pPr>
      <w:r w:rsidRPr="00CB129A">
        <w:rPr>
          <w:rFonts w:ascii="Palatino Linotype" w:eastAsia="Palatino Linotype" w:hAnsi="Palatino Linotype" w:cs="Palatino Linotype"/>
          <w:b/>
          <w:sz w:val="28"/>
          <w:szCs w:val="28"/>
          <w:lang w:val="es-MX" w:eastAsia="es-MX"/>
        </w:rPr>
        <w:lastRenderedPageBreak/>
        <w:t xml:space="preserve">j) </w:t>
      </w:r>
      <w:r w:rsidRPr="00CB129A">
        <w:rPr>
          <w:rFonts w:ascii="Palatino Linotype" w:eastAsia="Palatino Linotype" w:hAnsi="Palatino Linotype" w:cs="Palatino Linotype"/>
          <w:b/>
          <w:lang w:val="es-MX" w:eastAsia="es-MX"/>
        </w:rPr>
        <w:t>Cierre de Instrucción</w:t>
      </w:r>
      <w:r w:rsidR="00160D3E" w:rsidRPr="00CB129A">
        <w:rPr>
          <w:rFonts w:ascii="Palatino Linotype" w:eastAsia="Palatino Linotype" w:hAnsi="Palatino Linotype" w:cs="Palatino Linotype"/>
          <w:b/>
          <w:lang w:val="es-MX" w:eastAsia="es-MX"/>
        </w:rPr>
        <w:t>.</w:t>
      </w:r>
    </w:p>
    <w:p w14:paraId="3E14A1CE" w14:textId="33521840" w:rsidR="006C1BFB" w:rsidRPr="00CB129A" w:rsidRDefault="006C1BFB" w:rsidP="006C1BFB">
      <w:pPr>
        <w:spacing w:line="360" w:lineRule="auto"/>
        <w:jc w:val="both"/>
        <w:rPr>
          <w:rFonts w:ascii="Palatino Linotype" w:eastAsia="Palatino Linotype" w:hAnsi="Palatino Linotype" w:cs="Palatino Linotype"/>
          <w:lang w:val="es-MX" w:eastAsia="es-MX"/>
        </w:rPr>
      </w:pPr>
      <w:r w:rsidRPr="00CB129A">
        <w:rPr>
          <w:rFonts w:ascii="Palatino Linotype" w:eastAsia="Palatino Linotype" w:hAnsi="Palatino Linotype" w:cs="Palatino Linotype"/>
          <w:lang w:val="es-MX" w:eastAsia="es-MX"/>
        </w:rPr>
        <w:t xml:space="preserve">Por lo que, una vez analizado </w:t>
      </w:r>
      <w:r w:rsidR="00160D3E" w:rsidRPr="00CB129A">
        <w:rPr>
          <w:rFonts w:ascii="Palatino Linotype" w:eastAsia="Palatino Linotype" w:hAnsi="Palatino Linotype" w:cs="Palatino Linotype"/>
          <w:lang w:val="es-MX" w:eastAsia="es-MX"/>
        </w:rPr>
        <w:t>el estado procesal que guardan</w:t>
      </w:r>
      <w:r w:rsidRPr="00CB129A">
        <w:rPr>
          <w:rFonts w:ascii="Palatino Linotype" w:eastAsia="Palatino Linotype" w:hAnsi="Palatino Linotype" w:cs="Palatino Linotype"/>
          <w:lang w:val="es-MX" w:eastAsia="es-MX"/>
        </w:rPr>
        <w:t xml:space="preserve"> los expedientes, en fecha </w:t>
      </w:r>
      <w:r w:rsidRPr="00CB129A">
        <w:rPr>
          <w:rFonts w:ascii="Palatino Linotype" w:eastAsia="Palatino Linotype" w:hAnsi="Palatino Linotype" w:cs="Palatino Linotype"/>
          <w:b/>
          <w:lang w:val="es-MX" w:eastAsia="es-MX"/>
        </w:rPr>
        <w:t>treinta y uno de mayo de dos mil veintidós</w:t>
      </w:r>
      <w:r w:rsidRPr="00CB129A">
        <w:rPr>
          <w:rFonts w:ascii="Palatino Linotype" w:eastAsia="Palatino Linotype" w:hAnsi="Palatino Linotype" w:cs="Palatino Linotype"/>
          <w:lang w:val="es-MX" w:eastAsia="es-MX"/>
        </w:rPr>
        <w:t xml:space="preserve">, la </w:t>
      </w:r>
      <w:r w:rsidRPr="00CB129A">
        <w:rPr>
          <w:rFonts w:ascii="Palatino Linotype" w:eastAsia="Palatino Linotype" w:hAnsi="Palatino Linotype" w:cs="Palatino Linotype"/>
          <w:b/>
          <w:lang w:val="es-MX" w:eastAsia="es-MX"/>
        </w:rPr>
        <w:t xml:space="preserve">Comisionada Sharon Christina Morales Martínez </w:t>
      </w:r>
      <w:r w:rsidRPr="00CB129A">
        <w:rPr>
          <w:rFonts w:ascii="Palatino Linotype" w:eastAsia="Palatino Linotype" w:hAnsi="Palatino Linotype" w:cs="Palatino Linotype"/>
          <w:lang w:val="es-MX" w:eastAsia="es-MX"/>
        </w:rPr>
        <w:t>acordó el cierre de instrucción, así como la remisión de los mismos, a efecto de ser resueltos, de conformidad con lo establecido en el artículo 185 fracciones VI y VIII de la Ley de Transparencia y Acceso a la Información Pública del Estado de México y Municipios; y,</w:t>
      </w:r>
    </w:p>
    <w:p w14:paraId="29D99A22" w14:textId="77777777" w:rsidR="003E6611" w:rsidRPr="00CB129A" w:rsidRDefault="003E6611" w:rsidP="00787F92">
      <w:pPr>
        <w:jc w:val="center"/>
        <w:rPr>
          <w:rFonts w:ascii="Palatino Linotype" w:hAnsi="Palatino Linotype"/>
          <w:b/>
          <w:bCs/>
          <w:spacing w:val="60"/>
          <w:sz w:val="28"/>
          <w:szCs w:val="28"/>
          <w:lang w:val="es-ES_tradnl"/>
        </w:rPr>
      </w:pPr>
    </w:p>
    <w:p w14:paraId="6CBAF378" w14:textId="1BFAD32F" w:rsidR="005729C5" w:rsidRPr="00CB129A" w:rsidRDefault="005729C5" w:rsidP="00787F92">
      <w:pPr>
        <w:jc w:val="center"/>
        <w:rPr>
          <w:rFonts w:ascii="Palatino Linotype" w:hAnsi="Palatino Linotype"/>
          <w:b/>
          <w:bCs/>
          <w:spacing w:val="60"/>
          <w:sz w:val="28"/>
          <w:szCs w:val="28"/>
          <w:lang w:val="es-ES_tradnl"/>
        </w:rPr>
      </w:pPr>
      <w:r w:rsidRPr="00CB129A">
        <w:rPr>
          <w:rFonts w:ascii="Palatino Linotype" w:hAnsi="Palatino Linotype"/>
          <w:b/>
          <w:bCs/>
          <w:spacing w:val="60"/>
          <w:sz w:val="28"/>
          <w:szCs w:val="28"/>
          <w:lang w:val="es-ES_tradnl"/>
        </w:rPr>
        <w:t>CONSIDERANDO</w:t>
      </w:r>
    </w:p>
    <w:p w14:paraId="6CBAF379" w14:textId="77777777" w:rsidR="00787F92" w:rsidRPr="00CB129A" w:rsidRDefault="00787F92" w:rsidP="00787F92">
      <w:pPr>
        <w:tabs>
          <w:tab w:val="left" w:pos="5143"/>
        </w:tabs>
        <w:rPr>
          <w:rFonts w:ascii="Palatino Linotype" w:hAnsi="Palatino Linotype"/>
          <w:b/>
          <w:bCs/>
          <w:spacing w:val="60"/>
          <w:sz w:val="28"/>
          <w:szCs w:val="28"/>
          <w:lang w:val="es-ES_tradnl"/>
        </w:rPr>
      </w:pPr>
      <w:r w:rsidRPr="00CB129A">
        <w:rPr>
          <w:rFonts w:ascii="Palatino Linotype" w:hAnsi="Palatino Linotype"/>
          <w:b/>
          <w:bCs/>
          <w:spacing w:val="60"/>
          <w:sz w:val="28"/>
          <w:szCs w:val="28"/>
          <w:lang w:val="es-ES_tradnl"/>
        </w:rPr>
        <w:tab/>
      </w:r>
    </w:p>
    <w:p w14:paraId="26A95F32" w14:textId="77777777" w:rsidR="00084544" w:rsidRPr="00CB129A" w:rsidRDefault="005729C5" w:rsidP="003E6611">
      <w:pPr>
        <w:widowControl w:val="0"/>
        <w:tabs>
          <w:tab w:val="left" w:pos="1701"/>
        </w:tabs>
        <w:autoSpaceDE w:val="0"/>
        <w:autoSpaceDN w:val="0"/>
        <w:adjustRightInd w:val="0"/>
        <w:spacing w:line="360" w:lineRule="auto"/>
        <w:jc w:val="both"/>
        <w:rPr>
          <w:rFonts w:ascii="Palatino Linotype" w:hAnsi="Palatino Linotype"/>
          <w:b/>
        </w:rPr>
      </w:pPr>
      <w:r w:rsidRPr="00CB129A">
        <w:rPr>
          <w:rFonts w:ascii="Palatino Linotype" w:hAnsi="Palatino Linotype"/>
          <w:b/>
          <w:sz w:val="28"/>
          <w:szCs w:val="28"/>
        </w:rPr>
        <w:t>PRIMERO.</w:t>
      </w:r>
      <w:r w:rsidRPr="00CB129A">
        <w:rPr>
          <w:rFonts w:ascii="Palatino Linotype" w:hAnsi="Palatino Linotype"/>
          <w:b/>
        </w:rPr>
        <w:t xml:space="preserve"> Competencia</w:t>
      </w:r>
      <w:r w:rsidRPr="00CB129A">
        <w:rPr>
          <w:rFonts w:ascii="Palatino Linotype" w:hAnsi="Palatino Linotype"/>
        </w:rPr>
        <w:t>.</w:t>
      </w:r>
      <w:r w:rsidRPr="00CB129A">
        <w:rPr>
          <w:rFonts w:ascii="Palatino Linotype" w:hAnsi="Palatino Linotype"/>
          <w:b/>
        </w:rPr>
        <w:t xml:space="preserve"> </w:t>
      </w:r>
    </w:p>
    <w:p w14:paraId="6334D63D" w14:textId="4AB5C4D3" w:rsidR="00C77AC9" w:rsidRPr="00CB129A" w:rsidRDefault="00C77AC9" w:rsidP="003E6611">
      <w:pPr>
        <w:widowControl w:val="0"/>
        <w:tabs>
          <w:tab w:val="left" w:pos="1701"/>
        </w:tabs>
        <w:autoSpaceDE w:val="0"/>
        <w:autoSpaceDN w:val="0"/>
        <w:adjustRightInd w:val="0"/>
        <w:spacing w:line="360" w:lineRule="auto"/>
        <w:jc w:val="both"/>
        <w:rPr>
          <w:rFonts w:ascii="Palatino Linotype" w:hAnsi="Palatino Linotype" w:cs="Arial"/>
        </w:rPr>
      </w:pPr>
      <w:r w:rsidRPr="00CB129A">
        <w:rPr>
          <w:rFonts w:ascii="Palatino Linotype" w:hAnsi="Palatino Linotype"/>
        </w:rPr>
        <w:t xml:space="preserve">Este Instituto de Transparencia, Acceso a la Información Pública y Protección de Datos Personales del Estado de México y Municipios, es competente para conocer y resolver el presente </w:t>
      </w:r>
      <w:r w:rsidR="00084544" w:rsidRPr="00CB129A">
        <w:rPr>
          <w:rFonts w:ascii="Palatino Linotype" w:hAnsi="Palatino Linotype"/>
        </w:rPr>
        <w:t>R</w:t>
      </w:r>
      <w:r w:rsidRPr="00CB129A">
        <w:rPr>
          <w:rFonts w:ascii="Palatino Linotype" w:hAnsi="Palatino Linotype"/>
        </w:rPr>
        <w:t xml:space="preserve">ecurso de </w:t>
      </w:r>
      <w:r w:rsidR="00084544" w:rsidRPr="00CB129A">
        <w:rPr>
          <w:rFonts w:ascii="Palatino Linotype" w:hAnsi="Palatino Linotype"/>
        </w:rPr>
        <w:t>R</w:t>
      </w:r>
      <w:r w:rsidRPr="00CB129A">
        <w:rPr>
          <w:rFonts w:ascii="Palatino Linotype" w:hAnsi="Palatino Linotype"/>
        </w:rPr>
        <w:t xml:space="preserve">evisión, conforme a lo dispuesto en los artículos 6, Apartado A de la Constitución Política de los Estados Unidos Mexicanos; 5, párrafos </w:t>
      </w:r>
      <w:r w:rsidRPr="00CB129A">
        <w:rPr>
          <w:rFonts w:ascii="Palatino Linotype" w:eastAsia="Calibri" w:hAnsi="Palatino Linotype" w:cs="Arial"/>
          <w:color w:val="000000" w:themeColor="text1"/>
          <w:lang w:val="es-ES_tradnl"/>
        </w:rPr>
        <w:t>trigésimo, trigésimo primero y trigésimo segundo</w:t>
      </w:r>
      <w:r w:rsidRPr="00CB129A">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CB129A">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7D0BC3DD" w14:textId="77777777" w:rsidR="00C77AC9" w:rsidRPr="00CB129A" w:rsidRDefault="00C77AC9" w:rsidP="00C77AC9">
      <w:pPr>
        <w:widowControl w:val="0"/>
        <w:tabs>
          <w:tab w:val="left" w:pos="1701"/>
        </w:tabs>
        <w:autoSpaceDE w:val="0"/>
        <w:autoSpaceDN w:val="0"/>
        <w:adjustRightInd w:val="0"/>
        <w:spacing w:line="360" w:lineRule="auto"/>
        <w:jc w:val="both"/>
        <w:rPr>
          <w:rFonts w:ascii="Palatino Linotype" w:hAnsi="Palatino Linotype" w:cs="Arial"/>
        </w:rPr>
      </w:pPr>
    </w:p>
    <w:p w14:paraId="3A4CAD51" w14:textId="7D0D0D9F" w:rsidR="00084544" w:rsidRPr="00CB129A" w:rsidRDefault="005729C5" w:rsidP="00787F92">
      <w:pPr>
        <w:pStyle w:val="Prrafodelista"/>
        <w:widowControl w:val="0"/>
        <w:autoSpaceDE w:val="0"/>
        <w:autoSpaceDN w:val="0"/>
        <w:adjustRightInd w:val="0"/>
        <w:spacing w:line="360" w:lineRule="auto"/>
        <w:ind w:left="0"/>
        <w:jc w:val="both"/>
        <w:rPr>
          <w:rFonts w:ascii="Palatino Linotype" w:hAnsi="Palatino Linotype" w:cs="Arial"/>
          <w:b/>
          <w:snapToGrid w:val="0"/>
        </w:rPr>
      </w:pPr>
      <w:r w:rsidRPr="00CB129A">
        <w:rPr>
          <w:rFonts w:ascii="Palatino Linotype" w:hAnsi="Palatino Linotype" w:cs="Arial"/>
          <w:b/>
          <w:sz w:val="28"/>
          <w:szCs w:val="28"/>
        </w:rPr>
        <w:t>SEGUNDO.</w:t>
      </w:r>
      <w:r w:rsidRPr="00CB129A">
        <w:rPr>
          <w:rFonts w:ascii="Palatino Linotype" w:hAnsi="Palatino Linotype" w:cs="Arial"/>
          <w:b/>
        </w:rPr>
        <w:t xml:space="preserve"> </w:t>
      </w:r>
      <w:r w:rsidR="002F704B" w:rsidRPr="00CB129A">
        <w:rPr>
          <w:rFonts w:ascii="Palatino Linotype" w:hAnsi="Palatino Linotype" w:cs="Arial"/>
          <w:b/>
          <w:snapToGrid w:val="0"/>
        </w:rPr>
        <w:t xml:space="preserve">Legitimación para interponer el </w:t>
      </w:r>
      <w:r w:rsidR="00084544" w:rsidRPr="00CB129A">
        <w:rPr>
          <w:rFonts w:ascii="Palatino Linotype" w:hAnsi="Palatino Linotype" w:cs="Arial"/>
          <w:b/>
          <w:snapToGrid w:val="0"/>
        </w:rPr>
        <w:t>R</w:t>
      </w:r>
      <w:r w:rsidR="002F704B" w:rsidRPr="00CB129A">
        <w:rPr>
          <w:rFonts w:ascii="Palatino Linotype" w:hAnsi="Palatino Linotype" w:cs="Arial"/>
          <w:b/>
          <w:snapToGrid w:val="0"/>
        </w:rPr>
        <w:t xml:space="preserve">ecurso de </w:t>
      </w:r>
      <w:r w:rsidR="00084544" w:rsidRPr="00CB129A">
        <w:rPr>
          <w:rFonts w:ascii="Palatino Linotype" w:hAnsi="Palatino Linotype" w:cs="Arial"/>
          <w:b/>
          <w:snapToGrid w:val="0"/>
        </w:rPr>
        <w:t>R</w:t>
      </w:r>
      <w:r w:rsidR="002F704B" w:rsidRPr="00CB129A">
        <w:rPr>
          <w:rFonts w:ascii="Palatino Linotype" w:hAnsi="Palatino Linotype" w:cs="Arial"/>
          <w:b/>
          <w:snapToGrid w:val="0"/>
        </w:rPr>
        <w:t xml:space="preserve">evisión respecto a datos de personas fallecidas. </w:t>
      </w:r>
    </w:p>
    <w:p w14:paraId="6CBAF37C" w14:textId="2AA1CE06" w:rsidR="002F704B" w:rsidRPr="00CB129A" w:rsidRDefault="002F704B" w:rsidP="00787F92">
      <w:pPr>
        <w:pStyle w:val="Prrafodelista"/>
        <w:widowControl w:val="0"/>
        <w:autoSpaceDE w:val="0"/>
        <w:autoSpaceDN w:val="0"/>
        <w:adjustRightInd w:val="0"/>
        <w:spacing w:line="360" w:lineRule="auto"/>
        <w:ind w:left="0"/>
        <w:jc w:val="both"/>
        <w:rPr>
          <w:rFonts w:ascii="Palatino Linotype" w:hAnsi="Palatino Linotype"/>
        </w:rPr>
      </w:pPr>
      <w:r w:rsidRPr="00CB129A">
        <w:rPr>
          <w:rFonts w:ascii="Palatino Linotype" w:hAnsi="Palatino Linotype"/>
        </w:rPr>
        <w:lastRenderedPageBreak/>
        <w:t>Para tales efectos es preciso observar lo establecido en el artículo 122, de la Ley de Protección de Datos Personales en Posesión de Sujetos Obligados del Estado de México y Municipios, el cual indica:</w:t>
      </w:r>
    </w:p>
    <w:p w14:paraId="6CBAF37D" w14:textId="77777777" w:rsidR="00787F92" w:rsidRPr="00CB129A" w:rsidRDefault="00787F92" w:rsidP="00D72852">
      <w:pPr>
        <w:pStyle w:val="Prrafodelista"/>
        <w:widowControl w:val="0"/>
        <w:autoSpaceDE w:val="0"/>
        <w:autoSpaceDN w:val="0"/>
        <w:adjustRightInd w:val="0"/>
        <w:ind w:left="0"/>
        <w:jc w:val="both"/>
        <w:rPr>
          <w:rFonts w:ascii="Palatino Linotype" w:hAnsi="Palatino Linotype" w:cs="Arial"/>
          <w:b/>
          <w:sz w:val="16"/>
        </w:rPr>
      </w:pPr>
    </w:p>
    <w:p w14:paraId="6CBAF37E" w14:textId="77777777" w:rsidR="002F704B" w:rsidRPr="00CB129A" w:rsidRDefault="002F704B" w:rsidP="00D72852">
      <w:pPr>
        <w:ind w:left="851" w:right="899"/>
        <w:jc w:val="both"/>
        <w:rPr>
          <w:rFonts w:ascii="Palatino Linotype" w:hAnsi="Palatino Linotype" w:cs="Arial"/>
          <w:i/>
          <w:sz w:val="22"/>
          <w:szCs w:val="22"/>
          <w:lang w:val="es-MX"/>
        </w:rPr>
      </w:pPr>
      <w:r w:rsidRPr="00CB129A">
        <w:rPr>
          <w:rFonts w:ascii="Palatino Linotype" w:hAnsi="Palatino Linotype" w:cs="Arial"/>
          <w:i/>
          <w:sz w:val="22"/>
          <w:szCs w:val="22"/>
          <w:lang w:val="es-MX"/>
        </w:rPr>
        <w:t>“</w:t>
      </w:r>
      <w:r w:rsidRPr="00CB129A">
        <w:rPr>
          <w:rFonts w:ascii="Palatino Linotype" w:hAnsi="Palatino Linotype" w:cs="Arial"/>
          <w:b/>
          <w:i/>
          <w:sz w:val="22"/>
          <w:szCs w:val="22"/>
          <w:lang w:val="es-MX"/>
        </w:rPr>
        <w:t>Interposición respecto a datos de personas fallecidas</w:t>
      </w:r>
      <w:r w:rsidRPr="00CB129A">
        <w:rPr>
          <w:rFonts w:ascii="Palatino Linotype" w:hAnsi="Palatino Linotype" w:cs="Arial"/>
          <w:i/>
          <w:sz w:val="22"/>
          <w:szCs w:val="22"/>
          <w:lang w:val="es-MX"/>
        </w:rPr>
        <w:t xml:space="preserve"> </w:t>
      </w:r>
    </w:p>
    <w:p w14:paraId="6CBAF37F" w14:textId="77777777" w:rsidR="002F704B" w:rsidRPr="00CB129A" w:rsidRDefault="002F704B" w:rsidP="00D72852">
      <w:pPr>
        <w:ind w:left="851" w:right="899"/>
        <w:jc w:val="both"/>
        <w:rPr>
          <w:rFonts w:ascii="Palatino Linotype" w:hAnsi="Palatino Linotype" w:cs="Arial"/>
          <w:i/>
          <w:sz w:val="22"/>
          <w:szCs w:val="22"/>
          <w:lang w:val="es-MX"/>
        </w:rPr>
      </w:pPr>
      <w:r w:rsidRPr="00CB129A">
        <w:rPr>
          <w:rFonts w:ascii="Palatino Linotype" w:hAnsi="Palatino Linotype" w:cs="Arial"/>
          <w:b/>
          <w:i/>
          <w:sz w:val="22"/>
          <w:szCs w:val="22"/>
          <w:lang w:val="es-MX"/>
        </w:rPr>
        <w:t>Artículo 122</w:t>
      </w:r>
      <w:r w:rsidRPr="00CB129A">
        <w:rPr>
          <w:rFonts w:ascii="Palatino Linotype" w:hAnsi="Palatino Linotype" w:cs="Arial"/>
          <w:i/>
          <w:sz w:val="22"/>
          <w:szCs w:val="22"/>
          <w:lang w:val="es-MX"/>
        </w:rPr>
        <w:t xml:space="preserve">. </w:t>
      </w:r>
      <w:r w:rsidRPr="00CB129A">
        <w:rPr>
          <w:rFonts w:ascii="Palatino Linotype" w:hAnsi="Palatino Linotype" w:cs="Arial"/>
          <w:b/>
          <w:i/>
          <w:sz w:val="22"/>
          <w:szCs w:val="22"/>
          <w:u w:val="single"/>
          <w:lang w:val="es-MX"/>
        </w:rPr>
        <w:t>La interposición de un recurso de revisión de datos personales concernientes a personas fallecidas, podrá realizarla la persona que acredite tener un interés jurídico o legítimo</w:t>
      </w:r>
      <w:r w:rsidRPr="00CB129A">
        <w:rPr>
          <w:rFonts w:ascii="Palatino Linotype" w:hAnsi="Palatino Linotype" w:cs="Arial"/>
          <w:i/>
          <w:sz w:val="22"/>
          <w:szCs w:val="22"/>
          <w:lang w:val="es-MX"/>
        </w:rPr>
        <w:t>.</w:t>
      </w:r>
    </w:p>
    <w:p w14:paraId="6CBAF380" w14:textId="77777777" w:rsidR="002F704B" w:rsidRPr="00CB129A" w:rsidRDefault="002F704B" w:rsidP="00D72852">
      <w:pPr>
        <w:ind w:left="851" w:right="899"/>
        <w:jc w:val="both"/>
        <w:rPr>
          <w:rFonts w:ascii="Palatino Linotype" w:hAnsi="Palatino Linotype" w:cs="Arial"/>
          <w:sz w:val="22"/>
          <w:szCs w:val="22"/>
          <w:lang w:eastAsia="es-MX"/>
        </w:rPr>
      </w:pPr>
      <w:r w:rsidRPr="00CB129A">
        <w:rPr>
          <w:rFonts w:ascii="Palatino Linotype" w:hAnsi="Palatino Linotype" w:cs="Arial"/>
          <w:sz w:val="22"/>
          <w:szCs w:val="22"/>
          <w:lang w:eastAsia="es-MX"/>
        </w:rPr>
        <w:t>(Énfasis añadido)</w:t>
      </w:r>
    </w:p>
    <w:p w14:paraId="6CBAF381" w14:textId="77777777" w:rsidR="002A202A" w:rsidRPr="00CB129A" w:rsidRDefault="002A202A" w:rsidP="00D72852">
      <w:pPr>
        <w:ind w:left="851" w:right="899"/>
        <w:jc w:val="both"/>
        <w:rPr>
          <w:rFonts w:ascii="Palatino Linotype" w:hAnsi="Palatino Linotype" w:cs="Arial"/>
          <w:i/>
          <w:sz w:val="22"/>
          <w:szCs w:val="22"/>
          <w:lang w:val="es-MX"/>
        </w:rPr>
      </w:pPr>
    </w:p>
    <w:p w14:paraId="6CBAF382" w14:textId="2EB200F5" w:rsidR="002F704B" w:rsidRPr="00CB129A" w:rsidRDefault="002F704B" w:rsidP="00787F92">
      <w:pPr>
        <w:widowControl w:val="0"/>
        <w:autoSpaceDE w:val="0"/>
        <w:autoSpaceDN w:val="0"/>
        <w:adjustRightInd w:val="0"/>
        <w:spacing w:line="360" w:lineRule="auto"/>
        <w:jc w:val="both"/>
        <w:rPr>
          <w:rFonts w:ascii="Palatino Linotype" w:hAnsi="Palatino Linotype" w:cs="Arial"/>
        </w:rPr>
      </w:pPr>
      <w:r w:rsidRPr="00CB129A">
        <w:rPr>
          <w:rFonts w:ascii="Palatino Linotype" w:hAnsi="Palatino Linotype" w:cs="Arial"/>
        </w:rPr>
        <w:t xml:space="preserve">Del precepto transcrito se desprende que, la interposición de </w:t>
      </w:r>
      <w:r w:rsidR="00DA67A9" w:rsidRPr="00CB129A">
        <w:rPr>
          <w:rFonts w:ascii="Palatino Linotype" w:hAnsi="Palatino Linotype" w:cs="Arial"/>
        </w:rPr>
        <w:t>R</w:t>
      </w:r>
      <w:r w:rsidRPr="00CB129A">
        <w:rPr>
          <w:rFonts w:ascii="Palatino Linotype" w:hAnsi="Palatino Linotype" w:cs="Arial"/>
        </w:rPr>
        <w:t xml:space="preserve">ecurso de </w:t>
      </w:r>
      <w:r w:rsidR="00DA67A9" w:rsidRPr="00CB129A">
        <w:rPr>
          <w:rFonts w:ascii="Palatino Linotype" w:hAnsi="Palatino Linotype" w:cs="Arial"/>
        </w:rPr>
        <w:t>R</w:t>
      </w:r>
      <w:r w:rsidRPr="00CB129A">
        <w:rPr>
          <w:rFonts w:ascii="Palatino Linotype" w:hAnsi="Palatino Linotype" w:cs="Arial"/>
        </w:rPr>
        <w:t xml:space="preserve">evisión relativo a los datos personales concernientes a personas fallecidas, podrá realizarla quien acredite tener </w:t>
      </w:r>
      <w:r w:rsidRPr="00CB129A">
        <w:rPr>
          <w:rFonts w:ascii="Palatino Linotype" w:hAnsi="Palatino Linotype" w:cs="Arial"/>
          <w:b/>
          <w:u w:val="single"/>
        </w:rPr>
        <w:t>un interés jurídico o legítimo</w:t>
      </w:r>
      <w:r w:rsidRPr="00CB129A">
        <w:rPr>
          <w:rFonts w:ascii="Palatino Linotype" w:hAnsi="Palatino Linotype" w:cs="Arial"/>
        </w:rPr>
        <w:t>.</w:t>
      </w:r>
    </w:p>
    <w:p w14:paraId="6CBAF383" w14:textId="77777777" w:rsidR="00D72852" w:rsidRPr="00CB129A" w:rsidRDefault="00D72852" w:rsidP="00787F92">
      <w:pPr>
        <w:widowControl w:val="0"/>
        <w:autoSpaceDE w:val="0"/>
        <w:autoSpaceDN w:val="0"/>
        <w:adjustRightInd w:val="0"/>
        <w:spacing w:line="360" w:lineRule="auto"/>
        <w:jc w:val="both"/>
        <w:rPr>
          <w:rFonts w:ascii="Palatino Linotype" w:hAnsi="Palatino Linotype" w:cs="Arial"/>
        </w:rPr>
      </w:pPr>
    </w:p>
    <w:p w14:paraId="6CBAF384" w14:textId="77777777" w:rsidR="002F704B" w:rsidRPr="00CB129A" w:rsidRDefault="002F704B" w:rsidP="00787F92">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CB129A">
        <w:rPr>
          <w:rFonts w:ascii="Palatino Linotype" w:hAnsi="Palatino Linotype" w:cs="Arial"/>
        </w:rPr>
        <w:t>Así, a efecto de dar claridad respecto de los términos de interés jurídico e interés legítimo, es necesario remitirnos por una parte a la definición legal prevista el artículo 231 del Código de Procedimientos Administrativos del Estado de México, de aplicación supletoria a la Ley de Protección de Datos Personales en Posesión de Sujetos Obligados del Estado de México y Municipios, por disposición de su artículo 11; numeral que, para mayor ilustración, se transcribe a continuación:</w:t>
      </w:r>
    </w:p>
    <w:p w14:paraId="6CBAF385" w14:textId="77777777" w:rsidR="00D72852" w:rsidRPr="00CB129A" w:rsidRDefault="00D72852" w:rsidP="00D72852">
      <w:pPr>
        <w:pStyle w:val="Prrafodelista"/>
        <w:widowControl w:val="0"/>
        <w:tabs>
          <w:tab w:val="left" w:pos="1701"/>
          <w:tab w:val="left" w:pos="1843"/>
        </w:tabs>
        <w:autoSpaceDE w:val="0"/>
        <w:autoSpaceDN w:val="0"/>
        <w:adjustRightInd w:val="0"/>
        <w:ind w:left="0"/>
        <w:jc w:val="both"/>
        <w:rPr>
          <w:rFonts w:ascii="Palatino Linotype" w:hAnsi="Palatino Linotype" w:cs="Arial"/>
          <w:sz w:val="12"/>
        </w:rPr>
      </w:pPr>
    </w:p>
    <w:p w14:paraId="6CBAF386" w14:textId="77777777" w:rsidR="002F704B" w:rsidRPr="00CB129A" w:rsidRDefault="002F704B" w:rsidP="00D72852">
      <w:pPr>
        <w:ind w:left="709" w:right="899"/>
        <w:jc w:val="both"/>
        <w:rPr>
          <w:rFonts w:ascii="Palatino Linotype" w:hAnsi="Palatino Linotype" w:cs="Arial"/>
          <w:i/>
          <w:sz w:val="22"/>
          <w:szCs w:val="22"/>
          <w:lang w:val="es-MX"/>
        </w:rPr>
      </w:pPr>
      <w:r w:rsidRPr="00CB129A">
        <w:rPr>
          <w:rFonts w:ascii="Palatino Linotype" w:hAnsi="Palatino Linotype" w:cs="Arial"/>
          <w:i/>
          <w:sz w:val="22"/>
          <w:szCs w:val="22"/>
          <w:lang w:val="es-MX"/>
        </w:rPr>
        <w:t>“</w:t>
      </w:r>
      <w:r w:rsidRPr="00CB129A">
        <w:rPr>
          <w:rFonts w:ascii="Palatino Linotype" w:hAnsi="Palatino Linotype" w:cs="Arial"/>
          <w:b/>
          <w:i/>
          <w:sz w:val="22"/>
          <w:szCs w:val="22"/>
          <w:lang w:val="es-MX"/>
        </w:rPr>
        <w:t>Artículo 231</w:t>
      </w:r>
      <w:r w:rsidRPr="00CB129A">
        <w:rPr>
          <w:rFonts w:ascii="Palatino Linotype" w:hAnsi="Palatino Linotype" w:cs="Arial"/>
          <w:i/>
          <w:sz w:val="22"/>
          <w:szCs w:val="22"/>
          <w:lang w:val="es-MX"/>
        </w:rPr>
        <w:t xml:space="preserve">.- </w:t>
      </w:r>
      <w:r w:rsidRPr="00CB129A">
        <w:rPr>
          <w:rFonts w:ascii="Palatino Linotype" w:hAnsi="Palatino Linotype" w:cs="Arial"/>
          <w:b/>
          <w:i/>
          <w:sz w:val="22"/>
          <w:szCs w:val="22"/>
          <w:u w:val="single"/>
          <w:lang w:val="es-MX"/>
        </w:rPr>
        <w:t xml:space="preserve">Sólo podrán intervenir en juicio los particulares que tengan un interés jurídico o legítimo </w:t>
      </w:r>
      <w:r w:rsidRPr="00CB129A">
        <w:rPr>
          <w:rFonts w:ascii="Palatino Linotype" w:hAnsi="Palatino Linotype" w:cs="Arial"/>
          <w:i/>
          <w:sz w:val="22"/>
          <w:szCs w:val="22"/>
          <w:lang w:val="es-MX"/>
        </w:rPr>
        <w:t xml:space="preserve">que funde su pretensión. </w:t>
      </w:r>
      <w:r w:rsidRPr="00CB129A">
        <w:rPr>
          <w:rFonts w:ascii="Palatino Linotype" w:hAnsi="Palatino Linotype" w:cs="Arial"/>
          <w:b/>
          <w:i/>
          <w:sz w:val="22"/>
          <w:szCs w:val="22"/>
          <w:u w:val="single"/>
          <w:lang w:val="es-MX"/>
        </w:rPr>
        <w:t>Tienen interés jurídico los titulares de un derecho subjetivo público</w:t>
      </w:r>
      <w:r w:rsidRPr="00CB129A">
        <w:rPr>
          <w:rFonts w:ascii="Palatino Linotype" w:hAnsi="Palatino Linotype" w:cs="Arial"/>
          <w:i/>
          <w:sz w:val="22"/>
          <w:szCs w:val="22"/>
          <w:lang w:val="es-MX"/>
        </w:rPr>
        <w:t xml:space="preserve"> e </w:t>
      </w:r>
      <w:r w:rsidRPr="00CB129A">
        <w:rPr>
          <w:rFonts w:ascii="Palatino Linotype" w:hAnsi="Palatino Linotype" w:cs="Arial"/>
          <w:b/>
          <w:i/>
          <w:sz w:val="22"/>
          <w:szCs w:val="22"/>
          <w:u w:val="single"/>
          <w:lang w:val="es-MX"/>
        </w:rPr>
        <w:t>interés legítimo quienes invoquen situaciones de hecho protegidas por el orden jurídico</w:t>
      </w:r>
      <w:r w:rsidRPr="00CB129A">
        <w:rPr>
          <w:rFonts w:ascii="Palatino Linotype" w:hAnsi="Palatino Linotype" w:cs="Arial"/>
          <w:i/>
          <w:sz w:val="22"/>
          <w:szCs w:val="22"/>
          <w:lang w:val="es-MX"/>
        </w:rPr>
        <w:t xml:space="preserve">, tanto de un sujeto determinado como de los integrantes de un grupo de individuos, </w:t>
      </w:r>
      <w:r w:rsidRPr="00CB129A">
        <w:rPr>
          <w:rFonts w:ascii="Palatino Linotype" w:hAnsi="Palatino Linotype" w:cs="Arial"/>
          <w:b/>
          <w:i/>
          <w:sz w:val="22"/>
          <w:szCs w:val="22"/>
          <w:u w:val="single"/>
          <w:lang w:val="es-MX"/>
        </w:rPr>
        <w:t>diferenciados del conjunto general de la sociedad</w:t>
      </w:r>
      <w:r w:rsidRPr="00CB129A">
        <w:rPr>
          <w:rFonts w:ascii="Palatino Linotype" w:hAnsi="Palatino Linotype" w:cs="Arial"/>
          <w:i/>
          <w:sz w:val="22"/>
          <w:szCs w:val="22"/>
          <w:lang w:val="es-MX"/>
        </w:rPr>
        <w:t>.”</w:t>
      </w:r>
    </w:p>
    <w:p w14:paraId="6CBAF387" w14:textId="77777777" w:rsidR="00D72852" w:rsidRPr="00CB129A" w:rsidRDefault="00D72852" w:rsidP="00D72852">
      <w:pPr>
        <w:ind w:left="709" w:right="709"/>
        <w:jc w:val="both"/>
        <w:rPr>
          <w:rFonts w:ascii="Palatino Linotype" w:hAnsi="Palatino Linotype" w:cs="Arial"/>
          <w:i/>
          <w:sz w:val="22"/>
          <w:szCs w:val="22"/>
          <w:lang w:val="es-MX"/>
        </w:rPr>
      </w:pPr>
    </w:p>
    <w:p w14:paraId="6CBAF388" w14:textId="77777777" w:rsidR="002F704B" w:rsidRPr="00CB129A" w:rsidRDefault="002F704B" w:rsidP="00787F92">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CB129A">
        <w:rPr>
          <w:rFonts w:ascii="Palatino Linotype" w:hAnsi="Palatino Linotype" w:cs="Arial"/>
        </w:rPr>
        <w:t xml:space="preserve">Así, al desentrañar el artículo de referencia tenemos que los elementos que integran el interés jurídico y legítimo: </w:t>
      </w:r>
    </w:p>
    <w:p w14:paraId="6CBAF38A" w14:textId="77777777" w:rsidR="002F704B" w:rsidRPr="00CB129A" w:rsidRDefault="002F704B" w:rsidP="00787F92">
      <w:pPr>
        <w:widowControl w:val="0"/>
        <w:autoSpaceDE w:val="0"/>
        <w:autoSpaceDN w:val="0"/>
        <w:adjustRightInd w:val="0"/>
        <w:spacing w:line="360" w:lineRule="auto"/>
        <w:jc w:val="both"/>
        <w:rPr>
          <w:rFonts w:ascii="Palatino Linotype" w:hAnsi="Palatino Linotype" w:cs="Arial"/>
        </w:rPr>
      </w:pPr>
      <w:r w:rsidRPr="00CB129A">
        <w:rPr>
          <w:rFonts w:ascii="Palatino Linotype" w:hAnsi="Palatino Linotype" w:cs="Arial"/>
        </w:rPr>
        <w:lastRenderedPageBreak/>
        <w:t xml:space="preserve">En cuanto al </w:t>
      </w:r>
      <w:r w:rsidRPr="00CB129A">
        <w:rPr>
          <w:rFonts w:ascii="Palatino Linotype" w:hAnsi="Palatino Linotype" w:cs="Arial"/>
          <w:b/>
          <w:u w:val="single"/>
        </w:rPr>
        <w:t>interés jurídico</w:t>
      </w:r>
    </w:p>
    <w:p w14:paraId="6CBAF38C" w14:textId="1395163A" w:rsidR="00D72852" w:rsidRPr="00CB129A" w:rsidRDefault="002F704B" w:rsidP="003E6611">
      <w:pPr>
        <w:pStyle w:val="Prrafodelista"/>
        <w:numPr>
          <w:ilvl w:val="0"/>
          <w:numId w:val="9"/>
        </w:numPr>
        <w:spacing w:line="360" w:lineRule="auto"/>
        <w:ind w:left="1066" w:hanging="357"/>
        <w:rPr>
          <w:rFonts w:ascii="Palatino Linotype" w:hAnsi="Palatino Linotype" w:cs="Arial"/>
        </w:rPr>
      </w:pPr>
      <w:r w:rsidRPr="00CB129A">
        <w:rPr>
          <w:rFonts w:ascii="Palatino Linotype" w:hAnsi="Palatino Linotype" w:cs="Arial"/>
          <w:b/>
        </w:rPr>
        <w:t>Titular de un derecho subjetivo público</w:t>
      </w:r>
      <w:r w:rsidRPr="00CB129A">
        <w:rPr>
          <w:rFonts w:ascii="Palatino Linotype" w:hAnsi="Palatino Linotype" w:cs="Arial"/>
        </w:rPr>
        <w:t>.</w:t>
      </w:r>
    </w:p>
    <w:p w14:paraId="49BDBFCB" w14:textId="77777777" w:rsidR="000660E0" w:rsidRPr="00CB129A" w:rsidRDefault="000660E0" w:rsidP="000660E0">
      <w:pPr>
        <w:spacing w:line="360" w:lineRule="auto"/>
        <w:rPr>
          <w:rFonts w:ascii="Palatino Linotype" w:hAnsi="Palatino Linotype" w:cs="Arial"/>
        </w:rPr>
      </w:pPr>
    </w:p>
    <w:p w14:paraId="65E76650" w14:textId="2C0ADA39" w:rsidR="003E6611" w:rsidRPr="00CB129A" w:rsidRDefault="002F704B" w:rsidP="00787F92">
      <w:pPr>
        <w:widowControl w:val="0"/>
        <w:autoSpaceDE w:val="0"/>
        <w:autoSpaceDN w:val="0"/>
        <w:adjustRightInd w:val="0"/>
        <w:spacing w:line="360" w:lineRule="auto"/>
        <w:jc w:val="both"/>
        <w:rPr>
          <w:rFonts w:ascii="Palatino Linotype" w:hAnsi="Palatino Linotype" w:cs="Arial"/>
        </w:rPr>
      </w:pPr>
      <w:r w:rsidRPr="00CB129A">
        <w:rPr>
          <w:rFonts w:ascii="Palatino Linotype" w:hAnsi="Palatino Linotype" w:cs="Arial"/>
        </w:rPr>
        <w:t xml:space="preserve">Respecto al </w:t>
      </w:r>
      <w:r w:rsidRPr="00CB129A">
        <w:rPr>
          <w:rFonts w:ascii="Palatino Linotype" w:hAnsi="Palatino Linotype" w:cs="Arial"/>
          <w:b/>
          <w:u w:val="single"/>
        </w:rPr>
        <w:t>interés legítimo</w:t>
      </w:r>
    </w:p>
    <w:p w14:paraId="6CBAF38E" w14:textId="77777777" w:rsidR="002F704B" w:rsidRPr="00CB129A" w:rsidRDefault="002F704B" w:rsidP="00787F92">
      <w:pPr>
        <w:pStyle w:val="Prrafodelista"/>
        <w:numPr>
          <w:ilvl w:val="0"/>
          <w:numId w:val="9"/>
        </w:numPr>
        <w:spacing w:line="360" w:lineRule="auto"/>
        <w:rPr>
          <w:rFonts w:ascii="Palatino Linotype" w:hAnsi="Palatino Linotype" w:cs="Arial"/>
          <w:b/>
        </w:rPr>
      </w:pPr>
      <w:r w:rsidRPr="00CB129A">
        <w:rPr>
          <w:rFonts w:ascii="Palatino Linotype" w:hAnsi="Palatino Linotype" w:cs="Arial"/>
          <w:b/>
        </w:rPr>
        <w:t>Cualquier persona que invoque situaciones de hecho protegidas por el orden jurídico, y</w:t>
      </w:r>
    </w:p>
    <w:p w14:paraId="6CBAF38F" w14:textId="77777777" w:rsidR="002F704B" w:rsidRPr="00CB129A" w:rsidRDefault="002F704B" w:rsidP="00787F92">
      <w:pPr>
        <w:pStyle w:val="Prrafodelista"/>
        <w:numPr>
          <w:ilvl w:val="0"/>
          <w:numId w:val="9"/>
        </w:numPr>
        <w:spacing w:line="360" w:lineRule="auto"/>
        <w:rPr>
          <w:rFonts w:ascii="Palatino Linotype" w:hAnsi="Palatino Linotype" w:cs="Arial"/>
        </w:rPr>
      </w:pPr>
      <w:r w:rsidRPr="00CB129A">
        <w:rPr>
          <w:rFonts w:ascii="Palatino Linotype" w:hAnsi="Palatino Linotype" w:cs="Arial"/>
          <w:b/>
        </w:rPr>
        <w:t>Se diferencien del conjunto general de la sociedad</w:t>
      </w:r>
      <w:r w:rsidRPr="00CB129A">
        <w:rPr>
          <w:rFonts w:ascii="Palatino Linotype" w:hAnsi="Palatino Linotype" w:cs="Arial"/>
        </w:rPr>
        <w:t>.</w:t>
      </w:r>
    </w:p>
    <w:p w14:paraId="6CBAF390" w14:textId="77777777" w:rsidR="00D72852" w:rsidRPr="00CB129A" w:rsidRDefault="00D72852" w:rsidP="00787F92">
      <w:pPr>
        <w:widowControl w:val="0"/>
        <w:autoSpaceDE w:val="0"/>
        <w:autoSpaceDN w:val="0"/>
        <w:adjustRightInd w:val="0"/>
        <w:spacing w:line="360" w:lineRule="auto"/>
        <w:jc w:val="both"/>
        <w:rPr>
          <w:rFonts w:ascii="Palatino Linotype" w:hAnsi="Palatino Linotype" w:cs="Arial"/>
          <w:sz w:val="12"/>
          <w:lang w:eastAsia="es-MX"/>
        </w:rPr>
      </w:pPr>
    </w:p>
    <w:p w14:paraId="6CBAF391" w14:textId="77777777" w:rsidR="002F704B" w:rsidRPr="00CB129A" w:rsidRDefault="002F704B" w:rsidP="00787F92">
      <w:pPr>
        <w:widowControl w:val="0"/>
        <w:autoSpaceDE w:val="0"/>
        <w:autoSpaceDN w:val="0"/>
        <w:adjustRightInd w:val="0"/>
        <w:spacing w:line="360" w:lineRule="auto"/>
        <w:jc w:val="both"/>
        <w:rPr>
          <w:rFonts w:ascii="Palatino Linotype" w:hAnsi="Palatino Linotype" w:cs="Arial"/>
          <w:lang w:eastAsia="es-MX"/>
        </w:rPr>
      </w:pPr>
      <w:r w:rsidRPr="00CB129A">
        <w:rPr>
          <w:rFonts w:ascii="Palatino Linotype" w:hAnsi="Palatino Linotype" w:cs="Arial"/>
          <w:lang w:eastAsia="es-MX"/>
        </w:rPr>
        <w:t>Por su parte, es conveniente observar dentro del presente análisis, lo previsto en las Tesis Aisladas y Jurisprudencias con números de registros 181719, 170500, 2012364, y 2004501, de la Novena y Décima Épocas, sustentadas por el Segundo Tribunal Colegiado en Materia Civil del Segundo Circuito, así como por la Primera y Segunda Salas de la Suprema Corte de Justicia de la Nación</w:t>
      </w:r>
      <w:r w:rsidRPr="00CB129A">
        <w:rPr>
          <w:rStyle w:val="Refdenotaalpie"/>
          <w:rFonts w:ascii="Palatino Linotype" w:hAnsi="Palatino Linotype" w:cs="Arial"/>
          <w:lang w:eastAsia="es-MX"/>
        </w:rPr>
        <w:footnoteReference w:id="3"/>
      </w:r>
      <w:r w:rsidRPr="00CB129A">
        <w:rPr>
          <w:rFonts w:ascii="Palatino Linotype" w:hAnsi="Palatino Linotype" w:cs="Arial"/>
          <w:lang w:eastAsia="es-MX"/>
        </w:rPr>
        <w:t>, las cuales prevén tanto sus definiciones como los medios para acreditarlos, y cuyo rubro y texto esgrimen:</w:t>
      </w:r>
    </w:p>
    <w:p w14:paraId="6CBAF392" w14:textId="77777777" w:rsidR="00D72852" w:rsidRPr="00CB129A" w:rsidRDefault="00D72852" w:rsidP="00D72852">
      <w:pPr>
        <w:widowControl w:val="0"/>
        <w:autoSpaceDE w:val="0"/>
        <w:autoSpaceDN w:val="0"/>
        <w:adjustRightInd w:val="0"/>
        <w:jc w:val="both"/>
        <w:rPr>
          <w:rFonts w:ascii="Palatino Linotype" w:hAnsi="Palatino Linotype" w:cs="Arial"/>
          <w:lang w:eastAsia="es-MX"/>
        </w:rPr>
      </w:pPr>
    </w:p>
    <w:p w14:paraId="6CBAF393" w14:textId="77777777" w:rsidR="002F704B" w:rsidRPr="00CB129A" w:rsidRDefault="002F704B" w:rsidP="00D72852">
      <w:pPr>
        <w:ind w:left="851" w:right="899"/>
        <w:jc w:val="both"/>
        <w:rPr>
          <w:rFonts w:ascii="Palatino Linotype" w:eastAsiaTheme="minorHAnsi" w:hAnsi="Palatino Linotype" w:cs="Bookman Old Style"/>
          <w:i/>
          <w:sz w:val="22"/>
          <w:szCs w:val="20"/>
          <w:lang w:eastAsia="en-US"/>
        </w:rPr>
      </w:pPr>
      <w:r w:rsidRPr="00CB129A">
        <w:rPr>
          <w:rFonts w:ascii="Palatino Linotype" w:eastAsiaTheme="minorHAnsi" w:hAnsi="Palatino Linotype" w:cs="Bookman Old Style"/>
          <w:i/>
          <w:sz w:val="22"/>
          <w:szCs w:val="20"/>
          <w:lang w:eastAsia="en-US"/>
        </w:rPr>
        <w:t>“</w:t>
      </w:r>
      <w:r w:rsidRPr="00CB129A">
        <w:rPr>
          <w:rFonts w:ascii="Palatino Linotype" w:eastAsiaTheme="minorHAnsi" w:hAnsi="Palatino Linotype" w:cs="Bookman Old Style"/>
          <w:b/>
          <w:i/>
          <w:sz w:val="22"/>
          <w:szCs w:val="20"/>
          <w:u w:val="single"/>
          <w:lang w:eastAsia="en-US"/>
        </w:rPr>
        <w:t xml:space="preserve">INTERÉS </w:t>
      </w:r>
      <w:r w:rsidRPr="00CB129A">
        <w:rPr>
          <w:rFonts w:ascii="Palatino Linotype" w:eastAsiaTheme="minorHAnsi" w:hAnsi="Palatino Linotype" w:cs="Bookman Old Style"/>
          <w:b/>
          <w:i/>
          <w:sz w:val="22"/>
          <w:szCs w:val="20"/>
          <w:lang w:eastAsia="en-US"/>
        </w:rPr>
        <w:t>JURÍDICO</w:t>
      </w:r>
      <w:r w:rsidRPr="00CB129A">
        <w:rPr>
          <w:rFonts w:ascii="Palatino Linotype" w:eastAsiaTheme="minorHAnsi" w:hAnsi="Palatino Linotype" w:cs="Bookman Old Style"/>
          <w:b/>
          <w:i/>
          <w:sz w:val="22"/>
          <w:szCs w:val="20"/>
          <w:u w:val="single"/>
          <w:lang w:eastAsia="en-US"/>
        </w:rPr>
        <w:t>, CONCEPTO DE</w:t>
      </w:r>
      <w:r w:rsidRPr="00CB129A">
        <w:rPr>
          <w:rFonts w:ascii="Palatino Linotype" w:eastAsiaTheme="minorHAnsi" w:hAnsi="Palatino Linotype" w:cs="Bookman Old Style"/>
          <w:i/>
          <w:sz w:val="22"/>
          <w:szCs w:val="20"/>
          <w:lang w:eastAsia="en-US"/>
        </w:rPr>
        <w:t xml:space="preserve">. Tratándose del juicio de garantías, </w:t>
      </w:r>
      <w:r w:rsidRPr="00CB129A">
        <w:rPr>
          <w:rFonts w:ascii="Palatino Linotype" w:eastAsiaTheme="minorHAnsi" w:hAnsi="Palatino Linotype" w:cs="Bookman Old Style"/>
          <w:b/>
          <w:i/>
          <w:sz w:val="22"/>
          <w:szCs w:val="20"/>
          <w:u w:val="single"/>
          <w:lang w:eastAsia="en-US"/>
        </w:rPr>
        <w:t>el interés jurídico</w:t>
      </w:r>
      <w:r w:rsidRPr="00CB129A">
        <w:rPr>
          <w:rFonts w:ascii="Palatino Linotype" w:eastAsiaTheme="minorHAnsi" w:hAnsi="Palatino Linotype" w:cs="Bookman Old Style"/>
          <w:i/>
          <w:sz w:val="22"/>
          <w:szCs w:val="20"/>
          <w:lang w:eastAsia="en-US"/>
        </w:rPr>
        <w:t xml:space="preserve"> como noción fundamental </w:t>
      </w:r>
      <w:r w:rsidRPr="00CB129A">
        <w:rPr>
          <w:rFonts w:ascii="Palatino Linotype" w:eastAsiaTheme="minorHAnsi" w:hAnsi="Palatino Linotype" w:cs="Bookman Old Style"/>
          <w:b/>
          <w:i/>
          <w:sz w:val="22"/>
          <w:szCs w:val="20"/>
          <w:u w:val="single"/>
          <w:lang w:eastAsia="en-US"/>
        </w:rPr>
        <w:t>lo constituye la existencia o actualización de un derecho subjetivo jurídicamente tutelado que puede afectarse</w:t>
      </w:r>
      <w:r w:rsidRPr="00CB129A">
        <w:rPr>
          <w:rFonts w:ascii="Palatino Linotype" w:eastAsiaTheme="minorHAnsi" w:hAnsi="Palatino Linotype" w:cs="Bookman Old Style"/>
          <w:i/>
          <w:sz w:val="22"/>
          <w:szCs w:val="20"/>
          <w:lang w:eastAsia="en-US"/>
        </w:rPr>
        <w:t xml:space="preserve">, ya sea por la violación de ese derecho, o bien, por el desconocimiento del mismo </w:t>
      </w:r>
      <w:r w:rsidRPr="00CB129A">
        <w:rPr>
          <w:rFonts w:ascii="Palatino Linotype" w:eastAsiaTheme="minorHAnsi" w:hAnsi="Palatino Linotype" w:cs="Bookman Old Style"/>
          <w:b/>
          <w:i/>
          <w:sz w:val="22"/>
          <w:szCs w:val="20"/>
          <w:u w:val="single"/>
          <w:lang w:eastAsia="en-US"/>
        </w:rPr>
        <w:t>por virtud de un acto de autoridad, de ahí que sólo el titular de algún derecho legítimamente protegible pueda acudir ante el órgano jurisdiccional</w:t>
      </w:r>
      <w:r w:rsidRPr="00CB129A">
        <w:rPr>
          <w:rFonts w:ascii="Palatino Linotype" w:eastAsiaTheme="minorHAnsi" w:hAnsi="Palatino Linotype" w:cs="Bookman Old Style"/>
          <w:i/>
          <w:sz w:val="22"/>
          <w:szCs w:val="20"/>
          <w:lang w:eastAsia="en-US"/>
        </w:rPr>
        <w:t xml:space="preserve"> de amparo en demanda de que cese esa situación cuando se transgreda, por la actuación de cierta autoridad, determinada garantía.</w:t>
      </w:r>
    </w:p>
    <w:p w14:paraId="6CBAF394" w14:textId="77777777" w:rsidR="002F704B" w:rsidRPr="00CB129A" w:rsidRDefault="002F704B" w:rsidP="00D72852">
      <w:pPr>
        <w:ind w:left="851" w:right="899"/>
        <w:jc w:val="both"/>
        <w:rPr>
          <w:rFonts w:ascii="Palatino Linotype" w:eastAsiaTheme="minorHAnsi" w:hAnsi="Palatino Linotype" w:cs="Bookman Old Style"/>
          <w:i/>
          <w:sz w:val="22"/>
          <w:szCs w:val="20"/>
          <w:lang w:eastAsia="en-US"/>
        </w:rPr>
      </w:pPr>
      <w:r w:rsidRPr="00CB129A">
        <w:rPr>
          <w:rFonts w:ascii="Palatino Linotype" w:eastAsiaTheme="minorHAnsi" w:hAnsi="Palatino Linotype" w:cs="Bookman Old Style"/>
          <w:i/>
          <w:sz w:val="22"/>
          <w:szCs w:val="20"/>
          <w:lang w:eastAsia="en-US"/>
        </w:rPr>
        <w:t>SEGUNDO TRIBUNAL COLEGIADO EN MATERIA CIVIL DEL SEGUNDO CIRCUITO.</w:t>
      </w:r>
    </w:p>
    <w:p w14:paraId="6CBAF395" w14:textId="77777777" w:rsidR="002F704B" w:rsidRPr="00CB129A" w:rsidRDefault="002F704B" w:rsidP="00D72852">
      <w:pPr>
        <w:ind w:left="851" w:right="899"/>
        <w:jc w:val="both"/>
        <w:rPr>
          <w:rFonts w:ascii="Palatino Linotype" w:eastAsiaTheme="minorHAnsi" w:hAnsi="Palatino Linotype" w:cs="Bookman Old Style"/>
          <w:i/>
          <w:sz w:val="22"/>
          <w:szCs w:val="20"/>
          <w:lang w:eastAsia="en-US"/>
        </w:rPr>
      </w:pPr>
      <w:r w:rsidRPr="00CB129A">
        <w:rPr>
          <w:rFonts w:ascii="Palatino Linotype" w:eastAsiaTheme="minorHAnsi" w:hAnsi="Palatino Linotype" w:cs="Bookman Old Style"/>
          <w:i/>
          <w:sz w:val="22"/>
          <w:szCs w:val="20"/>
          <w:lang w:eastAsia="en-US"/>
        </w:rPr>
        <w:lastRenderedPageBreak/>
        <w:t>Amparo en revisión 20/2004. Eufracia Ronquillo Gaspar. 10 de febrero de 2004. Unanimidad de votos. Ponente: Virgilio A. Solorio Campos. Secretaria: Sonia Gómez Díaz González.</w:t>
      </w:r>
    </w:p>
    <w:p w14:paraId="6CBAF396" w14:textId="77777777" w:rsidR="002F704B" w:rsidRPr="00CB129A" w:rsidRDefault="002F704B" w:rsidP="00D72852">
      <w:pPr>
        <w:ind w:left="851" w:right="899"/>
        <w:jc w:val="both"/>
        <w:rPr>
          <w:rFonts w:ascii="Palatino Linotype" w:eastAsiaTheme="minorHAnsi" w:hAnsi="Palatino Linotype" w:cs="Bookman Old Style"/>
          <w:i/>
          <w:sz w:val="22"/>
          <w:szCs w:val="20"/>
          <w:lang w:eastAsia="en-US"/>
        </w:rPr>
      </w:pPr>
      <w:r w:rsidRPr="00CB129A">
        <w:rPr>
          <w:rFonts w:ascii="Palatino Linotype" w:eastAsiaTheme="minorHAnsi" w:hAnsi="Palatino Linotype" w:cs="Bookman Old Style"/>
          <w:i/>
          <w:sz w:val="22"/>
          <w:szCs w:val="20"/>
          <w:lang w:eastAsia="en-US"/>
        </w:rPr>
        <w:t>Véase: Gaceta del Semanario Judicial de la Federación, Octava Época, Número 52, abril de 1992, página 31, tesis I.1o.T. J/38, de rubro: "INTERÉS JURÍDICO EN EL AMPARO." y Semanario Judicial de la Federación, Octava Época, Tomo VIII, diciembre de 1991, página 117, tesis VI.3o. J/26, de rubro: "INTERÉS JURÍDICO EN EL AMPARO. SU CONCEPTO."</w:t>
      </w:r>
    </w:p>
    <w:p w14:paraId="6CBAF397" w14:textId="77777777" w:rsidR="002F704B" w:rsidRPr="00CB129A" w:rsidRDefault="002F704B" w:rsidP="00D72852">
      <w:pPr>
        <w:ind w:left="851" w:right="899"/>
        <w:jc w:val="both"/>
        <w:rPr>
          <w:rFonts w:ascii="Palatino Linotype" w:eastAsiaTheme="minorHAnsi" w:hAnsi="Palatino Linotype" w:cs="Bookman Old Style"/>
          <w:i/>
          <w:sz w:val="22"/>
          <w:szCs w:val="20"/>
          <w:lang w:eastAsia="en-US"/>
        </w:rPr>
      </w:pPr>
      <w:r w:rsidRPr="00CB129A">
        <w:rPr>
          <w:rFonts w:ascii="Palatino Linotype" w:eastAsiaTheme="minorHAnsi" w:hAnsi="Palatino Linotype" w:cs="Bookman Old Style"/>
          <w:i/>
          <w:sz w:val="22"/>
          <w:szCs w:val="20"/>
          <w:lang w:eastAsia="en-US"/>
        </w:rPr>
        <w:t>“</w:t>
      </w:r>
      <w:r w:rsidRPr="00CB129A">
        <w:rPr>
          <w:rFonts w:ascii="Palatino Linotype" w:eastAsiaTheme="minorHAnsi" w:hAnsi="Palatino Linotype" w:cs="Bookman Old Style"/>
          <w:b/>
          <w:i/>
          <w:sz w:val="22"/>
          <w:szCs w:val="20"/>
          <w:lang w:eastAsia="en-US"/>
        </w:rPr>
        <w:t>INTERÉS JURÍDICO EN EL AMPARO. ELEMENTOS CONSTITUTIVOS</w:t>
      </w:r>
      <w:r w:rsidRPr="00CB129A">
        <w:rPr>
          <w:rFonts w:ascii="Palatino Linotype" w:eastAsiaTheme="minorHAnsi" w:hAnsi="Palatino Linotype" w:cs="Bookman Old Style"/>
          <w:i/>
          <w:sz w:val="22"/>
          <w:szCs w:val="20"/>
          <w:lang w:eastAsia="en-US"/>
        </w:rPr>
        <w:t xml:space="preserve">. </w:t>
      </w:r>
      <w:r w:rsidRPr="00CB129A">
        <w:rPr>
          <w:rFonts w:ascii="Palatino Linotype" w:eastAsiaTheme="minorHAnsi" w:hAnsi="Palatino Linotype" w:cs="Bookman Old Style"/>
          <w:b/>
          <w:i/>
          <w:sz w:val="22"/>
          <w:szCs w:val="20"/>
          <w:u w:val="single"/>
          <w:lang w:eastAsia="en-US"/>
        </w:rPr>
        <w:t>El artículo 4o. de la Ley de Amparo contempla, para la procedencia del juicio de garantías</w:t>
      </w:r>
      <w:r w:rsidRPr="00CB129A">
        <w:rPr>
          <w:rFonts w:ascii="Palatino Linotype" w:eastAsiaTheme="minorHAnsi" w:hAnsi="Palatino Linotype" w:cs="Bookman Old Style"/>
          <w:i/>
          <w:sz w:val="22"/>
          <w:szCs w:val="20"/>
          <w:lang w:eastAsia="en-US"/>
        </w:rPr>
        <w:t xml:space="preserve">, </w:t>
      </w:r>
      <w:r w:rsidRPr="00CB129A">
        <w:rPr>
          <w:rFonts w:ascii="Palatino Linotype" w:eastAsiaTheme="minorHAnsi" w:hAnsi="Palatino Linotype" w:cs="Bookman Old Style"/>
          <w:b/>
          <w:i/>
          <w:sz w:val="22"/>
          <w:szCs w:val="20"/>
          <w:u w:val="single"/>
          <w:lang w:eastAsia="en-US"/>
        </w:rPr>
        <w:t>que el acto reclamado cause un perjuicio a la persona física o moral que se estime afectada, lo que ocurre cuando ese acto lesiona sus intereses jurídicos</w:t>
      </w:r>
      <w:r w:rsidRPr="00CB129A">
        <w:rPr>
          <w:rFonts w:ascii="Palatino Linotype" w:eastAsiaTheme="minorHAnsi" w:hAnsi="Palatino Linotype" w:cs="Bookman Old Style"/>
          <w:i/>
          <w:sz w:val="22"/>
          <w:szCs w:val="20"/>
          <w:lang w:eastAsia="en-US"/>
        </w:rPr>
        <w:t xml:space="preserve">, en su persona o en su patrimonio, y que de manera concomitante es lo que provoca la génesis de la acción constitucional. Así, como </w:t>
      </w:r>
      <w:r w:rsidRPr="00CB129A">
        <w:rPr>
          <w:rFonts w:ascii="Palatino Linotype" w:eastAsiaTheme="minorHAnsi" w:hAnsi="Palatino Linotype" w:cs="Bookman Old Style"/>
          <w:b/>
          <w:i/>
          <w:sz w:val="22"/>
          <w:szCs w:val="20"/>
          <w:u w:val="single"/>
          <w:lang w:eastAsia="en-US"/>
        </w:rPr>
        <w:t>la tutela del derecho sólo comprende a bienes jurídicos reales y objetivos</w:t>
      </w:r>
      <w:r w:rsidRPr="00CB129A">
        <w:rPr>
          <w:rFonts w:ascii="Palatino Linotype" w:eastAsiaTheme="minorHAnsi" w:hAnsi="Palatino Linotype" w:cs="Bookman Old Style"/>
          <w:i/>
          <w:sz w:val="22"/>
          <w:szCs w:val="20"/>
          <w:lang w:eastAsia="en-US"/>
        </w:rPr>
        <w:t xml:space="preserve">, las afectaciones deben igualmente ser </w:t>
      </w:r>
      <w:r w:rsidRPr="00CB129A">
        <w:rPr>
          <w:rFonts w:ascii="Palatino Linotype" w:eastAsiaTheme="minorHAnsi" w:hAnsi="Palatino Linotype" w:cs="Bookman Old Style"/>
          <w:b/>
          <w:i/>
          <w:sz w:val="22"/>
          <w:szCs w:val="20"/>
          <w:u w:val="single"/>
          <w:lang w:eastAsia="en-US"/>
        </w:rPr>
        <w:t>susceptibles de apreciarse en forma objetiva</w:t>
      </w:r>
      <w:r w:rsidRPr="00CB129A">
        <w:rPr>
          <w:rFonts w:ascii="Palatino Linotype" w:eastAsiaTheme="minorHAnsi" w:hAnsi="Palatino Linotype" w:cs="Bookman Old Style"/>
          <w:i/>
          <w:sz w:val="22"/>
          <w:szCs w:val="20"/>
          <w:lang w:eastAsia="en-US"/>
        </w:rPr>
        <w:t xml:space="preserve"> para que puedan constituir un perjuicio, teniendo en cuenta que el interés jurídico debe acreditarse en forma fehaciente y no inferirse con base en presunciones; de modo que la naturaleza intrínseca de ese acto o ley reclamados es la que determina el perjuicio o afectación en la esfera normativa del particular, </w:t>
      </w:r>
      <w:r w:rsidRPr="00CB129A">
        <w:rPr>
          <w:rFonts w:ascii="Palatino Linotype" w:eastAsiaTheme="minorHAnsi" w:hAnsi="Palatino Linotype" w:cs="Bookman Old Style"/>
          <w:b/>
          <w:i/>
          <w:sz w:val="22"/>
          <w:szCs w:val="20"/>
          <w:u w:val="single"/>
          <w:lang w:eastAsia="en-US"/>
        </w:rPr>
        <w:t>sin que pueda hablarse entonces de agravio cuando los daños o perjuicios que una persona puede sufrir, no afecten real y efectivamente sus bienes jurídicamente amparados</w:t>
      </w:r>
      <w:r w:rsidRPr="00CB129A">
        <w:rPr>
          <w:rFonts w:ascii="Palatino Linotype" w:eastAsiaTheme="minorHAnsi" w:hAnsi="Palatino Linotype" w:cs="Bookman Old Style"/>
          <w:i/>
          <w:sz w:val="22"/>
          <w:szCs w:val="20"/>
          <w:lang w:eastAsia="en-US"/>
        </w:rPr>
        <w:t>.</w:t>
      </w:r>
    </w:p>
    <w:p w14:paraId="6CBAF398" w14:textId="77777777" w:rsidR="002F704B" w:rsidRPr="00CB129A" w:rsidRDefault="002F704B" w:rsidP="00D72852">
      <w:pPr>
        <w:ind w:left="851" w:right="899"/>
        <w:jc w:val="both"/>
        <w:rPr>
          <w:rFonts w:ascii="Palatino Linotype" w:eastAsiaTheme="minorHAnsi" w:hAnsi="Palatino Linotype" w:cs="Bookman Old Style"/>
          <w:i/>
          <w:sz w:val="22"/>
          <w:szCs w:val="20"/>
          <w:lang w:eastAsia="en-US"/>
        </w:rPr>
      </w:pPr>
      <w:r w:rsidRPr="00CB129A">
        <w:rPr>
          <w:rFonts w:ascii="Palatino Linotype" w:eastAsiaTheme="minorHAnsi" w:hAnsi="Palatino Linotype" w:cs="Bookman Old Style"/>
          <w:i/>
          <w:sz w:val="22"/>
          <w:szCs w:val="20"/>
          <w:lang w:eastAsia="en-US"/>
        </w:rPr>
        <w:t xml:space="preserve">Amparo en revisión 1441/88. Guadalupe Henderson Calderón. </w:t>
      </w:r>
      <w:r w:rsidRPr="00CB129A">
        <w:rPr>
          <w:rFonts w:ascii="Palatino Linotype" w:eastAsiaTheme="minorHAnsi" w:hAnsi="Palatino Linotype" w:cs="Bookman Old Style"/>
          <w:i/>
          <w:sz w:val="22"/>
          <w:szCs w:val="20"/>
          <w:lang w:val="pt-BR" w:eastAsia="en-US"/>
        </w:rPr>
        <w:t xml:space="preserve">29 de agosto de 1988. Cinco votos. </w:t>
      </w:r>
      <w:r w:rsidRPr="00CB129A">
        <w:rPr>
          <w:rFonts w:ascii="Palatino Linotype" w:eastAsiaTheme="minorHAnsi" w:hAnsi="Palatino Linotype" w:cs="Bookman Old Style"/>
          <w:i/>
          <w:sz w:val="22"/>
          <w:szCs w:val="20"/>
          <w:lang w:eastAsia="en-US"/>
        </w:rPr>
        <w:t>Ponente: Sergio Hugo Chapital Gutiérrez. Secretario: Jaime Raúl Oropeza García.</w:t>
      </w:r>
    </w:p>
    <w:p w14:paraId="6CBAF399" w14:textId="77777777" w:rsidR="002F704B" w:rsidRPr="00CB129A" w:rsidRDefault="002F704B" w:rsidP="00D72852">
      <w:pPr>
        <w:ind w:left="851" w:right="899"/>
        <w:jc w:val="both"/>
        <w:rPr>
          <w:rFonts w:ascii="Palatino Linotype" w:eastAsiaTheme="minorHAnsi" w:hAnsi="Palatino Linotype" w:cs="Bookman Old Style"/>
          <w:i/>
          <w:sz w:val="22"/>
          <w:szCs w:val="20"/>
          <w:lang w:eastAsia="en-US"/>
        </w:rPr>
      </w:pPr>
      <w:r w:rsidRPr="00CB129A">
        <w:rPr>
          <w:rFonts w:ascii="Palatino Linotype" w:eastAsiaTheme="minorHAnsi" w:hAnsi="Palatino Linotype" w:cs="Bookman Old Style"/>
          <w:i/>
          <w:sz w:val="22"/>
          <w:szCs w:val="20"/>
          <w:lang w:eastAsia="en-US"/>
        </w:rPr>
        <w:t>Amparo en revisión 1522/97. Comisariado Ejidal de Mixquic, Delegación Tláhuac, Distrito Federal. 2 de diciembre de 1998. Cinco votos. Ponente: Olga Sánchez Cordero de García Villegas. Secretaria: Mariana Mureddu Gilabert.</w:t>
      </w:r>
    </w:p>
    <w:p w14:paraId="6CBAF39A" w14:textId="77777777" w:rsidR="002F704B" w:rsidRPr="00CB129A" w:rsidRDefault="002F704B" w:rsidP="00D72852">
      <w:pPr>
        <w:ind w:left="851" w:right="899"/>
        <w:jc w:val="both"/>
        <w:rPr>
          <w:rFonts w:ascii="Palatino Linotype" w:eastAsiaTheme="minorHAnsi" w:hAnsi="Palatino Linotype" w:cs="Bookman Old Style"/>
          <w:i/>
          <w:sz w:val="22"/>
          <w:szCs w:val="20"/>
          <w:lang w:eastAsia="en-US"/>
        </w:rPr>
      </w:pPr>
      <w:r w:rsidRPr="00CB129A">
        <w:rPr>
          <w:rFonts w:ascii="Palatino Linotype" w:eastAsiaTheme="minorHAnsi" w:hAnsi="Palatino Linotype" w:cs="Bookman Old Style"/>
          <w:i/>
          <w:sz w:val="22"/>
          <w:szCs w:val="20"/>
          <w:lang w:eastAsia="en-US"/>
        </w:rPr>
        <w:t xml:space="preserve">Amparo en revisión 204/2002. Enseñanza y Educación de Occidente, A.C. e Instituto Tecnológico y de Estudios Superiores de Monterrey. 18 de septiembre de 2002. Cinco votos. Ponente: Humberto Román Palacios. Secretario: José de Jesús Bañales Sánchez. </w:t>
      </w:r>
    </w:p>
    <w:p w14:paraId="6CBAF39B" w14:textId="77777777" w:rsidR="002F704B" w:rsidRPr="00CB129A" w:rsidRDefault="002F704B" w:rsidP="00D72852">
      <w:pPr>
        <w:ind w:left="851" w:right="899"/>
        <w:jc w:val="both"/>
        <w:rPr>
          <w:rFonts w:ascii="Palatino Linotype" w:eastAsiaTheme="minorHAnsi" w:hAnsi="Palatino Linotype" w:cs="Bookman Old Style"/>
          <w:i/>
          <w:sz w:val="22"/>
          <w:szCs w:val="20"/>
          <w:lang w:eastAsia="en-US"/>
        </w:rPr>
      </w:pPr>
      <w:r w:rsidRPr="00CB129A">
        <w:rPr>
          <w:rFonts w:ascii="Palatino Linotype" w:eastAsiaTheme="minorHAnsi" w:hAnsi="Palatino Linotype" w:cs="Bookman Old Style"/>
          <w:i/>
          <w:sz w:val="22"/>
          <w:szCs w:val="20"/>
          <w:lang w:eastAsia="en-US"/>
        </w:rPr>
        <w:t>Amparo en revisión 964/2005. Jorge Francisco Durán Olvera y/o Jorge Durán Olvera. 10 de agosto de 2005. Cinco votos. Ponente: Sergio A. Valls Hernández. Secretario: Joaquín Cisneros Sánchez.</w:t>
      </w:r>
    </w:p>
    <w:p w14:paraId="6CBAF39C" w14:textId="77777777" w:rsidR="002F704B" w:rsidRPr="00CB129A" w:rsidRDefault="002F704B" w:rsidP="00D72852">
      <w:pPr>
        <w:ind w:left="851" w:right="899"/>
        <w:jc w:val="both"/>
        <w:rPr>
          <w:rFonts w:ascii="Palatino Linotype" w:eastAsiaTheme="minorHAnsi" w:hAnsi="Palatino Linotype" w:cs="Bookman Old Style"/>
          <w:i/>
          <w:sz w:val="22"/>
          <w:szCs w:val="20"/>
          <w:lang w:eastAsia="en-US"/>
        </w:rPr>
      </w:pPr>
      <w:r w:rsidRPr="00CB129A">
        <w:rPr>
          <w:rFonts w:ascii="Palatino Linotype" w:eastAsiaTheme="minorHAnsi" w:hAnsi="Palatino Linotype" w:cs="Bookman Old Style"/>
          <w:i/>
          <w:sz w:val="22"/>
          <w:szCs w:val="20"/>
          <w:lang w:eastAsia="en-US"/>
        </w:rPr>
        <w:t>Amparo directo en revisión 1035/2007. Tenedora Global, S.A. de C.V. 5 de septiembre de 2007. Cinco votos. Ponente: Sergio A. Valls Hernández. Secretaria: Miriam Flores Aguilar.</w:t>
      </w:r>
    </w:p>
    <w:p w14:paraId="6CBAF39D" w14:textId="77777777" w:rsidR="002F704B" w:rsidRPr="00CB129A" w:rsidRDefault="002F704B" w:rsidP="00D72852">
      <w:pPr>
        <w:ind w:left="851" w:right="899"/>
        <w:jc w:val="both"/>
        <w:rPr>
          <w:rFonts w:ascii="Palatino Linotype" w:eastAsiaTheme="minorHAnsi" w:hAnsi="Palatino Linotype" w:cs="Bookman Old Style"/>
          <w:i/>
          <w:sz w:val="22"/>
          <w:szCs w:val="20"/>
          <w:lang w:eastAsia="en-US"/>
        </w:rPr>
      </w:pPr>
      <w:r w:rsidRPr="00CB129A">
        <w:rPr>
          <w:rFonts w:ascii="Palatino Linotype" w:eastAsiaTheme="minorHAnsi" w:hAnsi="Palatino Linotype" w:cs="Bookman Old Style"/>
          <w:i/>
          <w:sz w:val="22"/>
          <w:szCs w:val="20"/>
          <w:lang w:eastAsia="en-US"/>
        </w:rPr>
        <w:lastRenderedPageBreak/>
        <w:t>Tesis de jurisprudencia 168/2007. Aprobada por la Primera Sala de este Alto Tribunal, en sesión de veintiocho de noviembre de dos mil siete.”</w:t>
      </w:r>
    </w:p>
    <w:p w14:paraId="6CBAF39E" w14:textId="77777777" w:rsidR="002F704B" w:rsidRPr="00CB129A" w:rsidRDefault="002F704B" w:rsidP="00D72852">
      <w:pPr>
        <w:ind w:left="851" w:right="899"/>
        <w:jc w:val="both"/>
        <w:rPr>
          <w:rFonts w:ascii="Palatino Linotype" w:eastAsiaTheme="minorHAnsi" w:hAnsi="Palatino Linotype" w:cs="Bookman Old Style"/>
          <w:i/>
          <w:sz w:val="22"/>
          <w:szCs w:val="20"/>
          <w:lang w:eastAsia="en-US"/>
        </w:rPr>
      </w:pPr>
      <w:r w:rsidRPr="00CB129A">
        <w:rPr>
          <w:rFonts w:ascii="Palatino Linotype" w:eastAsiaTheme="minorHAnsi" w:hAnsi="Palatino Linotype" w:cs="Bookman Old Style"/>
          <w:i/>
          <w:sz w:val="22"/>
          <w:szCs w:val="20"/>
          <w:lang w:eastAsia="en-US"/>
        </w:rPr>
        <w:t>“</w:t>
      </w:r>
      <w:r w:rsidRPr="00CB129A">
        <w:rPr>
          <w:rFonts w:ascii="Palatino Linotype" w:eastAsiaTheme="minorHAnsi" w:hAnsi="Palatino Linotype" w:cs="Bookman Old Style"/>
          <w:b/>
          <w:i/>
          <w:sz w:val="22"/>
          <w:szCs w:val="20"/>
          <w:lang w:eastAsia="en-US"/>
        </w:rPr>
        <w:t>INTERÉS LEGÍTIMO EN EL AMPARO. SU DIFERENCIA CON EL INTERÉS SIMPLE</w:t>
      </w:r>
      <w:r w:rsidRPr="00CB129A">
        <w:rPr>
          <w:rFonts w:ascii="Palatino Linotype" w:eastAsiaTheme="minorHAnsi" w:hAnsi="Palatino Linotype" w:cs="Bookman Old Style"/>
          <w:i/>
          <w:sz w:val="22"/>
          <w:szCs w:val="20"/>
          <w:lang w:eastAsia="en-US"/>
        </w:rPr>
        <w:t xml:space="preserve">. La reforma al artículo 107 constitucional, publicada en el Diario Oficial de la Federación el 6 de junio de 2011, además de que sustituyó el concepto de interés jurídico por el de interés legítimo, abrió las posibilidades para acudir al juicio de amparo. No obstante lo anterior, dicha reforma no puede traducirse en una apertura absoluta para que por cualquier motivo se acuda al juicio de amparo, ya que el Constituyente Permanente introdujo un concepto jurídico mediante el cual se exige al quejoso que demuestre algo más que un interés simple o jurídicamente irrelevante, entendido éste como el que puede tener cualquier persona por alguna acción u omisión del Estado pero que, en caso de satisfacerse, no se traducirá en un beneficio personal para el interesado, pues no supone afectación a su esfera jurídica en algún sentido. En cambio, </w:t>
      </w:r>
      <w:r w:rsidRPr="00CB129A">
        <w:rPr>
          <w:rFonts w:ascii="Palatino Linotype" w:eastAsiaTheme="minorHAnsi" w:hAnsi="Palatino Linotype" w:cs="Bookman Old Style"/>
          <w:b/>
          <w:i/>
          <w:sz w:val="22"/>
          <w:szCs w:val="20"/>
          <w:u w:val="single"/>
          <w:lang w:eastAsia="en-US"/>
        </w:rPr>
        <w:t>el interés legítimo se define como aquel interés personal, individual o colectivo, cualificado, actual, real y jurídicamente relevante, que puede traducirse</w:t>
      </w:r>
      <w:r w:rsidRPr="00CB129A">
        <w:rPr>
          <w:rFonts w:ascii="Palatino Linotype" w:eastAsiaTheme="minorHAnsi" w:hAnsi="Palatino Linotype" w:cs="Bookman Old Style"/>
          <w:i/>
          <w:sz w:val="22"/>
          <w:szCs w:val="20"/>
          <w:lang w:eastAsia="en-US"/>
        </w:rPr>
        <w:t xml:space="preserve">, en caso de concederse el amparo, </w:t>
      </w:r>
      <w:r w:rsidRPr="00CB129A">
        <w:rPr>
          <w:rFonts w:ascii="Palatino Linotype" w:eastAsiaTheme="minorHAnsi" w:hAnsi="Palatino Linotype" w:cs="Bookman Old Style"/>
          <w:b/>
          <w:i/>
          <w:sz w:val="22"/>
          <w:szCs w:val="20"/>
          <w:u w:val="single"/>
          <w:lang w:eastAsia="en-US"/>
        </w:rPr>
        <w:t>en un beneficio jurídico en favor del quejoso derivado de una afectación a su esfera jurídica en sentido amplio, que puede ser de índole económica, profesional, de salud pública, o de cualquier otra</w:t>
      </w:r>
      <w:r w:rsidRPr="00CB129A">
        <w:rPr>
          <w:rFonts w:ascii="Palatino Linotype" w:eastAsiaTheme="minorHAnsi" w:hAnsi="Palatino Linotype" w:cs="Bookman Old Style"/>
          <w:i/>
          <w:sz w:val="22"/>
          <w:szCs w:val="20"/>
          <w:lang w:eastAsia="en-US"/>
        </w:rPr>
        <w:t>. Consecuentemente, cuando el quejoso acredita únicamente el interés simple, mas no el legítimo, se actualiza la causal de improcedencia prevista en el artículo 73, fracción XVIII, de la Ley de Amparo, en relación con el numeral 107, fracción I, de la Constitución Política de los Estados Unidos Mexicanos.</w:t>
      </w:r>
    </w:p>
    <w:p w14:paraId="6CBAF39F" w14:textId="77777777" w:rsidR="002F704B" w:rsidRPr="00CB129A" w:rsidRDefault="002F704B" w:rsidP="00D72852">
      <w:pPr>
        <w:ind w:left="851" w:right="899"/>
        <w:jc w:val="both"/>
        <w:rPr>
          <w:rFonts w:ascii="Palatino Linotype" w:eastAsiaTheme="minorHAnsi" w:hAnsi="Palatino Linotype" w:cs="Bookman Old Style"/>
          <w:i/>
          <w:sz w:val="22"/>
          <w:szCs w:val="20"/>
          <w:lang w:eastAsia="en-US"/>
        </w:rPr>
      </w:pPr>
      <w:r w:rsidRPr="00CB129A">
        <w:rPr>
          <w:rFonts w:ascii="Palatino Linotype" w:eastAsiaTheme="minorHAnsi" w:hAnsi="Palatino Linotype" w:cs="Bookman Old Style"/>
          <w:i/>
          <w:sz w:val="22"/>
          <w:szCs w:val="20"/>
          <w:lang w:eastAsia="en-US"/>
        </w:rPr>
        <w:t>Amparo en revisión 366/2012. Carlos Rubén Nobara Suárez. 5 de septiembre de 2012. Cinco votos de los Ministros Jorge Mario Pardo Rebolledo, José Ramón Cossío Díaz, Guillermo I. Ortiz Mayagoitia, Olga Sánchez Cordero de García Villegas y Arturo Zaldívar Lelo de Larrea. Ponente: José Ramón Cossío Díaz. Secretario: Roberto Lara Chagoyán.</w:t>
      </w:r>
    </w:p>
    <w:p w14:paraId="6CBAF3A0" w14:textId="77777777" w:rsidR="002F704B" w:rsidRPr="00CB129A" w:rsidRDefault="002F704B" w:rsidP="00D72852">
      <w:pPr>
        <w:ind w:left="851" w:right="899"/>
        <w:jc w:val="both"/>
        <w:rPr>
          <w:rFonts w:ascii="Palatino Linotype" w:eastAsiaTheme="minorHAnsi" w:hAnsi="Palatino Linotype" w:cs="Bookman Old Style"/>
          <w:i/>
          <w:sz w:val="22"/>
          <w:szCs w:val="20"/>
          <w:lang w:eastAsia="en-US"/>
        </w:rPr>
      </w:pPr>
      <w:r w:rsidRPr="00CB129A">
        <w:rPr>
          <w:rFonts w:ascii="Palatino Linotype" w:eastAsiaTheme="minorHAnsi" w:hAnsi="Palatino Linotype" w:cs="Bookman Old Style"/>
          <w:i/>
          <w:sz w:val="22"/>
          <w:szCs w:val="20"/>
          <w:lang w:eastAsia="en-US"/>
        </w:rPr>
        <w:t>Amparo en revisión 241/2013. José Roberto Saucedo Pimentel. 4 de septiembre de 2013. Cinco votos de los Ministros Arturo Zaldívar Lelo de Larrea, José Ramón Cossío Díaz, Alfredo Gutiérrez Ortiz Mena, Olga Sánchez Cordero de García Villegas y Jorge Mario Pardo Rebolledo. Ponente: José Ramón Cossío Díaz. Secretaria: Rosalba Rodríguez Mireles.</w:t>
      </w:r>
    </w:p>
    <w:p w14:paraId="6CBAF3A1" w14:textId="77777777" w:rsidR="002F704B" w:rsidRPr="00CB129A" w:rsidRDefault="002F704B" w:rsidP="00D72852">
      <w:pPr>
        <w:ind w:left="851" w:right="899"/>
        <w:jc w:val="both"/>
        <w:rPr>
          <w:rFonts w:ascii="Palatino Linotype" w:eastAsiaTheme="minorHAnsi" w:hAnsi="Palatino Linotype" w:cs="Bookman Old Style"/>
          <w:i/>
          <w:sz w:val="22"/>
          <w:szCs w:val="20"/>
          <w:lang w:eastAsia="en-US"/>
        </w:rPr>
      </w:pPr>
      <w:r w:rsidRPr="00CB129A">
        <w:rPr>
          <w:rFonts w:ascii="Palatino Linotype" w:eastAsiaTheme="minorHAnsi" w:hAnsi="Palatino Linotype" w:cs="Bookman Old Style"/>
          <w:i/>
          <w:sz w:val="22"/>
          <w:szCs w:val="20"/>
          <w:lang w:eastAsia="en-US"/>
        </w:rPr>
        <w:t>Amparo en revisión 737/2012. 23 de octubre de 2013. Cinco votos de los Ministros Arturo Zaldívar Lelo de Larrea, José Ramón Cossío Díaz, Alfredo Gutiérrez Ortiz Mena, Olga Sánchez Cordero de García Villegas y Jorge Mario Pardo Rebolledo, quien formuló voto concurrente. Ponente: Alfredo Gutiérrez Ortiz Mena. Secretaria: Cecilia Armengol Alonso.</w:t>
      </w:r>
    </w:p>
    <w:p w14:paraId="6CBAF3A2" w14:textId="77777777" w:rsidR="002F704B" w:rsidRPr="00CB129A" w:rsidRDefault="002F704B" w:rsidP="00D72852">
      <w:pPr>
        <w:ind w:left="851" w:right="899"/>
        <w:jc w:val="both"/>
        <w:rPr>
          <w:rFonts w:ascii="Palatino Linotype" w:eastAsiaTheme="minorHAnsi" w:hAnsi="Palatino Linotype" w:cs="Bookman Old Style"/>
          <w:i/>
          <w:sz w:val="22"/>
          <w:szCs w:val="20"/>
          <w:lang w:eastAsia="en-US"/>
        </w:rPr>
      </w:pPr>
      <w:r w:rsidRPr="00CB129A">
        <w:rPr>
          <w:rFonts w:ascii="Palatino Linotype" w:eastAsiaTheme="minorHAnsi" w:hAnsi="Palatino Linotype" w:cs="Bookman Old Style"/>
          <w:i/>
          <w:sz w:val="22"/>
          <w:szCs w:val="20"/>
          <w:lang w:eastAsia="en-US"/>
        </w:rPr>
        <w:lastRenderedPageBreak/>
        <w:t>Amparo en revisión 476/2013. 15 de enero de 2014. Cinco votos de los Ministros Arturo Zaldívar Lelo de Larrea, José Ramón Cossío Díaz, Alfredo Gutiérrez Ortiz Mena, Olga Sánchez Cordero de García Villegas y Jorge Mario Pardo Rebolledo. Ponente: Olga Sánchez Cordero de García Villegas. Secretaria: Beatriz Joaquina Jaimes Ramos.</w:t>
      </w:r>
    </w:p>
    <w:p w14:paraId="6CBAF3A3" w14:textId="77777777" w:rsidR="002F704B" w:rsidRPr="00CB129A" w:rsidRDefault="002F704B" w:rsidP="00D72852">
      <w:pPr>
        <w:ind w:left="851" w:right="899"/>
        <w:jc w:val="both"/>
        <w:rPr>
          <w:rFonts w:ascii="Palatino Linotype" w:eastAsiaTheme="minorHAnsi" w:hAnsi="Palatino Linotype" w:cs="Bookman Old Style"/>
          <w:i/>
          <w:sz w:val="22"/>
          <w:szCs w:val="20"/>
          <w:lang w:eastAsia="en-US"/>
        </w:rPr>
      </w:pPr>
      <w:r w:rsidRPr="00CB129A">
        <w:rPr>
          <w:rFonts w:ascii="Palatino Linotype" w:eastAsiaTheme="minorHAnsi" w:hAnsi="Palatino Linotype" w:cs="Bookman Old Style"/>
          <w:i/>
          <w:sz w:val="22"/>
          <w:szCs w:val="20"/>
          <w:lang w:eastAsia="en-US"/>
        </w:rPr>
        <w:t>Amparo en revisión 216/2014. Luis Manuel Pérez de Acha y otros. 5 de noviembre de 2014. Mayoría de cuatro votos de los Ministros Arturo Zaldívar Lelo de Larrea, Jorge Mario Pardo Rebolledo, quien formuló voto concurrente, Olga Sánchez Cordero de García Villegas y Alfredo Gutiérrez Ortiz Mena. Disidente: José Ramón Cossío Díaz, quien formuló voto particular. Ponente: Alfredo Gutiérrez Ortiz Mena. Secretario: David García Sarubbi.</w:t>
      </w:r>
    </w:p>
    <w:p w14:paraId="6CBAF3A4" w14:textId="77777777" w:rsidR="002F704B" w:rsidRPr="00CB129A" w:rsidRDefault="002F704B" w:rsidP="00D72852">
      <w:pPr>
        <w:ind w:left="851" w:right="899"/>
        <w:jc w:val="both"/>
        <w:rPr>
          <w:rFonts w:ascii="Palatino Linotype" w:eastAsiaTheme="minorHAnsi" w:hAnsi="Palatino Linotype" w:cs="Bookman Old Style"/>
          <w:i/>
          <w:sz w:val="22"/>
          <w:szCs w:val="20"/>
          <w:lang w:eastAsia="en-US"/>
        </w:rPr>
      </w:pPr>
      <w:r w:rsidRPr="00CB129A">
        <w:rPr>
          <w:rFonts w:ascii="Palatino Linotype" w:eastAsiaTheme="minorHAnsi" w:hAnsi="Palatino Linotype" w:cs="Bookman Old Style"/>
          <w:i/>
          <w:sz w:val="22"/>
          <w:szCs w:val="20"/>
          <w:lang w:eastAsia="en-US"/>
        </w:rPr>
        <w:t>Tesis de jurisprudencia 38/2016 (10a.). Aprobada por la Primera Sala de este Alto Tribunal, en sesión de fecha diez de agosto de dos mil dieciséis.</w:t>
      </w:r>
    </w:p>
    <w:p w14:paraId="6CBAF3A5" w14:textId="77777777" w:rsidR="002F704B" w:rsidRPr="00CB129A" w:rsidRDefault="002F704B" w:rsidP="00D72852">
      <w:pPr>
        <w:ind w:left="851" w:right="899"/>
        <w:jc w:val="both"/>
        <w:rPr>
          <w:rFonts w:ascii="Palatino Linotype" w:eastAsiaTheme="minorHAnsi" w:hAnsi="Palatino Linotype" w:cs="Bookman Old Style"/>
          <w:i/>
          <w:sz w:val="22"/>
          <w:szCs w:val="20"/>
          <w:lang w:eastAsia="en-US"/>
        </w:rPr>
      </w:pPr>
      <w:r w:rsidRPr="00CB129A">
        <w:rPr>
          <w:rFonts w:ascii="Palatino Linotype" w:eastAsiaTheme="minorHAnsi" w:hAnsi="Palatino Linotype" w:cs="Bookman Old Style"/>
          <w:i/>
          <w:sz w:val="22"/>
          <w:szCs w:val="20"/>
          <w:lang w:eastAsia="en-US"/>
        </w:rPr>
        <w:t>Esta tesis se publicó el viernes 26 de agosto de 2016 a las 10:34 horas en el Semanario Judicial de la Federación y, por ende, se considera de aplicación obligatoria a partir del lunes 29 de agosto de 2016, para los efectos previstos en el punto séptimo del Acuerdo General Plenario 19/2013.”</w:t>
      </w:r>
    </w:p>
    <w:p w14:paraId="6CBAF3A6" w14:textId="77777777" w:rsidR="002F704B" w:rsidRPr="00CB129A" w:rsidRDefault="002F704B" w:rsidP="00D72852">
      <w:pPr>
        <w:ind w:left="851" w:right="899"/>
        <w:jc w:val="both"/>
        <w:rPr>
          <w:rFonts w:ascii="Palatino Linotype" w:eastAsiaTheme="minorHAnsi" w:hAnsi="Palatino Linotype" w:cs="Bookman Old Style"/>
          <w:i/>
          <w:sz w:val="22"/>
          <w:szCs w:val="20"/>
          <w:lang w:eastAsia="en-US"/>
        </w:rPr>
      </w:pPr>
      <w:r w:rsidRPr="00CB129A">
        <w:rPr>
          <w:rFonts w:ascii="Palatino Linotype" w:eastAsiaTheme="minorHAnsi" w:hAnsi="Palatino Linotype" w:cs="Bookman Old Style"/>
          <w:i/>
          <w:sz w:val="22"/>
          <w:szCs w:val="20"/>
          <w:lang w:eastAsia="en-US"/>
        </w:rPr>
        <w:t>“</w:t>
      </w:r>
      <w:r w:rsidRPr="00CB129A">
        <w:rPr>
          <w:rFonts w:ascii="Palatino Linotype" w:eastAsiaTheme="minorHAnsi" w:hAnsi="Palatino Linotype" w:cs="Bookman Old Style"/>
          <w:b/>
          <w:i/>
          <w:sz w:val="22"/>
          <w:szCs w:val="20"/>
          <w:u w:val="single"/>
          <w:lang w:eastAsia="en-US"/>
        </w:rPr>
        <w:t>INTERÉS LEGÍTIMO E INTERÉS JURÍDICO. SUS ELEMENTOS CONSTITUTIVOS</w:t>
      </w:r>
      <w:r w:rsidRPr="00CB129A">
        <w:rPr>
          <w:rFonts w:ascii="Palatino Linotype" w:eastAsiaTheme="minorHAnsi" w:hAnsi="Palatino Linotype" w:cs="Bookman Old Style"/>
          <w:i/>
          <w:sz w:val="22"/>
          <w:szCs w:val="20"/>
          <w:lang w:eastAsia="en-US"/>
        </w:rPr>
        <w:t xml:space="preserve"> </w:t>
      </w:r>
      <w:r w:rsidRPr="00CB129A">
        <w:rPr>
          <w:rFonts w:ascii="Palatino Linotype" w:eastAsiaTheme="minorHAnsi" w:hAnsi="Palatino Linotype" w:cs="Bookman Old Style"/>
          <w:b/>
          <w:i/>
          <w:sz w:val="22"/>
          <w:szCs w:val="20"/>
          <w:lang w:eastAsia="en-US"/>
        </w:rPr>
        <w:t>COMO REQUISITOS PARA PROMOVER EL JUICIO DE AMPARO INDIRECTO, CONFORME AL ARTÍCULO 107, FRACCIÓN I, DE LA CONSTITUCIÓN POLÍTICA DE LOS ESTADOS UNIDOS MEXICANOS</w:t>
      </w:r>
      <w:r w:rsidRPr="00CB129A">
        <w:rPr>
          <w:rFonts w:ascii="Palatino Linotype" w:eastAsiaTheme="minorHAnsi" w:hAnsi="Palatino Linotype" w:cs="Bookman Old Style"/>
          <w:i/>
          <w:sz w:val="22"/>
          <w:szCs w:val="20"/>
          <w:lang w:eastAsia="en-US"/>
        </w:rPr>
        <w:t>.</w:t>
      </w:r>
    </w:p>
    <w:p w14:paraId="6CBAF3A7" w14:textId="77777777" w:rsidR="002F704B" w:rsidRPr="00CB129A" w:rsidRDefault="002F704B" w:rsidP="00D72852">
      <w:pPr>
        <w:ind w:left="851" w:right="899"/>
        <w:jc w:val="both"/>
        <w:rPr>
          <w:rFonts w:ascii="Palatino Linotype" w:eastAsiaTheme="minorHAnsi" w:hAnsi="Palatino Linotype" w:cs="Bookman Old Style"/>
          <w:i/>
          <w:sz w:val="22"/>
          <w:szCs w:val="20"/>
          <w:lang w:eastAsia="en-US"/>
        </w:rPr>
      </w:pPr>
      <w:r w:rsidRPr="00CB129A">
        <w:rPr>
          <w:rFonts w:ascii="Palatino Linotype" w:eastAsiaTheme="minorHAnsi" w:hAnsi="Palatino Linotype" w:cs="Bookman Old Style"/>
          <w:i/>
          <w:sz w:val="22"/>
          <w:szCs w:val="20"/>
          <w:lang w:eastAsia="en-US"/>
        </w:rPr>
        <w:t xml:space="preserve">El citado precepto establece que el juicio de amparo indirecto se seguirá siempre a instancia de parte agraviada, "teniendo tal carácter quien aduce ser titular de un derecho o de un interés legítimo individual o colectivo", con lo que atribuye consecuencias de derecho, desde el punto de vista de la legitimación del promovente, tanto al interés jurídico en sentido estricto, como al legítimo, pues en ambos supuestos a la persona que se ubique dentro de ellos se le otorga legitimación para instar la acción de amparo. En tal virtud, atento a la naturaleza del acto reclamado y a la de la autoridad que lo emite, el quejoso en el juicio de amparo debe acreditar fehacientemente el interés, jurídico o legítimo, que le asiste para ello y no inferirse con base en presunciones. Así, </w:t>
      </w:r>
      <w:r w:rsidRPr="00CB129A">
        <w:rPr>
          <w:rFonts w:ascii="Palatino Linotype" w:eastAsiaTheme="minorHAnsi" w:hAnsi="Palatino Linotype" w:cs="Bookman Old Style"/>
          <w:b/>
          <w:i/>
          <w:sz w:val="22"/>
          <w:szCs w:val="20"/>
          <w:u w:val="single"/>
          <w:lang w:eastAsia="en-US"/>
        </w:rPr>
        <w:t>los elementos constitutivos del interés jurídico consisten en demostrar</w:t>
      </w:r>
      <w:r w:rsidRPr="00CB129A">
        <w:rPr>
          <w:rFonts w:ascii="Palatino Linotype" w:eastAsiaTheme="minorHAnsi" w:hAnsi="Palatino Linotype" w:cs="Bookman Old Style"/>
          <w:i/>
          <w:sz w:val="22"/>
          <w:szCs w:val="20"/>
          <w:lang w:eastAsia="en-US"/>
        </w:rPr>
        <w:t xml:space="preserve">: </w:t>
      </w:r>
      <w:r w:rsidRPr="00CB129A">
        <w:rPr>
          <w:rFonts w:ascii="Palatino Linotype" w:eastAsiaTheme="minorHAnsi" w:hAnsi="Palatino Linotype" w:cs="Bookman Old Style"/>
          <w:b/>
          <w:i/>
          <w:sz w:val="22"/>
          <w:szCs w:val="20"/>
          <w:lang w:eastAsia="en-US"/>
        </w:rPr>
        <w:t>a) la existencia del derecho subjetivo que se dice vulnerado; y, b) que el acto de autoridad afecta ese derecho</w:t>
      </w:r>
      <w:r w:rsidRPr="00CB129A">
        <w:rPr>
          <w:rFonts w:ascii="Palatino Linotype" w:eastAsiaTheme="minorHAnsi" w:hAnsi="Palatino Linotype" w:cs="Bookman Old Style"/>
          <w:i/>
          <w:sz w:val="22"/>
          <w:szCs w:val="20"/>
          <w:lang w:eastAsia="en-US"/>
        </w:rPr>
        <w:t xml:space="preserve">, de donde deriva el agravio correspondiente. Por su parte, </w:t>
      </w:r>
      <w:r w:rsidRPr="00CB129A">
        <w:rPr>
          <w:rFonts w:ascii="Palatino Linotype" w:eastAsiaTheme="minorHAnsi" w:hAnsi="Palatino Linotype" w:cs="Bookman Old Style"/>
          <w:b/>
          <w:i/>
          <w:sz w:val="22"/>
          <w:szCs w:val="20"/>
          <w:u w:val="single"/>
          <w:lang w:eastAsia="en-US"/>
        </w:rPr>
        <w:t>para probar el interés legítimo, deberá acreditarse que</w:t>
      </w:r>
      <w:r w:rsidRPr="00CB129A">
        <w:rPr>
          <w:rFonts w:ascii="Palatino Linotype" w:eastAsiaTheme="minorHAnsi" w:hAnsi="Palatino Linotype" w:cs="Bookman Old Style"/>
          <w:i/>
          <w:sz w:val="22"/>
          <w:szCs w:val="20"/>
          <w:lang w:eastAsia="en-US"/>
        </w:rPr>
        <w:t xml:space="preserve">: </w:t>
      </w:r>
      <w:r w:rsidRPr="00CB129A">
        <w:rPr>
          <w:rFonts w:ascii="Palatino Linotype" w:eastAsiaTheme="minorHAnsi" w:hAnsi="Palatino Linotype" w:cs="Bookman Old Style"/>
          <w:b/>
          <w:i/>
          <w:sz w:val="22"/>
          <w:szCs w:val="20"/>
          <w:lang w:eastAsia="en-US"/>
        </w:rPr>
        <w:t xml:space="preserve">a) exista una norma constitucional en la que se establezca o tutele algún interés difuso en beneficio de una colectividad determinada; b) el acto reclamado transgreda ese interés difuso, ya sea de manera </w:t>
      </w:r>
      <w:r w:rsidRPr="00CB129A">
        <w:rPr>
          <w:rFonts w:ascii="Palatino Linotype" w:eastAsiaTheme="minorHAnsi" w:hAnsi="Palatino Linotype" w:cs="Bookman Old Style"/>
          <w:b/>
          <w:i/>
          <w:sz w:val="22"/>
          <w:szCs w:val="20"/>
          <w:lang w:eastAsia="en-US"/>
        </w:rPr>
        <w:lastRenderedPageBreak/>
        <w:t>individual o colectiva; y, c) el promovente pertenezca a esa colectividad</w:t>
      </w:r>
      <w:r w:rsidRPr="00CB129A">
        <w:rPr>
          <w:rFonts w:ascii="Palatino Linotype" w:eastAsiaTheme="minorHAnsi" w:hAnsi="Palatino Linotype" w:cs="Bookman Old Style"/>
          <w:i/>
          <w:sz w:val="22"/>
          <w:szCs w:val="20"/>
          <w:lang w:eastAsia="en-US"/>
        </w:rPr>
        <w:t xml:space="preserve">. Lo anterior, porque </w:t>
      </w:r>
      <w:r w:rsidRPr="00CB129A">
        <w:rPr>
          <w:rFonts w:ascii="Palatino Linotype" w:eastAsiaTheme="minorHAnsi" w:hAnsi="Palatino Linotype" w:cs="Bookman Old Style"/>
          <w:b/>
          <w:i/>
          <w:sz w:val="22"/>
          <w:szCs w:val="20"/>
          <w:u w:val="single"/>
          <w:lang w:eastAsia="en-US"/>
        </w:rPr>
        <w:t>si el interés legítimo supone una afectación jurídica al quejoso, éste debe demostrar su pertenencia al grupo que en específico sufrió o sufre el agravio</w:t>
      </w:r>
      <w:r w:rsidRPr="00CB129A">
        <w:rPr>
          <w:rFonts w:ascii="Palatino Linotype" w:eastAsiaTheme="minorHAnsi" w:hAnsi="Palatino Linotype" w:cs="Bookman Old Style"/>
          <w:i/>
          <w:sz w:val="22"/>
          <w:szCs w:val="20"/>
          <w:lang w:eastAsia="en-US"/>
        </w:rPr>
        <w:t xml:space="preserve"> que se aduce en la demanda de amparo. Sobre el particular es dable indicar que los elementos constitutivos destacados son concurrentes, por tanto, basta la ausencia de alguno de ellos para que el medio de defensa intentado sea improcedente.</w:t>
      </w:r>
    </w:p>
    <w:p w14:paraId="6CBAF3A8" w14:textId="77777777" w:rsidR="002F704B" w:rsidRPr="00CB129A" w:rsidRDefault="002F704B" w:rsidP="00D72852">
      <w:pPr>
        <w:ind w:left="851" w:right="899"/>
        <w:jc w:val="both"/>
        <w:rPr>
          <w:rFonts w:ascii="Palatino Linotype" w:eastAsiaTheme="minorHAnsi" w:hAnsi="Palatino Linotype" w:cs="Bookman Old Style"/>
          <w:i/>
          <w:sz w:val="22"/>
          <w:szCs w:val="20"/>
          <w:lang w:eastAsia="en-US"/>
        </w:rPr>
      </w:pPr>
      <w:r w:rsidRPr="00CB129A">
        <w:rPr>
          <w:rFonts w:ascii="Palatino Linotype" w:eastAsiaTheme="minorHAnsi" w:hAnsi="Palatino Linotype" w:cs="Bookman Old Style"/>
          <w:i/>
          <w:sz w:val="22"/>
          <w:szCs w:val="20"/>
          <w:lang w:eastAsia="en-US"/>
        </w:rPr>
        <w:t>Amparo en revisión 256/2013. Luis Miguel Padilla Martínez. 7 de agosto de 2013. Mayoría de tres votos. Disidentes: José Fernando Franco González Salas y Sergio A. Valls Hernández. Ponente: Alberto Pérez Dayán. Secretaria: Lourdes Margarita García Galicia.”</w:t>
      </w:r>
    </w:p>
    <w:p w14:paraId="6CBAF3A9" w14:textId="77777777" w:rsidR="002F704B" w:rsidRPr="00CB129A" w:rsidRDefault="002F704B" w:rsidP="00D72852">
      <w:pPr>
        <w:ind w:left="851" w:right="899"/>
        <w:jc w:val="both"/>
        <w:rPr>
          <w:rFonts w:ascii="Palatino Linotype" w:hAnsi="Palatino Linotype" w:cs="Arial"/>
          <w:bCs/>
          <w:sz w:val="22"/>
          <w:szCs w:val="22"/>
        </w:rPr>
      </w:pPr>
      <w:r w:rsidRPr="00CB129A">
        <w:rPr>
          <w:rFonts w:ascii="Palatino Linotype" w:hAnsi="Palatino Linotype" w:cs="Arial"/>
          <w:bCs/>
          <w:sz w:val="22"/>
          <w:szCs w:val="22"/>
        </w:rPr>
        <w:t>(Énfasis añadido)</w:t>
      </w:r>
    </w:p>
    <w:p w14:paraId="6CBAF3AA" w14:textId="77777777" w:rsidR="00D72852" w:rsidRPr="00CB129A" w:rsidRDefault="00D72852" w:rsidP="00D72852">
      <w:pPr>
        <w:ind w:left="851" w:right="899"/>
        <w:jc w:val="both"/>
        <w:rPr>
          <w:rFonts w:ascii="Palatino Linotype" w:hAnsi="Palatino Linotype" w:cs="Arial"/>
          <w:bCs/>
          <w:sz w:val="22"/>
          <w:szCs w:val="22"/>
        </w:rPr>
      </w:pPr>
    </w:p>
    <w:p w14:paraId="6CBAF3AB" w14:textId="77777777" w:rsidR="002F704B" w:rsidRPr="00CB129A" w:rsidRDefault="002F704B" w:rsidP="00787F92">
      <w:pPr>
        <w:widowControl w:val="0"/>
        <w:autoSpaceDE w:val="0"/>
        <w:autoSpaceDN w:val="0"/>
        <w:adjustRightInd w:val="0"/>
        <w:spacing w:line="360" w:lineRule="auto"/>
        <w:jc w:val="both"/>
        <w:rPr>
          <w:rFonts w:ascii="Palatino Linotype" w:hAnsi="Palatino Linotype" w:cs="Arial"/>
        </w:rPr>
      </w:pPr>
      <w:r w:rsidRPr="00CB129A">
        <w:rPr>
          <w:rFonts w:ascii="Palatino Linotype" w:hAnsi="Palatino Linotype" w:cs="Arial"/>
          <w:lang w:eastAsia="es-MX"/>
        </w:rPr>
        <w:t>Concatenado</w:t>
      </w:r>
      <w:r w:rsidRPr="00CB129A">
        <w:rPr>
          <w:rFonts w:ascii="Palatino Linotype" w:hAnsi="Palatino Linotype" w:cs="Arial"/>
        </w:rPr>
        <w:t xml:space="preserve"> a ello, resulta indispensable citar el contenido de los Lineamientos Generales de Protección de Datos Personales para el Sector Público, en el numeral 75, que es el siguiente:</w:t>
      </w:r>
    </w:p>
    <w:p w14:paraId="6CBAF3AC" w14:textId="77777777" w:rsidR="00D72852" w:rsidRPr="00CB129A" w:rsidRDefault="00D72852" w:rsidP="00D72852">
      <w:pPr>
        <w:widowControl w:val="0"/>
        <w:autoSpaceDE w:val="0"/>
        <w:autoSpaceDN w:val="0"/>
        <w:adjustRightInd w:val="0"/>
        <w:jc w:val="both"/>
        <w:rPr>
          <w:rFonts w:ascii="Palatino Linotype" w:hAnsi="Palatino Linotype" w:cs="Arial"/>
        </w:rPr>
      </w:pPr>
    </w:p>
    <w:p w14:paraId="6CBAF3AD" w14:textId="77777777" w:rsidR="002F704B" w:rsidRPr="00CB129A" w:rsidRDefault="002F704B" w:rsidP="00D72852">
      <w:pPr>
        <w:ind w:left="851" w:right="899"/>
        <w:jc w:val="both"/>
        <w:rPr>
          <w:rFonts w:ascii="Palatino Linotype" w:eastAsiaTheme="minorHAnsi" w:hAnsi="Palatino Linotype" w:cs="Bookman Old Style"/>
          <w:i/>
          <w:sz w:val="22"/>
          <w:szCs w:val="20"/>
          <w:lang w:eastAsia="en-US"/>
        </w:rPr>
      </w:pPr>
      <w:r w:rsidRPr="00CB129A">
        <w:rPr>
          <w:rFonts w:ascii="Palatino Linotype" w:eastAsiaTheme="minorHAnsi" w:hAnsi="Palatino Linotype" w:cs="Bookman Old Style"/>
          <w:i/>
          <w:sz w:val="22"/>
          <w:szCs w:val="20"/>
          <w:lang w:eastAsia="en-US"/>
        </w:rPr>
        <w:t>“</w:t>
      </w:r>
      <w:r w:rsidRPr="00CB129A">
        <w:rPr>
          <w:rFonts w:ascii="Palatino Linotype" w:eastAsiaTheme="minorHAnsi" w:hAnsi="Palatino Linotype" w:cs="Bookman Old Style"/>
          <w:b/>
          <w:i/>
          <w:sz w:val="22"/>
          <w:szCs w:val="20"/>
          <w:lang w:eastAsia="en-US"/>
        </w:rPr>
        <w:t>Articulo 75</w:t>
      </w:r>
      <w:r w:rsidRPr="00CB129A">
        <w:rPr>
          <w:rFonts w:ascii="Palatino Linotype" w:eastAsiaTheme="minorHAnsi" w:hAnsi="Palatino Linotype" w:cs="Bookman Old Style"/>
          <w:i/>
          <w:sz w:val="22"/>
          <w:szCs w:val="20"/>
          <w:lang w:eastAsia="en-US"/>
        </w:rPr>
        <w:t xml:space="preserve">. De conformidad con el artículo 49, último párrafo de la Ley General, </w:t>
      </w:r>
      <w:r w:rsidRPr="00CB129A">
        <w:rPr>
          <w:rFonts w:ascii="Palatino Linotype" w:eastAsiaTheme="minorHAnsi" w:hAnsi="Palatino Linotype" w:cs="Bookman Old Style"/>
          <w:b/>
          <w:i/>
          <w:sz w:val="22"/>
          <w:szCs w:val="20"/>
          <w:u w:val="single"/>
          <w:lang w:eastAsia="en-US"/>
        </w:rPr>
        <w:t>tratándose de datos personales concernientes a personas fallecidas, la persona que acredite tener un interés jurídico podrá ejercer los derechos ARCO</w:t>
      </w:r>
      <w:r w:rsidRPr="00CB129A">
        <w:rPr>
          <w:rFonts w:ascii="Palatino Linotype" w:eastAsiaTheme="minorHAnsi" w:hAnsi="Palatino Linotype" w:cs="Bookman Old Style"/>
          <w:i/>
          <w:sz w:val="22"/>
          <w:szCs w:val="20"/>
          <w:lang w:eastAsia="en-US"/>
        </w:rPr>
        <w:t xml:space="preserve">. </w:t>
      </w:r>
    </w:p>
    <w:p w14:paraId="6CBAF3AE" w14:textId="77777777" w:rsidR="002F704B" w:rsidRPr="00CB129A" w:rsidRDefault="002F704B" w:rsidP="00D72852">
      <w:pPr>
        <w:ind w:left="851" w:right="899"/>
        <w:jc w:val="both"/>
        <w:rPr>
          <w:rFonts w:ascii="Palatino Linotype" w:eastAsiaTheme="minorHAnsi" w:hAnsi="Palatino Linotype" w:cs="Bookman Old Style"/>
          <w:i/>
          <w:sz w:val="22"/>
          <w:szCs w:val="20"/>
          <w:lang w:eastAsia="en-US"/>
        </w:rPr>
      </w:pPr>
      <w:r w:rsidRPr="00CB129A">
        <w:rPr>
          <w:rFonts w:ascii="Palatino Linotype" w:eastAsiaTheme="minorHAnsi" w:hAnsi="Palatino Linotype" w:cs="Bookman Old Style"/>
          <w:b/>
          <w:i/>
          <w:sz w:val="22"/>
          <w:szCs w:val="20"/>
          <w:u w:val="single"/>
          <w:lang w:eastAsia="en-US"/>
        </w:rPr>
        <w:t>En caso de que la persona fallecida no hubiere expresado fehacientemente su voluntad</w:t>
      </w:r>
      <w:r w:rsidRPr="00CB129A">
        <w:rPr>
          <w:rFonts w:ascii="Palatino Linotype" w:eastAsiaTheme="minorHAnsi" w:hAnsi="Palatino Linotype" w:cs="Bookman Old Style"/>
          <w:i/>
          <w:sz w:val="22"/>
          <w:szCs w:val="20"/>
          <w:lang w:eastAsia="en-US"/>
        </w:rPr>
        <w:t xml:space="preserve"> a que se refiere el párrafo anterior, </w:t>
      </w:r>
      <w:r w:rsidRPr="00CB129A">
        <w:rPr>
          <w:rFonts w:ascii="Palatino Linotype" w:eastAsiaTheme="minorHAnsi" w:hAnsi="Palatino Linotype" w:cs="Bookman Old Style"/>
          <w:b/>
          <w:i/>
          <w:sz w:val="22"/>
          <w:szCs w:val="20"/>
          <w:u w:val="single"/>
          <w:lang w:eastAsia="en-US"/>
        </w:rPr>
        <w:t>bastará que la persona que pretende ejercer los derechos ARCO acredite su interés jurídico</w:t>
      </w:r>
      <w:r w:rsidRPr="00CB129A">
        <w:rPr>
          <w:rFonts w:ascii="Palatino Linotype" w:eastAsiaTheme="minorHAnsi" w:hAnsi="Palatino Linotype" w:cs="Bookman Old Style"/>
          <w:i/>
          <w:sz w:val="22"/>
          <w:szCs w:val="20"/>
          <w:lang w:eastAsia="en-US"/>
        </w:rPr>
        <w:t xml:space="preserve"> en los términos previstos en el presente Capítulo.  </w:t>
      </w:r>
    </w:p>
    <w:p w14:paraId="6CBAF3AF" w14:textId="77777777" w:rsidR="002F704B" w:rsidRPr="00CB129A" w:rsidRDefault="002F704B" w:rsidP="00D72852">
      <w:pPr>
        <w:ind w:left="851" w:right="899"/>
        <w:jc w:val="both"/>
        <w:rPr>
          <w:rFonts w:ascii="Palatino Linotype" w:eastAsiaTheme="minorHAnsi" w:hAnsi="Palatino Linotype" w:cs="Bookman Old Style"/>
          <w:i/>
          <w:sz w:val="22"/>
          <w:szCs w:val="20"/>
          <w:lang w:eastAsia="en-US"/>
        </w:rPr>
      </w:pPr>
      <w:r w:rsidRPr="00CB129A">
        <w:rPr>
          <w:rFonts w:ascii="Palatino Linotype" w:eastAsiaTheme="minorHAnsi" w:hAnsi="Palatino Linotype" w:cs="Bookman Old Style"/>
          <w:i/>
          <w:sz w:val="22"/>
          <w:szCs w:val="20"/>
          <w:lang w:eastAsia="en-US"/>
        </w:rPr>
        <w:t xml:space="preserve">Para los efectos de la Ley General y los presentes Lineamientos generales, </w:t>
      </w:r>
      <w:r w:rsidRPr="00CB129A">
        <w:rPr>
          <w:rFonts w:ascii="Palatino Linotype" w:eastAsiaTheme="minorHAnsi" w:hAnsi="Palatino Linotype" w:cs="Bookman Old Style"/>
          <w:b/>
          <w:i/>
          <w:sz w:val="22"/>
          <w:szCs w:val="20"/>
          <w:u w:val="single"/>
          <w:lang w:eastAsia="en-US"/>
        </w:rPr>
        <w:t>se entenderá por interés jurídico aquel que tiene una persona física que, con motivo del fallecimiento del titular, pretende ejercer los derechos ARCO de éste, para el reconocimiento de derechos sucesorios, atendiendo a la relación de parentesco por</w:t>
      </w:r>
      <w:r w:rsidRPr="00CB129A">
        <w:rPr>
          <w:rFonts w:ascii="Palatino Linotype" w:eastAsiaTheme="minorHAnsi" w:hAnsi="Palatino Linotype" w:cs="Bookman Old Style"/>
          <w:i/>
          <w:sz w:val="22"/>
          <w:szCs w:val="20"/>
          <w:lang w:eastAsia="en-US"/>
        </w:rPr>
        <w:t xml:space="preserve"> consanguinidad o </w:t>
      </w:r>
      <w:r w:rsidRPr="00CB129A">
        <w:rPr>
          <w:rFonts w:ascii="Palatino Linotype" w:eastAsiaTheme="minorHAnsi" w:hAnsi="Palatino Linotype" w:cs="Bookman Old Style"/>
          <w:b/>
          <w:i/>
          <w:sz w:val="22"/>
          <w:szCs w:val="20"/>
          <w:u w:val="single"/>
          <w:lang w:eastAsia="en-US"/>
        </w:rPr>
        <w:t>afinidad que haya tenido con el titular</w:t>
      </w:r>
      <w:r w:rsidRPr="00CB129A">
        <w:rPr>
          <w:rFonts w:ascii="Palatino Linotype" w:eastAsiaTheme="minorHAnsi" w:hAnsi="Palatino Linotype" w:cs="Bookman Old Style"/>
          <w:i/>
          <w:sz w:val="22"/>
          <w:szCs w:val="20"/>
          <w:lang w:eastAsia="en-US"/>
        </w:rPr>
        <w:t xml:space="preserve">, el cual se acreditará en términos de las disposiciones legales aplicables.  </w:t>
      </w:r>
    </w:p>
    <w:p w14:paraId="6CBAF3B0" w14:textId="77777777" w:rsidR="002F704B" w:rsidRPr="00CB129A" w:rsidRDefault="002F704B" w:rsidP="00D72852">
      <w:pPr>
        <w:ind w:left="851" w:right="899"/>
        <w:jc w:val="both"/>
        <w:rPr>
          <w:rFonts w:ascii="Palatino Linotype" w:eastAsiaTheme="minorHAnsi" w:hAnsi="Palatino Linotype" w:cs="Bookman Old Style"/>
          <w:i/>
          <w:sz w:val="22"/>
          <w:szCs w:val="20"/>
          <w:lang w:eastAsia="en-US"/>
        </w:rPr>
      </w:pPr>
      <w:r w:rsidRPr="00CB129A">
        <w:rPr>
          <w:rFonts w:ascii="Palatino Linotype" w:eastAsiaTheme="minorHAnsi" w:hAnsi="Palatino Linotype" w:cs="Bookman Old Style"/>
          <w:b/>
          <w:i/>
          <w:sz w:val="22"/>
          <w:szCs w:val="20"/>
          <w:u w:val="single"/>
          <w:lang w:eastAsia="en-US"/>
        </w:rPr>
        <w:t>Puede alegar interés jurídico, de manera enunciativa más no limitativa, el albacea, herederos, legatarios, familiares en línea recta sin limitación de grado y en línea colateral hasta el cuarto grado</w:t>
      </w:r>
      <w:r w:rsidRPr="00CB129A">
        <w:rPr>
          <w:rFonts w:ascii="Palatino Linotype" w:eastAsiaTheme="minorHAnsi" w:hAnsi="Palatino Linotype" w:cs="Bookman Old Style"/>
          <w:i/>
          <w:sz w:val="22"/>
          <w:szCs w:val="20"/>
          <w:lang w:eastAsia="en-US"/>
        </w:rPr>
        <w:t xml:space="preserve">, lo que </w:t>
      </w:r>
      <w:r w:rsidRPr="00CB129A">
        <w:rPr>
          <w:rFonts w:ascii="Palatino Linotype" w:eastAsiaTheme="minorHAnsi" w:hAnsi="Palatino Linotype" w:cs="Bookman Old Style"/>
          <w:b/>
          <w:i/>
          <w:sz w:val="22"/>
          <w:szCs w:val="20"/>
          <w:u w:val="single"/>
          <w:lang w:eastAsia="en-US"/>
        </w:rPr>
        <w:t>se acreditará con copia simple del documento delegatorio, pasado ante la fe de notario público o suscrito ante dos testigos</w:t>
      </w:r>
      <w:r w:rsidRPr="00CB129A">
        <w:rPr>
          <w:rFonts w:ascii="Palatino Linotype" w:eastAsiaTheme="minorHAnsi" w:hAnsi="Palatino Linotype" w:cs="Bookman Old Style"/>
          <w:i/>
          <w:sz w:val="22"/>
          <w:szCs w:val="20"/>
          <w:lang w:eastAsia="en-US"/>
        </w:rPr>
        <w:t>.</w:t>
      </w:r>
    </w:p>
    <w:p w14:paraId="6CBAF3B1" w14:textId="77777777" w:rsidR="002F704B" w:rsidRPr="00CB129A" w:rsidRDefault="002F704B" w:rsidP="00D72852">
      <w:pPr>
        <w:ind w:left="851" w:right="899"/>
        <w:jc w:val="both"/>
        <w:rPr>
          <w:rFonts w:ascii="Palatino Linotype" w:eastAsiaTheme="minorHAnsi" w:hAnsi="Palatino Linotype" w:cs="Bookman Old Style"/>
          <w:i/>
          <w:sz w:val="22"/>
          <w:szCs w:val="20"/>
          <w:lang w:eastAsia="en-US"/>
        </w:rPr>
      </w:pPr>
      <w:r w:rsidRPr="00CB129A">
        <w:rPr>
          <w:rFonts w:ascii="Palatino Linotype" w:eastAsiaTheme="minorHAnsi" w:hAnsi="Palatino Linotype" w:cs="Bookman Old Style"/>
          <w:i/>
          <w:sz w:val="22"/>
          <w:szCs w:val="20"/>
          <w:lang w:eastAsia="en-US"/>
        </w:rPr>
        <w:lastRenderedPageBreak/>
        <w:t xml:space="preserve">En el supuesto de que el titular sea un menor de edad, el interés jurídico se acreditará con la copia del acta de defunción del menor, el acta de nacimiento o identificación del menor, así como la identificación de quien ejercía la patria potestad y/o tutela.  </w:t>
      </w:r>
    </w:p>
    <w:p w14:paraId="6CBAF3B2" w14:textId="77777777" w:rsidR="002F704B" w:rsidRPr="00CB129A" w:rsidRDefault="002F704B" w:rsidP="00D72852">
      <w:pPr>
        <w:ind w:left="851" w:right="899"/>
        <w:jc w:val="both"/>
        <w:rPr>
          <w:rFonts w:ascii="Palatino Linotype" w:eastAsiaTheme="minorHAnsi" w:hAnsi="Palatino Linotype" w:cs="Bookman Old Style"/>
          <w:i/>
          <w:sz w:val="22"/>
          <w:szCs w:val="20"/>
          <w:lang w:eastAsia="en-US"/>
        </w:rPr>
      </w:pPr>
      <w:r w:rsidRPr="00CB129A">
        <w:rPr>
          <w:rFonts w:ascii="Palatino Linotype" w:eastAsiaTheme="minorHAnsi" w:hAnsi="Palatino Linotype" w:cs="Bookman Old Style"/>
          <w:i/>
          <w:sz w:val="22"/>
          <w:szCs w:val="20"/>
          <w:lang w:eastAsia="en-US"/>
        </w:rPr>
        <w:t>En el supuesto de que el titular sea una persona en estado de interdicción o incapacidad declarada por ley o por autoridad judicial, el interés jurídico se acreditará con la copia de su acta de defunción, el documento de su identificación oficial y de quien ejercía la tutela, así como el instrumento legal de designación del tutor.”</w:t>
      </w:r>
    </w:p>
    <w:p w14:paraId="6CBAF3B3" w14:textId="77777777" w:rsidR="002F704B" w:rsidRPr="00CB129A" w:rsidRDefault="002F704B" w:rsidP="00D72852">
      <w:pPr>
        <w:ind w:left="851" w:right="899"/>
        <w:jc w:val="both"/>
        <w:rPr>
          <w:rFonts w:ascii="Palatino Linotype" w:hAnsi="Palatino Linotype" w:cs="Arial"/>
          <w:bCs/>
          <w:sz w:val="22"/>
          <w:szCs w:val="22"/>
        </w:rPr>
      </w:pPr>
      <w:r w:rsidRPr="00CB129A">
        <w:rPr>
          <w:rFonts w:ascii="Palatino Linotype" w:hAnsi="Palatino Linotype" w:cs="Arial"/>
          <w:bCs/>
          <w:sz w:val="22"/>
          <w:szCs w:val="22"/>
        </w:rPr>
        <w:t>(Énfasis añadido)</w:t>
      </w:r>
    </w:p>
    <w:p w14:paraId="6CBAF3B4" w14:textId="77777777" w:rsidR="00D72852" w:rsidRPr="00CB129A" w:rsidRDefault="00D72852" w:rsidP="00D72852">
      <w:pPr>
        <w:ind w:left="851" w:right="899"/>
        <w:jc w:val="both"/>
        <w:rPr>
          <w:rFonts w:ascii="Palatino Linotype" w:hAnsi="Palatino Linotype" w:cs="Arial"/>
          <w:bCs/>
          <w:sz w:val="22"/>
          <w:szCs w:val="22"/>
        </w:rPr>
      </w:pPr>
    </w:p>
    <w:p w14:paraId="6CBAF3B5" w14:textId="77777777" w:rsidR="002F704B" w:rsidRPr="00CB129A" w:rsidRDefault="002F704B" w:rsidP="00787F92">
      <w:pPr>
        <w:widowControl w:val="0"/>
        <w:autoSpaceDE w:val="0"/>
        <w:autoSpaceDN w:val="0"/>
        <w:adjustRightInd w:val="0"/>
        <w:spacing w:line="360" w:lineRule="auto"/>
        <w:jc w:val="both"/>
        <w:rPr>
          <w:rFonts w:ascii="Palatino Linotype" w:hAnsi="Palatino Linotype" w:cs="Arial"/>
        </w:rPr>
      </w:pPr>
      <w:r w:rsidRPr="00CB129A">
        <w:rPr>
          <w:rFonts w:ascii="Palatino Linotype" w:hAnsi="Palatino Linotype" w:cs="Arial"/>
        </w:rPr>
        <w:t xml:space="preserve">Así, de la </w:t>
      </w:r>
      <w:r w:rsidRPr="00CB129A">
        <w:rPr>
          <w:rFonts w:ascii="Palatino Linotype" w:hAnsi="Palatino Linotype" w:cs="Arial"/>
          <w:lang w:eastAsia="es-MX"/>
        </w:rPr>
        <w:t>transcripción</w:t>
      </w:r>
      <w:r w:rsidRPr="00CB129A">
        <w:rPr>
          <w:rFonts w:ascii="Palatino Linotype" w:hAnsi="Palatino Linotype" w:cs="Arial"/>
        </w:rPr>
        <w:t xml:space="preserve"> anterior, se desprende lo siguiente en relación a las figuras del interés legítimo e interés jurídico en estudio:</w:t>
      </w:r>
    </w:p>
    <w:p w14:paraId="6CBAF3B6" w14:textId="77777777" w:rsidR="00D72852" w:rsidRPr="00CB129A" w:rsidRDefault="00D72852" w:rsidP="00787F92">
      <w:pPr>
        <w:widowControl w:val="0"/>
        <w:autoSpaceDE w:val="0"/>
        <w:autoSpaceDN w:val="0"/>
        <w:adjustRightInd w:val="0"/>
        <w:spacing w:line="360" w:lineRule="auto"/>
        <w:jc w:val="both"/>
        <w:rPr>
          <w:rFonts w:ascii="Palatino Linotype" w:hAnsi="Palatino Linotype" w:cs="Arial"/>
        </w:rPr>
      </w:pPr>
    </w:p>
    <w:p w14:paraId="6CBAF3B7" w14:textId="77777777" w:rsidR="002F704B" w:rsidRPr="00CB129A" w:rsidRDefault="002F704B" w:rsidP="00787F92">
      <w:pPr>
        <w:widowControl w:val="0"/>
        <w:autoSpaceDE w:val="0"/>
        <w:autoSpaceDN w:val="0"/>
        <w:adjustRightInd w:val="0"/>
        <w:spacing w:line="360" w:lineRule="auto"/>
        <w:ind w:right="51"/>
        <w:jc w:val="both"/>
        <w:rPr>
          <w:rFonts w:ascii="Palatino Linotype" w:hAnsi="Palatino Linotype" w:cs="Arial"/>
          <w:b/>
        </w:rPr>
      </w:pPr>
      <w:r w:rsidRPr="00CB129A">
        <w:rPr>
          <w:rFonts w:ascii="Palatino Linotype" w:hAnsi="Palatino Linotype" w:cs="Arial"/>
          <w:b/>
        </w:rPr>
        <w:t>Interés Legítimo</w:t>
      </w:r>
    </w:p>
    <w:p w14:paraId="6CBAF3B8" w14:textId="77777777" w:rsidR="002F704B" w:rsidRPr="00CB129A" w:rsidRDefault="002F704B" w:rsidP="00787F92">
      <w:pPr>
        <w:widowControl w:val="0"/>
        <w:autoSpaceDE w:val="0"/>
        <w:autoSpaceDN w:val="0"/>
        <w:adjustRightInd w:val="0"/>
        <w:spacing w:line="360" w:lineRule="auto"/>
        <w:ind w:right="51"/>
        <w:jc w:val="both"/>
        <w:rPr>
          <w:rFonts w:ascii="Palatino Linotype" w:hAnsi="Palatino Linotype" w:cs="Arial"/>
        </w:rPr>
      </w:pPr>
      <w:r w:rsidRPr="00CB129A">
        <w:rPr>
          <w:rFonts w:ascii="Palatino Linotype" w:hAnsi="Palatino Linotype" w:cs="Arial"/>
        </w:rPr>
        <w:t xml:space="preserve">Por éste, debe entenderse </w:t>
      </w:r>
      <w:r w:rsidRPr="00CB129A">
        <w:rPr>
          <w:rFonts w:ascii="Palatino Linotype" w:hAnsi="Palatino Linotype" w:cs="Arial"/>
          <w:b/>
        </w:rPr>
        <w:t>aquel interés personal, individual</w:t>
      </w:r>
      <w:r w:rsidRPr="00CB129A">
        <w:rPr>
          <w:rFonts w:ascii="Palatino Linotype" w:hAnsi="Palatino Linotype" w:cs="Arial"/>
        </w:rPr>
        <w:t xml:space="preserve"> o colectivo, cualificado, actual, real y jurídicamente relevante, que puede traducirse en un </w:t>
      </w:r>
      <w:r w:rsidRPr="00CB129A">
        <w:rPr>
          <w:rFonts w:ascii="Palatino Linotype" w:hAnsi="Palatino Linotype" w:cs="Arial"/>
          <w:b/>
        </w:rPr>
        <w:t>beneficio jurídico en favor del peticionario</w:t>
      </w:r>
      <w:r w:rsidRPr="00CB129A">
        <w:rPr>
          <w:rFonts w:ascii="Palatino Linotype" w:hAnsi="Palatino Linotype" w:cs="Arial"/>
        </w:rPr>
        <w:t xml:space="preserve"> derivado de una afectación a su esfera jurídica </w:t>
      </w:r>
      <w:r w:rsidRPr="00CB129A">
        <w:rPr>
          <w:rFonts w:ascii="Palatino Linotype" w:hAnsi="Palatino Linotype" w:cs="Arial"/>
          <w:b/>
        </w:rPr>
        <w:t>en sentido amplio, que puede ser de índole económica</w:t>
      </w:r>
      <w:r w:rsidRPr="00CB129A">
        <w:rPr>
          <w:rFonts w:ascii="Palatino Linotype" w:hAnsi="Palatino Linotype" w:cs="Arial"/>
        </w:rPr>
        <w:t>, profesional, de salud, o de cualquier otra.</w:t>
      </w:r>
    </w:p>
    <w:p w14:paraId="6CBAF3B9" w14:textId="77777777" w:rsidR="002F704B" w:rsidRPr="00CB129A" w:rsidRDefault="002F704B" w:rsidP="00787F92">
      <w:pPr>
        <w:widowControl w:val="0"/>
        <w:autoSpaceDE w:val="0"/>
        <w:autoSpaceDN w:val="0"/>
        <w:adjustRightInd w:val="0"/>
        <w:spacing w:line="360" w:lineRule="auto"/>
        <w:ind w:right="51"/>
        <w:jc w:val="both"/>
        <w:rPr>
          <w:rFonts w:ascii="Palatino Linotype" w:hAnsi="Palatino Linotype" w:cs="Arial"/>
        </w:rPr>
      </w:pPr>
      <w:r w:rsidRPr="00CB129A">
        <w:rPr>
          <w:rFonts w:ascii="Palatino Linotype" w:hAnsi="Palatino Linotype" w:cs="Arial"/>
        </w:rPr>
        <w:t xml:space="preserve">En ese sentido, una persona física goza de </w:t>
      </w:r>
      <w:r w:rsidRPr="00CB129A">
        <w:rPr>
          <w:rFonts w:ascii="Palatino Linotype" w:hAnsi="Palatino Linotype" w:cs="Arial"/>
          <w:b/>
        </w:rPr>
        <w:t xml:space="preserve">interés legítimo cuando no teniendo un derecho subjetivo </w:t>
      </w:r>
      <w:r w:rsidRPr="00CB129A">
        <w:rPr>
          <w:rFonts w:ascii="Palatino Linotype" w:hAnsi="Palatino Linotype" w:cs="Arial"/>
        </w:rPr>
        <w:t xml:space="preserve">(es decir, sin contar con un interés jurídico), por su situación objetiva y particular, y </w:t>
      </w:r>
      <w:r w:rsidRPr="00CB129A">
        <w:rPr>
          <w:rFonts w:ascii="Palatino Linotype" w:hAnsi="Palatino Linotype" w:cs="Arial"/>
          <w:b/>
        </w:rPr>
        <w:t>por razones de hecho o de derecho se ve afectada en su esfera jurídica</w:t>
      </w:r>
      <w:r w:rsidRPr="00CB129A">
        <w:rPr>
          <w:rFonts w:ascii="Palatino Linotype" w:hAnsi="Palatino Linotype" w:cs="Arial"/>
        </w:rPr>
        <w:t xml:space="preserve">. Así, para determinar que una persona cuenta con un </w:t>
      </w:r>
      <w:r w:rsidRPr="00CB129A">
        <w:rPr>
          <w:rFonts w:ascii="Palatino Linotype" w:hAnsi="Palatino Linotype" w:cs="Arial"/>
          <w:b/>
        </w:rPr>
        <w:t>interés legítimo</w:t>
      </w:r>
      <w:r w:rsidRPr="00CB129A">
        <w:rPr>
          <w:rFonts w:ascii="Palatino Linotype" w:hAnsi="Palatino Linotype" w:cs="Arial"/>
        </w:rPr>
        <w:t xml:space="preserve"> debe acreditar lo siguiente:</w:t>
      </w:r>
    </w:p>
    <w:p w14:paraId="6CBAF3BA" w14:textId="77777777" w:rsidR="00D72852" w:rsidRPr="00CB129A" w:rsidRDefault="00D72852" w:rsidP="00787F92">
      <w:pPr>
        <w:widowControl w:val="0"/>
        <w:autoSpaceDE w:val="0"/>
        <w:autoSpaceDN w:val="0"/>
        <w:adjustRightInd w:val="0"/>
        <w:spacing w:line="360" w:lineRule="auto"/>
        <w:ind w:right="51"/>
        <w:jc w:val="both"/>
        <w:rPr>
          <w:rFonts w:ascii="Palatino Linotype" w:hAnsi="Palatino Linotype" w:cs="Arial"/>
        </w:rPr>
      </w:pPr>
    </w:p>
    <w:p w14:paraId="6CBAF3BB" w14:textId="77777777" w:rsidR="002F704B" w:rsidRPr="00CB129A" w:rsidRDefault="002F704B" w:rsidP="00787F92">
      <w:pPr>
        <w:pStyle w:val="Prrafodelista"/>
        <w:widowControl w:val="0"/>
        <w:numPr>
          <w:ilvl w:val="1"/>
          <w:numId w:val="10"/>
        </w:numPr>
        <w:autoSpaceDE w:val="0"/>
        <w:autoSpaceDN w:val="0"/>
        <w:adjustRightInd w:val="0"/>
        <w:spacing w:line="360" w:lineRule="auto"/>
        <w:ind w:left="425" w:right="51" w:hanging="357"/>
        <w:jc w:val="both"/>
        <w:rPr>
          <w:rFonts w:ascii="Palatino Linotype" w:hAnsi="Palatino Linotype" w:cs="Arial"/>
        </w:rPr>
      </w:pPr>
      <w:r w:rsidRPr="00CB129A">
        <w:rPr>
          <w:rFonts w:ascii="Palatino Linotype" w:hAnsi="Palatino Linotype" w:cs="Arial"/>
        </w:rPr>
        <w:t>La existencia de una norma constitucional en la que se establezca o tutele algún interés difuso en beneficio de una colectividad determinada;</w:t>
      </w:r>
    </w:p>
    <w:p w14:paraId="6CBAF3BC" w14:textId="77777777" w:rsidR="002F704B" w:rsidRPr="00CB129A" w:rsidRDefault="002F704B" w:rsidP="00787F92">
      <w:pPr>
        <w:pStyle w:val="Prrafodelista"/>
        <w:widowControl w:val="0"/>
        <w:numPr>
          <w:ilvl w:val="1"/>
          <w:numId w:val="10"/>
        </w:numPr>
        <w:autoSpaceDE w:val="0"/>
        <w:autoSpaceDN w:val="0"/>
        <w:adjustRightInd w:val="0"/>
        <w:spacing w:line="360" w:lineRule="auto"/>
        <w:ind w:left="425" w:right="51" w:hanging="357"/>
        <w:jc w:val="both"/>
        <w:rPr>
          <w:rFonts w:ascii="Palatino Linotype" w:hAnsi="Palatino Linotype" w:cs="Arial"/>
        </w:rPr>
      </w:pPr>
      <w:r w:rsidRPr="00CB129A">
        <w:rPr>
          <w:rFonts w:ascii="Palatino Linotype" w:hAnsi="Palatino Linotype" w:cs="Arial"/>
        </w:rPr>
        <w:t xml:space="preserve">Que el acto reclamado transgreda ese interés difuso, ya sea de manera individual </w:t>
      </w:r>
      <w:r w:rsidRPr="00CB129A">
        <w:rPr>
          <w:rFonts w:ascii="Palatino Linotype" w:hAnsi="Palatino Linotype" w:cs="Arial"/>
        </w:rPr>
        <w:lastRenderedPageBreak/>
        <w:t>o colectiva, y</w:t>
      </w:r>
    </w:p>
    <w:p w14:paraId="6CBAF3BD" w14:textId="77777777" w:rsidR="002F704B" w:rsidRPr="00CB129A" w:rsidRDefault="002F704B" w:rsidP="00787F92">
      <w:pPr>
        <w:pStyle w:val="Prrafodelista"/>
        <w:widowControl w:val="0"/>
        <w:numPr>
          <w:ilvl w:val="1"/>
          <w:numId w:val="10"/>
        </w:numPr>
        <w:autoSpaceDE w:val="0"/>
        <w:autoSpaceDN w:val="0"/>
        <w:adjustRightInd w:val="0"/>
        <w:spacing w:line="360" w:lineRule="auto"/>
        <w:ind w:left="425" w:right="51" w:hanging="357"/>
        <w:jc w:val="both"/>
        <w:rPr>
          <w:rFonts w:ascii="Palatino Linotype" w:hAnsi="Palatino Linotype" w:cs="Arial"/>
        </w:rPr>
      </w:pPr>
      <w:r w:rsidRPr="00CB129A">
        <w:rPr>
          <w:rFonts w:ascii="Palatino Linotype" w:hAnsi="Palatino Linotype" w:cs="Arial"/>
        </w:rPr>
        <w:t>La pertenencia de la persona, a la colectividad a la cual le fue establecido o tutelado un interés difuso.</w:t>
      </w:r>
    </w:p>
    <w:p w14:paraId="6CBAF3BE" w14:textId="77777777" w:rsidR="00D72852" w:rsidRPr="00CB129A" w:rsidRDefault="00D72852" w:rsidP="00787F92">
      <w:pPr>
        <w:widowControl w:val="0"/>
        <w:autoSpaceDE w:val="0"/>
        <w:autoSpaceDN w:val="0"/>
        <w:adjustRightInd w:val="0"/>
        <w:spacing w:line="360" w:lineRule="auto"/>
        <w:ind w:right="51"/>
        <w:jc w:val="both"/>
        <w:rPr>
          <w:rFonts w:ascii="Palatino Linotype" w:hAnsi="Palatino Linotype" w:cs="Arial"/>
          <w:b/>
        </w:rPr>
      </w:pPr>
    </w:p>
    <w:p w14:paraId="6CBAF3BF" w14:textId="6F7929C3" w:rsidR="002F704B" w:rsidRPr="00CB129A" w:rsidRDefault="002F704B" w:rsidP="00787F92">
      <w:pPr>
        <w:widowControl w:val="0"/>
        <w:autoSpaceDE w:val="0"/>
        <w:autoSpaceDN w:val="0"/>
        <w:adjustRightInd w:val="0"/>
        <w:spacing w:line="360" w:lineRule="auto"/>
        <w:ind w:right="51"/>
        <w:jc w:val="both"/>
        <w:rPr>
          <w:rFonts w:ascii="Palatino Linotype" w:hAnsi="Palatino Linotype" w:cs="Arial"/>
          <w:b/>
        </w:rPr>
      </w:pPr>
      <w:r w:rsidRPr="00CB129A">
        <w:rPr>
          <w:rFonts w:ascii="Palatino Linotype" w:hAnsi="Palatino Linotype" w:cs="Arial"/>
          <w:b/>
        </w:rPr>
        <w:t>Interés Jurídico</w:t>
      </w:r>
      <w:r w:rsidR="00160D3E" w:rsidRPr="00CB129A">
        <w:rPr>
          <w:rFonts w:ascii="Palatino Linotype" w:hAnsi="Palatino Linotype" w:cs="Arial"/>
          <w:b/>
        </w:rPr>
        <w:t>.</w:t>
      </w:r>
    </w:p>
    <w:p w14:paraId="6CBAF3C0" w14:textId="77777777" w:rsidR="002F704B" w:rsidRPr="00CB129A" w:rsidRDefault="002F704B" w:rsidP="00787F92">
      <w:pPr>
        <w:widowControl w:val="0"/>
        <w:autoSpaceDE w:val="0"/>
        <w:autoSpaceDN w:val="0"/>
        <w:adjustRightInd w:val="0"/>
        <w:spacing w:line="360" w:lineRule="auto"/>
        <w:ind w:right="51"/>
        <w:jc w:val="both"/>
        <w:rPr>
          <w:rFonts w:ascii="Palatino Linotype" w:hAnsi="Palatino Linotype" w:cs="Arial"/>
        </w:rPr>
      </w:pPr>
      <w:r w:rsidRPr="00CB129A">
        <w:rPr>
          <w:rFonts w:ascii="Palatino Linotype" w:hAnsi="Palatino Linotype" w:cs="Arial"/>
        </w:rPr>
        <w:t xml:space="preserve">Este tipo de interés lo constituye </w:t>
      </w:r>
      <w:r w:rsidRPr="00CB129A">
        <w:rPr>
          <w:rFonts w:ascii="Palatino Linotype" w:hAnsi="Palatino Linotype" w:cs="Arial"/>
          <w:b/>
        </w:rPr>
        <w:t xml:space="preserve">la existencia o actualización de un derecho subjetivo jurídicamente tutelado </w:t>
      </w:r>
      <w:r w:rsidRPr="00CB129A">
        <w:rPr>
          <w:rFonts w:ascii="Palatino Linotype" w:hAnsi="Palatino Linotype" w:cs="Arial"/>
          <w:b/>
          <w:u w:val="single"/>
        </w:rPr>
        <w:t>que puede afectarse</w:t>
      </w:r>
      <w:r w:rsidRPr="00CB129A">
        <w:rPr>
          <w:rFonts w:ascii="Palatino Linotype" w:hAnsi="Palatino Linotype" w:cs="Arial"/>
          <w:b/>
        </w:rPr>
        <w:t>, por comisión u omisión mediante un acto de autoridad</w:t>
      </w:r>
      <w:r w:rsidRPr="00CB129A">
        <w:rPr>
          <w:rFonts w:ascii="Palatino Linotype" w:hAnsi="Palatino Linotype" w:cs="Arial"/>
        </w:rPr>
        <w:t>, teniendo sólo el titular de algún derecho legítimamente protegible la facultad de acudir ante las autoridades que a derecho corresponda cuando se transgreda, por la actuación de cierta autoridad.</w:t>
      </w:r>
    </w:p>
    <w:p w14:paraId="6CBAF3C1" w14:textId="77777777" w:rsidR="00D72852" w:rsidRPr="00CB129A" w:rsidRDefault="00D72852" w:rsidP="00787F92">
      <w:pPr>
        <w:widowControl w:val="0"/>
        <w:autoSpaceDE w:val="0"/>
        <w:autoSpaceDN w:val="0"/>
        <w:adjustRightInd w:val="0"/>
        <w:spacing w:line="360" w:lineRule="auto"/>
        <w:ind w:right="51"/>
        <w:jc w:val="both"/>
        <w:rPr>
          <w:rFonts w:ascii="Palatino Linotype" w:hAnsi="Palatino Linotype" w:cs="Arial"/>
        </w:rPr>
      </w:pPr>
    </w:p>
    <w:p w14:paraId="6CBAF3C2" w14:textId="77777777" w:rsidR="002F704B" w:rsidRPr="00CB129A" w:rsidRDefault="002F704B" w:rsidP="00787F92">
      <w:pPr>
        <w:widowControl w:val="0"/>
        <w:autoSpaceDE w:val="0"/>
        <w:autoSpaceDN w:val="0"/>
        <w:adjustRightInd w:val="0"/>
        <w:spacing w:line="360" w:lineRule="auto"/>
        <w:ind w:right="51"/>
        <w:jc w:val="both"/>
        <w:rPr>
          <w:rFonts w:ascii="Palatino Linotype" w:hAnsi="Palatino Linotype" w:cs="Arial"/>
        </w:rPr>
      </w:pPr>
      <w:r w:rsidRPr="00CB129A">
        <w:rPr>
          <w:rFonts w:ascii="Palatino Linotype" w:hAnsi="Palatino Linotype" w:cs="Arial"/>
          <w:snapToGrid w:val="0"/>
        </w:rPr>
        <w:t>Asimismo</w:t>
      </w:r>
      <w:r w:rsidRPr="00CB129A">
        <w:rPr>
          <w:rFonts w:ascii="Palatino Linotype" w:hAnsi="Palatino Linotype" w:cs="Arial"/>
        </w:rPr>
        <w:t xml:space="preserve">, debe interpretarse que </w:t>
      </w:r>
      <w:r w:rsidRPr="00CB129A">
        <w:rPr>
          <w:rFonts w:ascii="Palatino Linotype" w:hAnsi="Palatino Linotype" w:cs="Arial"/>
          <w:b/>
        </w:rPr>
        <w:t>una persona física tiene interés jurídico cuando, en su carácter de titular de sus derechos subjetivos, se ve afectada de manera personal o directa en sus derechos</w:t>
      </w:r>
      <w:r w:rsidRPr="00CB129A">
        <w:rPr>
          <w:rFonts w:ascii="Palatino Linotype" w:hAnsi="Palatino Linotype" w:cs="Arial"/>
        </w:rPr>
        <w:t>, para lo cual debe acreditar lo siguiente:</w:t>
      </w:r>
    </w:p>
    <w:p w14:paraId="6CBAF3C3" w14:textId="77777777" w:rsidR="00D72852" w:rsidRPr="00CB129A" w:rsidRDefault="00D72852" w:rsidP="00787F92">
      <w:pPr>
        <w:widowControl w:val="0"/>
        <w:autoSpaceDE w:val="0"/>
        <w:autoSpaceDN w:val="0"/>
        <w:adjustRightInd w:val="0"/>
        <w:spacing w:line="360" w:lineRule="auto"/>
        <w:ind w:right="51"/>
        <w:jc w:val="both"/>
        <w:rPr>
          <w:rFonts w:ascii="Palatino Linotype" w:hAnsi="Palatino Linotype" w:cs="Arial"/>
        </w:rPr>
      </w:pPr>
    </w:p>
    <w:p w14:paraId="6CBAF3C4" w14:textId="77777777" w:rsidR="002F704B" w:rsidRPr="00CB129A" w:rsidRDefault="002F704B" w:rsidP="00787F92">
      <w:pPr>
        <w:pStyle w:val="Prrafodelista"/>
        <w:widowControl w:val="0"/>
        <w:numPr>
          <w:ilvl w:val="0"/>
          <w:numId w:val="8"/>
        </w:numPr>
        <w:autoSpaceDE w:val="0"/>
        <w:autoSpaceDN w:val="0"/>
        <w:adjustRightInd w:val="0"/>
        <w:spacing w:line="360" w:lineRule="auto"/>
        <w:ind w:left="425" w:right="51" w:hanging="357"/>
        <w:jc w:val="both"/>
        <w:rPr>
          <w:rFonts w:ascii="Palatino Linotype" w:hAnsi="Palatino Linotype" w:cs="Arial"/>
        </w:rPr>
      </w:pPr>
      <w:r w:rsidRPr="00CB129A">
        <w:rPr>
          <w:rFonts w:ascii="Palatino Linotype" w:hAnsi="Palatino Linotype" w:cs="Arial"/>
        </w:rPr>
        <w:t xml:space="preserve">La existencia del derecho subjetivo vulnerado, y </w:t>
      </w:r>
    </w:p>
    <w:p w14:paraId="6CBAF3C5" w14:textId="77777777" w:rsidR="002F704B" w:rsidRPr="00CB129A" w:rsidRDefault="002F704B" w:rsidP="00787F92">
      <w:pPr>
        <w:pStyle w:val="Prrafodelista"/>
        <w:widowControl w:val="0"/>
        <w:numPr>
          <w:ilvl w:val="0"/>
          <w:numId w:val="8"/>
        </w:numPr>
        <w:autoSpaceDE w:val="0"/>
        <w:autoSpaceDN w:val="0"/>
        <w:adjustRightInd w:val="0"/>
        <w:spacing w:line="360" w:lineRule="auto"/>
        <w:ind w:left="425" w:right="51" w:hanging="357"/>
        <w:jc w:val="both"/>
        <w:rPr>
          <w:rFonts w:ascii="Palatino Linotype" w:hAnsi="Palatino Linotype" w:cs="Arial"/>
        </w:rPr>
      </w:pPr>
      <w:r w:rsidRPr="00CB129A">
        <w:rPr>
          <w:rFonts w:ascii="Palatino Linotype" w:hAnsi="Palatino Linotype" w:cs="Arial"/>
        </w:rPr>
        <w:t>El acto de autoridad que afecta ese derecho.</w:t>
      </w:r>
    </w:p>
    <w:p w14:paraId="6CBAF3C6" w14:textId="77777777" w:rsidR="00D72852" w:rsidRPr="00CB129A" w:rsidRDefault="00D72852" w:rsidP="00787F92">
      <w:pPr>
        <w:widowControl w:val="0"/>
        <w:autoSpaceDE w:val="0"/>
        <w:autoSpaceDN w:val="0"/>
        <w:adjustRightInd w:val="0"/>
        <w:spacing w:line="360" w:lineRule="auto"/>
        <w:ind w:right="51"/>
        <w:jc w:val="both"/>
        <w:rPr>
          <w:rFonts w:ascii="Palatino Linotype" w:hAnsi="Palatino Linotype" w:cs="Arial"/>
        </w:rPr>
      </w:pPr>
    </w:p>
    <w:p w14:paraId="6CBAF3C7" w14:textId="3430C68F" w:rsidR="002F704B" w:rsidRPr="00CB129A" w:rsidRDefault="002F704B" w:rsidP="00787F92">
      <w:pPr>
        <w:widowControl w:val="0"/>
        <w:autoSpaceDE w:val="0"/>
        <w:autoSpaceDN w:val="0"/>
        <w:adjustRightInd w:val="0"/>
        <w:spacing w:line="360" w:lineRule="auto"/>
        <w:ind w:right="51"/>
        <w:jc w:val="both"/>
        <w:rPr>
          <w:rFonts w:ascii="Palatino Linotype" w:hAnsi="Palatino Linotype"/>
        </w:rPr>
      </w:pPr>
      <w:r w:rsidRPr="00CB129A">
        <w:rPr>
          <w:rFonts w:ascii="Palatino Linotype" w:hAnsi="Palatino Linotype" w:cs="Arial"/>
        </w:rPr>
        <w:t>Establecido</w:t>
      </w:r>
      <w:r w:rsidRPr="00CB129A">
        <w:rPr>
          <w:rFonts w:ascii="Palatino Linotype" w:hAnsi="Palatino Linotype" w:cs="Arial"/>
          <w:snapToGrid w:val="0"/>
        </w:rPr>
        <w:t xml:space="preserve"> lo anterior, se advierte que, </w:t>
      </w:r>
      <w:r w:rsidRPr="00CB129A">
        <w:rPr>
          <w:rFonts w:ascii="Palatino Linotype" w:hAnsi="Palatino Linotype" w:cs="Arial"/>
          <w:b/>
          <w:snapToGrid w:val="0"/>
        </w:rPr>
        <w:t xml:space="preserve">para efectos de la interposición del presente </w:t>
      </w:r>
      <w:r w:rsidR="000660E0" w:rsidRPr="00CB129A">
        <w:rPr>
          <w:rFonts w:ascii="Palatino Linotype" w:hAnsi="Palatino Linotype" w:cs="Arial"/>
          <w:b/>
          <w:snapToGrid w:val="0"/>
        </w:rPr>
        <w:t>R</w:t>
      </w:r>
      <w:r w:rsidRPr="00CB129A">
        <w:rPr>
          <w:rFonts w:ascii="Palatino Linotype" w:hAnsi="Palatino Linotype" w:cs="Arial"/>
          <w:b/>
          <w:snapToGrid w:val="0"/>
        </w:rPr>
        <w:t xml:space="preserve">ecurso de </w:t>
      </w:r>
      <w:r w:rsidR="000660E0" w:rsidRPr="00CB129A">
        <w:rPr>
          <w:rFonts w:ascii="Palatino Linotype" w:hAnsi="Palatino Linotype" w:cs="Arial"/>
          <w:b/>
          <w:snapToGrid w:val="0"/>
        </w:rPr>
        <w:t>R</w:t>
      </w:r>
      <w:r w:rsidRPr="00CB129A">
        <w:rPr>
          <w:rFonts w:ascii="Palatino Linotype" w:hAnsi="Palatino Linotype" w:cs="Arial"/>
          <w:b/>
          <w:snapToGrid w:val="0"/>
        </w:rPr>
        <w:t>evisión</w:t>
      </w:r>
      <w:r w:rsidR="000660E0" w:rsidRPr="00CB129A">
        <w:rPr>
          <w:rFonts w:ascii="Palatino Linotype" w:hAnsi="Palatino Linotype" w:cs="Arial"/>
          <w:b/>
          <w:snapToGrid w:val="0"/>
        </w:rPr>
        <w:t xml:space="preserve"> acumulado</w:t>
      </w:r>
      <w:r w:rsidRPr="00CB129A">
        <w:rPr>
          <w:rFonts w:ascii="Palatino Linotype" w:hAnsi="Palatino Linotype" w:cs="Arial"/>
          <w:snapToGrid w:val="0"/>
        </w:rPr>
        <w:t xml:space="preserve">, </w:t>
      </w:r>
      <w:r w:rsidR="00277D3D" w:rsidRPr="00CB129A">
        <w:rPr>
          <w:rFonts w:ascii="Palatino Linotype" w:hAnsi="Palatino Linotype"/>
          <w:b/>
        </w:rPr>
        <w:t>EL RECURRENTE</w:t>
      </w:r>
      <w:r w:rsidRPr="00CB129A">
        <w:rPr>
          <w:rFonts w:ascii="Palatino Linotype" w:hAnsi="Palatino Linotype"/>
        </w:rPr>
        <w:t xml:space="preserve"> acreditó que cuenta con un interés jurídico.</w:t>
      </w:r>
    </w:p>
    <w:p w14:paraId="14D07F74" w14:textId="77777777" w:rsidR="00C77AC9" w:rsidRPr="00CB129A" w:rsidRDefault="00C77AC9" w:rsidP="00787F92">
      <w:pPr>
        <w:widowControl w:val="0"/>
        <w:autoSpaceDE w:val="0"/>
        <w:autoSpaceDN w:val="0"/>
        <w:adjustRightInd w:val="0"/>
        <w:spacing w:line="360" w:lineRule="auto"/>
        <w:ind w:right="51"/>
        <w:jc w:val="both"/>
        <w:rPr>
          <w:rFonts w:ascii="Palatino Linotype" w:hAnsi="Palatino Linotype"/>
        </w:rPr>
      </w:pPr>
    </w:p>
    <w:p w14:paraId="164407DE" w14:textId="77777777" w:rsidR="00160D3E" w:rsidRPr="00CB129A" w:rsidRDefault="00160D3E" w:rsidP="00787F92">
      <w:pPr>
        <w:widowControl w:val="0"/>
        <w:autoSpaceDE w:val="0"/>
        <w:autoSpaceDN w:val="0"/>
        <w:adjustRightInd w:val="0"/>
        <w:spacing w:line="360" w:lineRule="auto"/>
        <w:ind w:right="51"/>
        <w:jc w:val="both"/>
        <w:rPr>
          <w:rFonts w:ascii="Palatino Linotype" w:hAnsi="Palatino Linotype"/>
        </w:rPr>
      </w:pPr>
    </w:p>
    <w:p w14:paraId="6CBAF3C8" w14:textId="7F98C606" w:rsidR="002F704B" w:rsidRPr="00CB129A" w:rsidRDefault="002F704B" w:rsidP="00787F92">
      <w:pPr>
        <w:widowControl w:val="0"/>
        <w:autoSpaceDE w:val="0"/>
        <w:autoSpaceDN w:val="0"/>
        <w:adjustRightInd w:val="0"/>
        <w:spacing w:line="360" w:lineRule="auto"/>
        <w:ind w:right="51"/>
        <w:jc w:val="both"/>
        <w:rPr>
          <w:rFonts w:ascii="Palatino Linotype" w:hAnsi="Palatino Linotype" w:cs="Arial"/>
        </w:rPr>
      </w:pPr>
      <w:r w:rsidRPr="00CB129A">
        <w:rPr>
          <w:rFonts w:ascii="Palatino Linotype" w:hAnsi="Palatino Linotype" w:cs="Arial"/>
          <w:lang w:val="es-MX"/>
        </w:rPr>
        <w:lastRenderedPageBreak/>
        <w:t xml:space="preserve">En ese </w:t>
      </w:r>
      <w:r w:rsidRPr="00CB129A">
        <w:rPr>
          <w:rFonts w:ascii="Palatino Linotype" w:hAnsi="Palatino Linotype" w:cs="Arial"/>
          <w:snapToGrid w:val="0"/>
        </w:rPr>
        <w:t>tenor, el interés jurídico de</w:t>
      </w:r>
      <w:r w:rsidR="00224F5B" w:rsidRPr="00CB129A">
        <w:rPr>
          <w:rFonts w:ascii="Palatino Linotype" w:hAnsi="Palatino Linotype" w:cs="Arial"/>
          <w:snapToGrid w:val="0"/>
        </w:rPr>
        <w:t>l</w:t>
      </w:r>
      <w:r w:rsidR="00277D3D" w:rsidRPr="00CB129A">
        <w:rPr>
          <w:rFonts w:ascii="Palatino Linotype" w:hAnsi="Palatino Linotype" w:cs="Arial"/>
          <w:b/>
          <w:bCs/>
          <w:snapToGrid w:val="0"/>
        </w:rPr>
        <w:t xml:space="preserve"> RECURRENTE</w:t>
      </w:r>
      <w:r w:rsidRPr="00CB129A">
        <w:rPr>
          <w:rFonts w:ascii="Palatino Linotype" w:hAnsi="Palatino Linotype" w:cs="Arial"/>
        </w:rPr>
        <w:t xml:space="preserve">, quedó acreditado </w:t>
      </w:r>
      <w:r w:rsidR="00224F5B" w:rsidRPr="00CB129A">
        <w:rPr>
          <w:rFonts w:ascii="Palatino Linotype" w:hAnsi="Palatino Linotype" w:cs="Arial"/>
        </w:rPr>
        <w:t xml:space="preserve">toda vez que, </w:t>
      </w:r>
      <w:r w:rsidR="00E248BD" w:rsidRPr="00CB129A">
        <w:rPr>
          <w:rFonts w:ascii="Palatino Linotype" w:hAnsi="Palatino Linotype" w:cs="Arial"/>
        </w:rPr>
        <w:t>en</w:t>
      </w:r>
      <w:r w:rsidR="00224F5B" w:rsidRPr="00CB129A">
        <w:rPr>
          <w:rFonts w:ascii="Palatino Linotype" w:hAnsi="Palatino Linotype" w:cs="Arial"/>
        </w:rPr>
        <w:t xml:space="preserve"> primer término, </w:t>
      </w:r>
      <w:r w:rsidRPr="00CB129A">
        <w:rPr>
          <w:rFonts w:ascii="Palatino Linotype" w:hAnsi="Palatino Linotype" w:cs="Arial"/>
        </w:rPr>
        <w:t>exhibi</w:t>
      </w:r>
      <w:r w:rsidR="00224F5B" w:rsidRPr="00CB129A">
        <w:rPr>
          <w:rFonts w:ascii="Palatino Linotype" w:hAnsi="Palatino Linotype" w:cs="Arial"/>
        </w:rPr>
        <w:t>ó la digitalización del acta de nacimiento del finado</w:t>
      </w:r>
      <w:r w:rsidR="00E248BD" w:rsidRPr="00CB129A">
        <w:rPr>
          <w:rFonts w:ascii="Palatino Linotype" w:hAnsi="Palatino Linotype" w:cs="Arial"/>
        </w:rPr>
        <w:t>,</w:t>
      </w:r>
      <w:r w:rsidR="00224F5B" w:rsidRPr="00CB129A">
        <w:rPr>
          <w:rFonts w:ascii="Palatino Linotype" w:hAnsi="Palatino Linotype" w:cs="Arial"/>
        </w:rPr>
        <w:t xml:space="preserve"> así como </w:t>
      </w:r>
      <w:r w:rsidR="00E248BD" w:rsidRPr="00CB129A">
        <w:rPr>
          <w:rFonts w:ascii="Palatino Linotype" w:hAnsi="Palatino Linotype" w:cs="Arial"/>
        </w:rPr>
        <w:t>las</w:t>
      </w:r>
      <w:r w:rsidR="00224F5B" w:rsidRPr="00CB129A">
        <w:rPr>
          <w:rFonts w:ascii="Palatino Linotype" w:hAnsi="Palatino Linotype" w:cs="Arial"/>
        </w:rPr>
        <w:t xml:space="preserve"> respectivas identificaciones oficiales</w:t>
      </w:r>
      <w:r w:rsidR="00E248BD" w:rsidRPr="00CB129A">
        <w:rPr>
          <w:rFonts w:ascii="Palatino Linotype" w:hAnsi="Palatino Linotype" w:cs="Arial"/>
        </w:rPr>
        <w:t xml:space="preserve"> de éste último</w:t>
      </w:r>
      <w:r w:rsidR="00224F5B" w:rsidRPr="00CB129A">
        <w:rPr>
          <w:rFonts w:ascii="Palatino Linotype" w:hAnsi="Palatino Linotype" w:cs="Arial"/>
        </w:rPr>
        <w:t xml:space="preserve">, </w:t>
      </w:r>
      <w:r w:rsidR="00E248BD" w:rsidRPr="00CB129A">
        <w:rPr>
          <w:rFonts w:ascii="Palatino Linotype" w:hAnsi="Palatino Linotype" w:cs="Arial"/>
        </w:rPr>
        <w:t xml:space="preserve">la primera </w:t>
      </w:r>
      <w:r w:rsidR="00224F5B" w:rsidRPr="00CB129A">
        <w:rPr>
          <w:rFonts w:ascii="Palatino Linotype" w:hAnsi="Palatino Linotype" w:cs="Arial"/>
        </w:rPr>
        <w:t xml:space="preserve">expedida por el Instituto Nacional Electoral, y la </w:t>
      </w:r>
      <w:r w:rsidR="00E248BD" w:rsidRPr="00CB129A">
        <w:rPr>
          <w:rFonts w:ascii="Palatino Linotype" w:hAnsi="Palatino Linotype" w:cs="Arial"/>
        </w:rPr>
        <w:t>segunda identificación,</w:t>
      </w:r>
      <w:r w:rsidR="00224F5B" w:rsidRPr="00CB129A">
        <w:rPr>
          <w:rFonts w:ascii="Palatino Linotype" w:hAnsi="Palatino Linotype" w:cs="Arial"/>
        </w:rPr>
        <w:t xml:space="preserve"> expedida por el Instituto de Seguridad Social del Estado de México y Municipios;</w:t>
      </w:r>
      <w:r w:rsidR="00E248BD" w:rsidRPr="00CB129A">
        <w:rPr>
          <w:rFonts w:ascii="Palatino Linotype" w:hAnsi="Palatino Linotype" w:cs="Arial"/>
        </w:rPr>
        <w:t xml:space="preserve"> asimismo, </w:t>
      </w:r>
      <w:r w:rsidR="00224F5B" w:rsidRPr="00CB129A">
        <w:rPr>
          <w:rFonts w:ascii="Palatino Linotype" w:hAnsi="Palatino Linotype" w:cs="Arial"/>
        </w:rPr>
        <w:t xml:space="preserve">como segundo término, el promovente remitió su acta de nacimiento la cual da legitimidad a la relación de </w:t>
      </w:r>
      <w:r w:rsidR="00E248BD" w:rsidRPr="00CB129A">
        <w:rPr>
          <w:rFonts w:ascii="Palatino Linotype" w:hAnsi="Palatino Linotype" w:cs="Arial"/>
        </w:rPr>
        <w:t xml:space="preserve">parentesco en primer grado línea recta con el servidor público finado, así como su </w:t>
      </w:r>
      <w:r w:rsidR="009E2CDC" w:rsidRPr="00CB129A">
        <w:rPr>
          <w:rFonts w:ascii="Palatino Linotype" w:hAnsi="Palatino Linotype" w:cs="Arial"/>
        </w:rPr>
        <w:t>credencial para votar con fotografía</w:t>
      </w:r>
      <w:r w:rsidR="00E248BD" w:rsidRPr="00CB129A">
        <w:rPr>
          <w:rFonts w:ascii="Palatino Linotype" w:hAnsi="Palatino Linotype" w:cs="Arial"/>
        </w:rPr>
        <w:t xml:space="preserve"> expedida por el Instituto Nacional Electoral.</w:t>
      </w:r>
    </w:p>
    <w:p w14:paraId="6E930C92" w14:textId="77777777" w:rsidR="00AE6103" w:rsidRPr="00CB129A" w:rsidRDefault="00AE6103" w:rsidP="00787F92">
      <w:pPr>
        <w:widowControl w:val="0"/>
        <w:autoSpaceDE w:val="0"/>
        <w:autoSpaceDN w:val="0"/>
        <w:adjustRightInd w:val="0"/>
        <w:spacing w:line="360" w:lineRule="auto"/>
        <w:ind w:right="51"/>
        <w:jc w:val="both"/>
        <w:rPr>
          <w:rFonts w:ascii="Palatino Linotype" w:hAnsi="Palatino Linotype" w:cs="Arial"/>
        </w:rPr>
      </w:pPr>
    </w:p>
    <w:p w14:paraId="6A392372" w14:textId="77777777" w:rsidR="00AE6103" w:rsidRPr="00CB129A" w:rsidRDefault="00AE6103" w:rsidP="00AE6103">
      <w:pPr>
        <w:tabs>
          <w:tab w:val="center" w:pos="4252"/>
          <w:tab w:val="right" w:pos="8504"/>
        </w:tabs>
        <w:spacing w:line="360" w:lineRule="auto"/>
        <w:ind w:left="-57"/>
        <w:jc w:val="both"/>
        <w:rPr>
          <w:rFonts w:ascii="Palatino Linotype" w:eastAsia="Palatino Linotype" w:hAnsi="Palatino Linotype" w:cs="Palatino Linotype"/>
          <w:lang w:val="es-MX" w:eastAsia="es-MX"/>
        </w:rPr>
      </w:pPr>
      <w:r w:rsidRPr="00CB129A">
        <w:rPr>
          <w:rFonts w:ascii="Palatino Linotype" w:eastAsia="Palatino Linotype" w:hAnsi="Palatino Linotype" w:cs="Palatino Linotype"/>
          <w:b/>
          <w:sz w:val="28"/>
          <w:szCs w:val="28"/>
          <w:lang w:val="es-MX" w:eastAsia="es-MX"/>
        </w:rPr>
        <w:t>TERCERO.</w:t>
      </w:r>
      <w:r w:rsidRPr="00CB129A">
        <w:rPr>
          <w:rFonts w:ascii="Palatino Linotype" w:eastAsia="Palatino Linotype" w:hAnsi="Palatino Linotype" w:cs="Palatino Linotype"/>
          <w:lang w:val="es-MX" w:eastAsia="es-MX"/>
        </w:rPr>
        <w:t xml:space="preserve"> </w:t>
      </w:r>
      <w:r w:rsidRPr="00CB129A">
        <w:rPr>
          <w:rFonts w:ascii="Palatino Linotype" w:eastAsia="Palatino Linotype" w:hAnsi="Palatino Linotype" w:cs="Palatino Linotype"/>
          <w:b/>
          <w:lang w:val="es-MX" w:eastAsia="es-MX"/>
        </w:rPr>
        <w:t>Justificación de la Acumulación de los Recursos.</w:t>
      </w:r>
      <w:r w:rsidRPr="00CB129A">
        <w:rPr>
          <w:rFonts w:ascii="Palatino Linotype" w:eastAsia="Palatino Linotype" w:hAnsi="Palatino Linotype" w:cs="Palatino Linotype"/>
          <w:lang w:val="es-MX" w:eastAsia="es-MX"/>
        </w:rPr>
        <w:t xml:space="preserve"> </w:t>
      </w:r>
    </w:p>
    <w:p w14:paraId="2D11B251" w14:textId="464F9EAA" w:rsidR="00AE6103" w:rsidRPr="00CB129A" w:rsidRDefault="00AE6103" w:rsidP="00D01BCD">
      <w:pPr>
        <w:tabs>
          <w:tab w:val="center" w:pos="4252"/>
          <w:tab w:val="right" w:pos="8504"/>
        </w:tabs>
        <w:spacing w:line="360" w:lineRule="auto"/>
        <w:ind w:left="-57"/>
        <w:jc w:val="both"/>
        <w:rPr>
          <w:rFonts w:ascii="Palatino Linotype" w:eastAsia="Palatino Linotype" w:hAnsi="Palatino Linotype" w:cs="Palatino Linotype"/>
          <w:lang w:val="es-MX" w:eastAsia="es-MX"/>
        </w:rPr>
      </w:pPr>
      <w:r w:rsidRPr="00CB129A">
        <w:rPr>
          <w:rFonts w:ascii="Palatino Linotype" w:eastAsia="Palatino Linotype" w:hAnsi="Palatino Linotype" w:cs="Palatino Linotype"/>
          <w:lang w:val="es-MX" w:eastAsia="es-MX"/>
        </w:rPr>
        <w:t xml:space="preserve">De las constancias que obran en los expedientes acumulados, se advierte que en los Recursos de Revisión número </w:t>
      </w:r>
      <w:r w:rsidRPr="00CB129A">
        <w:rPr>
          <w:rFonts w:ascii="Palatino Linotype" w:eastAsia="Palatino Linotype" w:hAnsi="Palatino Linotype" w:cs="Palatino Linotype"/>
          <w:b/>
          <w:sz w:val="22"/>
          <w:szCs w:val="22"/>
          <w:lang w:val="es-MX" w:eastAsia="es-MX"/>
        </w:rPr>
        <w:t>01892/INFOEM/IP/RR/2022 y 01893/INFOEM/IP/RR/2022</w:t>
      </w:r>
      <w:r w:rsidRPr="00CB129A">
        <w:rPr>
          <w:rFonts w:ascii="Palatino Linotype" w:eastAsia="Palatino Linotype" w:hAnsi="Palatino Linotype" w:cs="Palatino Linotype"/>
          <w:lang w:val="es-MX" w:eastAsia="es-MX"/>
        </w:rPr>
        <w:t xml:space="preserve">, fueron presentados por el mismo </w:t>
      </w:r>
      <w:r w:rsidRPr="00CB129A">
        <w:rPr>
          <w:rFonts w:ascii="Palatino Linotype" w:eastAsia="Palatino Linotype" w:hAnsi="Palatino Linotype" w:cs="Palatino Linotype"/>
          <w:b/>
          <w:lang w:val="es-MX" w:eastAsia="es-MX"/>
        </w:rPr>
        <w:t>RECURRENTE</w:t>
      </w:r>
      <w:r w:rsidRPr="00CB129A">
        <w:rPr>
          <w:rFonts w:ascii="Palatino Linotype" w:eastAsia="Palatino Linotype" w:hAnsi="Palatino Linotype" w:cs="Palatino Linotype"/>
          <w:lang w:val="es-MX" w:eastAsia="es-MX"/>
        </w:rPr>
        <w:t xml:space="preserve"> respecto de los actos u omisiones del mismo </w:t>
      </w:r>
      <w:r w:rsidRPr="00CB129A">
        <w:rPr>
          <w:rFonts w:ascii="Palatino Linotype" w:eastAsia="Palatino Linotype" w:hAnsi="Palatino Linotype" w:cs="Palatino Linotype"/>
          <w:b/>
          <w:lang w:val="es-MX" w:eastAsia="es-MX"/>
        </w:rPr>
        <w:t>SUJETO OBLIGADO</w:t>
      </w:r>
      <w:r w:rsidRPr="00CB129A">
        <w:rPr>
          <w:rFonts w:ascii="Palatino Linotype" w:eastAsia="Palatino Linotype" w:hAnsi="Palatino Linotype" w:cs="Palatino Linotype"/>
          <w:lang w:val="es-MX" w:eastAsia="es-MX"/>
        </w:rPr>
        <w:t xml:space="preserve">, razón por la cual, resulta conveniente su trámite de forma unificada para homogéneamente resolver y evitar la emisión de resoluciones contradictorias, derivado de ello este Órgano Garante realizó la acumulación respectiva, de conformidad con lo dispuesto en el artículo 18 del Código de Procedimientos Administrativos del Estado de México, de aplicación supletoria en términos del artículo </w:t>
      </w:r>
      <w:r w:rsidR="00D01BCD" w:rsidRPr="00CB129A">
        <w:rPr>
          <w:rFonts w:ascii="Palatino Linotype" w:eastAsia="Palatino Linotype" w:hAnsi="Palatino Linotype" w:cs="Palatino Linotype"/>
          <w:lang w:val="es-MX" w:eastAsia="es-MX"/>
        </w:rPr>
        <w:t>11</w:t>
      </w:r>
      <w:r w:rsidRPr="00CB129A">
        <w:rPr>
          <w:rFonts w:ascii="Palatino Linotype" w:eastAsia="Palatino Linotype" w:hAnsi="Palatino Linotype" w:cs="Palatino Linotype"/>
          <w:lang w:val="es-MX" w:eastAsia="es-MX"/>
        </w:rPr>
        <w:t xml:space="preserve"> de la </w:t>
      </w:r>
      <w:r w:rsidR="00D01BCD" w:rsidRPr="00CB129A">
        <w:rPr>
          <w:rFonts w:ascii="Palatino Linotype" w:eastAsia="Palatino Linotype" w:hAnsi="Palatino Linotype" w:cs="Palatino Linotype"/>
          <w:lang w:val="es-MX" w:eastAsia="es-MX"/>
        </w:rPr>
        <w:t xml:space="preserve">Ley de Protección de Datos Personales en Posesión de Sujetos Obligados del Estado de México y Municipios </w:t>
      </w:r>
      <w:r w:rsidRPr="00CB129A">
        <w:rPr>
          <w:rFonts w:ascii="Palatino Linotype" w:eastAsia="Palatino Linotype" w:hAnsi="Palatino Linotype" w:cs="Palatino Linotype"/>
          <w:lang w:val="es-MX" w:eastAsia="es-MX"/>
        </w:rPr>
        <w:t>en vigor, que a la letra señalan:</w:t>
      </w:r>
    </w:p>
    <w:p w14:paraId="1AF2A877" w14:textId="77777777" w:rsidR="00AE6103" w:rsidRPr="00CB129A" w:rsidRDefault="00AE6103" w:rsidP="00AE6103">
      <w:pPr>
        <w:tabs>
          <w:tab w:val="left" w:pos="8222"/>
        </w:tabs>
        <w:ind w:left="851" w:right="1134"/>
        <w:jc w:val="center"/>
        <w:rPr>
          <w:rFonts w:ascii="Palatino Linotype" w:eastAsia="Palatino Linotype" w:hAnsi="Palatino Linotype" w:cs="Palatino Linotype"/>
          <w:b/>
          <w:i/>
          <w:sz w:val="22"/>
          <w:szCs w:val="22"/>
          <w:lang w:val="es-MX" w:eastAsia="es-MX"/>
        </w:rPr>
      </w:pPr>
    </w:p>
    <w:p w14:paraId="6A35AB4E" w14:textId="77777777" w:rsidR="00AE6103" w:rsidRPr="00CB129A" w:rsidRDefault="00AE6103" w:rsidP="00AE6103">
      <w:pPr>
        <w:tabs>
          <w:tab w:val="left" w:pos="8222"/>
        </w:tabs>
        <w:ind w:left="851" w:right="1134"/>
        <w:jc w:val="center"/>
        <w:rPr>
          <w:rFonts w:ascii="Palatino Linotype" w:eastAsia="Palatino Linotype" w:hAnsi="Palatino Linotype" w:cs="Palatino Linotype"/>
          <w:b/>
          <w:i/>
          <w:sz w:val="22"/>
          <w:szCs w:val="22"/>
          <w:lang w:val="es-MX" w:eastAsia="es-MX"/>
        </w:rPr>
      </w:pPr>
      <w:r w:rsidRPr="00CB129A">
        <w:rPr>
          <w:rFonts w:ascii="Palatino Linotype" w:eastAsia="Palatino Linotype" w:hAnsi="Palatino Linotype" w:cs="Palatino Linotype"/>
          <w:b/>
          <w:i/>
          <w:sz w:val="22"/>
          <w:szCs w:val="22"/>
          <w:lang w:val="es-MX" w:eastAsia="es-MX"/>
        </w:rPr>
        <w:t>“Código de Procedimientos Administrativos del Estado de México</w:t>
      </w:r>
    </w:p>
    <w:p w14:paraId="27F9B384" w14:textId="77777777" w:rsidR="00AE6103" w:rsidRPr="00CB129A" w:rsidRDefault="00AE6103" w:rsidP="00AE6103">
      <w:pPr>
        <w:tabs>
          <w:tab w:val="left" w:pos="8222"/>
        </w:tabs>
        <w:ind w:left="851" w:right="1134"/>
        <w:jc w:val="both"/>
        <w:rPr>
          <w:rFonts w:ascii="Palatino Linotype" w:eastAsia="Palatino Linotype" w:hAnsi="Palatino Linotype" w:cs="Palatino Linotype"/>
          <w:i/>
          <w:sz w:val="22"/>
          <w:szCs w:val="22"/>
          <w:lang w:val="es-MX" w:eastAsia="es-MX"/>
        </w:rPr>
      </w:pPr>
      <w:r w:rsidRPr="00CB129A">
        <w:rPr>
          <w:rFonts w:ascii="Palatino Linotype" w:eastAsia="Palatino Linotype" w:hAnsi="Palatino Linotype" w:cs="Palatino Linotype"/>
          <w:i/>
          <w:sz w:val="22"/>
          <w:szCs w:val="22"/>
          <w:lang w:val="es-MX" w:eastAsia="es-MX"/>
        </w:rPr>
        <w:t>“</w:t>
      </w:r>
      <w:r w:rsidRPr="00CB129A">
        <w:rPr>
          <w:rFonts w:ascii="Palatino Linotype" w:eastAsia="Palatino Linotype" w:hAnsi="Palatino Linotype" w:cs="Palatino Linotype"/>
          <w:b/>
          <w:i/>
          <w:sz w:val="22"/>
          <w:szCs w:val="22"/>
          <w:lang w:val="es-MX" w:eastAsia="es-MX"/>
        </w:rPr>
        <w:t>Artículo 18</w:t>
      </w:r>
      <w:r w:rsidRPr="00CB129A">
        <w:rPr>
          <w:rFonts w:ascii="Palatino Linotype" w:eastAsia="Palatino Linotype" w:hAnsi="Palatino Linotype" w:cs="Palatino Linotype"/>
          <w:i/>
          <w:sz w:val="22"/>
          <w:szCs w:val="22"/>
          <w:lang w:val="es-MX" w:eastAsia="es-MX"/>
        </w:rPr>
        <w:t xml:space="preserve">.- </w:t>
      </w:r>
      <w:r w:rsidRPr="00CB129A">
        <w:rPr>
          <w:rFonts w:ascii="Palatino Linotype" w:eastAsia="Palatino Linotype" w:hAnsi="Palatino Linotype" w:cs="Palatino Linotype"/>
          <w:b/>
          <w:i/>
          <w:sz w:val="22"/>
          <w:szCs w:val="22"/>
          <w:lang w:val="es-MX" w:eastAsia="es-MX"/>
        </w:rPr>
        <w:t xml:space="preserve">La autoridad administrativa o el Tribunal </w:t>
      </w:r>
      <w:r w:rsidRPr="00CB129A">
        <w:rPr>
          <w:rFonts w:ascii="Palatino Linotype" w:eastAsia="Palatino Linotype" w:hAnsi="Palatino Linotype" w:cs="Palatino Linotype"/>
          <w:b/>
          <w:i/>
          <w:sz w:val="22"/>
          <w:szCs w:val="22"/>
          <w:u w:val="single"/>
          <w:lang w:val="es-MX" w:eastAsia="es-MX"/>
        </w:rPr>
        <w:t>acordarán la acumulación de los expedientes</w:t>
      </w:r>
      <w:r w:rsidRPr="00CB129A">
        <w:rPr>
          <w:rFonts w:ascii="Palatino Linotype" w:eastAsia="Palatino Linotype" w:hAnsi="Palatino Linotype" w:cs="Palatino Linotype"/>
          <w:b/>
          <w:i/>
          <w:sz w:val="22"/>
          <w:szCs w:val="22"/>
          <w:lang w:val="es-MX" w:eastAsia="es-MX"/>
        </w:rPr>
        <w:t xml:space="preserve"> del procedimiento y proceso </w:t>
      </w:r>
      <w:r w:rsidRPr="00CB129A">
        <w:rPr>
          <w:rFonts w:ascii="Palatino Linotype" w:eastAsia="Palatino Linotype" w:hAnsi="Palatino Linotype" w:cs="Palatino Linotype"/>
          <w:b/>
          <w:i/>
          <w:sz w:val="22"/>
          <w:szCs w:val="22"/>
          <w:lang w:val="es-MX" w:eastAsia="es-MX"/>
        </w:rPr>
        <w:lastRenderedPageBreak/>
        <w:t>administrativo que ante ellos se sigan, de oficio</w:t>
      </w:r>
      <w:r w:rsidRPr="00CB129A">
        <w:rPr>
          <w:rFonts w:ascii="Palatino Linotype" w:eastAsia="Palatino Linotype" w:hAnsi="Palatino Linotype" w:cs="Palatino Linotype"/>
          <w:i/>
          <w:sz w:val="22"/>
          <w:szCs w:val="22"/>
          <w:lang w:val="es-MX" w:eastAsia="es-MX"/>
        </w:rPr>
        <w:t xml:space="preserve"> o a petición de parte, </w:t>
      </w:r>
      <w:r w:rsidRPr="00CB129A">
        <w:rPr>
          <w:rFonts w:ascii="Palatino Linotype" w:eastAsia="Palatino Linotype" w:hAnsi="Palatino Linotype" w:cs="Palatino Linotype"/>
          <w:b/>
          <w:i/>
          <w:sz w:val="22"/>
          <w:szCs w:val="22"/>
          <w:u w:val="single"/>
          <w:lang w:val="es-MX" w:eastAsia="es-MX"/>
        </w:rPr>
        <w:t>cuando las partes</w:t>
      </w:r>
      <w:r w:rsidRPr="00CB129A">
        <w:rPr>
          <w:rFonts w:ascii="Palatino Linotype" w:eastAsia="Palatino Linotype" w:hAnsi="Palatino Linotype" w:cs="Palatino Linotype"/>
          <w:i/>
          <w:sz w:val="22"/>
          <w:szCs w:val="22"/>
          <w:lang w:val="es-MX" w:eastAsia="es-MX"/>
        </w:rPr>
        <w:t xml:space="preserve"> o los actos administrativos </w:t>
      </w:r>
      <w:r w:rsidRPr="00CB129A">
        <w:rPr>
          <w:rFonts w:ascii="Palatino Linotype" w:eastAsia="Palatino Linotype" w:hAnsi="Palatino Linotype" w:cs="Palatino Linotype"/>
          <w:b/>
          <w:i/>
          <w:sz w:val="22"/>
          <w:szCs w:val="22"/>
          <w:u w:val="single"/>
          <w:lang w:val="es-MX" w:eastAsia="es-MX"/>
        </w:rPr>
        <w:t>sean iguales</w:t>
      </w:r>
      <w:r w:rsidRPr="00CB129A">
        <w:rPr>
          <w:rFonts w:ascii="Palatino Linotype" w:eastAsia="Palatino Linotype" w:hAnsi="Palatino Linotype" w:cs="Palatino Linotype"/>
          <w:i/>
          <w:sz w:val="22"/>
          <w:szCs w:val="22"/>
          <w:lang w:val="es-MX" w:eastAsia="es-MX"/>
        </w:rPr>
        <w:t xml:space="preserve">, se trate de actos conexos o </w:t>
      </w:r>
      <w:r w:rsidRPr="00CB129A">
        <w:rPr>
          <w:rFonts w:ascii="Palatino Linotype" w:eastAsia="Palatino Linotype" w:hAnsi="Palatino Linotype" w:cs="Palatino Linotype"/>
          <w:b/>
          <w:i/>
          <w:sz w:val="22"/>
          <w:szCs w:val="22"/>
          <w:u w:val="single"/>
          <w:lang w:val="es-MX" w:eastAsia="es-MX"/>
        </w:rPr>
        <w:t>resulte conveniente el trámite unificado de los asuntos, para evitar la emisión de resoluciones contradictorias</w:t>
      </w:r>
      <w:r w:rsidRPr="00CB129A">
        <w:rPr>
          <w:rFonts w:ascii="Palatino Linotype" w:eastAsia="Palatino Linotype" w:hAnsi="Palatino Linotype" w:cs="Palatino Linotype"/>
          <w:i/>
          <w:sz w:val="22"/>
          <w:szCs w:val="22"/>
          <w:lang w:val="es-MX" w:eastAsia="es-MX"/>
        </w:rPr>
        <w:t>. La misma regla se aplicará, en lo conducente, para la separación de los expedientes.”</w:t>
      </w:r>
    </w:p>
    <w:p w14:paraId="3168A32C" w14:textId="77777777" w:rsidR="00AE6103" w:rsidRPr="00CB129A" w:rsidRDefault="00AE6103" w:rsidP="00AE6103">
      <w:pPr>
        <w:tabs>
          <w:tab w:val="left" w:pos="8222"/>
        </w:tabs>
        <w:ind w:left="851" w:right="1134"/>
        <w:jc w:val="both"/>
        <w:rPr>
          <w:rFonts w:ascii="Palatino Linotype" w:eastAsia="Palatino Linotype" w:hAnsi="Palatino Linotype" w:cs="Palatino Linotype"/>
          <w:i/>
          <w:sz w:val="22"/>
          <w:szCs w:val="22"/>
          <w:lang w:val="es-MX" w:eastAsia="es-MX"/>
        </w:rPr>
      </w:pPr>
    </w:p>
    <w:p w14:paraId="4533F842" w14:textId="0DF54984" w:rsidR="00D01BCD" w:rsidRPr="00CB129A" w:rsidRDefault="00D01BCD" w:rsidP="00D01BCD">
      <w:pPr>
        <w:tabs>
          <w:tab w:val="left" w:pos="8222"/>
        </w:tabs>
        <w:ind w:left="851" w:right="1134"/>
        <w:jc w:val="center"/>
        <w:rPr>
          <w:rFonts w:ascii="Palatino Linotype" w:eastAsia="Palatino Linotype" w:hAnsi="Palatino Linotype" w:cs="Palatino Linotype"/>
          <w:b/>
          <w:i/>
          <w:sz w:val="22"/>
          <w:szCs w:val="22"/>
          <w:lang w:val="es-MX" w:eastAsia="es-MX"/>
        </w:rPr>
      </w:pPr>
      <w:r w:rsidRPr="00CB129A">
        <w:rPr>
          <w:rFonts w:ascii="Palatino Linotype" w:eastAsia="Palatino Linotype" w:hAnsi="Palatino Linotype" w:cs="Palatino Linotype"/>
          <w:b/>
          <w:i/>
          <w:sz w:val="22"/>
          <w:szCs w:val="22"/>
          <w:lang w:val="es-MX" w:eastAsia="es-MX"/>
        </w:rPr>
        <w:t>Ley de Protección de Datos Personales en Posesión de Sujetos Obligados del Estado de México y Municipios</w:t>
      </w:r>
    </w:p>
    <w:p w14:paraId="7B85442E" w14:textId="77777777" w:rsidR="00D01BCD" w:rsidRPr="00CB129A" w:rsidRDefault="00AE6103" w:rsidP="00D01BCD">
      <w:pPr>
        <w:tabs>
          <w:tab w:val="left" w:pos="8222"/>
        </w:tabs>
        <w:ind w:left="851" w:right="1134"/>
        <w:jc w:val="both"/>
        <w:rPr>
          <w:rFonts w:ascii="Palatino Linotype" w:eastAsia="Palatino Linotype" w:hAnsi="Palatino Linotype" w:cs="Palatino Linotype"/>
          <w:b/>
          <w:i/>
          <w:sz w:val="22"/>
          <w:szCs w:val="22"/>
          <w:lang w:val="es-MX" w:eastAsia="es-MX"/>
        </w:rPr>
      </w:pPr>
      <w:r w:rsidRPr="00CB129A">
        <w:rPr>
          <w:rFonts w:ascii="Palatino Linotype" w:eastAsia="Palatino Linotype" w:hAnsi="Palatino Linotype" w:cs="Palatino Linotype"/>
          <w:i/>
          <w:sz w:val="22"/>
          <w:szCs w:val="22"/>
          <w:lang w:val="es-MX" w:eastAsia="es-MX"/>
        </w:rPr>
        <w:t>“</w:t>
      </w:r>
      <w:r w:rsidR="00D01BCD" w:rsidRPr="00CB129A">
        <w:rPr>
          <w:rFonts w:ascii="Palatino Linotype" w:eastAsia="Palatino Linotype" w:hAnsi="Palatino Linotype" w:cs="Palatino Linotype"/>
          <w:b/>
          <w:i/>
          <w:sz w:val="22"/>
          <w:szCs w:val="22"/>
          <w:lang w:val="es-MX" w:eastAsia="es-MX"/>
        </w:rPr>
        <w:t>Supletoriedad</w:t>
      </w:r>
    </w:p>
    <w:p w14:paraId="7D72ED75" w14:textId="169EFA79" w:rsidR="00AE6103" w:rsidRPr="00CB129A" w:rsidRDefault="00D01BCD" w:rsidP="00D01BCD">
      <w:pPr>
        <w:tabs>
          <w:tab w:val="left" w:pos="8222"/>
        </w:tabs>
        <w:ind w:left="851" w:right="1134"/>
        <w:jc w:val="both"/>
        <w:rPr>
          <w:rFonts w:ascii="Palatino Linotype" w:eastAsia="Palatino Linotype" w:hAnsi="Palatino Linotype" w:cs="Palatino Linotype"/>
          <w:i/>
          <w:sz w:val="22"/>
          <w:szCs w:val="22"/>
          <w:lang w:val="es-MX" w:eastAsia="es-MX"/>
        </w:rPr>
      </w:pPr>
      <w:r w:rsidRPr="00CB129A">
        <w:rPr>
          <w:rFonts w:ascii="Palatino Linotype" w:eastAsia="Palatino Linotype" w:hAnsi="Palatino Linotype" w:cs="Palatino Linotype"/>
          <w:b/>
          <w:i/>
          <w:sz w:val="22"/>
          <w:szCs w:val="22"/>
          <w:lang w:val="es-MX" w:eastAsia="es-MX"/>
        </w:rPr>
        <w:t xml:space="preserve">Artículo 11. </w:t>
      </w:r>
      <w:r w:rsidRPr="00CB129A">
        <w:rPr>
          <w:rFonts w:ascii="Palatino Linotype" w:eastAsia="Palatino Linotype" w:hAnsi="Palatino Linotype" w:cs="Palatino Linotype"/>
          <w:i/>
          <w:sz w:val="22"/>
          <w:szCs w:val="22"/>
          <w:lang w:val="es-MX" w:eastAsia="es-MX"/>
        </w:rPr>
        <w:t xml:space="preserve">A falta de disposición expresa en la presente Ley, </w:t>
      </w:r>
      <w:r w:rsidRPr="00CB129A">
        <w:rPr>
          <w:rFonts w:ascii="Palatino Linotype" w:eastAsia="Palatino Linotype" w:hAnsi="Palatino Linotype" w:cs="Palatino Linotype"/>
          <w:b/>
          <w:i/>
          <w:sz w:val="22"/>
          <w:szCs w:val="22"/>
          <w:lang w:val="es-MX" w:eastAsia="es-MX"/>
        </w:rPr>
        <w:t>se aplicarán de manera supletoria las disposiciones de</w:t>
      </w:r>
      <w:r w:rsidRPr="00CB129A">
        <w:rPr>
          <w:rFonts w:ascii="Palatino Linotype" w:eastAsia="Palatino Linotype" w:hAnsi="Palatino Linotype" w:cs="Palatino Linotype"/>
          <w:i/>
          <w:sz w:val="22"/>
          <w:szCs w:val="22"/>
          <w:lang w:val="es-MX" w:eastAsia="es-MX"/>
        </w:rPr>
        <w:t xml:space="preserve"> la Ley General, la Ley General de Transparencia y Acceso a la Información Pública, de la </w:t>
      </w:r>
      <w:r w:rsidRPr="00CB129A">
        <w:rPr>
          <w:rFonts w:ascii="Palatino Linotype" w:eastAsia="Palatino Linotype" w:hAnsi="Palatino Linotype" w:cs="Palatino Linotype"/>
          <w:b/>
          <w:i/>
          <w:sz w:val="22"/>
          <w:szCs w:val="22"/>
          <w:lang w:val="es-MX" w:eastAsia="es-MX"/>
        </w:rPr>
        <w:t>Ley de Transparencia, del Código de Procedimientos Administrativos del Estado de México</w:t>
      </w:r>
      <w:r w:rsidRPr="00CB129A">
        <w:rPr>
          <w:rFonts w:ascii="Palatino Linotype" w:eastAsia="Palatino Linotype" w:hAnsi="Palatino Linotype" w:cs="Palatino Linotype"/>
          <w:i/>
          <w:sz w:val="22"/>
          <w:szCs w:val="22"/>
          <w:lang w:val="es-MX" w:eastAsia="es-MX"/>
        </w:rPr>
        <w:t>, el Código de Procedimientos Civiles del Estado de México y del Código Civil del Estado de México</w:t>
      </w:r>
      <w:r w:rsidR="00AE6103" w:rsidRPr="00CB129A">
        <w:rPr>
          <w:rFonts w:ascii="Palatino Linotype" w:eastAsia="Palatino Linotype" w:hAnsi="Palatino Linotype" w:cs="Palatino Linotype"/>
          <w:i/>
          <w:sz w:val="22"/>
          <w:szCs w:val="22"/>
          <w:lang w:val="es-MX" w:eastAsia="es-MX"/>
        </w:rPr>
        <w:t>”</w:t>
      </w:r>
    </w:p>
    <w:p w14:paraId="3D0CA05C" w14:textId="77777777" w:rsidR="00AE6103" w:rsidRPr="00CB129A" w:rsidRDefault="00AE6103" w:rsidP="00AE6103">
      <w:pPr>
        <w:tabs>
          <w:tab w:val="left" w:pos="8222"/>
        </w:tabs>
        <w:ind w:left="851" w:right="1134"/>
        <w:jc w:val="both"/>
        <w:rPr>
          <w:rFonts w:ascii="Palatino Linotype" w:eastAsia="Palatino Linotype" w:hAnsi="Palatino Linotype" w:cs="Palatino Linotype"/>
          <w:b/>
          <w:i/>
          <w:sz w:val="22"/>
          <w:szCs w:val="22"/>
          <w:lang w:val="es-MX" w:eastAsia="es-MX"/>
        </w:rPr>
      </w:pPr>
      <w:r w:rsidRPr="00CB129A">
        <w:rPr>
          <w:rFonts w:ascii="Palatino Linotype" w:eastAsia="Palatino Linotype" w:hAnsi="Palatino Linotype" w:cs="Palatino Linotype"/>
          <w:b/>
          <w:i/>
          <w:sz w:val="22"/>
          <w:szCs w:val="22"/>
          <w:lang w:val="es-MX" w:eastAsia="es-MX"/>
        </w:rPr>
        <w:t>(Énfasis añadido)</w:t>
      </w:r>
    </w:p>
    <w:p w14:paraId="2870B0D5" w14:textId="77777777" w:rsidR="00AE6103" w:rsidRPr="00CB129A" w:rsidRDefault="00AE6103" w:rsidP="00AE6103">
      <w:pPr>
        <w:jc w:val="both"/>
        <w:rPr>
          <w:rFonts w:ascii="Palatino Linotype" w:eastAsia="Palatino Linotype" w:hAnsi="Palatino Linotype" w:cs="Palatino Linotype"/>
          <w:b/>
          <w:lang w:val="es-MX" w:eastAsia="es-MX"/>
        </w:rPr>
      </w:pPr>
    </w:p>
    <w:p w14:paraId="063C92D4" w14:textId="77777777" w:rsidR="00AE6103" w:rsidRPr="00CB129A" w:rsidRDefault="00AE6103" w:rsidP="00AE6103">
      <w:pPr>
        <w:tabs>
          <w:tab w:val="center" w:pos="4252"/>
          <w:tab w:val="right" w:pos="8504"/>
        </w:tabs>
        <w:spacing w:line="360" w:lineRule="auto"/>
        <w:jc w:val="both"/>
        <w:rPr>
          <w:rFonts w:ascii="Palatino Linotype" w:eastAsia="Palatino Linotype" w:hAnsi="Palatino Linotype" w:cs="Palatino Linotype"/>
          <w:lang w:val="es-MX" w:eastAsia="es-MX"/>
        </w:rPr>
      </w:pPr>
      <w:r w:rsidRPr="00CB129A">
        <w:rPr>
          <w:rFonts w:ascii="Palatino Linotype" w:eastAsia="Palatino Linotype" w:hAnsi="Palatino Linotype" w:cs="Palatino Linotype"/>
          <w:lang w:val="es-MX" w:eastAsia="es-MX"/>
        </w:rPr>
        <w:t>De lo dispuesto en los numerales citados en el párrafo que antecede, dicha acumulación procede cuando:</w:t>
      </w:r>
    </w:p>
    <w:p w14:paraId="5CD99260" w14:textId="77777777" w:rsidR="00AE6103" w:rsidRPr="00CB129A" w:rsidRDefault="00AE6103" w:rsidP="00AE6103">
      <w:pPr>
        <w:numPr>
          <w:ilvl w:val="0"/>
          <w:numId w:val="13"/>
        </w:numPr>
        <w:tabs>
          <w:tab w:val="center" w:pos="4252"/>
          <w:tab w:val="right" w:pos="8504"/>
        </w:tabs>
        <w:spacing w:line="360" w:lineRule="auto"/>
        <w:jc w:val="both"/>
        <w:rPr>
          <w:lang w:val="es-MX" w:eastAsia="es-MX"/>
        </w:rPr>
      </w:pPr>
      <w:r w:rsidRPr="00CB129A">
        <w:rPr>
          <w:rFonts w:ascii="Palatino Linotype" w:eastAsia="Palatino Linotype" w:hAnsi="Palatino Linotype" w:cs="Palatino Linotype"/>
          <w:lang w:val="es-MX" w:eastAsia="es-MX"/>
        </w:rPr>
        <w:t>El solicitante y la información referida sean las mismas;</w:t>
      </w:r>
    </w:p>
    <w:p w14:paraId="21D15208" w14:textId="77777777" w:rsidR="00AE6103" w:rsidRPr="00CB129A" w:rsidRDefault="00AE6103" w:rsidP="00AE6103">
      <w:pPr>
        <w:numPr>
          <w:ilvl w:val="0"/>
          <w:numId w:val="13"/>
        </w:numPr>
        <w:tabs>
          <w:tab w:val="center" w:pos="4252"/>
          <w:tab w:val="right" w:pos="8504"/>
        </w:tabs>
        <w:spacing w:line="360" w:lineRule="auto"/>
        <w:jc w:val="both"/>
        <w:rPr>
          <w:lang w:val="es-MX" w:eastAsia="es-MX"/>
        </w:rPr>
      </w:pPr>
      <w:r w:rsidRPr="00CB129A">
        <w:rPr>
          <w:rFonts w:ascii="Palatino Linotype" w:eastAsia="Palatino Linotype" w:hAnsi="Palatino Linotype" w:cs="Palatino Linotype"/>
          <w:lang w:val="es-MX" w:eastAsia="es-MX"/>
        </w:rPr>
        <w:t>Las partes o los actos impugnados sean iguales;</w:t>
      </w:r>
    </w:p>
    <w:p w14:paraId="7644B89F" w14:textId="77777777" w:rsidR="00AE6103" w:rsidRPr="00CB129A" w:rsidRDefault="00AE6103" w:rsidP="00AE6103">
      <w:pPr>
        <w:numPr>
          <w:ilvl w:val="0"/>
          <w:numId w:val="13"/>
        </w:numPr>
        <w:tabs>
          <w:tab w:val="center" w:pos="4252"/>
          <w:tab w:val="right" w:pos="8504"/>
        </w:tabs>
        <w:spacing w:line="360" w:lineRule="auto"/>
        <w:jc w:val="both"/>
        <w:rPr>
          <w:lang w:val="es-MX" w:eastAsia="es-MX"/>
        </w:rPr>
      </w:pPr>
      <w:r w:rsidRPr="00CB129A">
        <w:rPr>
          <w:rFonts w:ascii="Palatino Linotype" w:eastAsia="Palatino Linotype" w:hAnsi="Palatino Linotype" w:cs="Palatino Linotype"/>
          <w:lang w:val="es-MX" w:eastAsia="es-MX"/>
        </w:rPr>
        <w:t>Cuando se trate del mismo solicitante, el mismo Sujeto Obligado, y</w:t>
      </w:r>
    </w:p>
    <w:p w14:paraId="456BA30C" w14:textId="77777777" w:rsidR="00AE6103" w:rsidRPr="00CB129A" w:rsidRDefault="00AE6103" w:rsidP="00AE6103">
      <w:pPr>
        <w:numPr>
          <w:ilvl w:val="0"/>
          <w:numId w:val="13"/>
        </w:numPr>
        <w:tabs>
          <w:tab w:val="center" w:pos="4252"/>
          <w:tab w:val="right" w:pos="8504"/>
        </w:tabs>
        <w:spacing w:line="360" w:lineRule="auto"/>
        <w:ind w:left="357"/>
        <w:jc w:val="both"/>
        <w:rPr>
          <w:lang w:val="es-MX" w:eastAsia="es-MX"/>
        </w:rPr>
      </w:pPr>
      <w:r w:rsidRPr="00CB129A">
        <w:rPr>
          <w:rFonts w:ascii="Palatino Linotype" w:eastAsia="Palatino Linotype" w:hAnsi="Palatino Linotype" w:cs="Palatino Linotype"/>
          <w:lang w:val="es-MX" w:eastAsia="es-MX"/>
        </w:rPr>
        <w:t>Aun tratándose de solicitudes diversas, resulte conveniente la resolución unificada de los asuntos</w:t>
      </w:r>
      <w:r w:rsidRPr="00CB129A">
        <w:rPr>
          <w:rFonts w:ascii="Palatino Linotype" w:eastAsia="Palatino Linotype" w:hAnsi="Palatino Linotype" w:cs="Palatino Linotype"/>
          <w:i/>
          <w:lang w:val="es-MX" w:eastAsia="es-MX"/>
        </w:rPr>
        <w:t>.</w:t>
      </w:r>
    </w:p>
    <w:p w14:paraId="4D5AE3CB" w14:textId="77777777" w:rsidR="00AE6103" w:rsidRPr="00CB129A" w:rsidRDefault="00AE6103" w:rsidP="00AE6103">
      <w:pPr>
        <w:tabs>
          <w:tab w:val="center" w:pos="4252"/>
          <w:tab w:val="right" w:pos="8504"/>
        </w:tabs>
        <w:spacing w:line="360" w:lineRule="auto"/>
        <w:ind w:left="357"/>
        <w:jc w:val="both"/>
        <w:rPr>
          <w:rFonts w:ascii="Palatino Linotype" w:eastAsia="Palatino Linotype" w:hAnsi="Palatino Linotype" w:cs="Palatino Linotype"/>
          <w:lang w:val="es-MX" w:eastAsia="es-MX"/>
        </w:rPr>
      </w:pPr>
    </w:p>
    <w:p w14:paraId="32E1B3D2" w14:textId="6700E25D" w:rsidR="00AE6103" w:rsidRPr="00CB129A" w:rsidRDefault="00AE6103" w:rsidP="00AE6103">
      <w:pPr>
        <w:widowControl w:val="0"/>
        <w:spacing w:line="360" w:lineRule="auto"/>
        <w:jc w:val="both"/>
        <w:rPr>
          <w:rFonts w:ascii="Palatino Linotype" w:eastAsia="Palatino Linotype" w:hAnsi="Palatino Linotype" w:cs="Palatino Linotype"/>
          <w:lang w:val="es-MX" w:eastAsia="es-MX"/>
        </w:rPr>
      </w:pPr>
      <w:r w:rsidRPr="00CB129A">
        <w:rPr>
          <w:rFonts w:ascii="Palatino Linotype" w:eastAsia="Palatino Linotype" w:hAnsi="Palatino Linotype" w:cs="Palatino Linotype"/>
          <w:lang w:val="es-MX" w:eastAsia="es-MX"/>
        </w:rPr>
        <w:t xml:space="preserve">De esta suerte, tal y como se mencionó anteriormente, los Recursos de Revisión que nos ocupan fueron interpuestos por </w:t>
      </w:r>
      <w:r w:rsidR="00D66D47" w:rsidRPr="00CB129A">
        <w:rPr>
          <w:rFonts w:ascii="Palatino Linotype" w:eastAsia="Palatino Linotype" w:hAnsi="Palatino Linotype" w:cs="Palatino Linotype"/>
          <w:lang w:val="es-MX" w:eastAsia="es-MX"/>
        </w:rPr>
        <w:t>el mismo</w:t>
      </w:r>
      <w:r w:rsidRPr="00CB129A">
        <w:rPr>
          <w:rFonts w:ascii="Palatino Linotype" w:eastAsia="Palatino Linotype" w:hAnsi="Palatino Linotype" w:cs="Palatino Linotype"/>
          <w:lang w:val="es-MX" w:eastAsia="es-MX"/>
        </w:rPr>
        <w:t xml:space="preserve"> </w:t>
      </w:r>
      <w:r w:rsidRPr="00CB129A">
        <w:rPr>
          <w:rFonts w:ascii="Palatino Linotype" w:eastAsia="Palatino Linotype" w:hAnsi="Palatino Linotype" w:cs="Palatino Linotype"/>
          <w:b/>
          <w:lang w:val="es-MX" w:eastAsia="es-MX"/>
        </w:rPr>
        <w:t>RECURRENTE</w:t>
      </w:r>
      <w:r w:rsidRPr="00CB129A">
        <w:rPr>
          <w:rFonts w:ascii="Palatino Linotype" w:eastAsia="Palatino Linotype" w:hAnsi="Palatino Linotype" w:cs="Palatino Linotype"/>
          <w:lang w:val="es-MX" w:eastAsia="es-MX"/>
        </w:rPr>
        <w:t xml:space="preserve"> ante el mismo </w:t>
      </w:r>
      <w:r w:rsidRPr="00CB129A">
        <w:rPr>
          <w:rFonts w:ascii="Palatino Linotype" w:eastAsia="Palatino Linotype" w:hAnsi="Palatino Linotype" w:cs="Palatino Linotype"/>
          <w:b/>
          <w:lang w:val="es-MX" w:eastAsia="es-MX"/>
        </w:rPr>
        <w:t>SUJETO OBLIGADO</w:t>
      </w:r>
      <w:r w:rsidRPr="00CB129A">
        <w:rPr>
          <w:rFonts w:ascii="Palatino Linotype" w:eastAsia="Palatino Linotype" w:hAnsi="Palatino Linotype" w:cs="Palatino Linotype"/>
          <w:lang w:val="es-MX" w:eastAsia="es-MX"/>
        </w:rPr>
        <w:t>, por lo que, resulta conveniente la Resolución conjunta por economía procesal y con el fin de no emitir resoluciones contradictorias entre sí, en caso de resolverlos en forma separada por Ponentes diferentes.</w:t>
      </w:r>
    </w:p>
    <w:p w14:paraId="1A562724" w14:textId="77777777" w:rsidR="00AE6103" w:rsidRPr="00CB129A" w:rsidRDefault="00AE6103" w:rsidP="00787F92">
      <w:pPr>
        <w:widowControl w:val="0"/>
        <w:autoSpaceDE w:val="0"/>
        <w:autoSpaceDN w:val="0"/>
        <w:adjustRightInd w:val="0"/>
        <w:spacing w:line="360" w:lineRule="auto"/>
        <w:ind w:right="51"/>
        <w:jc w:val="both"/>
        <w:rPr>
          <w:rFonts w:ascii="Palatino Linotype" w:eastAsia="Palatino Linotype" w:hAnsi="Palatino Linotype" w:cs="Palatino Linotype"/>
        </w:rPr>
      </w:pPr>
    </w:p>
    <w:p w14:paraId="5B072762" w14:textId="1429ECD0" w:rsidR="00E248BD" w:rsidRPr="00CB129A" w:rsidRDefault="00D66D47" w:rsidP="003B0C3C">
      <w:pPr>
        <w:pStyle w:val="Prrafodelista"/>
        <w:widowControl w:val="0"/>
        <w:autoSpaceDE w:val="0"/>
        <w:autoSpaceDN w:val="0"/>
        <w:adjustRightInd w:val="0"/>
        <w:spacing w:line="360" w:lineRule="auto"/>
        <w:ind w:left="0"/>
        <w:jc w:val="both"/>
        <w:rPr>
          <w:rFonts w:ascii="Palatino Linotype" w:hAnsi="Palatino Linotype" w:cs="Arial"/>
          <w:b/>
        </w:rPr>
      </w:pPr>
      <w:r w:rsidRPr="00CB129A">
        <w:rPr>
          <w:rFonts w:ascii="Palatino Linotype" w:hAnsi="Palatino Linotype" w:cs="Arial"/>
          <w:b/>
          <w:sz w:val="28"/>
          <w:szCs w:val="28"/>
        </w:rPr>
        <w:t>CUARTO</w:t>
      </w:r>
      <w:r w:rsidR="00207BC9" w:rsidRPr="00CB129A">
        <w:rPr>
          <w:rFonts w:ascii="Palatino Linotype" w:hAnsi="Palatino Linotype" w:cs="Arial"/>
          <w:b/>
          <w:sz w:val="28"/>
          <w:szCs w:val="28"/>
        </w:rPr>
        <w:t xml:space="preserve">. </w:t>
      </w:r>
      <w:r w:rsidR="00207BC9" w:rsidRPr="00CB129A">
        <w:rPr>
          <w:rFonts w:ascii="Palatino Linotype" w:hAnsi="Palatino Linotype" w:cs="Arial"/>
          <w:b/>
        </w:rPr>
        <w:t xml:space="preserve">Oportunidad. </w:t>
      </w:r>
    </w:p>
    <w:p w14:paraId="6CBAF3CB" w14:textId="69A2429E" w:rsidR="00D72852" w:rsidRPr="00CB129A" w:rsidRDefault="00D66D47" w:rsidP="003B0C3C">
      <w:pPr>
        <w:pStyle w:val="Prrafodelista"/>
        <w:widowControl w:val="0"/>
        <w:autoSpaceDE w:val="0"/>
        <w:autoSpaceDN w:val="0"/>
        <w:adjustRightInd w:val="0"/>
        <w:spacing w:line="360" w:lineRule="auto"/>
        <w:ind w:left="0"/>
        <w:jc w:val="both"/>
        <w:rPr>
          <w:rFonts w:ascii="Palatino Linotype" w:hAnsi="Palatino Linotype" w:cs="Arial"/>
        </w:rPr>
      </w:pPr>
      <w:r w:rsidRPr="00CB129A">
        <w:rPr>
          <w:rFonts w:ascii="Palatino Linotype" w:hAnsi="Palatino Linotype" w:cs="Arial"/>
        </w:rPr>
        <w:t>Los</w:t>
      </w:r>
      <w:r w:rsidR="00207BC9" w:rsidRPr="00CB129A">
        <w:rPr>
          <w:rFonts w:ascii="Palatino Linotype" w:hAnsi="Palatino Linotype" w:cs="Arial"/>
        </w:rPr>
        <w:t xml:space="preserve"> </w:t>
      </w:r>
      <w:r w:rsidR="00E248BD" w:rsidRPr="00CB129A">
        <w:rPr>
          <w:rFonts w:ascii="Palatino Linotype" w:hAnsi="Palatino Linotype" w:cs="Arial"/>
        </w:rPr>
        <w:t>R</w:t>
      </w:r>
      <w:r w:rsidR="00207BC9" w:rsidRPr="00CB129A">
        <w:rPr>
          <w:rFonts w:ascii="Palatino Linotype" w:hAnsi="Palatino Linotype"/>
        </w:rPr>
        <w:t>ecurso</w:t>
      </w:r>
      <w:r w:rsidRPr="00CB129A">
        <w:rPr>
          <w:rFonts w:ascii="Palatino Linotype" w:hAnsi="Palatino Linotype"/>
        </w:rPr>
        <w:t>s</w:t>
      </w:r>
      <w:r w:rsidR="00207BC9" w:rsidRPr="00CB129A">
        <w:rPr>
          <w:rFonts w:ascii="Palatino Linotype" w:hAnsi="Palatino Linotype" w:cs="Arial"/>
        </w:rPr>
        <w:t xml:space="preserve"> de </w:t>
      </w:r>
      <w:r w:rsidR="00E248BD" w:rsidRPr="00CB129A">
        <w:rPr>
          <w:rFonts w:ascii="Palatino Linotype" w:hAnsi="Palatino Linotype" w:cs="Arial"/>
        </w:rPr>
        <w:t>R</w:t>
      </w:r>
      <w:r w:rsidR="00207BC9" w:rsidRPr="00CB129A">
        <w:rPr>
          <w:rFonts w:ascii="Palatino Linotype" w:hAnsi="Palatino Linotype" w:cs="Arial"/>
        </w:rPr>
        <w:t>evisión fue</w:t>
      </w:r>
      <w:r w:rsidRPr="00CB129A">
        <w:rPr>
          <w:rFonts w:ascii="Palatino Linotype" w:hAnsi="Palatino Linotype" w:cs="Arial"/>
        </w:rPr>
        <w:t>ron</w:t>
      </w:r>
      <w:r w:rsidR="00207BC9" w:rsidRPr="00CB129A">
        <w:rPr>
          <w:rFonts w:ascii="Palatino Linotype" w:hAnsi="Palatino Linotype" w:cs="Arial"/>
        </w:rPr>
        <w:t xml:space="preserve"> interpuesto</w:t>
      </w:r>
      <w:r w:rsidRPr="00CB129A">
        <w:rPr>
          <w:rFonts w:ascii="Palatino Linotype" w:hAnsi="Palatino Linotype" w:cs="Arial"/>
        </w:rPr>
        <w:t>s</w:t>
      </w:r>
      <w:r w:rsidR="00207BC9" w:rsidRPr="00CB129A">
        <w:rPr>
          <w:rFonts w:ascii="Palatino Linotype" w:hAnsi="Palatino Linotype" w:cs="Arial"/>
        </w:rPr>
        <w:t xml:space="preserve"> dentro del plazo de quince días hábiles contados a partir del día siguiente a la fecha de notificación de la</w:t>
      </w:r>
      <w:r w:rsidRPr="00CB129A">
        <w:rPr>
          <w:rFonts w:ascii="Palatino Linotype" w:hAnsi="Palatino Linotype" w:cs="Arial"/>
        </w:rPr>
        <w:t>s</w:t>
      </w:r>
      <w:r w:rsidR="00207BC9" w:rsidRPr="00CB129A">
        <w:rPr>
          <w:rFonts w:ascii="Palatino Linotype" w:hAnsi="Palatino Linotype" w:cs="Arial"/>
        </w:rPr>
        <w:t xml:space="preserve"> respuesta</w:t>
      </w:r>
      <w:r w:rsidRPr="00CB129A">
        <w:rPr>
          <w:rFonts w:ascii="Palatino Linotype" w:hAnsi="Palatino Linotype" w:cs="Arial"/>
        </w:rPr>
        <w:t>s</w:t>
      </w:r>
      <w:r w:rsidR="00207BC9" w:rsidRPr="00CB129A">
        <w:rPr>
          <w:rFonts w:ascii="Palatino Linotype" w:hAnsi="Palatino Linotype" w:cs="Arial"/>
        </w:rPr>
        <w:t xml:space="preserve"> impugnada</w:t>
      </w:r>
      <w:r w:rsidRPr="00CB129A">
        <w:rPr>
          <w:rFonts w:ascii="Palatino Linotype" w:hAnsi="Palatino Linotype" w:cs="Arial"/>
        </w:rPr>
        <w:t>s</w:t>
      </w:r>
      <w:r w:rsidR="00207BC9" w:rsidRPr="00CB129A">
        <w:rPr>
          <w:rFonts w:ascii="Palatino Linotype" w:hAnsi="Palatino Linotype" w:cs="Arial"/>
        </w:rPr>
        <w:t>, tal y como lo prevé el artículo 128 de la Ley de Protección de Datos Personales en Posesión de Sujetos Obligados del Estado de México y Municipios, que establece:</w:t>
      </w:r>
    </w:p>
    <w:p w14:paraId="2CE531A9" w14:textId="77777777" w:rsidR="00E248BD" w:rsidRPr="00CB129A" w:rsidRDefault="00E248BD" w:rsidP="003B0C3C">
      <w:pPr>
        <w:pStyle w:val="Prrafodelista"/>
        <w:widowControl w:val="0"/>
        <w:autoSpaceDE w:val="0"/>
        <w:autoSpaceDN w:val="0"/>
        <w:adjustRightInd w:val="0"/>
        <w:spacing w:line="360" w:lineRule="auto"/>
        <w:ind w:left="0"/>
        <w:jc w:val="both"/>
        <w:rPr>
          <w:rFonts w:ascii="Palatino Linotype" w:hAnsi="Palatino Linotype" w:cs="Arial"/>
          <w:sz w:val="12"/>
        </w:rPr>
      </w:pPr>
    </w:p>
    <w:p w14:paraId="6CBAF3CC" w14:textId="77777777" w:rsidR="00207BC9" w:rsidRPr="00CB129A" w:rsidRDefault="00207BC9" w:rsidP="00D72852">
      <w:pPr>
        <w:ind w:left="851" w:right="899"/>
        <w:jc w:val="both"/>
        <w:rPr>
          <w:rFonts w:ascii="Palatino Linotype" w:hAnsi="Palatino Linotype" w:cs="Arial"/>
          <w:i/>
          <w:sz w:val="22"/>
          <w:szCs w:val="22"/>
        </w:rPr>
      </w:pPr>
      <w:r w:rsidRPr="00CB129A">
        <w:rPr>
          <w:rFonts w:ascii="Palatino Linotype" w:hAnsi="Palatino Linotype" w:cs="Arial"/>
          <w:i/>
          <w:sz w:val="22"/>
          <w:szCs w:val="22"/>
        </w:rPr>
        <w:t>“</w:t>
      </w:r>
      <w:r w:rsidRPr="00CB129A">
        <w:rPr>
          <w:rFonts w:ascii="Palatino Linotype" w:hAnsi="Palatino Linotype" w:cs="Arial"/>
          <w:b/>
          <w:i/>
          <w:sz w:val="22"/>
          <w:szCs w:val="22"/>
        </w:rPr>
        <w:t xml:space="preserve">Artículo 128. </w:t>
      </w:r>
      <w:r w:rsidRPr="00CB129A">
        <w:rPr>
          <w:rFonts w:ascii="Palatino Linotype" w:hAnsi="Palatino Linotype" w:cs="Arial"/>
          <w:i/>
          <w:sz w:val="22"/>
          <w:szCs w:val="22"/>
        </w:rPr>
        <w:t xml:space="preserve">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 </w:t>
      </w:r>
    </w:p>
    <w:p w14:paraId="6CBAF3CD" w14:textId="77777777" w:rsidR="00207BC9" w:rsidRPr="00CB129A" w:rsidRDefault="00207BC9" w:rsidP="00D72852">
      <w:pPr>
        <w:ind w:left="851" w:right="899"/>
        <w:jc w:val="both"/>
        <w:rPr>
          <w:rFonts w:ascii="Palatino Linotype" w:hAnsi="Palatino Linotype" w:cs="Arial"/>
          <w:i/>
          <w:sz w:val="22"/>
          <w:szCs w:val="22"/>
        </w:rPr>
      </w:pPr>
      <w:r w:rsidRPr="00CB129A">
        <w:rPr>
          <w:rFonts w:ascii="Palatino Linotype" w:hAnsi="Palatino Linotype" w:cs="Arial"/>
          <w:i/>
          <w:sz w:val="22"/>
          <w:szCs w:val="22"/>
        </w:rPr>
        <w:t>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w:t>
      </w:r>
    </w:p>
    <w:p w14:paraId="6FAEEE51" w14:textId="77777777" w:rsidR="00E248BD" w:rsidRPr="00CB129A" w:rsidRDefault="00E248BD" w:rsidP="00D72852">
      <w:pPr>
        <w:ind w:left="851" w:right="899"/>
        <w:jc w:val="both"/>
        <w:rPr>
          <w:rFonts w:ascii="Palatino Linotype" w:hAnsi="Palatino Linotype" w:cs="Arial"/>
          <w:i/>
          <w:sz w:val="12"/>
          <w:szCs w:val="22"/>
        </w:rPr>
      </w:pPr>
    </w:p>
    <w:p w14:paraId="56430256" w14:textId="51C063B2" w:rsidR="002A14A3" w:rsidRPr="00CB129A" w:rsidRDefault="00207BC9" w:rsidP="002A14A3">
      <w:pPr>
        <w:widowControl w:val="0"/>
        <w:autoSpaceDE w:val="0"/>
        <w:autoSpaceDN w:val="0"/>
        <w:adjustRightInd w:val="0"/>
        <w:spacing w:before="100" w:beforeAutospacing="1" w:after="100" w:afterAutospacing="1" w:line="360" w:lineRule="auto"/>
        <w:jc w:val="both"/>
        <w:rPr>
          <w:rFonts w:ascii="Palatino Linotype" w:hAnsi="Palatino Linotype" w:cs="Arial"/>
          <w:b/>
        </w:rPr>
      </w:pPr>
      <w:r w:rsidRPr="00CB129A">
        <w:rPr>
          <w:rFonts w:ascii="Palatino Linotype" w:hAnsi="Palatino Linotype" w:cs="Arial"/>
        </w:rPr>
        <w:t xml:space="preserve">En esa tesitura, atendiendo a que </w:t>
      </w:r>
      <w:r w:rsidRPr="00CB129A">
        <w:rPr>
          <w:rFonts w:ascii="Palatino Linotype" w:hAnsi="Palatino Linotype"/>
          <w:b/>
        </w:rPr>
        <w:t>EL RESPONSABLE</w:t>
      </w:r>
      <w:r w:rsidRPr="00CB129A">
        <w:rPr>
          <w:rFonts w:ascii="Palatino Linotype" w:hAnsi="Palatino Linotype" w:cs="Arial"/>
        </w:rPr>
        <w:t xml:space="preserve"> notificó la determin</w:t>
      </w:r>
      <w:r w:rsidR="005237D5" w:rsidRPr="00CB129A">
        <w:rPr>
          <w:rFonts w:ascii="Palatino Linotype" w:hAnsi="Palatino Linotype" w:cs="Arial"/>
        </w:rPr>
        <w:t>ación de tener por</w:t>
      </w:r>
      <w:r w:rsidR="00F64D0E" w:rsidRPr="00CB129A">
        <w:rPr>
          <w:rFonts w:ascii="Palatino Linotype" w:hAnsi="Palatino Linotype" w:cs="Arial"/>
        </w:rPr>
        <w:t xml:space="preserve"> </w:t>
      </w:r>
      <w:r w:rsidR="00F64D0E" w:rsidRPr="00CB129A">
        <w:rPr>
          <w:rFonts w:ascii="Palatino Linotype" w:hAnsi="Palatino Linotype" w:cs="Arial"/>
          <w:b/>
        </w:rPr>
        <w:t>concluid</w:t>
      </w:r>
      <w:r w:rsidR="00202E09" w:rsidRPr="00CB129A">
        <w:rPr>
          <w:rFonts w:ascii="Palatino Linotype" w:hAnsi="Palatino Linotype" w:cs="Arial"/>
          <w:b/>
        </w:rPr>
        <w:t>a</w:t>
      </w:r>
      <w:r w:rsidR="00F64D0E" w:rsidRPr="00CB129A">
        <w:rPr>
          <w:rFonts w:ascii="Palatino Linotype" w:hAnsi="Palatino Linotype" w:cs="Arial"/>
          <w:b/>
        </w:rPr>
        <w:t>s</w:t>
      </w:r>
      <w:r w:rsidR="00202E09" w:rsidRPr="00CB129A">
        <w:rPr>
          <w:rFonts w:ascii="Palatino Linotype" w:hAnsi="Palatino Linotype" w:cs="Arial"/>
        </w:rPr>
        <w:t>, para ambas solicitudes que dieron trámite a los presentes</w:t>
      </w:r>
      <w:r w:rsidR="00F64D0E" w:rsidRPr="00CB129A">
        <w:rPr>
          <w:rFonts w:ascii="Palatino Linotype" w:hAnsi="Palatino Linotype" w:cs="Arial"/>
        </w:rPr>
        <w:t xml:space="preserve"> Recursos de Revisi</w:t>
      </w:r>
      <w:r w:rsidR="00202E09" w:rsidRPr="00CB129A">
        <w:rPr>
          <w:rFonts w:ascii="Palatino Linotype" w:hAnsi="Palatino Linotype" w:cs="Arial"/>
        </w:rPr>
        <w:t xml:space="preserve">ón, </w:t>
      </w:r>
      <w:r w:rsidR="00F64D0E" w:rsidRPr="00CB129A">
        <w:rPr>
          <w:rFonts w:ascii="Palatino Linotype" w:hAnsi="Palatino Linotype" w:cs="Arial"/>
        </w:rPr>
        <w:t>en virtud de que no fueron</w:t>
      </w:r>
      <w:r w:rsidR="005237D5" w:rsidRPr="00CB129A">
        <w:rPr>
          <w:rFonts w:ascii="Palatino Linotype" w:hAnsi="Palatino Linotype" w:cs="Arial"/>
        </w:rPr>
        <w:t xml:space="preserve"> presentados</w:t>
      </w:r>
      <w:r w:rsidRPr="00CB129A">
        <w:rPr>
          <w:rFonts w:ascii="Palatino Linotype" w:hAnsi="Palatino Linotype" w:cs="Arial"/>
        </w:rPr>
        <w:t xml:space="preserve"> l</w:t>
      </w:r>
      <w:r w:rsidR="005237D5" w:rsidRPr="00CB129A">
        <w:rPr>
          <w:rFonts w:ascii="Palatino Linotype" w:hAnsi="Palatino Linotype" w:cs="Arial"/>
        </w:rPr>
        <w:t xml:space="preserve">os apercibimientos vertidos en formato de aclaración en </w:t>
      </w:r>
      <w:r w:rsidR="00F64D0E" w:rsidRPr="00CB129A">
        <w:rPr>
          <w:rFonts w:ascii="Palatino Linotype" w:hAnsi="Palatino Linotype" w:cs="Arial"/>
        </w:rPr>
        <w:t>los</w:t>
      </w:r>
      <w:r w:rsidR="005237D5" w:rsidRPr="00CB129A">
        <w:rPr>
          <w:rFonts w:ascii="Palatino Linotype" w:hAnsi="Palatino Linotype" w:cs="Arial"/>
        </w:rPr>
        <w:t xml:space="preserve"> expediente</w:t>
      </w:r>
      <w:r w:rsidR="00F64D0E" w:rsidRPr="00CB129A">
        <w:rPr>
          <w:rFonts w:ascii="Palatino Linotype" w:hAnsi="Palatino Linotype" w:cs="Arial"/>
        </w:rPr>
        <w:t>s</w:t>
      </w:r>
      <w:r w:rsidR="005237D5" w:rsidRPr="00CB129A">
        <w:rPr>
          <w:rFonts w:ascii="Palatino Linotype" w:hAnsi="Palatino Linotype" w:cs="Arial"/>
        </w:rPr>
        <w:t xml:space="preserve"> electrónico</w:t>
      </w:r>
      <w:r w:rsidR="00F64D0E" w:rsidRPr="00CB129A">
        <w:rPr>
          <w:rFonts w:ascii="Palatino Linotype" w:hAnsi="Palatino Linotype" w:cs="Arial"/>
        </w:rPr>
        <w:t>s</w:t>
      </w:r>
      <w:r w:rsidR="005237D5" w:rsidRPr="00CB129A">
        <w:rPr>
          <w:rFonts w:ascii="Palatino Linotype" w:hAnsi="Palatino Linotype" w:cs="Arial"/>
        </w:rPr>
        <w:t xml:space="preserve"> del </w:t>
      </w:r>
      <w:r w:rsidR="005237D5" w:rsidRPr="00CB129A">
        <w:rPr>
          <w:rFonts w:ascii="Palatino Linotype" w:hAnsi="Palatino Linotype" w:cs="Arial"/>
          <w:b/>
        </w:rPr>
        <w:t xml:space="preserve">SAIMEX, </w:t>
      </w:r>
      <w:r w:rsidR="005237D5" w:rsidRPr="00CB129A">
        <w:rPr>
          <w:rFonts w:ascii="Palatino Linotype" w:hAnsi="Palatino Linotype" w:cs="Arial"/>
        </w:rPr>
        <w:t>a las</w:t>
      </w:r>
      <w:r w:rsidRPr="00CB129A">
        <w:rPr>
          <w:rFonts w:ascii="Palatino Linotype" w:hAnsi="Palatino Linotype" w:cs="Arial"/>
        </w:rPr>
        <w:t xml:space="preserve"> solicitud</w:t>
      </w:r>
      <w:r w:rsidR="005237D5" w:rsidRPr="00CB129A">
        <w:rPr>
          <w:rFonts w:ascii="Palatino Linotype" w:hAnsi="Palatino Linotype" w:cs="Arial"/>
        </w:rPr>
        <w:t>es</w:t>
      </w:r>
      <w:r w:rsidR="00F64D0E" w:rsidRPr="00CB129A">
        <w:rPr>
          <w:rFonts w:ascii="Palatino Linotype" w:hAnsi="Palatino Linotype"/>
        </w:rPr>
        <w:t xml:space="preserve"> de acceso a la información </w:t>
      </w:r>
      <w:r w:rsidR="00202E09" w:rsidRPr="00CB129A">
        <w:rPr>
          <w:rFonts w:ascii="Palatino Linotype" w:hAnsi="Palatino Linotype"/>
        </w:rPr>
        <w:t>contempladas</w:t>
      </w:r>
      <w:r w:rsidR="00F64D0E" w:rsidRPr="00CB129A">
        <w:rPr>
          <w:rFonts w:ascii="Palatino Linotype" w:hAnsi="Palatino Linotype"/>
        </w:rPr>
        <w:t xml:space="preserve"> a través de una reconducción de v</w:t>
      </w:r>
      <w:r w:rsidR="00202E09" w:rsidRPr="00CB129A">
        <w:rPr>
          <w:rFonts w:ascii="Palatino Linotype" w:hAnsi="Palatino Linotype"/>
        </w:rPr>
        <w:t>ía para ser tratada</w:t>
      </w:r>
      <w:r w:rsidR="00F64D0E" w:rsidRPr="00CB129A">
        <w:rPr>
          <w:rFonts w:ascii="Palatino Linotype" w:hAnsi="Palatino Linotype"/>
        </w:rPr>
        <w:t xml:space="preserve">s como </w:t>
      </w:r>
      <w:r w:rsidR="002A14A3" w:rsidRPr="00CB129A">
        <w:rPr>
          <w:rFonts w:ascii="Palatino Linotype" w:hAnsi="Palatino Linotype"/>
        </w:rPr>
        <w:t>D</w:t>
      </w:r>
      <w:r w:rsidRPr="00CB129A">
        <w:rPr>
          <w:rFonts w:ascii="Palatino Linotype" w:hAnsi="Palatino Linotype"/>
        </w:rPr>
        <w:t xml:space="preserve">atos </w:t>
      </w:r>
      <w:r w:rsidR="002A14A3" w:rsidRPr="00CB129A">
        <w:rPr>
          <w:rFonts w:ascii="Palatino Linotype" w:hAnsi="Palatino Linotype"/>
        </w:rPr>
        <w:t>P</w:t>
      </w:r>
      <w:r w:rsidRPr="00CB129A">
        <w:rPr>
          <w:rFonts w:ascii="Palatino Linotype" w:hAnsi="Palatino Linotype"/>
        </w:rPr>
        <w:t xml:space="preserve">ersonales </w:t>
      </w:r>
      <w:r w:rsidR="00F64D0E" w:rsidRPr="00CB129A">
        <w:rPr>
          <w:rFonts w:ascii="Palatino Linotype" w:hAnsi="Palatino Linotype"/>
        </w:rPr>
        <w:t xml:space="preserve">con números </w:t>
      </w:r>
      <w:r w:rsidR="00F64D0E" w:rsidRPr="00CB129A">
        <w:rPr>
          <w:rFonts w:ascii="Palatino Linotype" w:hAnsi="Palatino Linotype"/>
          <w:b/>
          <w:bCs/>
        </w:rPr>
        <w:t>00121/ISSEMYM/IP/2022 y 00122/ISSEMYM/IP/2022</w:t>
      </w:r>
      <w:r w:rsidRPr="00CB129A">
        <w:rPr>
          <w:rFonts w:ascii="Palatino Linotype" w:hAnsi="Palatino Linotype"/>
          <w:bCs/>
        </w:rPr>
        <w:t>,</w:t>
      </w:r>
      <w:r w:rsidRPr="00CB129A">
        <w:rPr>
          <w:rFonts w:ascii="Palatino Linotype" w:hAnsi="Palatino Linotype" w:cs="Arial"/>
        </w:rPr>
        <w:t xml:space="preserve"> el día</w:t>
      </w:r>
      <w:r w:rsidRPr="00CB129A">
        <w:rPr>
          <w:rFonts w:ascii="Palatino Linotype" w:hAnsi="Palatino Linotype" w:cs="Arial"/>
          <w:b/>
        </w:rPr>
        <w:t xml:space="preserve"> </w:t>
      </w:r>
      <w:r w:rsidR="00202E09" w:rsidRPr="00CB129A">
        <w:rPr>
          <w:rFonts w:ascii="Palatino Linotype" w:hAnsi="Palatino Linotype" w:cs="Arial"/>
          <w:b/>
        </w:rPr>
        <w:t>veinticuatro</w:t>
      </w:r>
      <w:r w:rsidR="00105796" w:rsidRPr="00CB129A">
        <w:rPr>
          <w:rFonts w:ascii="Palatino Linotype" w:hAnsi="Palatino Linotype" w:cs="Arial"/>
          <w:b/>
        </w:rPr>
        <w:t xml:space="preserve"> de </w:t>
      </w:r>
      <w:r w:rsidR="00202E09" w:rsidRPr="00CB129A">
        <w:rPr>
          <w:rFonts w:ascii="Palatino Linotype" w:hAnsi="Palatino Linotype" w:cs="Arial"/>
          <w:b/>
        </w:rPr>
        <w:t xml:space="preserve">febrero </w:t>
      </w:r>
      <w:r w:rsidR="00105796" w:rsidRPr="00CB129A">
        <w:rPr>
          <w:rFonts w:ascii="Palatino Linotype" w:hAnsi="Palatino Linotype" w:cs="Arial"/>
          <w:b/>
        </w:rPr>
        <w:t xml:space="preserve">de dos mil </w:t>
      </w:r>
      <w:r w:rsidR="00202E09" w:rsidRPr="00CB129A">
        <w:rPr>
          <w:rFonts w:ascii="Palatino Linotype" w:hAnsi="Palatino Linotype" w:cs="Arial"/>
          <w:b/>
        </w:rPr>
        <w:t>veintidós</w:t>
      </w:r>
      <w:r w:rsidRPr="00CB129A">
        <w:rPr>
          <w:rFonts w:ascii="Palatino Linotype" w:hAnsi="Palatino Linotype" w:cs="Arial"/>
        </w:rPr>
        <w:t>; así, el plazo de quince días hábiles que el artículo 128, de la Ley de Protección de Datos Personales en Posesión de Sujetos Obligados del Estado d</w:t>
      </w:r>
      <w:r w:rsidR="00202E09" w:rsidRPr="00CB129A">
        <w:rPr>
          <w:rFonts w:ascii="Palatino Linotype" w:hAnsi="Palatino Linotype" w:cs="Arial"/>
        </w:rPr>
        <w:t xml:space="preserve">e México y Municipios, </w:t>
      </w:r>
      <w:r w:rsidR="00202E09" w:rsidRPr="00CB129A">
        <w:rPr>
          <w:rFonts w:ascii="Palatino Linotype" w:hAnsi="Palatino Linotype" w:cs="Arial"/>
        </w:rPr>
        <w:lastRenderedPageBreak/>
        <w:t>otorgó al</w:t>
      </w:r>
      <w:r w:rsidRPr="00CB129A">
        <w:rPr>
          <w:rFonts w:ascii="Palatino Linotype" w:hAnsi="Palatino Linotype" w:cs="Arial"/>
        </w:rPr>
        <w:t xml:space="preserve"> </w:t>
      </w:r>
      <w:r w:rsidRPr="00CB129A">
        <w:rPr>
          <w:rFonts w:ascii="Palatino Linotype" w:hAnsi="Palatino Linotype" w:cs="Arial"/>
          <w:b/>
        </w:rPr>
        <w:t>RECURRENTE</w:t>
      </w:r>
      <w:r w:rsidRPr="00CB129A">
        <w:rPr>
          <w:rFonts w:ascii="Palatino Linotype" w:hAnsi="Palatino Linotype" w:cs="Arial"/>
        </w:rPr>
        <w:t xml:space="preserve"> para presentar </w:t>
      </w:r>
      <w:r w:rsidR="00202E09" w:rsidRPr="00CB129A">
        <w:rPr>
          <w:rFonts w:ascii="Palatino Linotype" w:hAnsi="Palatino Linotype" w:cs="Arial"/>
        </w:rPr>
        <w:t>los</w:t>
      </w:r>
      <w:r w:rsidRPr="00CB129A">
        <w:rPr>
          <w:rFonts w:ascii="Palatino Linotype" w:hAnsi="Palatino Linotype" w:cs="Arial"/>
        </w:rPr>
        <w:t xml:space="preserve"> </w:t>
      </w:r>
      <w:r w:rsidR="00202E09" w:rsidRPr="00CB129A">
        <w:rPr>
          <w:rFonts w:ascii="Palatino Linotype" w:hAnsi="Palatino Linotype" w:cs="Arial"/>
        </w:rPr>
        <w:t>R</w:t>
      </w:r>
      <w:r w:rsidRPr="00CB129A">
        <w:rPr>
          <w:rFonts w:ascii="Palatino Linotype" w:hAnsi="Palatino Linotype" w:cs="Arial"/>
        </w:rPr>
        <w:t xml:space="preserve">ecurso de </w:t>
      </w:r>
      <w:r w:rsidR="00202E09" w:rsidRPr="00CB129A">
        <w:rPr>
          <w:rFonts w:ascii="Palatino Linotype" w:hAnsi="Palatino Linotype" w:cs="Arial"/>
        </w:rPr>
        <w:t>R</w:t>
      </w:r>
      <w:r w:rsidRPr="00CB129A">
        <w:rPr>
          <w:rFonts w:ascii="Palatino Linotype" w:hAnsi="Palatino Linotype" w:cs="Arial"/>
        </w:rPr>
        <w:t>evisión</w:t>
      </w:r>
      <w:r w:rsidR="00202E09" w:rsidRPr="00CB129A">
        <w:rPr>
          <w:rFonts w:ascii="Palatino Linotype" w:hAnsi="Palatino Linotype" w:cs="Arial"/>
        </w:rPr>
        <w:t xml:space="preserve"> de mérito</w:t>
      </w:r>
      <w:r w:rsidRPr="00CB129A">
        <w:rPr>
          <w:rFonts w:ascii="Palatino Linotype" w:hAnsi="Palatino Linotype" w:cs="Arial"/>
        </w:rPr>
        <w:t>, transcurrió del</w:t>
      </w:r>
      <w:r w:rsidR="00105796" w:rsidRPr="00CB129A">
        <w:rPr>
          <w:rFonts w:ascii="Palatino Linotype" w:hAnsi="Palatino Linotype" w:cs="Arial"/>
          <w:b/>
        </w:rPr>
        <w:t xml:space="preserve"> </w:t>
      </w:r>
      <w:r w:rsidR="00B4012F" w:rsidRPr="00CB129A">
        <w:rPr>
          <w:rFonts w:ascii="Palatino Linotype" w:hAnsi="Palatino Linotype" w:cs="Arial"/>
          <w:b/>
        </w:rPr>
        <w:t xml:space="preserve">veinticinco de febrero al dieciocho de marzo </w:t>
      </w:r>
      <w:r w:rsidR="00105796" w:rsidRPr="00CB129A">
        <w:rPr>
          <w:rFonts w:ascii="Palatino Linotype" w:hAnsi="Palatino Linotype" w:cs="Arial"/>
          <w:b/>
        </w:rPr>
        <w:t xml:space="preserve">de dos mil </w:t>
      </w:r>
      <w:r w:rsidR="00B4012F" w:rsidRPr="00CB129A">
        <w:rPr>
          <w:rFonts w:ascii="Palatino Linotype" w:hAnsi="Palatino Linotype" w:cs="Arial"/>
          <w:b/>
        </w:rPr>
        <w:t>veintidós</w:t>
      </w:r>
      <w:r w:rsidR="002A14A3" w:rsidRPr="00CB129A">
        <w:rPr>
          <w:rFonts w:ascii="Palatino Linotype" w:hAnsi="Palatino Linotype" w:cs="Arial"/>
          <w:b/>
        </w:rPr>
        <w:t>.</w:t>
      </w:r>
    </w:p>
    <w:p w14:paraId="6CBAF3CF" w14:textId="7F940871" w:rsidR="00741E7A" w:rsidRPr="00CB129A" w:rsidRDefault="002A14A3" w:rsidP="002A14A3">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CB129A">
        <w:rPr>
          <w:rFonts w:ascii="Palatino Linotype" w:hAnsi="Palatino Linotype" w:cs="Arial"/>
        </w:rPr>
        <w:t>S</w:t>
      </w:r>
      <w:r w:rsidR="00207BC9" w:rsidRPr="00CB129A">
        <w:rPr>
          <w:rFonts w:ascii="Palatino Linotype" w:hAnsi="Palatino Linotype" w:cs="Arial"/>
        </w:rPr>
        <w:t>in contemplar en el cómputo los días</w:t>
      </w:r>
      <w:r w:rsidR="00105796" w:rsidRPr="00CB129A">
        <w:rPr>
          <w:rFonts w:ascii="Palatino Linotype" w:hAnsi="Palatino Linotype" w:cs="Arial"/>
        </w:rPr>
        <w:t xml:space="preserve"> </w:t>
      </w:r>
      <w:r w:rsidR="00B4012F" w:rsidRPr="00CB129A">
        <w:rPr>
          <w:rFonts w:ascii="Palatino Linotype" w:hAnsi="Palatino Linotype" w:cs="Arial"/>
        </w:rPr>
        <w:t>veintiséis y veintisiete de febrero</w:t>
      </w:r>
      <w:r w:rsidR="00105796" w:rsidRPr="00CB129A">
        <w:rPr>
          <w:rFonts w:ascii="Palatino Linotype" w:hAnsi="Palatino Linotype" w:cs="Arial"/>
        </w:rPr>
        <w:t xml:space="preserve">, así como, </w:t>
      </w:r>
      <w:r w:rsidR="001D1F8B" w:rsidRPr="00CB129A">
        <w:rPr>
          <w:rFonts w:ascii="Palatino Linotype" w:hAnsi="Palatino Linotype" w:cs="Arial"/>
        </w:rPr>
        <w:t>cinco</w:t>
      </w:r>
      <w:r w:rsidR="00105796" w:rsidRPr="00CB129A">
        <w:rPr>
          <w:rFonts w:ascii="Palatino Linotype" w:hAnsi="Palatino Linotype" w:cs="Arial"/>
        </w:rPr>
        <w:t>,</w:t>
      </w:r>
      <w:r w:rsidR="001D1F8B" w:rsidRPr="00CB129A">
        <w:rPr>
          <w:rFonts w:ascii="Palatino Linotype" w:hAnsi="Palatino Linotype" w:cs="Arial"/>
        </w:rPr>
        <w:t xml:space="preserve"> seis, </w:t>
      </w:r>
      <w:r w:rsidR="007A3B94" w:rsidRPr="00CB129A">
        <w:rPr>
          <w:rFonts w:ascii="Palatino Linotype" w:hAnsi="Palatino Linotype" w:cs="Arial"/>
        </w:rPr>
        <w:t xml:space="preserve">doce y trece </w:t>
      </w:r>
      <w:r w:rsidR="00105796" w:rsidRPr="00CB129A">
        <w:rPr>
          <w:rFonts w:ascii="Palatino Linotype" w:hAnsi="Palatino Linotype" w:cs="Arial"/>
        </w:rPr>
        <w:t xml:space="preserve">de </w:t>
      </w:r>
      <w:r w:rsidR="007A3B94" w:rsidRPr="00CB129A">
        <w:rPr>
          <w:rFonts w:ascii="Palatino Linotype" w:hAnsi="Palatino Linotype" w:cs="Arial"/>
        </w:rPr>
        <w:t xml:space="preserve">marzo, todos del </w:t>
      </w:r>
      <w:r w:rsidR="00105796" w:rsidRPr="00CB129A">
        <w:rPr>
          <w:rFonts w:ascii="Palatino Linotype" w:hAnsi="Palatino Linotype" w:cs="Arial"/>
        </w:rPr>
        <w:t xml:space="preserve">dos mil </w:t>
      </w:r>
      <w:r w:rsidR="007A3B94" w:rsidRPr="00CB129A">
        <w:rPr>
          <w:rFonts w:ascii="Palatino Linotype" w:hAnsi="Palatino Linotype" w:cs="Arial"/>
        </w:rPr>
        <w:t>veintidós</w:t>
      </w:r>
      <w:r w:rsidR="00207BC9" w:rsidRPr="00CB129A">
        <w:rPr>
          <w:rFonts w:ascii="Palatino Linotype" w:hAnsi="Palatino Linotype" w:cs="Arial"/>
        </w:rPr>
        <w:t>, por cor</w:t>
      </w:r>
      <w:r w:rsidR="00741E7A" w:rsidRPr="00CB129A">
        <w:rPr>
          <w:rFonts w:ascii="Palatino Linotype" w:hAnsi="Palatino Linotype" w:cs="Arial"/>
        </w:rPr>
        <w:t xml:space="preserve">responder a sábados y domingos, considerados como días inhábiles; en términos de los artículos 4, fracción XV, de la Ley de Protección de Datos Personales en Posesión de Sujetos Obligados del Estado de México y Municipios y 3 fracción X, de la </w:t>
      </w:r>
      <w:r w:rsidR="00741E7A" w:rsidRPr="00CB129A">
        <w:rPr>
          <w:rFonts w:ascii="Palatino Linotype" w:hAnsi="Palatino Linotype"/>
        </w:rPr>
        <w:t xml:space="preserve">Ley de Transparencia y Acceso a la Información Pública del Estado de México y Municipios, de aplicación supletoria; así como, el día </w:t>
      </w:r>
      <w:r w:rsidR="007A3B94" w:rsidRPr="00CB129A">
        <w:rPr>
          <w:rFonts w:ascii="Palatino Linotype" w:hAnsi="Palatino Linotype"/>
        </w:rPr>
        <w:t xml:space="preserve">dos de marzo </w:t>
      </w:r>
      <w:r w:rsidR="00105796" w:rsidRPr="00CB129A">
        <w:rPr>
          <w:rFonts w:ascii="Palatino Linotype" w:hAnsi="Palatino Linotype"/>
        </w:rPr>
        <w:t xml:space="preserve">de dos mil </w:t>
      </w:r>
      <w:r w:rsidR="007A3B94" w:rsidRPr="00CB129A">
        <w:rPr>
          <w:rFonts w:ascii="Palatino Linotype" w:hAnsi="Palatino Linotype"/>
        </w:rPr>
        <w:t>veintidós</w:t>
      </w:r>
      <w:r w:rsidR="00091C78" w:rsidRPr="00CB129A">
        <w:rPr>
          <w:rFonts w:ascii="Palatino Linotype" w:hAnsi="Palatino Linotype"/>
        </w:rPr>
        <w:t>, por ser considerado</w:t>
      </w:r>
      <w:r w:rsidR="00741E7A" w:rsidRPr="00CB129A">
        <w:rPr>
          <w:rFonts w:ascii="Palatino Linotype" w:hAnsi="Palatino Linotype"/>
        </w:rPr>
        <w:t xml:space="preserve"> como día inhábil por suspensión de labores, en términos del </w:t>
      </w:r>
      <w:r w:rsidR="00741E7A" w:rsidRPr="00CB129A">
        <w:rPr>
          <w:rFonts w:ascii="Palatino Linotype" w:hAnsi="Palatino Linotype" w:cs="Arial"/>
        </w:rPr>
        <w:t xml:space="preserve">Calendario Oficial en Materia de Transparencia, Acceso a la Información Pública y Protección de Datos Personales del Estado de México y Municipios; </w:t>
      </w:r>
      <w:r w:rsidR="00105796" w:rsidRPr="00CB129A">
        <w:rPr>
          <w:rFonts w:ascii="Palatino Linotype" w:eastAsiaTheme="minorEastAsia" w:hAnsi="Palatino Linotype" w:cs="Arial"/>
          <w:lang w:val="es-ES_tradnl"/>
        </w:rPr>
        <w:t xml:space="preserve">así como de labores del Instituto para el año dos mil </w:t>
      </w:r>
      <w:r w:rsidR="007A3B94" w:rsidRPr="00CB129A">
        <w:rPr>
          <w:rFonts w:ascii="Palatino Linotype" w:eastAsiaTheme="minorEastAsia" w:hAnsi="Palatino Linotype" w:cs="Arial"/>
          <w:lang w:val="es-ES_tradnl"/>
        </w:rPr>
        <w:t>veintidós</w:t>
      </w:r>
      <w:r w:rsidR="00105796" w:rsidRPr="00CB129A">
        <w:rPr>
          <w:rFonts w:ascii="Palatino Linotype" w:eastAsiaTheme="minorEastAsia" w:hAnsi="Palatino Linotype" w:cs="Arial"/>
          <w:lang w:val="es-ES_tradnl"/>
        </w:rPr>
        <w:t xml:space="preserve"> y enero de dos mil </w:t>
      </w:r>
      <w:r w:rsidR="007A3B94" w:rsidRPr="00CB129A">
        <w:rPr>
          <w:rFonts w:ascii="Palatino Linotype" w:eastAsiaTheme="minorEastAsia" w:hAnsi="Palatino Linotype" w:cs="Arial"/>
          <w:lang w:val="es-ES_tradnl"/>
        </w:rPr>
        <w:t>veintitrés</w:t>
      </w:r>
      <w:r w:rsidR="00105796" w:rsidRPr="00CB129A">
        <w:rPr>
          <w:rFonts w:ascii="Palatino Linotype" w:eastAsiaTheme="minorEastAsia" w:hAnsi="Palatino Linotype" w:cs="Arial"/>
          <w:lang w:val="es-ES_tradnl"/>
        </w:rPr>
        <w:t xml:space="preserve">, </w:t>
      </w:r>
      <w:r w:rsidRPr="00CB129A">
        <w:rPr>
          <w:rFonts w:ascii="Palatino Linotype" w:eastAsiaTheme="minorEastAsia" w:hAnsi="Palatino Linotype" w:cs="Arial"/>
          <w:lang w:val="es-ES_tradnl"/>
        </w:rPr>
        <w:t>publicado en el Periódico Oficial “Gaceta del Gobierno”, el veintidós de diciembre de dos mil veintidós</w:t>
      </w:r>
      <w:r w:rsidRPr="00CB129A">
        <w:rPr>
          <w:rStyle w:val="Refdenotaalpie"/>
          <w:rFonts w:ascii="Palatino Linotype" w:eastAsiaTheme="minorEastAsia" w:hAnsi="Palatino Linotype" w:cs="Arial"/>
          <w:lang w:val="es-ES_tradnl"/>
        </w:rPr>
        <w:footnoteReference w:id="4"/>
      </w:r>
      <w:r w:rsidR="00105796" w:rsidRPr="00CB129A">
        <w:rPr>
          <w:rFonts w:ascii="Palatino Linotype" w:eastAsiaTheme="minorEastAsia" w:hAnsi="Palatino Linotype" w:cs="Arial"/>
          <w:lang w:val="es-ES_tradnl"/>
        </w:rPr>
        <w:t>.</w:t>
      </w:r>
    </w:p>
    <w:p w14:paraId="6CBAF3D1" w14:textId="6D14D4EE" w:rsidR="00207BC9" w:rsidRPr="00CB129A" w:rsidRDefault="00207BC9" w:rsidP="00787F92">
      <w:pPr>
        <w:widowControl w:val="0"/>
        <w:autoSpaceDE w:val="0"/>
        <w:autoSpaceDN w:val="0"/>
        <w:adjustRightInd w:val="0"/>
        <w:spacing w:line="360" w:lineRule="auto"/>
        <w:jc w:val="both"/>
        <w:rPr>
          <w:rFonts w:ascii="Palatino Linotype" w:hAnsi="Palatino Linotype" w:cs="Arial"/>
        </w:rPr>
      </w:pPr>
      <w:r w:rsidRPr="00CB129A">
        <w:rPr>
          <w:rFonts w:ascii="Palatino Linotype" w:hAnsi="Palatino Linotype" w:cs="Arial"/>
        </w:rPr>
        <w:t xml:space="preserve">En ese tenor, si </w:t>
      </w:r>
      <w:r w:rsidR="00AE6103" w:rsidRPr="00CB129A">
        <w:rPr>
          <w:rFonts w:ascii="Palatino Linotype" w:hAnsi="Palatino Linotype" w:cs="Arial"/>
        </w:rPr>
        <w:t>los</w:t>
      </w:r>
      <w:r w:rsidRPr="00CB129A">
        <w:rPr>
          <w:rFonts w:ascii="Palatino Linotype" w:hAnsi="Palatino Linotype" w:cs="Arial"/>
        </w:rPr>
        <w:t xml:space="preserve"> </w:t>
      </w:r>
      <w:r w:rsidR="00AE6103" w:rsidRPr="00CB129A">
        <w:rPr>
          <w:rFonts w:ascii="Palatino Linotype" w:hAnsi="Palatino Linotype" w:cs="Arial"/>
        </w:rPr>
        <w:t>R</w:t>
      </w:r>
      <w:r w:rsidRPr="00CB129A">
        <w:rPr>
          <w:rFonts w:ascii="Palatino Linotype" w:hAnsi="Palatino Linotype" w:cs="Arial"/>
        </w:rPr>
        <w:t>ecurso</w:t>
      </w:r>
      <w:r w:rsidR="00091C78" w:rsidRPr="00CB129A">
        <w:rPr>
          <w:rFonts w:ascii="Palatino Linotype" w:hAnsi="Palatino Linotype" w:cs="Arial"/>
        </w:rPr>
        <w:t>s</w:t>
      </w:r>
      <w:r w:rsidRPr="00CB129A">
        <w:rPr>
          <w:rFonts w:ascii="Palatino Linotype" w:hAnsi="Palatino Linotype" w:cs="Arial"/>
        </w:rPr>
        <w:t xml:space="preserve"> de </w:t>
      </w:r>
      <w:r w:rsidR="00AE6103" w:rsidRPr="00CB129A">
        <w:rPr>
          <w:rFonts w:ascii="Palatino Linotype" w:hAnsi="Palatino Linotype" w:cs="Arial"/>
        </w:rPr>
        <w:t>R</w:t>
      </w:r>
      <w:r w:rsidRPr="00CB129A">
        <w:rPr>
          <w:rFonts w:ascii="Palatino Linotype" w:hAnsi="Palatino Linotype" w:cs="Arial"/>
        </w:rPr>
        <w:t>evisión que nos ocupa</w:t>
      </w:r>
      <w:r w:rsidR="00AE6103" w:rsidRPr="00CB129A">
        <w:rPr>
          <w:rFonts w:ascii="Palatino Linotype" w:hAnsi="Palatino Linotype" w:cs="Arial"/>
        </w:rPr>
        <w:t>n</w:t>
      </w:r>
      <w:r w:rsidRPr="00CB129A">
        <w:rPr>
          <w:rFonts w:ascii="Palatino Linotype" w:hAnsi="Palatino Linotype" w:cs="Arial"/>
        </w:rPr>
        <w:t xml:space="preserve">, se </w:t>
      </w:r>
      <w:r w:rsidR="00AE6103" w:rsidRPr="00CB129A">
        <w:rPr>
          <w:rFonts w:ascii="Palatino Linotype" w:hAnsi="Palatino Linotype" w:cs="Arial"/>
        </w:rPr>
        <w:t>interpusieron</w:t>
      </w:r>
      <w:r w:rsidRPr="00CB129A">
        <w:rPr>
          <w:rFonts w:ascii="Palatino Linotype" w:hAnsi="Palatino Linotype" w:cs="Arial"/>
        </w:rPr>
        <w:t xml:space="preserve"> el día</w:t>
      </w:r>
      <w:r w:rsidRPr="00CB129A">
        <w:rPr>
          <w:rFonts w:ascii="Palatino Linotype" w:hAnsi="Palatino Linotype" w:cs="Arial"/>
          <w:b/>
        </w:rPr>
        <w:t xml:space="preserve"> </w:t>
      </w:r>
      <w:r w:rsidR="00AE6103" w:rsidRPr="00CB129A">
        <w:rPr>
          <w:rFonts w:ascii="Palatino Linotype" w:hAnsi="Palatino Linotype" w:cs="Arial"/>
          <w:b/>
          <w:u w:val="single"/>
        </w:rPr>
        <w:t>veinticinco de febrero de dos mil veintidós</w:t>
      </w:r>
      <w:r w:rsidRPr="00CB129A">
        <w:rPr>
          <w:rFonts w:ascii="Palatino Linotype" w:hAnsi="Palatino Linotype" w:cs="Arial"/>
        </w:rPr>
        <w:t>, ést</w:t>
      </w:r>
      <w:r w:rsidR="00AE6103" w:rsidRPr="00CB129A">
        <w:rPr>
          <w:rFonts w:ascii="Palatino Linotype" w:hAnsi="Palatino Linotype" w:cs="Arial"/>
        </w:rPr>
        <w:t>os</w:t>
      </w:r>
      <w:r w:rsidRPr="00CB129A">
        <w:rPr>
          <w:rFonts w:ascii="Palatino Linotype" w:hAnsi="Palatino Linotype" w:cs="Arial"/>
        </w:rPr>
        <w:t xml:space="preserve"> se encuentra</w:t>
      </w:r>
      <w:r w:rsidR="00AE6103" w:rsidRPr="00CB129A">
        <w:rPr>
          <w:rFonts w:ascii="Palatino Linotype" w:hAnsi="Palatino Linotype" w:cs="Arial"/>
        </w:rPr>
        <w:t>n</w:t>
      </w:r>
      <w:r w:rsidRPr="00CB129A">
        <w:rPr>
          <w:rFonts w:ascii="Palatino Linotype" w:hAnsi="Palatino Linotype" w:cs="Arial"/>
        </w:rPr>
        <w:t xml:space="preserve"> dentro de los márgenes temporales previstos en el artículo 128, de la Ley de Protección de Datos Personales en Posesión de Sujetos Obligados del Estado de México y Municipios y, por tanto, su interposición se considera oportuna.</w:t>
      </w:r>
    </w:p>
    <w:p w14:paraId="6CBAF3D2" w14:textId="77777777" w:rsidR="00741E7A" w:rsidRPr="00CB129A" w:rsidRDefault="00741E7A" w:rsidP="00787F92">
      <w:pPr>
        <w:pStyle w:val="Prrafodelista"/>
        <w:widowControl w:val="0"/>
        <w:autoSpaceDE w:val="0"/>
        <w:autoSpaceDN w:val="0"/>
        <w:adjustRightInd w:val="0"/>
        <w:spacing w:line="360" w:lineRule="auto"/>
        <w:ind w:left="0"/>
        <w:jc w:val="both"/>
        <w:rPr>
          <w:rFonts w:ascii="Palatino Linotype" w:hAnsi="Palatino Linotype" w:cs="Arial"/>
          <w:b/>
          <w:sz w:val="28"/>
          <w:szCs w:val="28"/>
        </w:rPr>
      </w:pPr>
    </w:p>
    <w:p w14:paraId="50186174" w14:textId="77777777" w:rsidR="00091C78" w:rsidRPr="00CB129A" w:rsidRDefault="00091C78" w:rsidP="00787F92">
      <w:pPr>
        <w:pStyle w:val="Prrafodelista"/>
        <w:widowControl w:val="0"/>
        <w:autoSpaceDE w:val="0"/>
        <w:autoSpaceDN w:val="0"/>
        <w:adjustRightInd w:val="0"/>
        <w:spacing w:line="360" w:lineRule="auto"/>
        <w:ind w:left="0"/>
        <w:jc w:val="both"/>
        <w:rPr>
          <w:rFonts w:ascii="Palatino Linotype" w:hAnsi="Palatino Linotype" w:cs="Arial"/>
          <w:b/>
        </w:rPr>
      </w:pPr>
      <w:r w:rsidRPr="00CB129A">
        <w:rPr>
          <w:rFonts w:ascii="Palatino Linotype" w:hAnsi="Palatino Linotype"/>
          <w:b/>
          <w:sz w:val="28"/>
        </w:rPr>
        <w:lastRenderedPageBreak/>
        <w:t>QUINTO</w:t>
      </w:r>
      <w:r w:rsidR="005729C5" w:rsidRPr="00CB129A">
        <w:rPr>
          <w:rFonts w:ascii="Palatino Linotype" w:hAnsi="Palatino Linotype"/>
          <w:b/>
          <w:sz w:val="28"/>
        </w:rPr>
        <w:t xml:space="preserve">. </w:t>
      </w:r>
      <w:r w:rsidR="005729C5" w:rsidRPr="00CB129A">
        <w:rPr>
          <w:rFonts w:ascii="Palatino Linotype" w:hAnsi="Palatino Linotype" w:cs="Arial"/>
          <w:b/>
        </w:rPr>
        <w:t xml:space="preserve">Procedibilidad. </w:t>
      </w:r>
    </w:p>
    <w:p w14:paraId="6CBAF3D3" w14:textId="65D460D3" w:rsidR="005729C5" w:rsidRPr="00CB129A" w:rsidRDefault="005729C5" w:rsidP="00787F92">
      <w:pPr>
        <w:pStyle w:val="Prrafodelista"/>
        <w:widowControl w:val="0"/>
        <w:autoSpaceDE w:val="0"/>
        <w:autoSpaceDN w:val="0"/>
        <w:adjustRightInd w:val="0"/>
        <w:spacing w:line="360" w:lineRule="auto"/>
        <w:ind w:left="0"/>
        <w:jc w:val="both"/>
        <w:rPr>
          <w:rFonts w:ascii="Palatino Linotype" w:hAnsi="Palatino Linotype"/>
        </w:rPr>
      </w:pPr>
      <w:r w:rsidRPr="00CB129A">
        <w:rPr>
          <w:rFonts w:ascii="Palatino Linotype" w:hAnsi="Palatino Linotype" w:cs="Arial"/>
        </w:rPr>
        <w:t xml:space="preserve">Del análisis efectuado, se advierte que resulta procedente la interposición del </w:t>
      </w:r>
      <w:r w:rsidR="00091C78" w:rsidRPr="00CB129A">
        <w:rPr>
          <w:rFonts w:ascii="Palatino Linotype" w:hAnsi="Palatino Linotype" w:cs="Arial"/>
        </w:rPr>
        <w:t>R</w:t>
      </w:r>
      <w:r w:rsidRPr="00CB129A">
        <w:rPr>
          <w:rFonts w:ascii="Palatino Linotype" w:hAnsi="Palatino Linotype" w:cs="Arial"/>
        </w:rPr>
        <w:t xml:space="preserve">ecurso </w:t>
      </w:r>
      <w:r w:rsidR="00091C78" w:rsidRPr="00CB129A">
        <w:rPr>
          <w:rFonts w:ascii="Palatino Linotype" w:hAnsi="Palatino Linotype" w:cs="Arial"/>
        </w:rPr>
        <w:t xml:space="preserve">de Revisión </w:t>
      </w:r>
      <w:r w:rsidRPr="00CB129A">
        <w:rPr>
          <w:rFonts w:ascii="Palatino Linotype" w:hAnsi="Palatino Linotype" w:cs="Arial"/>
        </w:rPr>
        <w:t>y se concluye la acreditación plena de todos y cada uno de los elementos formales exigidos por el artículo 130 de la de la Ley de Protección de Datos Personales en Posesión de Sujetos Obligados del Estado de México y Municipios</w:t>
      </w:r>
      <w:r w:rsidRPr="00CB129A">
        <w:rPr>
          <w:rFonts w:ascii="Palatino Linotype" w:hAnsi="Palatino Linotype"/>
        </w:rPr>
        <w:t xml:space="preserve">, en atención a que fue presentado mediante el formato visible en </w:t>
      </w:r>
      <w:r w:rsidRPr="00CB129A">
        <w:rPr>
          <w:rFonts w:ascii="Palatino Linotype" w:hAnsi="Palatino Linotype"/>
          <w:b/>
        </w:rPr>
        <w:t xml:space="preserve">EL </w:t>
      </w:r>
      <w:r w:rsidR="00091C78" w:rsidRPr="00CB129A">
        <w:rPr>
          <w:rFonts w:ascii="Palatino Linotype" w:hAnsi="Palatino Linotype"/>
          <w:b/>
        </w:rPr>
        <w:t xml:space="preserve">SAIMEX </w:t>
      </w:r>
      <w:r w:rsidR="00091C78" w:rsidRPr="00CB129A">
        <w:rPr>
          <w:rFonts w:ascii="Palatino Linotype" w:hAnsi="Palatino Linotype"/>
        </w:rPr>
        <w:t>a través de reconducción de vía</w:t>
      </w:r>
      <w:r w:rsidR="00EA01AA" w:rsidRPr="00CB129A">
        <w:rPr>
          <w:rFonts w:ascii="Palatino Linotype" w:hAnsi="Palatino Linotype"/>
        </w:rPr>
        <w:t xml:space="preserve">, precepto legal que se cita a continuación para mejor proveer: </w:t>
      </w:r>
    </w:p>
    <w:p w14:paraId="3191B0E6" w14:textId="77777777" w:rsidR="00EA01AA" w:rsidRPr="00CB129A" w:rsidRDefault="00EA01AA" w:rsidP="00787F92">
      <w:pPr>
        <w:pStyle w:val="Prrafodelista"/>
        <w:widowControl w:val="0"/>
        <w:autoSpaceDE w:val="0"/>
        <w:autoSpaceDN w:val="0"/>
        <w:adjustRightInd w:val="0"/>
        <w:spacing w:line="360" w:lineRule="auto"/>
        <w:ind w:left="0"/>
        <w:jc w:val="both"/>
        <w:rPr>
          <w:rFonts w:ascii="Palatino Linotype" w:hAnsi="Palatino Linotype"/>
          <w:sz w:val="12"/>
        </w:rPr>
      </w:pPr>
    </w:p>
    <w:p w14:paraId="2E966C4D" w14:textId="77777777" w:rsidR="00EA01AA" w:rsidRPr="00CB129A" w:rsidRDefault="00EA01AA" w:rsidP="00EA01AA">
      <w:pPr>
        <w:pStyle w:val="Prrafodelista"/>
        <w:widowControl w:val="0"/>
        <w:autoSpaceDE w:val="0"/>
        <w:autoSpaceDN w:val="0"/>
        <w:adjustRightInd w:val="0"/>
        <w:ind w:left="851" w:right="902"/>
        <w:jc w:val="both"/>
        <w:rPr>
          <w:rFonts w:ascii="Palatino Linotype" w:hAnsi="Palatino Linotype"/>
          <w:b/>
          <w:i/>
          <w:sz w:val="22"/>
        </w:rPr>
      </w:pPr>
      <w:r w:rsidRPr="00CB129A">
        <w:rPr>
          <w:rFonts w:ascii="Palatino Linotype" w:hAnsi="Palatino Linotype"/>
          <w:b/>
          <w:i/>
          <w:sz w:val="22"/>
        </w:rPr>
        <w:t>Contenido del escrito de recurso</w:t>
      </w:r>
    </w:p>
    <w:p w14:paraId="6F31D564" w14:textId="56EB50E4" w:rsidR="00EA01AA" w:rsidRPr="00CB129A" w:rsidRDefault="00EA01AA" w:rsidP="00EA01AA">
      <w:pPr>
        <w:pStyle w:val="Prrafodelista"/>
        <w:widowControl w:val="0"/>
        <w:autoSpaceDE w:val="0"/>
        <w:autoSpaceDN w:val="0"/>
        <w:adjustRightInd w:val="0"/>
        <w:ind w:left="851" w:right="902"/>
        <w:jc w:val="both"/>
        <w:rPr>
          <w:rFonts w:ascii="Palatino Linotype" w:hAnsi="Palatino Linotype"/>
          <w:i/>
          <w:sz w:val="22"/>
        </w:rPr>
      </w:pPr>
      <w:r w:rsidRPr="00CB129A">
        <w:rPr>
          <w:rFonts w:ascii="Palatino Linotype" w:hAnsi="Palatino Linotype"/>
          <w:b/>
          <w:i/>
          <w:sz w:val="22"/>
        </w:rPr>
        <w:t>Artículo 130.</w:t>
      </w:r>
      <w:r w:rsidRPr="00CB129A">
        <w:rPr>
          <w:rFonts w:ascii="Palatino Linotype" w:hAnsi="Palatino Linotype"/>
          <w:i/>
          <w:sz w:val="22"/>
        </w:rPr>
        <w:t xml:space="preserve"> Los únicos requisitos exigibles en el escrito de interposición del recurso de revisión serán los siguientes:</w:t>
      </w:r>
    </w:p>
    <w:p w14:paraId="36903D74" w14:textId="0AF0C479" w:rsidR="00EA01AA" w:rsidRPr="00CB129A" w:rsidRDefault="00EA01AA" w:rsidP="00EA01AA">
      <w:pPr>
        <w:pStyle w:val="Prrafodelista"/>
        <w:widowControl w:val="0"/>
        <w:autoSpaceDE w:val="0"/>
        <w:autoSpaceDN w:val="0"/>
        <w:adjustRightInd w:val="0"/>
        <w:ind w:left="851" w:right="902"/>
        <w:jc w:val="both"/>
        <w:rPr>
          <w:rFonts w:ascii="Palatino Linotype" w:hAnsi="Palatino Linotype"/>
          <w:i/>
          <w:sz w:val="22"/>
        </w:rPr>
      </w:pPr>
      <w:r w:rsidRPr="00CB129A">
        <w:rPr>
          <w:rFonts w:ascii="Palatino Linotype" w:hAnsi="Palatino Linotype"/>
          <w:b/>
          <w:i/>
          <w:sz w:val="22"/>
        </w:rPr>
        <w:t xml:space="preserve"> I.</w:t>
      </w:r>
      <w:r w:rsidRPr="00CB129A">
        <w:rPr>
          <w:rFonts w:ascii="Palatino Linotype" w:hAnsi="Palatino Linotype"/>
          <w:i/>
          <w:sz w:val="22"/>
        </w:rPr>
        <w:t xml:space="preserve"> El responsable y de ser posible, el área ante quien se presentó la solicitud para el ejercicio de los derechos ARCO.</w:t>
      </w:r>
    </w:p>
    <w:p w14:paraId="49D3FBDF" w14:textId="1C733B96" w:rsidR="00EA01AA" w:rsidRPr="00CB129A" w:rsidRDefault="00EA01AA" w:rsidP="00EA01AA">
      <w:pPr>
        <w:pStyle w:val="Prrafodelista"/>
        <w:widowControl w:val="0"/>
        <w:autoSpaceDE w:val="0"/>
        <w:autoSpaceDN w:val="0"/>
        <w:adjustRightInd w:val="0"/>
        <w:ind w:left="851" w:right="902"/>
        <w:jc w:val="both"/>
        <w:rPr>
          <w:rFonts w:ascii="Palatino Linotype" w:hAnsi="Palatino Linotype"/>
          <w:i/>
          <w:sz w:val="22"/>
        </w:rPr>
      </w:pPr>
      <w:r w:rsidRPr="00CB129A">
        <w:rPr>
          <w:rFonts w:ascii="Palatino Linotype" w:hAnsi="Palatino Linotype"/>
          <w:b/>
          <w:i/>
          <w:sz w:val="22"/>
        </w:rPr>
        <w:t>II.</w:t>
      </w:r>
      <w:r w:rsidRPr="00CB129A">
        <w:rPr>
          <w:rFonts w:ascii="Palatino Linotype" w:hAnsi="Palatino Linotype"/>
          <w:i/>
          <w:sz w:val="22"/>
        </w:rPr>
        <w:t xml:space="preserve"> El nombre del titular que recurre o su representante y en su caso, del tercero interesado, así como el domicilio en el Estado de México o medio que señale para recibir notificaciones.</w:t>
      </w:r>
    </w:p>
    <w:p w14:paraId="3F472A8B" w14:textId="3ADCFAA3" w:rsidR="00EA01AA" w:rsidRPr="00CB129A" w:rsidRDefault="00EA01AA" w:rsidP="00EA01AA">
      <w:pPr>
        <w:pStyle w:val="Prrafodelista"/>
        <w:widowControl w:val="0"/>
        <w:autoSpaceDE w:val="0"/>
        <w:autoSpaceDN w:val="0"/>
        <w:adjustRightInd w:val="0"/>
        <w:ind w:left="851" w:right="902"/>
        <w:jc w:val="both"/>
        <w:rPr>
          <w:rFonts w:ascii="Palatino Linotype" w:hAnsi="Palatino Linotype"/>
          <w:i/>
          <w:sz w:val="22"/>
        </w:rPr>
      </w:pPr>
      <w:r w:rsidRPr="00CB129A">
        <w:rPr>
          <w:rFonts w:ascii="Palatino Linotype" w:hAnsi="Palatino Linotype"/>
          <w:b/>
          <w:i/>
          <w:sz w:val="22"/>
        </w:rPr>
        <w:t>III.</w:t>
      </w:r>
      <w:r w:rsidRPr="00CB129A">
        <w:rPr>
          <w:rFonts w:ascii="Palatino Linotype" w:hAnsi="Palatino Linotype"/>
          <w:i/>
          <w:sz w:val="22"/>
        </w:rPr>
        <w:t xml:space="preserve"> La fecha en que fue notificada la respuesta al titular o bien, en caso de falta de respuesta la fecha de la presentación de la solicitud para el ejercicio de los derechos ARCO y demás derechos relacionados con la materia.</w:t>
      </w:r>
    </w:p>
    <w:p w14:paraId="2837E253" w14:textId="77777777" w:rsidR="00EA01AA" w:rsidRPr="00CB129A" w:rsidRDefault="00EA01AA" w:rsidP="00EA01AA">
      <w:pPr>
        <w:pStyle w:val="Prrafodelista"/>
        <w:widowControl w:val="0"/>
        <w:autoSpaceDE w:val="0"/>
        <w:autoSpaceDN w:val="0"/>
        <w:adjustRightInd w:val="0"/>
        <w:ind w:left="851" w:right="902"/>
        <w:jc w:val="both"/>
        <w:rPr>
          <w:rFonts w:ascii="Palatino Linotype" w:hAnsi="Palatino Linotype"/>
          <w:i/>
          <w:sz w:val="22"/>
        </w:rPr>
      </w:pPr>
      <w:r w:rsidRPr="00CB129A">
        <w:rPr>
          <w:rFonts w:ascii="Palatino Linotype" w:hAnsi="Palatino Linotype"/>
          <w:b/>
          <w:i/>
          <w:sz w:val="22"/>
        </w:rPr>
        <w:t>IV.</w:t>
      </w:r>
      <w:r w:rsidRPr="00CB129A">
        <w:rPr>
          <w:rFonts w:ascii="Palatino Linotype" w:hAnsi="Palatino Linotype"/>
          <w:i/>
          <w:sz w:val="22"/>
        </w:rPr>
        <w:t xml:space="preserve"> El acto que se recurre y los puntos petitorios, así como las razones o motivos de inconformidad.</w:t>
      </w:r>
    </w:p>
    <w:p w14:paraId="02F25D1A" w14:textId="77777777" w:rsidR="00EA01AA" w:rsidRPr="00CB129A" w:rsidRDefault="00EA01AA" w:rsidP="00EA01AA">
      <w:pPr>
        <w:pStyle w:val="Prrafodelista"/>
        <w:widowControl w:val="0"/>
        <w:autoSpaceDE w:val="0"/>
        <w:autoSpaceDN w:val="0"/>
        <w:adjustRightInd w:val="0"/>
        <w:ind w:left="851" w:right="902"/>
        <w:jc w:val="both"/>
        <w:rPr>
          <w:rFonts w:ascii="Palatino Linotype" w:hAnsi="Palatino Linotype"/>
          <w:i/>
          <w:sz w:val="22"/>
        </w:rPr>
      </w:pPr>
      <w:r w:rsidRPr="00CB129A">
        <w:rPr>
          <w:rFonts w:ascii="Palatino Linotype" w:hAnsi="Palatino Linotype"/>
          <w:b/>
          <w:i/>
          <w:sz w:val="22"/>
        </w:rPr>
        <w:t>V.</w:t>
      </w:r>
      <w:r w:rsidRPr="00CB129A">
        <w:rPr>
          <w:rFonts w:ascii="Palatino Linotype" w:hAnsi="Palatino Linotype"/>
          <w:i/>
          <w:sz w:val="22"/>
        </w:rPr>
        <w:t xml:space="preserve"> En su caso, copia de la respuesta que se impugna y de la notificación correspondiente.</w:t>
      </w:r>
    </w:p>
    <w:p w14:paraId="092B875E" w14:textId="6366B20C" w:rsidR="00EA01AA" w:rsidRPr="00CB129A" w:rsidRDefault="00EA01AA" w:rsidP="00EA01AA">
      <w:pPr>
        <w:pStyle w:val="Prrafodelista"/>
        <w:widowControl w:val="0"/>
        <w:autoSpaceDE w:val="0"/>
        <w:autoSpaceDN w:val="0"/>
        <w:adjustRightInd w:val="0"/>
        <w:ind w:left="851" w:right="902"/>
        <w:jc w:val="both"/>
        <w:rPr>
          <w:rFonts w:ascii="Palatino Linotype" w:hAnsi="Palatino Linotype"/>
          <w:i/>
          <w:sz w:val="22"/>
        </w:rPr>
      </w:pPr>
      <w:r w:rsidRPr="00CB129A">
        <w:rPr>
          <w:rFonts w:ascii="Palatino Linotype" w:hAnsi="Palatino Linotype"/>
          <w:b/>
          <w:i/>
          <w:sz w:val="22"/>
        </w:rPr>
        <w:t>VI.</w:t>
      </w:r>
      <w:r w:rsidRPr="00CB129A">
        <w:rPr>
          <w:rFonts w:ascii="Palatino Linotype" w:hAnsi="Palatino Linotype"/>
          <w:i/>
          <w:sz w:val="22"/>
        </w:rPr>
        <w:t xml:space="preserve"> Los documentos que acrediten la identidad del titular y en su caso, la personalidad e identidad de su representante.</w:t>
      </w:r>
    </w:p>
    <w:p w14:paraId="7ED83569" w14:textId="4A8BDE5E" w:rsidR="00EA01AA" w:rsidRPr="00CB129A" w:rsidRDefault="00EA01AA" w:rsidP="00EA01AA">
      <w:pPr>
        <w:pStyle w:val="Prrafodelista"/>
        <w:widowControl w:val="0"/>
        <w:autoSpaceDE w:val="0"/>
        <w:autoSpaceDN w:val="0"/>
        <w:adjustRightInd w:val="0"/>
        <w:ind w:left="851" w:right="902"/>
        <w:jc w:val="both"/>
        <w:rPr>
          <w:rFonts w:ascii="Palatino Linotype" w:hAnsi="Palatino Linotype"/>
          <w:i/>
          <w:sz w:val="22"/>
        </w:rPr>
      </w:pPr>
      <w:r w:rsidRPr="00CB129A">
        <w:rPr>
          <w:rFonts w:ascii="Palatino Linotype" w:hAnsi="Palatino Linotype"/>
          <w:i/>
          <w:sz w:val="22"/>
        </w:rPr>
        <w:t>Al recurso de revisión se podrán acompañar las pruebas y demás elementos que el titular o su representante considere procedentes someter a juicio del Instituto.</w:t>
      </w:r>
    </w:p>
    <w:p w14:paraId="1C8B2980" w14:textId="47860032" w:rsidR="00EA01AA" w:rsidRPr="00CB129A" w:rsidRDefault="00EA01AA" w:rsidP="00EA01AA">
      <w:pPr>
        <w:pStyle w:val="Prrafodelista"/>
        <w:widowControl w:val="0"/>
        <w:autoSpaceDE w:val="0"/>
        <w:autoSpaceDN w:val="0"/>
        <w:adjustRightInd w:val="0"/>
        <w:ind w:left="851" w:right="902"/>
        <w:jc w:val="both"/>
        <w:rPr>
          <w:rFonts w:ascii="Palatino Linotype" w:hAnsi="Palatino Linotype"/>
          <w:i/>
          <w:sz w:val="22"/>
        </w:rPr>
      </w:pPr>
      <w:r w:rsidRPr="00CB129A">
        <w:rPr>
          <w:rFonts w:ascii="Palatino Linotype" w:hAnsi="Palatino Linotype"/>
          <w:i/>
          <w:sz w:val="22"/>
        </w:rPr>
        <w:t>En ningún caso será necesario que el titular ratifique el recurso de revisión interpuesto.</w:t>
      </w:r>
    </w:p>
    <w:p w14:paraId="432C6009" w14:textId="77777777" w:rsidR="00091C78" w:rsidRPr="00CB129A" w:rsidRDefault="00091C78" w:rsidP="00787F92">
      <w:pPr>
        <w:pStyle w:val="Prrafodelista"/>
        <w:widowControl w:val="0"/>
        <w:autoSpaceDE w:val="0"/>
        <w:autoSpaceDN w:val="0"/>
        <w:adjustRightInd w:val="0"/>
        <w:spacing w:line="360" w:lineRule="auto"/>
        <w:ind w:left="0"/>
        <w:jc w:val="both"/>
        <w:rPr>
          <w:rFonts w:ascii="Palatino Linotype" w:hAnsi="Palatino Linotype"/>
        </w:rPr>
      </w:pPr>
    </w:p>
    <w:p w14:paraId="04AD0C3B" w14:textId="11AD436F" w:rsidR="00091C78" w:rsidRPr="00CB129A" w:rsidRDefault="00D22A32" w:rsidP="00787F92">
      <w:pPr>
        <w:pStyle w:val="Prrafodelista"/>
        <w:widowControl w:val="0"/>
        <w:tabs>
          <w:tab w:val="left" w:pos="1701"/>
        </w:tabs>
        <w:autoSpaceDE w:val="0"/>
        <w:autoSpaceDN w:val="0"/>
        <w:adjustRightInd w:val="0"/>
        <w:spacing w:line="360" w:lineRule="auto"/>
        <w:ind w:left="0"/>
        <w:jc w:val="both"/>
        <w:rPr>
          <w:rFonts w:ascii="Palatino Linotype" w:hAnsi="Palatino Linotype" w:cs="Arial"/>
        </w:rPr>
      </w:pPr>
      <w:r w:rsidRPr="00CB129A">
        <w:rPr>
          <w:rFonts w:ascii="Palatino Linotype" w:hAnsi="Palatino Linotype" w:cs="Arial"/>
          <w:b/>
          <w:sz w:val="28"/>
          <w:szCs w:val="28"/>
        </w:rPr>
        <w:t>SEXTO</w:t>
      </w:r>
      <w:r w:rsidR="005729C5" w:rsidRPr="00CB129A">
        <w:rPr>
          <w:rFonts w:ascii="Palatino Linotype" w:hAnsi="Palatino Linotype" w:cs="Arial"/>
          <w:b/>
        </w:rPr>
        <w:t>.</w:t>
      </w:r>
      <w:r w:rsidR="00B07394" w:rsidRPr="00CB129A">
        <w:rPr>
          <w:rFonts w:ascii="Palatino Linotype" w:hAnsi="Palatino Linotype" w:cs="Arial"/>
          <w:b/>
        </w:rPr>
        <w:t xml:space="preserve"> Análisis de la causal de sobreseimiento.</w:t>
      </w:r>
      <w:r w:rsidR="005729C5" w:rsidRPr="00CB129A">
        <w:rPr>
          <w:rFonts w:ascii="Palatino Linotype" w:hAnsi="Palatino Linotype" w:cs="Arial"/>
        </w:rPr>
        <w:t xml:space="preserve"> </w:t>
      </w:r>
    </w:p>
    <w:p w14:paraId="6CBAF3D5" w14:textId="1631CE1B" w:rsidR="00EE0D01" w:rsidRPr="00CB129A" w:rsidRDefault="005729C5" w:rsidP="00787F92">
      <w:pPr>
        <w:pStyle w:val="Prrafodelista"/>
        <w:widowControl w:val="0"/>
        <w:tabs>
          <w:tab w:val="left" w:pos="1701"/>
        </w:tabs>
        <w:autoSpaceDE w:val="0"/>
        <w:autoSpaceDN w:val="0"/>
        <w:adjustRightInd w:val="0"/>
        <w:spacing w:line="360" w:lineRule="auto"/>
        <w:ind w:left="0"/>
        <w:jc w:val="both"/>
        <w:rPr>
          <w:rFonts w:ascii="Palatino Linotype" w:hAnsi="Palatino Linotype"/>
        </w:rPr>
      </w:pPr>
      <w:r w:rsidRPr="00CB129A">
        <w:rPr>
          <w:rFonts w:ascii="Palatino Linotype" w:hAnsi="Palatino Linotype"/>
        </w:rPr>
        <w:t xml:space="preserve">Tal y como quedó señalado en </w:t>
      </w:r>
      <w:r w:rsidR="006359F8" w:rsidRPr="00CB129A">
        <w:rPr>
          <w:rFonts w:ascii="Palatino Linotype" w:hAnsi="Palatino Linotype"/>
        </w:rPr>
        <w:t>los</w:t>
      </w:r>
      <w:r w:rsidRPr="00CB129A">
        <w:rPr>
          <w:rFonts w:ascii="Palatino Linotype" w:hAnsi="Palatino Linotype"/>
        </w:rPr>
        <w:t xml:space="preserve"> </w:t>
      </w:r>
      <w:r w:rsidR="006359F8" w:rsidRPr="00CB129A">
        <w:rPr>
          <w:rFonts w:ascii="Palatino Linotype" w:hAnsi="Palatino Linotype"/>
        </w:rPr>
        <w:t xml:space="preserve">antecedentes </w:t>
      </w:r>
      <w:r w:rsidRPr="00CB129A">
        <w:rPr>
          <w:rFonts w:ascii="Palatino Linotype" w:hAnsi="Palatino Linotype"/>
        </w:rPr>
        <w:t>de</w:t>
      </w:r>
      <w:r w:rsidR="006359F8" w:rsidRPr="00CB129A">
        <w:rPr>
          <w:rFonts w:ascii="Palatino Linotype" w:hAnsi="Palatino Linotype"/>
        </w:rPr>
        <w:t xml:space="preserve"> </w:t>
      </w:r>
      <w:r w:rsidRPr="00CB129A">
        <w:rPr>
          <w:rFonts w:ascii="Palatino Linotype" w:hAnsi="Palatino Linotype"/>
        </w:rPr>
        <w:t>l</w:t>
      </w:r>
      <w:r w:rsidR="006359F8" w:rsidRPr="00CB129A">
        <w:rPr>
          <w:rFonts w:ascii="Palatino Linotype" w:hAnsi="Palatino Linotype"/>
        </w:rPr>
        <w:t xml:space="preserve">os </w:t>
      </w:r>
      <w:r w:rsidRPr="00CB129A">
        <w:rPr>
          <w:rFonts w:ascii="Palatino Linotype" w:hAnsi="Palatino Linotype"/>
        </w:rPr>
        <w:t>presente</w:t>
      </w:r>
      <w:r w:rsidR="006359F8" w:rsidRPr="00CB129A">
        <w:rPr>
          <w:rFonts w:ascii="Palatino Linotype" w:hAnsi="Palatino Linotype"/>
        </w:rPr>
        <w:t xml:space="preserve">s Recursos de Revisión </w:t>
      </w:r>
      <w:r w:rsidR="006359F8" w:rsidRPr="00CB129A">
        <w:rPr>
          <w:rFonts w:ascii="Palatino Linotype" w:hAnsi="Palatino Linotype"/>
        </w:rPr>
        <w:lastRenderedPageBreak/>
        <w:t>acumulados, el</w:t>
      </w:r>
      <w:r w:rsidR="00216B53" w:rsidRPr="00CB129A">
        <w:rPr>
          <w:rFonts w:ascii="Palatino Linotype" w:hAnsi="Palatino Linotype"/>
        </w:rPr>
        <w:t xml:space="preserve"> </w:t>
      </w:r>
      <w:r w:rsidRPr="00CB129A">
        <w:rPr>
          <w:rFonts w:ascii="Palatino Linotype" w:hAnsi="Palatino Linotype"/>
        </w:rPr>
        <w:t xml:space="preserve">entonces solicitante, requirió al </w:t>
      </w:r>
      <w:r w:rsidRPr="00CB129A">
        <w:rPr>
          <w:rFonts w:ascii="Palatino Linotype" w:hAnsi="Palatino Linotype"/>
          <w:b/>
        </w:rPr>
        <w:t>SUJETO OBLIGADO</w:t>
      </w:r>
      <w:r w:rsidR="00EE0D01" w:rsidRPr="00CB129A">
        <w:rPr>
          <w:rFonts w:ascii="Palatino Linotype" w:hAnsi="Palatino Linotype"/>
          <w:b/>
        </w:rPr>
        <w:t xml:space="preserve"> </w:t>
      </w:r>
      <w:r w:rsidR="00EE0D01" w:rsidRPr="00CB129A">
        <w:rPr>
          <w:rFonts w:ascii="Palatino Linotype" w:hAnsi="Palatino Linotype"/>
        </w:rPr>
        <w:t xml:space="preserve">medularmente el </w:t>
      </w:r>
      <w:r w:rsidR="006359F8" w:rsidRPr="00CB129A">
        <w:rPr>
          <w:rFonts w:ascii="Palatino Linotype" w:hAnsi="Palatino Linotype"/>
        </w:rPr>
        <w:t xml:space="preserve">Expediente Clínico generado por el ISSEMYM, del año dos mil veintiuno, a nombre del ahora difunto Padre del hoy </w:t>
      </w:r>
      <w:r w:rsidR="006359F8" w:rsidRPr="00CB129A">
        <w:rPr>
          <w:rFonts w:ascii="Palatino Linotype" w:hAnsi="Palatino Linotype"/>
          <w:b/>
        </w:rPr>
        <w:t>RECURRENTE,</w:t>
      </w:r>
      <w:r w:rsidR="00EE0D01" w:rsidRPr="00CB129A">
        <w:rPr>
          <w:rFonts w:ascii="Palatino Linotype" w:hAnsi="Palatino Linotype"/>
        </w:rPr>
        <w:t xml:space="preserve"> el cual falleció en el </w:t>
      </w:r>
      <w:r w:rsidR="00105796" w:rsidRPr="00CB129A">
        <w:rPr>
          <w:rFonts w:ascii="Palatino Linotype" w:hAnsi="Palatino Linotype"/>
        </w:rPr>
        <w:t xml:space="preserve">Hospital Regional </w:t>
      </w:r>
      <w:r w:rsidR="006F3935" w:rsidRPr="00CB129A">
        <w:rPr>
          <w:rFonts w:ascii="Palatino Linotype" w:hAnsi="Palatino Linotype"/>
        </w:rPr>
        <w:t>Toluca</w:t>
      </w:r>
      <w:r w:rsidR="00EE0D01" w:rsidRPr="00CB129A">
        <w:rPr>
          <w:rFonts w:ascii="Palatino Linotype" w:hAnsi="Palatino Linotype"/>
        </w:rPr>
        <w:t xml:space="preserve">. </w:t>
      </w:r>
    </w:p>
    <w:p w14:paraId="6CBAF3D6" w14:textId="77777777" w:rsidR="00D72852" w:rsidRPr="00CB129A" w:rsidRDefault="00D72852" w:rsidP="00787F92">
      <w:pPr>
        <w:pStyle w:val="Prrafodelista"/>
        <w:widowControl w:val="0"/>
        <w:tabs>
          <w:tab w:val="left" w:pos="1701"/>
        </w:tabs>
        <w:autoSpaceDE w:val="0"/>
        <w:autoSpaceDN w:val="0"/>
        <w:adjustRightInd w:val="0"/>
        <w:spacing w:line="360" w:lineRule="auto"/>
        <w:ind w:left="0"/>
        <w:jc w:val="both"/>
        <w:rPr>
          <w:rFonts w:ascii="Palatino Linotype" w:hAnsi="Palatino Linotype"/>
        </w:rPr>
      </w:pPr>
    </w:p>
    <w:p w14:paraId="6CBAF3D7" w14:textId="373F0B8D" w:rsidR="00EE0D01" w:rsidRPr="00CB129A" w:rsidRDefault="00EE0D01" w:rsidP="00787F92">
      <w:pPr>
        <w:pStyle w:val="Prrafodelista"/>
        <w:widowControl w:val="0"/>
        <w:tabs>
          <w:tab w:val="left" w:pos="1701"/>
        </w:tabs>
        <w:autoSpaceDE w:val="0"/>
        <w:autoSpaceDN w:val="0"/>
        <w:adjustRightInd w:val="0"/>
        <w:spacing w:line="360" w:lineRule="auto"/>
        <w:ind w:left="0"/>
        <w:jc w:val="both"/>
        <w:rPr>
          <w:rFonts w:ascii="Palatino Linotype" w:hAnsi="Palatino Linotype" w:cs="Palatino Linotype"/>
          <w:color w:val="000000"/>
          <w:lang w:val="es-MX"/>
        </w:rPr>
      </w:pPr>
      <w:r w:rsidRPr="00CB129A">
        <w:rPr>
          <w:rFonts w:ascii="Palatino Linotype" w:hAnsi="Palatino Linotype"/>
        </w:rPr>
        <w:t xml:space="preserve">Derivado de la solicitud, </w:t>
      </w:r>
      <w:r w:rsidRPr="00CB129A">
        <w:rPr>
          <w:rFonts w:ascii="Palatino Linotype" w:hAnsi="Palatino Linotype" w:cs="Palatino Linotype"/>
          <w:b/>
          <w:bCs/>
          <w:color w:val="000000"/>
          <w:lang w:val="es-MX"/>
        </w:rPr>
        <w:t xml:space="preserve">EL SUJETO OBLIGADO </w:t>
      </w:r>
      <w:r w:rsidR="006F3935" w:rsidRPr="00CB129A">
        <w:rPr>
          <w:rFonts w:ascii="Palatino Linotype" w:hAnsi="Palatino Linotype" w:cs="Palatino Linotype"/>
          <w:color w:val="000000"/>
          <w:lang w:val="es-MX"/>
        </w:rPr>
        <w:t>requirió a</w:t>
      </w:r>
      <w:r w:rsidRPr="00CB129A">
        <w:rPr>
          <w:rFonts w:ascii="Palatino Linotype" w:hAnsi="Palatino Linotype" w:cs="Palatino Linotype"/>
          <w:color w:val="000000"/>
          <w:lang w:val="es-MX"/>
        </w:rPr>
        <w:t xml:space="preserve">l particular para que presentara el documento a través del cual acreditara la representación de los datos personales a los cuales deseaba tener acceso, destacando que en caso de tratarse de datos personales concernientes a personas fallecidas o quienes hayan sido declaradas judicialmente su presunción de muerte, la persona que acredite legalmente la representación de conformidad con las leyes aplicables, podrá ejercer los derechos ARCO; siempre que </w:t>
      </w:r>
      <w:r w:rsidR="006F3935" w:rsidRPr="00CB129A">
        <w:rPr>
          <w:rFonts w:ascii="Palatino Linotype" w:hAnsi="Palatino Linotype" w:cs="Palatino Linotype"/>
          <w:color w:val="000000"/>
          <w:lang w:val="es-MX"/>
        </w:rPr>
        <w:t>el</w:t>
      </w:r>
      <w:r w:rsidRPr="00CB129A">
        <w:rPr>
          <w:rFonts w:ascii="Palatino Linotype" w:hAnsi="Palatino Linotype" w:cs="Palatino Linotype"/>
          <w:color w:val="000000"/>
          <w:lang w:val="es-MX"/>
        </w:rPr>
        <w:t xml:space="preserve"> titular de los derechos hubiere expresado fehacientemente su voluntad, en tal sentido, que exista un mandato judicial para dicho efecto, o que el titular haya autorizado dentro de una cláusula del testamento a las personas que podrán ejercer sus derechos ARCO al momento del fallecimiento, con la finalidad de iniciar la búsqueda en los archivos del Instituto de Seguridad Social del Estado de México y Municipios. </w:t>
      </w:r>
    </w:p>
    <w:p w14:paraId="6CBAF3D8" w14:textId="77777777" w:rsidR="00EE0D01" w:rsidRPr="00CB129A" w:rsidRDefault="00EE0D01" w:rsidP="00787F92">
      <w:pPr>
        <w:pStyle w:val="Prrafodelista"/>
        <w:widowControl w:val="0"/>
        <w:tabs>
          <w:tab w:val="left" w:pos="1701"/>
        </w:tabs>
        <w:autoSpaceDE w:val="0"/>
        <w:autoSpaceDN w:val="0"/>
        <w:adjustRightInd w:val="0"/>
        <w:spacing w:line="360" w:lineRule="auto"/>
        <w:ind w:left="0"/>
        <w:jc w:val="both"/>
        <w:rPr>
          <w:rFonts w:ascii="Palatino Linotype" w:hAnsi="Palatino Linotype"/>
        </w:rPr>
      </w:pPr>
    </w:p>
    <w:p w14:paraId="6CBAF3D9" w14:textId="06A49DD9" w:rsidR="00EE0D01" w:rsidRPr="00CB129A" w:rsidRDefault="00EE0D01" w:rsidP="00787F92">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CB129A">
        <w:rPr>
          <w:rFonts w:ascii="Palatino Linotype" w:hAnsi="Palatino Linotype" w:cs="Arial"/>
        </w:rPr>
        <w:t xml:space="preserve">En esa tesitura, una vez </w:t>
      </w:r>
      <w:r w:rsidR="006F3935" w:rsidRPr="00CB129A">
        <w:rPr>
          <w:rFonts w:ascii="Palatino Linotype" w:hAnsi="Palatino Linotype" w:cs="Arial"/>
        </w:rPr>
        <w:t>transcurriendo</w:t>
      </w:r>
      <w:r w:rsidRPr="00CB129A">
        <w:rPr>
          <w:rFonts w:ascii="Palatino Linotype" w:hAnsi="Palatino Linotype" w:cs="Arial"/>
        </w:rPr>
        <w:t xml:space="preserve"> el plazo otorgado </w:t>
      </w:r>
      <w:r w:rsidR="00606E2A" w:rsidRPr="00CB129A">
        <w:rPr>
          <w:rFonts w:ascii="Palatino Linotype" w:hAnsi="Palatino Linotype" w:cs="Arial"/>
        </w:rPr>
        <w:t>al</w:t>
      </w:r>
      <w:r w:rsidRPr="00CB129A">
        <w:rPr>
          <w:rFonts w:ascii="Palatino Linotype" w:hAnsi="Palatino Linotype" w:cs="Arial"/>
        </w:rPr>
        <w:t xml:space="preserve"> hoy </w:t>
      </w:r>
      <w:r w:rsidRPr="00CB129A">
        <w:rPr>
          <w:rFonts w:ascii="Palatino Linotype" w:hAnsi="Palatino Linotype" w:cs="Arial"/>
          <w:b/>
        </w:rPr>
        <w:t>RECURRENTE</w:t>
      </w:r>
      <w:r w:rsidR="00F564D9" w:rsidRPr="00CB129A">
        <w:rPr>
          <w:rFonts w:ascii="Palatino Linotype" w:hAnsi="Palatino Linotype" w:cs="Arial"/>
          <w:b/>
        </w:rPr>
        <w:t xml:space="preserve"> </w:t>
      </w:r>
      <w:r w:rsidR="00F564D9" w:rsidRPr="00CB129A">
        <w:rPr>
          <w:rFonts w:ascii="Palatino Linotype" w:hAnsi="Palatino Linotype" w:cs="Arial"/>
        </w:rPr>
        <w:t>para desahogar la aclaración vertida</w:t>
      </w:r>
      <w:r w:rsidRPr="00CB129A">
        <w:rPr>
          <w:rFonts w:ascii="Palatino Linotype" w:hAnsi="Palatino Linotype" w:cs="Arial"/>
        </w:rPr>
        <w:t xml:space="preserve">, </w:t>
      </w:r>
      <w:r w:rsidR="006F3935" w:rsidRPr="00CB129A">
        <w:rPr>
          <w:rFonts w:ascii="Palatino Linotype" w:hAnsi="Palatino Linotype" w:cs="Arial"/>
        </w:rPr>
        <w:t xml:space="preserve">éste último remitió su respectiva </w:t>
      </w:r>
      <w:r w:rsidRPr="00CB129A">
        <w:rPr>
          <w:rFonts w:ascii="Palatino Linotype" w:hAnsi="Palatino Linotype" w:cs="Arial"/>
        </w:rPr>
        <w:t xml:space="preserve">respuesta </w:t>
      </w:r>
      <w:r w:rsidR="006F3935" w:rsidRPr="00CB129A">
        <w:rPr>
          <w:rFonts w:ascii="Palatino Linotype" w:hAnsi="Palatino Linotype" w:cs="Arial"/>
        </w:rPr>
        <w:t xml:space="preserve">para el </w:t>
      </w:r>
      <w:r w:rsidRPr="00CB129A">
        <w:rPr>
          <w:rFonts w:ascii="Palatino Linotype" w:hAnsi="Palatino Linotype" w:cs="Arial"/>
        </w:rPr>
        <w:t>requerimiento de mérito</w:t>
      </w:r>
      <w:r w:rsidR="006F3935" w:rsidRPr="00CB129A">
        <w:rPr>
          <w:rFonts w:ascii="Palatino Linotype" w:hAnsi="Palatino Linotype" w:cs="Arial"/>
        </w:rPr>
        <w:t xml:space="preserve"> en fecha veintidós de febrero de dos mil veintidós, </w:t>
      </w:r>
      <w:r w:rsidR="00F564D9" w:rsidRPr="00CB129A">
        <w:rPr>
          <w:rFonts w:ascii="Palatino Linotype" w:hAnsi="Palatino Linotype" w:cs="Arial"/>
        </w:rPr>
        <w:t>mediante</w:t>
      </w:r>
      <w:r w:rsidR="006F3935" w:rsidRPr="00CB129A">
        <w:rPr>
          <w:rFonts w:ascii="Palatino Linotype" w:hAnsi="Palatino Linotype" w:cs="Arial"/>
        </w:rPr>
        <w:t xml:space="preserve"> la cual</w:t>
      </w:r>
      <w:r w:rsidR="00F564D9" w:rsidRPr="00CB129A">
        <w:rPr>
          <w:rFonts w:ascii="Palatino Linotype" w:hAnsi="Palatino Linotype" w:cs="Arial"/>
        </w:rPr>
        <w:t>,</w:t>
      </w:r>
      <w:r w:rsidR="006F3935" w:rsidRPr="00CB129A">
        <w:rPr>
          <w:rFonts w:ascii="Palatino Linotype" w:hAnsi="Palatino Linotype" w:cs="Arial"/>
        </w:rPr>
        <w:t xml:space="preserve"> </w:t>
      </w:r>
      <w:r w:rsidR="00F564D9" w:rsidRPr="00CB129A">
        <w:rPr>
          <w:rFonts w:ascii="Palatino Linotype" w:hAnsi="Palatino Linotype" w:cs="Arial"/>
        </w:rPr>
        <w:t>medularmente</w:t>
      </w:r>
      <w:r w:rsidR="006F3935" w:rsidRPr="00CB129A">
        <w:rPr>
          <w:rFonts w:ascii="Palatino Linotype" w:hAnsi="Palatino Linotype" w:cs="Arial"/>
        </w:rPr>
        <w:t xml:space="preserve"> refirió que cuenta con </w:t>
      </w:r>
      <w:r w:rsidR="00F564D9" w:rsidRPr="00CB129A">
        <w:rPr>
          <w:rFonts w:ascii="Palatino Linotype" w:hAnsi="Palatino Linotype" w:cs="Arial"/>
        </w:rPr>
        <w:t>documentales</w:t>
      </w:r>
      <w:r w:rsidR="006F3935" w:rsidRPr="00CB129A">
        <w:rPr>
          <w:rFonts w:ascii="Palatino Linotype" w:hAnsi="Palatino Linotype" w:cs="Arial"/>
        </w:rPr>
        <w:t xml:space="preserve"> que acreditan el interés </w:t>
      </w:r>
      <w:r w:rsidR="00F564D9" w:rsidRPr="00CB129A">
        <w:rPr>
          <w:rFonts w:ascii="Palatino Linotype" w:hAnsi="Palatino Linotype" w:cs="Arial"/>
        </w:rPr>
        <w:t>legítimo</w:t>
      </w:r>
      <w:r w:rsidR="006F3935" w:rsidRPr="00CB129A">
        <w:rPr>
          <w:rFonts w:ascii="Palatino Linotype" w:hAnsi="Palatino Linotype" w:cs="Arial"/>
        </w:rPr>
        <w:t xml:space="preserve">, sin embargo el </w:t>
      </w:r>
      <w:r w:rsidR="00F564D9" w:rsidRPr="00CB129A">
        <w:rPr>
          <w:rFonts w:ascii="Palatino Linotype" w:hAnsi="Palatino Linotype" w:cs="Arial"/>
        </w:rPr>
        <w:t xml:space="preserve">interés </w:t>
      </w:r>
      <w:r w:rsidR="006F3935" w:rsidRPr="00CB129A">
        <w:rPr>
          <w:rFonts w:ascii="Palatino Linotype" w:hAnsi="Palatino Linotype" w:cs="Arial"/>
        </w:rPr>
        <w:t xml:space="preserve">jurídico no pudo ser comprobado por </w:t>
      </w:r>
      <w:r w:rsidR="00F564D9" w:rsidRPr="00CB129A">
        <w:rPr>
          <w:rFonts w:ascii="Palatino Linotype" w:hAnsi="Palatino Linotype" w:cs="Arial"/>
          <w:b/>
        </w:rPr>
        <w:t xml:space="preserve">EL </w:t>
      </w:r>
      <w:r w:rsidR="00F564D9" w:rsidRPr="00CB129A">
        <w:rPr>
          <w:rFonts w:ascii="Palatino Linotype" w:hAnsi="Palatino Linotype" w:cs="Arial"/>
          <w:b/>
        </w:rPr>
        <w:lastRenderedPageBreak/>
        <w:t xml:space="preserve">RECURRENTE, </w:t>
      </w:r>
      <w:r w:rsidR="00F564D9" w:rsidRPr="00CB129A">
        <w:rPr>
          <w:rFonts w:ascii="Palatino Linotype" w:hAnsi="Palatino Linotype" w:cs="Arial"/>
        </w:rPr>
        <w:t xml:space="preserve">por tales motivos, al no dar cumplimiento a los requerimientos vertidos </w:t>
      </w:r>
      <w:r w:rsidR="006F3935" w:rsidRPr="00CB129A">
        <w:rPr>
          <w:rFonts w:ascii="Palatino Linotype" w:hAnsi="Palatino Linotype" w:cs="Arial"/>
        </w:rPr>
        <w:t xml:space="preserve">por </w:t>
      </w:r>
      <w:r w:rsidRPr="00CB129A">
        <w:rPr>
          <w:rFonts w:ascii="Palatino Linotype" w:hAnsi="Palatino Linotype" w:cs="Arial"/>
          <w:b/>
        </w:rPr>
        <w:t>EL RESPONSABLE</w:t>
      </w:r>
      <w:r w:rsidRPr="00CB129A">
        <w:rPr>
          <w:rFonts w:ascii="Palatino Linotype" w:hAnsi="Palatino Linotype" w:cs="Arial"/>
        </w:rPr>
        <w:t xml:space="preserve"> del tratamiento de los datos personales, </w:t>
      </w:r>
      <w:r w:rsidR="00F564D9" w:rsidRPr="00CB129A">
        <w:rPr>
          <w:rFonts w:ascii="Palatino Linotype" w:hAnsi="Palatino Linotype" w:cs="Arial"/>
        </w:rPr>
        <w:t xml:space="preserve">éste último </w:t>
      </w:r>
      <w:r w:rsidRPr="00CB129A">
        <w:rPr>
          <w:rFonts w:ascii="Palatino Linotype" w:hAnsi="Palatino Linotype" w:cs="Arial"/>
        </w:rPr>
        <w:t xml:space="preserve">determinó tener por </w:t>
      </w:r>
      <w:r w:rsidR="00F564D9" w:rsidRPr="00CB129A">
        <w:rPr>
          <w:rFonts w:ascii="Palatino Linotype" w:hAnsi="Palatino Linotype" w:cs="Arial"/>
        </w:rPr>
        <w:t xml:space="preserve">concluidas ambas solicitudes </w:t>
      </w:r>
      <w:r w:rsidRPr="00CB129A">
        <w:rPr>
          <w:rFonts w:ascii="Palatino Linotype" w:hAnsi="Palatino Linotype" w:cs="Arial"/>
        </w:rPr>
        <w:t>de acceso a datos personales.</w:t>
      </w:r>
    </w:p>
    <w:p w14:paraId="22F1D0F0" w14:textId="77777777" w:rsidR="009E2CDC" w:rsidRPr="00CB129A" w:rsidRDefault="009E2CDC" w:rsidP="00787F92">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14:paraId="69AABE9B" w14:textId="77777777" w:rsidR="00BB4B5C" w:rsidRPr="00CB129A" w:rsidRDefault="00EE0D01" w:rsidP="00787F92">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CB129A">
        <w:rPr>
          <w:rFonts w:ascii="Palatino Linotype" w:hAnsi="Palatino Linotype" w:cs="Arial"/>
        </w:rPr>
        <w:t xml:space="preserve">En virtud de lo anterior, </w:t>
      </w:r>
      <w:r w:rsidR="00277D3D" w:rsidRPr="00CB129A">
        <w:rPr>
          <w:rFonts w:ascii="Palatino Linotype" w:hAnsi="Palatino Linotype" w:cs="Arial"/>
          <w:b/>
        </w:rPr>
        <w:t>EL RECURRENTE</w:t>
      </w:r>
      <w:r w:rsidRPr="00CB129A">
        <w:rPr>
          <w:rFonts w:ascii="Palatino Linotype" w:hAnsi="Palatino Linotype" w:cs="Arial"/>
        </w:rPr>
        <w:t xml:space="preserve"> interpuso </w:t>
      </w:r>
      <w:r w:rsidR="00F564D9" w:rsidRPr="00CB129A">
        <w:rPr>
          <w:rFonts w:ascii="Palatino Linotype" w:hAnsi="Palatino Linotype" w:cs="Arial"/>
        </w:rPr>
        <w:t>los</w:t>
      </w:r>
      <w:r w:rsidRPr="00CB129A">
        <w:rPr>
          <w:rFonts w:ascii="Palatino Linotype" w:hAnsi="Palatino Linotype" w:cs="Arial"/>
        </w:rPr>
        <w:t xml:space="preserve"> presente</w:t>
      </w:r>
      <w:r w:rsidR="00F564D9" w:rsidRPr="00CB129A">
        <w:rPr>
          <w:rFonts w:ascii="Palatino Linotype" w:hAnsi="Palatino Linotype" w:cs="Arial"/>
        </w:rPr>
        <w:t>s</w:t>
      </w:r>
      <w:r w:rsidRPr="00CB129A">
        <w:rPr>
          <w:rFonts w:ascii="Palatino Linotype" w:hAnsi="Palatino Linotype" w:cs="Arial"/>
        </w:rPr>
        <w:t xml:space="preserve"> </w:t>
      </w:r>
      <w:r w:rsidR="00F564D9" w:rsidRPr="00CB129A">
        <w:rPr>
          <w:rFonts w:ascii="Palatino Linotype" w:hAnsi="Palatino Linotype" w:cs="Arial"/>
        </w:rPr>
        <w:t>R</w:t>
      </w:r>
      <w:r w:rsidRPr="00CB129A">
        <w:rPr>
          <w:rFonts w:ascii="Palatino Linotype" w:hAnsi="Palatino Linotype" w:cs="Arial"/>
        </w:rPr>
        <w:t>ecurso</w:t>
      </w:r>
      <w:r w:rsidR="00F564D9" w:rsidRPr="00CB129A">
        <w:rPr>
          <w:rFonts w:ascii="Palatino Linotype" w:hAnsi="Palatino Linotype" w:cs="Arial"/>
        </w:rPr>
        <w:t>s</w:t>
      </w:r>
      <w:r w:rsidRPr="00CB129A">
        <w:rPr>
          <w:rFonts w:ascii="Palatino Linotype" w:hAnsi="Palatino Linotype" w:cs="Arial"/>
        </w:rPr>
        <w:t xml:space="preserve"> de </w:t>
      </w:r>
      <w:r w:rsidR="00F564D9" w:rsidRPr="00CB129A">
        <w:rPr>
          <w:rFonts w:ascii="Palatino Linotype" w:hAnsi="Palatino Linotype" w:cs="Arial"/>
        </w:rPr>
        <w:t>R</w:t>
      </w:r>
      <w:r w:rsidRPr="00CB129A">
        <w:rPr>
          <w:rFonts w:ascii="Palatino Linotype" w:hAnsi="Palatino Linotype" w:cs="Arial"/>
        </w:rPr>
        <w:t xml:space="preserve">evisión, </w:t>
      </w:r>
      <w:r w:rsidR="00761567" w:rsidRPr="00CB129A">
        <w:rPr>
          <w:rFonts w:ascii="Palatino Linotype" w:hAnsi="Palatino Linotype" w:cs="Arial"/>
        </w:rPr>
        <w:t>mediante los cuales refirió para ambos casos</w:t>
      </w:r>
      <w:r w:rsidR="0021593A" w:rsidRPr="00CB129A">
        <w:rPr>
          <w:rFonts w:ascii="Palatino Linotype" w:hAnsi="Palatino Linotype" w:cs="Arial"/>
        </w:rPr>
        <w:t>,</w:t>
      </w:r>
      <w:r w:rsidR="00761567" w:rsidRPr="00CB129A">
        <w:rPr>
          <w:rFonts w:ascii="Palatino Linotype" w:hAnsi="Palatino Linotype" w:cs="Arial"/>
        </w:rPr>
        <w:t xml:space="preserve"> que le fue negada la información solicitada, asimismo, señal</w:t>
      </w:r>
      <w:r w:rsidR="0021593A" w:rsidRPr="00CB129A">
        <w:rPr>
          <w:rFonts w:ascii="Palatino Linotype" w:hAnsi="Palatino Linotype" w:cs="Arial"/>
        </w:rPr>
        <w:t>ó</w:t>
      </w:r>
      <w:r w:rsidR="00761567" w:rsidRPr="00CB129A">
        <w:rPr>
          <w:rFonts w:ascii="Palatino Linotype" w:hAnsi="Palatino Linotype" w:cs="Arial"/>
        </w:rPr>
        <w:t xml:space="preserve"> como Razones o Motivos de Inconformidad, que ingres</w:t>
      </w:r>
      <w:r w:rsidR="0021593A" w:rsidRPr="00CB129A">
        <w:rPr>
          <w:rFonts w:ascii="Palatino Linotype" w:hAnsi="Palatino Linotype" w:cs="Arial"/>
        </w:rPr>
        <w:t>ó sus</w:t>
      </w:r>
      <w:r w:rsidR="00761567" w:rsidRPr="00CB129A">
        <w:rPr>
          <w:rFonts w:ascii="Palatino Linotype" w:hAnsi="Palatino Linotype" w:cs="Arial"/>
        </w:rPr>
        <w:t xml:space="preserve"> solicitud</w:t>
      </w:r>
      <w:r w:rsidR="0021593A" w:rsidRPr="00CB129A">
        <w:rPr>
          <w:rFonts w:ascii="Palatino Linotype" w:hAnsi="Palatino Linotype" w:cs="Arial"/>
        </w:rPr>
        <w:t>es el</w:t>
      </w:r>
      <w:r w:rsidR="00761567" w:rsidRPr="00CB129A">
        <w:rPr>
          <w:rFonts w:ascii="Palatino Linotype" w:hAnsi="Palatino Linotype" w:cs="Arial"/>
        </w:rPr>
        <w:t xml:space="preserve"> día ocho de febrero de dos mil veintidós, para solicitar </w:t>
      </w:r>
      <w:r w:rsidR="004529B3" w:rsidRPr="00CB129A">
        <w:rPr>
          <w:rFonts w:ascii="Palatino Linotype" w:hAnsi="Palatino Linotype" w:cs="Arial"/>
        </w:rPr>
        <w:t xml:space="preserve">el expediente clínico de su padre el servidor público finado, posteriormente señala que,  la Unidad de Transparencia del </w:t>
      </w:r>
      <w:r w:rsidR="004529B3" w:rsidRPr="00CB129A">
        <w:rPr>
          <w:rFonts w:ascii="Palatino Linotype" w:hAnsi="Palatino Linotype" w:cs="Arial"/>
          <w:b/>
        </w:rPr>
        <w:t>SUJETO OBLIGADO</w:t>
      </w:r>
      <w:r w:rsidR="004529B3" w:rsidRPr="00CB129A">
        <w:rPr>
          <w:rFonts w:ascii="Palatino Linotype" w:hAnsi="Palatino Linotype" w:cs="Arial"/>
        </w:rPr>
        <w:t xml:space="preserve">, le requirió complementar su solicitud, debido a que no acreditó interés jurídico, esto quiere decir que no anexó un documento mediante el cual el servidor público finado, haya expresado su voluntad para que </w:t>
      </w:r>
      <w:r w:rsidR="004529B3" w:rsidRPr="00CB129A">
        <w:rPr>
          <w:rFonts w:ascii="Palatino Linotype" w:hAnsi="Palatino Linotype" w:cs="Arial"/>
          <w:b/>
        </w:rPr>
        <w:t>EL RECURRENTE</w:t>
      </w:r>
      <w:r w:rsidR="004529B3" w:rsidRPr="00CB129A">
        <w:rPr>
          <w:rFonts w:ascii="Palatino Linotype" w:hAnsi="Palatino Linotype" w:cs="Arial"/>
        </w:rPr>
        <w:t xml:space="preserve"> pudiera acceder a sus datos personales; Sin embargo, el solicitante señalo con exactitud que no contó con el referido documento en los términos solicitados; de lo anterior se destaca que, </w:t>
      </w:r>
      <w:r w:rsidR="007769AA" w:rsidRPr="00CB129A">
        <w:rPr>
          <w:rFonts w:ascii="Palatino Linotype" w:hAnsi="Palatino Linotype" w:cs="Arial"/>
        </w:rPr>
        <w:t xml:space="preserve">al tenor de lo manifestado por el particular, hizo énfasis, que </w:t>
      </w:r>
      <w:r w:rsidR="004529B3" w:rsidRPr="00CB129A">
        <w:rPr>
          <w:rFonts w:ascii="Palatino Linotype" w:hAnsi="Palatino Linotype" w:cs="Arial"/>
        </w:rPr>
        <w:t>la información solicita</w:t>
      </w:r>
      <w:r w:rsidR="007769AA" w:rsidRPr="00CB129A">
        <w:rPr>
          <w:rFonts w:ascii="Palatino Linotype" w:hAnsi="Palatino Linotype" w:cs="Arial"/>
        </w:rPr>
        <w:t xml:space="preserve">da era </w:t>
      </w:r>
      <w:r w:rsidR="004529B3" w:rsidRPr="00CB129A">
        <w:rPr>
          <w:rFonts w:ascii="Palatino Linotype" w:hAnsi="Palatino Linotype" w:cs="Arial"/>
        </w:rPr>
        <w:t xml:space="preserve">para reclamar una negligencia médica, </w:t>
      </w:r>
      <w:r w:rsidR="007769AA" w:rsidRPr="00CB129A">
        <w:rPr>
          <w:rFonts w:ascii="Palatino Linotype" w:hAnsi="Palatino Linotype" w:cs="Arial"/>
        </w:rPr>
        <w:t>por lo que el particular argumenta que, r</w:t>
      </w:r>
      <w:r w:rsidR="004529B3" w:rsidRPr="00CB129A">
        <w:rPr>
          <w:rFonts w:ascii="Palatino Linotype" w:hAnsi="Palatino Linotype" w:cs="Arial"/>
        </w:rPr>
        <w:t>esulta contradictorio</w:t>
      </w:r>
      <w:r w:rsidR="007769AA" w:rsidRPr="00CB129A">
        <w:rPr>
          <w:rFonts w:ascii="Palatino Linotype" w:hAnsi="Palatino Linotype" w:cs="Arial"/>
        </w:rPr>
        <w:t xml:space="preserve"> </w:t>
      </w:r>
      <w:r w:rsidR="004529B3" w:rsidRPr="00CB129A">
        <w:rPr>
          <w:rFonts w:ascii="Palatino Linotype" w:hAnsi="Palatino Linotype" w:cs="Arial"/>
        </w:rPr>
        <w:t>la</w:t>
      </w:r>
      <w:r w:rsidR="007769AA" w:rsidRPr="00CB129A">
        <w:rPr>
          <w:rFonts w:ascii="Palatino Linotype" w:hAnsi="Palatino Linotype" w:cs="Arial"/>
        </w:rPr>
        <w:t xml:space="preserve"> fundamentación invocada por </w:t>
      </w:r>
      <w:r w:rsidR="007769AA" w:rsidRPr="00CB129A">
        <w:rPr>
          <w:rFonts w:ascii="Palatino Linotype" w:hAnsi="Palatino Linotype" w:cs="Arial"/>
          <w:b/>
        </w:rPr>
        <w:t xml:space="preserve">EL SUJETO OBLIGADO, </w:t>
      </w:r>
      <w:r w:rsidR="007769AA" w:rsidRPr="00CB129A">
        <w:rPr>
          <w:rFonts w:ascii="Palatino Linotype" w:hAnsi="Palatino Linotype" w:cs="Arial"/>
        </w:rPr>
        <w:t xml:space="preserve">toda vez que refiere el particular </w:t>
      </w:r>
      <w:r w:rsidR="004529B3" w:rsidRPr="00CB129A">
        <w:rPr>
          <w:rFonts w:ascii="Palatino Linotype" w:hAnsi="Palatino Linotype" w:cs="Arial"/>
        </w:rPr>
        <w:t xml:space="preserve">que no se están ejerciendo Derechos ARCO. Asimismo, </w:t>
      </w:r>
      <w:r w:rsidR="007769AA" w:rsidRPr="00CB129A">
        <w:rPr>
          <w:rFonts w:ascii="Palatino Linotype" w:hAnsi="Palatino Linotype" w:cs="Arial"/>
        </w:rPr>
        <w:t>fundamenta sus manifestaciones con lo señalado en el a</w:t>
      </w:r>
      <w:r w:rsidR="004529B3" w:rsidRPr="00CB129A">
        <w:rPr>
          <w:rFonts w:ascii="Palatino Linotype" w:hAnsi="Palatino Linotype" w:cs="Arial"/>
        </w:rPr>
        <w:t xml:space="preserve">rtículo 122 de la </w:t>
      </w:r>
      <w:r w:rsidR="00BB4B5C" w:rsidRPr="00CB129A">
        <w:rPr>
          <w:rFonts w:ascii="Palatino Linotype" w:hAnsi="Palatino Linotype" w:cs="Arial"/>
        </w:rPr>
        <w:t>Ley de Protección de Datos Personales en Posesión de Sujetos Obligados del Estado de México y Municipios</w:t>
      </w:r>
      <w:r w:rsidR="004529B3" w:rsidRPr="00CB129A">
        <w:rPr>
          <w:rFonts w:ascii="Palatino Linotype" w:hAnsi="Palatino Linotype" w:cs="Arial"/>
        </w:rPr>
        <w:t xml:space="preserve">, el cual menciona que </w:t>
      </w:r>
      <w:r w:rsidR="004529B3" w:rsidRPr="00CB129A">
        <w:rPr>
          <w:rFonts w:ascii="Palatino Linotype" w:hAnsi="Palatino Linotype" w:cs="Arial"/>
          <w:i/>
        </w:rPr>
        <w:t>“La interposición de un recurso de revisión de datos personales concernientes a personas fallecidas, podrá realizarla la persona que acredite tener un interés jurídico o legítimo”</w:t>
      </w:r>
      <w:r w:rsidR="004529B3" w:rsidRPr="00CB129A">
        <w:rPr>
          <w:rFonts w:ascii="Palatino Linotype" w:hAnsi="Palatino Linotype" w:cs="Arial"/>
        </w:rPr>
        <w:t xml:space="preserve">, por lo tanto, </w:t>
      </w:r>
      <w:r w:rsidR="00BB4B5C" w:rsidRPr="00CB129A">
        <w:rPr>
          <w:rFonts w:ascii="Palatino Linotype" w:hAnsi="Palatino Linotype" w:cs="Arial"/>
          <w:b/>
        </w:rPr>
        <w:t xml:space="preserve">EL </w:t>
      </w:r>
      <w:r w:rsidR="00BB4B5C" w:rsidRPr="00CB129A">
        <w:rPr>
          <w:rFonts w:ascii="Palatino Linotype" w:hAnsi="Palatino Linotype" w:cs="Arial"/>
          <w:b/>
        </w:rPr>
        <w:lastRenderedPageBreak/>
        <w:t xml:space="preserve">RECURRENTE, </w:t>
      </w:r>
      <w:r w:rsidR="00BB4B5C" w:rsidRPr="00CB129A">
        <w:rPr>
          <w:rFonts w:ascii="Palatino Linotype" w:hAnsi="Palatino Linotype" w:cs="Arial"/>
        </w:rPr>
        <w:t>al tenor de lo hasta aquí vertido, acredito legalmente su i</w:t>
      </w:r>
      <w:r w:rsidR="004529B3" w:rsidRPr="00CB129A">
        <w:rPr>
          <w:rFonts w:ascii="Palatino Linotype" w:hAnsi="Palatino Linotype" w:cs="Arial"/>
        </w:rPr>
        <w:t>nterés legítimo, ta</w:t>
      </w:r>
      <w:r w:rsidR="00BB4B5C" w:rsidRPr="00CB129A">
        <w:rPr>
          <w:rFonts w:ascii="Palatino Linotype" w:hAnsi="Palatino Linotype" w:cs="Arial"/>
        </w:rPr>
        <w:t>l y como quedó demostrado con la</w:t>
      </w:r>
      <w:r w:rsidR="004529B3" w:rsidRPr="00CB129A">
        <w:rPr>
          <w:rFonts w:ascii="Palatino Linotype" w:hAnsi="Palatino Linotype" w:cs="Arial"/>
        </w:rPr>
        <w:t>s documentos que adjunt</w:t>
      </w:r>
      <w:r w:rsidR="00BB4B5C" w:rsidRPr="00CB129A">
        <w:rPr>
          <w:rFonts w:ascii="Palatino Linotype" w:hAnsi="Palatino Linotype" w:cs="Arial"/>
        </w:rPr>
        <w:t>ó consistentes en los siguientes documentos</w:t>
      </w:r>
      <w:r w:rsidR="004529B3" w:rsidRPr="00CB129A">
        <w:rPr>
          <w:rFonts w:ascii="Palatino Linotype" w:hAnsi="Palatino Linotype" w:cs="Arial"/>
        </w:rPr>
        <w:t>:</w:t>
      </w:r>
    </w:p>
    <w:p w14:paraId="623E1679" w14:textId="77777777" w:rsidR="00BB4B5C" w:rsidRPr="00CB129A" w:rsidRDefault="004529B3" w:rsidP="00787F92">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CB129A">
        <w:rPr>
          <w:rFonts w:ascii="Palatino Linotype" w:hAnsi="Palatino Linotype" w:cs="Arial"/>
        </w:rPr>
        <w:t xml:space="preserve"> • Identificación Oficial</w:t>
      </w:r>
      <w:r w:rsidR="00BB4B5C" w:rsidRPr="00CB129A">
        <w:rPr>
          <w:rFonts w:ascii="Palatino Linotype" w:hAnsi="Palatino Linotype" w:cs="Arial"/>
        </w:rPr>
        <w:t xml:space="preserve"> expedida por el Instituto Nacional Electoral</w:t>
      </w:r>
      <w:r w:rsidRPr="00CB129A">
        <w:rPr>
          <w:rFonts w:ascii="Palatino Linotype" w:hAnsi="Palatino Linotype" w:cs="Arial"/>
        </w:rPr>
        <w:t xml:space="preserve"> y acta de nacimiento</w:t>
      </w:r>
      <w:r w:rsidR="00BB4B5C" w:rsidRPr="00CB129A">
        <w:rPr>
          <w:rFonts w:ascii="Palatino Linotype" w:hAnsi="Palatino Linotype" w:cs="Arial"/>
        </w:rPr>
        <w:t xml:space="preserve"> del </w:t>
      </w:r>
      <w:r w:rsidR="00BB4B5C" w:rsidRPr="00CB129A">
        <w:rPr>
          <w:rFonts w:ascii="Palatino Linotype" w:hAnsi="Palatino Linotype" w:cs="Arial"/>
          <w:b/>
        </w:rPr>
        <w:t>RECURRENTE</w:t>
      </w:r>
      <w:r w:rsidRPr="00CB129A">
        <w:rPr>
          <w:rFonts w:ascii="Palatino Linotype" w:hAnsi="Palatino Linotype" w:cs="Arial"/>
        </w:rPr>
        <w:t xml:space="preserve"> </w:t>
      </w:r>
    </w:p>
    <w:p w14:paraId="388A0ABE" w14:textId="77777777" w:rsidR="00BB4B5C" w:rsidRPr="00CB129A" w:rsidRDefault="004529B3" w:rsidP="00787F92">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CB129A">
        <w:rPr>
          <w:rFonts w:ascii="Palatino Linotype" w:hAnsi="Palatino Linotype" w:cs="Arial"/>
        </w:rPr>
        <w:t>• Identificación Oficial</w:t>
      </w:r>
      <w:r w:rsidR="00BB4B5C" w:rsidRPr="00CB129A">
        <w:rPr>
          <w:rFonts w:ascii="Palatino Linotype" w:hAnsi="Palatino Linotype" w:cs="Arial"/>
        </w:rPr>
        <w:t xml:space="preserve"> expedida por el Instituto Nacional Electoral</w:t>
      </w:r>
      <w:r w:rsidRPr="00CB129A">
        <w:rPr>
          <w:rFonts w:ascii="Palatino Linotype" w:hAnsi="Palatino Linotype" w:cs="Arial"/>
        </w:rPr>
        <w:t xml:space="preserve">, Acta de Nacimiento, Credencial </w:t>
      </w:r>
      <w:r w:rsidR="00BB4B5C" w:rsidRPr="00CB129A">
        <w:rPr>
          <w:rFonts w:ascii="Palatino Linotype" w:hAnsi="Palatino Linotype" w:cs="Arial"/>
        </w:rPr>
        <w:t>expedida por el</w:t>
      </w:r>
      <w:r w:rsidRPr="00CB129A">
        <w:rPr>
          <w:rFonts w:ascii="Palatino Linotype" w:hAnsi="Palatino Linotype" w:cs="Arial"/>
        </w:rPr>
        <w:t xml:space="preserve"> ISSEMyM y Acta de Defunción de</w:t>
      </w:r>
      <w:r w:rsidR="00BB4B5C" w:rsidRPr="00CB129A">
        <w:rPr>
          <w:rFonts w:ascii="Palatino Linotype" w:hAnsi="Palatino Linotype" w:cs="Arial"/>
        </w:rPr>
        <w:t>l servidor público finado.</w:t>
      </w:r>
    </w:p>
    <w:p w14:paraId="5EAA068F" w14:textId="77777777" w:rsidR="00BB4B5C" w:rsidRPr="00CB129A" w:rsidRDefault="00BB4B5C" w:rsidP="00787F92">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14:paraId="21117CA1" w14:textId="3ADBA4C5" w:rsidR="004529B3" w:rsidRPr="00CB129A" w:rsidRDefault="00BB4B5C" w:rsidP="004942FE">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CB129A">
        <w:rPr>
          <w:rFonts w:ascii="Palatino Linotype" w:hAnsi="Palatino Linotype" w:cs="Arial"/>
        </w:rPr>
        <w:t>Fina</w:t>
      </w:r>
      <w:r w:rsidR="003359F9" w:rsidRPr="00CB129A">
        <w:rPr>
          <w:rFonts w:ascii="Palatino Linotype" w:hAnsi="Palatino Linotype" w:cs="Arial"/>
        </w:rPr>
        <w:t>lmente, el particular manifestó</w:t>
      </w:r>
      <w:r w:rsidR="004529B3" w:rsidRPr="00CB129A">
        <w:rPr>
          <w:rFonts w:ascii="Palatino Linotype" w:hAnsi="Palatino Linotype" w:cs="Arial"/>
        </w:rPr>
        <w:t>, solicit</w:t>
      </w:r>
      <w:r w:rsidR="003359F9" w:rsidRPr="00CB129A">
        <w:rPr>
          <w:rFonts w:ascii="Palatino Linotype" w:hAnsi="Palatino Linotype" w:cs="Arial"/>
        </w:rPr>
        <w:t>ar</w:t>
      </w:r>
      <w:r w:rsidR="004529B3" w:rsidRPr="00CB129A">
        <w:rPr>
          <w:rFonts w:ascii="Palatino Linotype" w:hAnsi="Palatino Linotype" w:cs="Arial"/>
        </w:rPr>
        <w:t xml:space="preserve"> al </w:t>
      </w:r>
      <w:r w:rsidR="003359F9" w:rsidRPr="00CB129A">
        <w:rPr>
          <w:rFonts w:ascii="Palatino Linotype" w:hAnsi="Palatino Linotype" w:cs="Arial"/>
          <w:b/>
        </w:rPr>
        <w:t xml:space="preserve">SUJETO OBLIGADO, </w:t>
      </w:r>
      <w:r w:rsidR="004529B3" w:rsidRPr="00CB129A">
        <w:rPr>
          <w:rFonts w:ascii="Palatino Linotype" w:hAnsi="Palatino Linotype" w:cs="Arial"/>
        </w:rPr>
        <w:t xml:space="preserve"> </w:t>
      </w:r>
      <w:r w:rsidR="003359F9" w:rsidRPr="00CB129A">
        <w:rPr>
          <w:rFonts w:ascii="Palatino Linotype" w:hAnsi="Palatino Linotype" w:cs="Arial"/>
        </w:rPr>
        <w:t xml:space="preserve">le </w:t>
      </w:r>
      <w:r w:rsidR="004529B3" w:rsidRPr="00CB129A">
        <w:rPr>
          <w:rFonts w:ascii="Palatino Linotype" w:hAnsi="Palatino Linotype" w:cs="Arial"/>
        </w:rPr>
        <w:t>otorg</w:t>
      </w:r>
      <w:r w:rsidR="003359F9" w:rsidRPr="00CB129A">
        <w:rPr>
          <w:rFonts w:ascii="Palatino Linotype" w:hAnsi="Palatino Linotype" w:cs="Arial"/>
        </w:rPr>
        <w:t>ara</w:t>
      </w:r>
      <w:r w:rsidR="004529B3" w:rsidRPr="00CB129A">
        <w:rPr>
          <w:rFonts w:ascii="Palatino Linotype" w:hAnsi="Palatino Linotype" w:cs="Arial"/>
        </w:rPr>
        <w:t xml:space="preserve"> </w:t>
      </w:r>
      <w:r w:rsidR="003359F9" w:rsidRPr="00CB129A">
        <w:rPr>
          <w:rFonts w:ascii="Palatino Linotype" w:hAnsi="Palatino Linotype" w:cs="Arial"/>
        </w:rPr>
        <w:t>el</w:t>
      </w:r>
      <w:r w:rsidR="004529B3" w:rsidRPr="00CB129A">
        <w:rPr>
          <w:rFonts w:ascii="Palatino Linotype" w:hAnsi="Palatino Linotype" w:cs="Arial"/>
        </w:rPr>
        <w:t xml:space="preserve"> expediente clínico de </w:t>
      </w:r>
      <w:r w:rsidR="003359F9" w:rsidRPr="00CB129A">
        <w:rPr>
          <w:rFonts w:ascii="Palatino Linotype" w:hAnsi="Palatino Linotype" w:cs="Arial"/>
        </w:rPr>
        <w:t>su difunto</w:t>
      </w:r>
      <w:r w:rsidR="004529B3" w:rsidRPr="00CB129A">
        <w:rPr>
          <w:rFonts w:ascii="Palatino Linotype" w:hAnsi="Palatino Linotype" w:cs="Arial"/>
        </w:rPr>
        <w:t xml:space="preserve"> padre, para reclamar una negligencia médica.</w:t>
      </w:r>
    </w:p>
    <w:p w14:paraId="564CA8CF" w14:textId="77777777" w:rsidR="004529B3" w:rsidRPr="00CB129A" w:rsidRDefault="004529B3" w:rsidP="004942FE">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14:paraId="6CBAF3DD" w14:textId="72B3A949" w:rsidR="00EE0D01" w:rsidRPr="00CB129A" w:rsidRDefault="00EE0D01" w:rsidP="004942FE">
      <w:pPr>
        <w:pStyle w:val="m5212863947045306324gmail-msonormal"/>
        <w:spacing w:before="0" w:beforeAutospacing="0" w:after="0" w:afterAutospacing="0" w:line="360" w:lineRule="auto"/>
        <w:jc w:val="both"/>
        <w:rPr>
          <w:rFonts w:ascii="Palatino Linotype" w:hAnsi="Palatino Linotype"/>
          <w:lang w:eastAsia="es-ES_tradnl"/>
        </w:rPr>
      </w:pPr>
      <w:r w:rsidRPr="00CB129A">
        <w:rPr>
          <w:rFonts w:ascii="Palatino Linotype" w:hAnsi="Palatino Linotype" w:cs="Arial"/>
        </w:rPr>
        <w:t>Iniciada la presente instancia y admitido</w:t>
      </w:r>
      <w:r w:rsidR="003359F9" w:rsidRPr="00CB129A">
        <w:rPr>
          <w:rFonts w:ascii="Palatino Linotype" w:hAnsi="Palatino Linotype" w:cs="Arial"/>
        </w:rPr>
        <w:t>s</w:t>
      </w:r>
      <w:r w:rsidRPr="00CB129A">
        <w:rPr>
          <w:rFonts w:ascii="Palatino Linotype" w:hAnsi="Palatino Linotype" w:cs="Arial"/>
        </w:rPr>
        <w:t xml:space="preserve"> </w:t>
      </w:r>
      <w:r w:rsidR="003359F9" w:rsidRPr="00CB129A">
        <w:rPr>
          <w:rFonts w:ascii="Palatino Linotype" w:hAnsi="Palatino Linotype" w:cs="Arial"/>
        </w:rPr>
        <w:t>los Re</w:t>
      </w:r>
      <w:r w:rsidRPr="00CB129A">
        <w:rPr>
          <w:rFonts w:ascii="Palatino Linotype" w:hAnsi="Palatino Linotype" w:cs="Arial"/>
        </w:rPr>
        <w:t>curso</w:t>
      </w:r>
      <w:r w:rsidR="003359F9" w:rsidRPr="00CB129A">
        <w:rPr>
          <w:rFonts w:ascii="Palatino Linotype" w:hAnsi="Palatino Linotype" w:cs="Arial"/>
        </w:rPr>
        <w:t>s</w:t>
      </w:r>
      <w:r w:rsidRPr="00CB129A">
        <w:rPr>
          <w:rFonts w:ascii="Palatino Linotype" w:hAnsi="Palatino Linotype" w:cs="Arial"/>
        </w:rPr>
        <w:t xml:space="preserve"> de </w:t>
      </w:r>
      <w:r w:rsidR="003359F9" w:rsidRPr="00CB129A">
        <w:rPr>
          <w:rFonts w:ascii="Palatino Linotype" w:hAnsi="Palatino Linotype" w:cs="Arial"/>
        </w:rPr>
        <w:t>R</w:t>
      </w:r>
      <w:r w:rsidRPr="00CB129A">
        <w:rPr>
          <w:rFonts w:ascii="Palatino Linotype" w:hAnsi="Palatino Linotype" w:cs="Arial"/>
        </w:rPr>
        <w:t xml:space="preserve">evisión, se advierte que, las partes hicieron manifiesta su voluntad de conciliar, celebrándose para tales efectos, </w:t>
      </w:r>
      <w:r w:rsidRPr="00CB129A">
        <w:rPr>
          <w:rFonts w:ascii="Palatino Linotype" w:hAnsi="Palatino Linotype"/>
        </w:rPr>
        <w:t>mediante la plataforma de servicio de videotelefonía denominada Zoom</w:t>
      </w:r>
      <w:r w:rsidRPr="00CB129A">
        <w:rPr>
          <w:rFonts w:ascii="Palatino Linotype" w:hAnsi="Palatino Linotype" w:cs="Arial"/>
        </w:rPr>
        <w:t xml:space="preserve">, la Audiencia de Conciliación a que hace referencia el artículo 132, fracción II, </w:t>
      </w:r>
      <w:r w:rsidRPr="00CB129A">
        <w:rPr>
          <w:rFonts w:ascii="Palatino Linotype" w:hAnsi="Palatino Linotype"/>
          <w:lang w:eastAsia="es-ES_tradnl"/>
        </w:rPr>
        <w:t>de la Ley de Protección de Datos Personales en Posesión de Sujetos Obligados del Estado de México y Municipios, en la que, las partes llegaron a un Acuerdo, mismo que se hizo constar por escrito, en el Acta de Conciliación correspondiente</w:t>
      </w:r>
      <w:r w:rsidR="00245739" w:rsidRPr="00CB129A">
        <w:rPr>
          <w:rStyle w:val="Refdenotaalpie"/>
          <w:rFonts w:ascii="Palatino Linotype" w:hAnsi="Palatino Linotype"/>
          <w:lang w:eastAsia="es-ES_tradnl"/>
        </w:rPr>
        <w:footnoteReference w:id="5"/>
      </w:r>
      <w:r w:rsidRPr="00CB129A">
        <w:rPr>
          <w:rFonts w:ascii="Palatino Linotype" w:hAnsi="Palatino Linotype"/>
          <w:lang w:eastAsia="es-ES_tradnl"/>
        </w:rPr>
        <w:t xml:space="preserve">, con efectos vinculantes para las partes, en apego a lo previsto en el </w:t>
      </w:r>
      <w:r w:rsidRPr="00CB129A">
        <w:rPr>
          <w:rFonts w:ascii="Palatino Linotype" w:hAnsi="Palatino Linotype" w:cs="Arial"/>
        </w:rPr>
        <w:t xml:space="preserve">artículo 132, fracción V, </w:t>
      </w:r>
      <w:r w:rsidRPr="00CB129A">
        <w:rPr>
          <w:rFonts w:ascii="Palatino Linotype" w:hAnsi="Palatino Linotype"/>
          <w:lang w:eastAsia="es-ES_tradnl"/>
        </w:rPr>
        <w:t>del ordenamiento legal referido, como se aprecia a continuación:</w:t>
      </w:r>
    </w:p>
    <w:p w14:paraId="6CBAF3DE" w14:textId="77777777" w:rsidR="00EE0D01" w:rsidRPr="00CB129A" w:rsidRDefault="00EE0D01" w:rsidP="004942FE">
      <w:pPr>
        <w:jc w:val="both"/>
        <w:rPr>
          <w:rFonts w:ascii="Palatino Linotype" w:hAnsi="Palatino Linotype" w:cstheme="minorBidi"/>
          <w:b/>
          <w:lang w:val="es-ES_tradnl"/>
        </w:rPr>
      </w:pPr>
    </w:p>
    <w:p w14:paraId="3A3089FD" w14:textId="77777777" w:rsidR="003359F9" w:rsidRPr="00CB129A" w:rsidRDefault="00EE0D01" w:rsidP="004942FE">
      <w:pPr>
        <w:ind w:left="851" w:right="899"/>
        <w:jc w:val="both"/>
        <w:rPr>
          <w:rFonts w:ascii="Palatino Linotype" w:eastAsia="Palatino Linotype" w:hAnsi="Palatino Linotype" w:cs="Palatino Linotype"/>
          <w:i/>
          <w:sz w:val="22"/>
          <w:szCs w:val="22"/>
        </w:rPr>
      </w:pPr>
      <w:r w:rsidRPr="00CB129A">
        <w:rPr>
          <w:rFonts w:ascii="Palatino Linotype" w:eastAsia="Palatino Linotype" w:hAnsi="Palatino Linotype" w:cs="Palatino Linotype"/>
          <w:b/>
          <w:i/>
        </w:rPr>
        <w:lastRenderedPageBreak/>
        <w:t>“</w:t>
      </w:r>
      <w:r w:rsidR="003359F9" w:rsidRPr="00CB129A">
        <w:rPr>
          <w:rFonts w:ascii="Palatino Linotype" w:eastAsia="Palatino Linotype" w:hAnsi="Palatino Linotype" w:cs="Palatino Linotype"/>
          <w:b/>
          <w:i/>
          <w:sz w:val="22"/>
          <w:szCs w:val="22"/>
        </w:rPr>
        <w:t xml:space="preserve">PRIMERO: </w:t>
      </w:r>
      <w:r w:rsidR="003359F9" w:rsidRPr="00CB129A">
        <w:rPr>
          <w:rFonts w:ascii="Palatino Linotype" w:eastAsia="Palatino Linotype" w:hAnsi="Palatino Linotype" w:cs="Palatino Linotype"/>
          <w:i/>
          <w:sz w:val="22"/>
          <w:szCs w:val="22"/>
        </w:rPr>
        <w:t>Manifiesta EL RECURRENTE, que comparece de manera voluntaria ante este Órgano Garante, acreditando su personalidad en este acto con credencial para votar con fotografía y con clave de elector número […], expedida a su favor por el Instituto Nacional Electoral, misma que contiene una fotografía cuyos rasgos fisonómicos coinciden con los del RECURRENTE, la cual, fue enviada vía correo electrónico para la celebración de la presente audiencia e identificación de las partes, lo anterior con el fin de conciliar con EL SUJETO OBLIGADO para que se le haga entrega del expediente clínico, constante de 37 fojas útiles en copia simple (con costo, de conformidad con el artículo 107 de la Ley de Protección de Datos Personales en Posesión de Sujetos Obligados del Estado de México y Municipios, así como el diverso 73 del Código Financiero del Estado de México y Municipios, de aplicación supletoria); así como, el expediente digital radiológico en disco compacto, información que corresponde al C. […], quien fuera pariente en primer grado consanguíneo del peticionario, lo anterior de conformidad con los términos que precisó en las solicitudes de información con números de folio: 00121/ISSEMYM/IP/2022 y 00122/ISSEMYM/IP/2022.</w:t>
      </w:r>
    </w:p>
    <w:p w14:paraId="732A738B" w14:textId="77777777" w:rsidR="003359F9" w:rsidRPr="00CB129A" w:rsidRDefault="003359F9" w:rsidP="003359F9">
      <w:pPr>
        <w:ind w:left="851" w:right="899"/>
        <w:jc w:val="both"/>
        <w:rPr>
          <w:rFonts w:ascii="Palatino Linotype" w:eastAsia="Palatino Linotype" w:hAnsi="Palatino Linotype" w:cs="Palatino Linotype"/>
          <w:bCs/>
          <w:i/>
          <w:sz w:val="22"/>
          <w:szCs w:val="22"/>
        </w:rPr>
      </w:pPr>
    </w:p>
    <w:p w14:paraId="3E9F8405" w14:textId="77777777" w:rsidR="003359F9" w:rsidRPr="00CB129A" w:rsidRDefault="003359F9" w:rsidP="003359F9">
      <w:pPr>
        <w:ind w:left="851" w:right="899"/>
        <w:jc w:val="both"/>
        <w:rPr>
          <w:rFonts w:ascii="Palatino Linotype" w:eastAsia="Palatino Linotype" w:hAnsi="Palatino Linotype" w:cs="Palatino Linotype"/>
          <w:bCs/>
          <w:i/>
          <w:sz w:val="22"/>
          <w:szCs w:val="22"/>
        </w:rPr>
      </w:pPr>
      <w:r w:rsidRPr="00CB129A">
        <w:rPr>
          <w:rFonts w:ascii="Palatino Linotype" w:eastAsia="Palatino Linotype" w:hAnsi="Palatino Linotype" w:cs="Palatino Linotype"/>
          <w:b/>
          <w:bCs/>
          <w:i/>
          <w:sz w:val="22"/>
          <w:szCs w:val="22"/>
        </w:rPr>
        <w:t>SEGUNDO</w:t>
      </w:r>
      <w:r w:rsidRPr="00CB129A">
        <w:rPr>
          <w:rFonts w:ascii="Palatino Linotype" w:eastAsia="Palatino Linotype" w:hAnsi="Palatino Linotype" w:cs="Palatino Linotype"/>
          <w:bCs/>
          <w:i/>
          <w:sz w:val="22"/>
          <w:szCs w:val="22"/>
        </w:rPr>
        <w:t>. Manifiesta EL SUJETO OBLIGADO, por conducto de la Licenciada</w:t>
      </w:r>
    </w:p>
    <w:p w14:paraId="08989CA5" w14:textId="77777777" w:rsidR="003359F9" w:rsidRPr="00CB129A" w:rsidRDefault="003359F9" w:rsidP="003359F9">
      <w:pPr>
        <w:ind w:left="851" w:right="899"/>
        <w:jc w:val="both"/>
        <w:rPr>
          <w:rFonts w:ascii="Palatino Linotype" w:eastAsia="Palatino Linotype" w:hAnsi="Palatino Linotype" w:cs="Palatino Linotype"/>
          <w:bCs/>
          <w:i/>
          <w:sz w:val="22"/>
          <w:szCs w:val="22"/>
        </w:rPr>
      </w:pPr>
      <w:r w:rsidRPr="00CB129A">
        <w:rPr>
          <w:rFonts w:ascii="Palatino Linotype" w:eastAsia="Palatino Linotype" w:hAnsi="Palatino Linotype" w:cs="Palatino Linotype"/>
          <w:bCs/>
          <w:i/>
          <w:sz w:val="22"/>
          <w:szCs w:val="22"/>
        </w:rPr>
        <w:t>Marusia Montserrat Torres Rivera, Jefa de Departamento de Acceso a la Información</w:t>
      </w:r>
    </w:p>
    <w:p w14:paraId="61BE1DD6" w14:textId="77777777" w:rsidR="003359F9" w:rsidRPr="00CB129A" w:rsidRDefault="003359F9" w:rsidP="003359F9">
      <w:pPr>
        <w:ind w:left="851" w:right="899"/>
        <w:jc w:val="both"/>
        <w:rPr>
          <w:rFonts w:ascii="Palatino Linotype" w:eastAsia="Palatino Linotype" w:hAnsi="Palatino Linotype" w:cs="Palatino Linotype"/>
          <w:bCs/>
          <w:i/>
          <w:sz w:val="22"/>
          <w:szCs w:val="22"/>
        </w:rPr>
      </w:pPr>
      <w:r w:rsidRPr="00CB129A">
        <w:rPr>
          <w:rFonts w:ascii="Palatino Linotype" w:eastAsia="Palatino Linotype" w:hAnsi="Palatino Linotype" w:cs="Palatino Linotype"/>
          <w:bCs/>
          <w:i/>
          <w:sz w:val="22"/>
          <w:szCs w:val="22"/>
        </w:rPr>
        <w:t>Institucional, del Instituto de Seguridad Social del Estado de México y Municipios, quien se acredita con gafete institucional, documento que contiene una fotografía cuyos rasgos fisonómicos coinciden con la servidora pública habilitada del SUJETO</w:t>
      </w:r>
    </w:p>
    <w:p w14:paraId="558B87E9" w14:textId="77777777" w:rsidR="003359F9" w:rsidRPr="00CB129A" w:rsidRDefault="003359F9" w:rsidP="003359F9">
      <w:pPr>
        <w:ind w:left="851" w:right="899"/>
        <w:jc w:val="both"/>
        <w:rPr>
          <w:rFonts w:ascii="Palatino Linotype" w:eastAsia="Palatino Linotype" w:hAnsi="Palatino Linotype" w:cs="Palatino Linotype"/>
          <w:bCs/>
          <w:i/>
          <w:sz w:val="22"/>
          <w:szCs w:val="22"/>
        </w:rPr>
      </w:pPr>
      <w:r w:rsidRPr="00CB129A">
        <w:rPr>
          <w:rFonts w:ascii="Palatino Linotype" w:eastAsia="Palatino Linotype" w:hAnsi="Palatino Linotype" w:cs="Palatino Linotype"/>
          <w:bCs/>
          <w:i/>
          <w:sz w:val="22"/>
          <w:szCs w:val="22"/>
        </w:rPr>
        <w:t>OBLIGADO, la cual, fue enviada vía correo electrónico para la celebración de la presente audiencia e identificación de las partes.</w:t>
      </w:r>
    </w:p>
    <w:p w14:paraId="64E9E86F" w14:textId="77777777" w:rsidR="003359F9" w:rsidRPr="00CB129A" w:rsidRDefault="003359F9" w:rsidP="003359F9">
      <w:pPr>
        <w:ind w:left="851" w:right="899"/>
        <w:jc w:val="both"/>
        <w:rPr>
          <w:rFonts w:ascii="Palatino Linotype" w:eastAsia="Palatino Linotype" w:hAnsi="Palatino Linotype" w:cs="Palatino Linotype"/>
          <w:bCs/>
          <w:i/>
          <w:sz w:val="22"/>
          <w:szCs w:val="22"/>
        </w:rPr>
      </w:pPr>
      <w:r w:rsidRPr="00CB129A">
        <w:rPr>
          <w:rFonts w:ascii="Palatino Linotype" w:eastAsia="Palatino Linotype" w:hAnsi="Palatino Linotype" w:cs="Palatino Linotype"/>
          <w:bCs/>
          <w:i/>
          <w:sz w:val="22"/>
          <w:szCs w:val="22"/>
        </w:rPr>
        <w:t>Así mismo, manifiesta que conforme a los documentos que EL RECURRENTE exhibió, quedó demostrado su interés legítimo y por ende entregará la información solicitada en copias simples, así como del expediente radiológico en disco compacto del C. […], información que se entregará cuando se efectué el pago correspondiente, esto de conformidad con lo señalado en el artículo 107 de la Ley de Protección de Datos Personales en Posesión de Sujetos Obligados del Estado de México y Municipios, así como el diverso 73 del Código Financiero del Estado de México y Municipios, de aplicación supletoria, costos que se desagregan a continuación:</w:t>
      </w:r>
    </w:p>
    <w:p w14:paraId="7C86CEA6" w14:textId="77777777" w:rsidR="003359F9" w:rsidRPr="00CB129A" w:rsidRDefault="003359F9" w:rsidP="003359F9">
      <w:pPr>
        <w:ind w:left="851" w:right="899"/>
        <w:jc w:val="both"/>
        <w:rPr>
          <w:rFonts w:ascii="Palatino Linotype" w:eastAsia="Palatino Linotype" w:hAnsi="Palatino Linotype" w:cs="Palatino Linotype"/>
          <w:bCs/>
          <w:i/>
          <w:sz w:val="22"/>
          <w:szCs w:val="22"/>
        </w:rPr>
      </w:pPr>
      <w:r w:rsidRPr="00CB129A">
        <w:rPr>
          <w:rFonts w:ascii="Palatino Linotype" w:eastAsia="Palatino Linotype" w:hAnsi="Palatino Linotype" w:cs="Palatino Linotype"/>
          <w:b/>
          <w:bCs/>
          <w:i/>
          <w:sz w:val="22"/>
          <w:szCs w:val="22"/>
        </w:rPr>
        <w:t>1)</w:t>
      </w:r>
      <w:r w:rsidRPr="00CB129A">
        <w:rPr>
          <w:rFonts w:ascii="Palatino Linotype" w:eastAsia="Palatino Linotype" w:hAnsi="Palatino Linotype" w:cs="Palatino Linotype"/>
          <w:bCs/>
          <w:i/>
          <w:sz w:val="22"/>
          <w:szCs w:val="22"/>
        </w:rPr>
        <w:t xml:space="preserve"> Del expediente clínico en copias simples constante de 37 fojas, las veinte primeras son sin costo; luego entonces, de las diecisiete restantes, tendrán un costo, este se desagrega en los términos siguientes: por la vigésima primera copia se pagará un costo de $24 (veinticuatro pesos 00/100M.N). A partir de la vigésima segunda copia su costo de cada una será de $ 2 (dos pesos 00/100 M.N) danto un total a pagar de $56 cincuenta y seis pesos, para la obtención del expediente clínico del C. […].</w:t>
      </w:r>
    </w:p>
    <w:p w14:paraId="5AB2BED3" w14:textId="77777777" w:rsidR="003359F9" w:rsidRPr="00CB129A" w:rsidRDefault="003359F9" w:rsidP="003359F9">
      <w:pPr>
        <w:ind w:left="851" w:right="899"/>
        <w:jc w:val="both"/>
        <w:rPr>
          <w:rFonts w:ascii="Palatino Linotype" w:eastAsia="Palatino Linotype" w:hAnsi="Palatino Linotype" w:cs="Palatino Linotype"/>
          <w:bCs/>
          <w:i/>
          <w:sz w:val="22"/>
          <w:szCs w:val="22"/>
        </w:rPr>
      </w:pPr>
      <w:r w:rsidRPr="00CB129A">
        <w:rPr>
          <w:rFonts w:ascii="Palatino Linotype" w:eastAsia="Palatino Linotype" w:hAnsi="Palatino Linotype" w:cs="Palatino Linotype"/>
          <w:b/>
          <w:bCs/>
          <w:i/>
          <w:sz w:val="22"/>
          <w:szCs w:val="22"/>
        </w:rPr>
        <w:lastRenderedPageBreak/>
        <w:t>2)</w:t>
      </w:r>
      <w:r w:rsidRPr="00CB129A">
        <w:rPr>
          <w:rFonts w:ascii="Palatino Linotype" w:eastAsia="Palatino Linotype" w:hAnsi="Palatino Linotype" w:cs="Palatino Linotype"/>
          <w:bCs/>
          <w:i/>
          <w:sz w:val="22"/>
          <w:szCs w:val="22"/>
        </w:rPr>
        <w:t xml:space="preserve"> Ahora bien, respecto al expediente radiológico, el cual obra en formatos digitales de tal manera que, de su propia naturaleza no puede reproducirse en documentos, por lo que, EL SUJETO OBLIGADO procede a la entrega del expediente del C. […], en formato digital a través de un disco compacto, de tal manera que, la entrega en este medio magnético, tendrá un costo de $ 35 (treinta y cinco pesos 00/100 M.N), de conformidad con la legislación antes señalada.</w:t>
      </w:r>
    </w:p>
    <w:p w14:paraId="164F7CB2" w14:textId="77777777" w:rsidR="003359F9" w:rsidRPr="00CB129A" w:rsidRDefault="003359F9" w:rsidP="003359F9">
      <w:pPr>
        <w:ind w:left="851" w:right="899"/>
        <w:jc w:val="both"/>
        <w:rPr>
          <w:rFonts w:ascii="Palatino Linotype" w:eastAsia="Palatino Linotype" w:hAnsi="Palatino Linotype" w:cs="Palatino Linotype"/>
          <w:bCs/>
          <w:i/>
          <w:sz w:val="22"/>
          <w:szCs w:val="22"/>
        </w:rPr>
      </w:pPr>
    </w:p>
    <w:p w14:paraId="026F7C8E" w14:textId="77777777" w:rsidR="003359F9" w:rsidRPr="00CB129A" w:rsidRDefault="003359F9" w:rsidP="003359F9">
      <w:pPr>
        <w:ind w:left="851" w:right="899"/>
        <w:jc w:val="both"/>
        <w:rPr>
          <w:rFonts w:ascii="Palatino Linotype" w:eastAsia="Palatino Linotype" w:hAnsi="Palatino Linotype" w:cs="Palatino Linotype"/>
          <w:bCs/>
          <w:i/>
          <w:sz w:val="22"/>
          <w:szCs w:val="22"/>
        </w:rPr>
      </w:pPr>
      <w:r w:rsidRPr="00CB129A">
        <w:rPr>
          <w:rFonts w:ascii="Palatino Linotype" w:eastAsia="Palatino Linotype" w:hAnsi="Palatino Linotype" w:cs="Palatino Linotype"/>
          <w:bCs/>
          <w:i/>
          <w:sz w:val="22"/>
          <w:szCs w:val="22"/>
        </w:rPr>
        <w:t>Lo anterior, toda vez que consiste en la información solicitada por el particular, siendo relevante mencionar que, durante la substanciación de la presente audiencia, la información se puso a la vista del RECURRENTE para su revisión y consentimiento de la misma.</w:t>
      </w:r>
    </w:p>
    <w:p w14:paraId="0A09F66E" w14:textId="77777777" w:rsidR="003359F9" w:rsidRPr="00CB129A" w:rsidRDefault="003359F9" w:rsidP="003359F9">
      <w:pPr>
        <w:ind w:left="851" w:right="899"/>
        <w:jc w:val="both"/>
        <w:rPr>
          <w:rFonts w:ascii="Palatino Linotype" w:eastAsia="Palatino Linotype" w:hAnsi="Palatino Linotype" w:cs="Palatino Linotype"/>
          <w:bCs/>
          <w:i/>
          <w:sz w:val="22"/>
          <w:szCs w:val="22"/>
        </w:rPr>
      </w:pPr>
      <w:r w:rsidRPr="00CB129A">
        <w:rPr>
          <w:rFonts w:ascii="Palatino Linotype" w:eastAsia="Palatino Linotype" w:hAnsi="Palatino Linotype" w:cs="Palatino Linotype"/>
          <w:bCs/>
          <w:i/>
          <w:sz w:val="22"/>
          <w:szCs w:val="22"/>
        </w:rPr>
        <w:t>De acuerdo a lo anterior, EL SUJETO OBLIGADO notificó al RECURRENTE el cambio de modalidad para la entrega de las copias simples del expediente médico así como del disco compacto que contendrá el expediente radiológico ambos del C. […], esto de conformidad con el artículo 164 de la Ley de Transparencia y Acceso a la Información Pública del Estado de México y Municipios, en cumplimiento al diverso 11 de la Ley de Protección de Datos Personales en Posesión de Sujetos Obligados del Estado de México y Municipios.</w:t>
      </w:r>
    </w:p>
    <w:p w14:paraId="3B3F9F33" w14:textId="77777777" w:rsidR="003359F9" w:rsidRPr="00CB129A" w:rsidRDefault="003359F9" w:rsidP="003359F9">
      <w:pPr>
        <w:ind w:left="851" w:right="899"/>
        <w:jc w:val="both"/>
        <w:rPr>
          <w:rFonts w:ascii="Palatino Linotype" w:eastAsia="Palatino Linotype" w:hAnsi="Palatino Linotype" w:cs="Palatino Linotype"/>
          <w:bCs/>
          <w:i/>
          <w:sz w:val="22"/>
          <w:szCs w:val="22"/>
        </w:rPr>
      </w:pPr>
    </w:p>
    <w:p w14:paraId="12CB2BB5" w14:textId="77777777" w:rsidR="003359F9" w:rsidRPr="00CB129A" w:rsidRDefault="003359F9" w:rsidP="003359F9">
      <w:pPr>
        <w:ind w:left="851" w:right="899"/>
        <w:jc w:val="both"/>
        <w:rPr>
          <w:rFonts w:ascii="Palatino Linotype" w:eastAsia="Palatino Linotype" w:hAnsi="Palatino Linotype" w:cs="Palatino Linotype"/>
          <w:bCs/>
          <w:i/>
          <w:sz w:val="22"/>
          <w:szCs w:val="22"/>
        </w:rPr>
      </w:pPr>
      <w:r w:rsidRPr="00CB129A">
        <w:rPr>
          <w:rFonts w:ascii="Palatino Linotype" w:eastAsia="Palatino Linotype" w:hAnsi="Palatino Linotype" w:cs="Palatino Linotype"/>
          <w:bCs/>
          <w:i/>
          <w:sz w:val="22"/>
          <w:szCs w:val="22"/>
        </w:rPr>
        <w:t>Si es su deseo iniciar algún procedimiento legal está en su derecho de hacerlo ante cualquier autoridad.</w:t>
      </w:r>
    </w:p>
    <w:p w14:paraId="17586E30" w14:textId="77777777" w:rsidR="003359F9" w:rsidRPr="00CB129A" w:rsidRDefault="003359F9" w:rsidP="003359F9">
      <w:pPr>
        <w:ind w:left="851" w:right="899"/>
        <w:jc w:val="both"/>
        <w:rPr>
          <w:rFonts w:ascii="Palatino Linotype" w:eastAsia="Palatino Linotype" w:hAnsi="Palatino Linotype" w:cs="Palatino Linotype"/>
          <w:bCs/>
          <w:i/>
          <w:sz w:val="22"/>
          <w:szCs w:val="22"/>
        </w:rPr>
      </w:pPr>
    </w:p>
    <w:p w14:paraId="3687DA17" w14:textId="77777777" w:rsidR="003359F9" w:rsidRPr="00CB129A" w:rsidRDefault="003359F9" w:rsidP="003359F9">
      <w:pPr>
        <w:ind w:left="851" w:right="899"/>
        <w:jc w:val="both"/>
        <w:rPr>
          <w:rFonts w:ascii="Palatino Linotype" w:eastAsia="Palatino Linotype" w:hAnsi="Palatino Linotype" w:cs="Palatino Linotype"/>
          <w:bCs/>
          <w:i/>
          <w:sz w:val="22"/>
          <w:szCs w:val="22"/>
        </w:rPr>
      </w:pPr>
      <w:r w:rsidRPr="00CB129A">
        <w:rPr>
          <w:rFonts w:ascii="Palatino Linotype" w:eastAsia="Palatino Linotype" w:hAnsi="Palatino Linotype" w:cs="Palatino Linotype"/>
          <w:bCs/>
          <w:i/>
          <w:sz w:val="22"/>
          <w:szCs w:val="22"/>
        </w:rPr>
        <w:t>Siendo todo lo que desea manifestar.</w:t>
      </w:r>
    </w:p>
    <w:p w14:paraId="14C6761B" w14:textId="77777777" w:rsidR="003359F9" w:rsidRPr="00CB129A" w:rsidRDefault="003359F9" w:rsidP="003359F9">
      <w:pPr>
        <w:ind w:left="851" w:right="899"/>
        <w:jc w:val="both"/>
        <w:rPr>
          <w:rFonts w:ascii="Palatino Linotype" w:eastAsia="Palatino Linotype" w:hAnsi="Palatino Linotype" w:cs="Palatino Linotype"/>
          <w:bCs/>
          <w:i/>
          <w:sz w:val="22"/>
          <w:szCs w:val="22"/>
        </w:rPr>
      </w:pPr>
    </w:p>
    <w:p w14:paraId="1CADA3CE" w14:textId="77777777" w:rsidR="003359F9" w:rsidRPr="00CB129A" w:rsidRDefault="003359F9" w:rsidP="003359F9">
      <w:pPr>
        <w:ind w:left="851" w:right="899"/>
        <w:jc w:val="both"/>
        <w:rPr>
          <w:rFonts w:ascii="Palatino Linotype" w:eastAsia="Palatino Linotype" w:hAnsi="Palatino Linotype" w:cs="Palatino Linotype"/>
          <w:bCs/>
          <w:i/>
          <w:sz w:val="22"/>
          <w:szCs w:val="22"/>
        </w:rPr>
      </w:pPr>
      <w:r w:rsidRPr="00CB129A">
        <w:rPr>
          <w:rFonts w:ascii="Palatino Linotype" w:eastAsia="Palatino Linotype" w:hAnsi="Palatino Linotype" w:cs="Palatino Linotype"/>
          <w:b/>
          <w:bCs/>
          <w:i/>
          <w:sz w:val="22"/>
          <w:szCs w:val="22"/>
        </w:rPr>
        <w:t>TERCERO.</w:t>
      </w:r>
      <w:r w:rsidRPr="00CB129A">
        <w:rPr>
          <w:rFonts w:ascii="Palatino Linotype" w:eastAsia="Palatino Linotype" w:hAnsi="Palatino Linotype" w:cs="Palatino Linotype"/>
          <w:bCs/>
          <w:i/>
          <w:sz w:val="22"/>
          <w:szCs w:val="22"/>
        </w:rPr>
        <w:t xml:space="preserve"> Manifiesta EL RECURRENTE, que una vez que revisó la documentación exhibida, se da por satisfecho con la misma, por lo que en este acto señala que procederá a realizar el pago correspondiente y acudirá a las oficinas del SUJETO OBLIGADO para que le sean entregadas las copias simples del expediente clínico, así como el disco compacto que contiene el expediente radiológico información concerniente al C. […].</w:t>
      </w:r>
    </w:p>
    <w:p w14:paraId="4C71DFF1" w14:textId="77777777" w:rsidR="003359F9" w:rsidRPr="00CB129A" w:rsidRDefault="003359F9" w:rsidP="003359F9">
      <w:pPr>
        <w:ind w:left="851" w:right="899"/>
        <w:jc w:val="both"/>
        <w:rPr>
          <w:rFonts w:ascii="Palatino Linotype" w:eastAsia="Palatino Linotype" w:hAnsi="Palatino Linotype" w:cs="Palatino Linotype"/>
          <w:bCs/>
          <w:i/>
          <w:sz w:val="22"/>
          <w:szCs w:val="22"/>
        </w:rPr>
      </w:pPr>
    </w:p>
    <w:p w14:paraId="47A8ECAE" w14:textId="77777777" w:rsidR="003359F9" w:rsidRPr="00CB129A" w:rsidRDefault="003359F9" w:rsidP="003359F9">
      <w:pPr>
        <w:ind w:left="851" w:right="899"/>
        <w:jc w:val="both"/>
        <w:rPr>
          <w:rFonts w:ascii="Palatino Linotype" w:eastAsia="Palatino Linotype" w:hAnsi="Palatino Linotype" w:cs="Palatino Linotype"/>
          <w:bCs/>
          <w:i/>
          <w:sz w:val="22"/>
          <w:szCs w:val="22"/>
        </w:rPr>
      </w:pPr>
      <w:r w:rsidRPr="00CB129A">
        <w:rPr>
          <w:rFonts w:ascii="Palatino Linotype" w:eastAsia="Palatino Linotype" w:hAnsi="Palatino Linotype" w:cs="Palatino Linotype"/>
          <w:b/>
          <w:bCs/>
          <w:i/>
          <w:sz w:val="22"/>
          <w:szCs w:val="22"/>
        </w:rPr>
        <w:t>CUARTO.</w:t>
      </w:r>
      <w:r w:rsidRPr="00CB129A">
        <w:rPr>
          <w:rFonts w:ascii="Palatino Linotype" w:eastAsia="Palatino Linotype" w:hAnsi="Palatino Linotype" w:cs="Palatino Linotype"/>
          <w:bCs/>
          <w:i/>
          <w:sz w:val="22"/>
          <w:szCs w:val="22"/>
        </w:rPr>
        <w:t xml:space="preserve"> EL SUJETO OBLIGADO manifiesta que en cuanto le sea entregado el comprobante de pago, hará entrega física al RECURRENTE de las copias simples del expediente clínico, así como el disco compacto que contiene el expediente radiológico información concerniente al C. […]. Para tal efecto, subirá al SAIMEX las evidencias documentales que acrediten su cumplimento.</w:t>
      </w:r>
    </w:p>
    <w:p w14:paraId="368C97AB" w14:textId="77777777" w:rsidR="003359F9" w:rsidRPr="00CB129A" w:rsidRDefault="003359F9" w:rsidP="003359F9">
      <w:pPr>
        <w:ind w:left="851" w:right="899"/>
        <w:jc w:val="both"/>
        <w:rPr>
          <w:rFonts w:ascii="Palatino Linotype" w:eastAsia="Palatino Linotype" w:hAnsi="Palatino Linotype" w:cs="Palatino Linotype"/>
          <w:bCs/>
          <w:i/>
          <w:sz w:val="22"/>
          <w:szCs w:val="22"/>
        </w:rPr>
      </w:pPr>
    </w:p>
    <w:p w14:paraId="4AA34766" w14:textId="77777777" w:rsidR="003359F9" w:rsidRPr="00CB129A" w:rsidRDefault="003359F9" w:rsidP="003359F9">
      <w:pPr>
        <w:ind w:left="851" w:right="899"/>
        <w:jc w:val="both"/>
        <w:rPr>
          <w:rFonts w:ascii="Palatino Linotype" w:eastAsia="Palatino Linotype" w:hAnsi="Palatino Linotype" w:cs="Palatino Linotype"/>
          <w:bCs/>
          <w:i/>
          <w:sz w:val="22"/>
          <w:szCs w:val="22"/>
        </w:rPr>
      </w:pPr>
      <w:r w:rsidRPr="00CB129A">
        <w:rPr>
          <w:rFonts w:ascii="Palatino Linotype" w:eastAsia="Palatino Linotype" w:hAnsi="Palatino Linotype" w:cs="Palatino Linotype"/>
          <w:b/>
          <w:bCs/>
          <w:i/>
          <w:sz w:val="22"/>
          <w:szCs w:val="22"/>
        </w:rPr>
        <w:lastRenderedPageBreak/>
        <w:t>QUINTO</w:t>
      </w:r>
      <w:r w:rsidRPr="00CB129A">
        <w:rPr>
          <w:rFonts w:ascii="Palatino Linotype" w:eastAsia="Palatino Linotype" w:hAnsi="Palatino Linotype" w:cs="Palatino Linotype"/>
          <w:bCs/>
          <w:i/>
          <w:sz w:val="22"/>
          <w:szCs w:val="22"/>
        </w:rPr>
        <w:t>. Leída que fue la presente acta y enteradas las partes de los alcances legales de la misma, se dan por notificadas en este acto de su contenido y obligaciones contraídas.</w:t>
      </w:r>
    </w:p>
    <w:p w14:paraId="74F6EA72" w14:textId="77777777" w:rsidR="003359F9" w:rsidRPr="00CB129A" w:rsidRDefault="003359F9" w:rsidP="003359F9">
      <w:pPr>
        <w:ind w:left="851" w:right="899"/>
        <w:jc w:val="both"/>
        <w:rPr>
          <w:rFonts w:ascii="Palatino Linotype" w:eastAsia="Palatino Linotype" w:hAnsi="Palatino Linotype" w:cs="Palatino Linotype"/>
          <w:bCs/>
          <w:i/>
          <w:sz w:val="22"/>
          <w:szCs w:val="22"/>
        </w:rPr>
      </w:pPr>
    </w:p>
    <w:p w14:paraId="3F8D01D0" w14:textId="77777777" w:rsidR="003359F9" w:rsidRPr="00CB129A" w:rsidRDefault="003359F9" w:rsidP="003359F9">
      <w:pPr>
        <w:ind w:left="851" w:right="899"/>
        <w:jc w:val="both"/>
        <w:rPr>
          <w:rFonts w:ascii="Palatino Linotype" w:eastAsia="Palatino Linotype" w:hAnsi="Palatino Linotype" w:cs="Palatino Linotype"/>
          <w:bCs/>
          <w:i/>
          <w:sz w:val="22"/>
          <w:szCs w:val="22"/>
        </w:rPr>
      </w:pPr>
      <w:r w:rsidRPr="00CB129A">
        <w:rPr>
          <w:rFonts w:ascii="Palatino Linotype" w:eastAsia="Palatino Linotype" w:hAnsi="Palatino Linotype" w:cs="Palatino Linotype"/>
          <w:bCs/>
          <w:i/>
          <w:sz w:val="22"/>
          <w:szCs w:val="22"/>
        </w:rPr>
        <w:t xml:space="preserve">No habiendo nada más que agregar, se da por terminada la presente, siendo las once horas con cincuenta minutos del día de su fecha, surtiendo todos los efectos legales a los que haya lugar.” </w:t>
      </w:r>
      <w:r w:rsidRPr="00CB129A">
        <w:rPr>
          <w:rFonts w:ascii="Palatino Linotype" w:eastAsia="Palatino Linotype" w:hAnsi="Palatino Linotype" w:cs="Palatino Linotype"/>
          <w:bCs/>
          <w:sz w:val="22"/>
          <w:szCs w:val="22"/>
        </w:rPr>
        <w:t>(Sic).</w:t>
      </w:r>
    </w:p>
    <w:p w14:paraId="6CBAF3EC" w14:textId="591C9FEF" w:rsidR="00EE0D01" w:rsidRPr="00CB129A" w:rsidRDefault="00EE0D01" w:rsidP="003359F9">
      <w:pPr>
        <w:ind w:left="851" w:right="899"/>
        <w:jc w:val="both"/>
        <w:rPr>
          <w:rFonts w:ascii="Palatino Linotype" w:eastAsiaTheme="minorEastAsia" w:hAnsi="Palatino Linotype" w:cstheme="minorBidi"/>
          <w:b/>
        </w:rPr>
      </w:pPr>
    </w:p>
    <w:p w14:paraId="6CBAF3ED" w14:textId="77777777" w:rsidR="00E50430" w:rsidRPr="00CB129A" w:rsidRDefault="00E50430" w:rsidP="00787F92">
      <w:pPr>
        <w:pStyle w:val="m5212863947045306324gmail-msonormal"/>
        <w:shd w:val="clear" w:color="auto" w:fill="FFFFFF"/>
        <w:spacing w:before="0" w:beforeAutospacing="0" w:after="0" w:afterAutospacing="0" w:line="360" w:lineRule="auto"/>
        <w:jc w:val="both"/>
        <w:rPr>
          <w:rFonts w:ascii="Palatino Linotype" w:eastAsia="Arial Unicode MS" w:hAnsi="Palatino Linotype" w:cs="Arial"/>
        </w:rPr>
      </w:pPr>
      <w:r w:rsidRPr="00CB129A">
        <w:rPr>
          <w:rFonts w:ascii="Palatino Linotype" w:hAnsi="Palatino Linotype" w:cs="Arial"/>
        </w:rPr>
        <w:t xml:space="preserve">En virtud de lo anterior, se advierte la actualización del artículo </w:t>
      </w:r>
      <w:r w:rsidRPr="00CB129A">
        <w:rPr>
          <w:rFonts w:ascii="Palatino Linotype" w:eastAsia="Arial Unicode MS" w:hAnsi="Palatino Linotype" w:cs="Arial"/>
        </w:rPr>
        <w:t xml:space="preserve">132, fracción V, segundo párrafo, de la Ley de </w:t>
      </w:r>
      <w:r w:rsidRPr="00CB129A">
        <w:rPr>
          <w:rFonts w:ascii="Palatino Linotype" w:hAnsi="Palatino Linotype" w:cs="Arial"/>
        </w:rPr>
        <w:t>Protección</w:t>
      </w:r>
      <w:r w:rsidRPr="00CB129A">
        <w:rPr>
          <w:rFonts w:ascii="Palatino Linotype" w:eastAsia="Arial Unicode MS" w:hAnsi="Palatino Linotype" w:cs="Arial"/>
        </w:rPr>
        <w:t xml:space="preserve"> de Datos Personales en Posesión de los Sujetos Obligados del Estado de México y Municipios:</w:t>
      </w:r>
    </w:p>
    <w:p w14:paraId="6CBAF3EE" w14:textId="77777777" w:rsidR="00D72852" w:rsidRPr="00CB129A" w:rsidRDefault="00D72852" w:rsidP="00D72852">
      <w:pPr>
        <w:pStyle w:val="m5212863947045306324gmail-msonormal"/>
        <w:shd w:val="clear" w:color="auto" w:fill="FFFFFF"/>
        <w:spacing w:before="0" w:beforeAutospacing="0" w:after="0" w:afterAutospacing="0"/>
        <w:jc w:val="both"/>
        <w:rPr>
          <w:rFonts w:ascii="Palatino Linotype" w:eastAsia="Arial Unicode MS" w:hAnsi="Palatino Linotype" w:cs="Arial"/>
        </w:rPr>
      </w:pPr>
    </w:p>
    <w:p w14:paraId="6CBAF3EF" w14:textId="77777777" w:rsidR="00E50430" w:rsidRPr="00CB129A" w:rsidRDefault="00E50430" w:rsidP="00D72852">
      <w:pPr>
        <w:autoSpaceDE w:val="0"/>
        <w:autoSpaceDN w:val="0"/>
        <w:adjustRightInd w:val="0"/>
        <w:ind w:left="851" w:right="899"/>
        <w:jc w:val="both"/>
        <w:rPr>
          <w:rFonts w:ascii="Palatino Linotype" w:eastAsia="Calibri" w:hAnsi="Palatino Linotype" w:cs="Arial"/>
          <w:i/>
          <w:sz w:val="22"/>
          <w:szCs w:val="22"/>
          <w:lang w:val="es-MX" w:eastAsia="en-US"/>
        </w:rPr>
      </w:pPr>
      <w:r w:rsidRPr="00CB129A">
        <w:rPr>
          <w:rFonts w:ascii="Palatino Linotype" w:eastAsia="Calibri" w:hAnsi="Palatino Linotype" w:cs="Arial"/>
          <w:i/>
          <w:sz w:val="22"/>
          <w:szCs w:val="22"/>
          <w:lang w:val="es-MX" w:eastAsia="en-US"/>
        </w:rPr>
        <w:t>“</w:t>
      </w:r>
      <w:r w:rsidRPr="00CB129A">
        <w:rPr>
          <w:rFonts w:ascii="Palatino Linotype" w:eastAsia="Calibri" w:hAnsi="Palatino Linotype" w:cs="Arial"/>
          <w:b/>
          <w:i/>
          <w:sz w:val="22"/>
          <w:szCs w:val="22"/>
          <w:lang w:val="es-MX" w:eastAsia="en-US"/>
        </w:rPr>
        <w:t>Artículo 132</w:t>
      </w:r>
      <w:r w:rsidRPr="00CB129A">
        <w:rPr>
          <w:rFonts w:ascii="Palatino Linotype" w:eastAsia="Calibri" w:hAnsi="Palatino Linotype" w:cs="Arial"/>
          <w:i/>
          <w:sz w:val="22"/>
          <w:szCs w:val="22"/>
          <w:lang w:val="es-MX" w:eastAsia="en-US"/>
        </w:rPr>
        <w:t>. Admitido el recurso de revisión y sin perjuicio de lo dispuesto por la Ley General, el Instituto promoverá la conciliación entre las partes, de conformidad con el procedimiento siguiente:</w:t>
      </w:r>
    </w:p>
    <w:p w14:paraId="6CBAF3F0" w14:textId="77777777" w:rsidR="00E50430" w:rsidRPr="00CB129A" w:rsidRDefault="00E50430" w:rsidP="00D72852">
      <w:pPr>
        <w:autoSpaceDE w:val="0"/>
        <w:autoSpaceDN w:val="0"/>
        <w:adjustRightInd w:val="0"/>
        <w:ind w:left="851" w:right="899"/>
        <w:jc w:val="both"/>
        <w:rPr>
          <w:rFonts w:ascii="Palatino Linotype" w:eastAsia="Calibri" w:hAnsi="Palatino Linotype" w:cs="Arial"/>
          <w:i/>
          <w:sz w:val="22"/>
          <w:szCs w:val="22"/>
          <w:lang w:val="es-MX" w:eastAsia="en-US"/>
        </w:rPr>
      </w:pPr>
      <w:r w:rsidRPr="00CB129A">
        <w:rPr>
          <w:rFonts w:ascii="Palatino Linotype" w:eastAsia="Calibri" w:hAnsi="Palatino Linotype" w:cs="Arial"/>
          <w:i/>
          <w:sz w:val="22"/>
          <w:szCs w:val="22"/>
          <w:lang w:val="es-MX" w:eastAsia="en-US"/>
        </w:rPr>
        <w:t>[…]</w:t>
      </w:r>
    </w:p>
    <w:p w14:paraId="6CBAF3F1" w14:textId="77777777" w:rsidR="00E50430" w:rsidRPr="00CB129A" w:rsidRDefault="00E50430" w:rsidP="00D72852">
      <w:pPr>
        <w:autoSpaceDE w:val="0"/>
        <w:autoSpaceDN w:val="0"/>
        <w:adjustRightInd w:val="0"/>
        <w:ind w:left="851" w:right="899"/>
        <w:jc w:val="both"/>
        <w:rPr>
          <w:rFonts w:ascii="Palatino Linotype" w:eastAsia="Calibri" w:hAnsi="Palatino Linotype" w:cs="Arial"/>
          <w:i/>
          <w:sz w:val="22"/>
          <w:szCs w:val="22"/>
          <w:lang w:val="es-MX" w:eastAsia="en-US"/>
        </w:rPr>
      </w:pPr>
      <w:r w:rsidRPr="00CB129A">
        <w:rPr>
          <w:rFonts w:ascii="Palatino Linotype" w:eastAsia="Calibri" w:hAnsi="Palatino Linotype" w:cs="Arial"/>
          <w:b/>
          <w:i/>
          <w:sz w:val="22"/>
          <w:szCs w:val="22"/>
          <w:lang w:val="es-MX" w:eastAsia="en-US"/>
        </w:rPr>
        <w:t>V.</w:t>
      </w:r>
      <w:r w:rsidRPr="00CB129A">
        <w:rPr>
          <w:rFonts w:ascii="Palatino Linotype" w:eastAsia="Calibri" w:hAnsi="Palatino Linotype" w:cs="Arial"/>
          <w:i/>
          <w:sz w:val="22"/>
          <w:szCs w:val="22"/>
          <w:lang w:val="es-MX" w:eastAsia="en-US"/>
        </w:rPr>
        <w:t xml:space="preserve"> De llegar a un acuerdo, éste se hará constar por escrito y tendrá efectos vinculantes.</w:t>
      </w:r>
    </w:p>
    <w:p w14:paraId="6CBAF3F2" w14:textId="77777777" w:rsidR="00E50430" w:rsidRPr="00CB129A" w:rsidRDefault="00E50430" w:rsidP="00D72852">
      <w:pPr>
        <w:autoSpaceDE w:val="0"/>
        <w:autoSpaceDN w:val="0"/>
        <w:adjustRightInd w:val="0"/>
        <w:ind w:left="851" w:right="899"/>
        <w:jc w:val="both"/>
        <w:rPr>
          <w:rFonts w:ascii="Palatino Linotype" w:eastAsia="Calibri" w:hAnsi="Palatino Linotype" w:cs="Arial"/>
          <w:i/>
          <w:sz w:val="22"/>
          <w:szCs w:val="22"/>
          <w:lang w:val="es-MX" w:eastAsia="en-US"/>
        </w:rPr>
      </w:pPr>
      <w:r w:rsidRPr="00CB129A">
        <w:rPr>
          <w:rFonts w:ascii="Palatino Linotype" w:eastAsia="Calibri" w:hAnsi="Palatino Linotype" w:cs="Arial"/>
          <w:b/>
          <w:i/>
          <w:sz w:val="22"/>
          <w:szCs w:val="22"/>
          <w:u w:val="single"/>
          <w:lang w:val="es-MX" w:eastAsia="en-US"/>
        </w:rPr>
        <w:t>El recurso de revisión quedará sin materia y el Instituto, deberán verificar el cumplimiento del acuerdo respectivo</w:t>
      </w:r>
      <w:r w:rsidRPr="00CB129A">
        <w:rPr>
          <w:rFonts w:ascii="Palatino Linotype" w:eastAsia="Calibri" w:hAnsi="Palatino Linotype" w:cs="Arial"/>
          <w:i/>
          <w:sz w:val="22"/>
          <w:szCs w:val="22"/>
          <w:lang w:val="es-MX" w:eastAsia="en-US"/>
        </w:rPr>
        <w:t>.”</w:t>
      </w:r>
    </w:p>
    <w:p w14:paraId="6CBAF3F3" w14:textId="77777777" w:rsidR="00E50430" w:rsidRPr="00CB129A" w:rsidRDefault="00E50430" w:rsidP="00D72852">
      <w:pPr>
        <w:ind w:left="851" w:right="899"/>
        <w:jc w:val="both"/>
        <w:rPr>
          <w:rFonts w:ascii="Palatino Linotype" w:eastAsia="Calibri" w:hAnsi="Palatino Linotype" w:cs="Arial"/>
          <w:sz w:val="22"/>
          <w:szCs w:val="22"/>
          <w:lang w:val="es-MX" w:eastAsia="en-US"/>
        </w:rPr>
      </w:pPr>
      <w:r w:rsidRPr="00CB129A">
        <w:rPr>
          <w:rFonts w:ascii="Palatino Linotype" w:eastAsia="Calibri" w:hAnsi="Palatino Linotype" w:cs="Arial"/>
          <w:sz w:val="22"/>
          <w:szCs w:val="22"/>
          <w:lang w:val="es-MX" w:eastAsia="en-US"/>
        </w:rPr>
        <w:t>(Énfasis añadido)</w:t>
      </w:r>
    </w:p>
    <w:p w14:paraId="6CBAF3F4" w14:textId="77777777" w:rsidR="00D72852" w:rsidRPr="00CB129A" w:rsidRDefault="00D72852" w:rsidP="004942FE">
      <w:pPr>
        <w:ind w:left="709" w:right="709"/>
        <w:jc w:val="both"/>
        <w:rPr>
          <w:rFonts w:ascii="Palatino Linotype" w:eastAsia="Calibri" w:hAnsi="Palatino Linotype" w:cs="Arial"/>
          <w:b/>
          <w:sz w:val="32"/>
          <w:szCs w:val="22"/>
        </w:rPr>
      </w:pPr>
    </w:p>
    <w:p w14:paraId="6CBAF3F5" w14:textId="22B29FD6" w:rsidR="00E50430" w:rsidRPr="00CB129A" w:rsidRDefault="00E50430" w:rsidP="004942FE">
      <w:pPr>
        <w:pStyle w:val="m5212863947045306324gmail-msonormal"/>
        <w:spacing w:before="0" w:beforeAutospacing="0" w:after="0" w:afterAutospacing="0" w:line="360" w:lineRule="auto"/>
        <w:jc w:val="both"/>
        <w:rPr>
          <w:rFonts w:ascii="Palatino Linotype" w:hAnsi="Palatino Linotype" w:cs="Arial"/>
        </w:rPr>
      </w:pPr>
      <w:r w:rsidRPr="00CB129A">
        <w:rPr>
          <w:rFonts w:ascii="Palatino Linotype" w:hAnsi="Palatino Linotype" w:cs="Arial"/>
        </w:rPr>
        <w:t xml:space="preserve">Así, toda vez que, las partes durante la Audiencia de Conciliación llegaron a un Acuerdo, mismo que cumplimentado por las partes, y verificado por este </w:t>
      </w:r>
      <w:r w:rsidR="004942FE" w:rsidRPr="00CB129A">
        <w:rPr>
          <w:rFonts w:ascii="Palatino Linotype" w:hAnsi="Palatino Linotype" w:cs="Arial"/>
        </w:rPr>
        <w:t>Ó</w:t>
      </w:r>
      <w:r w:rsidRPr="00CB129A">
        <w:rPr>
          <w:rFonts w:ascii="Palatino Linotype" w:hAnsi="Palatino Linotype" w:cs="Arial"/>
        </w:rPr>
        <w:t xml:space="preserve">rgano Garante, mediante las constancias </w:t>
      </w:r>
      <w:r w:rsidRPr="00CB129A">
        <w:rPr>
          <w:rFonts w:ascii="Palatino Linotype" w:hAnsi="Palatino Linotype" w:cs="Arial"/>
          <w:i/>
        </w:rPr>
        <w:t>supra</w:t>
      </w:r>
      <w:r w:rsidRPr="00CB129A">
        <w:rPr>
          <w:rFonts w:ascii="Palatino Linotype" w:hAnsi="Palatino Linotype" w:cs="Arial"/>
        </w:rPr>
        <w:t xml:space="preserve"> descritas</w:t>
      </w:r>
      <w:r w:rsidR="004942FE" w:rsidRPr="00CB129A">
        <w:rPr>
          <w:rFonts w:ascii="Palatino Linotype" w:hAnsi="Palatino Linotype" w:cs="Arial"/>
        </w:rPr>
        <w:t xml:space="preserve"> ya en el cuerpo de la presente Resolución</w:t>
      </w:r>
      <w:r w:rsidRPr="00CB129A">
        <w:rPr>
          <w:rFonts w:ascii="Palatino Linotype" w:hAnsi="Palatino Linotype" w:cs="Arial"/>
        </w:rPr>
        <w:t xml:space="preserve">, se advierte que </w:t>
      </w:r>
      <w:r w:rsidR="004942FE" w:rsidRPr="00CB129A">
        <w:rPr>
          <w:rFonts w:ascii="Palatino Linotype" w:hAnsi="Palatino Linotype" w:cs="Arial"/>
        </w:rPr>
        <w:t>los</w:t>
      </w:r>
      <w:r w:rsidRPr="00CB129A">
        <w:rPr>
          <w:rFonts w:ascii="Palatino Linotype" w:hAnsi="Palatino Linotype" w:cs="Arial"/>
        </w:rPr>
        <w:t xml:space="preserve"> </w:t>
      </w:r>
      <w:r w:rsidR="004942FE" w:rsidRPr="00CB129A">
        <w:rPr>
          <w:rFonts w:ascii="Palatino Linotype" w:hAnsi="Palatino Linotype" w:cs="Arial"/>
        </w:rPr>
        <w:t>R</w:t>
      </w:r>
      <w:r w:rsidRPr="00CB129A">
        <w:rPr>
          <w:rFonts w:ascii="Palatino Linotype" w:hAnsi="Palatino Linotype" w:cs="Arial"/>
        </w:rPr>
        <w:t>ecurso</w:t>
      </w:r>
      <w:r w:rsidR="004942FE" w:rsidRPr="00CB129A">
        <w:rPr>
          <w:rFonts w:ascii="Palatino Linotype" w:hAnsi="Palatino Linotype" w:cs="Arial"/>
        </w:rPr>
        <w:t>s</w:t>
      </w:r>
      <w:r w:rsidRPr="00CB129A">
        <w:rPr>
          <w:rFonts w:ascii="Palatino Linotype" w:hAnsi="Palatino Linotype" w:cs="Arial"/>
        </w:rPr>
        <w:t xml:space="preserve"> de </w:t>
      </w:r>
      <w:r w:rsidR="004942FE" w:rsidRPr="00CB129A">
        <w:rPr>
          <w:rFonts w:ascii="Palatino Linotype" w:hAnsi="Palatino Linotype" w:cs="Arial"/>
        </w:rPr>
        <w:t>R</w:t>
      </w:r>
      <w:r w:rsidRPr="00CB129A">
        <w:rPr>
          <w:rFonts w:ascii="Palatino Linotype" w:hAnsi="Palatino Linotype" w:cs="Arial"/>
        </w:rPr>
        <w:t xml:space="preserve">evisión </w:t>
      </w:r>
      <w:r w:rsidRPr="00CB129A">
        <w:rPr>
          <w:rFonts w:ascii="Palatino Linotype" w:hAnsi="Palatino Linotype" w:cs="Arial"/>
          <w:b/>
        </w:rPr>
        <w:t>ha</w:t>
      </w:r>
      <w:r w:rsidR="004942FE" w:rsidRPr="00CB129A">
        <w:rPr>
          <w:rFonts w:ascii="Palatino Linotype" w:hAnsi="Palatino Linotype" w:cs="Arial"/>
          <w:b/>
        </w:rPr>
        <w:t>n</w:t>
      </w:r>
      <w:r w:rsidRPr="00CB129A">
        <w:rPr>
          <w:rFonts w:ascii="Palatino Linotype" w:hAnsi="Palatino Linotype" w:cs="Arial"/>
          <w:b/>
        </w:rPr>
        <w:t xml:space="preserve"> quedado sin materia, </w:t>
      </w:r>
      <w:r w:rsidRPr="00CB129A">
        <w:rPr>
          <w:rFonts w:ascii="Palatino Linotype" w:hAnsi="Palatino Linotype" w:cs="Arial"/>
        </w:rPr>
        <w:t>pues se le ha colmado el derecho de acceso a datos personales accionado a través de</w:t>
      </w:r>
      <w:r w:rsidR="004942FE" w:rsidRPr="00CB129A">
        <w:rPr>
          <w:rFonts w:ascii="Palatino Linotype" w:hAnsi="Palatino Linotype" w:cs="Arial"/>
        </w:rPr>
        <w:t>l</w:t>
      </w:r>
      <w:r w:rsidR="00606E2A" w:rsidRPr="00CB129A">
        <w:rPr>
          <w:rFonts w:ascii="Palatino Linotype" w:hAnsi="Palatino Linotype" w:cs="Arial"/>
        </w:rPr>
        <w:t xml:space="preserve"> </w:t>
      </w:r>
      <w:r w:rsidRPr="00CB129A">
        <w:rPr>
          <w:rFonts w:ascii="Palatino Linotype" w:hAnsi="Palatino Linotype" w:cs="Arial"/>
          <w:b/>
        </w:rPr>
        <w:t>RECURRENTE</w:t>
      </w:r>
      <w:r w:rsidRPr="00CB129A">
        <w:rPr>
          <w:rFonts w:ascii="Palatino Linotype" w:hAnsi="Palatino Linotype" w:cs="Arial"/>
        </w:rPr>
        <w:t xml:space="preserve">. </w:t>
      </w:r>
    </w:p>
    <w:p w14:paraId="6CBAF3F6" w14:textId="77777777" w:rsidR="00245739" w:rsidRPr="00CB129A" w:rsidRDefault="00245739" w:rsidP="004942FE">
      <w:pPr>
        <w:pStyle w:val="m5212863947045306324gmail-msonormal"/>
        <w:spacing w:before="0" w:beforeAutospacing="0" w:after="0" w:afterAutospacing="0" w:line="360" w:lineRule="auto"/>
        <w:jc w:val="both"/>
        <w:rPr>
          <w:rFonts w:ascii="Palatino Linotype" w:hAnsi="Palatino Linotype" w:cs="Arial"/>
        </w:rPr>
      </w:pPr>
    </w:p>
    <w:p w14:paraId="622E0711" w14:textId="31E94B4C" w:rsidR="00CB2298" w:rsidRPr="00CB129A" w:rsidRDefault="00245739" w:rsidP="004942FE">
      <w:pPr>
        <w:pStyle w:val="m5212863947045306324gmail-msonormal"/>
        <w:spacing w:before="0" w:beforeAutospacing="0" w:after="0" w:afterAutospacing="0" w:line="360" w:lineRule="auto"/>
        <w:jc w:val="both"/>
        <w:rPr>
          <w:rFonts w:ascii="Palatino Linotype" w:hAnsi="Palatino Linotype" w:cs="Arial"/>
        </w:rPr>
      </w:pPr>
      <w:r w:rsidRPr="00CB129A">
        <w:rPr>
          <w:rFonts w:ascii="Palatino Linotype" w:hAnsi="Palatino Linotype" w:cs="Arial"/>
        </w:rPr>
        <w:lastRenderedPageBreak/>
        <w:t xml:space="preserve">Aunado a ello, tal como lo manifestó la servidora pública del </w:t>
      </w:r>
      <w:r w:rsidR="00B10C48" w:rsidRPr="00CB129A">
        <w:rPr>
          <w:rFonts w:ascii="Palatino Linotype" w:hAnsi="Palatino Linotype" w:cs="Arial"/>
          <w:b/>
        </w:rPr>
        <w:t>SUJETO OBLIGADO</w:t>
      </w:r>
      <w:r w:rsidRPr="00CB129A">
        <w:rPr>
          <w:rFonts w:ascii="Palatino Linotype" w:hAnsi="Palatino Linotype" w:cs="Arial"/>
        </w:rPr>
        <w:t xml:space="preserve"> en la audiencia celebrada, </w:t>
      </w:r>
      <w:r w:rsidR="00B10C48" w:rsidRPr="00CB129A">
        <w:rPr>
          <w:rFonts w:ascii="Palatino Linotype" w:hAnsi="Palatino Linotype" w:cs="Arial"/>
        </w:rPr>
        <w:t xml:space="preserve"> envío a través de </w:t>
      </w:r>
      <w:r w:rsidR="00CB2298" w:rsidRPr="00CB129A">
        <w:rPr>
          <w:rFonts w:ascii="Palatino Linotype" w:eastAsiaTheme="minorEastAsia" w:hAnsi="Palatino Linotype" w:cstheme="minorBidi"/>
        </w:rPr>
        <w:t>correo electrónico, la información concerniente a la orden de pago, que en todo caso durante el desahogo de la respectiva conciliación, se le hizo</w:t>
      </w:r>
      <w:r w:rsidR="00B10C48" w:rsidRPr="00CB129A">
        <w:rPr>
          <w:rFonts w:ascii="Palatino Linotype" w:eastAsiaTheme="minorEastAsia" w:hAnsi="Palatino Linotype" w:cstheme="minorBidi"/>
        </w:rPr>
        <w:t xml:space="preserve"> del conocimiento al particular, </w:t>
      </w:r>
      <w:r w:rsidR="00CB2298" w:rsidRPr="00CB129A">
        <w:rPr>
          <w:rFonts w:ascii="Palatino Linotype" w:eastAsiaTheme="minorEastAsia" w:hAnsi="Palatino Linotype" w:cstheme="minorBidi"/>
        </w:rPr>
        <w:t>el cual aceptó realizar el pago correspondiente para acceder a la documentación de mérito</w:t>
      </w:r>
      <w:r w:rsidR="00CB2298" w:rsidRPr="00CB129A">
        <w:rPr>
          <w:rFonts w:ascii="Palatino Linotype" w:eastAsiaTheme="minorEastAsia" w:hAnsi="Palatino Linotype" w:cstheme="minorBidi"/>
          <w:b/>
        </w:rPr>
        <w:t xml:space="preserve">, </w:t>
      </w:r>
      <w:r w:rsidR="00CB2298" w:rsidRPr="00CB129A">
        <w:rPr>
          <w:rFonts w:ascii="Palatino Linotype" w:eastAsiaTheme="minorEastAsia" w:hAnsi="Palatino Linotype" w:cstheme="minorBidi"/>
        </w:rPr>
        <w:t xml:space="preserve">así como, el </w:t>
      </w:r>
      <w:r w:rsidR="00CB2298" w:rsidRPr="00CB129A">
        <w:rPr>
          <w:rFonts w:ascii="Palatino Linotype" w:eastAsiaTheme="minorEastAsia" w:hAnsi="Palatino Linotype" w:cstheme="minorBidi"/>
          <w:b/>
        </w:rPr>
        <w:t xml:space="preserve">acuse de recibo, </w:t>
      </w:r>
      <w:r w:rsidR="00CB2298" w:rsidRPr="00CB129A">
        <w:rPr>
          <w:rFonts w:ascii="Palatino Linotype" w:eastAsiaTheme="minorEastAsia" w:hAnsi="Palatino Linotype" w:cstheme="minorBidi"/>
        </w:rPr>
        <w:t xml:space="preserve">signado por el particular, mediante el cual el solicitante </w:t>
      </w:r>
      <w:r w:rsidR="00CB2298" w:rsidRPr="00CB129A">
        <w:rPr>
          <w:rFonts w:ascii="Palatino Linotype" w:hAnsi="Palatino Linotype" w:cs="Arial"/>
        </w:rPr>
        <w:t>acusa la recepción de la información pretendida</w:t>
      </w:r>
      <w:r w:rsidR="00B10C48" w:rsidRPr="00CB129A">
        <w:rPr>
          <w:rFonts w:ascii="Palatino Linotype" w:hAnsi="Palatino Linotype" w:cs="Arial"/>
        </w:rPr>
        <w:t>,</w:t>
      </w:r>
      <w:r w:rsidR="00CB2298" w:rsidRPr="00CB129A">
        <w:rPr>
          <w:rFonts w:ascii="Palatino Linotype" w:hAnsi="Palatino Linotype" w:cs="Arial"/>
        </w:rPr>
        <w:t xml:space="preserve"> teniendo por colmado el derecho accionado.</w:t>
      </w:r>
    </w:p>
    <w:p w14:paraId="6CBAF3F8" w14:textId="77777777" w:rsidR="00245739" w:rsidRPr="00CB129A" w:rsidRDefault="00245739" w:rsidP="00787F92">
      <w:pPr>
        <w:pStyle w:val="m5212863947045306324gmail-msonormal"/>
        <w:shd w:val="clear" w:color="auto" w:fill="FFFFFF"/>
        <w:spacing w:before="0" w:beforeAutospacing="0" w:after="0" w:afterAutospacing="0" w:line="360" w:lineRule="auto"/>
        <w:jc w:val="both"/>
        <w:rPr>
          <w:rFonts w:ascii="Palatino Linotype" w:hAnsi="Palatino Linotype" w:cs="Arial"/>
        </w:rPr>
      </w:pPr>
    </w:p>
    <w:p w14:paraId="6CBAF3F9" w14:textId="2913FC0D" w:rsidR="00E50430" w:rsidRPr="00CB129A" w:rsidRDefault="00E50430" w:rsidP="00787F92">
      <w:pPr>
        <w:pStyle w:val="Prrafodelista"/>
        <w:widowControl w:val="0"/>
        <w:autoSpaceDE w:val="0"/>
        <w:autoSpaceDN w:val="0"/>
        <w:adjustRightInd w:val="0"/>
        <w:spacing w:line="360" w:lineRule="auto"/>
        <w:ind w:left="0"/>
        <w:jc w:val="both"/>
        <w:rPr>
          <w:rFonts w:ascii="Palatino Linotype" w:hAnsi="Palatino Linotype"/>
          <w:color w:val="000000" w:themeColor="text1"/>
        </w:rPr>
      </w:pPr>
      <w:r w:rsidRPr="00CB129A">
        <w:rPr>
          <w:rFonts w:ascii="Palatino Linotype" w:hAnsi="Palatino Linotype" w:cs="Arial"/>
          <w:lang w:val="es-ES_tradnl"/>
        </w:rPr>
        <w:t xml:space="preserve">En atención a las consideraciones anteriores, </w:t>
      </w:r>
      <w:r w:rsidR="00B10C48" w:rsidRPr="00CB129A">
        <w:rPr>
          <w:rFonts w:ascii="Palatino Linotype" w:hAnsi="Palatino Linotype" w:cs="Arial"/>
          <w:lang w:val="es-ES_tradnl"/>
        </w:rPr>
        <w:t xml:space="preserve">este Órgano Garante </w:t>
      </w:r>
      <w:r w:rsidRPr="00CB129A">
        <w:rPr>
          <w:rFonts w:ascii="Palatino Linotype" w:hAnsi="Palatino Linotype"/>
          <w:color w:val="000000" w:themeColor="text1"/>
        </w:rPr>
        <w:t>advierte que en el presente caso, se actualizó la hipótesis prevista en la fracción V, del artículo 139, de la Ley de Protección de Datos Personales en Posesión de Sujetos Obligados del Estado de México y Municipios</w:t>
      </w:r>
      <w:r w:rsidRPr="00CB129A">
        <w:rPr>
          <w:rFonts w:ascii="Palatino Linotype" w:hAnsi="Palatino Linotype"/>
        </w:rPr>
        <w:t xml:space="preserve">, </w:t>
      </w:r>
      <w:r w:rsidRPr="00CB129A">
        <w:rPr>
          <w:rFonts w:ascii="Palatino Linotype" w:hAnsi="Palatino Linotype"/>
          <w:color w:val="000000" w:themeColor="text1"/>
        </w:rPr>
        <w:t xml:space="preserve">que dispone lo siguiente: </w:t>
      </w:r>
    </w:p>
    <w:p w14:paraId="6CBAF3FA" w14:textId="77777777" w:rsidR="00D72852" w:rsidRPr="00CB129A" w:rsidRDefault="00D72852" w:rsidP="00D72852">
      <w:pPr>
        <w:pStyle w:val="Prrafodelista"/>
        <w:widowControl w:val="0"/>
        <w:autoSpaceDE w:val="0"/>
        <w:autoSpaceDN w:val="0"/>
        <w:adjustRightInd w:val="0"/>
        <w:ind w:left="0"/>
        <w:jc w:val="both"/>
        <w:rPr>
          <w:rFonts w:ascii="Palatino Linotype" w:hAnsi="Palatino Linotype"/>
          <w:color w:val="000000"/>
        </w:rPr>
      </w:pPr>
    </w:p>
    <w:p w14:paraId="6CBAF3FB" w14:textId="77777777" w:rsidR="00E50430" w:rsidRPr="00CB129A" w:rsidRDefault="00E50430" w:rsidP="00D72852">
      <w:pPr>
        <w:ind w:left="709" w:right="899"/>
        <w:jc w:val="both"/>
        <w:rPr>
          <w:rFonts w:ascii="Palatino Linotype" w:hAnsi="Palatino Linotype" w:cs="Arial"/>
          <w:b/>
          <w:i/>
          <w:sz w:val="22"/>
        </w:rPr>
      </w:pPr>
      <w:r w:rsidRPr="00CB129A">
        <w:rPr>
          <w:rFonts w:ascii="Palatino Linotype" w:hAnsi="Palatino Linotype" w:cs="Arial"/>
          <w:i/>
          <w:sz w:val="22"/>
        </w:rPr>
        <w:t>“</w:t>
      </w:r>
      <w:r w:rsidRPr="00CB129A">
        <w:rPr>
          <w:rFonts w:ascii="Palatino Linotype" w:hAnsi="Palatino Linotype" w:cs="Arial"/>
          <w:b/>
          <w:i/>
          <w:sz w:val="22"/>
        </w:rPr>
        <w:t xml:space="preserve">Causales de Sobreseimiento </w:t>
      </w:r>
    </w:p>
    <w:p w14:paraId="6CBAF3FC" w14:textId="77777777" w:rsidR="00E50430" w:rsidRPr="00CB129A" w:rsidRDefault="00E50430" w:rsidP="00D72852">
      <w:pPr>
        <w:ind w:left="709" w:right="899"/>
        <w:jc w:val="both"/>
        <w:rPr>
          <w:rFonts w:ascii="Palatino Linotype" w:hAnsi="Palatino Linotype" w:cs="Arial"/>
          <w:i/>
          <w:sz w:val="22"/>
        </w:rPr>
      </w:pPr>
      <w:r w:rsidRPr="00CB129A">
        <w:rPr>
          <w:rFonts w:ascii="Palatino Linotype" w:hAnsi="Palatino Linotype" w:cs="Arial"/>
          <w:b/>
          <w:i/>
          <w:sz w:val="22"/>
        </w:rPr>
        <w:t xml:space="preserve">Artículo 139. </w:t>
      </w:r>
      <w:r w:rsidRPr="00CB129A">
        <w:rPr>
          <w:rFonts w:ascii="Palatino Linotype" w:hAnsi="Palatino Linotype" w:cs="Arial"/>
          <w:b/>
          <w:i/>
          <w:sz w:val="22"/>
          <w:u w:val="single"/>
        </w:rPr>
        <w:t>El recurso de revisión sólo podrá ser sobreseído cuando</w:t>
      </w:r>
      <w:r w:rsidRPr="00CB129A">
        <w:rPr>
          <w:rFonts w:ascii="Palatino Linotype" w:hAnsi="Palatino Linotype" w:cs="Arial"/>
          <w:i/>
          <w:sz w:val="22"/>
        </w:rPr>
        <w:t xml:space="preserve">: </w:t>
      </w:r>
    </w:p>
    <w:p w14:paraId="6CBAF3FD" w14:textId="77777777" w:rsidR="00E50430" w:rsidRPr="00CB129A" w:rsidRDefault="00E50430" w:rsidP="00D72852">
      <w:pPr>
        <w:ind w:left="709" w:right="899"/>
        <w:jc w:val="both"/>
        <w:rPr>
          <w:rFonts w:ascii="Palatino Linotype" w:hAnsi="Palatino Linotype" w:cs="Arial"/>
          <w:i/>
          <w:sz w:val="22"/>
        </w:rPr>
      </w:pPr>
      <w:r w:rsidRPr="00CB129A">
        <w:rPr>
          <w:rFonts w:ascii="Palatino Linotype" w:hAnsi="Palatino Linotype" w:cs="Arial"/>
          <w:i/>
          <w:sz w:val="22"/>
        </w:rPr>
        <w:t>[…]</w:t>
      </w:r>
    </w:p>
    <w:p w14:paraId="6CBAF3FE" w14:textId="77777777" w:rsidR="00E50430" w:rsidRPr="00CB129A" w:rsidRDefault="00E50430" w:rsidP="00D72852">
      <w:pPr>
        <w:tabs>
          <w:tab w:val="left" w:pos="993"/>
        </w:tabs>
        <w:ind w:left="709" w:right="899"/>
        <w:jc w:val="both"/>
        <w:rPr>
          <w:rFonts w:ascii="Palatino Linotype" w:hAnsi="Palatino Linotype" w:cs="Arial"/>
          <w:i/>
          <w:sz w:val="22"/>
        </w:rPr>
      </w:pPr>
      <w:r w:rsidRPr="00CB129A">
        <w:rPr>
          <w:rFonts w:ascii="Palatino Linotype" w:hAnsi="Palatino Linotype" w:cs="Arial"/>
          <w:b/>
          <w:i/>
          <w:sz w:val="22"/>
        </w:rPr>
        <w:t>V.</w:t>
      </w:r>
      <w:r w:rsidRPr="00CB129A">
        <w:rPr>
          <w:rFonts w:ascii="Palatino Linotype" w:hAnsi="Palatino Linotype" w:cs="Arial"/>
          <w:b/>
          <w:i/>
          <w:sz w:val="22"/>
        </w:rPr>
        <w:tab/>
      </w:r>
      <w:r w:rsidRPr="00CB129A">
        <w:rPr>
          <w:rFonts w:ascii="Palatino Linotype" w:hAnsi="Palatino Linotype" w:cs="Arial"/>
          <w:b/>
          <w:i/>
          <w:sz w:val="22"/>
          <w:u w:val="single"/>
        </w:rPr>
        <w:t>Quede sin materia el recurso de revisión</w:t>
      </w:r>
      <w:r w:rsidRPr="00CB129A">
        <w:rPr>
          <w:rFonts w:ascii="Palatino Linotype" w:hAnsi="Palatino Linotype" w:cs="Arial"/>
          <w:i/>
          <w:sz w:val="22"/>
        </w:rPr>
        <w:t>.”</w:t>
      </w:r>
    </w:p>
    <w:p w14:paraId="6CBAF3FF" w14:textId="77777777" w:rsidR="00E50430" w:rsidRPr="00CB129A" w:rsidRDefault="00E50430" w:rsidP="00D72852">
      <w:pPr>
        <w:ind w:left="709" w:right="899"/>
        <w:jc w:val="both"/>
        <w:rPr>
          <w:rFonts w:ascii="Palatino Linotype" w:hAnsi="Palatino Linotype" w:cs="Arial"/>
          <w:sz w:val="22"/>
        </w:rPr>
      </w:pPr>
      <w:r w:rsidRPr="00CB129A">
        <w:rPr>
          <w:rFonts w:ascii="Palatino Linotype" w:hAnsi="Palatino Linotype" w:cs="Arial"/>
          <w:sz w:val="22"/>
        </w:rPr>
        <w:t>(Énfasis añadido)</w:t>
      </w:r>
    </w:p>
    <w:p w14:paraId="6CBAF400" w14:textId="77777777" w:rsidR="00D72852" w:rsidRPr="00CB129A" w:rsidRDefault="00D72852" w:rsidP="00D72852">
      <w:pPr>
        <w:ind w:left="709" w:right="709"/>
        <w:jc w:val="both"/>
        <w:rPr>
          <w:rFonts w:ascii="Palatino Linotype" w:hAnsi="Palatino Linotype" w:cs="Arial"/>
          <w:sz w:val="22"/>
        </w:rPr>
      </w:pPr>
    </w:p>
    <w:p w14:paraId="6CBAF401" w14:textId="70795355" w:rsidR="00E50430" w:rsidRPr="00CB129A" w:rsidRDefault="00E50430" w:rsidP="00787F92">
      <w:pPr>
        <w:pStyle w:val="Prrafodelista"/>
        <w:widowControl w:val="0"/>
        <w:autoSpaceDE w:val="0"/>
        <w:autoSpaceDN w:val="0"/>
        <w:adjustRightInd w:val="0"/>
        <w:spacing w:line="360" w:lineRule="auto"/>
        <w:ind w:left="0"/>
        <w:jc w:val="both"/>
        <w:rPr>
          <w:rFonts w:ascii="Palatino Linotype" w:eastAsia="Calibri" w:hAnsi="Palatino Linotype" w:cs="Arial"/>
        </w:rPr>
      </w:pPr>
      <w:r w:rsidRPr="00CB129A">
        <w:rPr>
          <w:rFonts w:ascii="Palatino Linotype" w:hAnsi="Palatino Linotype"/>
          <w:color w:val="000000"/>
        </w:rPr>
        <w:t xml:space="preserve">En </w:t>
      </w:r>
      <w:r w:rsidRPr="00CB129A">
        <w:rPr>
          <w:rFonts w:ascii="Palatino Linotype" w:eastAsia="Calibri" w:hAnsi="Palatino Linotype" w:cs="Arial"/>
        </w:rPr>
        <w:t>consecuencia</w:t>
      </w:r>
      <w:r w:rsidRPr="00CB129A">
        <w:rPr>
          <w:rFonts w:ascii="Palatino Linotype" w:hAnsi="Palatino Linotype"/>
          <w:color w:val="000000"/>
        </w:rPr>
        <w:t xml:space="preserve">, </w:t>
      </w:r>
      <w:r w:rsidRPr="00CB129A">
        <w:rPr>
          <w:rFonts w:ascii="Palatino Linotype" w:hAnsi="Palatino Linotype"/>
        </w:rPr>
        <w:t xml:space="preserve">se </w:t>
      </w:r>
      <w:r w:rsidRPr="00CB129A">
        <w:rPr>
          <w:rFonts w:ascii="Palatino Linotype" w:hAnsi="Palatino Linotype" w:cs="Arial"/>
          <w:lang w:val="es-ES_tradnl"/>
        </w:rPr>
        <w:t xml:space="preserve">determina </w:t>
      </w:r>
      <w:r w:rsidRPr="00CB129A">
        <w:rPr>
          <w:rFonts w:ascii="Palatino Linotype" w:hAnsi="Palatino Linotype" w:cs="Arial"/>
          <w:b/>
          <w:lang w:val="es-ES_tradnl"/>
        </w:rPr>
        <w:t>SOBRESEER</w:t>
      </w:r>
      <w:r w:rsidRPr="00CB129A">
        <w:rPr>
          <w:rFonts w:ascii="Palatino Linotype" w:hAnsi="Palatino Linotype" w:cs="Arial"/>
          <w:lang w:val="es-ES_tradnl"/>
        </w:rPr>
        <w:t xml:space="preserve"> </w:t>
      </w:r>
      <w:r w:rsidR="00B10C48" w:rsidRPr="00CB129A">
        <w:rPr>
          <w:rFonts w:ascii="Palatino Linotype" w:hAnsi="Palatino Linotype" w:cs="Arial"/>
          <w:lang w:val="es-ES_tradnl"/>
        </w:rPr>
        <w:t>los</w:t>
      </w:r>
      <w:r w:rsidRPr="00CB129A">
        <w:rPr>
          <w:rFonts w:ascii="Palatino Linotype" w:hAnsi="Palatino Linotype" w:cs="Arial"/>
          <w:lang w:val="es-ES_tradnl"/>
        </w:rPr>
        <w:t xml:space="preserve"> presente</w:t>
      </w:r>
      <w:r w:rsidR="00B10C48" w:rsidRPr="00CB129A">
        <w:rPr>
          <w:rFonts w:ascii="Palatino Linotype" w:hAnsi="Palatino Linotype" w:cs="Arial"/>
          <w:lang w:val="es-ES_tradnl"/>
        </w:rPr>
        <w:t>s</w:t>
      </w:r>
      <w:r w:rsidRPr="00CB129A">
        <w:rPr>
          <w:rFonts w:ascii="Palatino Linotype" w:hAnsi="Palatino Linotype" w:cs="Arial"/>
          <w:lang w:val="es-ES_tradnl"/>
        </w:rPr>
        <w:t xml:space="preserve"> </w:t>
      </w:r>
      <w:r w:rsidR="00B10C48" w:rsidRPr="00CB129A">
        <w:rPr>
          <w:rFonts w:ascii="Palatino Linotype" w:hAnsi="Palatino Linotype" w:cs="Arial"/>
          <w:lang w:val="es-ES_tradnl"/>
        </w:rPr>
        <w:t>R</w:t>
      </w:r>
      <w:r w:rsidRPr="00CB129A">
        <w:rPr>
          <w:rFonts w:ascii="Palatino Linotype" w:hAnsi="Palatino Linotype" w:cs="Arial"/>
          <w:lang w:val="es-ES_tradnl"/>
        </w:rPr>
        <w:t>ecurso</w:t>
      </w:r>
      <w:r w:rsidR="00B10C48" w:rsidRPr="00CB129A">
        <w:rPr>
          <w:rFonts w:ascii="Palatino Linotype" w:hAnsi="Palatino Linotype" w:cs="Arial"/>
          <w:lang w:val="es-ES_tradnl"/>
        </w:rPr>
        <w:t>s</w:t>
      </w:r>
      <w:r w:rsidRPr="00CB129A">
        <w:rPr>
          <w:rFonts w:ascii="Palatino Linotype" w:hAnsi="Palatino Linotype" w:cs="Arial"/>
          <w:lang w:val="es-ES_tradnl"/>
        </w:rPr>
        <w:t xml:space="preserve"> de </w:t>
      </w:r>
      <w:r w:rsidR="00B10C48" w:rsidRPr="00CB129A">
        <w:rPr>
          <w:rFonts w:ascii="Palatino Linotype" w:hAnsi="Palatino Linotype" w:cs="Arial"/>
          <w:lang w:val="es-ES_tradnl"/>
        </w:rPr>
        <w:t>R</w:t>
      </w:r>
      <w:r w:rsidRPr="00CB129A">
        <w:rPr>
          <w:rFonts w:ascii="Palatino Linotype" w:hAnsi="Palatino Linotype" w:cs="Arial"/>
          <w:lang w:val="es-ES_tradnl"/>
        </w:rPr>
        <w:t xml:space="preserve">evisión, en </w:t>
      </w:r>
      <w:r w:rsidRPr="00CB129A">
        <w:rPr>
          <w:rFonts w:ascii="Palatino Linotype" w:hAnsi="Palatino Linotype"/>
          <w:bCs/>
        </w:rPr>
        <w:t>términos</w:t>
      </w:r>
      <w:r w:rsidRPr="00CB129A">
        <w:rPr>
          <w:rFonts w:ascii="Palatino Linotype" w:hAnsi="Palatino Linotype" w:cs="Arial"/>
          <w:lang w:val="es-ES_tradnl"/>
        </w:rPr>
        <w:t xml:space="preserve"> del </w:t>
      </w:r>
      <w:r w:rsidRPr="00CB129A">
        <w:rPr>
          <w:rFonts w:ascii="Palatino Linotype" w:hAnsi="Palatino Linotype" w:cs="Arial"/>
        </w:rPr>
        <w:t>artículo</w:t>
      </w:r>
      <w:r w:rsidRPr="00CB129A">
        <w:rPr>
          <w:rFonts w:ascii="Palatino Linotype" w:hAnsi="Palatino Linotype" w:cs="Arial"/>
          <w:lang w:val="es-ES_tradnl"/>
        </w:rPr>
        <w:t xml:space="preserve"> 137, fracción I, </w:t>
      </w:r>
      <w:r w:rsidRPr="00CB129A">
        <w:rPr>
          <w:rFonts w:ascii="Palatino Linotype" w:hAnsi="Palatino Linotype"/>
          <w:color w:val="000000" w:themeColor="text1"/>
        </w:rPr>
        <w:t>de la Ley de Protección de Datos Personales en Posesión de Sujetos Obligados del Estado de México y Municipios</w:t>
      </w:r>
      <w:r w:rsidRPr="00CB129A">
        <w:rPr>
          <w:rFonts w:ascii="Palatino Linotype" w:eastAsia="Calibri" w:hAnsi="Palatino Linotype" w:cs="Arial"/>
        </w:rPr>
        <w:t>:</w:t>
      </w:r>
    </w:p>
    <w:p w14:paraId="6CBAF402" w14:textId="77777777" w:rsidR="00D72852" w:rsidRPr="00CB129A" w:rsidRDefault="00D72852" w:rsidP="00D72852">
      <w:pPr>
        <w:pStyle w:val="Prrafodelista"/>
        <w:widowControl w:val="0"/>
        <w:autoSpaceDE w:val="0"/>
        <w:autoSpaceDN w:val="0"/>
        <w:adjustRightInd w:val="0"/>
        <w:ind w:left="0"/>
        <w:jc w:val="both"/>
        <w:rPr>
          <w:rFonts w:ascii="Palatino Linotype" w:eastAsia="Calibri" w:hAnsi="Palatino Linotype" w:cs="Arial"/>
        </w:rPr>
      </w:pPr>
    </w:p>
    <w:p w14:paraId="6CBAF403" w14:textId="77777777" w:rsidR="00E50430" w:rsidRPr="00CB129A" w:rsidRDefault="00E50430" w:rsidP="00D72852">
      <w:pPr>
        <w:ind w:left="709" w:right="899"/>
        <w:jc w:val="both"/>
        <w:rPr>
          <w:rFonts w:ascii="Palatino Linotype" w:hAnsi="Palatino Linotype" w:cs="Arial"/>
          <w:b/>
          <w:i/>
          <w:sz w:val="22"/>
        </w:rPr>
      </w:pPr>
      <w:r w:rsidRPr="00CB129A">
        <w:rPr>
          <w:rFonts w:ascii="Palatino Linotype" w:hAnsi="Palatino Linotype" w:cs="Arial"/>
          <w:i/>
          <w:sz w:val="22"/>
        </w:rPr>
        <w:t>“</w:t>
      </w:r>
      <w:r w:rsidRPr="00CB129A">
        <w:rPr>
          <w:rFonts w:ascii="Palatino Linotype" w:hAnsi="Palatino Linotype" w:cs="Arial"/>
          <w:b/>
          <w:i/>
          <w:sz w:val="22"/>
        </w:rPr>
        <w:t xml:space="preserve">Sentido de las resoluciones </w:t>
      </w:r>
    </w:p>
    <w:p w14:paraId="6CBAF404" w14:textId="77777777" w:rsidR="00E50430" w:rsidRPr="00CB129A" w:rsidRDefault="00E50430" w:rsidP="00D72852">
      <w:pPr>
        <w:ind w:left="709" w:right="899"/>
        <w:jc w:val="both"/>
        <w:rPr>
          <w:rFonts w:ascii="Palatino Linotype" w:hAnsi="Palatino Linotype" w:cs="Arial"/>
          <w:b/>
          <w:i/>
          <w:sz w:val="22"/>
        </w:rPr>
      </w:pPr>
      <w:r w:rsidRPr="00CB129A">
        <w:rPr>
          <w:rFonts w:ascii="Palatino Linotype" w:hAnsi="Palatino Linotype" w:cs="Arial"/>
          <w:b/>
          <w:i/>
          <w:sz w:val="22"/>
        </w:rPr>
        <w:t xml:space="preserve">Artículo 137. </w:t>
      </w:r>
      <w:r w:rsidRPr="00CB129A">
        <w:rPr>
          <w:rFonts w:ascii="Palatino Linotype" w:hAnsi="Palatino Linotype" w:cs="Arial"/>
          <w:b/>
          <w:i/>
          <w:sz w:val="22"/>
          <w:u w:val="single"/>
        </w:rPr>
        <w:t>Las resoluciones del Instituto podrán</w:t>
      </w:r>
      <w:r w:rsidRPr="00CB129A">
        <w:rPr>
          <w:rFonts w:ascii="Palatino Linotype" w:hAnsi="Palatino Linotype" w:cs="Arial"/>
          <w:b/>
          <w:i/>
          <w:sz w:val="22"/>
        </w:rPr>
        <w:t xml:space="preserve">: </w:t>
      </w:r>
    </w:p>
    <w:p w14:paraId="6CBAF405" w14:textId="77777777" w:rsidR="00E50430" w:rsidRPr="00CB129A" w:rsidRDefault="00E50430" w:rsidP="00D72852">
      <w:pPr>
        <w:tabs>
          <w:tab w:val="left" w:pos="993"/>
        </w:tabs>
        <w:ind w:left="709" w:right="899"/>
        <w:jc w:val="both"/>
        <w:rPr>
          <w:rFonts w:ascii="Palatino Linotype" w:hAnsi="Palatino Linotype" w:cs="Arial"/>
          <w:i/>
          <w:sz w:val="22"/>
        </w:rPr>
      </w:pPr>
      <w:r w:rsidRPr="00CB129A">
        <w:rPr>
          <w:rFonts w:ascii="Palatino Linotype" w:hAnsi="Palatino Linotype" w:cs="Arial"/>
          <w:b/>
          <w:i/>
          <w:sz w:val="22"/>
        </w:rPr>
        <w:t>I.</w:t>
      </w:r>
      <w:r w:rsidRPr="00CB129A">
        <w:rPr>
          <w:rFonts w:ascii="Palatino Linotype" w:hAnsi="Palatino Linotype" w:cs="Arial"/>
          <w:b/>
          <w:i/>
          <w:sz w:val="22"/>
        </w:rPr>
        <w:tab/>
      </w:r>
      <w:r w:rsidRPr="00CB129A">
        <w:rPr>
          <w:rFonts w:ascii="Palatino Linotype" w:hAnsi="Palatino Linotype" w:cs="Arial"/>
          <w:b/>
          <w:i/>
          <w:sz w:val="22"/>
          <w:u w:val="single"/>
        </w:rPr>
        <w:t>Sobreseer</w:t>
      </w:r>
      <w:r w:rsidRPr="00CB129A">
        <w:rPr>
          <w:rFonts w:ascii="Palatino Linotype" w:hAnsi="Palatino Linotype" w:cs="Arial"/>
          <w:i/>
          <w:sz w:val="22"/>
        </w:rPr>
        <w:t xml:space="preserve"> o desechar </w:t>
      </w:r>
      <w:r w:rsidRPr="00CB129A">
        <w:rPr>
          <w:rFonts w:ascii="Palatino Linotype" w:hAnsi="Palatino Linotype" w:cs="Arial"/>
          <w:b/>
          <w:i/>
          <w:sz w:val="22"/>
          <w:u w:val="single"/>
        </w:rPr>
        <w:t>el recurso de revisión</w:t>
      </w:r>
      <w:r w:rsidRPr="00CB129A">
        <w:rPr>
          <w:rFonts w:ascii="Palatino Linotype" w:hAnsi="Palatino Linotype" w:cs="Arial"/>
          <w:i/>
          <w:sz w:val="22"/>
        </w:rPr>
        <w:t xml:space="preserve"> por improcedente.” </w:t>
      </w:r>
    </w:p>
    <w:p w14:paraId="6CBAF406" w14:textId="77777777" w:rsidR="00E50430" w:rsidRPr="00CB129A" w:rsidRDefault="00E50430" w:rsidP="00D72852">
      <w:pPr>
        <w:ind w:left="709" w:right="899"/>
        <w:jc w:val="both"/>
        <w:rPr>
          <w:rFonts w:ascii="Palatino Linotype" w:hAnsi="Palatino Linotype" w:cs="Arial"/>
          <w:b/>
          <w:i/>
          <w:sz w:val="22"/>
        </w:rPr>
      </w:pPr>
      <w:r w:rsidRPr="00CB129A">
        <w:rPr>
          <w:rFonts w:ascii="Palatino Linotype" w:hAnsi="Palatino Linotype" w:cs="Arial"/>
          <w:b/>
          <w:i/>
          <w:sz w:val="22"/>
        </w:rPr>
        <w:t>(Énfasis añadido)</w:t>
      </w:r>
    </w:p>
    <w:p w14:paraId="6CBAF407" w14:textId="77777777" w:rsidR="00E50430" w:rsidRPr="00CB129A" w:rsidRDefault="00E50430" w:rsidP="00D72852">
      <w:pPr>
        <w:jc w:val="both"/>
        <w:rPr>
          <w:rFonts w:ascii="Palatino Linotype" w:eastAsiaTheme="minorEastAsia" w:hAnsi="Palatino Linotype" w:cstheme="minorBidi"/>
          <w:b/>
        </w:rPr>
      </w:pPr>
    </w:p>
    <w:p w14:paraId="6CBAF408" w14:textId="1223A0D9" w:rsidR="005729C5" w:rsidRPr="00CB129A" w:rsidRDefault="005729C5" w:rsidP="00787F92">
      <w:pPr>
        <w:pStyle w:val="Prrafodelista"/>
        <w:autoSpaceDE w:val="0"/>
        <w:autoSpaceDN w:val="0"/>
        <w:adjustRightInd w:val="0"/>
        <w:spacing w:line="360" w:lineRule="auto"/>
        <w:ind w:left="0"/>
        <w:jc w:val="both"/>
        <w:rPr>
          <w:rFonts w:ascii="Palatino Linotype" w:eastAsia="Calibri" w:hAnsi="Palatino Linotype" w:cs="Arial"/>
        </w:rPr>
      </w:pPr>
      <w:r w:rsidRPr="00CB129A">
        <w:rPr>
          <w:rFonts w:ascii="Palatino Linotype" w:eastAsia="Calibri" w:hAnsi="Palatino Linotype" w:cs="Arial"/>
        </w:rPr>
        <w:lastRenderedPageBreak/>
        <w:t xml:space="preserve">Así, con fundamento en lo prescrito en los artículos 5 </w:t>
      </w:r>
      <w:r w:rsidR="00105796" w:rsidRPr="00CB129A">
        <w:rPr>
          <w:rFonts w:ascii="Palatino Linotype" w:eastAsia="Calibri" w:hAnsi="Palatino Linotype" w:cs="Arial"/>
          <w:color w:val="000000" w:themeColor="text1"/>
        </w:rPr>
        <w:t xml:space="preserve">párrafos </w:t>
      </w:r>
      <w:r w:rsidR="00105796" w:rsidRPr="00CB129A">
        <w:rPr>
          <w:rFonts w:ascii="Palatino Linotype" w:eastAsia="Calibri" w:hAnsi="Palatino Linotype" w:cs="Arial"/>
        </w:rPr>
        <w:t xml:space="preserve">trigésimo, trigésimo primero, trigésimo segundo </w:t>
      </w:r>
      <w:r w:rsidRPr="00CB129A">
        <w:rPr>
          <w:rFonts w:ascii="Palatino Linotype" w:eastAsia="Calibri" w:hAnsi="Palatino Linotype" w:cs="Arial"/>
        </w:rPr>
        <w:t>fracciones IV y V de la Constitución Política del Estado Libre y Soberano de México; 2</w:t>
      </w:r>
      <w:r w:rsidR="00B10C48" w:rsidRPr="00CB129A">
        <w:rPr>
          <w:rFonts w:ascii="Palatino Linotype" w:eastAsia="Calibri" w:hAnsi="Palatino Linotype" w:cs="Arial"/>
        </w:rPr>
        <w:t>,</w:t>
      </w:r>
      <w:r w:rsidRPr="00CB129A">
        <w:rPr>
          <w:rFonts w:ascii="Palatino Linotype" w:eastAsia="Calibri" w:hAnsi="Palatino Linotype" w:cs="Arial"/>
        </w:rPr>
        <w:t xml:space="preserve"> fracción II, 29, 36</w:t>
      </w:r>
      <w:r w:rsidR="00B10C48" w:rsidRPr="00CB129A">
        <w:rPr>
          <w:rFonts w:ascii="Palatino Linotype" w:eastAsia="Calibri" w:hAnsi="Palatino Linotype" w:cs="Arial"/>
        </w:rPr>
        <w:t>,</w:t>
      </w:r>
      <w:r w:rsidRPr="00CB129A">
        <w:rPr>
          <w:rFonts w:ascii="Palatino Linotype" w:eastAsia="Calibri" w:hAnsi="Palatino Linotype" w:cs="Arial"/>
        </w:rPr>
        <w:t xml:space="preserve"> fracciones I y II, 176, 178, 179, 181, 185 fracción I, 186 y 188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 este Pleno:</w:t>
      </w:r>
    </w:p>
    <w:p w14:paraId="6CBAF409" w14:textId="77777777" w:rsidR="00D72852" w:rsidRPr="00CB129A" w:rsidRDefault="00D72852" w:rsidP="00D72852">
      <w:pPr>
        <w:pStyle w:val="Prrafodelista"/>
        <w:autoSpaceDE w:val="0"/>
        <w:autoSpaceDN w:val="0"/>
        <w:adjustRightInd w:val="0"/>
        <w:ind w:left="0"/>
        <w:jc w:val="both"/>
        <w:rPr>
          <w:rFonts w:ascii="Palatino Linotype" w:eastAsia="Calibri" w:hAnsi="Palatino Linotype" w:cs="Arial"/>
        </w:rPr>
      </w:pPr>
    </w:p>
    <w:p w14:paraId="6CBAF40A" w14:textId="08880EDC" w:rsidR="005729C5" w:rsidRPr="00CB129A" w:rsidRDefault="005729C5" w:rsidP="00D72852">
      <w:pPr>
        <w:jc w:val="center"/>
        <w:rPr>
          <w:rFonts w:ascii="Palatino Linotype" w:hAnsi="Palatino Linotype"/>
          <w:b/>
          <w:bCs/>
          <w:spacing w:val="60"/>
          <w:sz w:val="28"/>
        </w:rPr>
      </w:pPr>
      <w:r w:rsidRPr="00CB129A">
        <w:rPr>
          <w:rFonts w:ascii="Palatino Linotype" w:hAnsi="Palatino Linotype"/>
          <w:b/>
          <w:bCs/>
          <w:spacing w:val="60"/>
          <w:sz w:val="28"/>
        </w:rPr>
        <w:t>RESUELVE</w:t>
      </w:r>
    </w:p>
    <w:p w14:paraId="6CBAF40B" w14:textId="77777777" w:rsidR="00D72852" w:rsidRPr="00CB129A" w:rsidRDefault="00D72852" w:rsidP="00D72852">
      <w:pPr>
        <w:jc w:val="center"/>
        <w:rPr>
          <w:rFonts w:ascii="Palatino Linotype" w:hAnsi="Palatino Linotype"/>
          <w:b/>
          <w:bCs/>
          <w:spacing w:val="60"/>
          <w:sz w:val="28"/>
        </w:rPr>
      </w:pPr>
    </w:p>
    <w:p w14:paraId="6CBAF40C" w14:textId="45F5B783" w:rsidR="005D612F" w:rsidRPr="00CB129A" w:rsidRDefault="005D612F" w:rsidP="00787F92">
      <w:pPr>
        <w:pStyle w:val="Prrafodelista"/>
        <w:widowControl w:val="0"/>
        <w:tabs>
          <w:tab w:val="left" w:pos="1701"/>
        </w:tabs>
        <w:autoSpaceDE w:val="0"/>
        <w:autoSpaceDN w:val="0"/>
        <w:adjustRightInd w:val="0"/>
        <w:spacing w:line="360" w:lineRule="auto"/>
        <w:ind w:left="0"/>
        <w:jc w:val="both"/>
        <w:rPr>
          <w:rFonts w:ascii="Palatino Linotype" w:hAnsi="Palatino Linotype" w:cs="Arial"/>
        </w:rPr>
      </w:pPr>
      <w:r w:rsidRPr="00CB129A">
        <w:rPr>
          <w:rFonts w:ascii="Palatino Linotype" w:hAnsi="Palatino Linotype" w:cs="Arial"/>
          <w:b/>
          <w:sz w:val="28"/>
          <w:szCs w:val="28"/>
        </w:rPr>
        <w:t>PRIMERO</w:t>
      </w:r>
      <w:r w:rsidRPr="00CB129A">
        <w:rPr>
          <w:rFonts w:ascii="Palatino Linotype" w:hAnsi="Palatino Linotype" w:cs="Arial"/>
        </w:rPr>
        <w:t xml:space="preserve">. </w:t>
      </w:r>
      <w:r w:rsidRPr="00CB129A">
        <w:rPr>
          <w:rFonts w:ascii="Palatino Linotype" w:hAnsi="Palatino Linotype" w:cs="Arial"/>
          <w:lang w:val="es-ES_tradnl"/>
        </w:rPr>
        <w:t xml:space="preserve">Se </w:t>
      </w:r>
      <w:r w:rsidRPr="00CB129A">
        <w:rPr>
          <w:rFonts w:ascii="Palatino Linotype" w:hAnsi="Palatino Linotype" w:cs="Arial"/>
          <w:b/>
          <w:lang w:val="es-ES_tradnl"/>
        </w:rPr>
        <w:t>SOBRESEE</w:t>
      </w:r>
      <w:r w:rsidR="00B10C48" w:rsidRPr="00CB129A">
        <w:rPr>
          <w:rFonts w:ascii="Palatino Linotype" w:hAnsi="Palatino Linotype" w:cs="Arial"/>
          <w:b/>
          <w:lang w:val="es-ES_tradnl"/>
        </w:rPr>
        <w:t>N</w:t>
      </w:r>
      <w:r w:rsidRPr="00CB129A">
        <w:rPr>
          <w:rFonts w:ascii="Palatino Linotype" w:hAnsi="Palatino Linotype" w:cs="Arial"/>
          <w:b/>
          <w:lang w:val="es-ES_tradnl"/>
        </w:rPr>
        <w:t xml:space="preserve"> </w:t>
      </w:r>
      <w:r w:rsidR="00B10C48" w:rsidRPr="00CB129A">
        <w:rPr>
          <w:rFonts w:ascii="Palatino Linotype" w:hAnsi="Palatino Linotype" w:cs="Arial"/>
          <w:lang w:val="es-ES_tradnl"/>
        </w:rPr>
        <w:t>los</w:t>
      </w:r>
      <w:r w:rsidRPr="00CB129A">
        <w:rPr>
          <w:rFonts w:ascii="Palatino Linotype" w:hAnsi="Palatino Linotype" w:cs="Arial"/>
          <w:lang w:val="es-ES_tradnl"/>
        </w:rPr>
        <w:t xml:space="preserve"> </w:t>
      </w:r>
      <w:r w:rsidR="00B10C48" w:rsidRPr="00CB129A">
        <w:rPr>
          <w:rFonts w:ascii="Palatino Linotype" w:hAnsi="Palatino Linotype" w:cs="Arial"/>
          <w:lang w:val="es-ES_tradnl"/>
        </w:rPr>
        <w:t>R</w:t>
      </w:r>
      <w:r w:rsidRPr="00CB129A">
        <w:rPr>
          <w:rFonts w:ascii="Palatino Linotype" w:hAnsi="Palatino Linotype" w:cs="Arial"/>
          <w:lang w:val="es-ES_tradnl"/>
        </w:rPr>
        <w:t>ecurso</w:t>
      </w:r>
      <w:r w:rsidR="00B10C48" w:rsidRPr="00CB129A">
        <w:rPr>
          <w:rFonts w:ascii="Palatino Linotype" w:hAnsi="Palatino Linotype" w:cs="Arial"/>
          <w:lang w:val="es-ES_tradnl"/>
        </w:rPr>
        <w:t>s</w:t>
      </w:r>
      <w:r w:rsidRPr="00CB129A">
        <w:rPr>
          <w:rFonts w:ascii="Palatino Linotype" w:hAnsi="Palatino Linotype" w:cs="Arial"/>
          <w:lang w:val="es-ES_tradnl"/>
        </w:rPr>
        <w:t xml:space="preserve"> de </w:t>
      </w:r>
      <w:r w:rsidR="00B10C48" w:rsidRPr="00CB129A">
        <w:rPr>
          <w:rFonts w:ascii="Palatino Linotype" w:hAnsi="Palatino Linotype" w:cs="Arial"/>
          <w:lang w:val="es-ES_tradnl"/>
        </w:rPr>
        <w:t>R</w:t>
      </w:r>
      <w:r w:rsidRPr="00CB129A">
        <w:rPr>
          <w:rFonts w:ascii="Palatino Linotype" w:hAnsi="Palatino Linotype" w:cs="Arial"/>
          <w:lang w:val="es-ES_tradnl"/>
        </w:rPr>
        <w:t>evisión</w:t>
      </w:r>
      <w:r w:rsidR="00B10C48" w:rsidRPr="00CB129A">
        <w:rPr>
          <w:rFonts w:ascii="Palatino Linotype" w:hAnsi="Palatino Linotype" w:cs="Arial"/>
          <w:lang w:val="es-ES_tradnl"/>
        </w:rPr>
        <w:t xml:space="preserve"> con</w:t>
      </w:r>
      <w:r w:rsidRPr="00CB129A">
        <w:rPr>
          <w:rFonts w:ascii="Palatino Linotype" w:hAnsi="Palatino Linotype" w:cs="Arial"/>
          <w:b/>
          <w:lang w:val="es-ES_tradnl"/>
        </w:rPr>
        <w:t xml:space="preserve"> </w:t>
      </w:r>
      <w:r w:rsidRPr="00CB129A">
        <w:rPr>
          <w:rFonts w:ascii="Palatino Linotype" w:hAnsi="Palatino Linotype" w:cs="Arial"/>
          <w:lang w:val="es-ES_tradnl"/>
        </w:rPr>
        <w:t>número</w:t>
      </w:r>
      <w:r w:rsidR="00B10C48" w:rsidRPr="00CB129A">
        <w:rPr>
          <w:rFonts w:ascii="Palatino Linotype" w:hAnsi="Palatino Linotype" w:cs="Arial"/>
          <w:lang w:val="es-ES_tradnl"/>
        </w:rPr>
        <w:t>s</w:t>
      </w:r>
      <w:r w:rsidRPr="00CB129A">
        <w:rPr>
          <w:rFonts w:ascii="Palatino Linotype" w:hAnsi="Palatino Linotype" w:cs="Arial"/>
          <w:lang w:val="es-ES_tradnl"/>
        </w:rPr>
        <w:t xml:space="preserve"> </w:t>
      </w:r>
      <w:r w:rsidR="00B10C48" w:rsidRPr="00CB129A">
        <w:rPr>
          <w:rFonts w:ascii="Palatino Linotype" w:hAnsi="Palatino Linotype" w:cs="Arial"/>
          <w:b/>
          <w:bCs/>
        </w:rPr>
        <w:t>01892</w:t>
      </w:r>
      <w:r w:rsidR="00E50430" w:rsidRPr="00CB129A">
        <w:rPr>
          <w:rFonts w:ascii="Palatino Linotype" w:hAnsi="Palatino Linotype" w:cs="Arial"/>
          <w:b/>
          <w:bCs/>
        </w:rPr>
        <w:t>/INFOEM/</w:t>
      </w:r>
      <w:r w:rsidR="00B10C48" w:rsidRPr="00CB129A">
        <w:rPr>
          <w:rFonts w:ascii="Palatino Linotype" w:hAnsi="Palatino Linotype" w:cs="Arial"/>
          <w:b/>
          <w:bCs/>
        </w:rPr>
        <w:t>IP</w:t>
      </w:r>
      <w:r w:rsidR="00E50430" w:rsidRPr="00CB129A">
        <w:rPr>
          <w:rFonts w:ascii="Palatino Linotype" w:hAnsi="Palatino Linotype" w:cs="Arial"/>
          <w:b/>
          <w:bCs/>
        </w:rPr>
        <w:t>/RR/</w:t>
      </w:r>
      <w:r w:rsidR="00105796" w:rsidRPr="00CB129A">
        <w:rPr>
          <w:rFonts w:ascii="Palatino Linotype" w:hAnsi="Palatino Linotype" w:cs="Arial"/>
          <w:b/>
          <w:bCs/>
        </w:rPr>
        <w:t>202</w:t>
      </w:r>
      <w:r w:rsidR="00B10C48" w:rsidRPr="00CB129A">
        <w:rPr>
          <w:rFonts w:ascii="Palatino Linotype" w:hAnsi="Palatino Linotype" w:cs="Arial"/>
          <w:b/>
          <w:bCs/>
        </w:rPr>
        <w:t xml:space="preserve">2 </w:t>
      </w:r>
      <w:r w:rsidR="00B10C48" w:rsidRPr="00CB129A">
        <w:rPr>
          <w:rFonts w:ascii="Palatino Linotype" w:hAnsi="Palatino Linotype" w:cs="Arial"/>
          <w:bCs/>
        </w:rPr>
        <w:t xml:space="preserve">y </w:t>
      </w:r>
      <w:r w:rsidR="00B10C48" w:rsidRPr="00CB129A">
        <w:rPr>
          <w:rFonts w:ascii="Palatino Linotype" w:hAnsi="Palatino Linotype" w:cs="Arial"/>
          <w:b/>
          <w:bCs/>
        </w:rPr>
        <w:t xml:space="preserve">01893/INFOEM/IP/RR/2022, </w:t>
      </w:r>
      <w:r w:rsidRPr="00CB129A">
        <w:rPr>
          <w:rFonts w:ascii="Palatino Linotype" w:hAnsi="Palatino Linotype" w:cs="Arial"/>
          <w:b/>
        </w:rPr>
        <w:t>por quedarse sin materia</w:t>
      </w:r>
      <w:r w:rsidRPr="00CB129A">
        <w:rPr>
          <w:rFonts w:ascii="Palatino Linotype" w:hAnsi="Palatino Linotype" w:cs="Arial"/>
        </w:rPr>
        <w:t xml:space="preserve"> en términos del Considerando </w:t>
      </w:r>
      <w:r w:rsidR="00B10C48" w:rsidRPr="00CB129A">
        <w:rPr>
          <w:rFonts w:ascii="Palatino Linotype" w:hAnsi="Palatino Linotype" w:cs="Arial"/>
          <w:b/>
        </w:rPr>
        <w:t>SEXTO</w:t>
      </w:r>
      <w:r w:rsidRPr="00CB129A">
        <w:rPr>
          <w:rFonts w:ascii="Palatino Linotype" w:hAnsi="Palatino Linotype" w:cs="Arial"/>
        </w:rPr>
        <w:t xml:space="preserve"> de la presente resolución.</w:t>
      </w:r>
    </w:p>
    <w:p w14:paraId="6CBAF40D" w14:textId="77777777" w:rsidR="00D72852" w:rsidRPr="00CB129A" w:rsidRDefault="00D72852" w:rsidP="00787F92">
      <w:pPr>
        <w:pStyle w:val="Prrafodelista"/>
        <w:widowControl w:val="0"/>
        <w:tabs>
          <w:tab w:val="left" w:pos="1701"/>
        </w:tabs>
        <w:autoSpaceDE w:val="0"/>
        <w:autoSpaceDN w:val="0"/>
        <w:adjustRightInd w:val="0"/>
        <w:spacing w:line="360" w:lineRule="auto"/>
        <w:ind w:left="0"/>
        <w:jc w:val="both"/>
        <w:rPr>
          <w:rFonts w:ascii="Palatino Linotype" w:hAnsi="Palatino Linotype" w:cs="Arial"/>
          <w:sz w:val="20"/>
        </w:rPr>
      </w:pPr>
    </w:p>
    <w:p w14:paraId="6CBAF40E" w14:textId="4A55A30E" w:rsidR="005D612F" w:rsidRPr="00CB129A" w:rsidRDefault="005D612F" w:rsidP="00787F92">
      <w:pPr>
        <w:spacing w:line="360" w:lineRule="auto"/>
        <w:jc w:val="both"/>
        <w:rPr>
          <w:rFonts w:ascii="Palatino Linotype" w:hAnsi="Palatino Linotype" w:cs="Arial"/>
          <w:color w:val="222222"/>
          <w:shd w:val="clear" w:color="auto" w:fill="FFFFFF"/>
        </w:rPr>
      </w:pPr>
      <w:r w:rsidRPr="00CB129A">
        <w:rPr>
          <w:rFonts w:ascii="Palatino Linotype" w:hAnsi="Palatino Linotype" w:cs="Arial"/>
          <w:b/>
          <w:color w:val="000000" w:themeColor="text1"/>
          <w:sz w:val="28"/>
        </w:rPr>
        <w:t>SEGUNDO</w:t>
      </w:r>
      <w:r w:rsidRPr="00CB129A">
        <w:rPr>
          <w:rFonts w:ascii="Palatino Linotype" w:hAnsi="Palatino Linotype" w:cs="Arial"/>
          <w:color w:val="000000" w:themeColor="text1"/>
          <w:sz w:val="28"/>
        </w:rPr>
        <w:t xml:space="preserve">. </w:t>
      </w:r>
      <w:r w:rsidRPr="00CB129A">
        <w:rPr>
          <w:rFonts w:ascii="Palatino Linotype" w:hAnsi="Palatino Linotype" w:cs="Arial"/>
          <w:b/>
          <w:color w:val="222222"/>
          <w:shd w:val="clear" w:color="auto" w:fill="FFFFFF"/>
        </w:rPr>
        <w:t>Notifíquese</w:t>
      </w:r>
      <w:r w:rsidRPr="00CB129A">
        <w:rPr>
          <w:rStyle w:val="apple-converted-space"/>
          <w:rFonts w:ascii="Palatino Linotype" w:hAnsi="Palatino Linotype" w:cs="Arial"/>
          <w:b/>
          <w:i/>
          <w:color w:val="222222"/>
          <w:shd w:val="clear" w:color="auto" w:fill="FFFFFF"/>
        </w:rPr>
        <w:t> </w:t>
      </w:r>
      <w:r w:rsidRPr="00CB129A">
        <w:rPr>
          <w:rFonts w:ascii="Palatino Linotype" w:hAnsi="Palatino Linotype" w:cs="Arial"/>
          <w:color w:val="222222"/>
          <w:shd w:val="clear" w:color="auto" w:fill="FFFFFF"/>
        </w:rPr>
        <w:t>a</w:t>
      </w:r>
      <w:r w:rsidR="00493F2F" w:rsidRPr="00CB129A">
        <w:rPr>
          <w:rFonts w:ascii="Palatino Linotype" w:hAnsi="Palatino Linotype" w:cs="Arial"/>
          <w:color w:val="222222"/>
          <w:shd w:val="clear" w:color="auto" w:fill="FFFFFF"/>
        </w:rPr>
        <w:t xml:space="preserve"> </w:t>
      </w:r>
      <w:r w:rsidRPr="00CB129A">
        <w:rPr>
          <w:rFonts w:ascii="Palatino Linotype" w:hAnsi="Palatino Linotype" w:cs="Arial"/>
          <w:color w:val="222222"/>
          <w:shd w:val="clear" w:color="auto" w:fill="FFFFFF"/>
        </w:rPr>
        <w:t>l</w:t>
      </w:r>
      <w:r w:rsidR="00493F2F" w:rsidRPr="00CB129A">
        <w:rPr>
          <w:rFonts w:ascii="Palatino Linotype" w:hAnsi="Palatino Linotype" w:cs="Arial"/>
          <w:color w:val="222222"/>
          <w:shd w:val="clear" w:color="auto" w:fill="FFFFFF"/>
        </w:rPr>
        <w:t>a</w:t>
      </w:r>
      <w:r w:rsidRPr="00CB129A">
        <w:rPr>
          <w:rFonts w:ascii="Palatino Linotype" w:hAnsi="Palatino Linotype" w:cs="Arial"/>
          <w:color w:val="222222"/>
          <w:shd w:val="clear" w:color="auto" w:fill="FFFFFF"/>
        </w:rPr>
        <w:t xml:space="preserve"> </w:t>
      </w:r>
      <w:r w:rsidRPr="00CB129A">
        <w:rPr>
          <w:rFonts w:ascii="Palatino Linotype" w:hAnsi="Palatino Linotype" w:cs="Arial"/>
          <w:color w:val="222222"/>
        </w:rPr>
        <w:t>Titular de la Unidad</w:t>
      </w:r>
      <w:r w:rsidRPr="00CB129A">
        <w:rPr>
          <w:rFonts w:ascii="Palatino Linotype" w:hAnsi="Palatino Linotype" w:cs="Arial"/>
          <w:color w:val="222222"/>
          <w:shd w:val="clear" w:color="auto" w:fill="FFFFFF"/>
        </w:rPr>
        <w:t xml:space="preserve"> de Transparencia del</w:t>
      </w:r>
      <w:r w:rsidRPr="00CB129A">
        <w:rPr>
          <w:rStyle w:val="apple-converted-space"/>
          <w:rFonts w:ascii="Palatino Linotype" w:hAnsi="Palatino Linotype" w:cs="Arial"/>
          <w:b/>
          <w:color w:val="222222"/>
          <w:shd w:val="clear" w:color="auto" w:fill="FFFFFF"/>
        </w:rPr>
        <w:t> </w:t>
      </w:r>
      <w:r w:rsidRPr="00CB129A">
        <w:rPr>
          <w:rFonts w:ascii="Palatino Linotype" w:hAnsi="Palatino Linotype" w:cs="Arial"/>
          <w:b/>
          <w:color w:val="222222"/>
          <w:shd w:val="clear" w:color="auto" w:fill="FFFFFF"/>
        </w:rPr>
        <w:t>SUJETO OBLIGADO</w:t>
      </w:r>
      <w:r w:rsidRPr="00CB129A">
        <w:rPr>
          <w:rFonts w:ascii="Palatino Linotype" w:hAnsi="Palatino Linotype" w:cs="Arial"/>
          <w:color w:val="222222"/>
          <w:shd w:val="clear" w:color="auto" w:fill="FFFFFF"/>
        </w:rPr>
        <w:t xml:space="preserve"> para su conocimiento. </w:t>
      </w:r>
    </w:p>
    <w:p w14:paraId="6CBAF40F" w14:textId="77777777" w:rsidR="00D72852" w:rsidRPr="00CB129A" w:rsidRDefault="00D72852" w:rsidP="00787F92">
      <w:pPr>
        <w:spacing w:line="360" w:lineRule="auto"/>
        <w:jc w:val="both"/>
        <w:rPr>
          <w:rFonts w:ascii="Palatino Linotype" w:hAnsi="Palatino Linotype" w:cs="Arial"/>
          <w:color w:val="222222"/>
          <w:sz w:val="20"/>
          <w:shd w:val="clear" w:color="auto" w:fill="FFFFFF"/>
        </w:rPr>
      </w:pPr>
    </w:p>
    <w:p w14:paraId="6CBAF410" w14:textId="3A241D55" w:rsidR="005D612F" w:rsidRPr="00CB129A" w:rsidRDefault="005D612F" w:rsidP="00787F92">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CB129A">
        <w:rPr>
          <w:rFonts w:ascii="Palatino Linotype" w:hAnsi="Palatino Linotype" w:cs="Arial"/>
          <w:b/>
          <w:color w:val="000000" w:themeColor="text1"/>
          <w:sz w:val="28"/>
          <w:szCs w:val="28"/>
        </w:rPr>
        <w:t>TERCERO.</w:t>
      </w:r>
      <w:r w:rsidRPr="00CB129A">
        <w:rPr>
          <w:rFonts w:ascii="Palatino Linotype" w:eastAsiaTheme="minorEastAsia" w:hAnsi="Palatino Linotype"/>
          <w:b/>
          <w:color w:val="222222"/>
          <w:szCs w:val="17"/>
          <w:lang w:eastAsia="es-ES_tradnl"/>
        </w:rPr>
        <w:t xml:space="preserve"> Notifíquese</w:t>
      </w:r>
      <w:r w:rsidRPr="00CB129A">
        <w:rPr>
          <w:rFonts w:ascii="Palatino Linotype" w:eastAsiaTheme="minorEastAsia" w:hAnsi="Palatino Linotype"/>
          <w:color w:val="222222"/>
          <w:szCs w:val="17"/>
          <w:lang w:eastAsia="es-ES_tradnl"/>
        </w:rPr>
        <w:t xml:space="preserve"> a</w:t>
      </w:r>
      <w:r w:rsidR="00493F2F" w:rsidRPr="00CB129A">
        <w:rPr>
          <w:rFonts w:ascii="Palatino Linotype" w:eastAsiaTheme="minorEastAsia" w:hAnsi="Palatino Linotype"/>
          <w:color w:val="222222"/>
          <w:szCs w:val="17"/>
          <w:lang w:eastAsia="es-ES_tradnl"/>
        </w:rPr>
        <w:t>l</w:t>
      </w:r>
      <w:r w:rsidR="00277D3D" w:rsidRPr="00CB129A">
        <w:rPr>
          <w:rFonts w:ascii="Palatino Linotype" w:eastAsiaTheme="minorEastAsia" w:hAnsi="Palatino Linotype"/>
          <w:b/>
          <w:bCs/>
          <w:color w:val="222222"/>
          <w:szCs w:val="17"/>
          <w:lang w:eastAsia="es-ES_tradnl"/>
        </w:rPr>
        <w:t xml:space="preserve"> RECURRENTE</w:t>
      </w:r>
      <w:r w:rsidRPr="00CB129A">
        <w:rPr>
          <w:rFonts w:ascii="Palatino Linotype" w:eastAsiaTheme="minorEastAsia" w:hAnsi="Palatino Linotype"/>
          <w:color w:val="222222"/>
          <w:szCs w:val="17"/>
          <w:lang w:eastAsia="es-ES_tradnl"/>
        </w:rPr>
        <w:t xml:space="preserve"> la presente </w:t>
      </w:r>
      <w:r w:rsidR="00493F2F" w:rsidRPr="00CB129A">
        <w:rPr>
          <w:rFonts w:ascii="Palatino Linotype" w:eastAsiaTheme="minorEastAsia" w:hAnsi="Palatino Linotype"/>
          <w:color w:val="222222"/>
          <w:szCs w:val="17"/>
          <w:lang w:eastAsia="es-ES_tradnl"/>
        </w:rPr>
        <w:t>R</w:t>
      </w:r>
      <w:r w:rsidRPr="00CB129A">
        <w:rPr>
          <w:rFonts w:ascii="Palatino Linotype" w:eastAsiaTheme="minorEastAsia" w:hAnsi="Palatino Linotype"/>
          <w:color w:val="222222"/>
          <w:szCs w:val="17"/>
          <w:lang w:eastAsia="es-ES_tradnl"/>
        </w:rPr>
        <w:t xml:space="preserve">esolución. </w:t>
      </w:r>
    </w:p>
    <w:p w14:paraId="6CBAF411" w14:textId="77777777" w:rsidR="00D72852" w:rsidRPr="00CB129A" w:rsidRDefault="00D72852" w:rsidP="00787F92">
      <w:pPr>
        <w:widowControl w:val="0"/>
        <w:autoSpaceDE w:val="0"/>
        <w:autoSpaceDN w:val="0"/>
        <w:adjustRightInd w:val="0"/>
        <w:spacing w:line="360" w:lineRule="auto"/>
        <w:jc w:val="both"/>
        <w:rPr>
          <w:rFonts w:ascii="Palatino Linotype" w:eastAsiaTheme="minorEastAsia" w:hAnsi="Palatino Linotype"/>
          <w:color w:val="222222"/>
          <w:sz w:val="20"/>
          <w:szCs w:val="17"/>
          <w:lang w:eastAsia="es-ES_tradnl"/>
        </w:rPr>
      </w:pPr>
    </w:p>
    <w:p w14:paraId="6CBAF412" w14:textId="1F7B7DFA" w:rsidR="005D612F" w:rsidRPr="00CB129A" w:rsidRDefault="005D612F" w:rsidP="00787F92">
      <w:pPr>
        <w:spacing w:line="360" w:lineRule="auto"/>
        <w:jc w:val="both"/>
        <w:rPr>
          <w:rFonts w:ascii="Palatino Linotype" w:hAnsi="Palatino Linotype"/>
          <w:szCs w:val="17"/>
          <w:lang w:eastAsia="es-ES_tradnl"/>
        </w:rPr>
      </w:pPr>
      <w:r w:rsidRPr="00CB129A">
        <w:rPr>
          <w:rFonts w:ascii="Palatino Linotype" w:hAnsi="Palatino Linotype" w:cs="Arial"/>
          <w:b/>
          <w:color w:val="000000" w:themeColor="text1"/>
          <w:sz w:val="28"/>
          <w:szCs w:val="28"/>
        </w:rPr>
        <w:t xml:space="preserve">CUARTO. </w:t>
      </w:r>
      <w:r w:rsidRPr="00CB129A">
        <w:rPr>
          <w:rFonts w:ascii="Palatino Linotype" w:eastAsiaTheme="minorEastAsia" w:hAnsi="Palatino Linotype"/>
          <w:b/>
          <w:color w:val="222222"/>
          <w:szCs w:val="17"/>
          <w:lang w:eastAsia="es-ES_tradnl"/>
        </w:rPr>
        <w:t>Hágase del conocimiento</w:t>
      </w:r>
      <w:r w:rsidRPr="00CB129A">
        <w:rPr>
          <w:rFonts w:ascii="Palatino Linotype" w:eastAsiaTheme="minorEastAsia" w:hAnsi="Palatino Linotype"/>
          <w:color w:val="222222"/>
          <w:szCs w:val="17"/>
          <w:lang w:eastAsia="es-ES_tradnl"/>
        </w:rPr>
        <w:t xml:space="preserve"> </w:t>
      </w:r>
      <w:r w:rsidR="00493F2F" w:rsidRPr="00CB129A">
        <w:rPr>
          <w:rFonts w:ascii="Palatino Linotype" w:eastAsiaTheme="minorEastAsia" w:hAnsi="Palatino Linotype"/>
          <w:color w:val="222222"/>
          <w:szCs w:val="17"/>
          <w:lang w:eastAsia="es-ES_tradnl"/>
        </w:rPr>
        <w:t>al</w:t>
      </w:r>
      <w:r w:rsidR="00277D3D" w:rsidRPr="00CB129A">
        <w:rPr>
          <w:rFonts w:ascii="Palatino Linotype" w:eastAsiaTheme="minorEastAsia" w:hAnsi="Palatino Linotype"/>
          <w:b/>
          <w:bCs/>
          <w:color w:val="222222"/>
          <w:szCs w:val="17"/>
          <w:lang w:eastAsia="es-ES_tradnl"/>
        </w:rPr>
        <w:t xml:space="preserve"> RECURRENTE</w:t>
      </w:r>
      <w:r w:rsidRPr="00CB129A">
        <w:rPr>
          <w:rFonts w:ascii="Palatino Linotype" w:eastAsiaTheme="minorEastAsia" w:hAnsi="Palatino Linotype"/>
          <w:color w:val="222222"/>
          <w:szCs w:val="17"/>
          <w:lang w:eastAsia="es-ES_tradnl"/>
        </w:rPr>
        <w:t xml:space="preserve"> que de conformidad con lo establecido en el artículo </w:t>
      </w:r>
      <w:r w:rsidRPr="00CB129A">
        <w:rPr>
          <w:rFonts w:ascii="Palatino Linotype" w:hAnsi="Palatino Linotype"/>
          <w:szCs w:val="17"/>
          <w:lang w:eastAsia="es-ES_tradnl"/>
        </w:rPr>
        <w:t>142 de la Ley de Protección de Datos Personales en Posesión de Sujetos Obligados del Estado de México y Municipios, podrá impugnarla vía Juicio de Amparo en los términos de las leyes aplicables.</w:t>
      </w:r>
    </w:p>
    <w:p w14:paraId="6CBAF413" w14:textId="77777777" w:rsidR="00D72852" w:rsidRPr="00CB129A" w:rsidRDefault="00D72852" w:rsidP="00787F92">
      <w:pPr>
        <w:spacing w:line="360" w:lineRule="auto"/>
        <w:jc w:val="both"/>
        <w:rPr>
          <w:rFonts w:ascii="Palatino Linotype" w:hAnsi="Palatino Linotype"/>
          <w:szCs w:val="17"/>
          <w:lang w:eastAsia="es-ES_tradnl"/>
        </w:rPr>
      </w:pPr>
    </w:p>
    <w:p w14:paraId="2B1804A4" w14:textId="77777777" w:rsidR="00CB129A" w:rsidRPr="00B0149D" w:rsidRDefault="00CB129A" w:rsidP="00CB129A">
      <w:pPr>
        <w:widowControl w:val="0"/>
        <w:autoSpaceDE w:val="0"/>
        <w:autoSpaceDN w:val="0"/>
        <w:adjustRightInd w:val="0"/>
        <w:spacing w:line="360" w:lineRule="auto"/>
        <w:jc w:val="both"/>
        <w:rPr>
          <w:rFonts w:ascii="Palatino Linotype" w:hAnsi="Palatino Linotype" w:cs="Arial"/>
          <w:color w:val="000000" w:themeColor="text1"/>
        </w:rPr>
      </w:pPr>
      <w:bookmarkStart w:id="2" w:name="_Hlk104936283"/>
      <w:r w:rsidRPr="00B0149D">
        <w:rPr>
          <w:rFonts w:ascii="Palatino Linotype" w:hAnsi="Palatino Linotype" w:cs="Arial"/>
          <w:color w:val="000000" w:themeColor="text1"/>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SESIÓN ORDINARIA CELEBRADA EL UNO DE JUNIO DE DOS MIL VEINTIDÓS, ANTE EL SECRETARIO TÉCNICO DEL PLENO, ALEXIS TAPIA RAMÍREZ. </w:t>
      </w:r>
    </w:p>
    <w:bookmarkEnd w:id="2"/>
    <w:p w14:paraId="38FFA95E" w14:textId="77777777" w:rsidR="009D0570" w:rsidRPr="009D0570" w:rsidRDefault="009D0570" w:rsidP="009D0570">
      <w:pPr>
        <w:spacing w:line="360" w:lineRule="auto"/>
        <w:jc w:val="both"/>
        <w:rPr>
          <w:rFonts w:ascii="Palatino Linotype" w:eastAsia="Palatino Linotype" w:hAnsi="Palatino Linotype" w:cs="Palatino Linotype"/>
          <w:sz w:val="18"/>
          <w:szCs w:val="14"/>
          <w:lang w:val="es-MX" w:eastAsia="es-MX"/>
        </w:rPr>
      </w:pPr>
      <w:r w:rsidRPr="00CB129A">
        <w:rPr>
          <w:rFonts w:ascii="Palatino Linotype" w:eastAsia="Palatino Linotype" w:hAnsi="Palatino Linotype" w:cs="Palatino Linotype"/>
          <w:sz w:val="18"/>
          <w:szCs w:val="14"/>
          <w:lang w:val="es-MX" w:eastAsia="es-MX"/>
        </w:rPr>
        <w:t>SCMM/BLA/DEMF/CCA</w:t>
      </w:r>
    </w:p>
    <w:p w14:paraId="6CBAF414" w14:textId="22244B03" w:rsidR="005729C5" w:rsidRDefault="005729C5" w:rsidP="00105796">
      <w:pPr>
        <w:widowControl w:val="0"/>
        <w:autoSpaceDE w:val="0"/>
        <w:autoSpaceDN w:val="0"/>
        <w:adjustRightInd w:val="0"/>
        <w:spacing w:line="360" w:lineRule="auto"/>
        <w:jc w:val="both"/>
        <w:rPr>
          <w:rFonts w:ascii="Palatino Linotype" w:hAnsi="Palatino Linotype" w:cs="Arial"/>
        </w:rPr>
      </w:pPr>
    </w:p>
    <w:p w14:paraId="6D99611C" w14:textId="77777777" w:rsidR="00F002A4" w:rsidRDefault="00F002A4" w:rsidP="00105796">
      <w:pPr>
        <w:widowControl w:val="0"/>
        <w:autoSpaceDE w:val="0"/>
        <w:autoSpaceDN w:val="0"/>
        <w:adjustRightInd w:val="0"/>
        <w:spacing w:line="360" w:lineRule="auto"/>
        <w:jc w:val="both"/>
        <w:rPr>
          <w:rFonts w:ascii="Palatino Linotype" w:hAnsi="Palatino Linotype" w:cs="Arial"/>
        </w:rPr>
      </w:pPr>
    </w:p>
    <w:p w14:paraId="302F5DFF" w14:textId="77777777" w:rsidR="00F002A4" w:rsidRDefault="00F002A4" w:rsidP="00105796">
      <w:pPr>
        <w:widowControl w:val="0"/>
        <w:autoSpaceDE w:val="0"/>
        <w:autoSpaceDN w:val="0"/>
        <w:adjustRightInd w:val="0"/>
        <w:spacing w:line="360" w:lineRule="auto"/>
        <w:jc w:val="both"/>
        <w:rPr>
          <w:rFonts w:ascii="Palatino Linotype" w:hAnsi="Palatino Linotype" w:cs="Arial"/>
        </w:rPr>
      </w:pPr>
    </w:p>
    <w:p w14:paraId="2435BC8E" w14:textId="77777777" w:rsidR="00F002A4" w:rsidRDefault="00F002A4" w:rsidP="00105796">
      <w:pPr>
        <w:widowControl w:val="0"/>
        <w:autoSpaceDE w:val="0"/>
        <w:autoSpaceDN w:val="0"/>
        <w:adjustRightInd w:val="0"/>
        <w:spacing w:line="360" w:lineRule="auto"/>
        <w:jc w:val="both"/>
        <w:rPr>
          <w:rFonts w:ascii="Palatino Linotype" w:hAnsi="Palatino Linotype" w:cs="Arial"/>
        </w:rPr>
      </w:pPr>
    </w:p>
    <w:p w14:paraId="5F9CA1D5" w14:textId="77777777" w:rsidR="00493F2F" w:rsidRDefault="00493F2F" w:rsidP="00105796">
      <w:pPr>
        <w:widowControl w:val="0"/>
        <w:autoSpaceDE w:val="0"/>
        <w:autoSpaceDN w:val="0"/>
        <w:adjustRightInd w:val="0"/>
        <w:spacing w:line="360" w:lineRule="auto"/>
        <w:jc w:val="both"/>
        <w:rPr>
          <w:rFonts w:ascii="Palatino Linotype" w:hAnsi="Palatino Linotype" w:cs="Arial"/>
        </w:rPr>
      </w:pPr>
    </w:p>
    <w:p w14:paraId="16F94332" w14:textId="77777777" w:rsidR="00493F2F" w:rsidRDefault="00493F2F" w:rsidP="00105796">
      <w:pPr>
        <w:widowControl w:val="0"/>
        <w:autoSpaceDE w:val="0"/>
        <w:autoSpaceDN w:val="0"/>
        <w:adjustRightInd w:val="0"/>
        <w:spacing w:line="360" w:lineRule="auto"/>
        <w:jc w:val="both"/>
        <w:rPr>
          <w:rFonts w:ascii="Palatino Linotype" w:hAnsi="Palatino Linotype" w:cs="Arial"/>
        </w:rPr>
      </w:pPr>
    </w:p>
    <w:p w14:paraId="73938E55" w14:textId="77777777" w:rsidR="00493F2F" w:rsidRDefault="00493F2F" w:rsidP="00105796">
      <w:pPr>
        <w:widowControl w:val="0"/>
        <w:autoSpaceDE w:val="0"/>
        <w:autoSpaceDN w:val="0"/>
        <w:adjustRightInd w:val="0"/>
        <w:spacing w:line="360" w:lineRule="auto"/>
        <w:jc w:val="both"/>
        <w:rPr>
          <w:rFonts w:ascii="Palatino Linotype" w:hAnsi="Palatino Linotype" w:cs="Arial"/>
        </w:rPr>
      </w:pPr>
    </w:p>
    <w:p w14:paraId="7EC8436B" w14:textId="77777777" w:rsidR="00493F2F" w:rsidRDefault="00493F2F" w:rsidP="00105796">
      <w:pPr>
        <w:widowControl w:val="0"/>
        <w:autoSpaceDE w:val="0"/>
        <w:autoSpaceDN w:val="0"/>
        <w:adjustRightInd w:val="0"/>
        <w:spacing w:line="360" w:lineRule="auto"/>
        <w:jc w:val="both"/>
        <w:rPr>
          <w:rFonts w:ascii="Palatino Linotype" w:hAnsi="Palatino Linotype" w:cs="Arial"/>
        </w:rPr>
      </w:pPr>
    </w:p>
    <w:p w14:paraId="63CF597A" w14:textId="77777777" w:rsidR="00493F2F" w:rsidRDefault="00493F2F" w:rsidP="00105796">
      <w:pPr>
        <w:widowControl w:val="0"/>
        <w:autoSpaceDE w:val="0"/>
        <w:autoSpaceDN w:val="0"/>
        <w:adjustRightInd w:val="0"/>
        <w:spacing w:line="360" w:lineRule="auto"/>
        <w:jc w:val="both"/>
        <w:rPr>
          <w:rFonts w:ascii="Palatino Linotype" w:hAnsi="Palatino Linotype" w:cs="Arial"/>
        </w:rPr>
      </w:pPr>
    </w:p>
    <w:p w14:paraId="24A89608" w14:textId="77777777" w:rsidR="00493F2F" w:rsidRDefault="00493F2F" w:rsidP="00105796">
      <w:pPr>
        <w:widowControl w:val="0"/>
        <w:autoSpaceDE w:val="0"/>
        <w:autoSpaceDN w:val="0"/>
        <w:adjustRightInd w:val="0"/>
        <w:spacing w:line="360" w:lineRule="auto"/>
        <w:jc w:val="both"/>
        <w:rPr>
          <w:rFonts w:ascii="Palatino Linotype" w:hAnsi="Palatino Linotype" w:cs="Arial"/>
        </w:rPr>
      </w:pPr>
    </w:p>
    <w:p w14:paraId="72907C48" w14:textId="77777777" w:rsidR="00493F2F" w:rsidRDefault="00493F2F" w:rsidP="00105796">
      <w:pPr>
        <w:widowControl w:val="0"/>
        <w:autoSpaceDE w:val="0"/>
        <w:autoSpaceDN w:val="0"/>
        <w:adjustRightInd w:val="0"/>
        <w:spacing w:line="360" w:lineRule="auto"/>
        <w:jc w:val="both"/>
        <w:rPr>
          <w:rFonts w:ascii="Palatino Linotype" w:hAnsi="Palatino Linotype" w:cs="Arial"/>
        </w:rPr>
      </w:pPr>
    </w:p>
    <w:p w14:paraId="2BFCCC05" w14:textId="77777777" w:rsidR="00493F2F" w:rsidRDefault="00493F2F" w:rsidP="00105796">
      <w:pPr>
        <w:widowControl w:val="0"/>
        <w:autoSpaceDE w:val="0"/>
        <w:autoSpaceDN w:val="0"/>
        <w:adjustRightInd w:val="0"/>
        <w:spacing w:line="360" w:lineRule="auto"/>
        <w:jc w:val="both"/>
        <w:rPr>
          <w:rFonts w:ascii="Palatino Linotype" w:hAnsi="Palatino Linotype" w:cs="Arial"/>
        </w:rPr>
      </w:pPr>
    </w:p>
    <w:p w14:paraId="1C2BAB05" w14:textId="77777777" w:rsidR="00493F2F" w:rsidRDefault="00493F2F" w:rsidP="00105796">
      <w:pPr>
        <w:widowControl w:val="0"/>
        <w:autoSpaceDE w:val="0"/>
        <w:autoSpaceDN w:val="0"/>
        <w:adjustRightInd w:val="0"/>
        <w:spacing w:line="360" w:lineRule="auto"/>
        <w:jc w:val="both"/>
        <w:rPr>
          <w:rFonts w:ascii="Palatino Linotype" w:hAnsi="Palatino Linotype" w:cs="Arial"/>
        </w:rPr>
      </w:pPr>
    </w:p>
    <w:p w14:paraId="524C9211" w14:textId="77777777" w:rsidR="00493F2F" w:rsidRDefault="00493F2F" w:rsidP="00105796">
      <w:pPr>
        <w:widowControl w:val="0"/>
        <w:autoSpaceDE w:val="0"/>
        <w:autoSpaceDN w:val="0"/>
        <w:adjustRightInd w:val="0"/>
        <w:spacing w:line="360" w:lineRule="auto"/>
        <w:jc w:val="both"/>
        <w:rPr>
          <w:rFonts w:ascii="Palatino Linotype" w:hAnsi="Palatino Linotype" w:cs="Arial"/>
        </w:rPr>
      </w:pPr>
    </w:p>
    <w:p w14:paraId="5E8C794E" w14:textId="77777777" w:rsidR="00493F2F" w:rsidRDefault="00493F2F" w:rsidP="00105796">
      <w:pPr>
        <w:widowControl w:val="0"/>
        <w:autoSpaceDE w:val="0"/>
        <w:autoSpaceDN w:val="0"/>
        <w:adjustRightInd w:val="0"/>
        <w:spacing w:line="360" w:lineRule="auto"/>
        <w:jc w:val="both"/>
        <w:rPr>
          <w:rFonts w:ascii="Palatino Linotype" w:hAnsi="Palatino Linotype" w:cs="Arial"/>
        </w:rPr>
      </w:pPr>
    </w:p>
    <w:p w14:paraId="4E168B17" w14:textId="77777777" w:rsidR="00493F2F" w:rsidRDefault="00493F2F" w:rsidP="00105796">
      <w:pPr>
        <w:widowControl w:val="0"/>
        <w:autoSpaceDE w:val="0"/>
        <w:autoSpaceDN w:val="0"/>
        <w:adjustRightInd w:val="0"/>
        <w:spacing w:line="360" w:lineRule="auto"/>
        <w:jc w:val="both"/>
        <w:rPr>
          <w:rFonts w:ascii="Palatino Linotype" w:hAnsi="Palatino Linotype" w:cs="Arial"/>
        </w:rPr>
      </w:pPr>
    </w:p>
    <w:p w14:paraId="51E2BE75" w14:textId="77777777" w:rsidR="00493F2F" w:rsidRDefault="00493F2F" w:rsidP="00105796">
      <w:pPr>
        <w:widowControl w:val="0"/>
        <w:autoSpaceDE w:val="0"/>
        <w:autoSpaceDN w:val="0"/>
        <w:adjustRightInd w:val="0"/>
        <w:spacing w:line="360" w:lineRule="auto"/>
        <w:jc w:val="both"/>
        <w:rPr>
          <w:rFonts w:ascii="Palatino Linotype" w:hAnsi="Palatino Linotype" w:cs="Arial"/>
        </w:rPr>
      </w:pPr>
    </w:p>
    <w:p w14:paraId="02B164D3" w14:textId="77777777" w:rsidR="00493F2F" w:rsidRDefault="00493F2F" w:rsidP="00105796">
      <w:pPr>
        <w:widowControl w:val="0"/>
        <w:autoSpaceDE w:val="0"/>
        <w:autoSpaceDN w:val="0"/>
        <w:adjustRightInd w:val="0"/>
        <w:spacing w:line="360" w:lineRule="auto"/>
        <w:jc w:val="both"/>
        <w:rPr>
          <w:rFonts w:ascii="Palatino Linotype" w:hAnsi="Palatino Linotype" w:cs="Arial"/>
        </w:rPr>
      </w:pPr>
    </w:p>
    <w:p w14:paraId="6A75AFB7" w14:textId="77777777" w:rsidR="00493F2F" w:rsidRDefault="00493F2F" w:rsidP="00105796">
      <w:pPr>
        <w:widowControl w:val="0"/>
        <w:autoSpaceDE w:val="0"/>
        <w:autoSpaceDN w:val="0"/>
        <w:adjustRightInd w:val="0"/>
        <w:spacing w:line="360" w:lineRule="auto"/>
        <w:jc w:val="both"/>
        <w:rPr>
          <w:rFonts w:ascii="Palatino Linotype" w:hAnsi="Palatino Linotype" w:cs="Arial"/>
        </w:rPr>
      </w:pPr>
    </w:p>
    <w:p w14:paraId="3FE3011C" w14:textId="77777777" w:rsidR="00493F2F" w:rsidRDefault="00493F2F" w:rsidP="00105796">
      <w:pPr>
        <w:widowControl w:val="0"/>
        <w:autoSpaceDE w:val="0"/>
        <w:autoSpaceDN w:val="0"/>
        <w:adjustRightInd w:val="0"/>
        <w:spacing w:line="360" w:lineRule="auto"/>
        <w:jc w:val="both"/>
        <w:rPr>
          <w:rFonts w:ascii="Palatino Linotype" w:hAnsi="Palatino Linotype" w:cs="Arial"/>
        </w:rPr>
      </w:pPr>
    </w:p>
    <w:p w14:paraId="02AE62CC" w14:textId="77777777" w:rsidR="00493F2F" w:rsidRDefault="00493F2F" w:rsidP="00105796">
      <w:pPr>
        <w:widowControl w:val="0"/>
        <w:autoSpaceDE w:val="0"/>
        <w:autoSpaceDN w:val="0"/>
        <w:adjustRightInd w:val="0"/>
        <w:spacing w:line="360" w:lineRule="auto"/>
        <w:jc w:val="both"/>
        <w:rPr>
          <w:rFonts w:ascii="Palatino Linotype" w:hAnsi="Palatino Linotype" w:cs="Arial"/>
        </w:rPr>
      </w:pPr>
    </w:p>
    <w:p w14:paraId="7710D47E" w14:textId="77777777" w:rsidR="00493F2F" w:rsidRDefault="00493F2F" w:rsidP="00105796">
      <w:pPr>
        <w:widowControl w:val="0"/>
        <w:autoSpaceDE w:val="0"/>
        <w:autoSpaceDN w:val="0"/>
        <w:adjustRightInd w:val="0"/>
        <w:spacing w:line="360" w:lineRule="auto"/>
        <w:jc w:val="both"/>
        <w:rPr>
          <w:rFonts w:ascii="Palatino Linotype" w:hAnsi="Palatino Linotype" w:cs="Arial"/>
        </w:rPr>
      </w:pPr>
    </w:p>
    <w:p w14:paraId="5BB4E24E" w14:textId="77777777" w:rsidR="00493F2F" w:rsidRPr="00606E2A" w:rsidRDefault="00493F2F" w:rsidP="00105796">
      <w:pPr>
        <w:widowControl w:val="0"/>
        <w:autoSpaceDE w:val="0"/>
        <w:autoSpaceDN w:val="0"/>
        <w:adjustRightInd w:val="0"/>
        <w:spacing w:line="360" w:lineRule="auto"/>
        <w:jc w:val="both"/>
        <w:rPr>
          <w:rFonts w:ascii="Palatino Linotype" w:hAnsi="Palatino Linotype" w:cs="Arial"/>
        </w:rPr>
      </w:pPr>
    </w:p>
    <w:sectPr w:rsidR="00493F2F" w:rsidRPr="00606E2A" w:rsidSect="00565B87">
      <w:headerReference w:type="even" r:id="rId22"/>
      <w:headerReference w:type="default" r:id="rId23"/>
      <w:footerReference w:type="default" r:id="rId24"/>
      <w:headerReference w:type="first" r:id="rId25"/>
      <w:footerReference w:type="first" r:id="rId26"/>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4D021B" w14:textId="77777777" w:rsidR="00FC0773" w:rsidRDefault="00FC0773" w:rsidP="005729C5">
      <w:r>
        <w:separator/>
      </w:r>
    </w:p>
  </w:endnote>
  <w:endnote w:type="continuationSeparator" w:id="0">
    <w:p w14:paraId="23F64552" w14:textId="77777777" w:rsidR="00FC0773" w:rsidRDefault="00FC0773" w:rsidP="00572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BAF472" w14:textId="77777777" w:rsidR="00AE6103" w:rsidRPr="00BF6C4F" w:rsidRDefault="00AE6103" w:rsidP="00565B87">
    <w:pPr>
      <w:pStyle w:val="Piedepgina"/>
      <w:jc w:val="right"/>
      <w:rPr>
        <w:rFonts w:ascii="Palatino Linotype" w:hAnsi="Palatino Linotype" w:cs="Arial"/>
        <w:bCs/>
        <w:sz w:val="22"/>
        <w:szCs w:val="20"/>
      </w:rPr>
    </w:pPr>
    <w:r w:rsidRPr="00BF6C4F">
      <w:rPr>
        <w:rFonts w:ascii="Palatino Linotype" w:hAnsi="Palatino Linotype" w:cs="Arial"/>
        <w:bCs/>
        <w:sz w:val="22"/>
        <w:szCs w:val="20"/>
      </w:rPr>
      <w:t xml:space="preserve">Página </w:t>
    </w:r>
    <w:r w:rsidRPr="00BF6C4F">
      <w:rPr>
        <w:rFonts w:ascii="Palatino Linotype" w:hAnsi="Palatino Linotype" w:cs="Arial"/>
        <w:bCs/>
        <w:sz w:val="22"/>
        <w:szCs w:val="20"/>
      </w:rPr>
      <w:fldChar w:fldCharType="begin"/>
    </w:r>
    <w:r w:rsidRPr="00BF6C4F">
      <w:rPr>
        <w:rFonts w:ascii="Palatino Linotype" w:hAnsi="Palatino Linotype" w:cs="Arial"/>
        <w:bCs/>
        <w:sz w:val="22"/>
        <w:szCs w:val="20"/>
      </w:rPr>
      <w:instrText>PAGE</w:instrText>
    </w:r>
    <w:r w:rsidRPr="00BF6C4F">
      <w:rPr>
        <w:rFonts w:ascii="Palatino Linotype" w:hAnsi="Palatino Linotype" w:cs="Arial"/>
        <w:bCs/>
        <w:sz w:val="22"/>
        <w:szCs w:val="20"/>
      </w:rPr>
      <w:fldChar w:fldCharType="separate"/>
    </w:r>
    <w:r w:rsidR="000E6436">
      <w:rPr>
        <w:rFonts w:ascii="Palatino Linotype" w:hAnsi="Palatino Linotype" w:cs="Arial"/>
        <w:bCs/>
        <w:noProof/>
        <w:sz w:val="22"/>
        <w:szCs w:val="20"/>
      </w:rPr>
      <w:t>46</w:t>
    </w:r>
    <w:r w:rsidRPr="00BF6C4F">
      <w:rPr>
        <w:rFonts w:ascii="Palatino Linotype" w:hAnsi="Palatino Linotype" w:cs="Arial"/>
        <w:bCs/>
        <w:sz w:val="22"/>
        <w:szCs w:val="20"/>
      </w:rPr>
      <w:fldChar w:fldCharType="end"/>
    </w:r>
    <w:r w:rsidRPr="00BF6C4F">
      <w:rPr>
        <w:rFonts w:ascii="Palatino Linotype" w:hAnsi="Palatino Linotype" w:cs="Arial"/>
        <w:sz w:val="22"/>
        <w:szCs w:val="20"/>
      </w:rPr>
      <w:t xml:space="preserve"> de </w:t>
    </w:r>
    <w:r w:rsidRPr="00BF6C4F">
      <w:rPr>
        <w:rFonts w:ascii="Palatino Linotype" w:hAnsi="Palatino Linotype" w:cs="Arial"/>
        <w:bCs/>
        <w:sz w:val="22"/>
        <w:szCs w:val="20"/>
      </w:rPr>
      <w:fldChar w:fldCharType="begin"/>
    </w:r>
    <w:r w:rsidRPr="00BF6C4F">
      <w:rPr>
        <w:rFonts w:ascii="Palatino Linotype" w:hAnsi="Palatino Linotype" w:cs="Arial"/>
        <w:bCs/>
        <w:sz w:val="22"/>
        <w:szCs w:val="20"/>
      </w:rPr>
      <w:instrText>NUMPAGES</w:instrText>
    </w:r>
    <w:r w:rsidRPr="00BF6C4F">
      <w:rPr>
        <w:rFonts w:ascii="Palatino Linotype" w:hAnsi="Palatino Linotype" w:cs="Arial"/>
        <w:bCs/>
        <w:sz w:val="22"/>
        <w:szCs w:val="20"/>
      </w:rPr>
      <w:fldChar w:fldCharType="separate"/>
    </w:r>
    <w:r w:rsidR="000E6436">
      <w:rPr>
        <w:rFonts w:ascii="Palatino Linotype" w:hAnsi="Palatino Linotype" w:cs="Arial"/>
        <w:bCs/>
        <w:noProof/>
        <w:sz w:val="22"/>
        <w:szCs w:val="20"/>
      </w:rPr>
      <w:t>47</w:t>
    </w:r>
    <w:r w:rsidRPr="00BF6C4F">
      <w:rPr>
        <w:rFonts w:ascii="Palatino Linotype" w:hAnsi="Palatino Linotype" w:cs="Arial"/>
        <w:bCs/>
        <w:sz w:val="22"/>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2"/>
        <w:szCs w:val="22"/>
      </w:rPr>
      <w:id w:val="-1494490746"/>
      <w:docPartObj>
        <w:docPartGallery w:val="Page Numbers (Bottom of Page)"/>
        <w:docPartUnique/>
      </w:docPartObj>
    </w:sdtPr>
    <w:sdtEndPr/>
    <w:sdtContent>
      <w:sdt>
        <w:sdtPr>
          <w:rPr>
            <w:rFonts w:ascii="Palatino Linotype" w:hAnsi="Palatino Linotype"/>
            <w:sz w:val="22"/>
            <w:szCs w:val="22"/>
          </w:rPr>
          <w:id w:val="-1769616900"/>
          <w:docPartObj>
            <w:docPartGallery w:val="Page Numbers (Top of Page)"/>
            <w:docPartUnique/>
          </w:docPartObj>
        </w:sdtPr>
        <w:sdtEndPr/>
        <w:sdtContent>
          <w:p w14:paraId="6CBAF485" w14:textId="77777777" w:rsidR="00AE6103" w:rsidRPr="00BF6C4F" w:rsidRDefault="00AE6103">
            <w:pPr>
              <w:pStyle w:val="Piedepgina"/>
              <w:jc w:val="right"/>
              <w:rPr>
                <w:rFonts w:ascii="Palatino Linotype" w:hAnsi="Palatino Linotype"/>
                <w:sz w:val="22"/>
                <w:szCs w:val="22"/>
              </w:rPr>
            </w:pPr>
            <w:r w:rsidRPr="00BF6C4F">
              <w:rPr>
                <w:rFonts w:ascii="Palatino Linotype" w:hAnsi="Palatino Linotype"/>
                <w:sz w:val="22"/>
                <w:szCs w:val="22"/>
                <w:lang w:val="es-ES"/>
              </w:rPr>
              <w:t xml:space="preserve">Página </w:t>
            </w:r>
            <w:r w:rsidRPr="00BF6C4F">
              <w:rPr>
                <w:rFonts w:ascii="Palatino Linotype" w:hAnsi="Palatino Linotype"/>
                <w:bCs/>
                <w:sz w:val="22"/>
                <w:szCs w:val="22"/>
              </w:rPr>
              <w:fldChar w:fldCharType="begin"/>
            </w:r>
            <w:r w:rsidRPr="00BF6C4F">
              <w:rPr>
                <w:rFonts w:ascii="Palatino Linotype" w:hAnsi="Palatino Linotype"/>
                <w:bCs/>
                <w:sz w:val="22"/>
                <w:szCs w:val="22"/>
              </w:rPr>
              <w:instrText>PAGE</w:instrText>
            </w:r>
            <w:r w:rsidRPr="00BF6C4F">
              <w:rPr>
                <w:rFonts w:ascii="Palatino Linotype" w:hAnsi="Palatino Linotype"/>
                <w:bCs/>
                <w:sz w:val="22"/>
                <w:szCs w:val="22"/>
              </w:rPr>
              <w:fldChar w:fldCharType="separate"/>
            </w:r>
            <w:r w:rsidR="000E6436">
              <w:rPr>
                <w:rFonts w:ascii="Palatino Linotype" w:hAnsi="Palatino Linotype"/>
                <w:bCs/>
                <w:noProof/>
                <w:sz w:val="22"/>
                <w:szCs w:val="22"/>
              </w:rPr>
              <w:t>1</w:t>
            </w:r>
            <w:r w:rsidRPr="00BF6C4F">
              <w:rPr>
                <w:rFonts w:ascii="Palatino Linotype" w:hAnsi="Palatino Linotype"/>
                <w:bCs/>
                <w:sz w:val="22"/>
                <w:szCs w:val="22"/>
              </w:rPr>
              <w:fldChar w:fldCharType="end"/>
            </w:r>
            <w:r w:rsidRPr="00BF6C4F">
              <w:rPr>
                <w:rFonts w:ascii="Palatino Linotype" w:hAnsi="Palatino Linotype"/>
                <w:sz w:val="22"/>
                <w:szCs w:val="22"/>
                <w:lang w:val="es-ES"/>
              </w:rPr>
              <w:t xml:space="preserve"> de </w:t>
            </w:r>
            <w:r w:rsidRPr="00BF6C4F">
              <w:rPr>
                <w:rFonts w:ascii="Palatino Linotype" w:hAnsi="Palatino Linotype"/>
                <w:bCs/>
                <w:sz w:val="22"/>
                <w:szCs w:val="22"/>
              </w:rPr>
              <w:fldChar w:fldCharType="begin"/>
            </w:r>
            <w:r w:rsidRPr="00BF6C4F">
              <w:rPr>
                <w:rFonts w:ascii="Palatino Linotype" w:hAnsi="Palatino Linotype"/>
                <w:bCs/>
                <w:sz w:val="22"/>
                <w:szCs w:val="22"/>
              </w:rPr>
              <w:instrText>NUMPAGES</w:instrText>
            </w:r>
            <w:r w:rsidRPr="00BF6C4F">
              <w:rPr>
                <w:rFonts w:ascii="Palatino Linotype" w:hAnsi="Palatino Linotype"/>
                <w:bCs/>
                <w:sz w:val="22"/>
                <w:szCs w:val="22"/>
              </w:rPr>
              <w:fldChar w:fldCharType="separate"/>
            </w:r>
            <w:r w:rsidR="000E6436">
              <w:rPr>
                <w:rFonts w:ascii="Palatino Linotype" w:hAnsi="Palatino Linotype"/>
                <w:bCs/>
                <w:noProof/>
                <w:sz w:val="22"/>
                <w:szCs w:val="22"/>
              </w:rPr>
              <w:t>46</w:t>
            </w:r>
            <w:r w:rsidRPr="00BF6C4F">
              <w:rPr>
                <w:rFonts w:ascii="Palatino Linotype" w:hAnsi="Palatino Linotype"/>
                <w:bCs/>
                <w:sz w:val="22"/>
                <w:szCs w:val="22"/>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A353EF" w14:textId="77777777" w:rsidR="00FC0773" w:rsidRDefault="00FC0773" w:rsidP="005729C5">
      <w:r>
        <w:separator/>
      </w:r>
    </w:p>
  </w:footnote>
  <w:footnote w:type="continuationSeparator" w:id="0">
    <w:p w14:paraId="2D5B0EE7" w14:textId="77777777" w:rsidR="00FC0773" w:rsidRDefault="00FC0773" w:rsidP="005729C5">
      <w:r>
        <w:continuationSeparator/>
      </w:r>
    </w:p>
  </w:footnote>
  <w:footnote w:id="1">
    <w:p w14:paraId="6CBAF48D" w14:textId="77777777" w:rsidR="00AE6103" w:rsidRPr="00E057ED" w:rsidRDefault="00AE6103" w:rsidP="005729C5">
      <w:pPr>
        <w:pStyle w:val="Textonotapie"/>
        <w:rPr>
          <w:rFonts w:ascii="Palatino Linotype" w:hAnsi="Palatino Linotype"/>
          <w:i/>
          <w:sz w:val="18"/>
          <w:szCs w:val="18"/>
        </w:rPr>
      </w:pPr>
      <w:r>
        <w:rPr>
          <w:rStyle w:val="Refdenotaalpie"/>
        </w:rPr>
        <w:footnoteRef/>
      </w:r>
      <w:r>
        <w:t xml:space="preserve"> </w:t>
      </w:r>
      <w:r w:rsidRPr="00E057ED">
        <w:rPr>
          <w:rFonts w:ascii="Palatino Linotype" w:hAnsi="Palatino Linotype"/>
          <w:i/>
          <w:sz w:val="18"/>
          <w:szCs w:val="18"/>
        </w:rPr>
        <w:t>De conformidad con el artículo 4</w:t>
      </w:r>
      <w:r>
        <w:rPr>
          <w:rFonts w:ascii="Palatino Linotype" w:hAnsi="Palatino Linotype"/>
          <w:i/>
          <w:sz w:val="18"/>
          <w:szCs w:val="18"/>
        </w:rPr>
        <w:t>,</w:t>
      </w:r>
      <w:r w:rsidRPr="00E057ED">
        <w:rPr>
          <w:rFonts w:ascii="Palatino Linotype" w:hAnsi="Palatino Linotype"/>
          <w:i/>
          <w:sz w:val="18"/>
          <w:szCs w:val="18"/>
        </w:rPr>
        <w:t xml:space="preserve"> fracción XLI, de la Ley de Protección de Datos en Posesión de Sujetos Obligados del Estado de México y Municipios.</w:t>
      </w:r>
    </w:p>
  </w:footnote>
  <w:footnote w:id="2">
    <w:p w14:paraId="33CAC2C0" w14:textId="36015674" w:rsidR="00AE6103" w:rsidRDefault="00AE6103" w:rsidP="0050547C">
      <w:pPr>
        <w:pStyle w:val="Textonotapie"/>
        <w:jc w:val="both"/>
      </w:pPr>
      <w:r>
        <w:rPr>
          <w:rStyle w:val="Refdenotaalpie"/>
        </w:rPr>
        <w:footnoteRef/>
      </w:r>
      <w:r>
        <w:t xml:space="preserve"> Artículo 1. La presente Ley es de orden público, interés social y observancia obligatoria en el Estado de México y sus Municipios. Es reglamentaria de las disposiciones en materia de protección de datos personales </w:t>
      </w:r>
      <w:r w:rsidR="00160D3E">
        <w:t>previstos</w:t>
      </w:r>
      <w:r>
        <w:t xml:space="preserve"> en la Constitución Política del Estado Libre y Soberano de México.</w:t>
      </w:r>
    </w:p>
    <w:p w14:paraId="12891A54" w14:textId="74FD6047" w:rsidR="00AE6103" w:rsidRDefault="00AE6103" w:rsidP="0050547C">
      <w:pPr>
        <w:pStyle w:val="Textonotapie"/>
        <w:jc w:val="both"/>
      </w:pPr>
      <w:r>
        <w:t>Tiene por objeto establecer las bases, principios y procedimientos para tutelar y garantizar el derecho que tiene toda persona a la protección de sus datos personales, en posesión de los sujetos obligados.</w:t>
      </w:r>
      <w:r>
        <w:cr/>
      </w:r>
    </w:p>
    <w:p w14:paraId="2DEEBBAE" w14:textId="77777777" w:rsidR="00AE6103" w:rsidRDefault="00AE6103" w:rsidP="0050547C">
      <w:pPr>
        <w:pStyle w:val="Textonotapie"/>
        <w:jc w:val="both"/>
      </w:pPr>
    </w:p>
  </w:footnote>
  <w:footnote w:id="3">
    <w:p w14:paraId="6CBAF48E" w14:textId="77777777" w:rsidR="00AE6103" w:rsidRDefault="00AE6103" w:rsidP="002F704B">
      <w:pPr>
        <w:pStyle w:val="Textonotapie"/>
        <w:jc w:val="both"/>
      </w:pPr>
      <w:r>
        <w:rPr>
          <w:rStyle w:val="Refdenotaalpie"/>
        </w:rPr>
        <w:footnoteRef/>
      </w:r>
      <w:r>
        <w:t xml:space="preserve"> </w:t>
      </w:r>
      <w:r w:rsidRPr="003149D8">
        <w:rPr>
          <w:rFonts w:ascii="Palatino Linotype" w:hAnsi="Palatino Linotype"/>
          <w:sz w:val="16"/>
          <w:szCs w:val="16"/>
        </w:rPr>
        <w:t>Página 1428, Tomo XIX, abril de 2004; página 225, Tomo XXVII, enero de 2008; página 690, Libro 33, agosto de 2016, Tomo II; y página 1854, Libro XXIV, septiembre de 2013, Tomo 3, del Semanario Judicial de la Federación y su Gaceta, respectivamente</w:t>
      </w:r>
      <w:r>
        <w:rPr>
          <w:rFonts w:ascii="Palatino Linotype" w:hAnsi="Palatino Linotype"/>
          <w:sz w:val="16"/>
          <w:szCs w:val="16"/>
        </w:rPr>
        <w:t>.</w:t>
      </w:r>
    </w:p>
  </w:footnote>
  <w:footnote w:id="4">
    <w:p w14:paraId="18DC14E1" w14:textId="4C6EEB3B" w:rsidR="00AE6103" w:rsidRPr="002A14A3" w:rsidRDefault="00AE6103" w:rsidP="002A14A3">
      <w:pPr>
        <w:rPr>
          <w:rFonts w:ascii="Palatino Linotype" w:eastAsia="Palatino Linotype" w:hAnsi="Palatino Linotype" w:cs="Palatino Linotype"/>
          <w:i/>
          <w:sz w:val="18"/>
          <w:szCs w:val="18"/>
        </w:rPr>
      </w:pPr>
      <w:r>
        <w:rPr>
          <w:rStyle w:val="Refdenotaalpie"/>
        </w:rPr>
        <w:footnoteRef/>
      </w:r>
      <w:r>
        <w:t xml:space="preserve"> </w:t>
      </w:r>
      <w:r>
        <w:rPr>
          <w:rFonts w:ascii="Palatino Linotype" w:eastAsia="Palatino Linotype" w:hAnsi="Palatino Linotype" w:cs="Palatino Linotype"/>
          <w:i/>
          <w:sz w:val="18"/>
          <w:szCs w:val="18"/>
        </w:rPr>
        <w:t>https://legislacion.edomex.gob.mx/sites/legislacion.edomex.gob.mx/files/files/pdf/gct/2021/diciembre/dic221/dic221q.pdf</w:t>
      </w:r>
    </w:p>
  </w:footnote>
  <w:footnote w:id="5">
    <w:p w14:paraId="6CBAF48F" w14:textId="60D8B5D0" w:rsidR="00AE6103" w:rsidRDefault="00AE6103">
      <w:pPr>
        <w:pStyle w:val="Textonotapie"/>
      </w:pPr>
      <w:r>
        <w:rPr>
          <w:rStyle w:val="Refdenotaalpie"/>
        </w:rPr>
        <w:footnoteRef/>
      </w:r>
      <w:r>
        <w:t xml:space="preserve"> </w:t>
      </w:r>
      <w:r w:rsidRPr="003359F9">
        <w:rPr>
          <w:i/>
        </w:rPr>
        <w:t xml:space="preserve">Mismo que forma parte del expediente electrónico que obra en el </w:t>
      </w:r>
      <w:r w:rsidR="003359F9" w:rsidRPr="003359F9">
        <w:rPr>
          <w:i/>
        </w:rPr>
        <w:t>SAIMEX</w:t>
      </w:r>
      <w:r w:rsidRPr="003359F9">
        <w:rPr>
          <w:i/>
        </w:rPr>
        <w:t xml:space="preserve"> para su consulta.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BAF463" w14:textId="77777777" w:rsidR="00AE6103" w:rsidRDefault="000E6436">
    <w:pPr>
      <w:pStyle w:val="Encabezado"/>
    </w:pPr>
    <w:r>
      <w:rPr>
        <w:noProof/>
        <w:lang w:val="es-MX" w:eastAsia="es-MX"/>
      </w:rPr>
      <w:pict w14:anchorId="6CBAF4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8700313" o:spid="_x0000_s2051"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BAF464" w14:textId="77777777" w:rsidR="00AE6103" w:rsidRPr="00BF6C4F" w:rsidRDefault="000E6436">
    <w:pPr>
      <w:rPr>
        <w:rFonts w:ascii="Palatino Linotype" w:hAnsi="Palatino Linotype"/>
        <w:sz w:val="28"/>
        <w:szCs w:val="28"/>
      </w:rPr>
    </w:pPr>
    <w:r>
      <w:rPr>
        <w:rFonts w:ascii="Palatino Linotype" w:hAnsi="Palatino Linotype"/>
        <w:noProof/>
        <w:sz w:val="28"/>
        <w:szCs w:val="28"/>
        <w:lang w:val="es-MX" w:eastAsia="es-MX"/>
      </w:rPr>
      <w:pict w14:anchorId="6CBAF4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8700314" o:spid="_x0000_s2050" type="#_x0000_t75" alt="RESOLUCIÓN" style="position:absolute;margin-left:0;margin-top:0;width:540pt;height:10in;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AE6103" w:rsidRPr="008F2CCC" w14:paraId="6CBAF468" w14:textId="77777777" w:rsidTr="00EA6E87">
      <w:tc>
        <w:tcPr>
          <w:tcW w:w="3261" w:type="dxa"/>
          <w:vMerge w:val="restart"/>
        </w:tcPr>
        <w:p w14:paraId="6CBAF465" w14:textId="77777777" w:rsidR="00AE6103" w:rsidRPr="008F2CCC" w:rsidRDefault="00AE6103" w:rsidP="00390CA0">
          <w:pPr>
            <w:rPr>
              <w:rFonts w:ascii="Palatino Linotype" w:hAnsi="Palatino Linotype"/>
              <w:b/>
              <w:sz w:val="22"/>
              <w:szCs w:val="22"/>
              <w:lang w:val="es-ES_tradnl"/>
            </w:rPr>
          </w:pPr>
          <w:r>
            <w:rPr>
              <w:rFonts w:ascii="Palatino Linotype" w:hAnsi="Palatino Linotype"/>
              <w:noProof/>
              <w:sz w:val="28"/>
              <w:szCs w:val="28"/>
              <w:lang w:val="es-MX" w:eastAsia="es-MX"/>
            </w:rPr>
            <w:drawing>
              <wp:inline distT="0" distB="0" distL="0" distR="0" wp14:anchorId="6CBAF488" wp14:editId="6CBAF489">
                <wp:extent cx="1663440" cy="838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6CBAF466" w14:textId="211B62B3" w:rsidR="00AE6103" w:rsidRPr="00664658" w:rsidRDefault="00AE6103" w:rsidP="00277D3D">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CBAF467" w14:textId="03EAFDB8" w:rsidR="00AE6103" w:rsidRPr="00664658" w:rsidRDefault="00AE6103" w:rsidP="00390CA0">
          <w:pPr>
            <w:jc w:val="both"/>
            <w:rPr>
              <w:rFonts w:ascii="Palatino Linotype" w:hAnsi="Palatino Linotype"/>
              <w:b/>
              <w:lang w:val="es-ES_tradnl"/>
            </w:rPr>
          </w:pPr>
          <w:r>
            <w:rPr>
              <w:rFonts w:ascii="Palatino Linotype" w:hAnsi="Palatino Linotype"/>
              <w:b/>
              <w:sz w:val="22"/>
              <w:szCs w:val="22"/>
              <w:lang w:val="es-ES_tradnl"/>
            </w:rPr>
            <w:t>01892</w:t>
          </w:r>
          <w:r w:rsidRPr="00FF74C7">
            <w:rPr>
              <w:rFonts w:ascii="Palatino Linotype" w:hAnsi="Palatino Linotype"/>
              <w:b/>
              <w:sz w:val="22"/>
              <w:szCs w:val="22"/>
              <w:lang w:val="es-ES_tradnl"/>
            </w:rPr>
            <w:t>/INFOEM/</w:t>
          </w:r>
          <w:r>
            <w:rPr>
              <w:rFonts w:ascii="Palatino Linotype" w:hAnsi="Palatino Linotype"/>
              <w:b/>
              <w:sz w:val="22"/>
              <w:szCs w:val="22"/>
              <w:lang w:val="es-ES_tradnl"/>
            </w:rPr>
            <w:t>IP</w:t>
          </w:r>
          <w:r w:rsidRPr="00FF74C7">
            <w:rPr>
              <w:rFonts w:ascii="Palatino Linotype" w:hAnsi="Palatino Linotype"/>
              <w:b/>
              <w:sz w:val="22"/>
              <w:szCs w:val="22"/>
              <w:lang w:val="es-ES_tradnl"/>
            </w:rPr>
            <w:t>/RR/202</w:t>
          </w:r>
          <w:r>
            <w:rPr>
              <w:rFonts w:ascii="Palatino Linotype" w:hAnsi="Palatino Linotype"/>
              <w:b/>
              <w:sz w:val="22"/>
              <w:szCs w:val="22"/>
              <w:lang w:val="es-ES_tradnl"/>
            </w:rPr>
            <w:t>2 y acumulado</w:t>
          </w:r>
        </w:p>
      </w:tc>
    </w:tr>
    <w:tr w:rsidR="00AE6103" w:rsidRPr="008F2CCC" w14:paraId="6CBAF46C" w14:textId="77777777" w:rsidTr="00EA6E87">
      <w:tc>
        <w:tcPr>
          <w:tcW w:w="3261" w:type="dxa"/>
          <w:vMerge/>
        </w:tcPr>
        <w:p w14:paraId="6CBAF469" w14:textId="77777777" w:rsidR="00AE6103" w:rsidRPr="008F2CCC" w:rsidRDefault="00AE6103" w:rsidP="00390CA0">
          <w:pPr>
            <w:rPr>
              <w:rFonts w:ascii="Palatino Linotype" w:hAnsi="Palatino Linotype"/>
              <w:b/>
              <w:sz w:val="22"/>
              <w:szCs w:val="22"/>
              <w:lang w:val="es-ES_tradnl"/>
            </w:rPr>
          </w:pPr>
        </w:p>
      </w:tc>
      <w:tc>
        <w:tcPr>
          <w:tcW w:w="2551" w:type="dxa"/>
          <w:shd w:val="clear" w:color="auto" w:fill="auto"/>
        </w:tcPr>
        <w:p w14:paraId="6CBAF46A" w14:textId="77777777" w:rsidR="00AE6103" w:rsidRPr="00664658" w:rsidRDefault="00AE6103" w:rsidP="00390CA0">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6CBAF46B" w14:textId="286D71B0" w:rsidR="00AE6103" w:rsidRPr="00664658" w:rsidRDefault="00AE6103" w:rsidP="00390CA0">
          <w:pPr>
            <w:jc w:val="both"/>
            <w:rPr>
              <w:rFonts w:ascii="Palatino Linotype" w:hAnsi="Palatino Linotype"/>
              <w:b/>
              <w:lang w:val="es-ES_tradnl"/>
            </w:rPr>
          </w:pPr>
          <w:r w:rsidRPr="00FF74C7">
            <w:rPr>
              <w:rFonts w:ascii="Palatino Linotype" w:hAnsi="Palatino Linotype"/>
              <w:b/>
              <w:sz w:val="22"/>
              <w:szCs w:val="22"/>
              <w:lang w:val="es-ES_tradnl"/>
            </w:rPr>
            <w:t>Instituto de Seguridad Social del Estado de México y Municipios</w:t>
          </w:r>
        </w:p>
      </w:tc>
    </w:tr>
    <w:tr w:rsidR="00AE6103" w:rsidRPr="008F2CCC" w14:paraId="6CBAF470" w14:textId="77777777" w:rsidTr="00EA6E87">
      <w:trPr>
        <w:trHeight w:val="228"/>
      </w:trPr>
      <w:tc>
        <w:tcPr>
          <w:tcW w:w="3261" w:type="dxa"/>
          <w:vMerge/>
        </w:tcPr>
        <w:p w14:paraId="6CBAF46D" w14:textId="77777777" w:rsidR="00AE6103" w:rsidRPr="008F2CCC" w:rsidRDefault="00AE6103" w:rsidP="00390CA0">
          <w:pPr>
            <w:rPr>
              <w:rFonts w:ascii="Palatino Linotype" w:hAnsi="Palatino Linotype"/>
              <w:b/>
              <w:sz w:val="22"/>
              <w:szCs w:val="22"/>
              <w:lang w:val="es-ES_tradnl"/>
            </w:rPr>
          </w:pPr>
        </w:p>
      </w:tc>
      <w:tc>
        <w:tcPr>
          <w:tcW w:w="2551" w:type="dxa"/>
          <w:shd w:val="clear" w:color="auto" w:fill="auto"/>
        </w:tcPr>
        <w:p w14:paraId="6CBAF46E" w14:textId="4645B003" w:rsidR="00AE6103" w:rsidRPr="00664658" w:rsidRDefault="00AE6103" w:rsidP="00277D3D">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6CBAF46F" w14:textId="0EBCD90B" w:rsidR="00AE6103" w:rsidRPr="00664658" w:rsidRDefault="00AE6103" w:rsidP="00390CA0">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6CBAF471" w14:textId="77777777" w:rsidR="00AE6103" w:rsidRPr="00BF6C4F" w:rsidRDefault="00AE6103" w:rsidP="00565B87">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BAF473" w14:textId="77777777" w:rsidR="00AE6103" w:rsidRPr="00BF6C4F" w:rsidRDefault="00AE6103">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AE6103" w:rsidRPr="008F2CCC" w14:paraId="6CBAF477" w14:textId="77777777" w:rsidTr="00EA6E87">
      <w:tc>
        <w:tcPr>
          <w:tcW w:w="4253" w:type="dxa"/>
          <w:vMerge w:val="restart"/>
          <w:shd w:val="clear" w:color="auto" w:fill="auto"/>
        </w:tcPr>
        <w:p w14:paraId="6CBAF474" w14:textId="28B5B6BD" w:rsidR="00AE6103" w:rsidRPr="008F2CCC" w:rsidRDefault="00AE6103" w:rsidP="00FF74C7">
          <w:pPr>
            <w:jc w:val="center"/>
            <w:rPr>
              <w:rFonts w:ascii="Palatino Linotype" w:hAnsi="Palatino Linotype"/>
              <w:b/>
              <w:sz w:val="22"/>
              <w:szCs w:val="22"/>
              <w:lang w:val="es-ES_tradnl"/>
            </w:rPr>
          </w:pPr>
          <w:r>
            <w:rPr>
              <w:rFonts w:ascii="Palatino Linotype" w:hAnsi="Palatino Linotype"/>
              <w:noProof/>
              <w:sz w:val="28"/>
              <w:szCs w:val="28"/>
              <w:lang w:val="es-MX" w:eastAsia="es-MX"/>
            </w:rPr>
            <w:drawing>
              <wp:inline distT="0" distB="0" distL="0" distR="0" wp14:anchorId="6CBAF48B" wp14:editId="6CBAF48C">
                <wp:extent cx="1663440" cy="8382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6CBAF475" w14:textId="4332065F" w:rsidR="00AE6103" w:rsidRPr="008F2CCC" w:rsidRDefault="00AE6103" w:rsidP="00277D3D">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6CBAF476" w14:textId="7189B65D" w:rsidR="00AE6103" w:rsidRPr="00E50430" w:rsidRDefault="00AE6103" w:rsidP="00277D3D">
          <w:pPr>
            <w:jc w:val="both"/>
            <w:rPr>
              <w:rFonts w:ascii="Palatino Linotype" w:hAnsi="Palatino Linotype"/>
              <w:b/>
              <w:sz w:val="22"/>
              <w:szCs w:val="22"/>
              <w:lang w:val="es-ES_tradnl"/>
            </w:rPr>
          </w:pPr>
          <w:r>
            <w:rPr>
              <w:rFonts w:ascii="Palatino Linotype" w:hAnsi="Palatino Linotype"/>
              <w:b/>
              <w:sz w:val="22"/>
              <w:szCs w:val="22"/>
              <w:lang w:val="es-ES_tradnl"/>
            </w:rPr>
            <w:t>01892</w:t>
          </w:r>
          <w:r w:rsidRPr="00FF74C7">
            <w:rPr>
              <w:rFonts w:ascii="Palatino Linotype" w:hAnsi="Palatino Linotype"/>
              <w:b/>
              <w:sz w:val="22"/>
              <w:szCs w:val="22"/>
              <w:lang w:val="es-ES_tradnl"/>
            </w:rPr>
            <w:t>/INFOEM/</w:t>
          </w:r>
          <w:r>
            <w:rPr>
              <w:rFonts w:ascii="Palatino Linotype" w:hAnsi="Palatino Linotype"/>
              <w:b/>
              <w:sz w:val="22"/>
              <w:szCs w:val="22"/>
              <w:lang w:val="es-ES_tradnl"/>
            </w:rPr>
            <w:t>IP</w:t>
          </w:r>
          <w:r w:rsidRPr="00FF74C7">
            <w:rPr>
              <w:rFonts w:ascii="Palatino Linotype" w:hAnsi="Palatino Linotype"/>
              <w:b/>
              <w:sz w:val="22"/>
              <w:szCs w:val="22"/>
              <w:lang w:val="es-ES_tradnl"/>
            </w:rPr>
            <w:t>/RR/202</w:t>
          </w:r>
          <w:r>
            <w:rPr>
              <w:rFonts w:ascii="Palatino Linotype" w:hAnsi="Palatino Linotype"/>
              <w:b/>
              <w:sz w:val="22"/>
              <w:szCs w:val="22"/>
              <w:lang w:val="es-ES_tradnl"/>
            </w:rPr>
            <w:t>2 y acumulado</w:t>
          </w:r>
        </w:p>
      </w:tc>
    </w:tr>
    <w:tr w:rsidR="00AE6103" w:rsidRPr="008F2CCC" w14:paraId="6CBAF47B" w14:textId="77777777" w:rsidTr="00EA6E87">
      <w:tc>
        <w:tcPr>
          <w:tcW w:w="4253" w:type="dxa"/>
          <w:vMerge/>
          <w:shd w:val="clear" w:color="auto" w:fill="auto"/>
        </w:tcPr>
        <w:p w14:paraId="6CBAF478" w14:textId="77777777" w:rsidR="00AE6103" w:rsidRPr="008F2CCC" w:rsidRDefault="00AE6103" w:rsidP="00390CA0">
          <w:pPr>
            <w:rPr>
              <w:rFonts w:ascii="Palatino Linotype" w:hAnsi="Palatino Linotype"/>
              <w:b/>
              <w:sz w:val="22"/>
              <w:szCs w:val="22"/>
              <w:lang w:val="es-ES_tradnl"/>
            </w:rPr>
          </w:pPr>
        </w:p>
      </w:tc>
      <w:tc>
        <w:tcPr>
          <w:tcW w:w="2552" w:type="dxa"/>
          <w:shd w:val="clear" w:color="auto" w:fill="auto"/>
        </w:tcPr>
        <w:p w14:paraId="6CBAF479" w14:textId="77777777" w:rsidR="00AE6103" w:rsidRPr="008F2CCC" w:rsidRDefault="00AE6103" w:rsidP="00390CA0">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6CBAF47A" w14:textId="499E834E" w:rsidR="00AE6103" w:rsidRPr="00E50430" w:rsidRDefault="00B934F7" w:rsidP="00507959">
          <w:pPr>
            <w:jc w:val="both"/>
            <w:rPr>
              <w:rFonts w:ascii="Palatino Linotype" w:hAnsi="Palatino Linotype"/>
              <w:b/>
              <w:sz w:val="22"/>
              <w:szCs w:val="22"/>
              <w:lang w:val="es-ES_tradnl"/>
            </w:rPr>
          </w:pPr>
          <w:r>
            <w:rPr>
              <w:rFonts w:ascii="Palatino Linotype" w:hAnsi="Palatino Linotype"/>
              <w:b/>
              <w:sz w:val="22"/>
              <w:szCs w:val="22"/>
              <w:lang w:val="es-ES_tradnl"/>
            </w:rPr>
            <w:t>XXXXX XXXXXX XXXXXXX XXXXXX</w:t>
          </w:r>
        </w:p>
      </w:tc>
    </w:tr>
    <w:tr w:rsidR="00AE6103" w:rsidRPr="008F2CCC" w14:paraId="6CBAF47F" w14:textId="77777777" w:rsidTr="00EA6E87">
      <w:trPr>
        <w:trHeight w:val="228"/>
      </w:trPr>
      <w:tc>
        <w:tcPr>
          <w:tcW w:w="4253" w:type="dxa"/>
          <w:vMerge/>
          <w:shd w:val="clear" w:color="auto" w:fill="auto"/>
        </w:tcPr>
        <w:p w14:paraId="6CBAF47C" w14:textId="77777777" w:rsidR="00AE6103" w:rsidRPr="008F2CCC" w:rsidRDefault="00AE6103" w:rsidP="00390CA0">
          <w:pPr>
            <w:rPr>
              <w:rFonts w:ascii="Palatino Linotype" w:hAnsi="Palatino Linotype"/>
              <w:b/>
              <w:sz w:val="22"/>
              <w:szCs w:val="22"/>
              <w:lang w:val="es-ES_tradnl"/>
            </w:rPr>
          </w:pPr>
        </w:p>
      </w:tc>
      <w:tc>
        <w:tcPr>
          <w:tcW w:w="2552" w:type="dxa"/>
          <w:shd w:val="clear" w:color="auto" w:fill="auto"/>
        </w:tcPr>
        <w:p w14:paraId="6CBAF47D" w14:textId="77777777" w:rsidR="00AE6103" w:rsidRPr="008F2CCC" w:rsidRDefault="00AE6103" w:rsidP="00390CA0">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6CBAF47E" w14:textId="18C64CB7" w:rsidR="00AE6103" w:rsidRPr="00E50430" w:rsidRDefault="00AE6103" w:rsidP="00390CA0">
          <w:pPr>
            <w:jc w:val="both"/>
            <w:rPr>
              <w:rFonts w:ascii="Palatino Linotype" w:hAnsi="Palatino Linotype"/>
              <w:b/>
              <w:sz w:val="22"/>
              <w:szCs w:val="22"/>
              <w:lang w:val="es-ES_tradnl"/>
            </w:rPr>
          </w:pPr>
          <w:r w:rsidRPr="00FF74C7">
            <w:rPr>
              <w:rFonts w:ascii="Palatino Linotype" w:hAnsi="Palatino Linotype"/>
              <w:b/>
              <w:sz w:val="22"/>
              <w:szCs w:val="22"/>
              <w:lang w:val="es-ES_tradnl"/>
            </w:rPr>
            <w:t>Instituto de Seguridad Social del Estado de México y Municipios</w:t>
          </w:r>
        </w:p>
      </w:tc>
    </w:tr>
    <w:tr w:rsidR="00AE6103" w:rsidRPr="008F2CCC" w14:paraId="6CBAF483" w14:textId="77777777" w:rsidTr="00EA6E87">
      <w:tc>
        <w:tcPr>
          <w:tcW w:w="4253" w:type="dxa"/>
          <w:vMerge/>
          <w:shd w:val="clear" w:color="auto" w:fill="auto"/>
        </w:tcPr>
        <w:p w14:paraId="6CBAF480" w14:textId="77777777" w:rsidR="00AE6103" w:rsidRPr="008F2CCC" w:rsidRDefault="00AE6103" w:rsidP="00390CA0">
          <w:pPr>
            <w:rPr>
              <w:rFonts w:ascii="Palatino Linotype" w:hAnsi="Palatino Linotype"/>
              <w:b/>
              <w:sz w:val="22"/>
              <w:szCs w:val="22"/>
              <w:lang w:val="es-ES_tradnl"/>
            </w:rPr>
          </w:pPr>
        </w:p>
      </w:tc>
      <w:tc>
        <w:tcPr>
          <w:tcW w:w="2552" w:type="dxa"/>
          <w:shd w:val="clear" w:color="auto" w:fill="auto"/>
        </w:tcPr>
        <w:p w14:paraId="6CBAF481" w14:textId="731C943F" w:rsidR="00AE6103" w:rsidRPr="008F2CCC" w:rsidRDefault="00AE6103" w:rsidP="00277D3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6CBAF482" w14:textId="3855B53C" w:rsidR="00AE6103" w:rsidRPr="008F2CCC" w:rsidRDefault="00AE6103" w:rsidP="00390CA0">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6CBAF484" w14:textId="5E3038AA" w:rsidR="00AE6103" w:rsidRPr="00BF6C4F" w:rsidRDefault="000E6436" w:rsidP="00565B87">
    <w:pPr>
      <w:pStyle w:val="Encabezado"/>
      <w:rPr>
        <w:rFonts w:ascii="Palatino Linotype" w:hAnsi="Palatino Linotype"/>
        <w:sz w:val="28"/>
        <w:szCs w:val="28"/>
      </w:rPr>
    </w:pPr>
    <w:r>
      <w:rPr>
        <w:rFonts w:ascii="Palatino Linotype" w:hAnsi="Palatino Linotype"/>
        <w:noProof/>
        <w:sz w:val="28"/>
        <w:szCs w:val="28"/>
        <w:lang w:val="es-MX" w:eastAsia="es-MX"/>
      </w:rPr>
      <w:pict w14:anchorId="6CBAF4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8700312" o:spid="_x0000_s2049" type="#_x0000_t75" alt="RESOLUCIÓN" style="position:absolute;margin-left:62.15pt;margin-top:46.7pt;width:540pt;height:10in;z-index:-251658240;mso-wrap-edited:f;mso-width-percent:0;mso-height-percent:0;mso-position-horizontal-relative:margin;mso-position-vertical-relative:margin;mso-width-percent:0;mso-height-percent:0"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418C3"/>
    <w:multiLevelType w:val="hybridMultilevel"/>
    <w:tmpl w:val="2CCE3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28051E"/>
    <w:multiLevelType w:val="hybridMultilevel"/>
    <w:tmpl w:val="D932FD52"/>
    <w:lvl w:ilvl="0" w:tplc="19AAD520">
      <w:start w:val="1"/>
      <w:numFmt w:val="lowerLetter"/>
      <w:lvlText w:val="%1)"/>
      <w:lvlJc w:val="left"/>
      <w:pPr>
        <w:ind w:left="144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F92497D"/>
    <w:multiLevelType w:val="hybridMultilevel"/>
    <w:tmpl w:val="39D02A2A"/>
    <w:lvl w:ilvl="0" w:tplc="D9A4E9FC">
      <w:start w:val="1"/>
      <w:numFmt w:val="upperRoman"/>
      <w:lvlText w:val="%1."/>
      <w:lvlJc w:val="left"/>
      <w:pPr>
        <w:ind w:left="720" w:hanging="360"/>
      </w:pPr>
      <w:rPr>
        <w:rFonts w:hint="default"/>
        <w:b/>
        <w:i w:val="0"/>
        <w:caps/>
        <w:color w:val="auto"/>
        <w:sz w:val="28"/>
      </w:rPr>
    </w:lvl>
    <w:lvl w:ilvl="1" w:tplc="19AAD52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0AD4C2A"/>
    <w:multiLevelType w:val="multilevel"/>
    <w:tmpl w:val="7BF85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EA6C69"/>
    <w:multiLevelType w:val="multilevel"/>
    <w:tmpl w:val="74CC1F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37F02BED"/>
    <w:multiLevelType w:val="hybridMultilevel"/>
    <w:tmpl w:val="CE041128"/>
    <w:lvl w:ilvl="0" w:tplc="A092AC62">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0984FBB"/>
    <w:multiLevelType w:val="hybridMultilevel"/>
    <w:tmpl w:val="05C4790C"/>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
    <w:nsid w:val="43F71273"/>
    <w:multiLevelType w:val="multilevel"/>
    <w:tmpl w:val="F5B81F40"/>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nsid w:val="44BB0AFD"/>
    <w:multiLevelType w:val="hybridMultilevel"/>
    <w:tmpl w:val="70EC8BF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9">
    <w:nsid w:val="5C307026"/>
    <w:multiLevelType w:val="hybridMultilevel"/>
    <w:tmpl w:val="E3D4D1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82D3497"/>
    <w:multiLevelType w:val="hybridMultilevel"/>
    <w:tmpl w:val="6B0E5CF0"/>
    <w:lvl w:ilvl="0" w:tplc="BE0A3736">
      <w:start w:val="5237"/>
      <w:numFmt w:val="bullet"/>
      <w:lvlText w:val=""/>
      <w:lvlJc w:val="left"/>
      <w:pPr>
        <w:ind w:left="720" w:hanging="360"/>
      </w:pPr>
      <w:rPr>
        <w:rFonts w:ascii="Symbol" w:eastAsiaTheme="minorEastAsia"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9795EEB"/>
    <w:multiLevelType w:val="hybridMultilevel"/>
    <w:tmpl w:val="EAFC6354"/>
    <w:lvl w:ilvl="0" w:tplc="FAA8B6DC">
      <w:start w:val="1"/>
      <w:numFmt w:val="ordinalText"/>
      <w:lvlText w:val="%1."/>
      <w:lvlJc w:val="left"/>
      <w:pPr>
        <w:ind w:left="8724"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B6D5905"/>
    <w:multiLevelType w:val="multilevel"/>
    <w:tmpl w:val="D3AE41C2"/>
    <w:lvl w:ilvl="0">
      <w:start w:val="1"/>
      <w:numFmt w:val="lowerLetter"/>
      <w:lvlText w:val="%1)"/>
      <w:lvlJc w:val="left"/>
      <w:pPr>
        <w:ind w:left="360" w:hanging="360"/>
      </w:pPr>
      <w:rPr>
        <w:rFonts w:ascii="Palatino Linotype" w:eastAsia="Palatino Linotype" w:hAnsi="Palatino Linotype" w:cs="Palatino Linotype"/>
      </w:rPr>
    </w:lvl>
    <w:lvl w:ilvl="1">
      <w:start w:val="1"/>
      <w:numFmt w:val="decimal"/>
      <w:lvlText w:val="o"/>
      <w:lvlJc w:val="left"/>
      <w:pPr>
        <w:ind w:left="1080" w:hanging="360"/>
      </w:pPr>
      <w:rPr>
        <w:rFonts w:ascii="Courier New" w:eastAsia="Courier New" w:hAnsi="Courier New" w:cs="Courier New"/>
      </w:rPr>
    </w:lvl>
    <w:lvl w:ilvl="2">
      <w:start w:val="1"/>
      <w:numFmt w:val="decimal"/>
      <w:lvlText w:val=""/>
      <w:lvlJc w:val="left"/>
      <w:pPr>
        <w:ind w:left="1800" w:hanging="360"/>
      </w:pPr>
      <w:rPr>
        <w:rFonts w:ascii="Noto Sans Symbols" w:eastAsia="Noto Sans Symbols" w:hAnsi="Noto Sans Symbols" w:cs="Noto Sans Symbols"/>
      </w:rPr>
    </w:lvl>
    <w:lvl w:ilvl="3">
      <w:start w:val="1"/>
      <w:numFmt w:val="decimal"/>
      <w:lvlText w:val=""/>
      <w:lvlJc w:val="left"/>
      <w:pPr>
        <w:ind w:left="2520" w:hanging="360"/>
      </w:pPr>
      <w:rPr>
        <w:rFonts w:ascii="Noto Sans Symbols" w:eastAsia="Noto Sans Symbols" w:hAnsi="Noto Sans Symbols" w:cs="Noto Sans Symbols"/>
      </w:rPr>
    </w:lvl>
    <w:lvl w:ilvl="4">
      <w:start w:val="1"/>
      <w:numFmt w:val="decimal"/>
      <w:lvlText w:val="o"/>
      <w:lvlJc w:val="left"/>
      <w:pPr>
        <w:ind w:left="3240" w:hanging="360"/>
      </w:pPr>
      <w:rPr>
        <w:rFonts w:ascii="Courier New" w:eastAsia="Courier New" w:hAnsi="Courier New" w:cs="Courier New"/>
      </w:rPr>
    </w:lvl>
    <w:lvl w:ilvl="5">
      <w:start w:val="1"/>
      <w:numFmt w:val="decimal"/>
      <w:lvlText w:val=""/>
      <w:lvlJc w:val="left"/>
      <w:pPr>
        <w:ind w:left="3960" w:hanging="360"/>
      </w:pPr>
      <w:rPr>
        <w:rFonts w:ascii="Noto Sans Symbols" w:eastAsia="Noto Sans Symbols" w:hAnsi="Noto Sans Symbols" w:cs="Noto Sans Symbols"/>
      </w:rPr>
    </w:lvl>
    <w:lvl w:ilvl="6">
      <w:start w:val="1"/>
      <w:numFmt w:val="decimal"/>
      <w:lvlText w:val=""/>
      <w:lvlJc w:val="left"/>
      <w:pPr>
        <w:ind w:left="4680" w:hanging="360"/>
      </w:pPr>
      <w:rPr>
        <w:rFonts w:ascii="Noto Sans Symbols" w:eastAsia="Noto Sans Symbols" w:hAnsi="Noto Sans Symbols" w:cs="Noto Sans Symbols"/>
      </w:rPr>
    </w:lvl>
    <w:lvl w:ilvl="7">
      <w:start w:val="1"/>
      <w:numFmt w:val="decimal"/>
      <w:lvlText w:val="o"/>
      <w:lvlJc w:val="left"/>
      <w:pPr>
        <w:ind w:left="5400" w:hanging="360"/>
      </w:pPr>
      <w:rPr>
        <w:rFonts w:ascii="Courier New" w:eastAsia="Courier New" w:hAnsi="Courier New" w:cs="Courier New"/>
      </w:rPr>
    </w:lvl>
    <w:lvl w:ilvl="8">
      <w:start w:val="1"/>
      <w:numFmt w:val="decimal"/>
      <w:lvlText w:val=""/>
      <w:lvlJc w:val="left"/>
      <w:pPr>
        <w:ind w:left="6120" w:hanging="360"/>
      </w:pPr>
      <w:rPr>
        <w:rFonts w:ascii="Noto Sans Symbols" w:eastAsia="Noto Sans Symbols" w:hAnsi="Noto Sans Symbols" w:cs="Noto Sans Symbols"/>
      </w:rPr>
    </w:lvl>
  </w:abstractNum>
  <w:num w:numId="1">
    <w:abstractNumId w:val="0"/>
  </w:num>
  <w:num w:numId="2">
    <w:abstractNumId w:val="9"/>
  </w:num>
  <w:num w:numId="3">
    <w:abstractNumId w:val="3"/>
  </w:num>
  <w:num w:numId="4">
    <w:abstractNumId w:val="7"/>
  </w:num>
  <w:num w:numId="5">
    <w:abstractNumId w:val="4"/>
  </w:num>
  <w:num w:numId="6">
    <w:abstractNumId w:val="10"/>
  </w:num>
  <w:num w:numId="7">
    <w:abstractNumId w:val="11"/>
  </w:num>
  <w:num w:numId="8">
    <w:abstractNumId w:val="1"/>
  </w:num>
  <w:num w:numId="9">
    <w:abstractNumId w:val="6"/>
  </w:num>
  <w:num w:numId="10">
    <w:abstractNumId w:val="2"/>
  </w:num>
  <w:num w:numId="11">
    <w:abstractNumId w:val="8"/>
  </w:num>
  <w:num w:numId="12">
    <w:abstractNumId w:val="5"/>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9C5"/>
    <w:rsid w:val="00012CC7"/>
    <w:rsid w:val="0002260E"/>
    <w:rsid w:val="00025D77"/>
    <w:rsid w:val="000276D6"/>
    <w:rsid w:val="00046301"/>
    <w:rsid w:val="000660E0"/>
    <w:rsid w:val="00084544"/>
    <w:rsid w:val="00091C78"/>
    <w:rsid w:val="00094447"/>
    <w:rsid w:val="00095A32"/>
    <w:rsid w:val="000B1369"/>
    <w:rsid w:val="000C1823"/>
    <w:rsid w:val="000C3F4B"/>
    <w:rsid w:val="000C6107"/>
    <w:rsid w:val="000D4EA7"/>
    <w:rsid w:val="000E6436"/>
    <w:rsid w:val="00105796"/>
    <w:rsid w:val="0011565B"/>
    <w:rsid w:val="00131C48"/>
    <w:rsid w:val="00152E27"/>
    <w:rsid w:val="00160D3E"/>
    <w:rsid w:val="00161F97"/>
    <w:rsid w:val="0017574C"/>
    <w:rsid w:val="00181D94"/>
    <w:rsid w:val="00185835"/>
    <w:rsid w:val="00197747"/>
    <w:rsid w:val="001A67F1"/>
    <w:rsid w:val="001B1563"/>
    <w:rsid w:val="001C0201"/>
    <w:rsid w:val="001D1F8B"/>
    <w:rsid w:val="001E4FCC"/>
    <w:rsid w:val="001F31C6"/>
    <w:rsid w:val="001F4FC8"/>
    <w:rsid w:val="00202E09"/>
    <w:rsid w:val="00207BC9"/>
    <w:rsid w:val="0021593A"/>
    <w:rsid w:val="00216B53"/>
    <w:rsid w:val="00223772"/>
    <w:rsid w:val="00224F5B"/>
    <w:rsid w:val="002258C4"/>
    <w:rsid w:val="00232868"/>
    <w:rsid w:val="00236C98"/>
    <w:rsid w:val="00245739"/>
    <w:rsid w:val="00246814"/>
    <w:rsid w:val="00260142"/>
    <w:rsid w:val="00260B3C"/>
    <w:rsid w:val="00260FE6"/>
    <w:rsid w:val="00277D3D"/>
    <w:rsid w:val="002A14A3"/>
    <w:rsid w:val="002A202A"/>
    <w:rsid w:val="002A26A5"/>
    <w:rsid w:val="002A61E6"/>
    <w:rsid w:val="002F2E91"/>
    <w:rsid w:val="002F704B"/>
    <w:rsid w:val="003044D0"/>
    <w:rsid w:val="003056AD"/>
    <w:rsid w:val="00307A08"/>
    <w:rsid w:val="00312D48"/>
    <w:rsid w:val="0032183B"/>
    <w:rsid w:val="00325A23"/>
    <w:rsid w:val="00325FD9"/>
    <w:rsid w:val="003359F9"/>
    <w:rsid w:val="00337AF5"/>
    <w:rsid w:val="00340633"/>
    <w:rsid w:val="00340BAE"/>
    <w:rsid w:val="003431E3"/>
    <w:rsid w:val="003476C4"/>
    <w:rsid w:val="0035463B"/>
    <w:rsid w:val="003846D7"/>
    <w:rsid w:val="00390CA0"/>
    <w:rsid w:val="00395BCB"/>
    <w:rsid w:val="003A414F"/>
    <w:rsid w:val="003B0C3C"/>
    <w:rsid w:val="003D70ED"/>
    <w:rsid w:val="003E6611"/>
    <w:rsid w:val="003F6FC9"/>
    <w:rsid w:val="0040384B"/>
    <w:rsid w:val="004529B3"/>
    <w:rsid w:val="00455DEA"/>
    <w:rsid w:val="00456E29"/>
    <w:rsid w:val="00473C48"/>
    <w:rsid w:val="00482ED2"/>
    <w:rsid w:val="00493B57"/>
    <w:rsid w:val="00493F2F"/>
    <w:rsid w:val="004942FE"/>
    <w:rsid w:val="004B790A"/>
    <w:rsid w:val="00500677"/>
    <w:rsid w:val="0050547C"/>
    <w:rsid w:val="00507959"/>
    <w:rsid w:val="00510465"/>
    <w:rsid w:val="00515A84"/>
    <w:rsid w:val="005237D5"/>
    <w:rsid w:val="00531989"/>
    <w:rsid w:val="00545857"/>
    <w:rsid w:val="005652A4"/>
    <w:rsid w:val="00565B87"/>
    <w:rsid w:val="005729C5"/>
    <w:rsid w:val="00576203"/>
    <w:rsid w:val="00592DCA"/>
    <w:rsid w:val="00593B8C"/>
    <w:rsid w:val="00595E35"/>
    <w:rsid w:val="005B3168"/>
    <w:rsid w:val="005C29EA"/>
    <w:rsid w:val="005D12FC"/>
    <w:rsid w:val="005D54C3"/>
    <w:rsid w:val="005D612F"/>
    <w:rsid w:val="005D6489"/>
    <w:rsid w:val="005E6917"/>
    <w:rsid w:val="006036B8"/>
    <w:rsid w:val="00606E2A"/>
    <w:rsid w:val="00615931"/>
    <w:rsid w:val="006359F8"/>
    <w:rsid w:val="006602E3"/>
    <w:rsid w:val="006857D8"/>
    <w:rsid w:val="006B02E2"/>
    <w:rsid w:val="006C1BFB"/>
    <w:rsid w:val="006D3A4A"/>
    <w:rsid w:val="006D6E8D"/>
    <w:rsid w:val="006F3935"/>
    <w:rsid w:val="006F609A"/>
    <w:rsid w:val="007032F1"/>
    <w:rsid w:val="00717A37"/>
    <w:rsid w:val="00736CF1"/>
    <w:rsid w:val="00741E7A"/>
    <w:rsid w:val="00761567"/>
    <w:rsid w:val="007707DE"/>
    <w:rsid w:val="007769AA"/>
    <w:rsid w:val="00777CEC"/>
    <w:rsid w:val="00782CC4"/>
    <w:rsid w:val="00787F92"/>
    <w:rsid w:val="00790036"/>
    <w:rsid w:val="007A1F76"/>
    <w:rsid w:val="007A3B94"/>
    <w:rsid w:val="007A7640"/>
    <w:rsid w:val="007B279A"/>
    <w:rsid w:val="007B4E07"/>
    <w:rsid w:val="007B68CB"/>
    <w:rsid w:val="007C7E3A"/>
    <w:rsid w:val="007F0662"/>
    <w:rsid w:val="007F4C5E"/>
    <w:rsid w:val="00803DA1"/>
    <w:rsid w:val="00811F14"/>
    <w:rsid w:val="00832A67"/>
    <w:rsid w:val="00834F7B"/>
    <w:rsid w:val="00842315"/>
    <w:rsid w:val="008704C0"/>
    <w:rsid w:val="00876365"/>
    <w:rsid w:val="008B21D2"/>
    <w:rsid w:val="008E41E7"/>
    <w:rsid w:val="008F3163"/>
    <w:rsid w:val="00902E8C"/>
    <w:rsid w:val="00906B15"/>
    <w:rsid w:val="00916B41"/>
    <w:rsid w:val="009239D9"/>
    <w:rsid w:val="00930407"/>
    <w:rsid w:val="00975AEC"/>
    <w:rsid w:val="00976F65"/>
    <w:rsid w:val="009907C1"/>
    <w:rsid w:val="009A44F4"/>
    <w:rsid w:val="009B00B3"/>
    <w:rsid w:val="009D0570"/>
    <w:rsid w:val="009D5D7A"/>
    <w:rsid w:val="009D68BA"/>
    <w:rsid w:val="009E1B54"/>
    <w:rsid w:val="009E2CDC"/>
    <w:rsid w:val="00A10DB5"/>
    <w:rsid w:val="00A24D78"/>
    <w:rsid w:val="00A527A1"/>
    <w:rsid w:val="00A7799A"/>
    <w:rsid w:val="00AB7E58"/>
    <w:rsid w:val="00AE6103"/>
    <w:rsid w:val="00AF02A9"/>
    <w:rsid w:val="00B07394"/>
    <w:rsid w:val="00B10C48"/>
    <w:rsid w:val="00B35B5D"/>
    <w:rsid w:val="00B4012F"/>
    <w:rsid w:val="00B50CEF"/>
    <w:rsid w:val="00B934F7"/>
    <w:rsid w:val="00BA6A20"/>
    <w:rsid w:val="00BB4B5C"/>
    <w:rsid w:val="00BB55DF"/>
    <w:rsid w:val="00BC3477"/>
    <w:rsid w:val="00BC7307"/>
    <w:rsid w:val="00BD30B6"/>
    <w:rsid w:val="00BD61BB"/>
    <w:rsid w:val="00BF0703"/>
    <w:rsid w:val="00BF6C4F"/>
    <w:rsid w:val="00C01AB8"/>
    <w:rsid w:val="00C20C1C"/>
    <w:rsid w:val="00C25998"/>
    <w:rsid w:val="00C26DC9"/>
    <w:rsid w:val="00C439D4"/>
    <w:rsid w:val="00C607F6"/>
    <w:rsid w:val="00C641B5"/>
    <w:rsid w:val="00C77AC9"/>
    <w:rsid w:val="00C80A21"/>
    <w:rsid w:val="00C85095"/>
    <w:rsid w:val="00C912DD"/>
    <w:rsid w:val="00CA23EA"/>
    <w:rsid w:val="00CA5392"/>
    <w:rsid w:val="00CB129A"/>
    <w:rsid w:val="00CB2298"/>
    <w:rsid w:val="00CB6A7B"/>
    <w:rsid w:val="00CB7F4C"/>
    <w:rsid w:val="00CC0C74"/>
    <w:rsid w:val="00CE5A90"/>
    <w:rsid w:val="00CE5CF9"/>
    <w:rsid w:val="00CF45B7"/>
    <w:rsid w:val="00D01BCD"/>
    <w:rsid w:val="00D15D95"/>
    <w:rsid w:val="00D22A32"/>
    <w:rsid w:val="00D25F03"/>
    <w:rsid w:val="00D26888"/>
    <w:rsid w:val="00D36270"/>
    <w:rsid w:val="00D36A94"/>
    <w:rsid w:val="00D46119"/>
    <w:rsid w:val="00D50C2F"/>
    <w:rsid w:val="00D6547F"/>
    <w:rsid w:val="00D66D47"/>
    <w:rsid w:val="00D72852"/>
    <w:rsid w:val="00D72F03"/>
    <w:rsid w:val="00DA67A9"/>
    <w:rsid w:val="00DB671C"/>
    <w:rsid w:val="00DD5407"/>
    <w:rsid w:val="00E026C6"/>
    <w:rsid w:val="00E11C25"/>
    <w:rsid w:val="00E248BD"/>
    <w:rsid w:val="00E257CE"/>
    <w:rsid w:val="00E406AC"/>
    <w:rsid w:val="00E50430"/>
    <w:rsid w:val="00E540C8"/>
    <w:rsid w:val="00E72B76"/>
    <w:rsid w:val="00EA01AA"/>
    <w:rsid w:val="00EA6E87"/>
    <w:rsid w:val="00EE0D01"/>
    <w:rsid w:val="00F002A4"/>
    <w:rsid w:val="00F07F3C"/>
    <w:rsid w:val="00F10318"/>
    <w:rsid w:val="00F1610E"/>
    <w:rsid w:val="00F308D7"/>
    <w:rsid w:val="00F564D9"/>
    <w:rsid w:val="00F64D0E"/>
    <w:rsid w:val="00F70337"/>
    <w:rsid w:val="00F85149"/>
    <w:rsid w:val="00F85FED"/>
    <w:rsid w:val="00F94223"/>
    <w:rsid w:val="00FC0773"/>
    <w:rsid w:val="00FE2BE3"/>
    <w:rsid w:val="00FF527F"/>
    <w:rsid w:val="00FF536D"/>
    <w:rsid w:val="00FF74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BAF336"/>
  <w15:docId w15:val="{95731B60-0066-4665-BCF6-3A059E1C2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59F9"/>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729C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729C5"/>
    <w:rPr>
      <w:rFonts w:eastAsiaTheme="minorEastAsia"/>
      <w:sz w:val="24"/>
      <w:szCs w:val="24"/>
      <w:lang w:val="es-ES_tradnl" w:eastAsia="es-ES"/>
    </w:rPr>
  </w:style>
  <w:style w:type="paragraph" w:styleId="Piedepgina">
    <w:name w:val="footer"/>
    <w:basedOn w:val="Normal"/>
    <w:link w:val="PiedepginaCar"/>
    <w:uiPriority w:val="99"/>
    <w:unhideWhenUsed/>
    <w:rsid w:val="005729C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729C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5729C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729C5"/>
    <w:rPr>
      <w:rFonts w:ascii="Times New Roman" w:eastAsia="Times New Roman" w:hAnsi="Times New Roman" w:cs="Times New Roman"/>
      <w:sz w:val="24"/>
      <w:szCs w:val="24"/>
      <w:lang w:val="es-ES" w:eastAsia="es-ES"/>
    </w:rPr>
  </w:style>
  <w:style w:type="character" w:styleId="Hipervnculo">
    <w:name w:val="Hyperlink"/>
    <w:uiPriority w:val="99"/>
    <w:unhideWhenUsed/>
    <w:rsid w:val="005729C5"/>
    <w:rPr>
      <w:strike w:val="0"/>
      <w:dstrike w:val="0"/>
      <w:color w:val="035899"/>
      <w:u w:val="none"/>
      <w:effect w:val="none"/>
    </w:rPr>
  </w:style>
  <w:style w:type="character" w:styleId="Textoennegrita">
    <w:name w:val="Strong"/>
    <w:uiPriority w:val="22"/>
    <w:qFormat/>
    <w:rsid w:val="005729C5"/>
    <w:rPr>
      <w:b/>
      <w:bCs/>
    </w:rPr>
  </w:style>
  <w:style w:type="character" w:customStyle="1" w:styleId="apple-converted-space">
    <w:name w:val="apple-converted-space"/>
    <w:basedOn w:val="Fuentedeprrafopredeter"/>
    <w:rsid w:val="005729C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729C5"/>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729C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5729C5"/>
    <w:rPr>
      <w:vertAlign w:val="superscript"/>
    </w:rPr>
  </w:style>
  <w:style w:type="character" w:styleId="nfasis">
    <w:name w:val="Emphasis"/>
    <w:basedOn w:val="Fuentedeprrafopredeter"/>
    <w:uiPriority w:val="20"/>
    <w:qFormat/>
    <w:rsid w:val="005729C5"/>
    <w:rPr>
      <w:i/>
      <w:iCs/>
    </w:rPr>
  </w:style>
  <w:style w:type="paragraph" w:customStyle="1" w:styleId="francesa">
    <w:name w:val="francesa"/>
    <w:basedOn w:val="Normal"/>
    <w:rsid w:val="005729C5"/>
    <w:pPr>
      <w:spacing w:before="100" w:beforeAutospacing="1" w:after="100" w:afterAutospacing="1"/>
    </w:pPr>
    <w:rPr>
      <w:lang w:val="es-MX" w:eastAsia="es-MX"/>
    </w:rPr>
  </w:style>
  <w:style w:type="paragraph" w:customStyle="1" w:styleId="Default">
    <w:name w:val="Default"/>
    <w:rsid w:val="00576203"/>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803DA1"/>
    <w:rPr>
      <w:rFonts w:ascii="Tahoma" w:hAnsi="Tahoma" w:cs="Tahoma"/>
      <w:sz w:val="16"/>
      <w:szCs w:val="16"/>
    </w:rPr>
  </w:style>
  <w:style w:type="character" w:customStyle="1" w:styleId="TextodegloboCar">
    <w:name w:val="Texto de globo Car"/>
    <w:basedOn w:val="Fuentedeprrafopredeter"/>
    <w:link w:val="Textodeglobo"/>
    <w:uiPriority w:val="99"/>
    <w:semiHidden/>
    <w:rsid w:val="00803DA1"/>
    <w:rPr>
      <w:rFonts w:ascii="Tahoma" w:eastAsia="Times New Roman" w:hAnsi="Tahoma" w:cs="Tahoma"/>
      <w:sz w:val="16"/>
      <w:szCs w:val="16"/>
      <w:lang w:val="es-ES" w:eastAsia="es-ES"/>
    </w:rPr>
  </w:style>
  <w:style w:type="character" w:styleId="Refdecomentario">
    <w:name w:val="annotation reference"/>
    <w:basedOn w:val="Fuentedeprrafopredeter"/>
    <w:uiPriority w:val="99"/>
    <w:semiHidden/>
    <w:unhideWhenUsed/>
    <w:rsid w:val="00803DA1"/>
    <w:rPr>
      <w:sz w:val="16"/>
      <w:szCs w:val="16"/>
    </w:rPr>
  </w:style>
  <w:style w:type="paragraph" w:styleId="Textocomentario">
    <w:name w:val="annotation text"/>
    <w:basedOn w:val="Normal"/>
    <w:link w:val="TextocomentarioCar"/>
    <w:uiPriority w:val="99"/>
    <w:semiHidden/>
    <w:unhideWhenUsed/>
    <w:rsid w:val="00803DA1"/>
    <w:rPr>
      <w:sz w:val="20"/>
      <w:szCs w:val="20"/>
    </w:rPr>
  </w:style>
  <w:style w:type="character" w:customStyle="1" w:styleId="TextocomentarioCar">
    <w:name w:val="Texto comentario Car"/>
    <w:basedOn w:val="Fuentedeprrafopredeter"/>
    <w:link w:val="Textocomentario"/>
    <w:uiPriority w:val="99"/>
    <w:semiHidden/>
    <w:rsid w:val="00803DA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803DA1"/>
    <w:rPr>
      <w:b/>
      <w:bCs/>
    </w:rPr>
  </w:style>
  <w:style w:type="character" w:customStyle="1" w:styleId="AsuntodelcomentarioCar">
    <w:name w:val="Asunto del comentario Car"/>
    <w:basedOn w:val="TextocomentarioCar"/>
    <w:link w:val="Asuntodelcomentario"/>
    <w:uiPriority w:val="99"/>
    <w:semiHidden/>
    <w:rsid w:val="00803DA1"/>
    <w:rPr>
      <w:rFonts w:ascii="Times New Roman" w:eastAsia="Times New Roman" w:hAnsi="Times New Roman" w:cs="Times New Roman"/>
      <w:b/>
      <w:bCs/>
      <w:sz w:val="20"/>
      <w:szCs w:val="20"/>
      <w:lang w:val="es-ES" w:eastAsia="es-ES"/>
    </w:rPr>
  </w:style>
  <w:style w:type="paragraph" w:customStyle="1" w:styleId="m5212863947045306324gmail-msonormal">
    <w:name w:val="m_5212863947045306324gmail-msonormal"/>
    <w:basedOn w:val="Normal"/>
    <w:rsid w:val="00EE0D01"/>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3132050">
      <w:bodyDiv w:val="1"/>
      <w:marLeft w:val="0"/>
      <w:marRight w:val="0"/>
      <w:marTop w:val="0"/>
      <w:marBottom w:val="0"/>
      <w:divBdr>
        <w:top w:val="none" w:sz="0" w:space="0" w:color="auto"/>
        <w:left w:val="none" w:sz="0" w:space="0" w:color="auto"/>
        <w:bottom w:val="none" w:sz="0" w:space="0" w:color="auto"/>
        <w:right w:val="none" w:sz="0" w:space="0" w:color="auto"/>
      </w:divBdr>
    </w:div>
    <w:div w:id="1437016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48F2A2-27D5-4A9D-BDBC-9669BC85F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47</Pages>
  <Words>9985</Words>
  <Characters>54920</Characters>
  <Application>Microsoft Office Word</Application>
  <DocSecurity>0</DocSecurity>
  <Lines>457</Lines>
  <Paragraphs>129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64776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Rocío Popoca</cp:lastModifiedBy>
  <cp:revision>7</cp:revision>
  <cp:lastPrinted>2022-06-03T03:36:00Z</cp:lastPrinted>
  <dcterms:created xsi:type="dcterms:W3CDTF">2022-05-26T17:26:00Z</dcterms:created>
  <dcterms:modified xsi:type="dcterms:W3CDTF">2022-07-08T19:33:00Z</dcterms:modified>
</cp:coreProperties>
</file>