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17B779" w14:textId="77777777" w:rsidR="00FC71F1" w:rsidRPr="00FC71F1" w:rsidRDefault="00FC71F1" w:rsidP="00427596">
      <w:pPr>
        <w:shd w:val="clear" w:color="auto" w:fill="FFFFFF"/>
        <w:spacing w:after="0" w:line="360" w:lineRule="auto"/>
        <w:jc w:val="both"/>
        <w:rPr>
          <w:rFonts w:ascii="Palatino Linotype" w:eastAsia="Times New Roman" w:hAnsi="Palatino Linotype" w:cs="Arial"/>
          <w:color w:val="000000"/>
          <w:sz w:val="2"/>
          <w:szCs w:val="24"/>
          <w:lang w:eastAsia="es-MX"/>
        </w:rPr>
      </w:pPr>
    </w:p>
    <w:p w14:paraId="28E657DA" w14:textId="77777777" w:rsidR="003F00B5" w:rsidRDefault="003F00B5" w:rsidP="00427596">
      <w:pPr>
        <w:shd w:val="clear" w:color="auto" w:fill="FFFFFF"/>
        <w:spacing w:after="0" w:line="360" w:lineRule="auto"/>
        <w:jc w:val="both"/>
        <w:rPr>
          <w:rFonts w:ascii="Palatino Linotype" w:eastAsia="Times New Roman" w:hAnsi="Palatino Linotype" w:cs="Arial"/>
          <w:color w:val="000000"/>
          <w:sz w:val="24"/>
          <w:szCs w:val="24"/>
          <w:lang w:eastAsia="es-MX"/>
        </w:rPr>
      </w:pPr>
    </w:p>
    <w:p w14:paraId="27C51732" w14:textId="05067A82" w:rsidR="00333BE4" w:rsidRPr="00B22B55" w:rsidRDefault="00EE47DA" w:rsidP="00427596">
      <w:pPr>
        <w:shd w:val="clear" w:color="auto" w:fill="FFFFFF"/>
        <w:spacing w:after="0" w:line="360" w:lineRule="auto"/>
        <w:jc w:val="both"/>
        <w:rPr>
          <w:rFonts w:ascii="Palatino Linotype" w:eastAsia="Times New Roman" w:hAnsi="Palatino Linotype" w:cs="Arial"/>
          <w:color w:val="000000"/>
          <w:sz w:val="24"/>
          <w:szCs w:val="24"/>
          <w:lang w:eastAsia="es-MX"/>
        </w:rPr>
      </w:pPr>
      <w:r w:rsidRPr="00B22B55">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FC71F1">
        <w:rPr>
          <w:rFonts w:ascii="Palatino Linotype" w:eastAsia="Times New Roman" w:hAnsi="Palatino Linotype" w:cs="Arial"/>
          <w:color w:val="000000"/>
          <w:sz w:val="24"/>
          <w:szCs w:val="24"/>
          <w:lang w:eastAsia="es-MX"/>
        </w:rPr>
        <w:t xml:space="preserve">, </w:t>
      </w:r>
      <w:r w:rsidRPr="00AD7511">
        <w:rPr>
          <w:rFonts w:ascii="Palatino Linotype" w:eastAsia="Times New Roman" w:hAnsi="Palatino Linotype" w:cs="Arial"/>
          <w:color w:val="000000"/>
          <w:sz w:val="24"/>
          <w:szCs w:val="24"/>
          <w:lang w:eastAsia="es-MX"/>
        </w:rPr>
        <w:t xml:space="preserve">a </w:t>
      </w:r>
      <w:r w:rsidR="00062DAC">
        <w:rPr>
          <w:rFonts w:ascii="Palatino Linotype" w:eastAsia="Times New Roman" w:hAnsi="Palatino Linotype" w:cs="Arial"/>
          <w:color w:val="000000"/>
          <w:sz w:val="24"/>
          <w:szCs w:val="24"/>
          <w:lang w:eastAsia="es-MX"/>
        </w:rPr>
        <w:t>veinti</w:t>
      </w:r>
      <w:r w:rsidR="003F681D">
        <w:rPr>
          <w:rFonts w:ascii="Palatino Linotype" w:eastAsia="Times New Roman" w:hAnsi="Palatino Linotype" w:cs="Arial"/>
          <w:color w:val="000000"/>
          <w:sz w:val="24"/>
          <w:szCs w:val="24"/>
          <w:lang w:eastAsia="es-MX"/>
        </w:rPr>
        <w:t>siete</w:t>
      </w:r>
      <w:r w:rsidR="00062DAC">
        <w:rPr>
          <w:rFonts w:ascii="Palatino Linotype" w:eastAsia="Times New Roman" w:hAnsi="Palatino Linotype" w:cs="Arial"/>
          <w:color w:val="000000"/>
          <w:sz w:val="24"/>
          <w:szCs w:val="24"/>
          <w:lang w:eastAsia="es-MX"/>
        </w:rPr>
        <w:t xml:space="preserve"> </w:t>
      </w:r>
      <w:r w:rsidR="00644997">
        <w:rPr>
          <w:rFonts w:ascii="Palatino Linotype" w:eastAsia="Times New Roman" w:hAnsi="Palatino Linotype" w:cs="Arial"/>
          <w:color w:val="000000"/>
          <w:sz w:val="24"/>
          <w:szCs w:val="24"/>
          <w:lang w:eastAsia="es-MX"/>
        </w:rPr>
        <w:t xml:space="preserve">de </w:t>
      </w:r>
      <w:r w:rsidR="00644997" w:rsidRPr="001931F5">
        <w:rPr>
          <w:rFonts w:ascii="Palatino Linotype" w:eastAsia="Times New Roman" w:hAnsi="Palatino Linotype" w:cs="Arial"/>
          <w:color w:val="000000"/>
          <w:sz w:val="24"/>
          <w:szCs w:val="24"/>
          <w:lang w:eastAsia="es-MX"/>
        </w:rPr>
        <w:t>enero de dos mil veintidós.</w:t>
      </w:r>
    </w:p>
    <w:p w14:paraId="4F17A7D7" w14:textId="77777777" w:rsidR="004B3043" w:rsidRPr="00FC71F1" w:rsidRDefault="004B3043" w:rsidP="00427596">
      <w:pPr>
        <w:shd w:val="clear" w:color="auto" w:fill="FFFFFF"/>
        <w:spacing w:after="0" w:line="360" w:lineRule="auto"/>
        <w:jc w:val="both"/>
        <w:rPr>
          <w:rFonts w:ascii="Palatino Linotype" w:eastAsia="Times New Roman" w:hAnsi="Palatino Linotype" w:cs="Arial"/>
          <w:color w:val="000000"/>
          <w:szCs w:val="24"/>
          <w:lang w:eastAsia="es-MX"/>
        </w:rPr>
      </w:pPr>
    </w:p>
    <w:p w14:paraId="598EB24E" w14:textId="454FF54F" w:rsidR="00333BE4" w:rsidRPr="00B22B55" w:rsidRDefault="00EE47DA" w:rsidP="00427596">
      <w:pPr>
        <w:tabs>
          <w:tab w:val="left" w:pos="1701"/>
        </w:tabs>
        <w:spacing w:after="0" w:line="360" w:lineRule="auto"/>
        <w:jc w:val="both"/>
        <w:rPr>
          <w:rFonts w:ascii="Palatino Linotype" w:hAnsi="Palatino Linotype" w:cs="Arial"/>
          <w:sz w:val="24"/>
        </w:rPr>
      </w:pPr>
      <w:r w:rsidRPr="00B22B55">
        <w:rPr>
          <w:rFonts w:ascii="Palatino Linotype" w:hAnsi="Palatino Linotype" w:cs="Arial"/>
          <w:b/>
          <w:sz w:val="24"/>
        </w:rPr>
        <w:t>VISTO</w:t>
      </w:r>
      <w:r w:rsidR="00F5624E">
        <w:rPr>
          <w:rFonts w:ascii="Palatino Linotype" w:hAnsi="Palatino Linotype" w:cs="Arial"/>
          <w:b/>
          <w:sz w:val="24"/>
        </w:rPr>
        <w:t>S</w:t>
      </w:r>
      <w:r w:rsidRPr="00B22B55">
        <w:rPr>
          <w:rFonts w:ascii="Palatino Linotype" w:hAnsi="Palatino Linotype" w:cs="Arial"/>
          <w:sz w:val="24"/>
        </w:rPr>
        <w:t xml:space="preserve"> </w:t>
      </w:r>
      <w:r w:rsidR="00F5624E">
        <w:rPr>
          <w:rFonts w:ascii="Palatino Linotype" w:hAnsi="Palatino Linotype" w:cs="Arial"/>
          <w:sz w:val="24"/>
        </w:rPr>
        <w:t>los</w:t>
      </w:r>
      <w:r w:rsidRPr="00B22B55">
        <w:rPr>
          <w:rFonts w:ascii="Palatino Linotype" w:hAnsi="Palatino Linotype" w:cs="Arial"/>
          <w:sz w:val="24"/>
        </w:rPr>
        <w:t xml:space="preserve"> expediente</w:t>
      </w:r>
      <w:r w:rsidR="00F5624E">
        <w:rPr>
          <w:rFonts w:ascii="Palatino Linotype" w:hAnsi="Palatino Linotype" w:cs="Arial"/>
          <w:sz w:val="24"/>
        </w:rPr>
        <w:t>s</w:t>
      </w:r>
      <w:r w:rsidRPr="00B22B55">
        <w:rPr>
          <w:rFonts w:ascii="Palatino Linotype" w:hAnsi="Palatino Linotype" w:cs="Arial"/>
          <w:sz w:val="24"/>
        </w:rPr>
        <w:t xml:space="preserve"> electrónico</w:t>
      </w:r>
      <w:r w:rsidR="00F5624E">
        <w:rPr>
          <w:rFonts w:ascii="Palatino Linotype" w:hAnsi="Palatino Linotype" w:cs="Arial"/>
          <w:sz w:val="24"/>
        </w:rPr>
        <w:t>s</w:t>
      </w:r>
      <w:r w:rsidRPr="00B22B55">
        <w:rPr>
          <w:rFonts w:ascii="Palatino Linotype" w:hAnsi="Palatino Linotype" w:cs="Arial"/>
          <w:sz w:val="24"/>
        </w:rPr>
        <w:t xml:space="preserve"> formado</w:t>
      </w:r>
      <w:r w:rsidR="00F5624E">
        <w:rPr>
          <w:rFonts w:ascii="Palatino Linotype" w:hAnsi="Palatino Linotype" w:cs="Arial"/>
          <w:sz w:val="24"/>
        </w:rPr>
        <w:t>s</w:t>
      </w:r>
      <w:r w:rsidRPr="00B22B55">
        <w:rPr>
          <w:rFonts w:ascii="Palatino Linotype" w:hAnsi="Palatino Linotype" w:cs="Arial"/>
          <w:sz w:val="24"/>
        </w:rPr>
        <w:t xml:space="preserve"> con motivo de</w:t>
      </w:r>
      <w:r w:rsidR="00F5624E">
        <w:rPr>
          <w:rFonts w:ascii="Palatino Linotype" w:hAnsi="Palatino Linotype" w:cs="Arial"/>
          <w:sz w:val="24"/>
        </w:rPr>
        <w:t xml:space="preserve"> los</w:t>
      </w:r>
      <w:r w:rsidRPr="00B22B55">
        <w:rPr>
          <w:rFonts w:ascii="Palatino Linotype" w:hAnsi="Palatino Linotype" w:cs="Arial"/>
          <w:sz w:val="24"/>
        </w:rPr>
        <w:t xml:space="preserve"> recurso</w:t>
      </w:r>
      <w:r w:rsidR="00F5624E">
        <w:rPr>
          <w:rFonts w:ascii="Palatino Linotype" w:hAnsi="Palatino Linotype" w:cs="Arial"/>
          <w:sz w:val="24"/>
        </w:rPr>
        <w:t>s</w:t>
      </w:r>
      <w:r w:rsidRPr="00B22B55">
        <w:rPr>
          <w:rFonts w:ascii="Palatino Linotype" w:hAnsi="Palatino Linotype" w:cs="Arial"/>
          <w:sz w:val="24"/>
        </w:rPr>
        <w:t xml:space="preserve"> de revisión número</w:t>
      </w:r>
      <w:r w:rsidR="00F5624E">
        <w:rPr>
          <w:rFonts w:ascii="Palatino Linotype" w:hAnsi="Palatino Linotype" w:cs="Arial"/>
          <w:sz w:val="24"/>
        </w:rPr>
        <w:t>s</w:t>
      </w:r>
      <w:r w:rsidRPr="00B22B55">
        <w:rPr>
          <w:rFonts w:ascii="Palatino Linotype" w:hAnsi="Palatino Linotype" w:cs="Arial"/>
          <w:sz w:val="24"/>
        </w:rPr>
        <w:t xml:space="preserve"> </w:t>
      </w:r>
      <w:r w:rsidR="00F67291" w:rsidRPr="00FC71F1">
        <w:rPr>
          <w:rFonts w:ascii="Palatino Linotype" w:hAnsi="Palatino Linotype" w:cs="Arial"/>
          <w:b/>
          <w:bCs/>
          <w:sz w:val="24"/>
          <w:lang w:eastAsia="es-MX"/>
        </w:rPr>
        <w:t>0</w:t>
      </w:r>
      <w:r w:rsidR="00062DAC">
        <w:rPr>
          <w:rFonts w:ascii="Palatino Linotype" w:hAnsi="Palatino Linotype" w:cs="Arial"/>
          <w:b/>
          <w:bCs/>
          <w:sz w:val="24"/>
          <w:lang w:eastAsia="es-MX"/>
        </w:rPr>
        <w:t>5695</w:t>
      </w:r>
      <w:r w:rsidR="00333BE4" w:rsidRPr="00FC71F1">
        <w:rPr>
          <w:rFonts w:ascii="Palatino Linotype" w:hAnsi="Palatino Linotype" w:cs="Arial"/>
          <w:b/>
          <w:bCs/>
          <w:sz w:val="24"/>
          <w:lang w:eastAsia="es-MX"/>
        </w:rPr>
        <w:t>/INFOEM/IP/RR/20</w:t>
      </w:r>
      <w:r w:rsidR="00224B81" w:rsidRPr="00FC71F1">
        <w:rPr>
          <w:rFonts w:ascii="Palatino Linotype" w:hAnsi="Palatino Linotype" w:cs="Arial"/>
          <w:b/>
          <w:bCs/>
          <w:sz w:val="24"/>
          <w:lang w:eastAsia="es-MX"/>
        </w:rPr>
        <w:t>21</w:t>
      </w:r>
      <w:r w:rsidR="00062DAC">
        <w:rPr>
          <w:rFonts w:ascii="Palatino Linotype" w:hAnsi="Palatino Linotype" w:cs="Arial"/>
          <w:b/>
          <w:bCs/>
          <w:sz w:val="24"/>
          <w:lang w:eastAsia="es-MX"/>
        </w:rPr>
        <w:t xml:space="preserve"> </w:t>
      </w:r>
      <w:r w:rsidR="00F5624E">
        <w:rPr>
          <w:rFonts w:ascii="Palatino Linotype" w:hAnsi="Palatino Linotype" w:cs="Arial"/>
          <w:b/>
          <w:bCs/>
          <w:sz w:val="24"/>
          <w:lang w:eastAsia="es-MX"/>
        </w:rPr>
        <w:t>y 05696/INFOEM/IP/RR/2021</w:t>
      </w:r>
      <w:r w:rsidRPr="00B22B55">
        <w:rPr>
          <w:rFonts w:ascii="Palatino Linotype" w:hAnsi="Palatino Linotype" w:cs="Arial"/>
          <w:sz w:val="24"/>
        </w:rPr>
        <w:t>, interpuesto</w:t>
      </w:r>
      <w:r w:rsidR="00F5624E">
        <w:rPr>
          <w:rFonts w:ascii="Palatino Linotype" w:hAnsi="Palatino Linotype" w:cs="Arial"/>
          <w:sz w:val="24"/>
        </w:rPr>
        <w:t>s</w:t>
      </w:r>
      <w:r w:rsidRPr="00B22B55">
        <w:rPr>
          <w:rFonts w:ascii="Palatino Linotype" w:hAnsi="Palatino Linotype" w:cs="Arial"/>
          <w:sz w:val="24"/>
        </w:rPr>
        <w:t xml:space="preserve"> por</w:t>
      </w:r>
      <w:r w:rsidR="00062DAC">
        <w:rPr>
          <w:rFonts w:ascii="Palatino Linotype" w:hAnsi="Palatino Linotype" w:cs="Arial"/>
          <w:sz w:val="24"/>
        </w:rPr>
        <w:t xml:space="preserve"> </w:t>
      </w:r>
      <w:proofErr w:type="spellStart"/>
      <w:r w:rsidR="00BA1488">
        <w:rPr>
          <w:rFonts w:ascii="Palatino Linotype" w:hAnsi="Palatino Linotype" w:cs="Arial"/>
          <w:b/>
          <w:sz w:val="24"/>
        </w:rPr>
        <w:t>xxxxxxxxxxxxxxxxxxxxxxxxxxxx</w:t>
      </w:r>
      <w:proofErr w:type="spellEnd"/>
      <w:r w:rsidR="001952D9" w:rsidRPr="00B22B55">
        <w:rPr>
          <w:rFonts w:ascii="Palatino Linotype" w:hAnsi="Palatino Linotype" w:cs="Arial"/>
          <w:sz w:val="24"/>
        </w:rPr>
        <w:t>,</w:t>
      </w:r>
      <w:r w:rsidRPr="00B22B55">
        <w:rPr>
          <w:rFonts w:ascii="Palatino Linotype" w:hAnsi="Palatino Linotype" w:cs="Arial"/>
          <w:b/>
          <w:sz w:val="24"/>
          <w:szCs w:val="24"/>
        </w:rPr>
        <w:t xml:space="preserve"> </w:t>
      </w:r>
      <w:r w:rsidRPr="00B22B55">
        <w:rPr>
          <w:rFonts w:ascii="Palatino Linotype" w:hAnsi="Palatino Linotype" w:cs="Arial"/>
          <w:sz w:val="24"/>
        </w:rPr>
        <w:t xml:space="preserve">en lo sucesivo </w:t>
      </w:r>
      <w:r w:rsidR="00062DAC">
        <w:rPr>
          <w:rFonts w:ascii="Palatino Linotype" w:hAnsi="Palatino Linotype" w:cs="Arial"/>
          <w:b/>
          <w:sz w:val="24"/>
        </w:rPr>
        <w:t>La</w:t>
      </w:r>
      <w:r w:rsidR="00861676" w:rsidRPr="00B22B55">
        <w:rPr>
          <w:rFonts w:ascii="Palatino Linotype" w:hAnsi="Palatino Linotype" w:cs="Arial"/>
          <w:b/>
          <w:sz w:val="24"/>
        </w:rPr>
        <w:t xml:space="preserve"> Recurrente</w:t>
      </w:r>
      <w:r w:rsidRPr="00B22B55">
        <w:rPr>
          <w:rFonts w:ascii="Palatino Linotype" w:hAnsi="Palatino Linotype" w:cs="Arial"/>
          <w:sz w:val="24"/>
        </w:rPr>
        <w:t>, en contra de la</w:t>
      </w:r>
      <w:r w:rsidR="00F5624E">
        <w:rPr>
          <w:rFonts w:ascii="Palatino Linotype" w:hAnsi="Palatino Linotype" w:cs="Arial"/>
          <w:sz w:val="24"/>
        </w:rPr>
        <w:t>s</w:t>
      </w:r>
      <w:r w:rsidRPr="00B22B55">
        <w:rPr>
          <w:rFonts w:ascii="Palatino Linotype" w:hAnsi="Palatino Linotype" w:cs="Arial"/>
          <w:sz w:val="24"/>
        </w:rPr>
        <w:t xml:space="preserve"> </w:t>
      </w:r>
      <w:r w:rsidR="00062DAC">
        <w:rPr>
          <w:rFonts w:ascii="Palatino Linotype" w:hAnsi="Palatino Linotype" w:cs="Arial"/>
          <w:sz w:val="24"/>
          <w:szCs w:val="24"/>
        </w:rPr>
        <w:t>respuesta</w:t>
      </w:r>
      <w:r w:rsidR="00F5624E">
        <w:rPr>
          <w:rFonts w:ascii="Palatino Linotype" w:hAnsi="Palatino Linotype" w:cs="Arial"/>
          <w:sz w:val="24"/>
          <w:szCs w:val="24"/>
        </w:rPr>
        <w:t>s</w:t>
      </w:r>
      <w:r w:rsidR="00062DAC">
        <w:rPr>
          <w:rFonts w:ascii="Palatino Linotype" w:hAnsi="Palatino Linotype" w:cs="Arial"/>
          <w:sz w:val="24"/>
          <w:szCs w:val="24"/>
        </w:rPr>
        <w:t xml:space="preserve"> del </w:t>
      </w:r>
      <w:r w:rsidR="00062DAC" w:rsidRPr="00062DAC">
        <w:rPr>
          <w:rFonts w:ascii="Palatino Linotype" w:hAnsi="Palatino Linotype" w:cs="Arial"/>
          <w:b/>
          <w:sz w:val="24"/>
          <w:szCs w:val="24"/>
        </w:rPr>
        <w:t>Ayuntamiento de Metepec</w:t>
      </w:r>
      <w:r w:rsidRPr="00B22B55">
        <w:rPr>
          <w:rFonts w:ascii="Palatino Linotype" w:hAnsi="Palatino Linotype" w:cs="Arial"/>
          <w:sz w:val="28"/>
          <w:szCs w:val="24"/>
        </w:rPr>
        <w:t xml:space="preserve">, </w:t>
      </w:r>
      <w:r w:rsidRPr="00B22B55">
        <w:rPr>
          <w:rFonts w:ascii="Palatino Linotype" w:hAnsi="Palatino Linotype" w:cs="Arial"/>
          <w:sz w:val="24"/>
          <w:szCs w:val="24"/>
        </w:rPr>
        <w:t>en lo subsecuente</w:t>
      </w:r>
      <w:r w:rsidRPr="00B22B55">
        <w:rPr>
          <w:rFonts w:ascii="Palatino Linotype" w:hAnsi="Palatino Linotype" w:cs="Arial"/>
          <w:b/>
          <w:sz w:val="24"/>
          <w:szCs w:val="24"/>
        </w:rPr>
        <w:t xml:space="preserve"> El Sujeto Obligado, </w:t>
      </w:r>
      <w:r w:rsidRPr="00B22B55">
        <w:rPr>
          <w:rFonts w:ascii="Palatino Linotype" w:hAnsi="Palatino Linotype" w:cs="Arial"/>
          <w:sz w:val="24"/>
          <w:szCs w:val="24"/>
        </w:rPr>
        <w:t>se procede a</w:t>
      </w:r>
      <w:r w:rsidRPr="00B22B55">
        <w:rPr>
          <w:rFonts w:ascii="Palatino Linotype" w:hAnsi="Palatino Linotype" w:cs="Arial"/>
          <w:sz w:val="24"/>
        </w:rPr>
        <w:t xml:space="preserve"> dictar la presente resolución.</w:t>
      </w:r>
    </w:p>
    <w:p w14:paraId="525B33F3" w14:textId="77777777" w:rsidR="004B3043" w:rsidRPr="00FC71F1" w:rsidRDefault="004B3043" w:rsidP="00427596">
      <w:pPr>
        <w:tabs>
          <w:tab w:val="left" w:pos="1701"/>
        </w:tabs>
        <w:spacing w:after="0" w:line="360" w:lineRule="auto"/>
        <w:jc w:val="both"/>
        <w:rPr>
          <w:rFonts w:ascii="Palatino Linotype" w:hAnsi="Palatino Linotype" w:cs="Arial"/>
        </w:rPr>
      </w:pPr>
    </w:p>
    <w:p w14:paraId="0FE4D469" w14:textId="77777777" w:rsidR="00EE47DA" w:rsidRPr="00B22B55" w:rsidRDefault="00EE47DA" w:rsidP="00427596">
      <w:pPr>
        <w:pStyle w:val="Sinespaciado"/>
        <w:spacing w:line="360" w:lineRule="auto"/>
        <w:rPr>
          <w:sz w:val="2"/>
        </w:rPr>
      </w:pPr>
    </w:p>
    <w:p w14:paraId="58B57F88" w14:textId="77777777" w:rsidR="00333BE4" w:rsidRPr="00B22B55" w:rsidRDefault="00EE47DA" w:rsidP="00427596">
      <w:pPr>
        <w:spacing w:after="0" w:line="360" w:lineRule="auto"/>
        <w:jc w:val="center"/>
        <w:rPr>
          <w:rFonts w:ascii="Palatino Linotype" w:hAnsi="Palatino Linotype"/>
          <w:b/>
          <w:sz w:val="28"/>
        </w:rPr>
      </w:pPr>
      <w:r w:rsidRPr="00B22B55">
        <w:rPr>
          <w:rFonts w:ascii="Palatino Linotype" w:hAnsi="Palatino Linotype"/>
          <w:b/>
          <w:sz w:val="28"/>
        </w:rPr>
        <w:t>A N T E C E D E N T E S   D E L   A S U N T O</w:t>
      </w:r>
    </w:p>
    <w:p w14:paraId="45EA77DF" w14:textId="77777777" w:rsidR="004B3043" w:rsidRPr="00FC71F1" w:rsidRDefault="004B3043" w:rsidP="00427596">
      <w:pPr>
        <w:spacing w:after="0" w:line="360" w:lineRule="auto"/>
        <w:jc w:val="center"/>
        <w:rPr>
          <w:rFonts w:ascii="Palatino Linotype" w:hAnsi="Palatino Linotype"/>
          <w:b/>
          <w:sz w:val="18"/>
        </w:rPr>
      </w:pPr>
    </w:p>
    <w:p w14:paraId="4F057C54" w14:textId="378E2CA4" w:rsidR="00EE47DA" w:rsidRPr="00B22B55" w:rsidRDefault="00EE47DA" w:rsidP="00427596">
      <w:pPr>
        <w:spacing w:after="0" w:line="360" w:lineRule="auto"/>
        <w:jc w:val="both"/>
        <w:rPr>
          <w:rFonts w:ascii="Palatino Linotype" w:hAnsi="Palatino Linotype"/>
        </w:rPr>
      </w:pPr>
      <w:r w:rsidRPr="00B22B55">
        <w:rPr>
          <w:rFonts w:ascii="Palatino Linotype" w:hAnsi="Palatino Linotype" w:cs="Arial"/>
          <w:b/>
          <w:sz w:val="28"/>
        </w:rPr>
        <w:t>PRIMERO.</w:t>
      </w:r>
      <w:r w:rsidRPr="00B22B55">
        <w:rPr>
          <w:rFonts w:ascii="Palatino Linotype" w:hAnsi="Palatino Linotype" w:cs="Arial"/>
        </w:rPr>
        <w:t xml:space="preserve"> </w:t>
      </w:r>
      <w:r w:rsidRPr="00B22B55">
        <w:rPr>
          <w:rFonts w:ascii="Palatino Linotype" w:hAnsi="Palatino Linotype"/>
          <w:b/>
          <w:sz w:val="28"/>
          <w:szCs w:val="28"/>
        </w:rPr>
        <w:t>De la</w:t>
      </w:r>
      <w:r w:rsidR="00062DAC">
        <w:rPr>
          <w:rFonts w:ascii="Palatino Linotype" w:hAnsi="Palatino Linotype"/>
          <w:b/>
          <w:sz w:val="28"/>
          <w:szCs w:val="28"/>
        </w:rPr>
        <w:t>s</w:t>
      </w:r>
      <w:r w:rsidRPr="00B22B55">
        <w:rPr>
          <w:rFonts w:ascii="Palatino Linotype" w:hAnsi="Palatino Linotype"/>
          <w:b/>
          <w:sz w:val="28"/>
          <w:szCs w:val="28"/>
        </w:rPr>
        <w:t xml:space="preserve"> Solicitud</w:t>
      </w:r>
      <w:r w:rsidR="00062DAC">
        <w:rPr>
          <w:rFonts w:ascii="Palatino Linotype" w:hAnsi="Palatino Linotype"/>
          <w:b/>
          <w:sz w:val="28"/>
          <w:szCs w:val="28"/>
        </w:rPr>
        <w:t>es</w:t>
      </w:r>
      <w:r w:rsidRPr="00B22B55">
        <w:rPr>
          <w:rFonts w:ascii="Palatino Linotype" w:hAnsi="Palatino Linotype"/>
          <w:b/>
          <w:sz w:val="28"/>
          <w:szCs w:val="28"/>
        </w:rPr>
        <w:t xml:space="preserve"> de Información.</w:t>
      </w:r>
    </w:p>
    <w:p w14:paraId="207F85F3" w14:textId="26D9BB4A" w:rsidR="00333BE4" w:rsidRDefault="00EE47DA" w:rsidP="00427596">
      <w:pPr>
        <w:spacing w:after="0" w:line="360" w:lineRule="auto"/>
        <w:jc w:val="both"/>
        <w:rPr>
          <w:rFonts w:ascii="Palatino Linotype" w:hAnsi="Palatino Linotype" w:cs="Arial"/>
          <w:sz w:val="24"/>
        </w:rPr>
      </w:pPr>
      <w:r w:rsidRPr="00B22B55">
        <w:rPr>
          <w:rFonts w:ascii="Palatino Linotype" w:hAnsi="Palatino Linotype" w:cs="Arial"/>
          <w:sz w:val="24"/>
        </w:rPr>
        <w:t>Con fecha</w:t>
      </w:r>
      <w:r w:rsidR="00AA5D0E">
        <w:rPr>
          <w:rFonts w:ascii="Palatino Linotype" w:hAnsi="Palatino Linotype" w:cs="Arial"/>
          <w:sz w:val="24"/>
        </w:rPr>
        <w:t xml:space="preserve"> </w:t>
      </w:r>
      <w:r w:rsidR="00062DAC">
        <w:rPr>
          <w:rFonts w:ascii="Palatino Linotype" w:hAnsi="Palatino Linotype" w:cs="Arial"/>
          <w:sz w:val="24"/>
        </w:rPr>
        <w:t xml:space="preserve">dos </w:t>
      </w:r>
      <w:r w:rsidR="004C0F5F">
        <w:rPr>
          <w:rFonts w:ascii="Palatino Linotype" w:hAnsi="Palatino Linotype" w:cs="Arial"/>
          <w:sz w:val="24"/>
        </w:rPr>
        <w:t xml:space="preserve">de octubre </w:t>
      </w:r>
      <w:r w:rsidR="009C1AE1">
        <w:rPr>
          <w:rFonts w:ascii="Palatino Linotype" w:hAnsi="Palatino Linotype" w:cs="Arial"/>
          <w:sz w:val="24"/>
        </w:rPr>
        <w:t xml:space="preserve">de </w:t>
      </w:r>
      <w:r w:rsidR="00FC71F1">
        <w:rPr>
          <w:rFonts w:ascii="Palatino Linotype" w:hAnsi="Palatino Linotype" w:cs="Arial"/>
          <w:sz w:val="24"/>
        </w:rPr>
        <w:t xml:space="preserve"> dos mil veintiuno</w:t>
      </w:r>
      <w:r w:rsidRPr="00B22B55">
        <w:rPr>
          <w:rFonts w:ascii="Palatino Linotype" w:hAnsi="Palatino Linotype" w:cs="Arial"/>
          <w:sz w:val="24"/>
        </w:rPr>
        <w:t xml:space="preserve">, </w:t>
      </w:r>
      <w:r w:rsidR="00062DAC">
        <w:rPr>
          <w:rFonts w:ascii="Palatino Linotype" w:hAnsi="Palatino Linotype" w:cs="Arial"/>
          <w:b/>
          <w:sz w:val="24"/>
        </w:rPr>
        <w:t>La</w:t>
      </w:r>
      <w:r w:rsidR="00861676" w:rsidRPr="00B22B55">
        <w:rPr>
          <w:rFonts w:ascii="Palatino Linotype" w:hAnsi="Palatino Linotype" w:cs="Arial"/>
          <w:b/>
          <w:sz w:val="24"/>
        </w:rPr>
        <w:t xml:space="preserve"> Recurrente</w:t>
      </w:r>
      <w:r w:rsidRPr="00B22B55">
        <w:rPr>
          <w:rFonts w:ascii="Palatino Linotype" w:hAnsi="Palatino Linotype" w:cs="Arial"/>
          <w:sz w:val="24"/>
        </w:rPr>
        <w:t xml:space="preserve"> </w:t>
      </w:r>
      <w:r w:rsidR="0052656B" w:rsidRPr="00B22B55">
        <w:rPr>
          <w:rFonts w:ascii="Palatino Linotype" w:hAnsi="Palatino Linotype" w:cs="Arial"/>
          <w:sz w:val="24"/>
        </w:rPr>
        <w:t xml:space="preserve">presentó a través </w:t>
      </w:r>
      <w:r w:rsidR="0052656B" w:rsidRPr="00EF3A46">
        <w:rPr>
          <w:rFonts w:ascii="Palatino Linotype" w:hAnsi="Palatino Linotype" w:cs="Arial"/>
          <w:sz w:val="24"/>
        </w:rPr>
        <w:t>de la Plataforma Nacional de Trasparencia (PNT)</w:t>
      </w:r>
      <w:r w:rsidR="0052656B">
        <w:rPr>
          <w:rFonts w:ascii="Palatino Linotype" w:hAnsi="Palatino Linotype" w:cs="Arial"/>
          <w:sz w:val="24"/>
        </w:rPr>
        <w:t>,</w:t>
      </w:r>
      <w:r w:rsidR="0052656B" w:rsidRPr="00EF3A46">
        <w:rPr>
          <w:rFonts w:ascii="Palatino Linotype" w:hAnsi="Palatino Linotype" w:cs="Arial"/>
          <w:sz w:val="24"/>
        </w:rPr>
        <w:t xml:space="preserve"> vinculada al </w:t>
      </w:r>
      <w:r w:rsidR="0052656B" w:rsidRPr="00B22B55">
        <w:rPr>
          <w:rFonts w:ascii="Palatino Linotype" w:hAnsi="Palatino Linotype" w:cs="Arial"/>
          <w:sz w:val="24"/>
        </w:rPr>
        <w:t>Sistema de Acceso a la Información Mexiquense (</w:t>
      </w:r>
      <w:r w:rsidR="0052656B" w:rsidRPr="00B22B55">
        <w:rPr>
          <w:rFonts w:ascii="Palatino Linotype" w:hAnsi="Palatino Linotype" w:cs="Arial"/>
          <w:b/>
          <w:sz w:val="24"/>
        </w:rPr>
        <w:t>SAIMEX</w:t>
      </w:r>
      <w:r w:rsidR="0052656B" w:rsidRPr="00B22B55">
        <w:rPr>
          <w:rFonts w:ascii="Palatino Linotype" w:hAnsi="Palatino Linotype" w:cs="Arial"/>
          <w:sz w:val="24"/>
        </w:rPr>
        <w:t xml:space="preserve">) ante </w:t>
      </w:r>
      <w:r w:rsidR="0052656B" w:rsidRPr="00B22B55">
        <w:rPr>
          <w:rFonts w:ascii="Palatino Linotype" w:hAnsi="Palatino Linotype" w:cs="Arial"/>
          <w:b/>
          <w:sz w:val="24"/>
        </w:rPr>
        <w:t>El Sujeto Obligado</w:t>
      </w:r>
      <w:r w:rsidR="0052656B">
        <w:rPr>
          <w:rFonts w:ascii="Palatino Linotype" w:hAnsi="Palatino Linotype" w:cs="Arial"/>
          <w:b/>
          <w:sz w:val="24"/>
        </w:rPr>
        <w:t>,</w:t>
      </w:r>
      <w:r w:rsidR="0052656B" w:rsidRPr="00B22B55">
        <w:rPr>
          <w:rFonts w:ascii="Palatino Linotype" w:hAnsi="Palatino Linotype" w:cs="Arial"/>
          <w:sz w:val="24"/>
        </w:rPr>
        <w:t xml:space="preserve"> </w:t>
      </w:r>
      <w:r w:rsidR="00884EEA" w:rsidRPr="00B22B55">
        <w:rPr>
          <w:rFonts w:ascii="Palatino Linotype" w:hAnsi="Palatino Linotype" w:cs="Arial"/>
          <w:sz w:val="24"/>
        </w:rPr>
        <w:t>la</w:t>
      </w:r>
      <w:r w:rsidR="00062DAC">
        <w:rPr>
          <w:rFonts w:ascii="Palatino Linotype" w:hAnsi="Palatino Linotype" w:cs="Arial"/>
          <w:sz w:val="24"/>
        </w:rPr>
        <w:t>s</w:t>
      </w:r>
      <w:r w:rsidR="00884EEA" w:rsidRPr="00B22B55">
        <w:rPr>
          <w:rFonts w:ascii="Palatino Linotype" w:hAnsi="Palatino Linotype" w:cs="Arial"/>
          <w:sz w:val="24"/>
        </w:rPr>
        <w:t xml:space="preserve"> </w:t>
      </w:r>
      <w:r w:rsidRPr="00B22B55">
        <w:rPr>
          <w:rFonts w:ascii="Palatino Linotype" w:hAnsi="Palatino Linotype" w:cs="Arial"/>
          <w:sz w:val="24"/>
        </w:rPr>
        <w:t>solicitud</w:t>
      </w:r>
      <w:r w:rsidR="00062DAC">
        <w:rPr>
          <w:rFonts w:ascii="Palatino Linotype" w:hAnsi="Palatino Linotype" w:cs="Arial"/>
          <w:sz w:val="24"/>
        </w:rPr>
        <w:t>es</w:t>
      </w:r>
      <w:r w:rsidRPr="00B22B55">
        <w:rPr>
          <w:rFonts w:ascii="Palatino Linotype" w:hAnsi="Palatino Linotype" w:cs="Arial"/>
          <w:sz w:val="24"/>
        </w:rPr>
        <w:t xml:space="preserve"> de acceso a </w:t>
      </w:r>
      <w:r w:rsidR="00884EEA" w:rsidRPr="00B22B55">
        <w:rPr>
          <w:rFonts w:ascii="Palatino Linotype" w:hAnsi="Palatino Linotype" w:cs="Arial"/>
          <w:sz w:val="24"/>
        </w:rPr>
        <w:t>la información</w:t>
      </w:r>
      <w:r w:rsidRPr="00B22B55">
        <w:rPr>
          <w:rFonts w:ascii="Palatino Linotype" w:hAnsi="Palatino Linotype" w:cs="Arial"/>
          <w:sz w:val="24"/>
        </w:rPr>
        <w:t>, registrada</w:t>
      </w:r>
      <w:r w:rsidR="00062DAC">
        <w:rPr>
          <w:rFonts w:ascii="Palatino Linotype" w:hAnsi="Palatino Linotype" w:cs="Arial"/>
          <w:sz w:val="24"/>
        </w:rPr>
        <w:t>s bajo los</w:t>
      </w:r>
      <w:r w:rsidRPr="00B22B55">
        <w:rPr>
          <w:rFonts w:ascii="Palatino Linotype" w:hAnsi="Palatino Linotype" w:cs="Arial"/>
          <w:sz w:val="24"/>
        </w:rPr>
        <w:t xml:space="preserve"> número</w:t>
      </w:r>
      <w:r w:rsidR="00062DAC">
        <w:rPr>
          <w:rFonts w:ascii="Palatino Linotype" w:hAnsi="Palatino Linotype" w:cs="Arial"/>
          <w:sz w:val="24"/>
        </w:rPr>
        <w:t>s</w:t>
      </w:r>
      <w:r w:rsidRPr="00B22B55">
        <w:rPr>
          <w:rFonts w:ascii="Palatino Linotype" w:hAnsi="Palatino Linotype" w:cs="Arial"/>
          <w:sz w:val="24"/>
        </w:rPr>
        <w:t xml:space="preserve"> de expediente</w:t>
      </w:r>
      <w:r w:rsidRPr="00B22B55">
        <w:rPr>
          <w:rFonts w:ascii="Palatino Linotype" w:hAnsi="Palatino Linotype" w:cs="Arial"/>
          <w:b/>
          <w:sz w:val="24"/>
        </w:rPr>
        <w:t xml:space="preserve"> </w:t>
      </w:r>
      <w:r w:rsidR="00062DAC" w:rsidRPr="00062DAC">
        <w:rPr>
          <w:rFonts w:ascii="Palatino Linotype" w:hAnsi="Palatino Linotype" w:cs="Arial"/>
          <w:b/>
          <w:sz w:val="24"/>
        </w:rPr>
        <w:t>00569/METEPEC/IP/2021</w:t>
      </w:r>
      <w:r w:rsidR="00062DAC">
        <w:rPr>
          <w:rFonts w:ascii="Palatino Linotype" w:hAnsi="Palatino Linotype" w:cs="Arial"/>
          <w:sz w:val="24"/>
          <w:lang w:eastAsia="es-MX"/>
        </w:rPr>
        <w:t xml:space="preserve"> </w:t>
      </w:r>
      <w:r w:rsidR="00062DAC" w:rsidRPr="00062DAC">
        <w:rPr>
          <w:rFonts w:ascii="Palatino Linotype" w:hAnsi="Palatino Linotype" w:cs="Arial"/>
          <w:b/>
          <w:sz w:val="24"/>
          <w:lang w:eastAsia="es-MX"/>
        </w:rPr>
        <w:t>y</w:t>
      </w:r>
      <w:r w:rsidR="00062DAC">
        <w:rPr>
          <w:rFonts w:ascii="Palatino Linotype" w:hAnsi="Palatino Linotype" w:cs="Arial"/>
          <w:sz w:val="24"/>
          <w:lang w:eastAsia="es-MX"/>
        </w:rPr>
        <w:t xml:space="preserve"> </w:t>
      </w:r>
      <w:r w:rsidR="00062DAC" w:rsidRPr="00062DAC">
        <w:rPr>
          <w:rFonts w:ascii="Palatino Linotype" w:hAnsi="Palatino Linotype" w:cs="Arial"/>
          <w:b/>
          <w:sz w:val="24"/>
          <w:lang w:eastAsia="es-MX"/>
        </w:rPr>
        <w:t>00570/METEPEC/IP/2021</w:t>
      </w:r>
      <w:r w:rsidRPr="00B22B55">
        <w:rPr>
          <w:rFonts w:ascii="Palatino Linotype" w:hAnsi="Palatino Linotype" w:cs="Arial"/>
          <w:sz w:val="24"/>
          <w:lang w:eastAsia="es-MX"/>
        </w:rPr>
        <w:t xml:space="preserve"> </w:t>
      </w:r>
      <w:r w:rsidRPr="00B22B55">
        <w:rPr>
          <w:rFonts w:ascii="Palatino Linotype" w:hAnsi="Palatino Linotype" w:cs="Arial"/>
          <w:sz w:val="24"/>
        </w:rPr>
        <w:t>mediante la</w:t>
      </w:r>
      <w:r w:rsidR="00062DAC">
        <w:rPr>
          <w:rFonts w:ascii="Palatino Linotype" w:hAnsi="Palatino Linotype" w:cs="Arial"/>
          <w:sz w:val="24"/>
        </w:rPr>
        <w:t>s</w:t>
      </w:r>
      <w:r w:rsidRPr="00B22B55">
        <w:rPr>
          <w:rFonts w:ascii="Palatino Linotype" w:hAnsi="Palatino Linotype" w:cs="Arial"/>
          <w:sz w:val="24"/>
        </w:rPr>
        <w:t xml:space="preserve"> cual</w:t>
      </w:r>
      <w:r w:rsidR="00062DAC">
        <w:rPr>
          <w:rFonts w:ascii="Palatino Linotype" w:hAnsi="Palatino Linotype" w:cs="Arial"/>
          <w:sz w:val="24"/>
        </w:rPr>
        <w:t>es</w:t>
      </w:r>
      <w:r w:rsidRPr="00B22B55">
        <w:rPr>
          <w:rFonts w:ascii="Palatino Linotype" w:hAnsi="Palatino Linotype" w:cs="Arial"/>
          <w:sz w:val="24"/>
        </w:rPr>
        <w:t xml:space="preserve"> solicitó </w:t>
      </w:r>
      <w:r w:rsidR="00861676" w:rsidRPr="00B22B55">
        <w:rPr>
          <w:rFonts w:ascii="Palatino Linotype" w:hAnsi="Palatino Linotype" w:cs="Arial"/>
          <w:sz w:val="24"/>
        </w:rPr>
        <w:t>lo siguiente</w:t>
      </w:r>
      <w:r w:rsidRPr="00B22B55">
        <w:rPr>
          <w:rFonts w:ascii="Palatino Linotype" w:hAnsi="Palatino Linotype" w:cs="Arial"/>
          <w:sz w:val="24"/>
        </w:rPr>
        <w:t>:</w:t>
      </w:r>
    </w:p>
    <w:p w14:paraId="50E3F378" w14:textId="77777777" w:rsidR="00062DAC" w:rsidRDefault="00062DAC" w:rsidP="00427596">
      <w:pPr>
        <w:spacing w:after="0" w:line="360" w:lineRule="auto"/>
        <w:jc w:val="both"/>
        <w:rPr>
          <w:rFonts w:ascii="Palatino Linotype" w:hAnsi="Palatino Linotype" w:cs="Arial"/>
          <w:sz w:val="24"/>
        </w:rPr>
      </w:pPr>
    </w:p>
    <w:p w14:paraId="5985324C" w14:textId="540031B6" w:rsidR="00062DAC" w:rsidRPr="0052656B" w:rsidRDefault="00062DAC" w:rsidP="00427596">
      <w:pPr>
        <w:spacing w:after="0" w:line="360" w:lineRule="auto"/>
        <w:jc w:val="both"/>
        <w:rPr>
          <w:rFonts w:ascii="Palatino Linotype" w:hAnsi="Palatino Linotype" w:cs="Arial"/>
          <w:b/>
          <w:sz w:val="24"/>
        </w:rPr>
      </w:pPr>
      <w:r w:rsidRPr="0052656B">
        <w:rPr>
          <w:rFonts w:ascii="Palatino Linotype" w:hAnsi="Palatino Linotype" w:cs="Arial"/>
          <w:b/>
          <w:sz w:val="24"/>
        </w:rPr>
        <w:t>00569/METEPEC/IP/2021:</w:t>
      </w:r>
    </w:p>
    <w:p w14:paraId="5742702D" w14:textId="77777777" w:rsidR="004B3043" w:rsidRPr="00FC71F1" w:rsidRDefault="004B3043" w:rsidP="00427596">
      <w:pPr>
        <w:spacing w:after="0" w:line="360" w:lineRule="auto"/>
        <w:jc w:val="both"/>
        <w:rPr>
          <w:rFonts w:ascii="Palatino Linotype" w:hAnsi="Palatino Linotype" w:cs="Arial"/>
          <w:sz w:val="12"/>
        </w:rPr>
      </w:pPr>
    </w:p>
    <w:p w14:paraId="2AD65154" w14:textId="77777777" w:rsidR="003923DA" w:rsidRPr="00B22B55" w:rsidRDefault="003923DA" w:rsidP="00427596">
      <w:pPr>
        <w:spacing w:after="0" w:line="360" w:lineRule="auto"/>
        <w:rPr>
          <w:sz w:val="2"/>
        </w:rPr>
      </w:pPr>
    </w:p>
    <w:p w14:paraId="7AFADB54" w14:textId="3289A426" w:rsidR="004B3043" w:rsidRPr="00B22B55" w:rsidRDefault="00035B6B" w:rsidP="00062DAC">
      <w:pPr>
        <w:spacing w:after="0" w:line="240" w:lineRule="auto"/>
        <w:ind w:left="567" w:right="567"/>
        <w:jc w:val="both"/>
        <w:rPr>
          <w:rFonts w:ascii="Palatino Linotype" w:eastAsia="Calibri" w:hAnsi="Palatino Linotype" w:cs="Arial"/>
          <w:i/>
          <w:szCs w:val="24"/>
          <w:lang w:val="es-ES" w:eastAsia="es-ES"/>
        </w:rPr>
      </w:pPr>
      <w:r w:rsidRPr="00FC71F1">
        <w:rPr>
          <w:rFonts w:ascii="Palatino Linotype" w:eastAsia="Calibri" w:hAnsi="Palatino Linotype" w:cs="Arial"/>
          <w:i/>
          <w:szCs w:val="24"/>
          <w:lang w:val="es-ES" w:eastAsia="es-ES"/>
        </w:rPr>
        <w:t>“</w:t>
      </w:r>
      <w:r w:rsidR="00062DAC" w:rsidRPr="00062DAC">
        <w:rPr>
          <w:rFonts w:ascii="Palatino Linotype" w:eastAsia="Calibri" w:hAnsi="Palatino Linotype" w:cs="Arial"/>
          <w:i/>
          <w:szCs w:val="24"/>
          <w:lang w:val="es-ES" w:eastAsia="es-ES"/>
        </w:rPr>
        <w:t xml:space="preserve">REQUIERO: DIRECTORIO DEL AYUNTAMIENTO DE METEPEC; ESPECIFICAMENTE DE LA DIRECCIÓN DE DESARROLLO URBANO Y METROPOLITANO Y DE LA UNIDAD DE ASUNTOS JURIDICOS DEL AÑO 2018 AL INGRESO DE ESTA SOLICITUD, DESAGREGADO POR: CARGO, </w:t>
      </w:r>
      <w:r w:rsidR="00062DAC" w:rsidRPr="00062DAC">
        <w:rPr>
          <w:rFonts w:ascii="Palatino Linotype" w:eastAsia="Calibri" w:hAnsi="Palatino Linotype" w:cs="Arial"/>
          <w:i/>
          <w:szCs w:val="24"/>
          <w:lang w:val="es-ES" w:eastAsia="es-ES"/>
        </w:rPr>
        <w:lastRenderedPageBreak/>
        <w:t>NOMBRE DEL O DE LA SERVIDORA PÚBLICA QUE OCUPA EL CARGO, NÚMERO DE TELEFONO, EXTENSIÓN, DIRECCIÓN Y MUY IMPORTANTE, CORREO ELECTRÓNICO INSTITUCIONAL DE CADA UNO DE CONFORMIDAD CON LA LEY DE TRANSPARENCIA Y LAS OBLIGACIONES DE LA MISMA, YA QUE PUBLICAMENTE NO SE PUEDE VISUALIZAR Y ADEMÁS NO DE ENCUENTRA ACTUALIZADO. AUNADO QUE NO REMITEN INFORMACIÓN DEL CORREO QUE PROPORCIONAN POR NO SER INSTUCIONAL. ´POR LO QUE SOLICITO ME SEA REMITIDA LA INFORMACIÓN POR ESTE MEDIO SIN QUE ME SEA ENVIADO A UN VÍN</w:t>
      </w:r>
      <w:r w:rsidR="00F2163E">
        <w:rPr>
          <w:rFonts w:ascii="Palatino Linotype" w:eastAsia="Calibri" w:hAnsi="Palatino Linotype" w:cs="Arial"/>
          <w:i/>
          <w:szCs w:val="24"/>
          <w:lang w:val="es-ES" w:eastAsia="es-ES"/>
        </w:rPr>
        <w:t>CULO ELECTRONICO DESACTUALIZADO</w:t>
      </w:r>
      <w:r w:rsidRPr="00FC71F1">
        <w:rPr>
          <w:rFonts w:ascii="Palatino Linotype" w:eastAsia="Calibri" w:hAnsi="Palatino Linotype" w:cs="Arial"/>
          <w:i/>
          <w:szCs w:val="24"/>
          <w:lang w:val="es-ES" w:eastAsia="es-ES"/>
        </w:rPr>
        <w:t>” (Sic.)</w:t>
      </w:r>
    </w:p>
    <w:p w14:paraId="04BD213A" w14:textId="77777777" w:rsidR="0005626F" w:rsidRDefault="0005626F" w:rsidP="00427596">
      <w:pPr>
        <w:spacing w:after="0" w:line="360" w:lineRule="auto"/>
        <w:ind w:right="851"/>
        <w:jc w:val="both"/>
        <w:rPr>
          <w:rFonts w:ascii="Palatino Linotype" w:eastAsia="Times New Roman" w:hAnsi="Palatino Linotype" w:cs="Times New Roman"/>
          <w:b/>
          <w:sz w:val="24"/>
          <w:szCs w:val="24"/>
          <w:lang w:val="es-ES_tradnl" w:eastAsia="es-ES"/>
        </w:rPr>
      </w:pPr>
    </w:p>
    <w:p w14:paraId="61045351" w14:textId="084A3D10" w:rsidR="00062DAC" w:rsidRPr="0052656B" w:rsidRDefault="00062DAC" w:rsidP="00427596">
      <w:pPr>
        <w:spacing w:after="0" w:line="360" w:lineRule="auto"/>
        <w:ind w:right="851"/>
        <w:jc w:val="both"/>
        <w:rPr>
          <w:rFonts w:ascii="Palatino Linotype" w:eastAsia="Times New Roman" w:hAnsi="Palatino Linotype" w:cs="Times New Roman"/>
          <w:b/>
          <w:sz w:val="24"/>
          <w:szCs w:val="24"/>
          <w:lang w:val="es-ES_tradnl" w:eastAsia="es-ES"/>
        </w:rPr>
      </w:pPr>
      <w:r w:rsidRPr="0052656B">
        <w:rPr>
          <w:rFonts w:ascii="Palatino Linotype" w:eastAsia="Times New Roman" w:hAnsi="Palatino Linotype" w:cs="Times New Roman"/>
          <w:b/>
          <w:sz w:val="24"/>
          <w:szCs w:val="24"/>
          <w:lang w:val="es-ES_tradnl" w:eastAsia="es-ES"/>
        </w:rPr>
        <w:t>00570/METEPEC/IP/2021</w:t>
      </w:r>
      <w:r w:rsidR="0052656B" w:rsidRPr="0052656B">
        <w:rPr>
          <w:rFonts w:ascii="Palatino Linotype" w:eastAsia="Times New Roman" w:hAnsi="Palatino Linotype" w:cs="Times New Roman"/>
          <w:b/>
          <w:sz w:val="24"/>
          <w:szCs w:val="24"/>
          <w:lang w:val="es-ES_tradnl" w:eastAsia="es-ES"/>
        </w:rPr>
        <w:t>:</w:t>
      </w:r>
    </w:p>
    <w:p w14:paraId="6B292C0F" w14:textId="77777777" w:rsidR="00062DAC" w:rsidRDefault="00062DAC" w:rsidP="00427596">
      <w:pPr>
        <w:spacing w:after="0" w:line="360" w:lineRule="auto"/>
        <w:ind w:right="851"/>
        <w:jc w:val="both"/>
        <w:rPr>
          <w:rFonts w:ascii="Palatino Linotype" w:eastAsia="Times New Roman" w:hAnsi="Palatino Linotype" w:cs="Times New Roman"/>
          <w:sz w:val="24"/>
          <w:szCs w:val="24"/>
          <w:lang w:val="es-ES_tradnl" w:eastAsia="es-ES"/>
        </w:rPr>
      </w:pPr>
    </w:p>
    <w:p w14:paraId="005D61A1" w14:textId="46B6E6FE" w:rsidR="00F2163E" w:rsidRPr="00F2163E" w:rsidRDefault="00F2163E" w:rsidP="00F2163E">
      <w:pPr>
        <w:spacing w:after="0" w:line="240" w:lineRule="auto"/>
        <w:ind w:left="567" w:right="567"/>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r w:rsidRPr="00F2163E">
        <w:rPr>
          <w:rFonts w:ascii="Palatino Linotype" w:eastAsia="Times New Roman" w:hAnsi="Palatino Linotype" w:cs="Times New Roman"/>
          <w:i/>
          <w:sz w:val="24"/>
          <w:szCs w:val="24"/>
          <w:lang w:val="es-ES_tradnl" w:eastAsia="es-ES"/>
        </w:rPr>
        <w:t>ORGANIGRAMA DEL AYUNTAMIENTO DE METEPEC; ESPECIFICAMENTE DE LA DIRECCIÓN DE DESARROLLO URBANO Y METROPOLITANO Y DE LA UNIDAD DE ASUNTOS JURIDICOS DEL AÑO 2018 AL INGRESO DE ESTA SOLICITUD, DESAGREGADO POR: CARGO, NOMBRE DEL O DE LA SERVIDORA PÚBLICA QUE OCUPA EL CARGO, DE CONFORMIDAD CON LA LEY DE TRANSPARENCIA Y LAS OBLIGACIONES DE LA MISMA, YA QUE PUBLICAMENTE NO SE PUEDE VISUALIZAR Y ADE</w:t>
      </w:r>
      <w:r>
        <w:rPr>
          <w:rFonts w:ascii="Palatino Linotype" w:eastAsia="Times New Roman" w:hAnsi="Palatino Linotype" w:cs="Times New Roman"/>
          <w:i/>
          <w:sz w:val="24"/>
          <w:szCs w:val="24"/>
          <w:lang w:val="es-ES_tradnl" w:eastAsia="es-ES"/>
        </w:rPr>
        <w:t>MÁS NO DE ENCUENTRA ACTUALIZADO” (Sic.)</w:t>
      </w:r>
    </w:p>
    <w:p w14:paraId="258C2852" w14:textId="77777777" w:rsidR="00062DAC" w:rsidRPr="00F2163E" w:rsidRDefault="00062DAC" w:rsidP="00F2163E">
      <w:pPr>
        <w:spacing w:after="0" w:line="240" w:lineRule="auto"/>
        <w:ind w:left="567" w:right="567"/>
        <w:jc w:val="both"/>
        <w:rPr>
          <w:rFonts w:ascii="Palatino Linotype" w:eastAsia="Times New Roman" w:hAnsi="Palatino Linotype" w:cs="Times New Roman"/>
          <w:i/>
          <w:sz w:val="24"/>
          <w:szCs w:val="24"/>
          <w:lang w:val="es-ES_tradnl" w:eastAsia="es-ES"/>
        </w:rPr>
      </w:pPr>
    </w:p>
    <w:p w14:paraId="26F6223B" w14:textId="77777777" w:rsidR="00363796" w:rsidRDefault="00884EEA" w:rsidP="00427596">
      <w:pPr>
        <w:spacing w:after="0" w:line="360" w:lineRule="auto"/>
        <w:ind w:right="851"/>
        <w:jc w:val="both"/>
        <w:rPr>
          <w:rFonts w:ascii="Palatino Linotype" w:eastAsia="Times New Roman" w:hAnsi="Palatino Linotype" w:cs="Times New Roman"/>
          <w:sz w:val="24"/>
          <w:szCs w:val="24"/>
          <w:lang w:val="es-ES_tradnl" w:eastAsia="es-ES"/>
        </w:rPr>
      </w:pPr>
      <w:r w:rsidRPr="00B22B55">
        <w:rPr>
          <w:rFonts w:ascii="Palatino Linotype" w:eastAsia="Times New Roman" w:hAnsi="Palatino Linotype" w:cs="Times New Roman"/>
          <w:b/>
          <w:sz w:val="24"/>
          <w:szCs w:val="24"/>
          <w:lang w:val="es-ES_tradnl" w:eastAsia="es-ES"/>
        </w:rPr>
        <w:t>MODALIDAD DE ENTREGA</w:t>
      </w:r>
      <w:r w:rsidR="00EE47DA" w:rsidRPr="00B22B55">
        <w:rPr>
          <w:rFonts w:ascii="Palatino Linotype" w:eastAsia="Times New Roman" w:hAnsi="Palatino Linotype" w:cs="Times New Roman"/>
          <w:sz w:val="24"/>
          <w:szCs w:val="24"/>
          <w:lang w:val="es-ES_tradnl" w:eastAsia="es-ES"/>
        </w:rPr>
        <w:t xml:space="preserve">: </w:t>
      </w:r>
      <w:r w:rsidRPr="00B22B55">
        <w:rPr>
          <w:rFonts w:ascii="Palatino Linotype" w:eastAsia="Times New Roman" w:hAnsi="Palatino Linotype" w:cs="Times New Roman"/>
          <w:sz w:val="24"/>
          <w:szCs w:val="24"/>
          <w:lang w:val="es-ES_tradnl" w:eastAsia="es-ES"/>
        </w:rPr>
        <w:t>A</w:t>
      </w:r>
      <w:r w:rsidR="00D832EA" w:rsidRPr="00B22B55">
        <w:rPr>
          <w:rFonts w:ascii="Palatino Linotype" w:eastAsia="Times New Roman" w:hAnsi="Palatino Linotype" w:cs="Times New Roman"/>
          <w:sz w:val="24"/>
          <w:szCs w:val="24"/>
          <w:lang w:val="es-ES_tradnl" w:eastAsia="es-ES"/>
        </w:rPr>
        <w:t xml:space="preserve"> través </w:t>
      </w:r>
      <w:r w:rsidR="004B3043" w:rsidRPr="00B22B55">
        <w:rPr>
          <w:rFonts w:ascii="Palatino Linotype" w:eastAsia="Times New Roman" w:hAnsi="Palatino Linotype" w:cs="Times New Roman"/>
          <w:sz w:val="24"/>
          <w:szCs w:val="24"/>
          <w:lang w:val="es-ES_tradnl" w:eastAsia="es-ES"/>
        </w:rPr>
        <w:t xml:space="preserve">del </w:t>
      </w:r>
      <w:r w:rsidR="00FA7246" w:rsidRPr="00B22B55">
        <w:rPr>
          <w:rFonts w:ascii="Palatino Linotype" w:hAnsi="Palatino Linotype" w:cs="Arial"/>
          <w:sz w:val="24"/>
        </w:rPr>
        <w:t>Sistema de Acceso a la Información Mexiquense (</w:t>
      </w:r>
      <w:r w:rsidR="00FA7246" w:rsidRPr="00B22B55">
        <w:rPr>
          <w:rFonts w:ascii="Palatino Linotype" w:hAnsi="Palatino Linotype" w:cs="Arial"/>
          <w:b/>
          <w:sz w:val="24"/>
        </w:rPr>
        <w:t>SAIMEX</w:t>
      </w:r>
      <w:r w:rsidR="00FA7246" w:rsidRPr="00B22B55">
        <w:rPr>
          <w:rFonts w:ascii="Palatino Linotype" w:hAnsi="Palatino Linotype" w:cs="Arial"/>
          <w:sz w:val="24"/>
        </w:rPr>
        <w:t>)</w:t>
      </w:r>
      <w:r w:rsidR="00363796">
        <w:rPr>
          <w:rFonts w:ascii="Palatino Linotype" w:eastAsia="Times New Roman" w:hAnsi="Palatino Linotype" w:cs="Times New Roman"/>
          <w:sz w:val="24"/>
          <w:szCs w:val="24"/>
          <w:lang w:val="es-ES_tradnl" w:eastAsia="es-ES"/>
        </w:rPr>
        <w:t xml:space="preserve"> y por correo electrónico.</w:t>
      </w:r>
    </w:p>
    <w:p w14:paraId="16FA10C7" w14:textId="4B8BFBD7" w:rsidR="00FC71F1" w:rsidRPr="00363796" w:rsidRDefault="00F5624E" w:rsidP="00363796">
      <w:pPr>
        <w:spacing w:after="0" w:line="360" w:lineRule="auto"/>
        <w:ind w:right="851"/>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 xml:space="preserve"> </w:t>
      </w:r>
    </w:p>
    <w:p w14:paraId="126255EC" w14:textId="7E1664B4" w:rsidR="0085233E" w:rsidRPr="00B22B55" w:rsidRDefault="00A90B08" w:rsidP="00427596">
      <w:pPr>
        <w:spacing w:after="0" w:line="360" w:lineRule="auto"/>
        <w:rPr>
          <w:rFonts w:ascii="Palatino Linotype" w:hAnsi="Palatino Linotype" w:cs="Arial"/>
          <w:sz w:val="24"/>
        </w:rPr>
      </w:pPr>
      <w:r w:rsidRPr="00B22B55">
        <w:rPr>
          <w:rFonts w:ascii="Palatino Linotype" w:hAnsi="Palatino Linotype" w:cs="Arial"/>
          <w:b/>
          <w:sz w:val="28"/>
        </w:rPr>
        <w:t>SEGUND</w:t>
      </w:r>
      <w:r w:rsidR="0085233E" w:rsidRPr="00B22B55">
        <w:rPr>
          <w:rFonts w:ascii="Palatino Linotype" w:hAnsi="Palatino Linotype" w:cs="Arial"/>
          <w:b/>
          <w:sz w:val="28"/>
        </w:rPr>
        <w:t>O. De la</w:t>
      </w:r>
      <w:r w:rsidR="0052656B">
        <w:rPr>
          <w:rFonts w:ascii="Palatino Linotype" w:hAnsi="Palatino Linotype" w:cs="Arial"/>
          <w:b/>
          <w:sz w:val="28"/>
        </w:rPr>
        <w:t>s</w:t>
      </w:r>
      <w:r w:rsidR="0085233E" w:rsidRPr="00B22B55">
        <w:rPr>
          <w:rFonts w:ascii="Palatino Linotype" w:hAnsi="Palatino Linotype" w:cs="Arial"/>
          <w:b/>
          <w:sz w:val="28"/>
        </w:rPr>
        <w:t xml:space="preserve"> respuesta</w:t>
      </w:r>
      <w:r w:rsidR="0052656B">
        <w:rPr>
          <w:rFonts w:ascii="Palatino Linotype" w:hAnsi="Palatino Linotype" w:cs="Arial"/>
          <w:b/>
          <w:sz w:val="28"/>
        </w:rPr>
        <w:t>s</w:t>
      </w:r>
      <w:r w:rsidR="0085233E" w:rsidRPr="00B22B55">
        <w:rPr>
          <w:rFonts w:ascii="Palatino Linotype" w:hAnsi="Palatino Linotype" w:cs="Arial"/>
          <w:b/>
          <w:sz w:val="28"/>
        </w:rPr>
        <w:t xml:space="preserve"> del Sujeto Obligado</w:t>
      </w:r>
      <w:r w:rsidR="0085233E" w:rsidRPr="00B22B55">
        <w:rPr>
          <w:rFonts w:ascii="Palatino Linotype" w:hAnsi="Palatino Linotype"/>
          <w:b/>
          <w:sz w:val="28"/>
        </w:rPr>
        <w:t>.</w:t>
      </w:r>
    </w:p>
    <w:p w14:paraId="3E1D3192" w14:textId="1E0E9F97" w:rsidR="0052656B" w:rsidRDefault="0052656B" w:rsidP="0052656B">
      <w:pPr>
        <w:tabs>
          <w:tab w:val="right" w:pos="8080"/>
        </w:tabs>
        <w:spacing w:after="0" w:line="360" w:lineRule="auto"/>
        <w:jc w:val="both"/>
        <w:rPr>
          <w:rFonts w:ascii="Palatino Linotype" w:hAnsi="Palatino Linotype" w:cs="Arial"/>
          <w:sz w:val="24"/>
        </w:rPr>
      </w:pPr>
      <w:r w:rsidRPr="00B22B55">
        <w:rPr>
          <w:rFonts w:ascii="Palatino Linotype" w:hAnsi="Palatino Linotype" w:cs="Arial"/>
          <w:sz w:val="24"/>
        </w:rPr>
        <w:t xml:space="preserve">De las constancias que obran en el </w:t>
      </w:r>
      <w:r>
        <w:rPr>
          <w:rFonts w:ascii="Palatino Linotype" w:hAnsi="Palatino Linotype" w:cs="Arial"/>
          <w:sz w:val="24"/>
        </w:rPr>
        <w:t xml:space="preserve">Sistema de Acceso a la Información Mexiquense </w:t>
      </w:r>
      <w:r w:rsidRPr="00B22B55">
        <w:rPr>
          <w:rFonts w:ascii="Palatino Linotype" w:hAnsi="Palatino Linotype" w:cs="Arial"/>
          <w:sz w:val="24"/>
        </w:rPr>
        <w:t xml:space="preserve">SAIMEX, se advierte que en </w:t>
      </w:r>
      <w:r w:rsidRPr="00AE7959">
        <w:rPr>
          <w:rFonts w:ascii="Palatino Linotype" w:hAnsi="Palatino Linotype" w:cs="Arial"/>
          <w:sz w:val="24"/>
        </w:rPr>
        <w:t xml:space="preserve">fecha </w:t>
      </w:r>
      <w:r w:rsidR="00F5624E">
        <w:rPr>
          <w:rFonts w:ascii="Palatino Linotype" w:hAnsi="Palatino Linotype" w:cs="Arial"/>
          <w:sz w:val="24"/>
        </w:rPr>
        <w:t>veinticinco de octubre de dos mil veintiuno</w:t>
      </w:r>
      <w:r>
        <w:rPr>
          <w:rFonts w:ascii="Palatino Linotype" w:hAnsi="Palatino Linotype" w:cs="Arial"/>
          <w:sz w:val="24"/>
        </w:rPr>
        <w:t>,</w:t>
      </w:r>
      <w:r w:rsidRPr="00B22B55">
        <w:rPr>
          <w:rFonts w:ascii="Palatino Linotype" w:hAnsi="Palatino Linotype" w:cs="Arial"/>
          <w:sz w:val="24"/>
        </w:rPr>
        <w:t xml:space="preserve"> el </w:t>
      </w:r>
      <w:r w:rsidRPr="00B22B55">
        <w:rPr>
          <w:rFonts w:ascii="Palatino Linotype" w:hAnsi="Palatino Linotype" w:cs="Arial"/>
          <w:b/>
          <w:sz w:val="24"/>
        </w:rPr>
        <w:t>Sujeto Obligado</w:t>
      </w:r>
      <w:r w:rsidRPr="00B22B55">
        <w:rPr>
          <w:rFonts w:ascii="Palatino Linotype" w:hAnsi="Palatino Linotype" w:cs="Arial"/>
          <w:sz w:val="24"/>
        </w:rPr>
        <w:t xml:space="preserve"> notificó la</w:t>
      </w:r>
      <w:r>
        <w:rPr>
          <w:rFonts w:ascii="Palatino Linotype" w:hAnsi="Palatino Linotype" w:cs="Arial"/>
          <w:sz w:val="24"/>
        </w:rPr>
        <w:t>s</w:t>
      </w:r>
      <w:r w:rsidRPr="00B22B55">
        <w:rPr>
          <w:rFonts w:ascii="Palatino Linotype" w:hAnsi="Palatino Linotype" w:cs="Arial"/>
          <w:sz w:val="24"/>
        </w:rPr>
        <w:t xml:space="preserve"> siguiente</w:t>
      </w:r>
      <w:r>
        <w:rPr>
          <w:rFonts w:ascii="Palatino Linotype" w:hAnsi="Palatino Linotype" w:cs="Arial"/>
          <w:sz w:val="24"/>
        </w:rPr>
        <w:t>s</w:t>
      </w:r>
      <w:r w:rsidRPr="00B22B55">
        <w:rPr>
          <w:rFonts w:ascii="Palatino Linotype" w:hAnsi="Palatino Linotype" w:cs="Arial"/>
          <w:sz w:val="24"/>
        </w:rPr>
        <w:t xml:space="preserve"> respuesta</w:t>
      </w:r>
      <w:r>
        <w:rPr>
          <w:rFonts w:ascii="Palatino Linotype" w:hAnsi="Palatino Linotype" w:cs="Arial"/>
          <w:sz w:val="24"/>
        </w:rPr>
        <w:t>s</w:t>
      </w:r>
      <w:r w:rsidRPr="00B22B55">
        <w:rPr>
          <w:rFonts w:ascii="Palatino Linotype" w:hAnsi="Palatino Linotype" w:cs="Arial"/>
          <w:sz w:val="24"/>
        </w:rPr>
        <w:t>:</w:t>
      </w:r>
    </w:p>
    <w:p w14:paraId="11E42956" w14:textId="77777777" w:rsidR="009A6CC5" w:rsidRDefault="009A6CC5" w:rsidP="00427596">
      <w:pPr>
        <w:tabs>
          <w:tab w:val="right" w:pos="8505"/>
        </w:tabs>
        <w:spacing w:after="0" w:line="360" w:lineRule="auto"/>
        <w:ind w:left="567" w:right="567"/>
        <w:jc w:val="right"/>
        <w:rPr>
          <w:rFonts w:ascii="Palatino Linotype" w:hAnsi="Palatino Linotype" w:cs="Arial"/>
          <w:i/>
        </w:rPr>
      </w:pPr>
    </w:p>
    <w:p w14:paraId="03A52B27" w14:textId="77777777" w:rsidR="0052656B" w:rsidRDefault="0052656B" w:rsidP="0052656B">
      <w:pPr>
        <w:spacing w:after="0" w:line="360" w:lineRule="auto"/>
        <w:jc w:val="both"/>
        <w:rPr>
          <w:rFonts w:ascii="Palatino Linotype" w:hAnsi="Palatino Linotype" w:cs="Arial"/>
          <w:b/>
          <w:sz w:val="24"/>
        </w:rPr>
      </w:pPr>
      <w:r w:rsidRPr="0052656B">
        <w:rPr>
          <w:rFonts w:ascii="Palatino Linotype" w:hAnsi="Palatino Linotype" w:cs="Arial"/>
          <w:b/>
          <w:sz w:val="24"/>
        </w:rPr>
        <w:t>00569/METEPEC/IP/2021:</w:t>
      </w:r>
    </w:p>
    <w:p w14:paraId="7275192F" w14:textId="77777777" w:rsidR="0052656B" w:rsidRDefault="0052656B" w:rsidP="0052656B">
      <w:pPr>
        <w:spacing w:after="0" w:line="360" w:lineRule="auto"/>
        <w:jc w:val="both"/>
        <w:rPr>
          <w:rFonts w:ascii="Palatino Linotype" w:hAnsi="Palatino Linotype" w:cs="Arial"/>
          <w:b/>
          <w:sz w:val="24"/>
        </w:rPr>
      </w:pPr>
    </w:p>
    <w:p w14:paraId="613E900F" w14:textId="77777777" w:rsidR="0052656B" w:rsidRPr="0052656B" w:rsidRDefault="0052656B" w:rsidP="0052656B">
      <w:pPr>
        <w:spacing w:after="0" w:line="240" w:lineRule="auto"/>
        <w:ind w:left="567" w:right="567"/>
        <w:jc w:val="right"/>
        <w:rPr>
          <w:rFonts w:ascii="Palatino Linotype" w:hAnsi="Palatino Linotype" w:cs="Arial"/>
          <w:i/>
        </w:rPr>
      </w:pPr>
      <w:r w:rsidRPr="0052656B">
        <w:rPr>
          <w:rFonts w:ascii="Palatino Linotype" w:hAnsi="Palatino Linotype" w:cs="Arial"/>
          <w:i/>
        </w:rPr>
        <w:t>“Metepec, México a 25 de Octubre de 2021</w:t>
      </w:r>
    </w:p>
    <w:p w14:paraId="3829877C" w14:textId="0BE42C9D" w:rsidR="0052656B" w:rsidRPr="0052656B" w:rsidRDefault="0052656B" w:rsidP="0052656B">
      <w:pPr>
        <w:spacing w:after="0" w:line="240" w:lineRule="auto"/>
        <w:ind w:left="567" w:right="567"/>
        <w:jc w:val="right"/>
        <w:rPr>
          <w:rFonts w:ascii="Palatino Linotype" w:hAnsi="Palatino Linotype" w:cs="Arial"/>
          <w:i/>
        </w:rPr>
      </w:pPr>
      <w:r w:rsidRPr="0052656B">
        <w:rPr>
          <w:rFonts w:ascii="Palatino Linotype" w:hAnsi="Palatino Linotype" w:cs="Arial"/>
          <w:i/>
        </w:rPr>
        <w:t xml:space="preserve">Nombre del solicitante: </w:t>
      </w:r>
      <w:proofErr w:type="spellStart"/>
      <w:r w:rsidR="00BA1488">
        <w:rPr>
          <w:rFonts w:ascii="Palatino Linotype" w:hAnsi="Palatino Linotype" w:cs="Arial"/>
          <w:i/>
        </w:rPr>
        <w:t>xxxxxxxxxxxxxxxxxxxxxxxxxxxxxxxxx</w:t>
      </w:r>
      <w:proofErr w:type="spellEnd"/>
    </w:p>
    <w:p w14:paraId="2C3F7970" w14:textId="77777777" w:rsidR="0052656B" w:rsidRPr="0052656B" w:rsidRDefault="0052656B" w:rsidP="0052656B">
      <w:pPr>
        <w:spacing w:after="0" w:line="240" w:lineRule="auto"/>
        <w:ind w:left="567" w:right="567"/>
        <w:jc w:val="right"/>
        <w:rPr>
          <w:rFonts w:ascii="Palatino Linotype" w:hAnsi="Palatino Linotype" w:cs="Arial"/>
          <w:i/>
        </w:rPr>
      </w:pPr>
      <w:r w:rsidRPr="0052656B">
        <w:rPr>
          <w:rFonts w:ascii="Palatino Linotype" w:hAnsi="Palatino Linotype" w:cs="Arial"/>
          <w:i/>
        </w:rPr>
        <w:t>Folio de la solicitud: 00569/METEPEC/IP/2021</w:t>
      </w:r>
    </w:p>
    <w:p w14:paraId="1A228BEA" w14:textId="02004FA1" w:rsidR="0052656B" w:rsidRPr="0052656B" w:rsidRDefault="0052656B" w:rsidP="0052656B">
      <w:pPr>
        <w:spacing w:after="0" w:line="240" w:lineRule="auto"/>
        <w:ind w:left="567" w:right="567"/>
        <w:jc w:val="both"/>
        <w:rPr>
          <w:rFonts w:ascii="Palatino Linotype" w:hAnsi="Palatino Linotype" w:cs="Arial"/>
          <w:i/>
        </w:rPr>
      </w:pPr>
      <w:r w:rsidRPr="0052656B">
        <w:rPr>
          <w:rFonts w:ascii="Palatino Linotype" w:hAnsi="Palatino Linotype" w:cs="Arial"/>
          <w:i/>
        </w:rPr>
        <w:t>Se envía respuesta en archivo adjunto. Lo anterior en cumplimiento a lo establecido en los artículos 1, 2, 3, fracción XLIV, 4, 12, 16, 23, fracción IV, 24, fracción XI y último párrafo, 50, 51, 52, 53, fracciones II, IV, V y VI de la Ley de Transparencia y Acceso a la Información Pública del Estado de México y Municipios. Se hace de su conocimiento el derecho que tiene de acuerdo con lo establecido en los artículos 176, 177 y 178 de la Ley invocada</w:t>
      </w:r>
      <w:r>
        <w:rPr>
          <w:rFonts w:ascii="Palatino Linotype" w:hAnsi="Palatino Linotype" w:cs="Arial"/>
          <w:i/>
        </w:rPr>
        <w:t>…”</w:t>
      </w:r>
    </w:p>
    <w:p w14:paraId="15276C8F" w14:textId="77777777" w:rsidR="0085233E" w:rsidRPr="00F13C4A" w:rsidRDefault="0085233E" w:rsidP="00F13C4A">
      <w:pPr>
        <w:pStyle w:val="Sinespaciado"/>
        <w:rPr>
          <w:sz w:val="36"/>
        </w:rPr>
      </w:pPr>
    </w:p>
    <w:p w14:paraId="247C6A9D" w14:textId="77E18EFA" w:rsidR="005C396D" w:rsidRDefault="005C396D" w:rsidP="00427596">
      <w:pPr>
        <w:spacing w:after="0" w:line="360" w:lineRule="auto"/>
        <w:jc w:val="both"/>
        <w:rPr>
          <w:rFonts w:ascii="Palatino Linotype" w:hAnsi="Palatino Linotype"/>
          <w:sz w:val="24"/>
          <w:szCs w:val="24"/>
        </w:rPr>
      </w:pPr>
      <w:r w:rsidRPr="005C396D">
        <w:rPr>
          <w:rFonts w:ascii="Palatino Linotype" w:hAnsi="Palatino Linotype"/>
          <w:sz w:val="24"/>
          <w:szCs w:val="24"/>
        </w:rPr>
        <w:t>A</w:t>
      </w:r>
      <w:r w:rsidR="00641FB6">
        <w:rPr>
          <w:rFonts w:ascii="Palatino Linotype" w:hAnsi="Palatino Linotype"/>
          <w:sz w:val="24"/>
          <w:szCs w:val="24"/>
        </w:rPr>
        <w:t>l</w:t>
      </w:r>
      <w:r w:rsidRPr="005C396D">
        <w:rPr>
          <w:rFonts w:ascii="Palatino Linotype" w:hAnsi="Palatino Linotype"/>
          <w:sz w:val="24"/>
          <w:szCs w:val="24"/>
        </w:rPr>
        <w:t xml:space="preserve"> qu</w:t>
      </w:r>
      <w:r>
        <w:rPr>
          <w:rFonts w:ascii="Palatino Linotype" w:hAnsi="Palatino Linotype"/>
          <w:sz w:val="24"/>
          <w:szCs w:val="24"/>
        </w:rPr>
        <w:t>e</w:t>
      </w:r>
      <w:r w:rsidRPr="005C396D">
        <w:rPr>
          <w:rFonts w:ascii="Palatino Linotype" w:hAnsi="Palatino Linotype"/>
          <w:sz w:val="24"/>
          <w:szCs w:val="24"/>
        </w:rPr>
        <w:t xml:space="preserve"> </w:t>
      </w:r>
      <w:r>
        <w:rPr>
          <w:rFonts w:ascii="Palatino Linotype" w:hAnsi="Palatino Linotype"/>
          <w:sz w:val="24"/>
          <w:szCs w:val="24"/>
        </w:rPr>
        <w:t>adjunto</w:t>
      </w:r>
      <w:r w:rsidR="00641FB6">
        <w:rPr>
          <w:rFonts w:ascii="Palatino Linotype" w:hAnsi="Palatino Linotype"/>
          <w:sz w:val="24"/>
          <w:szCs w:val="24"/>
        </w:rPr>
        <w:t xml:space="preserve"> el</w:t>
      </w:r>
      <w:r>
        <w:rPr>
          <w:rFonts w:ascii="Palatino Linotype" w:hAnsi="Palatino Linotype"/>
          <w:sz w:val="24"/>
          <w:szCs w:val="24"/>
        </w:rPr>
        <w:t xml:space="preserve"> archivo electrónico denominado: </w:t>
      </w:r>
      <w:r w:rsidR="009A6CC5" w:rsidRPr="009A6CC5">
        <w:rPr>
          <w:rFonts w:ascii="Palatino Linotype" w:hAnsi="Palatino Linotype"/>
          <w:i/>
          <w:sz w:val="24"/>
          <w:szCs w:val="24"/>
        </w:rPr>
        <w:t>“</w:t>
      </w:r>
      <w:r w:rsidR="00641FB6" w:rsidRPr="00641FB6">
        <w:rPr>
          <w:rFonts w:ascii="Palatino Linotype" w:hAnsi="Palatino Linotype"/>
          <w:i/>
          <w:sz w:val="24"/>
          <w:szCs w:val="24"/>
        </w:rPr>
        <w:t>569.zip</w:t>
      </w:r>
      <w:r w:rsidR="009A6CC5" w:rsidRPr="009A6CC5">
        <w:rPr>
          <w:rFonts w:ascii="Palatino Linotype" w:hAnsi="Palatino Linotype"/>
          <w:i/>
          <w:sz w:val="24"/>
          <w:szCs w:val="24"/>
        </w:rPr>
        <w:t>”</w:t>
      </w:r>
      <w:r w:rsidR="00F64AD0">
        <w:rPr>
          <w:rFonts w:ascii="Palatino Linotype" w:hAnsi="Palatino Linotype"/>
          <w:sz w:val="24"/>
          <w:szCs w:val="24"/>
        </w:rPr>
        <w:t xml:space="preserve"> </w:t>
      </w:r>
      <w:r w:rsidR="00641FB6" w:rsidRPr="00641FB6">
        <w:rPr>
          <w:rFonts w:ascii="Palatino Linotype" w:hAnsi="Palatino Linotype"/>
          <w:sz w:val="24"/>
          <w:szCs w:val="24"/>
        </w:rPr>
        <w:t>el</w:t>
      </w:r>
      <w:r w:rsidR="00641FB6">
        <w:rPr>
          <w:rFonts w:ascii="Palatino Linotype" w:hAnsi="Palatino Linotype"/>
          <w:sz w:val="24"/>
          <w:szCs w:val="24"/>
        </w:rPr>
        <w:t xml:space="preserve"> cual</w:t>
      </w:r>
      <w:r w:rsidR="00F64AD0">
        <w:rPr>
          <w:rFonts w:ascii="Palatino Linotype" w:hAnsi="Palatino Linotype"/>
          <w:sz w:val="24"/>
          <w:szCs w:val="24"/>
        </w:rPr>
        <w:t xml:space="preserve"> </w:t>
      </w:r>
      <w:r w:rsidR="00F13C4A">
        <w:rPr>
          <w:rFonts w:ascii="Palatino Linotype" w:hAnsi="Palatino Linotype"/>
          <w:sz w:val="24"/>
          <w:szCs w:val="24"/>
        </w:rPr>
        <w:t>será materia de estudio en el considerado correspondiente.</w:t>
      </w:r>
    </w:p>
    <w:p w14:paraId="69E58A64" w14:textId="77777777" w:rsidR="00641FB6" w:rsidRDefault="00641FB6" w:rsidP="00427596">
      <w:pPr>
        <w:spacing w:after="0" w:line="360" w:lineRule="auto"/>
        <w:jc w:val="both"/>
        <w:rPr>
          <w:rFonts w:ascii="Palatino Linotype" w:hAnsi="Palatino Linotype"/>
          <w:sz w:val="24"/>
          <w:szCs w:val="24"/>
        </w:rPr>
      </w:pPr>
    </w:p>
    <w:p w14:paraId="2B67F4C1" w14:textId="77777777" w:rsidR="00641FB6" w:rsidRPr="0052656B" w:rsidRDefault="00641FB6" w:rsidP="00641FB6">
      <w:pPr>
        <w:spacing w:after="0" w:line="360" w:lineRule="auto"/>
        <w:ind w:right="851"/>
        <w:jc w:val="both"/>
        <w:rPr>
          <w:rFonts w:ascii="Palatino Linotype" w:eastAsia="Times New Roman" w:hAnsi="Palatino Linotype" w:cs="Times New Roman"/>
          <w:b/>
          <w:sz w:val="24"/>
          <w:szCs w:val="24"/>
          <w:lang w:val="es-ES_tradnl" w:eastAsia="es-ES"/>
        </w:rPr>
      </w:pPr>
      <w:r w:rsidRPr="0052656B">
        <w:rPr>
          <w:rFonts w:ascii="Palatino Linotype" w:eastAsia="Times New Roman" w:hAnsi="Palatino Linotype" w:cs="Times New Roman"/>
          <w:b/>
          <w:sz w:val="24"/>
          <w:szCs w:val="24"/>
          <w:lang w:val="es-ES_tradnl" w:eastAsia="es-ES"/>
        </w:rPr>
        <w:t>00570/METEPEC/IP/2021:</w:t>
      </w:r>
    </w:p>
    <w:p w14:paraId="25FB0E7F" w14:textId="77777777" w:rsidR="00641FB6" w:rsidRDefault="00641FB6" w:rsidP="00427596">
      <w:pPr>
        <w:spacing w:after="0" w:line="360" w:lineRule="auto"/>
        <w:jc w:val="both"/>
        <w:rPr>
          <w:rFonts w:ascii="Palatino Linotype" w:hAnsi="Palatino Linotype"/>
          <w:sz w:val="24"/>
          <w:szCs w:val="24"/>
        </w:rPr>
      </w:pPr>
    </w:p>
    <w:p w14:paraId="5E70C7F4" w14:textId="77777777" w:rsidR="00641FB6" w:rsidRPr="00641FB6" w:rsidRDefault="00641FB6" w:rsidP="00641FB6">
      <w:pPr>
        <w:spacing w:after="0" w:line="240" w:lineRule="auto"/>
        <w:ind w:left="567" w:right="567"/>
        <w:jc w:val="right"/>
        <w:rPr>
          <w:rFonts w:ascii="Palatino Linotype" w:hAnsi="Palatino Linotype"/>
          <w:i/>
          <w:szCs w:val="24"/>
        </w:rPr>
      </w:pPr>
      <w:r w:rsidRPr="00641FB6">
        <w:rPr>
          <w:rFonts w:ascii="Palatino Linotype" w:hAnsi="Palatino Linotype"/>
          <w:i/>
          <w:szCs w:val="24"/>
        </w:rPr>
        <w:t>“Metepec, México a 25 de Octubre de 2021</w:t>
      </w:r>
    </w:p>
    <w:p w14:paraId="27B3CB36" w14:textId="37D01D8E" w:rsidR="00641FB6" w:rsidRPr="00641FB6" w:rsidRDefault="00641FB6" w:rsidP="00641FB6">
      <w:pPr>
        <w:spacing w:after="0" w:line="240" w:lineRule="auto"/>
        <w:ind w:left="567" w:right="567"/>
        <w:jc w:val="right"/>
        <w:rPr>
          <w:rFonts w:ascii="Palatino Linotype" w:hAnsi="Palatino Linotype"/>
          <w:i/>
          <w:szCs w:val="24"/>
        </w:rPr>
      </w:pPr>
      <w:r w:rsidRPr="00641FB6">
        <w:rPr>
          <w:rFonts w:ascii="Palatino Linotype" w:hAnsi="Palatino Linotype"/>
          <w:i/>
          <w:szCs w:val="24"/>
        </w:rPr>
        <w:t xml:space="preserve">Nombre del solicitante: </w:t>
      </w:r>
      <w:r w:rsidR="00BA1488">
        <w:rPr>
          <w:rFonts w:ascii="Palatino Linotype" w:hAnsi="Palatino Linotype"/>
          <w:i/>
          <w:szCs w:val="24"/>
        </w:rPr>
        <w:t>xxxxxxxxxxxxxxxxxxxxxxxxxxxxxxxx</w:t>
      </w:r>
      <w:bookmarkStart w:id="0" w:name="_GoBack"/>
      <w:bookmarkEnd w:id="0"/>
    </w:p>
    <w:p w14:paraId="37879BDA" w14:textId="77777777" w:rsidR="00641FB6" w:rsidRDefault="00641FB6" w:rsidP="00641FB6">
      <w:pPr>
        <w:spacing w:after="0" w:line="240" w:lineRule="auto"/>
        <w:ind w:left="567" w:right="567"/>
        <w:jc w:val="right"/>
        <w:rPr>
          <w:rFonts w:ascii="Palatino Linotype" w:hAnsi="Palatino Linotype"/>
          <w:i/>
          <w:szCs w:val="24"/>
        </w:rPr>
      </w:pPr>
      <w:r w:rsidRPr="00641FB6">
        <w:rPr>
          <w:rFonts w:ascii="Palatino Linotype" w:hAnsi="Palatino Linotype"/>
          <w:i/>
          <w:szCs w:val="24"/>
        </w:rPr>
        <w:t>Folio de la solicitud: 00570/METEPEC/IP/2021</w:t>
      </w:r>
    </w:p>
    <w:p w14:paraId="3E617E42" w14:textId="77777777" w:rsidR="00641FB6" w:rsidRPr="00641FB6" w:rsidRDefault="00641FB6" w:rsidP="00641FB6">
      <w:pPr>
        <w:spacing w:after="0" w:line="240" w:lineRule="auto"/>
        <w:ind w:left="567" w:right="567"/>
        <w:jc w:val="right"/>
        <w:rPr>
          <w:rFonts w:ascii="Palatino Linotype" w:hAnsi="Palatino Linotype"/>
          <w:i/>
          <w:szCs w:val="24"/>
        </w:rPr>
      </w:pPr>
    </w:p>
    <w:p w14:paraId="6872CDBD" w14:textId="2633D3E3" w:rsidR="00641FB6" w:rsidRPr="00641FB6" w:rsidRDefault="00641FB6" w:rsidP="00641FB6">
      <w:pPr>
        <w:spacing w:after="0" w:line="240" w:lineRule="auto"/>
        <w:ind w:left="567" w:right="567"/>
        <w:jc w:val="both"/>
        <w:rPr>
          <w:rFonts w:ascii="Palatino Linotype" w:hAnsi="Palatino Linotype"/>
          <w:i/>
          <w:szCs w:val="24"/>
        </w:rPr>
      </w:pPr>
      <w:r w:rsidRPr="00641FB6">
        <w:rPr>
          <w:rFonts w:ascii="Palatino Linotype" w:hAnsi="Palatino Linotype"/>
          <w:i/>
          <w:szCs w:val="24"/>
        </w:rPr>
        <w:t>Se envía respuesta en archivo adjunto. Lo anterior en cumplimiento a lo establecido en los artículos 1, 2, 3, fracción XLIV, 4, 12, 16, 23, fracción IV, 24, fracción XI y último párrafo, 50, 51, 52, 53, fracciones II, IV, V y VI de la Ley de Transparencia y Acceso a la Información Pública del Estado de México y Municipios. Se hace de su conocimiento el derecho que tiene de acuerdo con lo establecido en los artículos 176, 177 y 178 de la Ley invocada</w:t>
      </w:r>
      <w:r>
        <w:rPr>
          <w:rFonts w:ascii="Palatino Linotype" w:hAnsi="Palatino Linotype"/>
          <w:i/>
          <w:szCs w:val="24"/>
        </w:rPr>
        <w:t>…”</w:t>
      </w:r>
    </w:p>
    <w:p w14:paraId="23370EF9" w14:textId="77777777" w:rsidR="00641FB6" w:rsidRDefault="00641FB6" w:rsidP="00641FB6">
      <w:pPr>
        <w:spacing w:after="0" w:line="240" w:lineRule="auto"/>
        <w:ind w:right="567"/>
        <w:jc w:val="both"/>
        <w:rPr>
          <w:rFonts w:ascii="Palatino Linotype" w:hAnsi="Palatino Linotype"/>
          <w:i/>
          <w:szCs w:val="24"/>
        </w:rPr>
      </w:pPr>
    </w:p>
    <w:p w14:paraId="31E918D7" w14:textId="63923CDB" w:rsidR="00641FB6" w:rsidRDefault="00641FB6" w:rsidP="00641FB6">
      <w:pPr>
        <w:spacing w:after="0" w:line="360" w:lineRule="auto"/>
        <w:jc w:val="both"/>
        <w:rPr>
          <w:rFonts w:ascii="Palatino Linotype" w:hAnsi="Palatino Linotype"/>
          <w:sz w:val="24"/>
          <w:szCs w:val="24"/>
        </w:rPr>
      </w:pPr>
      <w:r>
        <w:rPr>
          <w:rFonts w:ascii="Palatino Linotype" w:hAnsi="Palatino Linotype"/>
          <w:sz w:val="24"/>
          <w:szCs w:val="24"/>
        </w:rPr>
        <w:t>Corre adjunto el archivo electrónico denominado: “</w:t>
      </w:r>
      <w:r w:rsidRPr="00641FB6">
        <w:rPr>
          <w:rFonts w:ascii="Palatino Linotype" w:hAnsi="Palatino Linotype"/>
          <w:i/>
          <w:sz w:val="24"/>
          <w:szCs w:val="24"/>
        </w:rPr>
        <w:t>570.zip</w:t>
      </w:r>
      <w:r w:rsidRPr="009A6CC5">
        <w:rPr>
          <w:rFonts w:ascii="Palatino Linotype" w:hAnsi="Palatino Linotype"/>
          <w:i/>
          <w:sz w:val="24"/>
          <w:szCs w:val="24"/>
        </w:rPr>
        <w:t>”</w:t>
      </w:r>
      <w:r>
        <w:rPr>
          <w:rFonts w:ascii="Palatino Linotype" w:hAnsi="Palatino Linotype"/>
          <w:sz w:val="24"/>
          <w:szCs w:val="24"/>
        </w:rPr>
        <w:t xml:space="preserve"> </w:t>
      </w:r>
      <w:r w:rsidRPr="00641FB6">
        <w:rPr>
          <w:rFonts w:ascii="Palatino Linotype" w:hAnsi="Palatino Linotype"/>
          <w:sz w:val="24"/>
          <w:szCs w:val="24"/>
        </w:rPr>
        <w:t>el</w:t>
      </w:r>
      <w:r>
        <w:rPr>
          <w:rFonts w:ascii="Palatino Linotype" w:hAnsi="Palatino Linotype"/>
          <w:sz w:val="24"/>
          <w:szCs w:val="24"/>
        </w:rPr>
        <w:t xml:space="preserve"> cual será materia de análisis en el considerado respectivo.</w:t>
      </w:r>
    </w:p>
    <w:p w14:paraId="5412D982" w14:textId="77777777" w:rsidR="005E6098" w:rsidRDefault="005E6098" w:rsidP="00427596">
      <w:pPr>
        <w:spacing w:after="0" w:line="360" w:lineRule="auto"/>
        <w:jc w:val="both"/>
        <w:rPr>
          <w:rFonts w:ascii="Palatino Linotype" w:hAnsi="Palatino Linotype" w:cs="Arial"/>
          <w:b/>
          <w:sz w:val="28"/>
        </w:rPr>
      </w:pPr>
    </w:p>
    <w:p w14:paraId="722F2D36" w14:textId="7B339FC7" w:rsidR="00884EEA" w:rsidRPr="00B22B55" w:rsidRDefault="00A90B08" w:rsidP="00427596">
      <w:pPr>
        <w:spacing w:after="0" w:line="360" w:lineRule="auto"/>
        <w:jc w:val="both"/>
        <w:rPr>
          <w:rFonts w:ascii="Palatino Linotype" w:hAnsi="Palatino Linotype" w:cs="Arial"/>
          <w:b/>
          <w:sz w:val="28"/>
        </w:rPr>
      </w:pPr>
      <w:r w:rsidRPr="00B22B55">
        <w:rPr>
          <w:rFonts w:ascii="Palatino Linotype" w:hAnsi="Palatino Linotype" w:cs="Arial"/>
          <w:b/>
          <w:sz w:val="28"/>
        </w:rPr>
        <w:t>TERCER</w:t>
      </w:r>
      <w:r w:rsidR="00FC0A96" w:rsidRPr="00B22B55">
        <w:rPr>
          <w:rFonts w:ascii="Palatino Linotype" w:hAnsi="Palatino Linotype" w:cs="Arial"/>
          <w:b/>
          <w:sz w:val="28"/>
        </w:rPr>
        <w:t>O</w:t>
      </w:r>
      <w:r w:rsidR="00884EEA" w:rsidRPr="00B22B55">
        <w:rPr>
          <w:rFonts w:ascii="Palatino Linotype" w:hAnsi="Palatino Linotype" w:cs="Arial"/>
          <w:b/>
          <w:sz w:val="28"/>
        </w:rPr>
        <w:t xml:space="preserve">. </w:t>
      </w:r>
      <w:r w:rsidR="00884EEA" w:rsidRPr="00B22B55">
        <w:rPr>
          <w:rFonts w:ascii="Palatino Linotype" w:hAnsi="Palatino Linotype"/>
          <w:b/>
          <w:sz w:val="28"/>
        </w:rPr>
        <w:t>De</w:t>
      </w:r>
      <w:r w:rsidR="00641FB6">
        <w:rPr>
          <w:rFonts w:ascii="Palatino Linotype" w:hAnsi="Palatino Linotype"/>
          <w:b/>
          <w:sz w:val="28"/>
        </w:rPr>
        <w:t xml:space="preserve"> </w:t>
      </w:r>
      <w:r w:rsidR="00884EEA" w:rsidRPr="00B22B55">
        <w:rPr>
          <w:rFonts w:ascii="Palatino Linotype" w:hAnsi="Palatino Linotype"/>
          <w:b/>
          <w:sz w:val="28"/>
        </w:rPr>
        <w:t>l</w:t>
      </w:r>
      <w:r w:rsidR="00641FB6">
        <w:rPr>
          <w:rFonts w:ascii="Palatino Linotype" w:hAnsi="Palatino Linotype"/>
          <w:b/>
          <w:sz w:val="28"/>
        </w:rPr>
        <w:t>os</w:t>
      </w:r>
      <w:r w:rsidR="00884EEA" w:rsidRPr="00B22B55">
        <w:rPr>
          <w:rFonts w:ascii="Palatino Linotype" w:hAnsi="Palatino Linotype"/>
          <w:b/>
          <w:sz w:val="28"/>
        </w:rPr>
        <w:t xml:space="preserve"> recurso</w:t>
      </w:r>
      <w:r w:rsidR="00641FB6">
        <w:rPr>
          <w:rFonts w:ascii="Palatino Linotype" w:hAnsi="Palatino Linotype"/>
          <w:b/>
          <w:sz w:val="28"/>
        </w:rPr>
        <w:t>s</w:t>
      </w:r>
      <w:r w:rsidR="00884EEA" w:rsidRPr="00B22B55">
        <w:rPr>
          <w:rFonts w:ascii="Palatino Linotype" w:hAnsi="Palatino Linotype"/>
          <w:b/>
          <w:sz w:val="28"/>
        </w:rPr>
        <w:t xml:space="preserve"> de revisión.</w:t>
      </w:r>
    </w:p>
    <w:p w14:paraId="6996D623" w14:textId="3D24F3F4" w:rsidR="00641FB6" w:rsidRDefault="00641FB6" w:rsidP="00641FB6">
      <w:pPr>
        <w:spacing w:after="0" w:line="360" w:lineRule="auto"/>
        <w:jc w:val="both"/>
        <w:rPr>
          <w:rFonts w:ascii="Palatino Linotype" w:hAnsi="Palatino Linotype" w:cs="Arial"/>
          <w:sz w:val="24"/>
        </w:rPr>
      </w:pPr>
      <w:r w:rsidRPr="00B22B55">
        <w:rPr>
          <w:rFonts w:ascii="Palatino Linotype" w:hAnsi="Palatino Linotype" w:cs="Arial"/>
          <w:sz w:val="24"/>
          <w:szCs w:val="24"/>
        </w:rPr>
        <w:t>Inconforme con la</w:t>
      </w:r>
      <w:r>
        <w:rPr>
          <w:rFonts w:ascii="Palatino Linotype" w:hAnsi="Palatino Linotype" w:cs="Arial"/>
          <w:sz w:val="24"/>
          <w:szCs w:val="24"/>
        </w:rPr>
        <w:t>s</w:t>
      </w:r>
      <w:r w:rsidRPr="00B22B55">
        <w:rPr>
          <w:rFonts w:ascii="Palatino Linotype" w:hAnsi="Palatino Linotype" w:cs="Arial"/>
          <w:sz w:val="24"/>
          <w:szCs w:val="24"/>
        </w:rPr>
        <w:t xml:space="preserve"> respuesta</w:t>
      </w:r>
      <w:r>
        <w:rPr>
          <w:rFonts w:ascii="Palatino Linotype" w:hAnsi="Palatino Linotype" w:cs="Arial"/>
          <w:sz w:val="24"/>
          <w:szCs w:val="24"/>
        </w:rPr>
        <w:t>s</w:t>
      </w:r>
      <w:r w:rsidRPr="00B22B55">
        <w:rPr>
          <w:rFonts w:ascii="Palatino Linotype" w:hAnsi="Palatino Linotype" w:cs="Arial"/>
          <w:sz w:val="24"/>
          <w:szCs w:val="24"/>
        </w:rPr>
        <w:t xml:space="preserve"> notificada</w:t>
      </w:r>
      <w:r>
        <w:rPr>
          <w:rFonts w:ascii="Palatino Linotype" w:hAnsi="Palatino Linotype" w:cs="Arial"/>
          <w:sz w:val="24"/>
          <w:szCs w:val="24"/>
        </w:rPr>
        <w:t>s</w:t>
      </w:r>
      <w:r w:rsidRPr="00B22B55">
        <w:rPr>
          <w:rFonts w:ascii="Palatino Linotype" w:hAnsi="Palatino Linotype" w:cs="Arial"/>
          <w:sz w:val="24"/>
          <w:szCs w:val="24"/>
        </w:rPr>
        <w:t xml:space="preserve"> por </w:t>
      </w:r>
      <w:r w:rsidRPr="00B22B55">
        <w:rPr>
          <w:rFonts w:ascii="Palatino Linotype" w:hAnsi="Palatino Linotype" w:cs="Arial"/>
          <w:b/>
          <w:sz w:val="24"/>
          <w:szCs w:val="24"/>
        </w:rPr>
        <w:t>El Sujeto Obligado</w:t>
      </w:r>
      <w:r w:rsidRPr="00B22B55">
        <w:rPr>
          <w:rFonts w:ascii="Palatino Linotype" w:hAnsi="Palatino Linotype" w:cs="Arial"/>
          <w:sz w:val="24"/>
          <w:szCs w:val="24"/>
        </w:rPr>
        <w:t xml:space="preserve">, </w:t>
      </w:r>
      <w:r>
        <w:rPr>
          <w:rFonts w:ascii="Palatino Linotype" w:hAnsi="Palatino Linotype" w:cs="Arial"/>
          <w:sz w:val="24"/>
          <w:szCs w:val="24"/>
        </w:rPr>
        <w:t xml:space="preserve">en fecha </w:t>
      </w:r>
      <w:r w:rsidR="00F5624E">
        <w:rPr>
          <w:rFonts w:ascii="Palatino Linotype" w:hAnsi="Palatino Linotype" w:cs="Arial"/>
          <w:sz w:val="24"/>
          <w:szCs w:val="24"/>
        </w:rPr>
        <w:t>diecisiete de noviembre</w:t>
      </w:r>
      <w:r>
        <w:rPr>
          <w:rFonts w:ascii="Palatino Linotype" w:hAnsi="Palatino Linotype" w:cs="Arial"/>
          <w:sz w:val="24"/>
          <w:szCs w:val="24"/>
        </w:rPr>
        <w:t xml:space="preserve"> de dos mil veintiuno, </w:t>
      </w:r>
      <w:r>
        <w:rPr>
          <w:rFonts w:ascii="Palatino Linotype" w:hAnsi="Palatino Linotype" w:cs="Arial"/>
          <w:b/>
          <w:sz w:val="24"/>
          <w:szCs w:val="24"/>
        </w:rPr>
        <w:t>La</w:t>
      </w:r>
      <w:r w:rsidRPr="00B22B55">
        <w:rPr>
          <w:rFonts w:ascii="Palatino Linotype" w:hAnsi="Palatino Linotype" w:cs="Arial"/>
          <w:b/>
          <w:sz w:val="24"/>
          <w:szCs w:val="24"/>
        </w:rPr>
        <w:t xml:space="preserve"> Recurrente</w:t>
      </w:r>
      <w:r>
        <w:rPr>
          <w:rFonts w:ascii="Palatino Linotype" w:hAnsi="Palatino Linotype" w:cs="Arial"/>
          <w:b/>
          <w:sz w:val="24"/>
          <w:szCs w:val="24"/>
        </w:rPr>
        <w:t xml:space="preserve"> </w:t>
      </w:r>
      <w:r>
        <w:rPr>
          <w:rFonts w:ascii="Palatino Linotype" w:hAnsi="Palatino Linotype" w:cs="Arial"/>
          <w:sz w:val="24"/>
          <w:szCs w:val="24"/>
        </w:rPr>
        <w:t>interpuso los</w:t>
      </w:r>
      <w:r w:rsidRPr="00B22B55">
        <w:rPr>
          <w:rFonts w:ascii="Palatino Linotype" w:hAnsi="Palatino Linotype" w:cs="Arial"/>
          <w:sz w:val="24"/>
          <w:szCs w:val="24"/>
        </w:rPr>
        <w:t xml:space="preserve"> recurso</w:t>
      </w:r>
      <w:r>
        <w:rPr>
          <w:rFonts w:ascii="Palatino Linotype" w:hAnsi="Palatino Linotype" w:cs="Arial"/>
          <w:sz w:val="24"/>
          <w:szCs w:val="24"/>
        </w:rPr>
        <w:t>s</w:t>
      </w:r>
      <w:r w:rsidRPr="00B22B55">
        <w:rPr>
          <w:rFonts w:ascii="Palatino Linotype" w:hAnsi="Palatino Linotype" w:cs="Arial"/>
          <w:sz w:val="24"/>
          <w:szCs w:val="24"/>
        </w:rPr>
        <w:t xml:space="preserve"> de revisión, </w:t>
      </w:r>
      <w:r>
        <w:rPr>
          <w:rFonts w:ascii="Palatino Linotype" w:hAnsi="Palatino Linotype" w:cs="Arial"/>
          <w:sz w:val="24"/>
          <w:szCs w:val="24"/>
        </w:rPr>
        <w:lastRenderedPageBreak/>
        <w:t xml:space="preserve">los cuales fueron </w:t>
      </w:r>
      <w:r w:rsidRPr="00B22B55">
        <w:rPr>
          <w:rFonts w:ascii="Palatino Linotype" w:hAnsi="Palatino Linotype" w:cs="Arial"/>
          <w:sz w:val="24"/>
          <w:szCs w:val="24"/>
        </w:rPr>
        <w:t>registrado</w:t>
      </w:r>
      <w:r>
        <w:rPr>
          <w:rFonts w:ascii="Palatino Linotype" w:hAnsi="Palatino Linotype" w:cs="Arial"/>
          <w:sz w:val="24"/>
          <w:szCs w:val="24"/>
        </w:rPr>
        <w:t>s respectivamente</w:t>
      </w:r>
      <w:r w:rsidRPr="00B22B55">
        <w:rPr>
          <w:rFonts w:ascii="Palatino Linotype" w:hAnsi="Palatino Linotype" w:cs="Arial"/>
          <w:b/>
          <w:sz w:val="24"/>
          <w:szCs w:val="24"/>
        </w:rPr>
        <w:t xml:space="preserve"> </w:t>
      </w:r>
      <w:r>
        <w:rPr>
          <w:rFonts w:ascii="Palatino Linotype" w:hAnsi="Palatino Linotype" w:cs="Arial"/>
          <w:sz w:val="24"/>
          <w:szCs w:val="24"/>
        </w:rPr>
        <w:t>en el sistema electrónico con los</w:t>
      </w:r>
      <w:r w:rsidRPr="00B22B55">
        <w:rPr>
          <w:rFonts w:ascii="Palatino Linotype" w:hAnsi="Palatino Linotype" w:cs="Arial"/>
          <w:sz w:val="24"/>
          <w:szCs w:val="24"/>
        </w:rPr>
        <w:t xml:space="preserve"> expediente</w:t>
      </w:r>
      <w:r>
        <w:rPr>
          <w:rFonts w:ascii="Palatino Linotype" w:hAnsi="Palatino Linotype" w:cs="Arial"/>
          <w:sz w:val="24"/>
          <w:szCs w:val="24"/>
        </w:rPr>
        <w:t>s</w:t>
      </w:r>
      <w:r w:rsidRPr="00B22B55">
        <w:rPr>
          <w:rFonts w:ascii="Palatino Linotype" w:hAnsi="Palatino Linotype" w:cs="Arial"/>
          <w:sz w:val="24"/>
          <w:szCs w:val="24"/>
        </w:rPr>
        <w:t xml:space="preserve"> número</w:t>
      </w:r>
      <w:r>
        <w:rPr>
          <w:rFonts w:ascii="Palatino Linotype" w:hAnsi="Palatino Linotype" w:cs="Arial"/>
          <w:sz w:val="24"/>
          <w:szCs w:val="24"/>
        </w:rPr>
        <w:t>s</w:t>
      </w:r>
      <w:r w:rsidRPr="00B22B55">
        <w:rPr>
          <w:rFonts w:ascii="Palatino Linotype" w:hAnsi="Palatino Linotype" w:cs="Arial"/>
          <w:sz w:val="24"/>
          <w:szCs w:val="24"/>
        </w:rPr>
        <w:t xml:space="preserve"> </w:t>
      </w:r>
      <w:r w:rsidRPr="00FC71F1">
        <w:rPr>
          <w:rFonts w:ascii="Palatino Linotype" w:hAnsi="Palatino Linotype" w:cs="Arial"/>
          <w:b/>
          <w:bCs/>
          <w:sz w:val="24"/>
          <w:lang w:eastAsia="es-MX"/>
        </w:rPr>
        <w:t>0</w:t>
      </w:r>
      <w:r>
        <w:rPr>
          <w:rFonts w:ascii="Palatino Linotype" w:hAnsi="Palatino Linotype" w:cs="Arial"/>
          <w:b/>
          <w:bCs/>
          <w:sz w:val="24"/>
          <w:lang w:eastAsia="es-MX"/>
        </w:rPr>
        <w:t>5695</w:t>
      </w:r>
      <w:r w:rsidRPr="00FC71F1">
        <w:rPr>
          <w:rFonts w:ascii="Palatino Linotype" w:hAnsi="Palatino Linotype" w:cs="Arial"/>
          <w:b/>
          <w:bCs/>
          <w:sz w:val="24"/>
          <w:lang w:eastAsia="es-MX"/>
        </w:rPr>
        <w:t>/INFOEM/IP/RR/2021</w:t>
      </w:r>
      <w:r>
        <w:rPr>
          <w:rFonts w:ascii="Palatino Linotype" w:hAnsi="Palatino Linotype" w:cs="Arial"/>
          <w:sz w:val="24"/>
          <w:szCs w:val="24"/>
        </w:rPr>
        <w:t xml:space="preserve"> y </w:t>
      </w:r>
      <w:r w:rsidRPr="00FC71F1">
        <w:rPr>
          <w:rFonts w:ascii="Palatino Linotype" w:hAnsi="Palatino Linotype" w:cs="Arial"/>
          <w:b/>
          <w:bCs/>
          <w:sz w:val="24"/>
          <w:lang w:eastAsia="es-MX"/>
        </w:rPr>
        <w:t>0</w:t>
      </w:r>
      <w:r>
        <w:rPr>
          <w:rFonts w:ascii="Palatino Linotype" w:hAnsi="Palatino Linotype" w:cs="Arial"/>
          <w:b/>
          <w:bCs/>
          <w:sz w:val="24"/>
          <w:lang w:eastAsia="es-MX"/>
        </w:rPr>
        <w:t>5696</w:t>
      </w:r>
      <w:r w:rsidRPr="00FC71F1">
        <w:rPr>
          <w:rFonts w:ascii="Palatino Linotype" w:hAnsi="Palatino Linotype" w:cs="Arial"/>
          <w:b/>
          <w:bCs/>
          <w:sz w:val="24"/>
          <w:lang w:eastAsia="es-MX"/>
        </w:rPr>
        <w:t>/INFOEM/IP/RR/2021</w:t>
      </w:r>
      <w:r>
        <w:rPr>
          <w:rFonts w:ascii="Palatino Linotype" w:hAnsi="Palatino Linotype" w:cs="Arial"/>
          <w:b/>
          <w:bCs/>
          <w:sz w:val="24"/>
          <w:lang w:eastAsia="es-MX"/>
        </w:rPr>
        <w:t xml:space="preserve"> </w:t>
      </w:r>
      <w:r>
        <w:rPr>
          <w:rFonts w:ascii="Palatino Linotype" w:hAnsi="Palatino Linotype" w:cs="Arial"/>
          <w:sz w:val="24"/>
          <w:szCs w:val="24"/>
        </w:rPr>
        <w:t xml:space="preserve"> en los </w:t>
      </w:r>
      <w:r w:rsidRPr="00B22B55">
        <w:rPr>
          <w:rFonts w:ascii="Palatino Linotype" w:hAnsi="Palatino Linotype" w:cs="Arial"/>
          <w:sz w:val="24"/>
          <w:szCs w:val="24"/>
        </w:rPr>
        <w:t>cual</w:t>
      </w:r>
      <w:r>
        <w:rPr>
          <w:rFonts w:ascii="Palatino Linotype" w:hAnsi="Palatino Linotype" w:cs="Arial"/>
          <w:sz w:val="24"/>
          <w:szCs w:val="24"/>
        </w:rPr>
        <w:t>es</w:t>
      </w:r>
      <w:r w:rsidRPr="00B22B55">
        <w:rPr>
          <w:rFonts w:ascii="Palatino Linotype" w:hAnsi="Palatino Linotype" w:cs="Arial"/>
          <w:sz w:val="24"/>
          <w:szCs w:val="24"/>
        </w:rPr>
        <w:t xml:space="preserve"> </w:t>
      </w:r>
      <w:r w:rsidRPr="00B22B55">
        <w:rPr>
          <w:rFonts w:ascii="Palatino Linotype" w:hAnsi="Palatino Linotype" w:cs="Arial"/>
          <w:sz w:val="24"/>
        </w:rPr>
        <w:t>arguye, las siguientes manifestaciones:</w:t>
      </w:r>
    </w:p>
    <w:p w14:paraId="3F66ADD8" w14:textId="77777777" w:rsidR="00F73A97" w:rsidRDefault="00F73A97" w:rsidP="00641FB6">
      <w:pPr>
        <w:spacing w:after="0" w:line="360" w:lineRule="auto"/>
        <w:jc w:val="both"/>
        <w:rPr>
          <w:rFonts w:ascii="Palatino Linotype" w:hAnsi="Palatino Linotype" w:cs="Arial"/>
          <w:b/>
          <w:bCs/>
          <w:sz w:val="24"/>
          <w:lang w:eastAsia="es-MX"/>
        </w:rPr>
      </w:pPr>
    </w:p>
    <w:p w14:paraId="4AC721F3" w14:textId="56F0CF1B" w:rsidR="00F73A97" w:rsidRDefault="00F73A97" w:rsidP="00641FB6">
      <w:pPr>
        <w:spacing w:after="0" w:line="360" w:lineRule="auto"/>
        <w:jc w:val="both"/>
        <w:rPr>
          <w:rFonts w:ascii="Palatino Linotype" w:hAnsi="Palatino Linotype" w:cs="Arial"/>
          <w:sz w:val="24"/>
          <w:szCs w:val="24"/>
        </w:rPr>
      </w:pPr>
      <w:r w:rsidRPr="00FC71F1">
        <w:rPr>
          <w:rFonts w:ascii="Palatino Linotype" w:hAnsi="Palatino Linotype" w:cs="Arial"/>
          <w:b/>
          <w:bCs/>
          <w:sz w:val="24"/>
          <w:lang w:eastAsia="es-MX"/>
        </w:rPr>
        <w:t>0</w:t>
      </w:r>
      <w:r>
        <w:rPr>
          <w:rFonts w:ascii="Palatino Linotype" w:hAnsi="Palatino Linotype" w:cs="Arial"/>
          <w:b/>
          <w:bCs/>
          <w:sz w:val="24"/>
          <w:lang w:eastAsia="es-MX"/>
        </w:rPr>
        <w:t>5695</w:t>
      </w:r>
      <w:r w:rsidRPr="00FC71F1">
        <w:rPr>
          <w:rFonts w:ascii="Palatino Linotype" w:hAnsi="Palatino Linotype" w:cs="Arial"/>
          <w:b/>
          <w:bCs/>
          <w:sz w:val="24"/>
          <w:lang w:eastAsia="es-MX"/>
        </w:rPr>
        <w:t>/INFOEM/IP/RR/2021</w:t>
      </w:r>
      <w:r>
        <w:rPr>
          <w:rFonts w:ascii="Palatino Linotype" w:hAnsi="Palatino Linotype" w:cs="Arial"/>
          <w:sz w:val="24"/>
          <w:szCs w:val="24"/>
        </w:rPr>
        <w:t>:</w:t>
      </w:r>
    </w:p>
    <w:p w14:paraId="48D7B350" w14:textId="77777777" w:rsidR="00F73A97" w:rsidRPr="00B22B55" w:rsidRDefault="00F73A97" w:rsidP="00E855D1">
      <w:pPr>
        <w:pStyle w:val="Prrafodelista"/>
        <w:spacing w:line="360" w:lineRule="auto"/>
        <w:ind w:left="567" w:right="567"/>
        <w:jc w:val="both"/>
        <w:rPr>
          <w:rFonts w:ascii="Palatino Linotype" w:hAnsi="Palatino Linotype" w:cs="Arial"/>
          <w:b/>
        </w:rPr>
      </w:pPr>
      <w:r w:rsidRPr="00B22B55">
        <w:rPr>
          <w:rFonts w:ascii="Palatino Linotype" w:hAnsi="Palatino Linotype" w:cs="Arial"/>
          <w:b/>
        </w:rPr>
        <w:t>Acto Impugnado:</w:t>
      </w:r>
    </w:p>
    <w:p w14:paraId="1606D3DD" w14:textId="79D62442" w:rsidR="00F73A97" w:rsidRPr="00B22B55" w:rsidRDefault="00F73A97" w:rsidP="00F73A97">
      <w:pPr>
        <w:spacing w:after="0" w:line="360" w:lineRule="auto"/>
        <w:ind w:left="567" w:right="567" w:hanging="11"/>
        <w:jc w:val="both"/>
        <w:rPr>
          <w:rFonts w:ascii="Palatino Linotype" w:hAnsi="Palatino Linotype"/>
          <w:i/>
          <w:color w:val="000000"/>
        </w:rPr>
      </w:pPr>
      <w:r w:rsidRPr="00AE7959">
        <w:rPr>
          <w:rFonts w:ascii="Palatino Linotype" w:hAnsi="Palatino Linotype"/>
          <w:i/>
          <w:color w:val="000000"/>
        </w:rPr>
        <w:t>“</w:t>
      </w:r>
      <w:r>
        <w:rPr>
          <w:rFonts w:ascii="Palatino Linotype" w:hAnsi="Palatino Linotype"/>
          <w:i/>
          <w:color w:val="000000"/>
        </w:rPr>
        <w:t>T</w:t>
      </w:r>
      <w:r w:rsidRPr="00F73A97">
        <w:rPr>
          <w:rFonts w:ascii="Palatino Linotype" w:hAnsi="Palatino Linotype"/>
          <w:i/>
          <w:color w:val="000000"/>
        </w:rPr>
        <w:t xml:space="preserve">oda vez que, como indico: 1. Requerí el directorio de la Dirección de Desarrollo Urbano y Metropolitano así como de la Unidad de Asuntos Jurídicos del año 2018 al ingreso de la solicitud, desagregado por cargo, nombre del o la servidora </w:t>
      </w:r>
      <w:proofErr w:type="spellStart"/>
      <w:r w:rsidRPr="00F73A97">
        <w:rPr>
          <w:rFonts w:ascii="Palatino Linotype" w:hAnsi="Palatino Linotype"/>
          <w:i/>
          <w:color w:val="000000"/>
        </w:rPr>
        <w:t>publica</w:t>
      </w:r>
      <w:proofErr w:type="spellEnd"/>
      <w:r w:rsidRPr="00F73A97">
        <w:rPr>
          <w:rFonts w:ascii="Palatino Linotype" w:hAnsi="Palatino Linotype"/>
          <w:i/>
          <w:color w:val="000000"/>
        </w:rPr>
        <w:t xml:space="preserve">, teléfono, extensión y correo electrónico INSTITUCIONAL. Me refieren a una liga electrónica, la cual, en ocasiones funciona y otras no, cuando se puede verificar, en efecto se encuentran varios archivos en formato Excel desde el 2018, sin embargo, no cumple con lo que requerí y que son cuestiones básicas establecidas en la propia Ley General de Transparencia así como en la Ley de Transparencia y Acceso a la Información Pública del Estado de México y Municipios violentando la transparencia e incumpliendo con las obligaciones de transparencia, ya que no incluye nombre de servidores públicos, teléfonos, extensiones ni correos electrónicos institucionales. Situación que pueden verificar ingresando a la liga electrónica. Por lo tanto, también solicito vista al Órgano Interno de Control o Contraloría Interna. Aunado a lo anterior, incumplen con lo establecido tanto en la ley general de transparencia así como en la Ley de la materia del estado de México, ya que la información que </w:t>
      </w:r>
      <w:proofErr w:type="spellStart"/>
      <w:r w:rsidRPr="00F73A97">
        <w:rPr>
          <w:rFonts w:ascii="Palatino Linotype" w:hAnsi="Palatino Linotype"/>
          <w:i/>
          <w:color w:val="000000"/>
        </w:rPr>
        <w:t>s</w:t>
      </w:r>
      <w:proofErr w:type="spellEnd"/>
      <w:r w:rsidRPr="00F73A97">
        <w:rPr>
          <w:rFonts w:ascii="Palatino Linotype" w:hAnsi="Palatino Linotype"/>
          <w:i/>
          <w:color w:val="000000"/>
        </w:rPr>
        <w:t xml:space="preserve"> encuentre en medios públicos debe de informarse en un plazo no mayor a 5 días hábiles posteriores al ingreso de la solicitud, y a </w:t>
      </w:r>
      <w:proofErr w:type="spellStart"/>
      <w:r w:rsidRPr="00F73A97">
        <w:rPr>
          <w:rFonts w:ascii="Palatino Linotype" w:hAnsi="Palatino Linotype"/>
          <w:i/>
          <w:color w:val="000000"/>
        </w:rPr>
        <w:t>mi</w:t>
      </w:r>
      <w:proofErr w:type="spellEnd"/>
      <w:r w:rsidRPr="00F73A97">
        <w:rPr>
          <w:rFonts w:ascii="Palatino Linotype" w:hAnsi="Palatino Linotype"/>
          <w:i/>
          <w:color w:val="000000"/>
        </w:rPr>
        <w:t xml:space="preserve"> me fue notificada la respuesta fuera de este tiempo, además de que se debe de comunicar la forma concreta de tener acceso a la misma, y se me remitió a la </w:t>
      </w:r>
      <w:proofErr w:type="spellStart"/>
      <w:r w:rsidRPr="00F73A97">
        <w:rPr>
          <w:rFonts w:ascii="Palatino Linotype" w:hAnsi="Palatino Linotype"/>
          <w:i/>
          <w:color w:val="000000"/>
        </w:rPr>
        <w:t>pagina</w:t>
      </w:r>
      <w:proofErr w:type="spellEnd"/>
      <w:r w:rsidRPr="00F73A97">
        <w:rPr>
          <w:rFonts w:ascii="Palatino Linotype" w:hAnsi="Palatino Linotype"/>
          <w:i/>
          <w:color w:val="000000"/>
        </w:rPr>
        <w:t xml:space="preserve"> de forma general, donde tuve que ir a diversos hipervínculos para tener acceso a los archivos Excel. Es decir, tampoco cumplen con esto. Artículo 161. Cuando la información requerida por el solicitante ya esté disponible al público en medios impresos, tales como libros, compendios, trípticos, </w:t>
      </w:r>
      <w:r w:rsidRPr="00F73A97">
        <w:rPr>
          <w:rFonts w:ascii="Palatino Linotype" w:hAnsi="Palatino Linotype"/>
          <w:i/>
          <w:color w:val="000000"/>
        </w:rPr>
        <w:lastRenderedPageBreak/>
        <w:t>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w:t>
      </w:r>
      <w:r w:rsidR="00E855D1">
        <w:rPr>
          <w:rFonts w:ascii="Palatino Linotype" w:hAnsi="Palatino Linotype"/>
          <w:i/>
          <w:color w:val="000000"/>
        </w:rPr>
        <w:t>ión que se encuentre disponible</w:t>
      </w:r>
      <w:r w:rsidRPr="00AE7959">
        <w:rPr>
          <w:rFonts w:ascii="Palatino Linotype" w:hAnsi="Palatino Linotype"/>
          <w:i/>
          <w:color w:val="000000"/>
        </w:rPr>
        <w:t>" (Sic).</w:t>
      </w:r>
    </w:p>
    <w:p w14:paraId="1EFA89EC" w14:textId="77777777" w:rsidR="00F73A97" w:rsidRPr="00B22B55" w:rsidRDefault="00F73A97" w:rsidP="00F73A97">
      <w:pPr>
        <w:spacing w:after="0" w:line="360" w:lineRule="auto"/>
        <w:ind w:left="567" w:right="567" w:hanging="11"/>
        <w:jc w:val="both"/>
        <w:rPr>
          <w:rFonts w:ascii="Palatino Linotype" w:hAnsi="Palatino Linotype"/>
          <w:i/>
          <w:color w:val="000000"/>
          <w:sz w:val="24"/>
        </w:rPr>
      </w:pPr>
    </w:p>
    <w:p w14:paraId="0C89E4E6" w14:textId="77777777" w:rsidR="00F73A97" w:rsidRPr="00B22B55" w:rsidRDefault="00F73A97" w:rsidP="00E855D1">
      <w:pPr>
        <w:pStyle w:val="Prrafodelista"/>
        <w:spacing w:line="360" w:lineRule="auto"/>
        <w:ind w:left="567" w:right="567"/>
        <w:jc w:val="both"/>
        <w:rPr>
          <w:rFonts w:ascii="Palatino Linotype" w:hAnsi="Palatino Linotype" w:cs="Arial"/>
        </w:rPr>
      </w:pPr>
      <w:r w:rsidRPr="00B22B55">
        <w:rPr>
          <w:rFonts w:ascii="Palatino Linotype" w:hAnsi="Palatino Linotype" w:cs="Arial"/>
          <w:b/>
        </w:rPr>
        <w:t>Razones o Motivos de Inconformidad</w:t>
      </w:r>
      <w:r w:rsidRPr="00B22B55">
        <w:rPr>
          <w:rFonts w:ascii="Palatino Linotype" w:hAnsi="Palatino Linotype" w:cs="Arial"/>
        </w:rPr>
        <w:t xml:space="preserve">: </w:t>
      </w:r>
    </w:p>
    <w:p w14:paraId="211F0DF2" w14:textId="64DD5D74" w:rsidR="00F73A97" w:rsidRPr="00B22B55" w:rsidRDefault="00F73A97" w:rsidP="00F73A97">
      <w:pPr>
        <w:spacing w:after="0" w:line="360" w:lineRule="auto"/>
        <w:ind w:left="567" w:right="567" w:hanging="11"/>
        <w:jc w:val="both"/>
        <w:rPr>
          <w:rFonts w:ascii="Palatino Linotype" w:hAnsi="Palatino Linotype"/>
          <w:i/>
          <w:color w:val="000000"/>
        </w:rPr>
      </w:pPr>
      <w:r w:rsidRPr="00AE7959">
        <w:rPr>
          <w:rFonts w:ascii="Palatino Linotype" w:hAnsi="Palatino Linotype"/>
          <w:i/>
          <w:color w:val="000000"/>
        </w:rPr>
        <w:t>“</w:t>
      </w:r>
      <w:r w:rsidRPr="00F73A97">
        <w:rPr>
          <w:rFonts w:ascii="Palatino Linotype" w:hAnsi="Palatino Linotype"/>
          <w:i/>
          <w:color w:val="000000"/>
        </w:rPr>
        <w:t xml:space="preserve">Toda vez que, como indico: 1. Requerí el directorio de la Dirección de Desarrollo Urbano y Metropolitano así como de la Unidad de Asuntos Jurídicos del año 2018 al ingreso de la solicitud, desagregado por cargo, nombre del o la servidora </w:t>
      </w:r>
      <w:proofErr w:type="spellStart"/>
      <w:r w:rsidRPr="00F73A97">
        <w:rPr>
          <w:rFonts w:ascii="Palatino Linotype" w:hAnsi="Palatino Linotype"/>
          <w:i/>
          <w:color w:val="000000"/>
        </w:rPr>
        <w:t>publica</w:t>
      </w:r>
      <w:proofErr w:type="spellEnd"/>
      <w:r w:rsidRPr="00F73A97">
        <w:rPr>
          <w:rFonts w:ascii="Palatino Linotype" w:hAnsi="Palatino Linotype"/>
          <w:i/>
          <w:color w:val="000000"/>
        </w:rPr>
        <w:t xml:space="preserve">, teléfono, extensión y correo electrónico INSTITUCIONAL. Me refieren a una liga electrónica, la cual, en ocasiones funciona y otras no, cuando se puede verificar, en efecto se encuentran varios archivos en formato Excel desde el 2018, sin embargo, no cumple con lo que requerí y que son cuestiones básicas establecidas en la propia Ley General de Transparencia así como en la Ley de Transparencia y Acceso a la Información Pública del Estado de México y Municipios violentando la transparencia e incumpliendo con las obligaciones de transparencia, ya que no incluye nombre de servidores públicos, teléfonos, extensiones ni correos electrónicos institucionales. Situación que pueden verificar ingresando a la liga electrónica. Por lo tanto, también solicito vista al Órgano Interno de Control o Contraloría Interna. Aunado a lo anterior, incumplen con lo establecido tanto en la ley general de transparencia así como en la Ley de la materia del estado de México, ya que la información que </w:t>
      </w:r>
      <w:proofErr w:type="spellStart"/>
      <w:r w:rsidRPr="00F73A97">
        <w:rPr>
          <w:rFonts w:ascii="Palatino Linotype" w:hAnsi="Palatino Linotype"/>
          <w:i/>
          <w:color w:val="000000"/>
        </w:rPr>
        <w:t>s</w:t>
      </w:r>
      <w:proofErr w:type="spellEnd"/>
      <w:r w:rsidRPr="00F73A97">
        <w:rPr>
          <w:rFonts w:ascii="Palatino Linotype" w:hAnsi="Palatino Linotype"/>
          <w:i/>
          <w:color w:val="000000"/>
        </w:rPr>
        <w:t xml:space="preserve"> encuentre en medios públicos debe de informarse en un plazo no mayor a 5 días hábiles posteriores al ingreso de la solicitud, y a </w:t>
      </w:r>
      <w:proofErr w:type="spellStart"/>
      <w:r w:rsidRPr="00F73A97">
        <w:rPr>
          <w:rFonts w:ascii="Palatino Linotype" w:hAnsi="Palatino Linotype"/>
          <w:i/>
          <w:color w:val="000000"/>
        </w:rPr>
        <w:t>mi</w:t>
      </w:r>
      <w:proofErr w:type="spellEnd"/>
      <w:r w:rsidRPr="00F73A97">
        <w:rPr>
          <w:rFonts w:ascii="Palatino Linotype" w:hAnsi="Palatino Linotype"/>
          <w:i/>
          <w:color w:val="000000"/>
        </w:rPr>
        <w:t xml:space="preserve"> me fue notificada la respuesta fuera de este tiempo, además de que se debe de comunicar la forma concreta de tener acceso a la misma, y se me remitió a la </w:t>
      </w:r>
      <w:proofErr w:type="spellStart"/>
      <w:r w:rsidRPr="00F73A97">
        <w:rPr>
          <w:rFonts w:ascii="Palatino Linotype" w:hAnsi="Palatino Linotype"/>
          <w:i/>
          <w:color w:val="000000"/>
        </w:rPr>
        <w:t>pagina</w:t>
      </w:r>
      <w:proofErr w:type="spellEnd"/>
      <w:r w:rsidRPr="00F73A97">
        <w:rPr>
          <w:rFonts w:ascii="Palatino Linotype" w:hAnsi="Palatino Linotype"/>
          <w:i/>
          <w:color w:val="000000"/>
        </w:rPr>
        <w:t xml:space="preserve"> de forma general, donde tuve que ir a diversos hipervínculos para tener acceso a los archivos Excel. Es decir, tampoco cumplen </w:t>
      </w:r>
      <w:r w:rsidRPr="00F73A97">
        <w:rPr>
          <w:rFonts w:ascii="Palatino Linotype" w:hAnsi="Palatino Linotype"/>
          <w:i/>
          <w:color w:val="000000"/>
        </w:rPr>
        <w:lastRenderedPageBreak/>
        <w:t>con esto.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w:t>
      </w:r>
      <w:r w:rsidR="00E855D1">
        <w:rPr>
          <w:rFonts w:ascii="Palatino Linotype" w:hAnsi="Palatino Linotype"/>
          <w:i/>
          <w:color w:val="000000"/>
        </w:rPr>
        <w:t>ión que se encuentre disponible</w:t>
      </w:r>
      <w:r w:rsidRPr="00AE7959">
        <w:rPr>
          <w:rFonts w:ascii="Palatino Linotype" w:hAnsi="Palatino Linotype"/>
          <w:i/>
          <w:color w:val="000000"/>
        </w:rPr>
        <w:t>” (Sic).</w:t>
      </w:r>
    </w:p>
    <w:p w14:paraId="60200E76" w14:textId="77777777" w:rsidR="00F73A97" w:rsidRDefault="00F73A97" w:rsidP="00641FB6">
      <w:pPr>
        <w:spacing w:after="0" w:line="360" w:lineRule="auto"/>
        <w:jc w:val="both"/>
        <w:rPr>
          <w:rFonts w:ascii="Palatino Linotype" w:hAnsi="Palatino Linotype" w:cs="Arial"/>
          <w:sz w:val="24"/>
          <w:szCs w:val="24"/>
        </w:rPr>
      </w:pPr>
    </w:p>
    <w:p w14:paraId="216719F4" w14:textId="6F4626A8" w:rsidR="00F73A97" w:rsidRDefault="00F73A97" w:rsidP="00641FB6">
      <w:pPr>
        <w:spacing w:after="0" w:line="360" w:lineRule="auto"/>
        <w:jc w:val="both"/>
        <w:rPr>
          <w:rFonts w:ascii="Palatino Linotype" w:hAnsi="Palatino Linotype" w:cs="Arial"/>
          <w:sz w:val="24"/>
        </w:rPr>
      </w:pPr>
      <w:r w:rsidRPr="00FC71F1">
        <w:rPr>
          <w:rFonts w:ascii="Palatino Linotype" w:hAnsi="Palatino Linotype" w:cs="Arial"/>
          <w:b/>
          <w:bCs/>
          <w:sz w:val="24"/>
          <w:lang w:eastAsia="es-MX"/>
        </w:rPr>
        <w:t>0</w:t>
      </w:r>
      <w:r>
        <w:rPr>
          <w:rFonts w:ascii="Palatino Linotype" w:hAnsi="Palatino Linotype" w:cs="Arial"/>
          <w:b/>
          <w:bCs/>
          <w:sz w:val="24"/>
          <w:lang w:eastAsia="es-MX"/>
        </w:rPr>
        <w:t>5696</w:t>
      </w:r>
      <w:r w:rsidRPr="00FC71F1">
        <w:rPr>
          <w:rFonts w:ascii="Palatino Linotype" w:hAnsi="Palatino Linotype" w:cs="Arial"/>
          <w:b/>
          <w:bCs/>
          <w:sz w:val="24"/>
          <w:lang w:eastAsia="es-MX"/>
        </w:rPr>
        <w:t>/INFOEM/IP/RR/2021</w:t>
      </w:r>
      <w:r>
        <w:rPr>
          <w:rFonts w:ascii="Palatino Linotype" w:hAnsi="Palatino Linotype" w:cs="Arial"/>
          <w:b/>
          <w:bCs/>
          <w:sz w:val="24"/>
          <w:lang w:eastAsia="es-MX"/>
        </w:rPr>
        <w:t xml:space="preserve">: </w:t>
      </w:r>
      <w:r>
        <w:rPr>
          <w:rFonts w:ascii="Palatino Linotype" w:hAnsi="Palatino Linotype" w:cs="Arial"/>
          <w:sz w:val="24"/>
          <w:szCs w:val="24"/>
        </w:rPr>
        <w:t xml:space="preserve"> </w:t>
      </w:r>
    </w:p>
    <w:p w14:paraId="5AA1F9FE" w14:textId="77777777" w:rsidR="00641FB6" w:rsidRPr="00B22B55" w:rsidRDefault="00641FB6" w:rsidP="00641FB6">
      <w:pPr>
        <w:spacing w:after="0" w:line="360" w:lineRule="auto"/>
        <w:jc w:val="both"/>
        <w:rPr>
          <w:rFonts w:ascii="Palatino Linotype" w:hAnsi="Palatino Linotype" w:cs="Arial"/>
          <w:sz w:val="24"/>
        </w:rPr>
      </w:pPr>
    </w:p>
    <w:p w14:paraId="6C7E7E72" w14:textId="77777777" w:rsidR="008F0299" w:rsidRPr="00B22B55" w:rsidRDefault="008F0299" w:rsidP="00427596">
      <w:pPr>
        <w:pStyle w:val="Sinespaciado"/>
        <w:spacing w:line="360" w:lineRule="auto"/>
        <w:rPr>
          <w:sz w:val="2"/>
        </w:rPr>
      </w:pPr>
    </w:p>
    <w:p w14:paraId="4BC5D313" w14:textId="77777777" w:rsidR="00884EEA" w:rsidRPr="00B22B55" w:rsidRDefault="00884EEA" w:rsidP="00E855D1">
      <w:pPr>
        <w:pStyle w:val="Prrafodelista"/>
        <w:spacing w:line="360" w:lineRule="auto"/>
        <w:ind w:left="567" w:right="567"/>
        <w:jc w:val="both"/>
        <w:rPr>
          <w:rFonts w:ascii="Palatino Linotype" w:hAnsi="Palatino Linotype" w:cs="Arial"/>
          <w:b/>
        </w:rPr>
      </w:pPr>
      <w:r w:rsidRPr="00B22B55">
        <w:rPr>
          <w:rFonts w:ascii="Palatino Linotype" w:hAnsi="Palatino Linotype" w:cs="Arial"/>
          <w:b/>
        </w:rPr>
        <w:t>Acto Impugnado:</w:t>
      </w:r>
    </w:p>
    <w:p w14:paraId="7F3F5CE3" w14:textId="56F92015" w:rsidR="00207404" w:rsidRPr="00B22B55" w:rsidRDefault="00884EEA" w:rsidP="00427596">
      <w:pPr>
        <w:spacing w:after="0" w:line="360" w:lineRule="auto"/>
        <w:ind w:left="567" w:right="567" w:hanging="11"/>
        <w:jc w:val="both"/>
        <w:rPr>
          <w:rFonts w:ascii="Palatino Linotype" w:hAnsi="Palatino Linotype"/>
          <w:i/>
          <w:color w:val="000000"/>
        </w:rPr>
      </w:pPr>
      <w:r w:rsidRPr="00AE7959">
        <w:rPr>
          <w:rFonts w:ascii="Palatino Linotype" w:hAnsi="Palatino Linotype"/>
          <w:i/>
          <w:color w:val="000000"/>
        </w:rPr>
        <w:t>“</w:t>
      </w:r>
      <w:r w:rsidR="00E855D1" w:rsidRPr="00E855D1">
        <w:rPr>
          <w:rFonts w:ascii="Palatino Linotype" w:hAnsi="Palatino Linotype"/>
          <w:i/>
          <w:color w:val="000000"/>
        </w:rPr>
        <w:t xml:space="preserve">Toda vez que, como indico: 1. Requerí el organigrama de la Dirección de Desarrollo Urbano y Metropolitano así como de la Unidad de Asuntos Jurídicos del año 2018 al ingreso de la solicitud, desagregado por cargo, nombre del o la servidora pública. Me refieren a una liga electrónica, la cual, en ocasiones funciona y otras no, cuando se puede verificar, en efecto se encuentran varios archivos en formato Excel desde el 2018, sin embargo, no cumple con lo que requerí y que son cuestiones básicas establecidas en la propia Ley General de Transparencia así como en la Ley de Transparencia y Acceso a la Información Pública del Estado de México y Municipios violentando la transparencia e incumpliendo con las obligaciones de transparencia, ya que no incluye nombre de servidores públicos simplemente se mencionan los puestos que conforman la estructura del ayuntamiento. Situación que pueden verificar ingresando a la liga electrónica. Por lo tanto, también solicito vista al Órgano Interno de Control o Contraloría Interna. Aunado a lo anterior, incumplen con lo establecido tanto en la ley general de transparencia así como en la Ley de la materia del estado de México, ya que la información que </w:t>
      </w:r>
      <w:proofErr w:type="spellStart"/>
      <w:r w:rsidR="00E855D1" w:rsidRPr="00E855D1">
        <w:rPr>
          <w:rFonts w:ascii="Palatino Linotype" w:hAnsi="Palatino Linotype"/>
          <w:i/>
          <w:color w:val="000000"/>
        </w:rPr>
        <w:t>s</w:t>
      </w:r>
      <w:proofErr w:type="spellEnd"/>
      <w:r w:rsidR="00E855D1" w:rsidRPr="00E855D1">
        <w:rPr>
          <w:rFonts w:ascii="Palatino Linotype" w:hAnsi="Palatino Linotype"/>
          <w:i/>
          <w:color w:val="000000"/>
        </w:rPr>
        <w:t xml:space="preserve"> encuentre en medios públicos debe de informarse en un plazo no mayor a 5 días hábiles posteriores al </w:t>
      </w:r>
      <w:r w:rsidR="00E855D1" w:rsidRPr="00E855D1">
        <w:rPr>
          <w:rFonts w:ascii="Palatino Linotype" w:hAnsi="Palatino Linotype"/>
          <w:i/>
          <w:color w:val="000000"/>
        </w:rPr>
        <w:lastRenderedPageBreak/>
        <w:t xml:space="preserve">ingreso de la solicitud, y a </w:t>
      </w:r>
      <w:proofErr w:type="spellStart"/>
      <w:r w:rsidR="00E855D1" w:rsidRPr="00E855D1">
        <w:rPr>
          <w:rFonts w:ascii="Palatino Linotype" w:hAnsi="Palatino Linotype"/>
          <w:i/>
          <w:color w:val="000000"/>
        </w:rPr>
        <w:t>mi</w:t>
      </w:r>
      <w:proofErr w:type="spellEnd"/>
      <w:r w:rsidR="00E855D1" w:rsidRPr="00E855D1">
        <w:rPr>
          <w:rFonts w:ascii="Palatino Linotype" w:hAnsi="Palatino Linotype"/>
          <w:i/>
          <w:color w:val="000000"/>
        </w:rPr>
        <w:t xml:space="preserve"> me fue notificada la respuesta fuera de este tiempo, además de que se debe de comunicar la forma concreta de tener acceso a la misma, y se me remitió a la </w:t>
      </w:r>
      <w:proofErr w:type="spellStart"/>
      <w:r w:rsidR="00E855D1" w:rsidRPr="00E855D1">
        <w:rPr>
          <w:rFonts w:ascii="Palatino Linotype" w:hAnsi="Palatino Linotype"/>
          <w:i/>
          <w:color w:val="000000"/>
        </w:rPr>
        <w:t>pagina</w:t>
      </w:r>
      <w:proofErr w:type="spellEnd"/>
      <w:r w:rsidR="00E855D1" w:rsidRPr="00E855D1">
        <w:rPr>
          <w:rFonts w:ascii="Palatino Linotype" w:hAnsi="Palatino Linotype"/>
          <w:i/>
          <w:color w:val="000000"/>
        </w:rPr>
        <w:t xml:space="preserve"> de forma general, donde tuve que ir a diversos hipervínculos para tener acceso a los archivos Excel. Es decir, tampoco cumplen con esto.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w:t>
      </w:r>
      <w:r w:rsidR="00E855D1">
        <w:rPr>
          <w:rFonts w:ascii="Palatino Linotype" w:hAnsi="Palatino Linotype"/>
          <w:i/>
          <w:color w:val="000000"/>
        </w:rPr>
        <w:t>ión que se encuentre disponible</w:t>
      </w:r>
      <w:r w:rsidRPr="00AE7959">
        <w:rPr>
          <w:rFonts w:ascii="Palatino Linotype" w:hAnsi="Palatino Linotype"/>
          <w:i/>
          <w:color w:val="000000"/>
        </w:rPr>
        <w:t>"</w:t>
      </w:r>
      <w:r w:rsidR="00AE7959" w:rsidRPr="00AE7959">
        <w:rPr>
          <w:rFonts w:ascii="Palatino Linotype" w:hAnsi="Palatino Linotype"/>
          <w:i/>
          <w:color w:val="000000"/>
        </w:rPr>
        <w:t xml:space="preserve"> (</w:t>
      </w:r>
      <w:r w:rsidR="005B5871" w:rsidRPr="00AE7959">
        <w:rPr>
          <w:rFonts w:ascii="Palatino Linotype" w:hAnsi="Palatino Linotype"/>
          <w:i/>
          <w:color w:val="000000"/>
        </w:rPr>
        <w:t>S</w:t>
      </w:r>
      <w:r w:rsidR="00AE7959" w:rsidRPr="00AE7959">
        <w:rPr>
          <w:rFonts w:ascii="Palatino Linotype" w:hAnsi="Palatino Linotype"/>
          <w:i/>
          <w:color w:val="000000"/>
        </w:rPr>
        <w:t>ic)</w:t>
      </w:r>
      <w:r w:rsidR="00941C22" w:rsidRPr="00AE7959">
        <w:rPr>
          <w:rFonts w:ascii="Palatino Linotype" w:hAnsi="Palatino Linotype"/>
          <w:i/>
          <w:color w:val="000000"/>
        </w:rPr>
        <w:t>.</w:t>
      </w:r>
    </w:p>
    <w:p w14:paraId="3CDB5A44" w14:textId="77777777" w:rsidR="00FC0A96" w:rsidRPr="00B22B55" w:rsidRDefault="00FC0A96" w:rsidP="00427596">
      <w:pPr>
        <w:spacing w:after="0" w:line="360" w:lineRule="auto"/>
        <w:ind w:left="567" w:right="567" w:hanging="11"/>
        <w:jc w:val="both"/>
        <w:rPr>
          <w:rFonts w:ascii="Palatino Linotype" w:hAnsi="Palatino Linotype"/>
          <w:i/>
          <w:color w:val="000000"/>
          <w:sz w:val="24"/>
        </w:rPr>
      </w:pPr>
    </w:p>
    <w:p w14:paraId="4622A876" w14:textId="77777777" w:rsidR="00884EEA" w:rsidRPr="00B22B55" w:rsidRDefault="00884EEA" w:rsidP="00E855D1">
      <w:pPr>
        <w:pStyle w:val="Prrafodelista"/>
        <w:spacing w:line="360" w:lineRule="auto"/>
        <w:ind w:left="567" w:right="567"/>
        <w:jc w:val="both"/>
        <w:rPr>
          <w:rFonts w:ascii="Palatino Linotype" w:hAnsi="Palatino Linotype" w:cs="Arial"/>
        </w:rPr>
      </w:pPr>
      <w:r w:rsidRPr="00B22B55">
        <w:rPr>
          <w:rFonts w:ascii="Palatino Linotype" w:hAnsi="Palatino Linotype" w:cs="Arial"/>
          <w:b/>
        </w:rPr>
        <w:t>Razones o Motivos de Inconformidad</w:t>
      </w:r>
      <w:r w:rsidRPr="00B22B55">
        <w:rPr>
          <w:rFonts w:ascii="Palatino Linotype" w:hAnsi="Palatino Linotype" w:cs="Arial"/>
        </w:rPr>
        <w:t xml:space="preserve">: </w:t>
      </w:r>
    </w:p>
    <w:p w14:paraId="3AA594D4" w14:textId="5C992C11" w:rsidR="003923DA" w:rsidRPr="00B22B55" w:rsidRDefault="00884EEA" w:rsidP="00427596">
      <w:pPr>
        <w:spacing w:after="0" w:line="360" w:lineRule="auto"/>
        <w:ind w:left="567" w:right="567" w:hanging="11"/>
        <w:jc w:val="both"/>
        <w:rPr>
          <w:rFonts w:ascii="Palatino Linotype" w:hAnsi="Palatino Linotype"/>
          <w:i/>
          <w:color w:val="000000"/>
        </w:rPr>
      </w:pPr>
      <w:r w:rsidRPr="00AE7959">
        <w:rPr>
          <w:rFonts w:ascii="Palatino Linotype" w:hAnsi="Palatino Linotype"/>
          <w:i/>
          <w:color w:val="000000"/>
        </w:rPr>
        <w:t>“</w:t>
      </w:r>
      <w:r w:rsidR="00E855D1" w:rsidRPr="00E855D1">
        <w:rPr>
          <w:rFonts w:ascii="Palatino Linotype" w:hAnsi="Palatino Linotype"/>
          <w:i/>
          <w:color w:val="000000"/>
        </w:rPr>
        <w:t xml:space="preserve">Toda vez que, como indico: 1. Requerí el organigrama de la Dirección de Desarrollo Urbano y Metropolitano así como de la Unidad de Asuntos Jurídicos del año 2018 al ingreso de la solicitud, desagregado por cargo, nombre del o la servidora pública. Me refieren a una liga electrónica, la cual, en ocasiones funciona y otras no, cuando se puede verificar, en efecto se encuentran varios archivos en formato Excel desde el 2018, sin embargo, no cumple con lo que requerí y que son cuestiones básicas establecidas en la propia Ley General de Transparencia así como en la Ley de Transparencia y Acceso a la Información Pública del Estado de México y Municipios violentando la transparencia e incumpliendo con las obligaciones de transparencia, ya que no incluye nombre de servidores públicos simplemente se mencionan los puestos que conforman la estructura del ayuntamiento. Situación que pueden verificar ingresando a la liga electrónica. Por lo tanto, también solicito vista al Órgano Interno de Control o Contraloría Interna. Aunado a lo anterior, incumplen con lo establecido tanto en la ley general de transparencia así como en la Ley de la materia del estado de México, ya que la información que </w:t>
      </w:r>
      <w:proofErr w:type="spellStart"/>
      <w:r w:rsidR="00E855D1" w:rsidRPr="00E855D1">
        <w:rPr>
          <w:rFonts w:ascii="Palatino Linotype" w:hAnsi="Palatino Linotype"/>
          <w:i/>
          <w:color w:val="000000"/>
        </w:rPr>
        <w:t>s</w:t>
      </w:r>
      <w:proofErr w:type="spellEnd"/>
      <w:r w:rsidR="00E855D1" w:rsidRPr="00E855D1">
        <w:rPr>
          <w:rFonts w:ascii="Palatino Linotype" w:hAnsi="Palatino Linotype"/>
          <w:i/>
          <w:color w:val="000000"/>
        </w:rPr>
        <w:t xml:space="preserve"> encuentre </w:t>
      </w:r>
      <w:r w:rsidR="00E855D1" w:rsidRPr="00E855D1">
        <w:rPr>
          <w:rFonts w:ascii="Palatino Linotype" w:hAnsi="Palatino Linotype"/>
          <w:i/>
          <w:color w:val="000000"/>
        </w:rPr>
        <w:lastRenderedPageBreak/>
        <w:t xml:space="preserve">en medios públicos debe de informarse en un plazo no mayor a 5 días hábiles posteriores al ingreso de la solicitud, y a </w:t>
      </w:r>
      <w:proofErr w:type="spellStart"/>
      <w:r w:rsidR="00E855D1" w:rsidRPr="00E855D1">
        <w:rPr>
          <w:rFonts w:ascii="Palatino Linotype" w:hAnsi="Palatino Linotype"/>
          <w:i/>
          <w:color w:val="000000"/>
        </w:rPr>
        <w:t>mi</w:t>
      </w:r>
      <w:proofErr w:type="spellEnd"/>
      <w:r w:rsidR="00E855D1" w:rsidRPr="00E855D1">
        <w:rPr>
          <w:rFonts w:ascii="Palatino Linotype" w:hAnsi="Palatino Linotype"/>
          <w:i/>
          <w:color w:val="000000"/>
        </w:rPr>
        <w:t xml:space="preserve"> me fue notificada la respuesta fuera de este tiempo, además de que se debe de comunicar la forma concreta de tener acceso a la misma, y se me remitió a la </w:t>
      </w:r>
      <w:proofErr w:type="spellStart"/>
      <w:r w:rsidR="00E855D1" w:rsidRPr="00E855D1">
        <w:rPr>
          <w:rFonts w:ascii="Palatino Linotype" w:hAnsi="Palatino Linotype"/>
          <w:i/>
          <w:color w:val="000000"/>
        </w:rPr>
        <w:t>pagina</w:t>
      </w:r>
      <w:proofErr w:type="spellEnd"/>
      <w:r w:rsidR="00E855D1" w:rsidRPr="00E855D1">
        <w:rPr>
          <w:rFonts w:ascii="Palatino Linotype" w:hAnsi="Palatino Linotype"/>
          <w:i/>
          <w:color w:val="000000"/>
        </w:rPr>
        <w:t xml:space="preserve"> de forma general, donde tuve que ir a diversos hipervínculos para tener acceso a los archivos Excel. Es decir, tampoco cumplen con esto.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w:t>
      </w:r>
      <w:r w:rsidR="00E855D1">
        <w:rPr>
          <w:rFonts w:ascii="Palatino Linotype" w:hAnsi="Palatino Linotype"/>
          <w:i/>
          <w:color w:val="000000"/>
        </w:rPr>
        <w:t>ión que se encuentre disponible</w:t>
      </w:r>
      <w:r w:rsidR="005B5871" w:rsidRPr="00AE7959">
        <w:rPr>
          <w:rFonts w:ascii="Palatino Linotype" w:hAnsi="Palatino Linotype"/>
          <w:i/>
          <w:color w:val="000000"/>
        </w:rPr>
        <w:t>”</w:t>
      </w:r>
      <w:r w:rsidR="00941C22" w:rsidRPr="00AE7959">
        <w:rPr>
          <w:rFonts w:ascii="Palatino Linotype" w:hAnsi="Palatino Linotype"/>
          <w:i/>
          <w:color w:val="000000"/>
        </w:rPr>
        <w:t xml:space="preserve"> </w:t>
      </w:r>
      <w:r w:rsidR="00AE7959" w:rsidRPr="00AE7959">
        <w:rPr>
          <w:rFonts w:ascii="Palatino Linotype" w:hAnsi="Palatino Linotype"/>
          <w:i/>
          <w:color w:val="000000"/>
        </w:rPr>
        <w:t>(</w:t>
      </w:r>
      <w:r w:rsidR="005B5871" w:rsidRPr="00AE7959">
        <w:rPr>
          <w:rFonts w:ascii="Palatino Linotype" w:hAnsi="Palatino Linotype"/>
          <w:i/>
          <w:color w:val="000000"/>
        </w:rPr>
        <w:t>S</w:t>
      </w:r>
      <w:r w:rsidR="00AE7959" w:rsidRPr="00AE7959">
        <w:rPr>
          <w:rFonts w:ascii="Palatino Linotype" w:hAnsi="Palatino Linotype"/>
          <w:i/>
          <w:color w:val="000000"/>
        </w:rPr>
        <w:t>ic)</w:t>
      </w:r>
      <w:r w:rsidR="00941C22" w:rsidRPr="00AE7959">
        <w:rPr>
          <w:rFonts w:ascii="Palatino Linotype" w:hAnsi="Palatino Linotype"/>
          <w:i/>
          <w:color w:val="000000"/>
        </w:rPr>
        <w:t>.</w:t>
      </w:r>
    </w:p>
    <w:p w14:paraId="7D4B5A4F" w14:textId="77777777" w:rsidR="00BA1180" w:rsidRPr="00B22B55" w:rsidRDefault="00BA1180" w:rsidP="00427596">
      <w:pPr>
        <w:spacing w:after="0" w:line="360" w:lineRule="auto"/>
        <w:rPr>
          <w:sz w:val="24"/>
        </w:rPr>
      </w:pPr>
    </w:p>
    <w:p w14:paraId="4ED48BF9" w14:textId="063CBD8F" w:rsidR="00884EEA" w:rsidRPr="00B22B55" w:rsidRDefault="00A90B08" w:rsidP="00427596">
      <w:pPr>
        <w:spacing w:after="0" w:line="360" w:lineRule="auto"/>
        <w:jc w:val="both"/>
        <w:rPr>
          <w:rFonts w:ascii="Palatino Linotype" w:hAnsi="Palatino Linotype" w:cs="Arial"/>
          <w:b/>
          <w:sz w:val="24"/>
          <w:szCs w:val="24"/>
        </w:rPr>
      </w:pPr>
      <w:r w:rsidRPr="00B22B55">
        <w:rPr>
          <w:rFonts w:ascii="Palatino Linotype" w:hAnsi="Palatino Linotype" w:cs="Arial"/>
          <w:b/>
          <w:sz w:val="28"/>
        </w:rPr>
        <w:t>CUAR</w:t>
      </w:r>
      <w:r w:rsidR="00884EEA" w:rsidRPr="00B22B55">
        <w:rPr>
          <w:rFonts w:ascii="Palatino Linotype" w:hAnsi="Palatino Linotype" w:cs="Arial"/>
          <w:b/>
          <w:sz w:val="28"/>
        </w:rPr>
        <w:t>TO</w:t>
      </w:r>
      <w:r w:rsidR="00884EEA" w:rsidRPr="00B22B55">
        <w:rPr>
          <w:rFonts w:ascii="Palatino Linotype" w:hAnsi="Palatino Linotype" w:cs="Arial"/>
          <w:b/>
          <w:sz w:val="24"/>
          <w:szCs w:val="24"/>
        </w:rPr>
        <w:t xml:space="preserve">. </w:t>
      </w:r>
      <w:r w:rsidR="00884EEA" w:rsidRPr="00B22B55">
        <w:rPr>
          <w:rFonts w:ascii="Palatino Linotype" w:hAnsi="Palatino Linotype" w:cs="Arial"/>
          <w:b/>
          <w:sz w:val="28"/>
          <w:szCs w:val="28"/>
        </w:rPr>
        <w:t>Del turno de</w:t>
      </w:r>
      <w:r w:rsidR="000051E8">
        <w:rPr>
          <w:rFonts w:ascii="Palatino Linotype" w:hAnsi="Palatino Linotype" w:cs="Arial"/>
          <w:b/>
          <w:sz w:val="28"/>
          <w:szCs w:val="28"/>
        </w:rPr>
        <w:t xml:space="preserve"> </w:t>
      </w:r>
      <w:r w:rsidR="00884EEA" w:rsidRPr="00B22B55">
        <w:rPr>
          <w:rFonts w:ascii="Palatino Linotype" w:hAnsi="Palatino Linotype" w:cs="Arial"/>
          <w:b/>
          <w:sz w:val="28"/>
          <w:szCs w:val="28"/>
        </w:rPr>
        <w:t>l</w:t>
      </w:r>
      <w:r w:rsidR="000051E8">
        <w:rPr>
          <w:rFonts w:ascii="Palatino Linotype" w:hAnsi="Palatino Linotype" w:cs="Arial"/>
          <w:b/>
          <w:sz w:val="28"/>
          <w:szCs w:val="28"/>
        </w:rPr>
        <w:t>os</w:t>
      </w:r>
      <w:r w:rsidR="00884EEA" w:rsidRPr="00B22B55">
        <w:rPr>
          <w:rFonts w:ascii="Palatino Linotype" w:hAnsi="Palatino Linotype" w:cs="Arial"/>
          <w:b/>
          <w:sz w:val="28"/>
          <w:szCs w:val="28"/>
        </w:rPr>
        <w:t xml:space="preserve"> recurso</w:t>
      </w:r>
      <w:r w:rsidR="000051E8">
        <w:rPr>
          <w:rFonts w:ascii="Palatino Linotype" w:hAnsi="Palatino Linotype" w:cs="Arial"/>
          <w:b/>
          <w:sz w:val="28"/>
          <w:szCs w:val="28"/>
        </w:rPr>
        <w:t>s</w:t>
      </w:r>
      <w:r w:rsidR="00884EEA" w:rsidRPr="00B22B55">
        <w:rPr>
          <w:rFonts w:ascii="Palatino Linotype" w:hAnsi="Palatino Linotype" w:cs="Arial"/>
          <w:b/>
          <w:sz w:val="28"/>
          <w:szCs w:val="28"/>
        </w:rPr>
        <w:t xml:space="preserve"> de revisión.</w:t>
      </w:r>
    </w:p>
    <w:p w14:paraId="412BEDA6" w14:textId="6C1436F3" w:rsidR="000051E8" w:rsidRPr="00B22B55" w:rsidRDefault="000051E8" w:rsidP="000051E8">
      <w:pPr>
        <w:spacing w:after="0" w:line="360" w:lineRule="auto"/>
        <w:jc w:val="both"/>
        <w:rPr>
          <w:rFonts w:ascii="Palatino Linotype" w:hAnsi="Palatino Linotype" w:cs="Arial"/>
          <w:sz w:val="24"/>
          <w:szCs w:val="24"/>
        </w:rPr>
      </w:pPr>
      <w:r w:rsidRPr="002803C3">
        <w:rPr>
          <w:rFonts w:ascii="Palatino Linotype" w:hAnsi="Palatino Linotype" w:cs="Arial"/>
          <w:sz w:val="24"/>
          <w:szCs w:val="24"/>
          <w:lang w:val="es-ES"/>
        </w:rPr>
        <w:t xml:space="preserve">Medios de impugnación que le fueron turnados a los Comisionados </w:t>
      </w:r>
      <w:r w:rsidRPr="002803C3">
        <w:rPr>
          <w:rFonts w:ascii="Palatino Linotype" w:hAnsi="Palatino Linotype" w:cs="Arial"/>
          <w:b/>
          <w:sz w:val="24"/>
          <w:szCs w:val="24"/>
          <w:lang w:val="es-ES"/>
        </w:rPr>
        <w:t>José Martínez Vilchis y</w:t>
      </w:r>
      <w:r>
        <w:rPr>
          <w:rFonts w:ascii="Palatino Linotype" w:hAnsi="Palatino Linotype" w:cs="Arial"/>
          <w:b/>
          <w:sz w:val="24"/>
          <w:szCs w:val="24"/>
          <w:lang w:val="es-ES"/>
        </w:rPr>
        <w:t xml:space="preserve"> Luis Gustavo Parra Noriega</w:t>
      </w:r>
      <w:r w:rsidRPr="00B22B55">
        <w:rPr>
          <w:rFonts w:ascii="Palatino Linotype" w:hAnsi="Palatino Linotype" w:cs="Arial"/>
          <w:sz w:val="24"/>
          <w:szCs w:val="24"/>
        </w:rPr>
        <w:t xml:space="preserve">, </w:t>
      </w:r>
      <w:r>
        <w:rPr>
          <w:rFonts w:ascii="Palatino Linotype" w:hAnsi="Palatino Linotype" w:cs="Arial"/>
          <w:sz w:val="24"/>
          <w:szCs w:val="24"/>
        </w:rPr>
        <w:t xml:space="preserve">respectivamente, </w:t>
      </w:r>
      <w:r w:rsidRPr="00B22B55">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w:t>
      </w:r>
      <w:r>
        <w:rPr>
          <w:rFonts w:ascii="Palatino Linotype" w:hAnsi="Palatino Linotype" w:cs="Arial"/>
          <w:sz w:val="24"/>
          <w:szCs w:val="24"/>
        </w:rPr>
        <w:t>a los cuales recayeron los</w:t>
      </w:r>
      <w:r w:rsidRPr="00B22B55">
        <w:rPr>
          <w:rFonts w:ascii="Palatino Linotype" w:hAnsi="Palatino Linotype" w:cs="Arial"/>
          <w:sz w:val="24"/>
          <w:szCs w:val="24"/>
        </w:rPr>
        <w:t xml:space="preserve"> acuerdo</w:t>
      </w:r>
      <w:r>
        <w:rPr>
          <w:rFonts w:ascii="Palatino Linotype" w:hAnsi="Palatino Linotype" w:cs="Arial"/>
          <w:sz w:val="24"/>
          <w:szCs w:val="24"/>
        </w:rPr>
        <w:t>s de admisión de</w:t>
      </w:r>
      <w:r w:rsidRPr="00B22B55">
        <w:rPr>
          <w:rFonts w:ascii="Palatino Linotype" w:hAnsi="Palatino Linotype" w:cs="Arial"/>
          <w:sz w:val="24"/>
          <w:szCs w:val="24"/>
        </w:rPr>
        <w:t xml:space="preserve"> fecha</w:t>
      </w:r>
      <w:r>
        <w:rPr>
          <w:rFonts w:ascii="Palatino Linotype" w:hAnsi="Palatino Linotype" w:cs="Arial"/>
          <w:sz w:val="24"/>
          <w:szCs w:val="24"/>
        </w:rPr>
        <w:t>s</w:t>
      </w:r>
      <w:r w:rsidRPr="00B22B55">
        <w:rPr>
          <w:rFonts w:ascii="Palatino Linotype" w:hAnsi="Palatino Linotype" w:cs="Arial"/>
          <w:sz w:val="24"/>
          <w:szCs w:val="24"/>
        </w:rPr>
        <w:t xml:space="preserve"> </w:t>
      </w:r>
      <w:r>
        <w:rPr>
          <w:rFonts w:ascii="Palatino Linotype" w:hAnsi="Palatino Linotype" w:cs="Arial"/>
          <w:sz w:val="24"/>
          <w:szCs w:val="24"/>
        </w:rPr>
        <w:t xml:space="preserve">veintitrés y veinticinco de noviembre </w:t>
      </w:r>
      <w:r w:rsidRPr="00B22B55">
        <w:rPr>
          <w:rFonts w:ascii="Palatino Linotype" w:hAnsi="Palatino Linotype" w:cs="Arial"/>
          <w:sz w:val="24"/>
          <w:szCs w:val="24"/>
        </w:rPr>
        <w:t>del año</w:t>
      </w:r>
      <w:r>
        <w:rPr>
          <w:rFonts w:ascii="Palatino Linotype" w:hAnsi="Palatino Linotype" w:cs="Arial"/>
          <w:sz w:val="24"/>
          <w:szCs w:val="24"/>
        </w:rPr>
        <w:t xml:space="preserve"> dos mil veintiuno</w:t>
      </w:r>
      <w:r w:rsidRPr="00B22B55">
        <w:rPr>
          <w:rFonts w:ascii="Palatino Linotype" w:hAnsi="Palatino Linotype" w:cs="Arial"/>
          <w:sz w:val="24"/>
          <w:szCs w:val="24"/>
        </w:rPr>
        <w:t xml:space="preserve">, </w:t>
      </w:r>
      <w:r>
        <w:rPr>
          <w:rFonts w:ascii="Palatino Linotype" w:hAnsi="Palatino Linotype" w:cs="Arial"/>
          <w:sz w:val="24"/>
          <w:szCs w:val="24"/>
        </w:rPr>
        <w:t>determinándose en e</w:t>
      </w:r>
      <w:r w:rsidRPr="00B22B55">
        <w:rPr>
          <w:rFonts w:ascii="Palatino Linotype" w:hAnsi="Palatino Linotype" w:cs="Arial"/>
          <w:sz w:val="24"/>
          <w:szCs w:val="24"/>
        </w:rPr>
        <w:t>l</w:t>
      </w:r>
      <w:r>
        <w:rPr>
          <w:rFonts w:ascii="Palatino Linotype" w:hAnsi="Palatino Linotype" w:cs="Arial"/>
          <w:sz w:val="24"/>
          <w:szCs w:val="24"/>
        </w:rPr>
        <w:t>los</w:t>
      </w:r>
      <w:r w:rsidRPr="00B22B55">
        <w:rPr>
          <w:rFonts w:ascii="Palatino Linotype" w:hAnsi="Palatino Linotype" w:cs="Arial"/>
          <w:sz w:val="24"/>
          <w:szCs w:val="24"/>
        </w:rPr>
        <w:t>, un plazo de siete días para que las partes manifestaran lo que a su derecho corresponda en términos del numeral ya citado.</w:t>
      </w:r>
    </w:p>
    <w:p w14:paraId="74668AC2" w14:textId="77777777" w:rsidR="00FC0A96" w:rsidRPr="00B22B55" w:rsidRDefault="00FC0A96" w:rsidP="00427596">
      <w:pPr>
        <w:spacing w:after="0" w:line="360" w:lineRule="auto"/>
        <w:rPr>
          <w:sz w:val="28"/>
        </w:rPr>
      </w:pPr>
    </w:p>
    <w:p w14:paraId="3775C29F" w14:textId="77777777" w:rsidR="000051E8" w:rsidRPr="00FD3A9F" w:rsidRDefault="00A90B08" w:rsidP="000051E8">
      <w:pPr>
        <w:spacing w:after="0" w:line="360" w:lineRule="auto"/>
        <w:jc w:val="both"/>
        <w:rPr>
          <w:rFonts w:ascii="Palatino Linotype" w:hAnsi="Palatino Linotype" w:cs="Arial"/>
          <w:b/>
          <w:sz w:val="28"/>
          <w:szCs w:val="28"/>
        </w:rPr>
      </w:pPr>
      <w:r w:rsidRPr="00B22B55">
        <w:rPr>
          <w:rFonts w:ascii="Palatino Linotype" w:hAnsi="Palatino Linotype" w:cs="Arial"/>
          <w:b/>
          <w:sz w:val="28"/>
        </w:rPr>
        <w:t>QUIN</w:t>
      </w:r>
      <w:r w:rsidR="00492E67" w:rsidRPr="00B22B55">
        <w:rPr>
          <w:rFonts w:ascii="Palatino Linotype" w:hAnsi="Palatino Linotype" w:cs="Arial"/>
          <w:b/>
          <w:sz w:val="28"/>
        </w:rPr>
        <w:t>T</w:t>
      </w:r>
      <w:r w:rsidR="00884EEA" w:rsidRPr="00B22B55">
        <w:rPr>
          <w:rFonts w:ascii="Palatino Linotype" w:hAnsi="Palatino Linotype" w:cs="Arial"/>
          <w:b/>
          <w:sz w:val="28"/>
        </w:rPr>
        <w:t>O</w:t>
      </w:r>
      <w:r w:rsidR="00884EEA" w:rsidRPr="00B22B55">
        <w:rPr>
          <w:rFonts w:ascii="Palatino Linotype" w:hAnsi="Palatino Linotype" w:cs="Arial"/>
          <w:b/>
          <w:sz w:val="24"/>
          <w:szCs w:val="24"/>
        </w:rPr>
        <w:t xml:space="preserve">. </w:t>
      </w:r>
      <w:r w:rsidR="000051E8">
        <w:rPr>
          <w:rFonts w:ascii="Palatino Linotype" w:hAnsi="Palatino Linotype" w:cs="Arial"/>
          <w:b/>
          <w:sz w:val="28"/>
          <w:szCs w:val="28"/>
        </w:rPr>
        <w:t>De la Acumulación.</w:t>
      </w:r>
    </w:p>
    <w:p w14:paraId="3BB828BA" w14:textId="3CD9B3A6" w:rsidR="000051E8" w:rsidRPr="002803C3" w:rsidRDefault="000051E8" w:rsidP="000051E8">
      <w:pPr>
        <w:pStyle w:val="Prrafodelista"/>
        <w:spacing w:line="360" w:lineRule="auto"/>
        <w:ind w:left="0"/>
        <w:jc w:val="both"/>
        <w:rPr>
          <w:rFonts w:ascii="Palatino Linotype" w:hAnsi="Palatino Linotype" w:cs="Arial"/>
        </w:rPr>
      </w:pPr>
      <w:r w:rsidRPr="002803C3">
        <w:rPr>
          <w:rFonts w:ascii="Palatino Linotype" w:hAnsi="Palatino Linotype" w:cs="Arial"/>
        </w:rPr>
        <w:t xml:space="preserve">Posteriormente por acuerdo del Pleno del Instituto, en la </w:t>
      </w:r>
      <w:r>
        <w:rPr>
          <w:rFonts w:ascii="Palatino Linotype" w:hAnsi="Palatino Linotype" w:cs="Arial"/>
        </w:rPr>
        <w:t>Cuadragésima Tercera Sesión O</w:t>
      </w:r>
      <w:r w:rsidRPr="002803C3">
        <w:rPr>
          <w:rFonts w:ascii="Palatino Linotype" w:hAnsi="Palatino Linotype" w:cs="Arial"/>
        </w:rPr>
        <w:t>rdinaria del Pleno de fecha</w:t>
      </w:r>
      <w:r>
        <w:rPr>
          <w:rFonts w:ascii="Palatino Linotype" w:hAnsi="Palatino Linotype" w:cs="Arial"/>
        </w:rPr>
        <w:t xml:space="preserve"> uno de diciembre de dos mil veintiuno</w:t>
      </w:r>
      <w:r w:rsidRPr="002803C3">
        <w:rPr>
          <w:rFonts w:ascii="Palatino Linotype" w:hAnsi="Palatino Linotype" w:cs="Arial"/>
        </w:rPr>
        <w:t xml:space="preserve">, se </w:t>
      </w:r>
      <w:r w:rsidRPr="002803C3">
        <w:rPr>
          <w:rFonts w:ascii="Palatino Linotype" w:hAnsi="Palatino Linotype" w:cs="Arial"/>
        </w:rPr>
        <w:lastRenderedPageBreak/>
        <w:t>determinó acumular los recursos de revisión en estudio, ya que existe identidad del solicitante y similitud de causas y objeto de solicitud en términos de lo que dispone el artículo 18 del Código de Procedimientos Administrativos del Estado de México.</w:t>
      </w:r>
    </w:p>
    <w:p w14:paraId="54086AC8" w14:textId="77777777" w:rsidR="00A14BB5" w:rsidRPr="00DC2CE9" w:rsidRDefault="00A14BB5" w:rsidP="00427596">
      <w:pPr>
        <w:pStyle w:val="Sinespaciado"/>
        <w:spacing w:line="360" w:lineRule="auto"/>
        <w:rPr>
          <w:noProof/>
          <w:lang w:eastAsia="es-MX"/>
        </w:rPr>
      </w:pPr>
    </w:p>
    <w:p w14:paraId="3329F97C" w14:textId="6FF531BE" w:rsidR="000051E8" w:rsidRPr="00B22B55" w:rsidRDefault="000051E8" w:rsidP="000051E8">
      <w:pPr>
        <w:spacing w:after="0" w:line="360" w:lineRule="auto"/>
        <w:jc w:val="both"/>
        <w:rPr>
          <w:rFonts w:ascii="Palatino Linotype" w:hAnsi="Palatino Linotype" w:cs="Arial"/>
          <w:b/>
          <w:sz w:val="24"/>
          <w:szCs w:val="24"/>
        </w:rPr>
      </w:pPr>
      <w:r w:rsidRPr="00B22B55">
        <w:rPr>
          <w:rFonts w:ascii="Palatino Linotype" w:hAnsi="Palatino Linotype"/>
          <w:b/>
          <w:sz w:val="28"/>
          <w:szCs w:val="24"/>
        </w:rPr>
        <w:t>SEXT</w:t>
      </w:r>
      <w:r>
        <w:rPr>
          <w:rFonts w:ascii="Palatino Linotype" w:hAnsi="Palatino Linotype"/>
          <w:b/>
          <w:sz w:val="28"/>
          <w:szCs w:val="24"/>
        </w:rPr>
        <w:t xml:space="preserve">O. </w:t>
      </w:r>
      <w:r w:rsidRPr="00B22B55">
        <w:rPr>
          <w:rFonts w:ascii="Palatino Linotype" w:hAnsi="Palatino Linotype" w:cs="Arial"/>
          <w:b/>
          <w:sz w:val="28"/>
          <w:szCs w:val="28"/>
        </w:rPr>
        <w:t>De la</w:t>
      </w:r>
      <w:r>
        <w:rPr>
          <w:rFonts w:ascii="Palatino Linotype" w:hAnsi="Palatino Linotype" w:cs="Arial"/>
          <w:b/>
          <w:sz w:val="28"/>
          <w:szCs w:val="28"/>
        </w:rPr>
        <w:t>s</w:t>
      </w:r>
      <w:r w:rsidRPr="00B22B55">
        <w:rPr>
          <w:rFonts w:ascii="Palatino Linotype" w:hAnsi="Palatino Linotype" w:cs="Arial"/>
          <w:b/>
          <w:sz w:val="28"/>
          <w:szCs w:val="28"/>
        </w:rPr>
        <w:t xml:space="preserve"> etapa</w:t>
      </w:r>
      <w:r>
        <w:rPr>
          <w:rFonts w:ascii="Palatino Linotype" w:hAnsi="Palatino Linotype" w:cs="Arial"/>
          <w:b/>
          <w:sz w:val="28"/>
          <w:szCs w:val="28"/>
        </w:rPr>
        <w:t>s</w:t>
      </w:r>
      <w:r w:rsidRPr="00B22B55">
        <w:rPr>
          <w:rFonts w:ascii="Palatino Linotype" w:hAnsi="Palatino Linotype" w:cs="Arial"/>
          <w:b/>
          <w:sz w:val="28"/>
          <w:szCs w:val="28"/>
        </w:rPr>
        <w:t xml:space="preserve"> de instrucción.</w:t>
      </w:r>
    </w:p>
    <w:p w14:paraId="6C54E528" w14:textId="55D336BB" w:rsidR="000051E8" w:rsidRDefault="000051E8" w:rsidP="000051E8">
      <w:pPr>
        <w:spacing w:after="0" w:line="360" w:lineRule="auto"/>
        <w:jc w:val="both"/>
        <w:rPr>
          <w:rFonts w:ascii="Palatino Linotype" w:hAnsi="Palatino Linotype" w:cs="Arial"/>
          <w:sz w:val="24"/>
          <w:szCs w:val="24"/>
          <w:lang w:val="es-ES"/>
        </w:rPr>
      </w:pPr>
      <w:r w:rsidRPr="002803C3">
        <w:rPr>
          <w:rFonts w:ascii="Palatino Linotype" w:hAnsi="Palatino Linotype" w:cs="Arial"/>
          <w:sz w:val="24"/>
          <w:szCs w:val="24"/>
          <w:lang w:val="es-ES"/>
        </w:rPr>
        <w:t>Así, una vez abierta</w:t>
      </w:r>
      <w:r>
        <w:rPr>
          <w:rFonts w:ascii="Palatino Linotype" w:hAnsi="Palatino Linotype" w:cs="Arial"/>
          <w:sz w:val="24"/>
          <w:szCs w:val="24"/>
          <w:lang w:val="es-ES"/>
        </w:rPr>
        <w:t>s</w:t>
      </w:r>
      <w:r w:rsidRPr="002803C3">
        <w:rPr>
          <w:rFonts w:ascii="Palatino Linotype" w:hAnsi="Palatino Linotype" w:cs="Arial"/>
          <w:sz w:val="24"/>
          <w:szCs w:val="24"/>
          <w:lang w:val="es-ES"/>
        </w:rPr>
        <w:t xml:space="preserve"> la</w:t>
      </w:r>
      <w:r>
        <w:rPr>
          <w:rFonts w:ascii="Palatino Linotype" w:hAnsi="Palatino Linotype" w:cs="Arial"/>
          <w:sz w:val="24"/>
          <w:szCs w:val="24"/>
          <w:lang w:val="es-ES"/>
        </w:rPr>
        <w:t>s</w:t>
      </w:r>
      <w:r w:rsidRPr="002803C3">
        <w:rPr>
          <w:rFonts w:ascii="Palatino Linotype" w:hAnsi="Palatino Linotype" w:cs="Arial"/>
          <w:sz w:val="24"/>
          <w:szCs w:val="24"/>
          <w:lang w:val="es-ES"/>
        </w:rPr>
        <w:t xml:space="preserve"> etapa</w:t>
      </w:r>
      <w:r>
        <w:rPr>
          <w:rFonts w:ascii="Palatino Linotype" w:hAnsi="Palatino Linotype" w:cs="Arial"/>
          <w:sz w:val="24"/>
          <w:szCs w:val="24"/>
          <w:lang w:val="es-ES"/>
        </w:rPr>
        <w:t>s</w:t>
      </w:r>
      <w:r w:rsidRPr="002803C3">
        <w:rPr>
          <w:rFonts w:ascii="Palatino Linotype" w:hAnsi="Palatino Linotype" w:cs="Arial"/>
          <w:sz w:val="24"/>
          <w:szCs w:val="24"/>
          <w:lang w:val="es-ES"/>
        </w:rPr>
        <w:t xml:space="preserve"> de instrucción</w:t>
      </w:r>
      <w:r>
        <w:rPr>
          <w:rFonts w:ascii="Palatino Linotype" w:hAnsi="Palatino Linotype" w:cs="Arial"/>
          <w:sz w:val="24"/>
          <w:szCs w:val="24"/>
          <w:lang w:val="es-ES"/>
        </w:rPr>
        <w:t xml:space="preserve">  de los asuntos</w:t>
      </w:r>
      <w:r w:rsidRPr="002803C3">
        <w:rPr>
          <w:rFonts w:ascii="Palatino Linotype" w:hAnsi="Palatino Linotype" w:cs="Arial"/>
          <w:sz w:val="24"/>
          <w:szCs w:val="24"/>
          <w:lang w:val="es-ES"/>
        </w:rPr>
        <w:t xml:space="preserve">, </w:t>
      </w:r>
      <w:r>
        <w:rPr>
          <w:rFonts w:ascii="Palatino Linotype" w:hAnsi="Palatino Linotype" w:cs="Arial"/>
          <w:sz w:val="24"/>
          <w:szCs w:val="24"/>
          <w:lang w:val="es-ES"/>
        </w:rPr>
        <w:t xml:space="preserve">se advierte que el </w:t>
      </w:r>
      <w:r w:rsidRPr="000051E8">
        <w:rPr>
          <w:rFonts w:ascii="Palatino Linotype" w:hAnsi="Palatino Linotype" w:cs="Arial"/>
          <w:b/>
          <w:sz w:val="24"/>
          <w:szCs w:val="24"/>
          <w:lang w:val="es-ES"/>
        </w:rPr>
        <w:t>Sujeto Obligado</w:t>
      </w:r>
      <w:r w:rsidRPr="002803C3">
        <w:rPr>
          <w:rFonts w:ascii="Palatino Linotype" w:hAnsi="Palatino Linotype" w:cs="Arial"/>
          <w:sz w:val="24"/>
          <w:szCs w:val="24"/>
          <w:lang w:val="es-ES"/>
        </w:rPr>
        <w:t xml:space="preserve"> </w:t>
      </w:r>
      <w:r>
        <w:rPr>
          <w:rFonts w:ascii="Palatino Linotype" w:hAnsi="Palatino Linotype" w:cs="Arial"/>
          <w:sz w:val="24"/>
          <w:szCs w:val="24"/>
          <w:lang w:val="es-ES"/>
        </w:rPr>
        <w:t xml:space="preserve">no </w:t>
      </w:r>
      <w:r w:rsidRPr="002803C3">
        <w:rPr>
          <w:rFonts w:ascii="Palatino Linotype" w:hAnsi="Palatino Linotype" w:cs="Arial"/>
          <w:sz w:val="24"/>
          <w:szCs w:val="24"/>
          <w:lang w:val="es-ES"/>
        </w:rPr>
        <w:t>present</w:t>
      </w:r>
      <w:r>
        <w:rPr>
          <w:rFonts w:ascii="Palatino Linotype" w:hAnsi="Palatino Linotype" w:cs="Arial"/>
          <w:sz w:val="24"/>
          <w:szCs w:val="24"/>
          <w:lang w:val="es-ES"/>
        </w:rPr>
        <w:t>ó</w:t>
      </w:r>
      <w:r w:rsidRPr="002803C3">
        <w:rPr>
          <w:rFonts w:ascii="Palatino Linotype" w:hAnsi="Palatino Linotype" w:cs="Arial"/>
          <w:sz w:val="24"/>
          <w:szCs w:val="24"/>
          <w:lang w:val="es-ES"/>
        </w:rPr>
        <w:t xml:space="preserve"> sus informes justificados</w:t>
      </w:r>
      <w:r>
        <w:rPr>
          <w:rFonts w:ascii="Palatino Linotype" w:hAnsi="Palatino Linotype" w:cs="Arial"/>
          <w:sz w:val="24"/>
          <w:szCs w:val="24"/>
          <w:lang w:val="es-ES"/>
        </w:rPr>
        <w:t>.</w:t>
      </w:r>
    </w:p>
    <w:p w14:paraId="760C3A59" w14:textId="77777777" w:rsidR="000051E8" w:rsidRDefault="000051E8" w:rsidP="000051E8">
      <w:pPr>
        <w:spacing w:after="0" w:line="360" w:lineRule="auto"/>
        <w:jc w:val="both"/>
        <w:rPr>
          <w:rFonts w:ascii="Palatino Linotype" w:hAnsi="Palatino Linotype" w:cs="Arial"/>
          <w:b/>
          <w:bCs/>
          <w:i/>
          <w:sz w:val="24"/>
          <w:szCs w:val="24"/>
          <w:lang w:eastAsia="es-MX"/>
        </w:rPr>
      </w:pPr>
    </w:p>
    <w:p w14:paraId="4E27672F" w14:textId="4DAFB35A" w:rsidR="000051E8" w:rsidRDefault="000051E8" w:rsidP="000051E8">
      <w:pPr>
        <w:spacing w:after="0" w:line="360" w:lineRule="auto"/>
        <w:jc w:val="both"/>
        <w:rPr>
          <w:rFonts w:ascii="Palatino Linotype" w:hAnsi="Palatino Linotype" w:cs="Arial"/>
          <w:sz w:val="24"/>
          <w:szCs w:val="24"/>
          <w:lang w:val="es-ES"/>
        </w:rPr>
      </w:pPr>
      <w:r>
        <w:rPr>
          <w:rFonts w:ascii="Palatino Linotype" w:hAnsi="Palatino Linotype" w:cs="Arial"/>
          <w:sz w:val="24"/>
          <w:szCs w:val="24"/>
          <w:lang w:val="es-ES"/>
        </w:rPr>
        <w:t>Aunado a lo anterior, de</w:t>
      </w:r>
      <w:r w:rsidR="00F5624E">
        <w:rPr>
          <w:rFonts w:ascii="Palatino Linotype" w:hAnsi="Palatino Linotype" w:cs="Arial"/>
          <w:sz w:val="24"/>
          <w:szCs w:val="24"/>
          <w:lang w:val="es-ES"/>
        </w:rPr>
        <w:t xml:space="preserve"> los</w:t>
      </w:r>
      <w:r>
        <w:rPr>
          <w:rFonts w:ascii="Palatino Linotype" w:hAnsi="Palatino Linotype" w:cs="Arial"/>
          <w:sz w:val="24"/>
          <w:szCs w:val="24"/>
          <w:lang w:val="es-ES"/>
        </w:rPr>
        <w:t xml:space="preserve"> expediente</w:t>
      </w:r>
      <w:r w:rsidR="00F5624E">
        <w:rPr>
          <w:rFonts w:ascii="Palatino Linotype" w:hAnsi="Palatino Linotype" w:cs="Arial"/>
          <w:sz w:val="24"/>
          <w:szCs w:val="24"/>
          <w:lang w:val="es-ES"/>
        </w:rPr>
        <w:t>s</w:t>
      </w:r>
      <w:r>
        <w:rPr>
          <w:rFonts w:ascii="Palatino Linotype" w:hAnsi="Palatino Linotype" w:cs="Arial"/>
          <w:sz w:val="24"/>
          <w:szCs w:val="24"/>
          <w:lang w:val="es-ES"/>
        </w:rPr>
        <w:t xml:space="preserve"> electrónico</w:t>
      </w:r>
      <w:r w:rsidR="00F5624E">
        <w:rPr>
          <w:rFonts w:ascii="Palatino Linotype" w:hAnsi="Palatino Linotype" w:cs="Arial"/>
          <w:sz w:val="24"/>
          <w:szCs w:val="24"/>
          <w:lang w:val="es-ES"/>
        </w:rPr>
        <w:t>s</w:t>
      </w:r>
      <w:r>
        <w:rPr>
          <w:rFonts w:ascii="Palatino Linotype" w:hAnsi="Palatino Linotype" w:cs="Arial"/>
          <w:sz w:val="24"/>
          <w:szCs w:val="24"/>
          <w:lang w:val="es-ES"/>
        </w:rPr>
        <w:t xml:space="preserve"> se puede advertir que </w:t>
      </w:r>
      <w:r w:rsidRPr="002803C3">
        <w:rPr>
          <w:rFonts w:ascii="Palatino Linotype" w:hAnsi="Palatino Linotype" w:cs="Arial"/>
          <w:sz w:val="24"/>
          <w:szCs w:val="24"/>
          <w:lang w:val="es-ES"/>
        </w:rPr>
        <w:t>por su parte</w:t>
      </w:r>
      <w:r w:rsidRPr="00C70919">
        <w:rPr>
          <w:rFonts w:ascii="Palatino Linotype" w:hAnsi="Palatino Linotype" w:cs="Arial"/>
          <w:b/>
          <w:sz w:val="24"/>
          <w:szCs w:val="24"/>
          <w:lang w:val="es-ES"/>
        </w:rPr>
        <w:t xml:space="preserve"> La Recurrente</w:t>
      </w:r>
      <w:r w:rsidRPr="002803C3">
        <w:rPr>
          <w:rFonts w:ascii="Palatino Linotype" w:hAnsi="Palatino Linotype" w:cs="Arial"/>
          <w:sz w:val="24"/>
          <w:szCs w:val="24"/>
          <w:lang w:val="es-ES"/>
        </w:rPr>
        <w:t>, no realiz</w:t>
      </w:r>
      <w:r>
        <w:rPr>
          <w:rFonts w:ascii="Palatino Linotype" w:hAnsi="Palatino Linotype" w:cs="Arial"/>
          <w:sz w:val="24"/>
          <w:szCs w:val="24"/>
          <w:lang w:val="es-ES"/>
        </w:rPr>
        <w:t>ó</w:t>
      </w:r>
      <w:r w:rsidRPr="002803C3">
        <w:rPr>
          <w:rFonts w:ascii="Palatino Linotype" w:hAnsi="Palatino Linotype" w:cs="Arial"/>
          <w:sz w:val="24"/>
          <w:szCs w:val="24"/>
          <w:lang w:val="es-ES"/>
        </w:rPr>
        <w:t xml:space="preserve"> manifestación alguna</w:t>
      </w:r>
      <w:r>
        <w:rPr>
          <w:rFonts w:ascii="Palatino Linotype" w:hAnsi="Palatino Linotype" w:cs="Arial"/>
          <w:sz w:val="24"/>
          <w:szCs w:val="24"/>
          <w:lang w:val="es-ES"/>
        </w:rPr>
        <w:t>.</w:t>
      </w:r>
    </w:p>
    <w:p w14:paraId="35393348" w14:textId="77777777" w:rsidR="000051E8" w:rsidRDefault="000051E8" w:rsidP="000051E8">
      <w:pPr>
        <w:spacing w:after="0" w:line="360" w:lineRule="auto"/>
        <w:jc w:val="both"/>
        <w:rPr>
          <w:rFonts w:ascii="Palatino Linotype" w:hAnsi="Palatino Linotype" w:cs="Arial"/>
          <w:sz w:val="24"/>
          <w:szCs w:val="24"/>
          <w:lang w:val="es-ES"/>
        </w:rPr>
      </w:pPr>
    </w:p>
    <w:p w14:paraId="6E711484" w14:textId="77777777" w:rsidR="000051E8" w:rsidRPr="00B22B55" w:rsidRDefault="000051E8" w:rsidP="000051E8">
      <w:pPr>
        <w:spacing w:after="0" w:line="360" w:lineRule="auto"/>
        <w:jc w:val="both"/>
        <w:rPr>
          <w:rFonts w:ascii="Palatino Linotype" w:hAnsi="Palatino Linotype"/>
          <w:b/>
          <w:sz w:val="28"/>
          <w:szCs w:val="24"/>
        </w:rPr>
      </w:pPr>
      <w:r w:rsidRPr="00E1047D">
        <w:rPr>
          <w:rFonts w:ascii="Palatino Linotype" w:hAnsi="Palatino Linotype" w:cs="Arial"/>
          <w:b/>
          <w:sz w:val="28"/>
          <w:szCs w:val="24"/>
        </w:rPr>
        <w:t>SÉPTIMO.</w:t>
      </w:r>
      <w:r>
        <w:rPr>
          <w:rFonts w:ascii="Palatino Linotype" w:hAnsi="Palatino Linotype" w:cs="Arial"/>
          <w:b/>
          <w:sz w:val="28"/>
          <w:szCs w:val="24"/>
        </w:rPr>
        <w:t xml:space="preserve"> </w:t>
      </w:r>
      <w:r w:rsidRPr="00B22B55">
        <w:rPr>
          <w:rFonts w:ascii="Palatino Linotype" w:hAnsi="Palatino Linotype"/>
          <w:b/>
          <w:sz w:val="28"/>
          <w:szCs w:val="24"/>
        </w:rPr>
        <w:t>Del Cierre de Instrucción.</w:t>
      </w:r>
    </w:p>
    <w:p w14:paraId="032CF11C" w14:textId="59180E65" w:rsidR="000051E8" w:rsidRDefault="000051E8" w:rsidP="000051E8">
      <w:pPr>
        <w:spacing w:after="0" w:line="360" w:lineRule="auto"/>
        <w:jc w:val="both"/>
        <w:rPr>
          <w:rFonts w:ascii="Palatino Linotype" w:hAnsi="Palatino Linotype" w:cs="Arial"/>
          <w:sz w:val="24"/>
          <w:szCs w:val="24"/>
        </w:rPr>
      </w:pPr>
      <w:r w:rsidRPr="00B22B55">
        <w:rPr>
          <w:rFonts w:ascii="Palatino Linotype" w:hAnsi="Palatino Linotype" w:cs="Arial"/>
          <w:sz w:val="24"/>
          <w:szCs w:val="24"/>
        </w:rPr>
        <w:t xml:space="preserve">Por lo cual, se decretó el cierre de instrucción mediante acuerdo de fecha </w:t>
      </w:r>
      <w:r w:rsidR="00C060B9">
        <w:rPr>
          <w:rFonts w:ascii="Palatino Linotype" w:hAnsi="Palatino Linotype" w:cs="Arial"/>
          <w:sz w:val="24"/>
          <w:szCs w:val="24"/>
        </w:rPr>
        <w:t>siete de diciembre</w:t>
      </w:r>
      <w:r>
        <w:rPr>
          <w:rFonts w:ascii="Palatino Linotype" w:hAnsi="Palatino Linotype" w:cs="Arial"/>
          <w:sz w:val="24"/>
          <w:szCs w:val="24"/>
        </w:rPr>
        <w:t xml:space="preserve"> </w:t>
      </w:r>
      <w:r w:rsidRPr="003F00B5">
        <w:rPr>
          <w:rFonts w:ascii="Palatino Linotype" w:hAnsi="Palatino Linotype" w:cs="Arial"/>
          <w:sz w:val="24"/>
          <w:szCs w:val="24"/>
        </w:rPr>
        <w:t>de dos mil veintiuno,</w:t>
      </w:r>
      <w:r w:rsidRPr="00B22B55">
        <w:rPr>
          <w:rFonts w:ascii="Palatino Linotype" w:hAnsi="Palatino Linotype" w:cs="Arial"/>
          <w:sz w:val="24"/>
          <w:szCs w:val="24"/>
        </w:rPr>
        <w:t xml:space="preserve"> en términos del artículo 185, fracción VI, de la Ley de Transparencia y Acceso a la Información Pública del Estado de México y Municipios, iniciando el término legal para dictar resolución definitiva del asunto.</w:t>
      </w:r>
    </w:p>
    <w:p w14:paraId="6E2A7B09" w14:textId="77777777" w:rsidR="000051E8" w:rsidRDefault="000051E8" w:rsidP="000051E8">
      <w:pPr>
        <w:spacing w:after="0" w:line="360" w:lineRule="auto"/>
        <w:jc w:val="both"/>
        <w:rPr>
          <w:rFonts w:ascii="Palatino Linotype" w:hAnsi="Palatino Linotype" w:cs="Arial"/>
          <w:sz w:val="24"/>
          <w:szCs w:val="24"/>
        </w:rPr>
      </w:pPr>
    </w:p>
    <w:p w14:paraId="6EBF0D7E" w14:textId="77777777" w:rsidR="000051E8" w:rsidRDefault="000051E8" w:rsidP="000051E8">
      <w:pPr>
        <w:spacing w:after="0" w:line="360" w:lineRule="auto"/>
        <w:jc w:val="both"/>
        <w:rPr>
          <w:rFonts w:ascii="Palatino Linotype" w:hAnsi="Palatino Linotype" w:cs="Arial"/>
          <w:b/>
          <w:sz w:val="28"/>
          <w:szCs w:val="24"/>
        </w:rPr>
      </w:pPr>
      <w:r>
        <w:rPr>
          <w:rFonts w:ascii="Palatino Linotype" w:hAnsi="Palatino Linotype" w:cs="Arial"/>
          <w:b/>
          <w:sz w:val="28"/>
          <w:szCs w:val="24"/>
        </w:rPr>
        <w:t>OCTAVO</w:t>
      </w:r>
      <w:r w:rsidRPr="00E1047D">
        <w:rPr>
          <w:rFonts w:ascii="Palatino Linotype" w:hAnsi="Palatino Linotype" w:cs="Arial"/>
          <w:b/>
          <w:sz w:val="28"/>
          <w:szCs w:val="24"/>
        </w:rPr>
        <w:t>.</w:t>
      </w:r>
      <w:r>
        <w:rPr>
          <w:rFonts w:ascii="Palatino Linotype" w:hAnsi="Palatino Linotype" w:cs="Arial"/>
          <w:b/>
          <w:sz w:val="28"/>
          <w:szCs w:val="24"/>
        </w:rPr>
        <w:t xml:space="preserve"> </w:t>
      </w:r>
      <w:r w:rsidRPr="0024316D">
        <w:rPr>
          <w:rFonts w:ascii="Palatino Linotype" w:hAnsi="Palatino Linotype" w:cs="Arial"/>
          <w:b/>
          <w:sz w:val="28"/>
          <w:szCs w:val="24"/>
        </w:rPr>
        <w:t>De la ampliación del plazo para resolver</w:t>
      </w:r>
    </w:p>
    <w:p w14:paraId="32758A0B" w14:textId="63B785CE" w:rsidR="000051E8" w:rsidRDefault="000051E8" w:rsidP="000051E8">
      <w:pPr>
        <w:spacing w:after="0" w:line="360" w:lineRule="auto"/>
        <w:jc w:val="both"/>
        <w:rPr>
          <w:rFonts w:ascii="Palatino Linotype" w:hAnsi="Palatino Linotype" w:cs="Arial"/>
          <w:sz w:val="24"/>
          <w:szCs w:val="24"/>
        </w:rPr>
      </w:pPr>
      <w:r>
        <w:rPr>
          <w:rFonts w:ascii="Palatino Linotype" w:hAnsi="Palatino Linotype" w:cs="Arial"/>
          <w:sz w:val="24"/>
          <w:szCs w:val="24"/>
        </w:rPr>
        <w:t>M</w:t>
      </w:r>
      <w:r w:rsidRPr="00B22B55">
        <w:rPr>
          <w:rFonts w:ascii="Palatino Linotype" w:hAnsi="Palatino Linotype" w:cs="Arial"/>
          <w:sz w:val="24"/>
          <w:szCs w:val="24"/>
        </w:rPr>
        <w:t>ediante acuerdo de fecha</w:t>
      </w:r>
      <w:r w:rsidR="00C060B9">
        <w:rPr>
          <w:rFonts w:ascii="Palatino Linotype" w:hAnsi="Palatino Linotype" w:cs="Arial"/>
          <w:sz w:val="24"/>
          <w:szCs w:val="24"/>
        </w:rPr>
        <w:t xml:space="preserve"> veinticuatro de enero de dos mil veintidós</w:t>
      </w:r>
      <w:r w:rsidRPr="003F00B5">
        <w:rPr>
          <w:rFonts w:ascii="Palatino Linotype" w:hAnsi="Palatino Linotype" w:cs="Arial"/>
          <w:sz w:val="24"/>
          <w:szCs w:val="24"/>
        </w:rPr>
        <w:t>,</w:t>
      </w:r>
      <w:r w:rsidRPr="00B22B55">
        <w:rPr>
          <w:rFonts w:ascii="Palatino Linotype" w:hAnsi="Palatino Linotype" w:cs="Arial"/>
          <w:sz w:val="24"/>
          <w:szCs w:val="24"/>
        </w:rPr>
        <w:t xml:space="preserve"> en términos del artículo 18</w:t>
      </w:r>
      <w:r>
        <w:rPr>
          <w:rFonts w:ascii="Palatino Linotype" w:hAnsi="Palatino Linotype" w:cs="Arial"/>
          <w:sz w:val="24"/>
          <w:szCs w:val="24"/>
        </w:rPr>
        <w:t>1, tercer párrafo</w:t>
      </w:r>
      <w:r w:rsidRPr="00B22B55">
        <w:rPr>
          <w:rFonts w:ascii="Palatino Linotype" w:hAnsi="Palatino Linotype" w:cs="Arial"/>
          <w:sz w:val="24"/>
          <w:szCs w:val="24"/>
        </w:rPr>
        <w:t xml:space="preserve">, de la Ley de Transparencia y Acceso a la Información Pública del Estado de México y Municipios, </w:t>
      </w:r>
      <w:r>
        <w:rPr>
          <w:rFonts w:ascii="Palatino Linotype" w:hAnsi="Palatino Linotype" w:cs="Arial"/>
          <w:sz w:val="24"/>
          <w:szCs w:val="24"/>
        </w:rPr>
        <w:t>se amplió</w:t>
      </w:r>
      <w:r w:rsidRPr="0024316D">
        <w:rPr>
          <w:rFonts w:ascii="Palatino Linotype" w:hAnsi="Palatino Linotype" w:cs="Arial"/>
          <w:sz w:val="24"/>
          <w:szCs w:val="24"/>
        </w:rPr>
        <w:t xml:space="preserve"> el plazo otorgado para emitir la resolución </w:t>
      </w:r>
      <w:r>
        <w:rPr>
          <w:rFonts w:ascii="Palatino Linotype" w:hAnsi="Palatino Linotype" w:cs="Arial"/>
          <w:sz w:val="24"/>
          <w:szCs w:val="24"/>
        </w:rPr>
        <w:t>correspondiente.</w:t>
      </w:r>
    </w:p>
    <w:p w14:paraId="4E103F99" w14:textId="77777777" w:rsidR="00245FBF" w:rsidRPr="00B22B55" w:rsidRDefault="00245FBF" w:rsidP="00427596">
      <w:pPr>
        <w:spacing w:after="0" w:line="360" w:lineRule="auto"/>
        <w:jc w:val="both"/>
        <w:rPr>
          <w:rFonts w:ascii="Palatino Linotype" w:hAnsi="Palatino Linotype" w:cs="Arial"/>
          <w:sz w:val="24"/>
          <w:szCs w:val="24"/>
        </w:rPr>
      </w:pPr>
    </w:p>
    <w:p w14:paraId="6064B25D" w14:textId="77777777" w:rsidR="00884EEA" w:rsidRPr="00B22B55" w:rsidRDefault="00884EEA" w:rsidP="00427596">
      <w:pPr>
        <w:spacing w:after="0" w:line="360" w:lineRule="auto"/>
        <w:jc w:val="center"/>
        <w:rPr>
          <w:rFonts w:ascii="Palatino Linotype" w:hAnsi="Palatino Linotype" w:cs="Arial"/>
          <w:b/>
          <w:sz w:val="28"/>
        </w:rPr>
      </w:pPr>
      <w:r w:rsidRPr="00B22B55">
        <w:rPr>
          <w:rFonts w:ascii="Palatino Linotype" w:hAnsi="Palatino Linotype" w:cs="Arial"/>
          <w:b/>
          <w:sz w:val="28"/>
        </w:rPr>
        <w:t xml:space="preserve">C O N S I D E R A N D O </w:t>
      </w:r>
    </w:p>
    <w:p w14:paraId="121B7533" w14:textId="77777777" w:rsidR="00E143C6" w:rsidRPr="00B22B55" w:rsidRDefault="00E143C6" w:rsidP="00427596">
      <w:pPr>
        <w:pStyle w:val="Sinespaciado"/>
        <w:spacing w:line="360" w:lineRule="auto"/>
        <w:rPr>
          <w:sz w:val="6"/>
        </w:rPr>
      </w:pPr>
    </w:p>
    <w:p w14:paraId="426BF015" w14:textId="77777777" w:rsidR="00FC0A96" w:rsidRPr="00B22B55" w:rsidRDefault="00FC0A96" w:rsidP="00427596">
      <w:pPr>
        <w:pStyle w:val="Sinespaciado"/>
        <w:spacing w:line="360" w:lineRule="auto"/>
      </w:pPr>
    </w:p>
    <w:p w14:paraId="41E62534" w14:textId="77777777" w:rsidR="00884EEA" w:rsidRPr="00B22B55" w:rsidRDefault="00884EEA" w:rsidP="00427596">
      <w:pPr>
        <w:spacing w:after="0" w:line="360" w:lineRule="auto"/>
        <w:jc w:val="both"/>
        <w:rPr>
          <w:rFonts w:ascii="Palatino Linotype" w:hAnsi="Palatino Linotype" w:cs="Arial"/>
          <w:sz w:val="24"/>
        </w:rPr>
      </w:pPr>
      <w:r w:rsidRPr="00B22B55">
        <w:rPr>
          <w:rFonts w:ascii="Palatino Linotype" w:hAnsi="Palatino Linotype" w:cs="Arial"/>
          <w:b/>
          <w:sz w:val="28"/>
        </w:rPr>
        <w:lastRenderedPageBreak/>
        <w:t>PRIMERO.</w:t>
      </w:r>
      <w:r w:rsidRPr="00B22B55">
        <w:rPr>
          <w:rFonts w:ascii="Palatino Linotype" w:hAnsi="Palatino Linotype" w:cs="Arial"/>
          <w:b/>
        </w:rPr>
        <w:t xml:space="preserve"> </w:t>
      </w:r>
      <w:r w:rsidRPr="00B22B55">
        <w:rPr>
          <w:rFonts w:ascii="Palatino Linotype" w:hAnsi="Palatino Linotype" w:cs="Arial"/>
          <w:b/>
          <w:sz w:val="28"/>
          <w:szCs w:val="28"/>
        </w:rPr>
        <w:t>De la competencia</w:t>
      </w:r>
      <w:r w:rsidRPr="00B22B55">
        <w:rPr>
          <w:rFonts w:ascii="Palatino Linotype" w:hAnsi="Palatino Linotype" w:cs="Arial"/>
          <w:sz w:val="28"/>
          <w:szCs w:val="28"/>
        </w:rPr>
        <w:t>.</w:t>
      </w:r>
    </w:p>
    <w:p w14:paraId="352E11FC" w14:textId="77777777" w:rsidR="00C81371" w:rsidRPr="00B22B55" w:rsidRDefault="00C81371" w:rsidP="00427596">
      <w:pPr>
        <w:autoSpaceDE w:val="0"/>
        <w:autoSpaceDN w:val="0"/>
        <w:adjustRightInd w:val="0"/>
        <w:spacing w:after="0" w:line="360" w:lineRule="auto"/>
        <w:jc w:val="both"/>
        <w:rPr>
          <w:rFonts w:ascii="Palatino Linotype" w:hAnsi="Palatino Linotype" w:cs="Arial"/>
          <w:sz w:val="24"/>
        </w:rPr>
      </w:pPr>
      <w:r w:rsidRPr="00B22B55">
        <w:rPr>
          <w:rFonts w:ascii="Palatino Linotype" w:hAnsi="Palatino Linotype" w:cs="Arial"/>
          <w:sz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r w:rsidR="00EB27E7">
        <w:rPr>
          <w:rFonts w:ascii="Palatino Linotype" w:hAnsi="Palatino Linotype" w:cs="Arial"/>
          <w:sz w:val="24"/>
        </w:rPr>
        <w:t>trigésimo, trigésimo primero y trigésimo segundo</w:t>
      </w:r>
      <w:r w:rsidRPr="00B22B55">
        <w:rPr>
          <w:rFonts w:ascii="Palatino Linotype" w:hAnsi="Palatino Linotype" w:cs="Arial"/>
          <w:sz w:val="24"/>
        </w:rPr>
        <w:t xml:space="preserve">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4374BF12" w14:textId="77777777" w:rsidR="00C81371" w:rsidRPr="00B22B55" w:rsidRDefault="00C81371" w:rsidP="00427596">
      <w:pPr>
        <w:spacing w:after="0" w:line="360" w:lineRule="auto"/>
        <w:jc w:val="both"/>
        <w:rPr>
          <w:rFonts w:ascii="Palatino Linotype" w:hAnsi="Palatino Linotype" w:cs="Arial"/>
          <w:sz w:val="24"/>
        </w:rPr>
      </w:pPr>
    </w:p>
    <w:p w14:paraId="70D2FD2A" w14:textId="42277F60" w:rsidR="0024290F" w:rsidRPr="00B22B55" w:rsidRDefault="0024290F" w:rsidP="00427596">
      <w:pPr>
        <w:pStyle w:val="Prrafodelista"/>
        <w:autoSpaceDE w:val="0"/>
        <w:autoSpaceDN w:val="0"/>
        <w:adjustRightInd w:val="0"/>
        <w:spacing w:line="360" w:lineRule="auto"/>
        <w:ind w:left="0"/>
        <w:jc w:val="both"/>
        <w:rPr>
          <w:rFonts w:ascii="Palatino Linotype" w:hAnsi="Palatino Linotype" w:cs="Arial"/>
          <w:b/>
          <w:sz w:val="28"/>
          <w:szCs w:val="28"/>
        </w:rPr>
      </w:pPr>
      <w:r w:rsidRPr="00B22B55">
        <w:rPr>
          <w:rFonts w:ascii="Palatino Linotype" w:hAnsi="Palatino Linotype" w:cs="Arial"/>
          <w:b/>
          <w:sz w:val="28"/>
          <w:szCs w:val="28"/>
        </w:rPr>
        <w:t>SEGUNDO. Sobre los alcances de</w:t>
      </w:r>
      <w:r w:rsidR="00C060B9">
        <w:rPr>
          <w:rFonts w:ascii="Palatino Linotype" w:hAnsi="Palatino Linotype" w:cs="Arial"/>
          <w:b/>
          <w:sz w:val="28"/>
          <w:szCs w:val="28"/>
        </w:rPr>
        <w:t xml:space="preserve"> </w:t>
      </w:r>
      <w:r w:rsidRPr="00B22B55">
        <w:rPr>
          <w:rFonts w:ascii="Palatino Linotype" w:hAnsi="Palatino Linotype" w:cs="Arial"/>
          <w:b/>
          <w:sz w:val="28"/>
          <w:szCs w:val="28"/>
        </w:rPr>
        <w:t>l</w:t>
      </w:r>
      <w:r w:rsidR="00C060B9">
        <w:rPr>
          <w:rFonts w:ascii="Palatino Linotype" w:hAnsi="Palatino Linotype" w:cs="Arial"/>
          <w:b/>
          <w:sz w:val="28"/>
          <w:szCs w:val="28"/>
        </w:rPr>
        <w:t>os</w:t>
      </w:r>
      <w:r w:rsidRPr="00B22B55">
        <w:rPr>
          <w:rFonts w:ascii="Palatino Linotype" w:hAnsi="Palatino Linotype" w:cs="Arial"/>
          <w:b/>
          <w:sz w:val="28"/>
          <w:szCs w:val="28"/>
        </w:rPr>
        <w:t xml:space="preserve"> recurso</w:t>
      </w:r>
      <w:r w:rsidR="00C060B9">
        <w:rPr>
          <w:rFonts w:ascii="Palatino Linotype" w:hAnsi="Palatino Linotype" w:cs="Arial"/>
          <w:b/>
          <w:sz w:val="28"/>
          <w:szCs w:val="28"/>
        </w:rPr>
        <w:t>s</w:t>
      </w:r>
      <w:r w:rsidRPr="00B22B55">
        <w:rPr>
          <w:rFonts w:ascii="Palatino Linotype" w:hAnsi="Palatino Linotype" w:cs="Arial"/>
          <w:b/>
          <w:sz w:val="28"/>
          <w:szCs w:val="28"/>
        </w:rPr>
        <w:t xml:space="preserve"> de revisión. </w:t>
      </w:r>
    </w:p>
    <w:p w14:paraId="6947161D" w14:textId="48963C05" w:rsidR="0024290F" w:rsidRPr="00B22B55" w:rsidRDefault="0024290F" w:rsidP="00427596">
      <w:pPr>
        <w:pStyle w:val="Prrafodelista"/>
        <w:autoSpaceDE w:val="0"/>
        <w:autoSpaceDN w:val="0"/>
        <w:adjustRightInd w:val="0"/>
        <w:spacing w:line="360" w:lineRule="auto"/>
        <w:ind w:left="0"/>
        <w:jc w:val="both"/>
        <w:rPr>
          <w:rFonts w:ascii="Palatino Linotype" w:hAnsi="Palatino Linotype" w:cs="Arial"/>
        </w:rPr>
      </w:pPr>
      <w:r w:rsidRPr="00B22B55">
        <w:rPr>
          <w:rFonts w:ascii="Palatino Linotype" w:hAnsi="Palatino Linotype" w:cs="Arial"/>
        </w:rPr>
        <w:t>Anterior a todo debe destacarse que el recurso de revisión tiene el fin y alcance que señalan los numerales 176, 179, 181 párrafo cuarto, 194 y 195</w:t>
      </w:r>
      <w:r w:rsidR="00D4794E" w:rsidRPr="00B22B55">
        <w:rPr>
          <w:rFonts w:ascii="Palatino Linotype" w:hAnsi="Palatino Linotype" w:cs="Arial"/>
        </w:rPr>
        <w:t>,</w:t>
      </w:r>
      <w:r w:rsidRPr="00B22B55">
        <w:rPr>
          <w:rFonts w:ascii="Palatino Linotype" w:hAnsi="Palatino Linotype" w:cs="Arial"/>
        </w:rPr>
        <w:t xml:space="preserve"> y demás aplicables de la Ley de Transparencia y Acceso a la Información Pública del Estado </w:t>
      </w:r>
      <w:r w:rsidR="00C060B9">
        <w:rPr>
          <w:rFonts w:ascii="Palatino Linotype" w:hAnsi="Palatino Linotype" w:cs="Arial"/>
        </w:rPr>
        <w:t>de México y Municipios vigente, en el presente caso los mismos</w:t>
      </w:r>
      <w:r w:rsidRPr="00B22B55">
        <w:rPr>
          <w:rFonts w:ascii="Palatino Linotype" w:hAnsi="Palatino Linotype" w:cs="Arial"/>
        </w:rPr>
        <w:t xml:space="preserve"> será</w:t>
      </w:r>
      <w:r w:rsidR="00C060B9">
        <w:rPr>
          <w:rFonts w:ascii="Palatino Linotype" w:hAnsi="Palatino Linotype" w:cs="Arial"/>
        </w:rPr>
        <w:t>n</w:t>
      </w:r>
      <w:r w:rsidRPr="00B22B55">
        <w:rPr>
          <w:rFonts w:ascii="Palatino Linotype" w:hAnsi="Palatino Linotype" w:cs="Arial"/>
        </w:rPr>
        <w:t xml:space="preserve"> analizado</w:t>
      </w:r>
      <w:r w:rsidR="00C060B9">
        <w:rPr>
          <w:rFonts w:ascii="Palatino Linotype" w:hAnsi="Palatino Linotype" w:cs="Arial"/>
        </w:rPr>
        <w:t>s</w:t>
      </w:r>
      <w:r w:rsidRPr="00B22B55">
        <w:rPr>
          <w:rFonts w:ascii="Palatino Linotype" w:hAnsi="Palatino Linotype" w:cs="Arial"/>
        </w:rPr>
        <w:t xml:space="preserve"> conforme a</w:t>
      </w:r>
      <w:r w:rsidR="00C060B9">
        <w:rPr>
          <w:rFonts w:ascii="Palatino Linotype" w:hAnsi="Palatino Linotype" w:cs="Arial"/>
        </w:rPr>
        <w:t xml:space="preserve"> las actuaciones que obren en los</w:t>
      </w:r>
      <w:r w:rsidRPr="00B22B55">
        <w:rPr>
          <w:rFonts w:ascii="Palatino Linotype" w:hAnsi="Palatino Linotype" w:cs="Arial"/>
        </w:rPr>
        <w:t xml:space="preserve"> expediente</w:t>
      </w:r>
      <w:r w:rsidR="00C060B9">
        <w:rPr>
          <w:rFonts w:ascii="Palatino Linotype" w:hAnsi="Palatino Linotype" w:cs="Arial"/>
        </w:rPr>
        <w:t>s</w:t>
      </w:r>
      <w:r w:rsidRPr="00B22B55">
        <w:rPr>
          <w:rFonts w:ascii="Palatino Linotype" w:hAnsi="Palatino Linotype" w:cs="Arial"/>
        </w:rPr>
        <w:t xml:space="preserve"> electrónico</w:t>
      </w:r>
      <w:r w:rsidR="00C060B9">
        <w:rPr>
          <w:rFonts w:ascii="Palatino Linotype" w:hAnsi="Palatino Linotype" w:cs="Arial"/>
        </w:rPr>
        <w:t>s</w:t>
      </w:r>
      <w:r w:rsidRPr="00B22B55">
        <w:rPr>
          <w:rFonts w:ascii="Palatino Linotype" w:hAnsi="Palatino Linotype" w:cs="Arial"/>
        </w:rPr>
        <w:t xml:space="preserve"> con la finalidad de reparar cualquier posible afectación al derecho de acceso a la información pública y garantizando el principio rector de máxima publicidad.</w:t>
      </w:r>
    </w:p>
    <w:p w14:paraId="67283910" w14:textId="77777777" w:rsidR="000741BD" w:rsidRPr="00B22B55" w:rsidRDefault="000741BD" w:rsidP="00427596">
      <w:pPr>
        <w:pStyle w:val="Prrafodelista"/>
        <w:autoSpaceDE w:val="0"/>
        <w:autoSpaceDN w:val="0"/>
        <w:adjustRightInd w:val="0"/>
        <w:spacing w:line="360" w:lineRule="auto"/>
        <w:ind w:left="0"/>
        <w:jc w:val="both"/>
        <w:rPr>
          <w:rFonts w:ascii="Palatino Linotype" w:hAnsi="Palatino Linotype" w:cs="Arial"/>
        </w:rPr>
      </w:pPr>
    </w:p>
    <w:p w14:paraId="0D22158C" w14:textId="77777777" w:rsidR="00F257E5" w:rsidRPr="006304AA" w:rsidRDefault="00F257E5" w:rsidP="00427596">
      <w:pPr>
        <w:pStyle w:val="Sinespaciado"/>
        <w:spacing w:line="360" w:lineRule="auto"/>
        <w:jc w:val="both"/>
        <w:rPr>
          <w:rFonts w:ascii="Palatino Linotype" w:hAnsi="Palatino Linotype"/>
          <w:b/>
          <w:sz w:val="28"/>
          <w:szCs w:val="26"/>
        </w:rPr>
      </w:pPr>
      <w:r w:rsidRPr="006304AA">
        <w:rPr>
          <w:rFonts w:ascii="Palatino Linotype" w:hAnsi="Palatino Linotype"/>
          <w:b/>
          <w:sz w:val="28"/>
          <w:szCs w:val="26"/>
        </w:rPr>
        <w:t>TERCERO. De las causas de improcedencia.</w:t>
      </w:r>
    </w:p>
    <w:p w14:paraId="1453C778" w14:textId="77777777" w:rsidR="00C060B9" w:rsidRPr="009C6F75" w:rsidRDefault="00C060B9" w:rsidP="00C060B9">
      <w:pPr>
        <w:pStyle w:val="Sinespaciado"/>
        <w:spacing w:line="360" w:lineRule="auto"/>
        <w:jc w:val="both"/>
        <w:rPr>
          <w:rFonts w:ascii="Palatino Linotype" w:hAnsi="Palatino Linotype"/>
          <w:sz w:val="24"/>
          <w:szCs w:val="24"/>
        </w:rPr>
      </w:pPr>
      <w:r w:rsidRPr="006304AA">
        <w:rPr>
          <w:rFonts w:ascii="Palatino Linotype" w:hAnsi="Palatino Linotype"/>
          <w:sz w:val="24"/>
          <w:szCs w:val="24"/>
        </w:rPr>
        <w:t xml:space="preserve">En el procedimiento de acceso a la información y de los medios de impugnación de la materia, se advierten diversos supuestos de procedibilidad que deben estudiarse con </w:t>
      </w:r>
      <w:r w:rsidRPr="006304AA">
        <w:rPr>
          <w:rFonts w:ascii="Palatino Linotype" w:hAnsi="Palatino Linotype"/>
          <w:sz w:val="24"/>
          <w:szCs w:val="24"/>
        </w:rPr>
        <w:lastRenderedPageBreak/>
        <w:t>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D1814E4" w14:textId="77777777" w:rsidR="00C060B9" w:rsidRPr="009C6F75" w:rsidRDefault="00C060B9" w:rsidP="00C060B9">
      <w:pPr>
        <w:pStyle w:val="Sinespaciado"/>
        <w:spacing w:line="360" w:lineRule="auto"/>
        <w:jc w:val="both"/>
        <w:rPr>
          <w:rFonts w:ascii="Palatino Linotype" w:hAnsi="Palatino Linotype"/>
          <w:sz w:val="24"/>
          <w:szCs w:val="24"/>
        </w:rPr>
      </w:pPr>
    </w:p>
    <w:p w14:paraId="4FE667E9" w14:textId="77777777" w:rsidR="00C060B9" w:rsidRPr="009C6F75" w:rsidRDefault="00C060B9" w:rsidP="00C060B9">
      <w:pPr>
        <w:pStyle w:val="Sinespaciado"/>
        <w:spacing w:line="360" w:lineRule="auto"/>
        <w:jc w:val="both"/>
        <w:rPr>
          <w:rFonts w:ascii="Palatino Linotype" w:hAnsi="Palatino Linotype"/>
          <w:sz w:val="24"/>
          <w:szCs w:val="24"/>
        </w:rPr>
      </w:pPr>
      <w:r w:rsidRPr="009C6F75">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9C6F75">
        <w:rPr>
          <w:rStyle w:val="Refdenotaalpie"/>
          <w:rFonts w:ascii="Palatino Linotype" w:hAnsi="Palatino Linotype" w:cs="Arial"/>
          <w:sz w:val="24"/>
          <w:szCs w:val="24"/>
        </w:rPr>
        <w:footnoteReference w:id="1"/>
      </w:r>
      <w:r w:rsidRPr="009C6F75">
        <w:rPr>
          <w:rFonts w:ascii="Palatino Linotype" w:hAnsi="Palatino Linotype"/>
          <w:sz w:val="24"/>
          <w:szCs w:val="24"/>
        </w:rPr>
        <w:t xml:space="preserve">, la cual permite dilucidar alguna causal que impida el estudio y resolución, cuando una vez admitido </w:t>
      </w:r>
      <w:r w:rsidRPr="009C6F75">
        <w:rPr>
          <w:rFonts w:ascii="Palatino Linotype" w:hAnsi="Palatino Linotype"/>
          <w:sz w:val="24"/>
          <w:szCs w:val="24"/>
        </w:rPr>
        <w:lastRenderedPageBreak/>
        <w:t>el recurso de revisión se advierta una causa de improcedencia que permita sobreseerlo, sin estudiar el fondo del asunto.</w:t>
      </w:r>
    </w:p>
    <w:p w14:paraId="552D43DD" w14:textId="77777777" w:rsidR="00C060B9" w:rsidRPr="009C6F75" w:rsidRDefault="00C060B9" w:rsidP="00C060B9">
      <w:pPr>
        <w:pStyle w:val="Sinespaciado"/>
        <w:spacing w:line="360" w:lineRule="auto"/>
        <w:jc w:val="both"/>
        <w:rPr>
          <w:rFonts w:ascii="Palatino Linotype" w:hAnsi="Palatino Linotype"/>
          <w:sz w:val="24"/>
          <w:szCs w:val="24"/>
        </w:rPr>
      </w:pPr>
    </w:p>
    <w:p w14:paraId="4491568B" w14:textId="77777777" w:rsidR="00C060B9" w:rsidRDefault="00C060B9" w:rsidP="00C060B9">
      <w:pPr>
        <w:pStyle w:val="Sinespaciado"/>
        <w:spacing w:line="360" w:lineRule="auto"/>
        <w:jc w:val="both"/>
        <w:rPr>
          <w:rStyle w:val="Refdecomentario"/>
        </w:rPr>
      </w:pPr>
      <w:r w:rsidRPr="009C6F75">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4A44206F" w14:textId="15FF115B" w:rsidR="00F257E5" w:rsidRPr="009C6F75" w:rsidRDefault="00C060B9" w:rsidP="00427596">
      <w:pPr>
        <w:pStyle w:val="Sinespaciado"/>
        <w:spacing w:line="360" w:lineRule="auto"/>
        <w:jc w:val="both"/>
        <w:rPr>
          <w:rFonts w:ascii="Palatino Linotype" w:hAnsi="Palatino Linotype"/>
          <w:sz w:val="24"/>
          <w:szCs w:val="24"/>
        </w:rPr>
      </w:pPr>
      <w:r w:rsidRPr="009C6F75">
        <w:rPr>
          <w:rFonts w:ascii="Palatino Linotype" w:hAnsi="Palatino Linotype"/>
          <w:sz w:val="24"/>
          <w:szCs w:val="24"/>
        </w:rPr>
        <w:t xml:space="preserve"> </w:t>
      </w:r>
    </w:p>
    <w:p w14:paraId="329D3138" w14:textId="77777777" w:rsidR="00F257E5" w:rsidRDefault="00F257E5" w:rsidP="00427596">
      <w:pPr>
        <w:pStyle w:val="Sinespaciado"/>
        <w:spacing w:line="360" w:lineRule="auto"/>
        <w:jc w:val="both"/>
        <w:rPr>
          <w:rFonts w:ascii="Palatino Linotype" w:hAnsi="Palatino Linotype"/>
          <w:b/>
          <w:sz w:val="28"/>
          <w:szCs w:val="26"/>
        </w:rPr>
      </w:pPr>
      <w:r w:rsidRPr="00EB27E7">
        <w:rPr>
          <w:rFonts w:ascii="Palatino Linotype" w:hAnsi="Palatino Linotype"/>
          <w:b/>
          <w:sz w:val="28"/>
          <w:szCs w:val="26"/>
        </w:rPr>
        <w:t>CUARTO.</w:t>
      </w:r>
      <w:r w:rsidRPr="00EB27E7">
        <w:rPr>
          <w:rFonts w:ascii="Palatino Linotype" w:hAnsi="Palatino Linotype"/>
          <w:sz w:val="28"/>
          <w:szCs w:val="26"/>
        </w:rPr>
        <w:t xml:space="preserve"> </w:t>
      </w:r>
      <w:r w:rsidRPr="00EB27E7">
        <w:rPr>
          <w:rFonts w:ascii="Palatino Linotype" w:hAnsi="Palatino Linotype"/>
          <w:b/>
          <w:sz w:val="28"/>
          <w:szCs w:val="26"/>
        </w:rPr>
        <w:t>Estudio y resolución del asunto.</w:t>
      </w:r>
    </w:p>
    <w:p w14:paraId="14707CB8" w14:textId="339F88DA" w:rsidR="00137FAC" w:rsidRDefault="00137FAC" w:rsidP="00137FAC">
      <w:pPr>
        <w:pStyle w:val="Sinespaciado"/>
        <w:spacing w:line="360" w:lineRule="auto"/>
        <w:jc w:val="both"/>
        <w:rPr>
          <w:rFonts w:ascii="Palatino Linotype" w:hAnsi="Palatino Linotype"/>
          <w:sz w:val="24"/>
          <w:szCs w:val="24"/>
        </w:rPr>
      </w:pPr>
      <w:r w:rsidRPr="009C6F75">
        <w:rPr>
          <w:rFonts w:ascii="Palatino Linotype" w:hAnsi="Palatino Linotype"/>
          <w:sz w:val="24"/>
          <w:szCs w:val="24"/>
        </w:rPr>
        <w:t>El análisis y resolución del presente recurso, se funda en el contenido íntegro de</w:t>
      </w:r>
      <w:r w:rsidR="00162181">
        <w:rPr>
          <w:rFonts w:ascii="Palatino Linotype" w:hAnsi="Palatino Linotype"/>
          <w:sz w:val="24"/>
          <w:szCs w:val="24"/>
        </w:rPr>
        <w:t xml:space="preserve"> las actuaciones que obran en los</w:t>
      </w:r>
      <w:r w:rsidRPr="009C6F75">
        <w:rPr>
          <w:rFonts w:ascii="Palatino Linotype" w:hAnsi="Palatino Linotype"/>
          <w:sz w:val="24"/>
          <w:szCs w:val="24"/>
        </w:rPr>
        <w:t xml:space="preserve"> expediente</w:t>
      </w:r>
      <w:r w:rsidR="00162181">
        <w:rPr>
          <w:rFonts w:ascii="Palatino Linotype" w:hAnsi="Palatino Linotype"/>
          <w:sz w:val="24"/>
          <w:szCs w:val="24"/>
        </w:rPr>
        <w:t>s</w:t>
      </w:r>
      <w:r w:rsidRPr="009C6F75">
        <w:rPr>
          <w:rFonts w:ascii="Palatino Linotype" w:hAnsi="Palatino Linotype"/>
          <w:sz w:val="24"/>
          <w:szCs w:val="24"/>
        </w:rPr>
        <w:t xml:space="preserve"> electrónico</w:t>
      </w:r>
      <w:r w:rsidR="00162181">
        <w:rPr>
          <w:rFonts w:ascii="Palatino Linotype" w:hAnsi="Palatino Linotype"/>
          <w:sz w:val="24"/>
          <w:szCs w:val="24"/>
        </w:rPr>
        <w:t>s</w:t>
      </w:r>
      <w:r w:rsidRPr="009C6F75">
        <w:rPr>
          <w:rFonts w:ascii="Palatino Linotype" w:hAnsi="Palatino Linotype"/>
          <w:sz w:val="24"/>
          <w:szCs w:val="24"/>
        </w:rPr>
        <w:t>,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A6D69EC" w14:textId="77777777" w:rsidR="00137FAC" w:rsidRDefault="00137FAC" w:rsidP="00137FAC">
      <w:pPr>
        <w:pStyle w:val="Sinespaciado"/>
        <w:spacing w:line="360" w:lineRule="auto"/>
        <w:jc w:val="both"/>
        <w:rPr>
          <w:rFonts w:ascii="Palatino Linotype" w:hAnsi="Palatino Linotype"/>
          <w:sz w:val="24"/>
          <w:szCs w:val="24"/>
        </w:rPr>
      </w:pPr>
    </w:p>
    <w:p w14:paraId="12855CBA" w14:textId="77777777" w:rsidR="00137FAC" w:rsidRPr="006C42AB" w:rsidRDefault="00137FAC" w:rsidP="00137FAC">
      <w:pPr>
        <w:spacing w:after="0" w:line="360" w:lineRule="auto"/>
        <w:jc w:val="both"/>
        <w:rPr>
          <w:rFonts w:ascii="Palatino Linotype" w:eastAsia="Times New Roman" w:hAnsi="Palatino Linotype" w:cs="Times New Roman"/>
          <w:sz w:val="24"/>
          <w:szCs w:val="24"/>
          <w:lang w:eastAsia="es-ES"/>
        </w:rPr>
      </w:pPr>
      <w:r w:rsidRPr="006C42AB">
        <w:rPr>
          <w:rFonts w:ascii="Palatino Linotype" w:eastAsia="Times New Roman" w:hAnsi="Palatino Linotype" w:cs="Times New Roman"/>
          <w:sz w:val="24"/>
          <w:szCs w:val="24"/>
          <w:lang w:eastAsia="es-ES"/>
        </w:rPr>
        <w:t xml:space="preserve">Así que la obligación de los </w:t>
      </w:r>
      <w:r w:rsidRPr="006C42AB">
        <w:rPr>
          <w:rFonts w:ascii="Palatino Linotype" w:eastAsia="Times New Roman" w:hAnsi="Palatino Linotype" w:cs="Times New Roman"/>
          <w:b/>
          <w:sz w:val="24"/>
          <w:szCs w:val="24"/>
          <w:lang w:eastAsia="es-ES"/>
        </w:rPr>
        <w:t>Sujetos Obligados</w:t>
      </w:r>
      <w:r w:rsidRPr="006C42AB">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C42AB">
        <w:rPr>
          <w:rFonts w:ascii="Palatino Linotype" w:eastAsia="Times New Roman" w:hAnsi="Palatino Linotype" w:cs="Times New Roman"/>
          <w:bCs/>
          <w:sz w:val="24"/>
          <w:szCs w:val="24"/>
          <w:lang w:eastAsia="es-ES"/>
        </w:rPr>
        <w:t>de la Ley local en la materia, que se reproduce de la siguiente forma</w:t>
      </w:r>
      <w:r w:rsidRPr="006C42AB">
        <w:rPr>
          <w:rFonts w:ascii="Palatino Linotype" w:eastAsia="Times New Roman" w:hAnsi="Palatino Linotype" w:cs="Times New Roman"/>
          <w:sz w:val="24"/>
          <w:szCs w:val="24"/>
          <w:lang w:eastAsia="es-ES"/>
        </w:rPr>
        <w:t>:</w:t>
      </w:r>
    </w:p>
    <w:p w14:paraId="214304D1" w14:textId="77777777" w:rsidR="00137FAC" w:rsidRPr="006C42AB" w:rsidRDefault="00137FAC" w:rsidP="00137FAC">
      <w:pPr>
        <w:spacing w:after="0" w:line="360" w:lineRule="auto"/>
        <w:jc w:val="both"/>
        <w:rPr>
          <w:rFonts w:ascii="Palatino Linotype" w:eastAsia="Times New Roman" w:hAnsi="Palatino Linotype" w:cs="Times New Roman"/>
          <w:sz w:val="12"/>
          <w:szCs w:val="24"/>
          <w:lang w:eastAsia="es-ES"/>
        </w:rPr>
      </w:pPr>
    </w:p>
    <w:p w14:paraId="231C9713" w14:textId="77777777" w:rsidR="00137FAC" w:rsidRPr="006C42AB" w:rsidRDefault="00137FAC" w:rsidP="00137FAC">
      <w:pPr>
        <w:spacing w:before="240" w:line="240" w:lineRule="auto"/>
        <w:ind w:left="567" w:right="567"/>
        <w:jc w:val="both"/>
        <w:rPr>
          <w:rFonts w:ascii="Palatino Linotype" w:eastAsia="Times New Roman" w:hAnsi="Palatino Linotype" w:cs="Arial"/>
          <w:b/>
          <w:i/>
          <w:lang w:eastAsia="es-ES"/>
        </w:rPr>
      </w:pPr>
      <w:r w:rsidRPr="006C42AB">
        <w:rPr>
          <w:rFonts w:ascii="Palatino Linotype" w:eastAsia="Times New Roman" w:hAnsi="Palatino Linotype" w:cs="Arial"/>
          <w:b/>
          <w:i/>
          <w:lang w:eastAsia="es-ES"/>
        </w:rPr>
        <w:t>“Artículo 166.</w:t>
      </w:r>
      <w:r w:rsidRPr="006C42AB">
        <w:rPr>
          <w:rFonts w:ascii="Palatino Linotype" w:eastAsia="Times New Roman" w:hAnsi="Palatino Linotype" w:cs="Arial"/>
          <w:i/>
          <w:lang w:eastAsia="es-ES"/>
        </w:rPr>
        <w:t xml:space="preserve"> La obligación de acceso a la información pública se tendrá por cumplida cuando el solicitante tenga a su disposición la información requerida, o cuando realice la consulta de la misma en el lugar en el que ésta se localice.” </w:t>
      </w:r>
      <w:r w:rsidRPr="006C42AB">
        <w:rPr>
          <w:rFonts w:ascii="Palatino Linotype" w:eastAsia="Times New Roman" w:hAnsi="Palatino Linotype" w:cs="Arial"/>
          <w:b/>
          <w:i/>
          <w:lang w:eastAsia="es-ES"/>
        </w:rPr>
        <w:t>[Sic]</w:t>
      </w:r>
    </w:p>
    <w:p w14:paraId="344D4C2F" w14:textId="77777777" w:rsidR="00137FAC" w:rsidRPr="00800AFE" w:rsidRDefault="00137FAC" w:rsidP="00427596">
      <w:pPr>
        <w:pStyle w:val="Sinespaciado"/>
        <w:spacing w:line="360" w:lineRule="auto"/>
        <w:jc w:val="both"/>
        <w:rPr>
          <w:rFonts w:ascii="Palatino Linotype" w:hAnsi="Palatino Linotype"/>
          <w:sz w:val="28"/>
          <w:szCs w:val="26"/>
        </w:rPr>
      </w:pPr>
    </w:p>
    <w:p w14:paraId="2AD91226" w14:textId="6863AE2E" w:rsidR="003118C5" w:rsidRDefault="003118C5" w:rsidP="003118C5">
      <w:pPr>
        <w:pStyle w:val="Sinespaciado"/>
        <w:spacing w:line="360" w:lineRule="auto"/>
        <w:jc w:val="both"/>
        <w:rPr>
          <w:rFonts w:ascii="Palatino Linotype" w:hAnsi="Palatino Linotype" w:cs="Arial"/>
          <w:sz w:val="24"/>
          <w:szCs w:val="24"/>
        </w:rPr>
      </w:pPr>
      <w:r w:rsidRPr="006C42AB">
        <w:rPr>
          <w:rFonts w:ascii="Palatino Linotype" w:hAnsi="Palatino Linotype" w:cs="Arial"/>
          <w:sz w:val="24"/>
          <w:szCs w:val="24"/>
        </w:rPr>
        <w:t>Atento a lo anterior de manera objetiva se precisa que la</w:t>
      </w:r>
      <w:r w:rsidR="00AD260A">
        <w:rPr>
          <w:rFonts w:ascii="Palatino Linotype" w:hAnsi="Palatino Linotype" w:cs="Arial"/>
          <w:sz w:val="24"/>
          <w:szCs w:val="24"/>
        </w:rPr>
        <w:t>s</w:t>
      </w:r>
      <w:r w:rsidRPr="006C42AB">
        <w:rPr>
          <w:rFonts w:ascii="Palatino Linotype" w:hAnsi="Palatino Linotype" w:cs="Arial"/>
          <w:sz w:val="24"/>
          <w:szCs w:val="24"/>
        </w:rPr>
        <w:t xml:space="preserve"> solicitud</w:t>
      </w:r>
      <w:r w:rsidR="00AD260A">
        <w:rPr>
          <w:rFonts w:ascii="Palatino Linotype" w:hAnsi="Palatino Linotype" w:cs="Arial"/>
          <w:sz w:val="24"/>
          <w:szCs w:val="24"/>
        </w:rPr>
        <w:t>es</w:t>
      </w:r>
      <w:r w:rsidRPr="006C42AB">
        <w:rPr>
          <w:rFonts w:ascii="Palatino Linotype" w:hAnsi="Palatino Linotype" w:cs="Arial"/>
          <w:sz w:val="24"/>
          <w:szCs w:val="24"/>
        </w:rPr>
        <w:t xml:space="preserve"> de información </w:t>
      </w:r>
      <w:r w:rsidR="00C74FCA">
        <w:rPr>
          <w:rFonts w:ascii="Palatino Linotype" w:hAnsi="Palatino Linotype" w:cs="Arial"/>
          <w:b/>
          <w:sz w:val="24"/>
        </w:rPr>
        <w:t>00569/METEPEC/IP/2021</w:t>
      </w:r>
      <w:r w:rsidR="00C74FCA">
        <w:rPr>
          <w:rFonts w:ascii="Palatino Linotype" w:hAnsi="Palatino Linotype" w:cs="Arial"/>
          <w:sz w:val="24"/>
          <w:lang w:eastAsia="es-MX"/>
        </w:rPr>
        <w:t xml:space="preserve"> </w:t>
      </w:r>
      <w:r w:rsidR="00C74FCA">
        <w:rPr>
          <w:rFonts w:ascii="Palatino Linotype" w:hAnsi="Palatino Linotype" w:cs="Arial"/>
          <w:b/>
          <w:sz w:val="24"/>
          <w:lang w:eastAsia="es-MX"/>
        </w:rPr>
        <w:t>y</w:t>
      </w:r>
      <w:r w:rsidR="00C74FCA">
        <w:rPr>
          <w:rFonts w:ascii="Palatino Linotype" w:hAnsi="Palatino Linotype" w:cs="Arial"/>
          <w:sz w:val="24"/>
          <w:lang w:eastAsia="es-MX"/>
        </w:rPr>
        <w:t xml:space="preserve"> </w:t>
      </w:r>
      <w:r w:rsidR="00C74FCA">
        <w:rPr>
          <w:rFonts w:ascii="Palatino Linotype" w:hAnsi="Palatino Linotype" w:cs="Arial"/>
          <w:b/>
          <w:sz w:val="24"/>
          <w:lang w:eastAsia="es-MX"/>
        </w:rPr>
        <w:t>00570/METEPEC/IP/2021</w:t>
      </w:r>
      <w:r w:rsidRPr="006C42AB">
        <w:rPr>
          <w:rFonts w:ascii="Palatino Linotype" w:hAnsi="Palatino Linotype" w:cs="Arial"/>
          <w:b/>
          <w:sz w:val="24"/>
          <w:szCs w:val="24"/>
        </w:rPr>
        <w:t xml:space="preserve">, </w:t>
      </w:r>
      <w:r>
        <w:rPr>
          <w:rFonts w:ascii="Palatino Linotype" w:hAnsi="Palatino Linotype" w:cs="Arial"/>
          <w:sz w:val="24"/>
          <w:szCs w:val="24"/>
        </w:rPr>
        <w:t>versa</w:t>
      </w:r>
      <w:r w:rsidRPr="006C42AB">
        <w:rPr>
          <w:rFonts w:ascii="Palatino Linotype" w:hAnsi="Palatino Linotype" w:cs="Arial"/>
          <w:sz w:val="24"/>
          <w:szCs w:val="24"/>
        </w:rPr>
        <w:t xml:space="preserve"> en conocer la siguiente información: </w:t>
      </w:r>
    </w:p>
    <w:p w14:paraId="74AC7BFD" w14:textId="77777777" w:rsidR="00AD260A" w:rsidRDefault="00AD260A" w:rsidP="003118C5">
      <w:pPr>
        <w:pStyle w:val="Sinespaciado"/>
        <w:spacing w:line="360" w:lineRule="auto"/>
        <w:jc w:val="both"/>
        <w:rPr>
          <w:rFonts w:ascii="Palatino Linotype" w:hAnsi="Palatino Linotype" w:cs="Arial"/>
          <w:sz w:val="24"/>
          <w:szCs w:val="24"/>
        </w:rPr>
      </w:pPr>
    </w:p>
    <w:p w14:paraId="649AB5C3" w14:textId="334B158C" w:rsidR="00AD260A" w:rsidRDefault="00C74FCA" w:rsidP="003118C5">
      <w:pPr>
        <w:pStyle w:val="Sinespaciado"/>
        <w:spacing w:line="360" w:lineRule="auto"/>
        <w:jc w:val="both"/>
        <w:rPr>
          <w:rFonts w:ascii="Palatino Linotype" w:hAnsi="Palatino Linotype" w:cs="Arial"/>
          <w:b/>
          <w:bCs/>
          <w:sz w:val="24"/>
          <w:lang w:eastAsia="es-MX"/>
        </w:rPr>
      </w:pPr>
      <w:r>
        <w:rPr>
          <w:rFonts w:ascii="Palatino Linotype" w:hAnsi="Palatino Linotype" w:cs="Arial"/>
          <w:b/>
          <w:sz w:val="24"/>
        </w:rPr>
        <w:t>00569/METEPEC/IP/2021</w:t>
      </w:r>
      <w:r w:rsidR="00AD260A">
        <w:rPr>
          <w:rFonts w:ascii="Palatino Linotype" w:hAnsi="Palatino Linotype" w:cs="Arial"/>
          <w:b/>
          <w:bCs/>
          <w:sz w:val="24"/>
          <w:lang w:eastAsia="es-MX"/>
        </w:rPr>
        <w:t>:</w:t>
      </w:r>
    </w:p>
    <w:p w14:paraId="1F8186D6" w14:textId="77777777" w:rsidR="00AD260A" w:rsidRPr="008C5436" w:rsidRDefault="00AD260A" w:rsidP="003118C5">
      <w:pPr>
        <w:pStyle w:val="Sinespaciado"/>
        <w:spacing w:line="360" w:lineRule="auto"/>
        <w:jc w:val="both"/>
        <w:rPr>
          <w:rFonts w:ascii="Palatino Linotype" w:hAnsi="Palatino Linotype" w:cs="Arial"/>
          <w:b/>
          <w:bCs/>
          <w:sz w:val="18"/>
          <w:lang w:eastAsia="es-MX"/>
        </w:rPr>
      </w:pPr>
    </w:p>
    <w:p w14:paraId="60D3DC5A" w14:textId="6F5E768F" w:rsidR="00AD260A" w:rsidRDefault="00AD260A" w:rsidP="00AD260A">
      <w:pPr>
        <w:spacing w:after="0" w:line="360" w:lineRule="auto"/>
        <w:ind w:left="567"/>
        <w:jc w:val="both"/>
        <w:rPr>
          <w:rFonts w:ascii="Palatino Linotype" w:hAnsi="Palatino Linotype"/>
          <w:color w:val="000000"/>
          <w:sz w:val="24"/>
          <w:szCs w:val="24"/>
        </w:rPr>
      </w:pPr>
      <w:r w:rsidRPr="00CB7724">
        <w:rPr>
          <w:rFonts w:ascii="Palatino Linotype" w:eastAsia="Calibri" w:hAnsi="Palatino Linotype" w:cs="Arial"/>
          <w:sz w:val="24"/>
          <w:szCs w:val="24"/>
          <w:lang w:val="es-ES" w:eastAsia="es-ES"/>
        </w:rPr>
        <w:t xml:space="preserve">1.- </w:t>
      </w:r>
      <w:r w:rsidRPr="00CB7724">
        <w:rPr>
          <w:rFonts w:ascii="Palatino Linotype" w:hAnsi="Palatino Linotype"/>
          <w:color w:val="000000"/>
          <w:sz w:val="24"/>
          <w:szCs w:val="24"/>
        </w:rPr>
        <w:t xml:space="preserve">El </w:t>
      </w:r>
      <w:r>
        <w:rPr>
          <w:rFonts w:ascii="Palatino Linotype" w:hAnsi="Palatino Linotype"/>
          <w:color w:val="000000"/>
          <w:sz w:val="24"/>
          <w:szCs w:val="24"/>
        </w:rPr>
        <w:t>docum</w:t>
      </w:r>
      <w:r w:rsidR="008E1481">
        <w:rPr>
          <w:rFonts w:ascii="Palatino Linotype" w:hAnsi="Palatino Linotype"/>
          <w:color w:val="000000"/>
          <w:sz w:val="24"/>
          <w:szCs w:val="24"/>
        </w:rPr>
        <w:t>ento donde conste el Directorio</w:t>
      </w:r>
      <w:r w:rsidR="004120CE">
        <w:rPr>
          <w:rFonts w:ascii="Palatino Linotype" w:hAnsi="Palatino Linotype"/>
          <w:color w:val="000000"/>
          <w:sz w:val="24"/>
          <w:szCs w:val="24"/>
        </w:rPr>
        <w:t xml:space="preserve"> </w:t>
      </w:r>
      <w:r>
        <w:rPr>
          <w:rFonts w:ascii="Palatino Linotype" w:hAnsi="Palatino Linotype"/>
          <w:color w:val="000000"/>
          <w:sz w:val="24"/>
          <w:szCs w:val="24"/>
        </w:rPr>
        <w:t xml:space="preserve">de la Dirección de Desarrollo Urbano y Metropolitano y </w:t>
      </w:r>
      <w:r w:rsidR="008C5436">
        <w:rPr>
          <w:rFonts w:ascii="Palatino Linotype" w:hAnsi="Palatino Linotype"/>
          <w:color w:val="000000"/>
          <w:sz w:val="24"/>
          <w:szCs w:val="24"/>
        </w:rPr>
        <w:t xml:space="preserve"> de </w:t>
      </w:r>
      <w:r>
        <w:rPr>
          <w:rFonts w:ascii="Palatino Linotype" w:hAnsi="Palatino Linotype"/>
          <w:color w:val="000000"/>
          <w:sz w:val="24"/>
          <w:szCs w:val="24"/>
        </w:rPr>
        <w:t>la Unidad de Asuntos Jurídicos</w:t>
      </w:r>
      <w:r w:rsidR="008E1481">
        <w:rPr>
          <w:rFonts w:ascii="Palatino Linotype" w:hAnsi="Palatino Linotype"/>
          <w:color w:val="000000"/>
          <w:sz w:val="24"/>
          <w:szCs w:val="24"/>
        </w:rPr>
        <w:t xml:space="preserve"> del ayuntamiento</w:t>
      </w:r>
      <w:r w:rsidR="008C5436">
        <w:rPr>
          <w:rFonts w:ascii="Palatino Linotype" w:hAnsi="Palatino Linotype"/>
          <w:color w:val="000000"/>
          <w:sz w:val="24"/>
          <w:szCs w:val="24"/>
        </w:rPr>
        <w:t xml:space="preserve"> de Metepec,</w:t>
      </w:r>
      <w:r w:rsidR="004120CE">
        <w:rPr>
          <w:rFonts w:ascii="Palatino Linotype" w:hAnsi="Palatino Linotype"/>
          <w:color w:val="000000"/>
          <w:sz w:val="24"/>
          <w:szCs w:val="24"/>
        </w:rPr>
        <w:t xml:space="preserve"> </w:t>
      </w:r>
      <w:r w:rsidR="008C5436">
        <w:rPr>
          <w:rFonts w:ascii="Palatino Linotype" w:hAnsi="Palatino Linotype"/>
          <w:color w:val="000000"/>
          <w:sz w:val="24"/>
          <w:szCs w:val="24"/>
        </w:rPr>
        <w:t xml:space="preserve">que contenga </w:t>
      </w:r>
      <w:r w:rsidR="008C5436" w:rsidRPr="008C5436">
        <w:rPr>
          <w:rFonts w:ascii="Palatino Linotype" w:hAnsi="Palatino Linotype"/>
          <w:color w:val="000000"/>
          <w:sz w:val="24"/>
          <w:szCs w:val="24"/>
        </w:rPr>
        <w:t>cargo, nombre del o de la servidora pública que ocupa el cargo, número de teléfono, extensión, dirección y correo electrónico institucional</w:t>
      </w:r>
      <w:r w:rsidR="004120CE">
        <w:rPr>
          <w:rFonts w:ascii="Palatino Linotype" w:hAnsi="Palatino Linotype"/>
          <w:color w:val="000000"/>
          <w:sz w:val="24"/>
          <w:szCs w:val="24"/>
        </w:rPr>
        <w:t xml:space="preserve"> </w:t>
      </w:r>
      <w:r w:rsidR="00770158">
        <w:rPr>
          <w:rFonts w:ascii="Palatino Linotype" w:hAnsi="Palatino Linotype"/>
          <w:color w:val="000000"/>
          <w:sz w:val="24"/>
          <w:szCs w:val="24"/>
        </w:rPr>
        <w:t xml:space="preserve">de los ejercicios fiscales 2018, 2019, 2020, así como ejercicio fiscal 2021, </w:t>
      </w:r>
      <w:r w:rsidR="008E1481" w:rsidRPr="00C74FCA">
        <w:rPr>
          <w:rFonts w:ascii="Palatino Linotype" w:hAnsi="Palatino Linotype"/>
          <w:color w:val="000000"/>
          <w:sz w:val="24"/>
          <w:szCs w:val="24"/>
        </w:rPr>
        <w:t xml:space="preserve">al </w:t>
      </w:r>
      <w:r w:rsidR="003C311D" w:rsidRPr="00C74FCA">
        <w:rPr>
          <w:rFonts w:ascii="Palatino Linotype" w:hAnsi="Palatino Linotype"/>
          <w:color w:val="000000"/>
          <w:sz w:val="24"/>
          <w:szCs w:val="24"/>
        </w:rPr>
        <w:t xml:space="preserve">cuatro </w:t>
      </w:r>
      <w:r w:rsidR="008E1481" w:rsidRPr="00C74FCA">
        <w:rPr>
          <w:rFonts w:ascii="Palatino Linotype" w:hAnsi="Palatino Linotype"/>
          <w:color w:val="000000"/>
          <w:sz w:val="24"/>
          <w:szCs w:val="24"/>
        </w:rPr>
        <w:t>de octubre de dos mil veintiuno</w:t>
      </w:r>
      <w:r w:rsidR="004120CE" w:rsidRPr="00C74FCA">
        <w:rPr>
          <w:rFonts w:ascii="Palatino Linotype" w:hAnsi="Palatino Linotype"/>
          <w:color w:val="000000"/>
          <w:sz w:val="24"/>
          <w:szCs w:val="24"/>
        </w:rPr>
        <w:t>.</w:t>
      </w:r>
    </w:p>
    <w:p w14:paraId="3310F6A4" w14:textId="77777777" w:rsidR="008C5436" w:rsidRDefault="008C5436" w:rsidP="008C5436">
      <w:pPr>
        <w:spacing w:after="0" w:line="360" w:lineRule="auto"/>
        <w:jc w:val="both"/>
        <w:rPr>
          <w:rFonts w:ascii="Palatino Linotype" w:hAnsi="Palatino Linotype"/>
          <w:color w:val="000000"/>
          <w:sz w:val="24"/>
          <w:szCs w:val="24"/>
        </w:rPr>
      </w:pPr>
    </w:p>
    <w:p w14:paraId="2CD2BE3B" w14:textId="7AE21FF4" w:rsidR="008C5436" w:rsidRDefault="00C74FCA" w:rsidP="008C5436">
      <w:pPr>
        <w:spacing w:after="0" w:line="360" w:lineRule="auto"/>
        <w:jc w:val="both"/>
        <w:rPr>
          <w:rFonts w:ascii="Palatino Linotype" w:hAnsi="Palatino Linotype" w:cs="Arial"/>
          <w:b/>
          <w:bCs/>
          <w:sz w:val="24"/>
          <w:lang w:eastAsia="es-MX"/>
        </w:rPr>
      </w:pPr>
      <w:r>
        <w:rPr>
          <w:rFonts w:ascii="Palatino Linotype" w:hAnsi="Palatino Linotype" w:cs="Arial"/>
          <w:b/>
          <w:sz w:val="24"/>
          <w:lang w:eastAsia="es-MX"/>
        </w:rPr>
        <w:t>00570/METEPEC/IP/2021</w:t>
      </w:r>
      <w:r w:rsidR="008C5436">
        <w:rPr>
          <w:rFonts w:ascii="Palatino Linotype" w:hAnsi="Palatino Linotype" w:cs="Arial"/>
          <w:b/>
          <w:bCs/>
          <w:sz w:val="24"/>
          <w:lang w:eastAsia="es-MX"/>
        </w:rPr>
        <w:t>:</w:t>
      </w:r>
    </w:p>
    <w:p w14:paraId="32F07621" w14:textId="77777777" w:rsidR="008C5436" w:rsidRPr="008C5436" w:rsidRDefault="008C5436" w:rsidP="008C5436">
      <w:pPr>
        <w:spacing w:after="0" w:line="360" w:lineRule="auto"/>
        <w:jc w:val="both"/>
        <w:rPr>
          <w:rFonts w:ascii="Palatino Linotype" w:hAnsi="Palatino Linotype" w:cs="Arial"/>
          <w:b/>
          <w:bCs/>
          <w:sz w:val="18"/>
          <w:lang w:eastAsia="es-MX"/>
        </w:rPr>
      </w:pPr>
    </w:p>
    <w:p w14:paraId="24905D1D" w14:textId="15F73946" w:rsidR="008C5436" w:rsidRDefault="008C5436" w:rsidP="0086085F">
      <w:pPr>
        <w:spacing w:after="0" w:line="360" w:lineRule="auto"/>
        <w:ind w:left="567"/>
        <w:jc w:val="both"/>
        <w:rPr>
          <w:rFonts w:ascii="Palatino Linotype" w:hAnsi="Palatino Linotype"/>
          <w:color w:val="000000"/>
          <w:sz w:val="24"/>
          <w:szCs w:val="24"/>
        </w:rPr>
      </w:pPr>
      <w:r>
        <w:rPr>
          <w:rFonts w:ascii="Palatino Linotype" w:eastAsia="Calibri" w:hAnsi="Palatino Linotype" w:cs="Arial"/>
          <w:sz w:val="24"/>
          <w:szCs w:val="24"/>
          <w:lang w:val="es-ES" w:eastAsia="es-ES"/>
        </w:rPr>
        <w:t>2</w:t>
      </w:r>
      <w:r w:rsidRPr="00CB7724">
        <w:rPr>
          <w:rFonts w:ascii="Palatino Linotype" w:eastAsia="Calibri" w:hAnsi="Palatino Linotype" w:cs="Arial"/>
          <w:sz w:val="24"/>
          <w:szCs w:val="24"/>
          <w:lang w:val="es-ES" w:eastAsia="es-ES"/>
        </w:rPr>
        <w:t xml:space="preserve">.- </w:t>
      </w:r>
      <w:r w:rsidRPr="00CB7724">
        <w:rPr>
          <w:rFonts w:ascii="Palatino Linotype" w:hAnsi="Palatino Linotype"/>
          <w:color w:val="000000"/>
          <w:sz w:val="24"/>
          <w:szCs w:val="24"/>
        </w:rPr>
        <w:t xml:space="preserve">El </w:t>
      </w:r>
      <w:r>
        <w:rPr>
          <w:rFonts w:ascii="Palatino Linotype" w:hAnsi="Palatino Linotype"/>
          <w:color w:val="000000"/>
          <w:sz w:val="24"/>
          <w:szCs w:val="24"/>
        </w:rPr>
        <w:t xml:space="preserve">documento donde conste el Organigrama de la Dirección de Desarrollo Urbano y Metropolitano y la Unidad de Asuntos Jurídicos del </w:t>
      </w:r>
      <w:r w:rsidR="007930AC">
        <w:rPr>
          <w:rFonts w:ascii="Palatino Linotype" w:hAnsi="Palatino Linotype"/>
          <w:color w:val="000000"/>
          <w:sz w:val="24"/>
          <w:szCs w:val="24"/>
        </w:rPr>
        <w:t xml:space="preserve">ayuntamiento </w:t>
      </w:r>
      <w:r>
        <w:rPr>
          <w:rFonts w:ascii="Palatino Linotype" w:hAnsi="Palatino Linotype"/>
          <w:color w:val="000000"/>
          <w:sz w:val="24"/>
          <w:szCs w:val="24"/>
        </w:rPr>
        <w:t xml:space="preserve">de Metepec, </w:t>
      </w:r>
      <w:r w:rsidR="0086085F">
        <w:rPr>
          <w:rFonts w:ascii="Palatino Linotype" w:hAnsi="Palatino Linotype"/>
          <w:color w:val="000000"/>
          <w:sz w:val="24"/>
          <w:szCs w:val="24"/>
        </w:rPr>
        <w:t>así como</w:t>
      </w:r>
      <w:r>
        <w:rPr>
          <w:rFonts w:ascii="Palatino Linotype" w:hAnsi="Palatino Linotype"/>
          <w:color w:val="000000"/>
          <w:sz w:val="24"/>
          <w:szCs w:val="24"/>
        </w:rPr>
        <w:t xml:space="preserve"> </w:t>
      </w:r>
      <w:r w:rsidR="0086085F">
        <w:rPr>
          <w:rFonts w:ascii="Palatino Linotype" w:hAnsi="Palatino Linotype"/>
          <w:color w:val="000000"/>
          <w:sz w:val="24"/>
          <w:szCs w:val="24"/>
        </w:rPr>
        <w:t xml:space="preserve">cargo y </w:t>
      </w:r>
      <w:r w:rsidRPr="008C5436">
        <w:rPr>
          <w:rFonts w:ascii="Palatino Linotype" w:hAnsi="Palatino Linotype"/>
          <w:color w:val="000000"/>
          <w:sz w:val="24"/>
          <w:szCs w:val="24"/>
        </w:rPr>
        <w:t>nombre del o de la servid</w:t>
      </w:r>
      <w:r w:rsidR="008E1481">
        <w:rPr>
          <w:rFonts w:ascii="Palatino Linotype" w:hAnsi="Palatino Linotype"/>
          <w:color w:val="000000"/>
          <w:sz w:val="24"/>
          <w:szCs w:val="24"/>
        </w:rPr>
        <w:t>ora pública que ocupa el cargo,</w:t>
      </w:r>
      <w:r w:rsidR="008E1481" w:rsidRPr="008E1481">
        <w:rPr>
          <w:rFonts w:ascii="Palatino Linotype" w:hAnsi="Palatino Linotype"/>
          <w:color w:val="000000"/>
          <w:sz w:val="24"/>
          <w:szCs w:val="24"/>
        </w:rPr>
        <w:t xml:space="preserve"> </w:t>
      </w:r>
      <w:r w:rsidR="00770158">
        <w:rPr>
          <w:rFonts w:ascii="Palatino Linotype" w:hAnsi="Palatino Linotype"/>
          <w:color w:val="000000"/>
          <w:sz w:val="24"/>
          <w:szCs w:val="24"/>
        </w:rPr>
        <w:t>de los ejercicios fiscales 2018, 2019, 2020, así como ejercicio fiscal 2021</w:t>
      </w:r>
      <w:r w:rsidR="00770158" w:rsidRPr="00724A6A">
        <w:rPr>
          <w:rFonts w:ascii="Palatino Linotype" w:hAnsi="Palatino Linotype"/>
          <w:color w:val="000000"/>
          <w:sz w:val="24"/>
          <w:szCs w:val="24"/>
        </w:rPr>
        <w:t xml:space="preserve">, al </w:t>
      </w:r>
      <w:r w:rsidR="003C311D" w:rsidRPr="00724A6A">
        <w:rPr>
          <w:rFonts w:ascii="Palatino Linotype" w:hAnsi="Palatino Linotype"/>
          <w:color w:val="000000"/>
          <w:sz w:val="24"/>
          <w:szCs w:val="24"/>
        </w:rPr>
        <w:t xml:space="preserve">cuatro </w:t>
      </w:r>
      <w:r w:rsidR="00770158" w:rsidRPr="00724A6A">
        <w:rPr>
          <w:rFonts w:ascii="Palatino Linotype" w:hAnsi="Palatino Linotype"/>
          <w:color w:val="000000"/>
          <w:sz w:val="24"/>
          <w:szCs w:val="24"/>
        </w:rPr>
        <w:t>de octubre de dos mil veintiuno.</w:t>
      </w:r>
    </w:p>
    <w:p w14:paraId="22052967" w14:textId="77777777" w:rsidR="006E3175" w:rsidRDefault="006E3175" w:rsidP="003118C5">
      <w:pPr>
        <w:spacing w:after="0" w:line="360" w:lineRule="auto"/>
        <w:ind w:left="567"/>
        <w:jc w:val="both"/>
        <w:rPr>
          <w:rFonts w:ascii="Palatino Linotype" w:hAnsi="Palatino Linotype"/>
          <w:color w:val="000000"/>
        </w:rPr>
      </w:pPr>
    </w:p>
    <w:p w14:paraId="37ABEC88" w14:textId="2F03C5EB" w:rsidR="000364AA" w:rsidRDefault="00A813A6" w:rsidP="000364AA">
      <w:pPr>
        <w:tabs>
          <w:tab w:val="left" w:pos="709"/>
        </w:tabs>
        <w:spacing w:after="0" w:line="360" w:lineRule="auto"/>
        <w:ind w:right="51"/>
        <w:jc w:val="both"/>
        <w:rPr>
          <w:rFonts w:ascii="Palatino Linotype" w:hAnsi="Palatino Linotype"/>
          <w:sz w:val="24"/>
          <w:szCs w:val="24"/>
        </w:rPr>
      </w:pPr>
      <w:r>
        <w:rPr>
          <w:rFonts w:ascii="Palatino Linotype" w:hAnsi="Palatino Linotype"/>
          <w:sz w:val="24"/>
          <w:szCs w:val="24"/>
        </w:rPr>
        <w:lastRenderedPageBreak/>
        <w:t xml:space="preserve">En suma </w:t>
      </w:r>
      <w:r w:rsidR="005C24CD">
        <w:rPr>
          <w:rFonts w:ascii="Palatino Linotype" w:hAnsi="Palatino Linotype"/>
          <w:sz w:val="24"/>
          <w:szCs w:val="24"/>
        </w:rPr>
        <w:t xml:space="preserve">a lo anterior, como se mencionó en el antecedente </w:t>
      </w:r>
      <w:r w:rsidR="005C24CD" w:rsidRPr="005C24CD">
        <w:rPr>
          <w:rFonts w:ascii="Palatino Linotype" w:hAnsi="Palatino Linotype"/>
          <w:b/>
          <w:sz w:val="24"/>
          <w:szCs w:val="24"/>
        </w:rPr>
        <w:t>SEGUNDO</w:t>
      </w:r>
      <w:r w:rsidR="005C24CD">
        <w:rPr>
          <w:rFonts w:ascii="Palatino Linotype" w:hAnsi="Palatino Linotype"/>
          <w:sz w:val="24"/>
          <w:szCs w:val="24"/>
        </w:rPr>
        <w:t xml:space="preserve">, </w:t>
      </w:r>
      <w:r>
        <w:rPr>
          <w:rFonts w:ascii="Palatino Linotype" w:hAnsi="Palatino Linotype"/>
          <w:sz w:val="24"/>
          <w:szCs w:val="24"/>
        </w:rPr>
        <w:t xml:space="preserve">en fecha </w:t>
      </w:r>
      <w:r w:rsidR="0086085F">
        <w:rPr>
          <w:rFonts w:ascii="Palatino Linotype" w:hAnsi="Palatino Linotype"/>
          <w:sz w:val="24"/>
          <w:szCs w:val="24"/>
        </w:rPr>
        <w:t xml:space="preserve">veinticinco </w:t>
      </w:r>
      <w:r>
        <w:rPr>
          <w:rFonts w:ascii="Palatino Linotype" w:hAnsi="Palatino Linotype"/>
          <w:sz w:val="24"/>
          <w:szCs w:val="24"/>
        </w:rPr>
        <w:t>de octubre de dos mil veintiuno,</w:t>
      </w:r>
      <w:r>
        <w:rPr>
          <w:rFonts w:ascii="Palatino Linotype" w:hAnsi="Palatino Linotype"/>
          <w:b/>
          <w:sz w:val="24"/>
          <w:szCs w:val="24"/>
        </w:rPr>
        <w:t xml:space="preserve"> </w:t>
      </w:r>
      <w:r w:rsidR="005C24CD">
        <w:rPr>
          <w:rFonts w:ascii="Palatino Linotype" w:hAnsi="Palatino Linotype"/>
          <w:b/>
          <w:sz w:val="24"/>
          <w:szCs w:val="24"/>
        </w:rPr>
        <w:t>El Sujeto Obligado</w:t>
      </w:r>
      <w:r w:rsidR="005C24CD">
        <w:rPr>
          <w:rFonts w:ascii="Palatino Linotype" w:hAnsi="Palatino Linotype"/>
          <w:sz w:val="24"/>
          <w:szCs w:val="24"/>
        </w:rPr>
        <w:t xml:space="preserve"> </w:t>
      </w:r>
      <w:r w:rsidR="0086085F">
        <w:rPr>
          <w:rFonts w:ascii="Palatino Linotype" w:hAnsi="Palatino Linotype"/>
          <w:sz w:val="24"/>
          <w:szCs w:val="24"/>
        </w:rPr>
        <w:t xml:space="preserve">emitió </w:t>
      </w:r>
      <w:r w:rsidR="005C24CD">
        <w:rPr>
          <w:rFonts w:ascii="Palatino Linotype" w:hAnsi="Palatino Linotype"/>
          <w:sz w:val="24"/>
          <w:szCs w:val="24"/>
        </w:rPr>
        <w:t>respuesta</w:t>
      </w:r>
      <w:r w:rsidR="003C311D">
        <w:rPr>
          <w:rFonts w:ascii="Palatino Linotype" w:hAnsi="Palatino Linotype"/>
          <w:sz w:val="24"/>
          <w:szCs w:val="24"/>
        </w:rPr>
        <w:t>s</w:t>
      </w:r>
      <w:r w:rsidR="005C24CD">
        <w:rPr>
          <w:rFonts w:ascii="Palatino Linotype" w:hAnsi="Palatino Linotype"/>
          <w:sz w:val="24"/>
          <w:szCs w:val="24"/>
        </w:rPr>
        <w:t xml:space="preserve"> a </w:t>
      </w:r>
      <w:r w:rsidR="0086085F">
        <w:rPr>
          <w:rFonts w:ascii="Palatino Linotype" w:hAnsi="Palatino Linotype"/>
          <w:sz w:val="24"/>
          <w:szCs w:val="24"/>
        </w:rPr>
        <w:t>las solicitudes</w:t>
      </w:r>
      <w:r w:rsidR="005C24CD">
        <w:rPr>
          <w:rFonts w:ascii="Palatino Linotype" w:hAnsi="Palatino Linotype"/>
          <w:sz w:val="24"/>
          <w:szCs w:val="24"/>
        </w:rPr>
        <w:t xml:space="preserve"> de información </w:t>
      </w:r>
      <w:r w:rsidR="0086085F" w:rsidRPr="00062DAC">
        <w:rPr>
          <w:rFonts w:ascii="Palatino Linotype" w:hAnsi="Palatino Linotype" w:cs="Arial"/>
          <w:b/>
          <w:sz w:val="24"/>
        </w:rPr>
        <w:t>00569/METEPEC/IP/2021</w:t>
      </w:r>
      <w:r w:rsidR="0086085F">
        <w:rPr>
          <w:rFonts w:ascii="Palatino Linotype" w:hAnsi="Palatino Linotype" w:cs="Arial"/>
          <w:sz w:val="24"/>
          <w:lang w:eastAsia="es-MX"/>
        </w:rPr>
        <w:t xml:space="preserve"> </w:t>
      </w:r>
      <w:r w:rsidR="0086085F" w:rsidRPr="00062DAC">
        <w:rPr>
          <w:rFonts w:ascii="Palatino Linotype" w:hAnsi="Palatino Linotype" w:cs="Arial"/>
          <w:b/>
          <w:sz w:val="24"/>
          <w:lang w:eastAsia="es-MX"/>
        </w:rPr>
        <w:t>y</w:t>
      </w:r>
      <w:r w:rsidR="0086085F">
        <w:rPr>
          <w:rFonts w:ascii="Palatino Linotype" w:hAnsi="Palatino Linotype" w:cs="Arial"/>
          <w:sz w:val="24"/>
          <w:lang w:eastAsia="es-MX"/>
        </w:rPr>
        <w:t xml:space="preserve"> </w:t>
      </w:r>
      <w:r w:rsidR="0086085F" w:rsidRPr="00062DAC">
        <w:rPr>
          <w:rFonts w:ascii="Palatino Linotype" w:hAnsi="Palatino Linotype" w:cs="Arial"/>
          <w:b/>
          <w:sz w:val="24"/>
          <w:lang w:eastAsia="es-MX"/>
        </w:rPr>
        <w:t>00570/METEPEC/IP/2021</w:t>
      </w:r>
      <w:r w:rsidR="005C24CD">
        <w:rPr>
          <w:rFonts w:ascii="Palatino Linotype" w:hAnsi="Palatino Linotype"/>
          <w:b/>
          <w:bCs/>
          <w:sz w:val="24"/>
          <w:szCs w:val="24"/>
        </w:rPr>
        <w:t xml:space="preserve">, </w:t>
      </w:r>
      <w:r w:rsidR="000364AA">
        <w:rPr>
          <w:rFonts w:ascii="Palatino Linotype" w:hAnsi="Palatino Linotype"/>
          <w:sz w:val="24"/>
          <w:szCs w:val="24"/>
        </w:rPr>
        <w:t xml:space="preserve">adjuntando para tal efecto los </w:t>
      </w:r>
      <w:r w:rsidR="005C24CD">
        <w:rPr>
          <w:rFonts w:ascii="Palatino Linotype" w:hAnsi="Palatino Linotype"/>
          <w:sz w:val="24"/>
          <w:szCs w:val="24"/>
        </w:rPr>
        <w:t>archivo</w:t>
      </w:r>
      <w:r w:rsidR="000364AA">
        <w:rPr>
          <w:rFonts w:ascii="Palatino Linotype" w:hAnsi="Palatino Linotype"/>
          <w:sz w:val="24"/>
          <w:szCs w:val="24"/>
        </w:rPr>
        <w:t>s</w:t>
      </w:r>
      <w:r w:rsidR="005C24CD">
        <w:rPr>
          <w:rFonts w:ascii="Palatino Linotype" w:hAnsi="Palatino Linotype"/>
          <w:sz w:val="24"/>
          <w:szCs w:val="24"/>
        </w:rPr>
        <w:t xml:space="preserve"> electrónico</w:t>
      </w:r>
      <w:r w:rsidR="000364AA">
        <w:rPr>
          <w:rFonts w:ascii="Palatino Linotype" w:hAnsi="Palatino Linotype"/>
          <w:sz w:val="24"/>
          <w:szCs w:val="24"/>
        </w:rPr>
        <w:t>s</w:t>
      </w:r>
      <w:r w:rsidR="005C24CD">
        <w:rPr>
          <w:rFonts w:ascii="Palatino Linotype" w:hAnsi="Palatino Linotype"/>
          <w:sz w:val="24"/>
          <w:szCs w:val="24"/>
        </w:rPr>
        <w:t xml:space="preserve"> </w:t>
      </w:r>
      <w:r w:rsidR="000364AA">
        <w:rPr>
          <w:rFonts w:ascii="Palatino Linotype" w:hAnsi="Palatino Linotype"/>
          <w:sz w:val="24"/>
          <w:szCs w:val="24"/>
        </w:rPr>
        <w:t>siguientes</w:t>
      </w:r>
      <w:r w:rsidR="005C24CD">
        <w:rPr>
          <w:rFonts w:ascii="Palatino Linotype" w:hAnsi="Palatino Linotype"/>
          <w:sz w:val="24"/>
          <w:szCs w:val="24"/>
        </w:rPr>
        <w:t>:</w:t>
      </w:r>
    </w:p>
    <w:p w14:paraId="2619A5A0" w14:textId="77777777" w:rsidR="0086085F" w:rsidRDefault="0086085F" w:rsidP="000364AA">
      <w:pPr>
        <w:tabs>
          <w:tab w:val="left" w:pos="709"/>
        </w:tabs>
        <w:spacing w:after="0" w:line="360" w:lineRule="auto"/>
        <w:ind w:right="51"/>
        <w:jc w:val="both"/>
        <w:rPr>
          <w:rFonts w:ascii="Palatino Linotype" w:hAnsi="Palatino Linotype"/>
          <w:sz w:val="24"/>
          <w:szCs w:val="24"/>
        </w:rPr>
      </w:pPr>
    </w:p>
    <w:p w14:paraId="78B15D85" w14:textId="6FDDABED" w:rsidR="0086085F" w:rsidRDefault="0086085F" w:rsidP="000364AA">
      <w:pPr>
        <w:tabs>
          <w:tab w:val="left" w:pos="709"/>
        </w:tabs>
        <w:spacing w:after="0" w:line="360" w:lineRule="auto"/>
        <w:ind w:right="51"/>
        <w:jc w:val="both"/>
        <w:rPr>
          <w:rFonts w:ascii="Palatino Linotype" w:hAnsi="Palatino Linotype"/>
          <w:sz w:val="24"/>
          <w:szCs w:val="24"/>
        </w:rPr>
      </w:pPr>
      <w:r w:rsidRPr="00062DAC">
        <w:rPr>
          <w:rFonts w:ascii="Palatino Linotype" w:hAnsi="Palatino Linotype" w:cs="Arial"/>
          <w:b/>
          <w:sz w:val="24"/>
        </w:rPr>
        <w:t>00569/METEPEC/IP/2021</w:t>
      </w:r>
      <w:r>
        <w:rPr>
          <w:rFonts w:ascii="Palatino Linotype" w:hAnsi="Palatino Linotype" w:cs="Arial"/>
          <w:b/>
          <w:sz w:val="24"/>
        </w:rPr>
        <w:t>:</w:t>
      </w:r>
    </w:p>
    <w:p w14:paraId="58049B84" w14:textId="21E1FC79" w:rsidR="00AD6D8B" w:rsidRPr="00AD6D8B" w:rsidRDefault="000364AA" w:rsidP="00AD6D8B">
      <w:pPr>
        <w:pStyle w:val="Prrafodelista"/>
        <w:tabs>
          <w:tab w:val="left" w:pos="709"/>
        </w:tabs>
        <w:spacing w:line="360" w:lineRule="auto"/>
        <w:ind w:left="720" w:right="51"/>
        <w:jc w:val="both"/>
        <w:rPr>
          <w:rFonts w:ascii="Palatino Linotype" w:hAnsi="Palatino Linotype"/>
          <w:i/>
          <w:color w:val="262626" w:themeColor="text1" w:themeTint="D9"/>
          <w:sz w:val="18"/>
        </w:rPr>
      </w:pPr>
      <w:r w:rsidRPr="00B5519C">
        <w:rPr>
          <w:rFonts w:ascii="Palatino Linotype" w:hAnsi="Palatino Linotype"/>
          <w:b/>
        </w:rPr>
        <w:t>“</w:t>
      </w:r>
      <w:r w:rsidR="0086085F" w:rsidRPr="0086085F">
        <w:rPr>
          <w:rFonts w:ascii="Palatino Linotype" w:hAnsi="Palatino Linotype"/>
          <w:b/>
          <w:i/>
          <w:color w:val="262626" w:themeColor="text1" w:themeTint="D9"/>
        </w:rPr>
        <w:t>569.zip</w:t>
      </w:r>
      <w:r w:rsidRPr="00B5519C">
        <w:rPr>
          <w:rFonts w:ascii="Palatino Linotype" w:hAnsi="Palatino Linotype"/>
          <w:b/>
          <w:i/>
          <w:color w:val="262626" w:themeColor="text1" w:themeTint="D9"/>
        </w:rPr>
        <w:t>”</w:t>
      </w:r>
      <w:r w:rsidRPr="00B5519C">
        <w:rPr>
          <w:rFonts w:ascii="Palatino Linotype" w:hAnsi="Palatino Linotype"/>
          <w:i/>
          <w:color w:val="262626" w:themeColor="text1" w:themeTint="D9"/>
        </w:rPr>
        <w:t xml:space="preserve">, </w:t>
      </w:r>
      <w:r w:rsidRPr="00B5519C">
        <w:rPr>
          <w:rFonts w:ascii="Palatino Linotype" w:hAnsi="Palatino Linotype"/>
          <w:color w:val="262626" w:themeColor="text1" w:themeTint="D9"/>
        </w:rPr>
        <w:t>del cual se desprende el oficio número</w:t>
      </w:r>
      <w:r w:rsidR="00826EC2">
        <w:rPr>
          <w:rFonts w:ascii="Palatino Linotype" w:hAnsi="Palatino Linotype"/>
          <w:color w:val="262626" w:themeColor="text1" w:themeTint="D9"/>
        </w:rPr>
        <w:t xml:space="preserve"> DA/4295/2021, de fecha quince</w:t>
      </w:r>
      <w:r w:rsidRPr="00B5519C">
        <w:rPr>
          <w:rFonts w:ascii="Palatino Linotype" w:hAnsi="Palatino Linotype"/>
          <w:color w:val="262626" w:themeColor="text1" w:themeTint="D9"/>
        </w:rPr>
        <w:t xml:space="preserve"> de octubre de dos mil veintiuno, signado por</w:t>
      </w:r>
      <w:r w:rsidR="00826EC2">
        <w:rPr>
          <w:rFonts w:ascii="Palatino Linotype" w:hAnsi="Palatino Linotype"/>
          <w:color w:val="262626" w:themeColor="text1" w:themeTint="D9"/>
        </w:rPr>
        <w:t xml:space="preserve"> la Directora de Administración</w:t>
      </w:r>
      <w:r w:rsidRPr="00B5519C">
        <w:rPr>
          <w:rFonts w:ascii="Palatino Linotype" w:hAnsi="Palatino Linotype"/>
          <w:color w:val="262626" w:themeColor="text1" w:themeTint="D9"/>
        </w:rPr>
        <w:t xml:space="preserve"> a través del cual informa que</w:t>
      </w:r>
      <w:r w:rsidR="00826EC2">
        <w:rPr>
          <w:rFonts w:ascii="Palatino Linotype" w:hAnsi="Palatino Linotype"/>
          <w:color w:val="262626" w:themeColor="text1" w:themeTint="D9"/>
        </w:rPr>
        <w:t xml:space="preserve"> la información puede ser consultada en la </w:t>
      </w:r>
      <w:r w:rsidR="00AD6D8B">
        <w:rPr>
          <w:rFonts w:ascii="Palatino Linotype" w:hAnsi="Palatino Linotype"/>
          <w:color w:val="262626" w:themeColor="text1" w:themeTint="D9"/>
        </w:rPr>
        <w:t>pá</w:t>
      </w:r>
      <w:r w:rsidR="00826EC2">
        <w:rPr>
          <w:rFonts w:ascii="Palatino Linotype" w:hAnsi="Palatino Linotype"/>
          <w:color w:val="262626" w:themeColor="text1" w:themeTint="D9"/>
        </w:rPr>
        <w:t>gina</w:t>
      </w:r>
      <w:r w:rsidR="00AD6D8B">
        <w:rPr>
          <w:rFonts w:ascii="Palatino Linotype" w:hAnsi="Palatino Linotype"/>
          <w:color w:val="262626" w:themeColor="text1" w:themeTint="D9"/>
        </w:rPr>
        <w:t xml:space="preserve"> </w:t>
      </w:r>
      <w:hyperlink r:id="rId8" w:history="1">
        <w:r w:rsidR="00AD6D8B" w:rsidRPr="00F05035">
          <w:rPr>
            <w:rStyle w:val="Hipervnculo"/>
            <w:rFonts w:ascii="Palatino Linotype" w:hAnsi="Palatino Linotype"/>
          </w:rPr>
          <w:t>http://www.metepec.gob.mx/pagina/index.php</w:t>
        </w:r>
      </w:hyperlink>
      <w:r w:rsidR="00AD6D8B">
        <w:rPr>
          <w:rFonts w:ascii="Palatino Linotype" w:hAnsi="Palatino Linotype"/>
          <w:color w:val="262626" w:themeColor="text1" w:themeTint="D9"/>
        </w:rPr>
        <w:t xml:space="preserve"> sección Gobierno y sección Transparencia, ejercicios 2018 y posteriores, fracciones II-A Estructura Orgánica y II-B Organigrama.</w:t>
      </w:r>
    </w:p>
    <w:p w14:paraId="5198E7FA" w14:textId="77777777" w:rsidR="00AD6D8B" w:rsidRDefault="00AD6D8B" w:rsidP="00AD6D8B">
      <w:pPr>
        <w:tabs>
          <w:tab w:val="left" w:pos="709"/>
        </w:tabs>
        <w:spacing w:line="360" w:lineRule="auto"/>
        <w:ind w:right="51"/>
        <w:jc w:val="both"/>
        <w:rPr>
          <w:rFonts w:ascii="Palatino Linotype" w:hAnsi="Palatino Linotype"/>
          <w:i/>
          <w:color w:val="262626" w:themeColor="text1" w:themeTint="D9"/>
        </w:rPr>
      </w:pPr>
    </w:p>
    <w:p w14:paraId="666CB963" w14:textId="4888149A" w:rsidR="00AD6D8B" w:rsidRDefault="00AD6D8B" w:rsidP="00AD6D8B">
      <w:pPr>
        <w:tabs>
          <w:tab w:val="left" w:pos="709"/>
        </w:tabs>
        <w:spacing w:line="360" w:lineRule="auto"/>
        <w:ind w:right="51"/>
        <w:jc w:val="both"/>
        <w:rPr>
          <w:rFonts w:ascii="Palatino Linotype" w:hAnsi="Palatino Linotype" w:cs="Arial"/>
          <w:b/>
          <w:sz w:val="24"/>
          <w:lang w:eastAsia="es-MX"/>
        </w:rPr>
      </w:pPr>
      <w:r w:rsidRPr="00062DAC">
        <w:rPr>
          <w:rFonts w:ascii="Palatino Linotype" w:hAnsi="Palatino Linotype" w:cs="Arial"/>
          <w:b/>
          <w:sz w:val="24"/>
          <w:lang w:eastAsia="es-MX"/>
        </w:rPr>
        <w:t>00570/METEPEC/IP/2021</w:t>
      </w:r>
      <w:r>
        <w:rPr>
          <w:rFonts w:ascii="Palatino Linotype" w:hAnsi="Palatino Linotype" w:cs="Arial"/>
          <w:b/>
          <w:sz w:val="24"/>
          <w:lang w:eastAsia="es-MX"/>
        </w:rPr>
        <w:t>:</w:t>
      </w:r>
    </w:p>
    <w:p w14:paraId="569BFCC3" w14:textId="2F59C4DC" w:rsidR="00AD6D8B" w:rsidRDefault="00AD6D8B" w:rsidP="00AD6D8B">
      <w:pPr>
        <w:pStyle w:val="Prrafodelista"/>
        <w:tabs>
          <w:tab w:val="left" w:pos="709"/>
        </w:tabs>
        <w:spacing w:line="360" w:lineRule="auto"/>
        <w:ind w:left="720" w:right="51"/>
        <w:jc w:val="both"/>
        <w:rPr>
          <w:rFonts w:ascii="Palatino Linotype" w:hAnsi="Palatino Linotype"/>
          <w:color w:val="262626" w:themeColor="text1" w:themeTint="D9"/>
        </w:rPr>
      </w:pPr>
      <w:r w:rsidRPr="00736769">
        <w:rPr>
          <w:rFonts w:ascii="Palatino Linotype" w:hAnsi="Palatino Linotype" w:cs="Arial"/>
          <w:b/>
          <w:i/>
          <w:lang w:eastAsia="es-MX"/>
        </w:rPr>
        <w:t>“570.zip”,</w:t>
      </w:r>
      <w:r w:rsidRPr="00736769">
        <w:rPr>
          <w:rFonts w:ascii="Palatino Linotype" w:hAnsi="Palatino Linotype"/>
          <w:color w:val="262626" w:themeColor="text1" w:themeTint="D9"/>
        </w:rPr>
        <w:t xml:space="preserve"> del cual se desprende el oficio número DA/4293/2021, de fecha quince de octubre de dos mil veintiuno, signado por la Directora de Administración a través del cual informa que la información puede ser consultada en la página </w:t>
      </w:r>
      <w:hyperlink r:id="rId9" w:history="1">
        <w:r w:rsidRPr="003C311D">
          <w:rPr>
            <w:rStyle w:val="Hipervnculo"/>
            <w:rFonts w:ascii="Palatino Linotype" w:hAnsi="Palatino Linotype"/>
          </w:rPr>
          <w:t>http://www.metepec.gob.mx/pagina/index.php</w:t>
        </w:r>
      </w:hyperlink>
      <w:r w:rsidRPr="00736769">
        <w:rPr>
          <w:rFonts w:ascii="Palatino Linotype" w:hAnsi="Palatino Linotype"/>
          <w:color w:val="262626" w:themeColor="text1" w:themeTint="D9"/>
        </w:rPr>
        <w:t xml:space="preserve"> sección Transparencia, ejercicios 2018 y posteriores, fracciones II-A Estructura Orgánica y II-B Organigrama.</w:t>
      </w:r>
    </w:p>
    <w:p w14:paraId="71C55ADF" w14:textId="77777777" w:rsidR="005C24CD" w:rsidRPr="00A813A6" w:rsidRDefault="005C24CD" w:rsidP="005C24CD">
      <w:pPr>
        <w:spacing w:after="0" w:line="360" w:lineRule="auto"/>
        <w:ind w:right="141"/>
        <w:jc w:val="both"/>
        <w:rPr>
          <w:rFonts w:ascii="Palatino Linotype" w:hAnsi="Palatino Linotype" w:cs="Arial"/>
          <w:bCs/>
          <w:sz w:val="20"/>
          <w:szCs w:val="24"/>
        </w:rPr>
      </w:pPr>
    </w:p>
    <w:p w14:paraId="03F17C0F" w14:textId="4043F344" w:rsidR="00A813A6" w:rsidRDefault="00A813A6" w:rsidP="00A813A6">
      <w:pPr>
        <w:spacing w:after="0" w:line="360" w:lineRule="auto"/>
        <w:jc w:val="both"/>
        <w:rPr>
          <w:rFonts w:ascii="Palatino Linotype" w:hAnsi="Palatino Linotype" w:cs="Arial"/>
          <w:sz w:val="24"/>
        </w:rPr>
      </w:pPr>
      <w:r>
        <w:rPr>
          <w:rFonts w:ascii="Palatino Linotype" w:eastAsia="Times New Roman" w:hAnsi="Palatino Linotype"/>
          <w:sz w:val="24"/>
          <w:szCs w:val="24"/>
          <w:lang w:val="es-ES" w:eastAsia="es-ES"/>
        </w:rPr>
        <w:t xml:space="preserve">Por lo anterior, </w:t>
      </w:r>
      <w:r w:rsidR="00751297">
        <w:rPr>
          <w:rFonts w:ascii="Palatino Linotype" w:eastAsia="Times New Roman" w:hAnsi="Palatino Linotype"/>
          <w:sz w:val="24"/>
          <w:szCs w:val="24"/>
          <w:lang w:val="es-ES" w:eastAsia="es-ES"/>
        </w:rPr>
        <w:t xml:space="preserve">no se omite </w:t>
      </w:r>
      <w:r>
        <w:rPr>
          <w:rFonts w:ascii="Palatino Linotype" w:eastAsia="Times New Roman" w:hAnsi="Palatino Linotype"/>
          <w:sz w:val="24"/>
          <w:szCs w:val="24"/>
          <w:lang w:val="es-ES" w:eastAsia="es-ES"/>
        </w:rPr>
        <w:t xml:space="preserve">mencionar que es evidente que el </w:t>
      </w:r>
      <w:r>
        <w:rPr>
          <w:rFonts w:ascii="Palatino Linotype" w:eastAsia="Times New Roman" w:hAnsi="Palatino Linotype"/>
          <w:b/>
          <w:sz w:val="24"/>
          <w:szCs w:val="24"/>
          <w:lang w:val="es-ES" w:eastAsia="es-ES"/>
        </w:rPr>
        <w:t>Sujeto Obligado,</w:t>
      </w:r>
      <w:r>
        <w:rPr>
          <w:rFonts w:ascii="Palatino Linotype" w:eastAsia="Times New Roman" w:hAnsi="Palatino Linotype"/>
          <w:sz w:val="24"/>
          <w:szCs w:val="24"/>
          <w:lang w:val="es-ES" w:eastAsia="es-ES"/>
        </w:rPr>
        <w:t xml:space="preserve"> no niega la existencia de la información solicitada, sino por el contrario, su respuesta se encuentra encaminada a atender la solicitud, pues una vez analizada la materia de la</w:t>
      </w:r>
      <w:r w:rsidR="00751297">
        <w:rPr>
          <w:rFonts w:ascii="Palatino Linotype" w:eastAsia="Times New Roman" w:hAnsi="Palatino Linotype"/>
          <w:sz w:val="24"/>
          <w:szCs w:val="24"/>
          <w:lang w:val="es-ES" w:eastAsia="es-ES"/>
        </w:rPr>
        <w:t>s</w:t>
      </w:r>
      <w:r>
        <w:rPr>
          <w:rFonts w:ascii="Palatino Linotype" w:eastAsia="Times New Roman" w:hAnsi="Palatino Linotype"/>
          <w:sz w:val="24"/>
          <w:szCs w:val="24"/>
          <w:lang w:val="es-ES" w:eastAsia="es-ES"/>
        </w:rPr>
        <w:t xml:space="preserve"> solicitud</w:t>
      </w:r>
      <w:r w:rsidR="00751297">
        <w:rPr>
          <w:rFonts w:ascii="Palatino Linotype" w:eastAsia="Times New Roman" w:hAnsi="Palatino Linotype"/>
          <w:sz w:val="24"/>
          <w:szCs w:val="24"/>
          <w:lang w:val="es-ES" w:eastAsia="es-ES"/>
        </w:rPr>
        <w:t>es</w:t>
      </w:r>
      <w:r w:rsidRPr="00A813A6">
        <w:rPr>
          <w:rFonts w:ascii="Palatino Linotype" w:eastAsia="Times New Roman" w:hAnsi="Palatino Linotype"/>
          <w:sz w:val="24"/>
          <w:szCs w:val="24"/>
          <w:lang w:val="es-ES" w:eastAsia="es-ES"/>
        </w:rPr>
        <w:t xml:space="preserve"> </w:t>
      </w:r>
      <w:r>
        <w:rPr>
          <w:rFonts w:ascii="Palatino Linotype" w:eastAsia="Times New Roman" w:hAnsi="Palatino Linotype"/>
          <w:sz w:val="24"/>
          <w:szCs w:val="24"/>
          <w:lang w:val="es-ES" w:eastAsia="es-ES"/>
        </w:rPr>
        <w:t xml:space="preserve">número </w:t>
      </w:r>
      <w:r w:rsidR="00751297" w:rsidRPr="00062DAC">
        <w:rPr>
          <w:rFonts w:ascii="Palatino Linotype" w:hAnsi="Palatino Linotype" w:cs="Arial"/>
          <w:b/>
          <w:sz w:val="24"/>
        </w:rPr>
        <w:t>00569/METEPEC/IP/2021</w:t>
      </w:r>
      <w:r w:rsidR="00751297">
        <w:rPr>
          <w:rFonts w:ascii="Palatino Linotype" w:hAnsi="Palatino Linotype" w:cs="Arial"/>
          <w:sz w:val="24"/>
          <w:lang w:eastAsia="es-MX"/>
        </w:rPr>
        <w:t xml:space="preserve"> </w:t>
      </w:r>
      <w:r w:rsidR="00751297" w:rsidRPr="00751297">
        <w:rPr>
          <w:rFonts w:ascii="Palatino Linotype" w:hAnsi="Palatino Linotype" w:cs="Arial"/>
          <w:sz w:val="24"/>
          <w:lang w:eastAsia="es-MX"/>
        </w:rPr>
        <w:t>y</w:t>
      </w:r>
      <w:r w:rsidR="00751297">
        <w:rPr>
          <w:rFonts w:ascii="Palatino Linotype" w:hAnsi="Palatino Linotype" w:cs="Arial"/>
          <w:sz w:val="24"/>
          <w:lang w:eastAsia="es-MX"/>
        </w:rPr>
        <w:t xml:space="preserve"> </w:t>
      </w:r>
      <w:r w:rsidR="00751297" w:rsidRPr="00062DAC">
        <w:rPr>
          <w:rFonts w:ascii="Palatino Linotype" w:hAnsi="Palatino Linotype" w:cs="Arial"/>
          <w:b/>
          <w:sz w:val="24"/>
          <w:lang w:eastAsia="es-MX"/>
        </w:rPr>
        <w:t>00570/METEPEC/IP/2021</w:t>
      </w:r>
      <w:r w:rsidR="00751297">
        <w:rPr>
          <w:rFonts w:ascii="Palatino Linotype" w:hAnsi="Palatino Linotype"/>
          <w:b/>
          <w:bCs/>
          <w:sz w:val="24"/>
          <w:szCs w:val="24"/>
        </w:rPr>
        <w:t>,</w:t>
      </w:r>
      <w:r>
        <w:rPr>
          <w:rFonts w:ascii="Palatino Linotype" w:eastAsia="Times New Roman" w:hAnsi="Palatino Linotype"/>
          <w:sz w:val="24"/>
          <w:szCs w:val="24"/>
          <w:lang w:val="es-ES" w:eastAsia="es-ES"/>
        </w:rPr>
        <w:t xml:space="preserve"> en vía </w:t>
      </w:r>
      <w:r>
        <w:rPr>
          <w:rFonts w:ascii="Palatino Linotype" w:eastAsia="Times New Roman" w:hAnsi="Palatino Linotype"/>
          <w:sz w:val="24"/>
          <w:szCs w:val="24"/>
          <w:lang w:val="es-ES" w:eastAsia="es-ES"/>
        </w:rPr>
        <w:lastRenderedPageBreak/>
        <w:t xml:space="preserve">de respuesta </w:t>
      </w:r>
      <w:r w:rsidR="00751297">
        <w:rPr>
          <w:rFonts w:ascii="Palatino Linotype" w:hAnsi="Palatino Linotype" w:cs="Arial"/>
          <w:sz w:val="24"/>
        </w:rPr>
        <w:t xml:space="preserve">el </w:t>
      </w:r>
      <w:r w:rsidR="00751297" w:rsidRPr="00751297">
        <w:rPr>
          <w:rFonts w:ascii="Palatino Linotype" w:hAnsi="Palatino Linotype" w:cs="Arial"/>
          <w:b/>
          <w:sz w:val="24"/>
        </w:rPr>
        <w:t>S</w:t>
      </w:r>
      <w:r w:rsidRPr="00751297">
        <w:rPr>
          <w:rFonts w:ascii="Palatino Linotype" w:hAnsi="Palatino Linotype" w:cs="Arial"/>
          <w:b/>
          <w:sz w:val="24"/>
        </w:rPr>
        <w:t>uj</w:t>
      </w:r>
      <w:r w:rsidR="00751297" w:rsidRPr="00751297">
        <w:rPr>
          <w:rFonts w:ascii="Palatino Linotype" w:hAnsi="Palatino Linotype" w:cs="Arial"/>
          <w:b/>
          <w:sz w:val="24"/>
        </w:rPr>
        <w:t>eto O</w:t>
      </w:r>
      <w:r w:rsidRPr="00751297">
        <w:rPr>
          <w:rFonts w:ascii="Palatino Linotype" w:hAnsi="Palatino Linotype" w:cs="Arial"/>
          <w:b/>
          <w:sz w:val="24"/>
        </w:rPr>
        <w:t>bligado</w:t>
      </w:r>
      <w:r>
        <w:rPr>
          <w:rFonts w:ascii="Palatino Linotype" w:hAnsi="Palatino Linotype" w:cs="Arial"/>
          <w:sz w:val="24"/>
        </w:rPr>
        <w:t xml:space="preserve"> </w:t>
      </w:r>
      <w:r w:rsidR="00751297">
        <w:rPr>
          <w:rFonts w:ascii="Palatino Linotype" w:hAnsi="Palatino Linotype" w:cs="Arial"/>
          <w:sz w:val="24"/>
        </w:rPr>
        <w:t>proporciono ligas electrónicas relativas a la información solicitada</w:t>
      </w:r>
      <w:r>
        <w:rPr>
          <w:rFonts w:ascii="Palatino Linotype" w:hAnsi="Palatino Linotype" w:cs="Arial"/>
          <w:sz w:val="24"/>
        </w:rPr>
        <w:t>; por lo tanto el estudio de la fuente obligacional en el caso concreto se obvia, en razón de que dicho análisis se efectúa con la finalidad de determinar si el Sujeto Obligado genera administra o posee la información que le fue requerida y al existir la manifestación de poseer la misma a nada practico llevaría el alcance del mismo.</w:t>
      </w:r>
    </w:p>
    <w:p w14:paraId="62310598" w14:textId="77777777" w:rsidR="00A813A6" w:rsidRDefault="00A813A6" w:rsidP="00A813A6">
      <w:pPr>
        <w:pStyle w:val="Sinespaciado"/>
        <w:spacing w:line="360" w:lineRule="auto"/>
        <w:jc w:val="both"/>
        <w:rPr>
          <w:rFonts w:ascii="Palatino Linotype" w:hAnsi="Palatino Linotype" w:cs="Arial"/>
          <w:sz w:val="24"/>
        </w:rPr>
      </w:pPr>
    </w:p>
    <w:p w14:paraId="0DB07043" w14:textId="033817A2" w:rsidR="00A813A6" w:rsidRDefault="00A813A6" w:rsidP="00A813A6">
      <w:pPr>
        <w:tabs>
          <w:tab w:val="left" w:pos="709"/>
        </w:tabs>
        <w:spacing w:after="0" w:line="360" w:lineRule="auto"/>
        <w:jc w:val="both"/>
        <w:rPr>
          <w:rFonts w:ascii="Palatino Linotype" w:hAnsi="Palatino Linotype"/>
          <w:sz w:val="24"/>
          <w:szCs w:val="24"/>
        </w:rPr>
      </w:pPr>
      <w:r>
        <w:rPr>
          <w:rFonts w:ascii="Palatino Linotype" w:hAnsi="Palatino Linotype" w:cs="Arial"/>
          <w:sz w:val="24"/>
        </w:rPr>
        <w:t xml:space="preserve">Aunado a lo anterior, no se omite señalar que tomando en consideración que </w:t>
      </w:r>
      <w:r>
        <w:rPr>
          <w:rFonts w:ascii="Palatino Linotype" w:hAnsi="Palatino Linotype"/>
          <w:sz w:val="24"/>
          <w:szCs w:val="24"/>
        </w:rPr>
        <w:t xml:space="preserve">el Sujeto Obligado, no determinó la inexistente la información y contrario a lo anterior, precisó </w:t>
      </w:r>
      <w:r w:rsidR="00B00201">
        <w:rPr>
          <w:rFonts w:ascii="Palatino Linotype" w:hAnsi="Palatino Linotype"/>
          <w:sz w:val="24"/>
          <w:szCs w:val="24"/>
        </w:rPr>
        <w:t>la liga electrónica a la cual debía remitirse el solicitante</w:t>
      </w:r>
      <w:r>
        <w:rPr>
          <w:rFonts w:ascii="Palatino Linotype" w:hAnsi="Palatino Linotype"/>
          <w:sz w:val="24"/>
          <w:szCs w:val="24"/>
        </w:rPr>
        <w:t xml:space="preserve">; atento a ello, es necesario mencionar que la clasificación y la inexistencia de la </w:t>
      </w:r>
      <w:r w:rsidR="00582A89">
        <w:rPr>
          <w:rFonts w:ascii="Palatino Linotype" w:hAnsi="Palatino Linotype"/>
          <w:sz w:val="24"/>
          <w:szCs w:val="24"/>
        </w:rPr>
        <w:t>información</w:t>
      </w:r>
      <w:r>
        <w:rPr>
          <w:rFonts w:ascii="Palatino Linotype" w:hAnsi="Palatino Linotype"/>
          <w:sz w:val="24"/>
          <w:szCs w:val="24"/>
        </w:rPr>
        <w:t xml:space="preserve"> son conceptos que no pueden coexist</w:t>
      </w:r>
      <w:r w:rsidR="00582A89">
        <w:rPr>
          <w:rFonts w:ascii="Palatino Linotype" w:hAnsi="Palatino Linotype"/>
          <w:sz w:val="24"/>
          <w:szCs w:val="24"/>
        </w:rPr>
        <w:t>ir</w:t>
      </w:r>
      <w:r>
        <w:rPr>
          <w:rFonts w:ascii="Palatino Linotype" w:hAnsi="Palatino Linotype"/>
          <w:sz w:val="24"/>
          <w:szCs w:val="24"/>
        </w:rPr>
        <w:t xml:space="preserve"> entre sí, en virtud de que la primera implica la existencia de un documento y la segunda conlleva a la ausencia del mismo; lo anterior tiene sustento en el Criterio 29/10, emitido por el Pleno del entonces Instituto Federal de Acceso a la Información y Protección de Datos, el cual establece lo siguiente:</w:t>
      </w:r>
    </w:p>
    <w:p w14:paraId="44CF7E3A" w14:textId="77777777" w:rsidR="00A813A6" w:rsidRPr="002F6655" w:rsidRDefault="00A813A6" w:rsidP="00A813A6">
      <w:pPr>
        <w:tabs>
          <w:tab w:val="left" w:pos="709"/>
        </w:tabs>
        <w:spacing w:after="0" w:line="240" w:lineRule="auto"/>
        <w:jc w:val="both"/>
        <w:rPr>
          <w:rFonts w:ascii="Palatino Linotype" w:hAnsi="Palatino Linotype"/>
          <w:sz w:val="28"/>
          <w:szCs w:val="24"/>
        </w:rPr>
      </w:pPr>
    </w:p>
    <w:p w14:paraId="672A4046" w14:textId="77777777" w:rsidR="00A813A6" w:rsidRDefault="00A813A6" w:rsidP="00A813A6">
      <w:pPr>
        <w:tabs>
          <w:tab w:val="left" w:pos="709"/>
        </w:tabs>
        <w:spacing w:after="0" w:line="240" w:lineRule="auto"/>
        <w:ind w:left="567" w:right="567"/>
        <w:jc w:val="both"/>
        <w:rPr>
          <w:rFonts w:ascii="Palatino Linotype" w:hAnsi="Palatino Linotype"/>
          <w:i/>
        </w:rPr>
      </w:pPr>
      <w:r w:rsidRPr="002E19EB">
        <w:rPr>
          <w:rFonts w:ascii="Palatino Linotype" w:hAnsi="Palatino Linotype"/>
          <w:b/>
          <w:i/>
        </w:rPr>
        <w:t>“La clasificación y la inexistencia de información son conceptos que no pueden coexistir.</w:t>
      </w:r>
      <w:r>
        <w:rPr>
          <w:rFonts w:ascii="Palatino Linotype" w:hAnsi="Palatino Linotype"/>
          <w:i/>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396F09CE" w14:textId="77777777" w:rsidR="00323F21" w:rsidRDefault="00323F21" w:rsidP="005C24CD">
      <w:pPr>
        <w:spacing w:after="0" w:line="360" w:lineRule="auto"/>
        <w:ind w:right="141"/>
        <w:jc w:val="both"/>
        <w:rPr>
          <w:rFonts w:ascii="Palatino Linotype" w:hAnsi="Palatino Linotype" w:cs="Arial"/>
          <w:bCs/>
          <w:sz w:val="24"/>
          <w:szCs w:val="24"/>
        </w:rPr>
      </w:pPr>
    </w:p>
    <w:p w14:paraId="3C182426" w14:textId="2D132110" w:rsidR="005C24CD" w:rsidRDefault="005C24CD" w:rsidP="005C24CD">
      <w:pPr>
        <w:pStyle w:val="Sinespaciado"/>
        <w:spacing w:line="360" w:lineRule="auto"/>
        <w:jc w:val="both"/>
        <w:rPr>
          <w:rFonts w:ascii="Palatino Linotype" w:hAnsi="Palatino Linotype" w:cs="Arial"/>
          <w:sz w:val="24"/>
          <w:szCs w:val="24"/>
        </w:rPr>
      </w:pPr>
      <w:r w:rsidRPr="009A4434">
        <w:rPr>
          <w:rFonts w:ascii="Palatino Linotype" w:hAnsi="Palatino Linotype"/>
          <w:sz w:val="24"/>
          <w:szCs w:val="24"/>
        </w:rPr>
        <w:t xml:space="preserve">Inconforme con la respuesta del </w:t>
      </w:r>
      <w:r w:rsidRPr="009A4434">
        <w:rPr>
          <w:rFonts w:ascii="Palatino Linotype" w:hAnsi="Palatino Linotype"/>
          <w:b/>
          <w:sz w:val="24"/>
          <w:szCs w:val="24"/>
        </w:rPr>
        <w:t>Sujeto Obligado</w:t>
      </w:r>
      <w:r w:rsidR="00807CAB" w:rsidRPr="009A4434">
        <w:rPr>
          <w:rFonts w:ascii="Palatino Linotype" w:hAnsi="Palatino Linotype"/>
          <w:sz w:val="24"/>
          <w:szCs w:val="24"/>
        </w:rPr>
        <w:t>, La</w:t>
      </w:r>
      <w:r w:rsidRPr="009A4434">
        <w:rPr>
          <w:rFonts w:ascii="Palatino Linotype" w:hAnsi="Palatino Linotype"/>
          <w:sz w:val="24"/>
          <w:szCs w:val="24"/>
        </w:rPr>
        <w:t xml:space="preserve"> </w:t>
      </w:r>
      <w:r w:rsidRPr="009A4434">
        <w:rPr>
          <w:rFonts w:ascii="Palatino Linotype" w:hAnsi="Palatino Linotype"/>
          <w:b/>
          <w:sz w:val="24"/>
          <w:szCs w:val="24"/>
        </w:rPr>
        <w:t>Recurrente</w:t>
      </w:r>
      <w:r w:rsidRPr="009A4434">
        <w:rPr>
          <w:rFonts w:ascii="Palatino Linotype" w:hAnsi="Palatino Linotype"/>
          <w:sz w:val="24"/>
          <w:szCs w:val="24"/>
        </w:rPr>
        <w:t xml:space="preserve"> interpuso Recurso</w:t>
      </w:r>
      <w:r w:rsidR="00807CAB" w:rsidRPr="009A4434">
        <w:rPr>
          <w:rFonts w:ascii="Palatino Linotype" w:hAnsi="Palatino Linotype"/>
          <w:sz w:val="24"/>
          <w:szCs w:val="24"/>
        </w:rPr>
        <w:t>s</w:t>
      </w:r>
      <w:r w:rsidRPr="009A4434">
        <w:rPr>
          <w:rFonts w:ascii="Palatino Linotype" w:hAnsi="Palatino Linotype"/>
          <w:sz w:val="24"/>
          <w:szCs w:val="24"/>
        </w:rPr>
        <w:t xml:space="preserve"> de Revisión y </w:t>
      </w:r>
      <w:r w:rsidRPr="009A4434">
        <w:rPr>
          <w:rFonts w:ascii="Palatino Linotype" w:hAnsi="Palatino Linotype" w:cs="Arial"/>
          <w:sz w:val="24"/>
          <w:szCs w:val="24"/>
        </w:rPr>
        <w:t>por acuerdo</w:t>
      </w:r>
      <w:r w:rsidR="00807CAB" w:rsidRPr="009A4434">
        <w:rPr>
          <w:rFonts w:ascii="Palatino Linotype" w:hAnsi="Palatino Linotype" w:cs="Arial"/>
          <w:sz w:val="24"/>
          <w:szCs w:val="24"/>
        </w:rPr>
        <w:t>s</w:t>
      </w:r>
      <w:r w:rsidRPr="009A4434">
        <w:rPr>
          <w:rFonts w:ascii="Palatino Linotype" w:hAnsi="Palatino Linotype" w:cs="Arial"/>
          <w:sz w:val="24"/>
          <w:szCs w:val="24"/>
        </w:rPr>
        <w:t xml:space="preserve"> de fecha </w:t>
      </w:r>
      <w:r w:rsidR="00807CAB" w:rsidRPr="009A4434">
        <w:rPr>
          <w:rFonts w:ascii="Palatino Linotype" w:hAnsi="Palatino Linotype" w:cs="Arial"/>
          <w:sz w:val="24"/>
          <w:szCs w:val="24"/>
        </w:rPr>
        <w:t>veintitrés y veinticinco</w:t>
      </w:r>
      <w:r w:rsidR="00137FAC" w:rsidRPr="009A4434">
        <w:rPr>
          <w:rFonts w:ascii="Palatino Linotype" w:hAnsi="Palatino Linotype" w:cs="Arial"/>
          <w:sz w:val="24"/>
          <w:szCs w:val="24"/>
        </w:rPr>
        <w:t xml:space="preserve"> de </w:t>
      </w:r>
      <w:r w:rsidR="00807CAB" w:rsidRPr="009A4434">
        <w:rPr>
          <w:rFonts w:ascii="Palatino Linotype" w:hAnsi="Palatino Linotype" w:cs="Arial"/>
          <w:sz w:val="24"/>
          <w:szCs w:val="24"/>
        </w:rPr>
        <w:t xml:space="preserve">noviembre </w:t>
      </w:r>
      <w:r w:rsidRPr="009A4434">
        <w:rPr>
          <w:rFonts w:ascii="Palatino Linotype" w:hAnsi="Palatino Linotype" w:cs="Arial"/>
          <w:sz w:val="24"/>
          <w:szCs w:val="24"/>
        </w:rPr>
        <w:t>de dos mil ve</w:t>
      </w:r>
      <w:r w:rsidR="00807CAB" w:rsidRPr="009A4434">
        <w:rPr>
          <w:rFonts w:ascii="Palatino Linotype" w:hAnsi="Palatino Linotype" w:cs="Arial"/>
          <w:sz w:val="24"/>
          <w:szCs w:val="24"/>
        </w:rPr>
        <w:t>intiuno, se admiti</w:t>
      </w:r>
      <w:r w:rsidR="002920C8">
        <w:rPr>
          <w:rFonts w:ascii="Palatino Linotype" w:hAnsi="Palatino Linotype" w:cs="Arial"/>
          <w:sz w:val="24"/>
          <w:szCs w:val="24"/>
        </w:rPr>
        <w:t>eron</w:t>
      </w:r>
      <w:r w:rsidR="00807CAB" w:rsidRPr="009A4434">
        <w:rPr>
          <w:rFonts w:ascii="Palatino Linotype" w:hAnsi="Palatino Linotype" w:cs="Arial"/>
          <w:sz w:val="24"/>
          <w:szCs w:val="24"/>
        </w:rPr>
        <w:t xml:space="preserve"> a trámite los</w:t>
      </w:r>
      <w:r w:rsidRPr="009A4434">
        <w:rPr>
          <w:rFonts w:ascii="Palatino Linotype" w:hAnsi="Palatino Linotype" w:cs="Arial"/>
          <w:sz w:val="24"/>
          <w:szCs w:val="24"/>
        </w:rPr>
        <w:t xml:space="preserve"> recurso</w:t>
      </w:r>
      <w:r w:rsidR="00807CAB" w:rsidRPr="009A4434">
        <w:rPr>
          <w:rFonts w:ascii="Palatino Linotype" w:hAnsi="Palatino Linotype" w:cs="Arial"/>
          <w:sz w:val="24"/>
          <w:szCs w:val="24"/>
        </w:rPr>
        <w:t>s de revisión</w:t>
      </w:r>
      <w:r w:rsidRPr="009A4434">
        <w:rPr>
          <w:rFonts w:ascii="Palatino Linotype" w:hAnsi="Palatino Linotype" w:cs="Arial"/>
          <w:sz w:val="24"/>
          <w:szCs w:val="24"/>
        </w:rPr>
        <w:t xml:space="preserve"> </w:t>
      </w:r>
      <w:r w:rsidR="00C74FCA">
        <w:rPr>
          <w:rFonts w:ascii="Palatino Linotype" w:hAnsi="Palatino Linotype" w:cs="Arial"/>
          <w:b/>
          <w:bCs/>
          <w:sz w:val="24"/>
          <w:lang w:eastAsia="es-MX"/>
        </w:rPr>
        <w:t xml:space="preserve">05695/INFOEM/IP/RR/2021 y 05696/INFOEM/IP/RR/2021, </w:t>
      </w:r>
      <w:r w:rsidR="00807CAB" w:rsidRPr="009A4434">
        <w:rPr>
          <w:rFonts w:ascii="Palatino Linotype" w:hAnsi="Palatino Linotype" w:cs="Arial"/>
          <w:sz w:val="24"/>
          <w:szCs w:val="24"/>
        </w:rPr>
        <w:t>en los</w:t>
      </w:r>
      <w:r w:rsidRPr="009A4434">
        <w:rPr>
          <w:rFonts w:ascii="Palatino Linotype" w:hAnsi="Palatino Linotype" w:cs="Arial"/>
          <w:sz w:val="24"/>
          <w:szCs w:val="24"/>
        </w:rPr>
        <w:t xml:space="preserve"> cual</w:t>
      </w:r>
      <w:r w:rsidR="00807CAB" w:rsidRPr="009A4434">
        <w:rPr>
          <w:rFonts w:ascii="Palatino Linotype" w:hAnsi="Palatino Linotype" w:cs="Arial"/>
          <w:sz w:val="24"/>
          <w:szCs w:val="24"/>
        </w:rPr>
        <w:t>es</w:t>
      </w:r>
      <w:r w:rsidRPr="009A4434">
        <w:rPr>
          <w:rFonts w:ascii="Palatino Linotype" w:hAnsi="Palatino Linotype" w:cs="Arial"/>
          <w:sz w:val="24"/>
          <w:szCs w:val="24"/>
        </w:rPr>
        <w:t xml:space="preserve"> se ordenó poner a disposición de las partes, por un plazo máximo de siete días para que manifestaran lo que a su derecho correspondiera, ofrecer pruebas, informe justificado y</w:t>
      </w:r>
      <w:r w:rsidR="00A813A6" w:rsidRPr="009A4434">
        <w:rPr>
          <w:rFonts w:ascii="Palatino Linotype" w:hAnsi="Palatino Linotype" w:cs="Arial"/>
          <w:sz w:val="24"/>
          <w:szCs w:val="24"/>
        </w:rPr>
        <w:t xml:space="preserve"> formular</w:t>
      </w:r>
      <w:r w:rsidR="003A4B8E">
        <w:rPr>
          <w:rFonts w:ascii="Palatino Linotype" w:hAnsi="Palatino Linotype" w:cs="Arial"/>
          <w:sz w:val="24"/>
          <w:szCs w:val="24"/>
        </w:rPr>
        <w:t xml:space="preserve"> alegatos; y </w:t>
      </w:r>
      <w:r>
        <w:rPr>
          <w:rFonts w:ascii="Palatino Linotype" w:hAnsi="Palatino Linotype" w:cs="Arial"/>
          <w:sz w:val="24"/>
          <w:szCs w:val="24"/>
        </w:rPr>
        <w:t xml:space="preserve">en la etapa de instrucción, </w:t>
      </w:r>
      <w:r w:rsidR="00137FAC">
        <w:rPr>
          <w:rFonts w:ascii="Palatino Linotype" w:hAnsi="Palatino Linotype" w:cs="Arial"/>
          <w:sz w:val="24"/>
          <w:szCs w:val="24"/>
        </w:rPr>
        <w:t xml:space="preserve">se advierte que </w:t>
      </w:r>
      <w:r w:rsidR="00736769">
        <w:rPr>
          <w:rFonts w:ascii="Palatino Linotype" w:hAnsi="Palatino Linotype" w:cs="Arial"/>
          <w:b/>
          <w:sz w:val="24"/>
          <w:szCs w:val="24"/>
        </w:rPr>
        <w:t>La</w:t>
      </w:r>
      <w:r w:rsidR="00137FAC" w:rsidRPr="00137FAC">
        <w:rPr>
          <w:rFonts w:ascii="Palatino Linotype" w:hAnsi="Palatino Linotype" w:cs="Arial"/>
          <w:b/>
          <w:sz w:val="24"/>
          <w:szCs w:val="24"/>
        </w:rPr>
        <w:t xml:space="preserve"> R</w:t>
      </w:r>
      <w:r w:rsidRPr="00137FAC">
        <w:rPr>
          <w:rFonts w:ascii="Palatino Linotype" w:hAnsi="Palatino Linotype" w:cs="Arial"/>
          <w:b/>
          <w:sz w:val="24"/>
          <w:szCs w:val="24"/>
        </w:rPr>
        <w:t>ecurrente</w:t>
      </w:r>
      <w:r>
        <w:rPr>
          <w:rFonts w:ascii="Palatino Linotype" w:hAnsi="Palatino Linotype" w:cs="Arial"/>
          <w:sz w:val="24"/>
          <w:szCs w:val="24"/>
        </w:rPr>
        <w:t xml:space="preserve"> no realizo manifestaciones,</w:t>
      </w:r>
      <w:r w:rsidR="00137FAC">
        <w:rPr>
          <w:rFonts w:ascii="Palatino Linotype" w:hAnsi="Palatino Linotype" w:cs="Arial"/>
          <w:sz w:val="24"/>
          <w:szCs w:val="24"/>
        </w:rPr>
        <w:t xml:space="preserve"> y </w:t>
      </w:r>
      <w:r w:rsidR="00137FAC" w:rsidRPr="00137FAC">
        <w:rPr>
          <w:rFonts w:ascii="Palatino Linotype" w:hAnsi="Palatino Linotype" w:cs="Arial"/>
          <w:b/>
          <w:sz w:val="24"/>
          <w:szCs w:val="24"/>
        </w:rPr>
        <w:t>E</w:t>
      </w:r>
      <w:r w:rsidRPr="00137FAC">
        <w:rPr>
          <w:rFonts w:ascii="Palatino Linotype" w:hAnsi="Palatino Linotype" w:cs="Arial"/>
          <w:b/>
          <w:sz w:val="24"/>
          <w:szCs w:val="24"/>
        </w:rPr>
        <w:t xml:space="preserve">l Sujeto Obligado </w:t>
      </w:r>
      <w:r w:rsidR="00137FAC">
        <w:rPr>
          <w:rFonts w:ascii="Palatino Linotype" w:hAnsi="Palatino Linotype" w:cs="Arial"/>
          <w:sz w:val="24"/>
          <w:szCs w:val="24"/>
        </w:rPr>
        <w:t>no rindió</w:t>
      </w:r>
      <w:r>
        <w:rPr>
          <w:rFonts w:ascii="Palatino Linotype" w:hAnsi="Palatino Linotype" w:cs="Arial"/>
          <w:sz w:val="24"/>
          <w:szCs w:val="24"/>
        </w:rPr>
        <w:t xml:space="preserve"> I</w:t>
      </w:r>
      <w:r w:rsidR="003A4B8E">
        <w:rPr>
          <w:rFonts w:ascii="Palatino Linotype" w:hAnsi="Palatino Linotype" w:cs="Arial"/>
          <w:sz w:val="24"/>
          <w:szCs w:val="24"/>
        </w:rPr>
        <w:t>nforme Justificado.</w:t>
      </w:r>
    </w:p>
    <w:p w14:paraId="6A197CE8" w14:textId="77777777" w:rsidR="00D24B89" w:rsidRDefault="00D24B89" w:rsidP="003A4B8E">
      <w:pPr>
        <w:spacing w:line="360" w:lineRule="auto"/>
        <w:jc w:val="both"/>
        <w:rPr>
          <w:rFonts w:ascii="Palatino Linotype" w:hAnsi="Palatino Linotype" w:cs="Arial"/>
          <w:sz w:val="24"/>
        </w:rPr>
      </w:pPr>
    </w:p>
    <w:p w14:paraId="363A15FF" w14:textId="57B582B9" w:rsidR="003A4B8E" w:rsidRPr="003604C6" w:rsidRDefault="003A4B8E" w:rsidP="003A4B8E">
      <w:pPr>
        <w:spacing w:line="360" w:lineRule="auto"/>
        <w:jc w:val="both"/>
        <w:rPr>
          <w:rFonts w:ascii="Palatino Linotype" w:eastAsia="Arial Unicode MS" w:hAnsi="Palatino Linotype" w:cs="Arial"/>
          <w:b/>
          <w:sz w:val="24"/>
        </w:rPr>
      </w:pPr>
      <w:r>
        <w:rPr>
          <w:rFonts w:ascii="Palatino Linotype" w:hAnsi="Palatino Linotype" w:cs="Arial"/>
          <w:sz w:val="24"/>
        </w:rPr>
        <w:t>E</w:t>
      </w:r>
      <w:r w:rsidRPr="003604C6">
        <w:rPr>
          <w:rFonts w:ascii="Palatino Linotype" w:hAnsi="Palatino Linotype" w:cs="Arial"/>
          <w:sz w:val="24"/>
        </w:rPr>
        <w:t>s importante señalar que el artículo 4, párrafo segundo de la Ley de Transparencia y Acceso a la Información Pública del Estado de México y Municipios, dispone:</w:t>
      </w:r>
    </w:p>
    <w:p w14:paraId="6D6AB512" w14:textId="77777777" w:rsidR="003A4B8E" w:rsidRPr="003604C6" w:rsidRDefault="003A4B8E" w:rsidP="003A4B8E">
      <w:pPr>
        <w:ind w:left="851" w:right="902"/>
        <w:jc w:val="both"/>
        <w:rPr>
          <w:rFonts w:ascii="Palatino Linotype" w:hAnsi="Palatino Linotype" w:cs="Arial"/>
          <w:sz w:val="2"/>
        </w:rPr>
      </w:pPr>
    </w:p>
    <w:p w14:paraId="31B160C9" w14:textId="77777777" w:rsidR="003A4B8E" w:rsidRPr="003604C6" w:rsidRDefault="003A4B8E" w:rsidP="003A4B8E">
      <w:pPr>
        <w:ind w:left="567" w:right="567"/>
        <w:jc w:val="both"/>
        <w:rPr>
          <w:rFonts w:ascii="Palatino Linotype" w:hAnsi="Palatino Linotype" w:cs="Arial"/>
          <w:i/>
          <w:color w:val="000000"/>
        </w:rPr>
      </w:pPr>
      <w:r w:rsidRPr="003604C6">
        <w:rPr>
          <w:rFonts w:ascii="Palatino Linotype" w:hAnsi="Palatino Linotype" w:cs="Arial"/>
          <w:i/>
        </w:rPr>
        <w:t>“</w:t>
      </w:r>
      <w:r w:rsidRPr="003604C6">
        <w:rPr>
          <w:rFonts w:ascii="Palatino Linotype" w:hAnsi="Palatino Linotype" w:cs="Arial"/>
          <w:b/>
          <w:i/>
          <w:color w:val="000000"/>
        </w:rPr>
        <w:t xml:space="preserve">Artículo 4. </w:t>
      </w:r>
      <w:r w:rsidRPr="003604C6">
        <w:rPr>
          <w:rFonts w:ascii="Palatino Linotype" w:hAnsi="Palatino Linotype" w:cs="Arial"/>
          <w:i/>
          <w:color w:val="000000"/>
        </w:rPr>
        <w:t xml:space="preserve">… </w:t>
      </w:r>
    </w:p>
    <w:p w14:paraId="7CDAD290" w14:textId="77777777" w:rsidR="003A4B8E" w:rsidRPr="00930094" w:rsidRDefault="003A4B8E" w:rsidP="003A4B8E">
      <w:pPr>
        <w:ind w:left="567" w:right="567"/>
        <w:jc w:val="both"/>
        <w:rPr>
          <w:rFonts w:ascii="Palatino Linotype" w:hAnsi="Palatino Linotype" w:cs="Arial"/>
          <w:i/>
          <w:color w:val="000000"/>
        </w:rPr>
      </w:pPr>
      <w:r w:rsidRPr="003604C6">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r w:rsidRPr="003604C6">
        <w:rPr>
          <w:rFonts w:ascii="Palatino Linotype" w:hAnsi="Palatino Linotype" w:cs="Arial"/>
          <w:i/>
        </w:rPr>
        <w:t>”</w:t>
      </w:r>
    </w:p>
    <w:p w14:paraId="71CCCC74" w14:textId="77777777" w:rsidR="003A4B8E" w:rsidRPr="003604C6" w:rsidRDefault="003A4B8E" w:rsidP="003A4B8E">
      <w:pPr>
        <w:ind w:left="851" w:right="902"/>
        <w:jc w:val="both"/>
        <w:rPr>
          <w:rFonts w:ascii="Palatino Linotype" w:hAnsi="Palatino Linotype" w:cs="Arial"/>
          <w:sz w:val="14"/>
        </w:rPr>
      </w:pPr>
    </w:p>
    <w:p w14:paraId="58CC7EF1" w14:textId="77777777" w:rsidR="003A4B8E" w:rsidRPr="00930094" w:rsidRDefault="003A4B8E" w:rsidP="003A4B8E">
      <w:pPr>
        <w:spacing w:after="0" w:line="360" w:lineRule="auto"/>
        <w:jc w:val="both"/>
        <w:rPr>
          <w:rFonts w:ascii="Palatino Linotype" w:hAnsi="Palatino Linotype" w:cs="Arial"/>
          <w:i/>
          <w:sz w:val="24"/>
        </w:rPr>
      </w:pPr>
      <w:r w:rsidRPr="003604C6">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382EC6AF" w14:textId="77777777" w:rsidR="003A4B8E" w:rsidRDefault="003A4B8E" w:rsidP="003A4B8E">
      <w:pPr>
        <w:spacing w:after="0" w:line="360" w:lineRule="auto"/>
        <w:jc w:val="both"/>
        <w:rPr>
          <w:rFonts w:ascii="Palatino Linotype" w:hAnsi="Palatino Linotype" w:cs="Arial"/>
          <w:sz w:val="24"/>
        </w:rPr>
      </w:pPr>
    </w:p>
    <w:p w14:paraId="7588E6F6" w14:textId="77777777" w:rsidR="003A4B8E" w:rsidRDefault="003A4B8E" w:rsidP="003A4B8E">
      <w:pPr>
        <w:spacing w:after="0" w:line="360" w:lineRule="auto"/>
        <w:jc w:val="both"/>
        <w:rPr>
          <w:rFonts w:ascii="Palatino Linotype" w:hAnsi="Palatino Linotype" w:cs="Arial"/>
          <w:sz w:val="24"/>
        </w:rPr>
      </w:pPr>
      <w:r w:rsidRPr="003604C6">
        <w:rPr>
          <w:rFonts w:ascii="Palatino Linotype" w:hAnsi="Palatino Linotype" w:cs="Arial"/>
          <w:sz w:val="24"/>
        </w:rPr>
        <w:lastRenderedPageBreak/>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20115ED5" w14:textId="77777777" w:rsidR="003A4B8E" w:rsidRPr="003604C6" w:rsidRDefault="003A4B8E" w:rsidP="003A4B8E">
      <w:pPr>
        <w:pStyle w:val="Sinespaciado"/>
      </w:pPr>
    </w:p>
    <w:p w14:paraId="556FE7C5" w14:textId="77777777" w:rsidR="003A4B8E" w:rsidRPr="003604C6" w:rsidRDefault="003A4B8E" w:rsidP="003A4B8E">
      <w:pPr>
        <w:spacing w:after="0"/>
        <w:ind w:left="567" w:right="567"/>
        <w:jc w:val="both"/>
        <w:rPr>
          <w:rFonts w:ascii="Palatino Linotype" w:hAnsi="Palatino Linotype" w:cs="Arial"/>
          <w:i/>
        </w:rPr>
      </w:pPr>
      <w:r w:rsidRPr="003604C6">
        <w:rPr>
          <w:rFonts w:ascii="Palatino Linotype" w:hAnsi="Palatino Linotype" w:cs="Arial"/>
          <w:i/>
        </w:rPr>
        <w:t>“</w:t>
      </w:r>
      <w:r w:rsidRPr="003604C6">
        <w:rPr>
          <w:rFonts w:ascii="Palatino Linotype" w:hAnsi="Palatino Linotype" w:cs="Arial"/>
          <w:b/>
          <w:i/>
          <w:color w:val="000000"/>
        </w:rPr>
        <w:t>Artículo 12.</w:t>
      </w:r>
      <w:r w:rsidRPr="003604C6">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411B5AF7" w14:textId="77777777" w:rsidR="003A4B8E" w:rsidRPr="003604C6" w:rsidRDefault="003A4B8E" w:rsidP="003A4B8E">
      <w:pPr>
        <w:ind w:left="567" w:right="567"/>
        <w:jc w:val="both"/>
        <w:rPr>
          <w:rFonts w:ascii="Palatino Linotype" w:hAnsi="Palatino Linotype" w:cs="Arial"/>
          <w:i/>
          <w:color w:val="000000"/>
          <w:sz w:val="2"/>
        </w:rPr>
      </w:pPr>
    </w:p>
    <w:p w14:paraId="517D8CDF" w14:textId="77777777" w:rsidR="003A4B8E" w:rsidRPr="003604C6" w:rsidRDefault="003A4B8E" w:rsidP="003A4B8E">
      <w:pPr>
        <w:ind w:left="567" w:right="567"/>
        <w:jc w:val="both"/>
        <w:rPr>
          <w:rFonts w:ascii="Palatino Linotype" w:hAnsi="Palatino Linotype" w:cs="Arial"/>
          <w:i/>
        </w:rPr>
      </w:pPr>
      <w:r w:rsidRPr="003604C6">
        <w:rPr>
          <w:rFonts w:ascii="Palatino Linotype"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3604C6">
        <w:rPr>
          <w:rFonts w:ascii="Palatino Linotype" w:hAnsi="Palatino Linotype" w:cs="Arial"/>
          <w:i/>
        </w:rPr>
        <w:t>”</w:t>
      </w:r>
    </w:p>
    <w:p w14:paraId="58922A5E" w14:textId="77777777" w:rsidR="003A4B8E" w:rsidRPr="003604C6" w:rsidRDefault="003A4B8E" w:rsidP="003A4B8E">
      <w:pPr>
        <w:ind w:left="567" w:right="567"/>
        <w:jc w:val="both"/>
        <w:rPr>
          <w:rFonts w:ascii="Palatino Linotype" w:hAnsi="Palatino Linotype" w:cs="Arial"/>
          <w:i/>
        </w:rPr>
      </w:pPr>
    </w:p>
    <w:p w14:paraId="7A702C71" w14:textId="77777777" w:rsidR="003A4B8E" w:rsidRPr="003604C6" w:rsidRDefault="003A4B8E" w:rsidP="003A4B8E">
      <w:pPr>
        <w:spacing w:line="360" w:lineRule="auto"/>
        <w:jc w:val="both"/>
        <w:rPr>
          <w:rFonts w:ascii="Palatino Linotype" w:hAnsi="Palatino Linotype" w:cs="Arial"/>
          <w:color w:val="000000"/>
          <w:sz w:val="24"/>
        </w:rPr>
      </w:pPr>
      <w:r w:rsidRPr="003604C6">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3604C6">
        <w:rPr>
          <w:rFonts w:ascii="Palatino Linotype" w:hAnsi="Palatino Linotype" w:cs="Arial"/>
          <w:b/>
          <w:color w:val="000000"/>
          <w:sz w:val="24"/>
        </w:rPr>
        <w:t xml:space="preserve"> </w:t>
      </w:r>
      <w:r w:rsidRPr="003604C6">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3604C6">
        <w:rPr>
          <w:rFonts w:ascii="Palatino Linotype" w:hAnsi="Palatino Linotype" w:cs="Arial"/>
          <w:i/>
          <w:color w:val="000000"/>
          <w:sz w:val="24"/>
        </w:rPr>
        <w:t>ad hoc</w:t>
      </w:r>
      <w:r w:rsidRPr="003604C6">
        <w:rPr>
          <w:rFonts w:ascii="Palatino Linotype" w:hAnsi="Palatino Linotype" w:cs="Arial"/>
          <w:color w:val="000000"/>
          <w:sz w:val="24"/>
        </w:rPr>
        <w:t>, para satisfacer el derecho de acceso a la información pública.</w:t>
      </w:r>
    </w:p>
    <w:p w14:paraId="3C65D227" w14:textId="77777777" w:rsidR="003A4B8E" w:rsidRPr="003604C6" w:rsidRDefault="003A4B8E" w:rsidP="003A4B8E">
      <w:pPr>
        <w:spacing w:line="360" w:lineRule="auto"/>
        <w:jc w:val="both"/>
        <w:rPr>
          <w:rFonts w:ascii="Palatino Linotype" w:hAnsi="Palatino Linotype" w:cs="Arial"/>
          <w:color w:val="000000"/>
          <w:sz w:val="4"/>
        </w:rPr>
      </w:pPr>
    </w:p>
    <w:p w14:paraId="293BF99C" w14:textId="77777777" w:rsidR="003A4B8E" w:rsidRPr="003604C6" w:rsidRDefault="003A4B8E" w:rsidP="003A4B8E">
      <w:pPr>
        <w:spacing w:line="360" w:lineRule="auto"/>
        <w:jc w:val="both"/>
        <w:rPr>
          <w:rFonts w:ascii="Palatino Linotype" w:hAnsi="Palatino Linotype"/>
          <w:b/>
          <w:bCs/>
          <w:color w:val="000000"/>
          <w:sz w:val="24"/>
        </w:rPr>
      </w:pPr>
      <w:r w:rsidRPr="003604C6">
        <w:rPr>
          <w:rFonts w:ascii="Palatino Linotype" w:hAnsi="Palatino Linotype" w:cs="Arial"/>
          <w:color w:val="000000"/>
          <w:sz w:val="24"/>
        </w:rPr>
        <w:t xml:space="preserve">Como apoyo a lo anterior, es aplicable el Criterio 03-17, emitido por </w:t>
      </w:r>
      <w:r w:rsidRPr="003604C6">
        <w:rPr>
          <w:rFonts w:ascii="Palatino Linotype" w:eastAsia="Arial Unicode MS" w:hAnsi="Palatino Linotype" w:cs="Arial"/>
          <w:color w:val="000000"/>
          <w:sz w:val="24"/>
        </w:rPr>
        <w:t>el Instituto Nacional de Transparencia, Acceso a la Información y Protección de Datos Personales,</w:t>
      </w:r>
      <w:r w:rsidRPr="003604C6">
        <w:rPr>
          <w:rFonts w:ascii="Palatino Linotype" w:hAnsi="Palatino Linotype"/>
          <w:bCs/>
          <w:color w:val="000000"/>
          <w:sz w:val="24"/>
        </w:rPr>
        <w:t xml:space="preserve"> que dice:</w:t>
      </w:r>
      <w:r w:rsidRPr="003604C6">
        <w:rPr>
          <w:rFonts w:ascii="Palatino Linotype" w:hAnsi="Palatino Linotype"/>
          <w:b/>
          <w:bCs/>
          <w:color w:val="000000"/>
          <w:sz w:val="24"/>
        </w:rPr>
        <w:t xml:space="preserve"> </w:t>
      </w:r>
    </w:p>
    <w:p w14:paraId="7CE3AE89" w14:textId="77777777" w:rsidR="003A4B8E" w:rsidRPr="003604C6" w:rsidRDefault="003A4B8E" w:rsidP="003A4B8E">
      <w:pPr>
        <w:ind w:left="851" w:right="850"/>
        <w:jc w:val="both"/>
        <w:rPr>
          <w:rFonts w:ascii="Palatino Linotype" w:hAnsi="Palatino Linotype" w:cs="Arial"/>
          <w:color w:val="000000"/>
          <w:sz w:val="2"/>
        </w:rPr>
      </w:pPr>
    </w:p>
    <w:p w14:paraId="45ABA7F1" w14:textId="77777777" w:rsidR="003A4B8E" w:rsidRPr="003604C6" w:rsidRDefault="003A4B8E" w:rsidP="003A4B8E">
      <w:pPr>
        <w:ind w:left="567" w:right="567"/>
        <w:jc w:val="both"/>
        <w:rPr>
          <w:rFonts w:ascii="Palatino Linotype" w:hAnsi="Palatino Linotype" w:cs="Arial"/>
          <w:i/>
          <w:color w:val="000000"/>
        </w:rPr>
      </w:pPr>
      <w:r w:rsidRPr="003604C6">
        <w:rPr>
          <w:rFonts w:ascii="Palatino Linotype" w:hAnsi="Palatino Linotype" w:cs="Arial"/>
          <w:i/>
          <w:color w:val="000000"/>
        </w:rPr>
        <w:t>“</w:t>
      </w:r>
      <w:r w:rsidRPr="003604C6">
        <w:rPr>
          <w:rFonts w:ascii="Palatino Linotype" w:hAnsi="Palatino Linotype" w:cs="Arial"/>
          <w:b/>
          <w:i/>
          <w:color w:val="000000"/>
        </w:rPr>
        <w:t>No existe obligación de elaborar documentos ad hoc para atender las solicitudes de acceso a la información.</w:t>
      </w:r>
      <w:r w:rsidRPr="003604C6">
        <w:rPr>
          <w:rFonts w:ascii="Palatino Linotype" w:hAnsi="Palatino Linotype" w:cs="Arial"/>
          <w:i/>
          <w:color w:val="000000"/>
        </w:rPr>
        <w:t xml:space="preserve"> Los artículos 129 de la Ley General de </w:t>
      </w:r>
      <w:r w:rsidRPr="003604C6">
        <w:rPr>
          <w:rFonts w:ascii="Palatino Linotype" w:hAnsi="Palatino Linotype" w:cs="Arial"/>
          <w:i/>
          <w:color w:val="000000"/>
        </w:rPr>
        <w:lastRenderedPageBreak/>
        <w:t>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556B139" w14:textId="77777777" w:rsidR="003A4B8E" w:rsidRPr="003604C6" w:rsidRDefault="003A4B8E" w:rsidP="003A4B8E">
      <w:pPr>
        <w:ind w:left="567" w:right="567"/>
        <w:jc w:val="both"/>
        <w:rPr>
          <w:rFonts w:ascii="Palatino Linotype" w:hAnsi="Palatino Linotype" w:cs="Arial"/>
          <w:i/>
          <w:color w:val="000000"/>
          <w:sz w:val="2"/>
        </w:rPr>
      </w:pPr>
    </w:p>
    <w:p w14:paraId="49D9CE65" w14:textId="77777777" w:rsidR="003A4B8E" w:rsidRPr="003604C6" w:rsidRDefault="003A4B8E" w:rsidP="003A4B8E">
      <w:pPr>
        <w:spacing w:after="0"/>
        <w:ind w:left="567" w:right="567"/>
        <w:jc w:val="both"/>
        <w:rPr>
          <w:rFonts w:ascii="Palatino Linotype" w:hAnsi="Palatino Linotype" w:cs="Arial"/>
          <w:i/>
          <w:color w:val="000000"/>
          <w:sz w:val="20"/>
        </w:rPr>
      </w:pPr>
      <w:r w:rsidRPr="003604C6">
        <w:rPr>
          <w:rFonts w:ascii="Palatino Linotype" w:hAnsi="Palatino Linotype" w:cs="Arial"/>
          <w:i/>
          <w:color w:val="000000"/>
          <w:sz w:val="20"/>
        </w:rPr>
        <w:t xml:space="preserve">Resoluciones: </w:t>
      </w:r>
    </w:p>
    <w:p w14:paraId="43CFC7BE" w14:textId="77777777" w:rsidR="003A4B8E" w:rsidRPr="003604C6" w:rsidRDefault="003A4B8E" w:rsidP="003A4B8E">
      <w:pPr>
        <w:spacing w:after="0"/>
        <w:ind w:left="567" w:right="567"/>
        <w:jc w:val="both"/>
        <w:rPr>
          <w:rFonts w:ascii="Palatino Linotype" w:hAnsi="Palatino Linotype" w:cs="Arial"/>
          <w:i/>
          <w:color w:val="000000"/>
          <w:sz w:val="20"/>
        </w:rPr>
      </w:pPr>
      <w:r w:rsidRPr="003604C6">
        <w:rPr>
          <w:rFonts w:ascii="Palatino Linotype" w:hAnsi="Palatino Linotype" w:cs="Arial"/>
          <w:i/>
          <w:color w:val="000000"/>
          <w:sz w:val="20"/>
        </w:rPr>
        <w:sym w:font="Symbol" w:char="F0B7"/>
      </w:r>
      <w:r w:rsidRPr="003604C6">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14:paraId="152E8FB4" w14:textId="77777777" w:rsidR="003A4B8E" w:rsidRPr="003604C6" w:rsidRDefault="003A4B8E" w:rsidP="003A4B8E">
      <w:pPr>
        <w:spacing w:after="0"/>
        <w:ind w:left="567" w:right="567"/>
        <w:jc w:val="both"/>
        <w:rPr>
          <w:rFonts w:ascii="Palatino Linotype" w:hAnsi="Palatino Linotype" w:cs="Arial"/>
          <w:i/>
          <w:color w:val="000000"/>
          <w:sz w:val="20"/>
        </w:rPr>
      </w:pPr>
      <w:r w:rsidRPr="003604C6">
        <w:rPr>
          <w:rFonts w:ascii="Palatino Linotype" w:hAnsi="Palatino Linotype" w:cs="Arial"/>
          <w:i/>
          <w:color w:val="000000"/>
          <w:sz w:val="20"/>
        </w:rPr>
        <w:sym w:font="Symbol" w:char="F0B7"/>
      </w:r>
      <w:r w:rsidRPr="003604C6">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14:paraId="364BB167" w14:textId="77777777" w:rsidR="003A4B8E" w:rsidRPr="003604C6" w:rsidRDefault="003A4B8E" w:rsidP="003A4B8E">
      <w:pPr>
        <w:spacing w:after="0"/>
        <w:ind w:left="567" w:right="567"/>
        <w:jc w:val="both"/>
        <w:rPr>
          <w:rFonts w:ascii="Palatino Linotype" w:hAnsi="Palatino Linotype" w:cs="Arial"/>
          <w:i/>
          <w:color w:val="000000"/>
          <w:sz w:val="20"/>
        </w:rPr>
      </w:pPr>
      <w:r w:rsidRPr="003604C6">
        <w:rPr>
          <w:rFonts w:ascii="Palatino Linotype" w:hAnsi="Palatino Linotype" w:cs="Arial"/>
          <w:i/>
          <w:color w:val="000000"/>
          <w:sz w:val="20"/>
        </w:rPr>
        <w:sym w:font="Symbol" w:char="F0B7"/>
      </w:r>
      <w:r w:rsidRPr="003604C6">
        <w:rPr>
          <w:rFonts w:ascii="Palatino Linotype" w:hAnsi="Palatino Linotype" w:cs="Arial"/>
          <w:i/>
          <w:color w:val="000000"/>
          <w:sz w:val="20"/>
        </w:rPr>
        <w:t xml:space="preserve"> RRA 1889/16. Secretaría de Hacienda y Crédito Público. 05 de octubre de 2016. Por unanimidad. Comisionada Ponente. Ximena Puente de la Mora.”</w:t>
      </w:r>
    </w:p>
    <w:p w14:paraId="10E17B10" w14:textId="77777777" w:rsidR="003A4B8E" w:rsidRPr="003604C6" w:rsidRDefault="003A4B8E" w:rsidP="003A4B8E">
      <w:pPr>
        <w:jc w:val="both"/>
        <w:rPr>
          <w:rFonts w:ascii="Palatino Linotype" w:hAnsi="Palatino Linotype" w:cs="Arial"/>
          <w:sz w:val="16"/>
        </w:rPr>
      </w:pPr>
    </w:p>
    <w:p w14:paraId="353AC298" w14:textId="77777777" w:rsidR="003A4B8E" w:rsidRPr="00930094" w:rsidRDefault="003A4B8E" w:rsidP="003A4B8E">
      <w:pPr>
        <w:spacing w:after="0" w:line="360" w:lineRule="auto"/>
        <w:jc w:val="both"/>
        <w:rPr>
          <w:rFonts w:ascii="Palatino Linotype" w:hAnsi="Palatino Linotype" w:cs="Arial"/>
          <w:color w:val="000000" w:themeColor="text1"/>
          <w:sz w:val="24"/>
        </w:rPr>
      </w:pPr>
      <w:r w:rsidRPr="003604C6">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3604C6">
        <w:rPr>
          <w:rFonts w:ascii="Palatino Linotype" w:hAnsi="Palatino Linotype" w:cs="Arial"/>
          <w:sz w:val="24"/>
        </w:rPr>
        <w:t>generen</w:t>
      </w:r>
      <w:r w:rsidRPr="003604C6">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A481A63" w14:textId="77777777" w:rsidR="003A4B8E" w:rsidRDefault="003A4B8E" w:rsidP="003A4B8E">
      <w:pPr>
        <w:spacing w:after="0" w:line="360" w:lineRule="auto"/>
        <w:jc w:val="both"/>
        <w:rPr>
          <w:rFonts w:ascii="Palatino Linotype" w:hAnsi="Palatino Linotype" w:cs="Arial"/>
          <w:color w:val="000000" w:themeColor="text1"/>
          <w:sz w:val="24"/>
        </w:rPr>
      </w:pPr>
    </w:p>
    <w:p w14:paraId="2B290149" w14:textId="77777777" w:rsidR="003A4B8E" w:rsidRPr="003604C6" w:rsidRDefault="003A4B8E" w:rsidP="003A4B8E">
      <w:pPr>
        <w:spacing w:after="0" w:line="360" w:lineRule="auto"/>
        <w:jc w:val="both"/>
        <w:rPr>
          <w:rFonts w:ascii="Palatino Linotype" w:hAnsi="Palatino Linotype" w:cs="Arial"/>
          <w:color w:val="000000" w:themeColor="text1"/>
          <w:sz w:val="24"/>
        </w:rPr>
      </w:pPr>
      <w:r w:rsidRPr="003604C6">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3604C6">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3604C6">
        <w:rPr>
          <w:rFonts w:ascii="Palatino Linotype" w:hAnsi="Palatino Linotype" w:cs="Arial"/>
          <w:color w:val="000000" w:themeColor="text1"/>
          <w:sz w:val="24"/>
        </w:rPr>
        <w:t xml:space="preserve">; los que, </w:t>
      </w:r>
      <w:r w:rsidRPr="003604C6">
        <w:rPr>
          <w:rFonts w:ascii="Palatino Linotype" w:hAnsi="Palatino Linotype" w:cs="Arial"/>
          <w:sz w:val="24"/>
        </w:rPr>
        <w:t xml:space="preserve">podrán estar en cualquier medio, sea escrito, </w:t>
      </w:r>
      <w:r w:rsidRPr="003604C6">
        <w:rPr>
          <w:rFonts w:ascii="Palatino Linotype" w:hAnsi="Palatino Linotype" w:cs="Arial"/>
          <w:sz w:val="24"/>
        </w:rPr>
        <w:lastRenderedPageBreak/>
        <w:t>impreso, sonoro, visual, electrónico, informático u holográfico</w:t>
      </w:r>
      <w:r w:rsidRPr="003604C6">
        <w:rPr>
          <w:rFonts w:ascii="Palatino Linotype" w:hAnsi="Palatino Linotype" w:cs="Arial"/>
          <w:color w:val="000000" w:themeColor="text1"/>
          <w:sz w:val="24"/>
        </w:rPr>
        <w:t xml:space="preserve">, de conformidad con el artículo 3, fracción XI de la Ley de la materia, el cual dispone lo siguiente: </w:t>
      </w:r>
    </w:p>
    <w:p w14:paraId="5F2325A2" w14:textId="77777777" w:rsidR="003A4B8E" w:rsidRPr="003604C6" w:rsidRDefault="003A4B8E" w:rsidP="003A4B8E">
      <w:pPr>
        <w:ind w:left="851" w:right="902"/>
        <w:jc w:val="both"/>
        <w:rPr>
          <w:rFonts w:ascii="Palatino Linotype" w:hAnsi="Palatino Linotype" w:cs="Arial"/>
          <w:i/>
          <w:color w:val="000000"/>
          <w:sz w:val="6"/>
        </w:rPr>
      </w:pPr>
    </w:p>
    <w:p w14:paraId="6267A911" w14:textId="77777777" w:rsidR="003A4B8E" w:rsidRPr="003604C6" w:rsidRDefault="003A4B8E" w:rsidP="003A4B8E">
      <w:pPr>
        <w:ind w:left="567" w:right="567"/>
        <w:jc w:val="both"/>
        <w:rPr>
          <w:rFonts w:ascii="Palatino Linotype" w:hAnsi="Palatino Linotype" w:cs="Arial"/>
          <w:i/>
          <w:color w:val="000000"/>
        </w:rPr>
      </w:pPr>
      <w:r w:rsidRPr="003604C6">
        <w:rPr>
          <w:rFonts w:ascii="Palatino Linotype" w:hAnsi="Palatino Linotype" w:cs="Arial"/>
          <w:i/>
          <w:color w:val="000000"/>
        </w:rPr>
        <w:t>“</w:t>
      </w:r>
      <w:r w:rsidRPr="003604C6">
        <w:rPr>
          <w:rFonts w:ascii="Palatino Linotype" w:hAnsi="Palatino Linotype" w:cs="Arial"/>
          <w:b/>
          <w:i/>
          <w:color w:val="000000"/>
        </w:rPr>
        <w:t xml:space="preserve">Artículo 3. </w:t>
      </w:r>
      <w:r w:rsidRPr="003604C6">
        <w:rPr>
          <w:rFonts w:ascii="Palatino Linotype" w:hAnsi="Palatino Linotype" w:cs="Arial"/>
          <w:i/>
          <w:color w:val="000000"/>
        </w:rPr>
        <w:t>Para los efectos de la presente Ley se entenderá por:</w:t>
      </w:r>
    </w:p>
    <w:p w14:paraId="3DCDDCA0" w14:textId="77777777" w:rsidR="003A4B8E" w:rsidRPr="003604C6" w:rsidRDefault="003A4B8E" w:rsidP="003A4B8E">
      <w:pPr>
        <w:ind w:left="567" w:right="567"/>
        <w:jc w:val="both"/>
        <w:rPr>
          <w:rFonts w:ascii="Palatino Linotype" w:hAnsi="Palatino Linotype" w:cs="Arial"/>
          <w:i/>
          <w:color w:val="000000"/>
        </w:rPr>
      </w:pPr>
      <w:r w:rsidRPr="003604C6">
        <w:rPr>
          <w:rFonts w:ascii="Palatino Linotype" w:hAnsi="Palatino Linotype" w:cs="Arial"/>
          <w:i/>
          <w:color w:val="000000"/>
        </w:rPr>
        <w:t>(…)</w:t>
      </w:r>
    </w:p>
    <w:p w14:paraId="1D95ABBC" w14:textId="77777777" w:rsidR="003A4B8E" w:rsidRPr="003604C6" w:rsidRDefault="003A4B8E" w:rsidP="003A4B8E">
      <w:pPr>
        <w:ind w:left="567" w:right="567"/>
        <w:jc w:val="both"/>
        <w:rPr>
          <w:rFonts w:ascii="Palatino Linotype" w:hAnsi="Palatino Linotype" w:cs="Arial"/>
          <w:i/>
          <w:color w:val="000000"/>
        </w:rPr>
      </w:pPr>
      <w:r w:rsidRPr="003604C6">
        <w:rPr>
          <w:rFonts w:ascii="Palatino Linotype" w:hAnsi="Palatino Linotype" w:cs="Arial"/>
          <w:b/>
          <w:i/>
          <w:color w:val="000000"/>
        </w:rPr>
        <w:t>XI. Documento:</w:t>
      </w:r>
      <w:r w:rsidRPr="003604C6">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1EA1B53" w14:textId="77777777" w:rsidR="003A4B8E" w:rsidRPr="003604C6" w:rsidRDefault="003A4B8E" w:rsidP="003A4B8E">
      <w:pPr>
        <w:ind w:left="567" w:right="567"/>
        <w:jc w:val="both"/>
        <w:rPr>
          <w:rFonts w:ascii="Palatino Linotype" w:hAnsi="Palatino Linotype" w:cs="Arial"/>
          <w:i/>
          <w:color w:val="000000"/>
        </w:rPr>
      </w:pPr>
      <w:r w:rsidRPr="003604C6">
        <w:rPr>
          <w:rFonts w:ascii="Palatino Linotype" w:hAnsi="Palatino Linotype" w:cs="Arial"/>
          <w:i/>
          <w:color w:val="000000"/>
        </w:rPr>
        <w:t>(…)”</w:t>
      </w:r>
    </w:p>
    <w:p w14:paraId="5D26F254" w14:textId="77777777" w:rsidR="003A4B8E" w:rsidRPr="003604C6" w:rsidRDefault="003A4B8E" w:rsidP="003A4B8E">
      <w:pPr>
        <w:ind w:left="851" w:right="902"/>
        <w:jc w:val="both"/>
        <w:rPr>
          <w:rFonts w:ascii="Palatino Linotype" w:hAnsi="Palatino Linotype" w:cs="Arial"/>
          <w:sz w:val="10"/>
        </w:rPr>
      </w:pPr>
    </w:p>
    <w:p w14:paraId="3A2B5CAE" w14:textId="77777777" w:rsidR="003A4B8E" w:rsidRPr="003604C6" w:rsidRDefault="003A4B8E" w:rsidP="003A4B8E">
      <w:pPr>
        <w:autoSpaceDE w:val="0"/>
        <w:autoSpaceDN w:val="0"/>
        <w:adjustRightInd w:val="0"/>
        <w:spacing w:line="360" w:lineRule="auto"/>
        <w:jc w:val="both"/>
        <w:rPr>
          <w:rFonts w:ascii="Palatino Linotype" w:hAnsi="Palatino Linotype" w:cs="Arial"/>
          <w:sz w:val="24"/>
        </w:rPr>
      </w:pPr>
      <w:r w:rsidRPr="003604C6">
        <w:rPr>
          <w:rFonts w:ascii="Palatino Linotype" w:hAnsi="Palatino Linotype" w:cs="Arial"/>
          <w:sz w:val="24"/>
        </w:rPr>
        <w:t xml:space="preserve">Siendo aplicable el Criterio </w:t>
      </w:r>
      <w:r w:rsidRPr="003604C6">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3604C6">
        <w:rPr>
          <w:rFonts w:ascii="Palatino Linotype" w:hAnsi="Palatino Linotype" w:cs="Arial"/>
          <w:sz w:val="24"/>
        </w:rPr>
        <w:t>cuyo rubro y texto dispone:</w:t>
      </w:r>
    </w:p>
    <w:p w14:paraId="2C8F42B9" w14:textId="77777777" w:rsidR="003A4B8E" w:rsidRPr="003604C6" w:rsidRDefault="003A4B8E" w:rsidP="003A4B8E">
      <w:pPr>
        <w:ind w:left="567" w:right="567"/>
        <w:jc w:val="both"/>
        <w:rPr>
          <w:rFonts w:ascii="Palatino Linotype" w:hAnsi="Palatino Linotype" w:cs="Arial"/>
          <w:sz w:val="2"/>
        </w:rPr>
      </w:pPr>
    </w:p>
    <w:p w14:paraId="0EFF7FF0" w14:textId="77777777" w:rsidR="003A4B8E" w:rsidRPr="003604C6" w:rsidRDefault="003A4B8E" w:rsidP="003A4B8E">
      <w:pPr>
        <w:ind w:left="567" w:right="567"/>
        <w:jc w:val="both"/>
        <w:rPr>
          <w:rFonts w:ascii="Palatino Linotype" w:hAnsi="Palatino Linotype" w:cs="Arial"/>
          <w:b/>
          <w:i/>
          <w:lang w:eastAsia="es-MX"/>
        </w:rPr>
      </w:pPr>
      <w:r w:rsidRPr="003604C6">
        <w:rPr>
          <w:rFonts w:ascii="Palatino Linotype" w:hAnsi="Palatino Linotype" w:cs="Arial"/>
          <w:b/>
          <w:lang w:eastAsia="es-MX"/>
        </w:rPr>
        <w:t>“</w:t>
      </w:r>
      <w:r w:rsidRPr="003604C6">
        <w:rPr>
          <w:rFonts w:ascii="Palatino Linotype" w:hAnsi="Palatino Linotype" w:cs="Arial"/>
          <w:b/>
          <w:i/>
          <w:lang w:eastAsia="es-MX"/>
        </w:rPr>
        <w:t>CRITERIO 0002-11</w:t>
      </w:r>
    </w:p>
    <w:p w14:paraId="7ADBCDA9" w14:textId="77777777" w:rsidR="003A4B8E" w:rsidRPr="003604C6" w:rsidRDefault="003A4B8E" w:rsidP="003A4B8E">
      <w:pPr>
        <w:ind w:left="567" w:right="567"/>
        <w:jc w:val="both"/>
        <w:rPr>
          <w:rFonts w:ascii="Palatino Linotype" w:hAnsi="Palatino Linotype" w:cs="Arial"/>
          <w:i/>
          <w:lang w:eastAsia="es-MX"/>
        </w:rPr>
      </w:pPr>
      <w:r w:rsidRPr="003604C6">
        <w:rPr>
          <w:rFonts w:ascii="Palatino Linotype" w:hAnsi="Palatino Linotype" w:cs="Arial"/>
          <w:b/>
          <w:i/>
          <w:lang w:eastAsia="es-MX"/>
        </w:rPr>
        <w:t xml:space="preserve">INFORMACIÓN PÚBLICA, CONCEPTO DE, EN MATERIA DE TRANSPARENCIA. INTERPRETACIÓN SISTEMÁTICA DE LOS ARTÍCULOS 2°, FRACCIÓN </w:t>
      </w:r>
      <w:r w:rsidRPr="003604C6">
        <w:rPr>
          <w:rFonts w:ascii="Palatino Linotype" w:hAnsi="Palatino Linotype" w:cs="Arial"/>
          <w:b/>
          <w:bCs/>
          <w:i/>
          <w:lang w:eastAsia="es-MX"/>
        </w:rPr>
        <w:t xml:space="preserve">V, XV, Y XVI, </w:t>
      </w:r>
      <w:r w:rsidRPr="003604C6">
        <w:rPr>
          <w:rFonts w:ascii="Palatino Linotype" w:hAnsi="Palatino Linotype" w:cs="Arial"/>
          <w:b/>
          <w:i/>
          <w:lang w:eastAsia="es-MX"/>
        </w:rPr>
        <w:t>3°, 4°, 11 Y 41.</w:t>
      </w:r>
      <w:r w:rsidRPr="003604C6">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D6DC46E" w14:textId="77777777" w:rsidR="003A4B8E" w:rsidRPr="003604C6" w:rsidRDefault="003A4B8E" w:rsidP="003A4B8E">
      <w:pPr>
        <w:ind w:left="567" w:right="567"/>
        <w:jc w:val="both"/>
        <w:rPr>
          <w:rFonts w:ascii="Palatino Linotype" w:hAnsi="Palatino Linotype" w:cs="Arial"/>
          <w:i/>
          <w:lang w:eastAsia="es-MX"/>
        </w:rPr>
      </w:pPr>
      <w:r w:rsidRPr="003604C6">
        <w:rPr>
          <w:rFonts w:ascii="Palatino Linotype" w:hAnsi="Palatino Linotype" w:cs="Arial"/>
          <w:i/>
          <w:lang w:eastAsia="es-MX"/>
        </w:rPr>
        <w:t>En consecuencia el acceso a la información se refiere a que se cumplan cualquiera de los siguientes tres supuestos:</w:t>
      </w:r>
    </w:p>
    <w:p w14:paraId="57158980" w14:textId="77777777" w:rsidR="003A4B8E" w:rsidRPr="003604C6" w:rsidRDefault="003A4B8E" w:rsidP="003A4B8E">
      <w:pPr>
        <w:ind w:left="567" w:right="567"/>
        <w:jc w:val="both"/>
        <w:rPr>
          <w:rFonts w:ascii="Palatino Linotype" w:hAnsi="Palatino Linotype" w:cs="Arial"/>
          <w:b/>
          <w:i/>
          <w:lang w:eastAsia="es-MX"/>
        </w:rPr>
      </w:pPr>
      <w:r w:rsidRPr="003604C6">
        <w:rPr>
          <w:rFonts w:ascii="Palatino Linotype" w:hAnsi="Palatino Linotype" w:cs="Arial"/>
          <w:b/>
          <w:i/>
          <w:lang w:eastAsia="es-MX"/>
        </w:rPr>
        <w:lastRenderedPageBreak/>
        <w:t>1) Que se trate de información registrada en cualquier soporte documental, que en ejercicio de las atribuciones conferidas, sea generada por los Sujetos Obligados;</w:t>
      </w:r>
    </w:p>
    <w:p w14:paraId="7048CFA9" w14:textId="77777777" w:rsidR="003A4B8E" w:rsidRPr="003604C6" w:rsidRDefault="003A4B8E" w:rsidP="003A4B8E">
      <w:pPr>
        <w:ind w:left="567" w:right="567"/>
        <w:jc w:val="both"/>
        <w:rPr>
          <w:rFonts w:ascii="Palatino Linotype" w:hAnsi="Palatino Linotype" w:cs="Arial"/>
          <w:i/>
          <w:lang w:eastAsia="es-MX"/>
        </w:rPr>
      </w:pPr>
      <w:r w:rsidRPr="003604C6">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34537045" w14:textId="77777777" w:rsidR="003A4B8E" w:rsidRPr="003604C6" w:rsidRDefault="003A4B8E" w:rsidP="003A4B8E">
      <w:pPr>
        <w:ind w:left="567" w:right="567"/>
        <w:jc w:val="both"/>
        <w:rPr>
          <w:rFonts w:ascii="Palatino Linotype" w:hAnsi="Palatino Linotype" w:cs="Arial"/>
          <w:i/>
          <w:lang w:eastAsia="es-MX"/>
        </w:rPr>
      </w:pPr>
      <w:r w:rsidRPr="003604C6">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14:paraId="2F35C90D" w14:textId="77777777" w:rsidR="00397494" w:rsidRPr="003604C6" w:rsidRDefault="00397494" w:rsidP="003A4B8E">
      <w:pPr>
        <w:spacing w:after="0" w:line="360" w:lineRule="auto"/>
        <w:jc w:val="both"/>
        <w:rPr>
          <w:rFonts w:ascii="Palatino Linotype" w:hAnsi="Palatino Linotype" w:cs="Arial"/>
          <w:sz w:val="24"/>
          <w:szCs w:val="24"/>
        </w:rPr>
      </w:pPr>
    </w:p>
    <w:p w14:paraId="7326B3DA" w14:textId="4545330F" w:rsidR="00C92C9F" w:rsidRDefault="003A4B8E" w:rsidP="00C92C9F">
      <w:pPr>
        <w:spacing w:after="0" w:line="360" w:lineRule="auto"/>
        <w:jc w:val="both"/>
        <w:rPr>
          <w:rFonts w:ascii="Palatino Linotype" w:hAnsi="Palatino Linotype"/>
          <w:color w:val="000000"/>
          <w:sz w:val="24"/>
          <w:szCs w:val="24"/>
        </w:rPr>
      </w:pPr>
      <w:r w:rsidRPr="00AE5A5D">
        <w:rPr>
          <w:rFonts w:ascii="Palatino Linotype" w:hAnsi="Palatino Linotype" w:cs="Arial"/>
          <w:sz w:val="24"/>
        </w:rPr>
        <w:t>Expuesto lo anterior, se procede al análisis de</w:t>
      </w:r>
      <w:r w:rsidR="006365B0">
        <w:rPr>
          <w:rFonts w:ascii="Palatino Linotype" w:hAnsi="Palatino Linotype" w:cs="Arial"/>
          <w:sz w:val="24"/>
        </w:rPr>
        <w:t xml:space="preserve"> las constancias que integran </w:t>
      </w:r>
      <w:r w:rsidR="0008059D">
        <w:rPr>
          <w:rFonts w:ascii="Palatino Linotype" w:hAnsi="Palatino Linotype" w:cs="Arial"/>
          <w:sz w:val="24"/>
        </w:rPr>
        <w:t>los</w:t>
      </w:r>
      <w:r w:rsidR="0008059D" w:rsidRPr="00AE5A5D">
        <w:rPr>
          <w:rFonts w:ascii="Palatino Linotype" w:hAnsi="Palatino Linotype" w:cs="Arial"/>
          <w:sz w:val="24"/>
        </w:rPr>
        <w:t xml:space="preserve"> expedientes electrónicos</w:t>
      </w:r>
      <w:r w:rsidRPr="00AE5A5D">
        <w:rPr>
          <w:rFonts w:ascii="Palatino Linotype" w:hAnsi="Palatino Linotype" w:cs="Arial"/>
          <w:sz w:val="24"/>
        </w:rPr>
        <w:t xml:space="preserve"> del </w:t>
      </w:r>
      <w:r w:rsidRPr="00AE5A5D">
        <w:rPr>
          <w:rFonts w:ascii="Palatino Linotype" w:hAnsi="Palatino Linotype" w:cs="Arial"/>
          <w:b/>
          <w:sz w:val="24"/>
        </w:rPr>
        <w:t>SAIMEX</w:t>
      </w:r>
      <w:r w:rsidRPr="00AE5A5D">
        <w:rPr>
          <w:rFonts w:ascii="Palatino Linotype" w:hAnsi="Palatino Linotype" w:cs="Arial"/>
          <w:sz w:val="24"/>
        </w:rPr>
        <w:t xml:space="preserve">, a efecto de determinar si con la información remitida por </w:t>
      </w:r>
      <w:r w:rsidRPr="00AE5A5D">
        <w:rPr>
          <w:rFonts w:ascii="Palatino Linotype" w:hAnsi="Palatino Linotype" w:cs="Arial"/>
          <w:b/>
          <w:sz w:val="24"/>
        </w:rPr>
        <w:t>El Sujeto Obligado</w:t>
      </w:r>
      <w:r w:rsidRPr="00AE5A5D">
        <w:rPr>
          <w:rFonts w:ascii="Palatino Linotype" w:hAnsi="Palatino Linotype" w:cs="Arial"/>
          <w:sz w:val="24"/>
        </w:rPr>
        <w:t xml:space="preserve"> a través de su</w:t>
      </w:r>
      <w:r w:rsidR="00C92C9F">
        <w:rPr>
          <w:rFonts w:ascii="Palatino Linotype" w:hAnsi="Palatino Linotype" w:cs="Arial"/>
          <w:sz w:val="24"/>
        </w:rPr>
        <w:t>s</w:t>
      </w:r>
      <w:r w:rsidRPr="00AE5A5D">
        <w:rPr>
          <w:rFonts w:ascii="Palatino Linotype" w:hAnsi="Palatino Linotype" w:cs="Arial"/>
          <w:sz w:val="24"/>
        </w:rPr>
        <w:t xml:space="preserve"> respuesta</w:t>
      </w:r>
      <w:r w:rsidR="00C92C9F">
        <w:rPr>
          <w:rFonts w:ascii="Palatino Linotype" w:hAnsi="Palatino Linotype" w:cs="Arial"/>
          <w:sz w:val="24"/>
        </w:rPr>
        <w:t xml:space="preserve">s colma lo requerido en las solicitudes de acceso a la información </w:t>
      </w:r>
      <w:r w:rsidR="00C92C9F" w:rsidRPr="00FC71F1">
        <w:rPr>
          <w:rFonts w:ascii="Palatino Linotype" w:hAnsi="Palatino Linotype" w:cs="Arial"/>
          <w:b/>
          <w:bCs/>
          <w:sz w:val="24"/>
          <w:lang w:eastAsia="es-MX"/>
        </w:rPr>
        <w:t>0</w:t>
      </w:r>
      <w:r w:rsidR="00C92C9F">
        <w:rPr>
          <w:rFonts w:ascii="Palatino Linotype" w:hAnsi="Palatino Linotype" w:cs="Arial"/>
          <w:b/>
          <w:bCs/>
          <w:sz w:val="24"/>
          <w:lang w:eastAsia="es-MX"/>
        </w:rPr>
        <w:t>5695</w:t>
      </w:r>
      <w:r w:rsidR="00C92C9F" w:rsidRPr="00FC71F1">
        <w:rPr>
          <w:rFonts w:ascii="Palatino Linotype" w:hAnsi="Palatino Linotype" w:cs="Arial"/>
          <w:b/>
          <w:bCs/>
          <w:sz w:val="24"/>
          <w:lang w:eastAsia="es-MX"/>
        </w:rPr>
        <w:t>/INFOEM/IP/RR/2021</w:t>
      </w:r>
      <w:r w:rsidR="00C92C9F">
        <w:rPr>
          <w:rFonts w:ascii="Palatino Linotype" w:hAnsi="Palatino Linotype" w:cs="Arial"/>
          <w:b/>
          <w:bCs/>
          <w:sz w:val="24"/>
          <w:lang w:eastAsia="es-MX"/>
        </w:rPr>
        <w:t xml:space="preserve"> </w:t>
      </w:r>
      <w:r w:rsidR="00C92C9F" w:rsidRPr="00C92C9F">
        <w:rPr>
          <w:rFonts w:ascii="Palatino Linotype" w:hAnsi="Palatino Linotype" w:cs="Arial"/>
          <w:bCs/>
          <w:sz w:val="24"/>
          <w:lang w:eastAsia="es-MX"/>
        </w:rPr>
        <w:t xml:space="preserve">y </w:t>
      </w:r>
      <w:r w:rsidR="00C92C9F" w:rsidRPr="00FC71F1">
        <w:rPr>
          <w:rFonts w:ascii="Palatino Linotype" w:hAnsi="Palatino Linotype" w:cs="Arial"/>
          <w:b/>
          <w:bCs/>
          <w:sz w:val="24"/>
          <w:lang w:eastAsia="es-MX"/>
        </w:rPr>
        <w:t>0</w:t>
      </w:r>
      <w:r w:rsidR="00C92C9F">
        <w:rPr>
          <w:rFonts w:ascii="Palatino Linotype" w:hAnsi="Palatino Linotype" w:cs="Arial"/>
          <w:b/>
          <w:bCs/>
          <w:sz w:val="24"/>
          <w:lang w:eastAsia="es-MX"/>
        </w:rPr>
        <w:t>5696</w:t>
      </w:r>
      <w:r w:rsidR="00C92C9F" w:rsidRPr="00FC71F1">
        <w:rPr>
          <w:rFonts w:ascii="Palatino Linotype" w:hAnsi="Palatino Linotype" w:cs="Arial"/>
          <w:b/>
          <w:bCs/>
          <w:sz w:val="24"/>
          <w:lang w:eastAsia="es-MX"/>
        </w:rPr>
        <w:t>/INFOEM/IP/RR/2021</w:t>
      </w:r>
      <w:r w:rsidR="00C92C9F">
        <w:rPr>
          <w:rFonts w:ascii="Palatino Linotype" w:hAnsi="Palatino Linotype" w:cs="Arial"/>
          <w:b/>
          <w:bCs/>
          <w:sz w:val="24"/>
          <w:lang w:eastAsia="es-MX"/>
        </w:rPr>
        <w:t xml:space="preserve">, </w:t>
      </w:r>
      <w:r w:rsidR="00AD6929" w:rsidRPr="003F681D">
        <w:rPr>
          <w:rFonts w:ascii="Palatino Linotype" w:hAnsi="Palatino Linotype" w:cs="Arial"/>
          <w:bCs/>
          <w:sz w:val="24"/>
          <w:lang w:eastAsia="es-MX"/>
        </w:rPr>
        <w:t>las</w:t>
      </w:r>
      <w:r w:rsidR="00C92C9F">
        <w:rPr>
          <w:rFonts w:ascii="Palatino Linotype" w:hAnsi="Palatino Linotype" w:cs="Arial"/>
          <w:b/>
          <w:bCs/>
          <w:sz w:val="24"/>
          <w:lang w:eastAsia="es-MX"/>
        </w:rPr>
        <w:t xml:space="preserve"> </w:t>
      </w:r>
      <w:r w:rsidR="00C92C9F" w:rsidRPr="003F681D">
        <w:rPr>
          <w:rFonts w:ascii="Palatino Linotype" w:hAnsi="Palatino Linotype" w:cs="Arial"/>
          <w:bCs/>
          <w:sz w:val="24"/>
          <w:lang w:eastAsia="es-MX"/>
        </w:rPr>
        <w:t>cuales hacen referencia a solicitar respectivamente:</w:t>
      </w:r>
      <w:r w:rsidR="00C92C9F">
        <w:rPr>
          <w:rFonts w:ascii="Palatino Linotype" w:hAnsi="Palatino Linotype" w:cs="Arial"/>
          <w:b/>
          <w:bCs/>
          <w:sz w:val="24"/>
          <w:lang w:eastAsia="es-MX"/>
        </w:rPr>
        <w:t xml:space="preserve"> </w:t>
      </w:r>
      <w:r w:rsidR="00C92C9F" w:rsidRPr="00CB7724">
        <w:rPr>
          <w:rFonts w:ascii="Palatino Linotype" w:eastAsia="Calibri" w:hAnsi="Palatino Linotype" w:cs="Arial"/>
          <w:sz w:val="24"/>
          <w:szCs w:val="24"/>
          <w:lang w:val="es-ES" w:eastAsia="es-ES"/>
        </w:rPr>
        <w:t xml:space="preserve">1.- </w:t>
      </w:r>
      <w:r w:rsidR="00C92C9F" w:rsidRPr="00CB7724">
        <w:rPr>
          <w:rFonts w:ascii="Palatino Linotype" w:hAnsi="Palatino Linotype"/>
          <w:color w:val="000000"/>
          <w:sz w:val="24"/>
          <w:szCs w:val="24"/>
        </w:rPr>
        <w:t xml:space="preserve">El </w:t>
      </w:r>
      <w:r w:rsidR="00575EAD">
        <w:rPr>
          <w:rFonts w:ascii="Palatino Linotype" w:hAnsi="Palatino Linotype"/>
          <w:color w:val="000000"/>
          <w:sz w:val="24"/>
          <w:szCs w:val="24"/>
        </w:rPr>
        <w:t xml:space="preserve">documento donde conste el Directorio de la Dirección de Desarrollo Urbano y Metropolitano y  de la Unidad de Asuntos Jurídicos del ayuntamiento de Metepec, que contenga </w:t>
      </w:r>
      <w:r w:rsidR="00575EAD" w:rsidRPr="008C5436">
        <w:rPr>
          <w:rFonts w:ascii="Palatino Linotype" w:hAnsi="Palatino Linotype"/>
          <w:color w:val="000000"/>
          <w:sz w:val="24"/>
          <w:szCs w:val="24"/>
        </w:rPr>
        <w:t>cargo, nombre del o de la servidora pública que ocupa el cargo, número de teléfono, extensión, dirección y correo electrónico institucional</w:t>
      </w:r>
      <w:r w:rsidR="00575EAD">
        <w:rPr>
          <w:rFonts w:ascii="Palatino Linotype" w:hAnsi="Palatino Linotype"/>
          <w:color w:val="000000"/>
          <w:sz w:val="24"/>
          <w:szCs w:val="24"/>
        </w:rPr>
        <w:t xml:space="preserve"> de los ejercicios fiscales 2018, 2019, 2020, así como ejercicio fiscal 2021, al </w:t>
      </w:r>
      <w:r w:rsidR="003C311D" w:rsidRPr="00C74FCA">
        <w:rPr>
          <w:rFonts w:ascii="Palatino Linotype" w:hAnsi="Palatino Linotype"/>
          <w:color w:val="000000"/>
          <w:sz w:val="24"/>
          <w:szCs w:val="24"/>
        </w:rPr>
        <w:t xml:space="preserve">cuatro </w:t>
      </w:r>
      <w:r w:rsidR="00575EAD" w:rsidRPr="00C74FCA">
        <w:rPr>
          <w:rFonts w:ascii="Palatino Linotype" w:hAnsi="Palatino Linotype"/>
          <w:color w:val="000000"/>
          <w:sz w:val="24"/>
          <w:szCs w:val="24"/>
        </w:rPr>
        <w:t>de octubre</w:t>
      </w:r>
      <w:r w:rsidR="00575EAD">
        <w:rPr>
          <w:rFonts w:ascii="Palatino Linotype" w:hAnsi="Palatino Linotype"/>
          <w:color w:val="000000"/>
          <w:sz w:val="24"/>
          <w:szCs w:val="24"/>
        </w:rPr>
        <w:t xml:space="preserve"> de dos mil veintiuno</w:t>
      </w:r>
      <w:r w:rsidR="00C92C9F">
        <w:rPr>
          <w:rFonts w:ascii="Palatino Linotype" w:hAnsi="Palatino Linotype"/>
          <w:color w:val="000000"/>
          <w:sz w:val="24"/>
          <w:szCs w:val="24"/>
        </w:rPr>
        <w:t>; y</w:t>
      </w:r>
      <w:r w:rsidR="00C92C9F">
        <w:rPr>
          <w:rFonts w:ascii="Palatino Linotype" w:hAnsi="Palatino Linotype" w:cs="Arial"/>
          <w:b/>
          <w:bCs/>
          <w:sz w:val="24"/>
          <w:lang w:eastAsia="es-MX"/>
        </w:rPr>
        <w:t xml:space="preserve"> </w:t>
      </w:r>
      <w:r w:rsidR="00C92C9F">
        <w:rPr>
          <w:rFonts w:ascii="Palatino Linotype" w:eastAsia="Calibri" w:hAnsi="Palatino Linotype" w:cs="Arial"/>
          <w:sz w:val="24"/>
          <w:szCs w:val="24"/>
          <w:lang w:val="es-ES" w:eastAsia="es-ES"/>
        </w:rPr>
        <w:t>2</w:t>
      </w:r>
      <w:r w:rsidR="00C92C9F" w:rsidRPr="00CB7724">
        <w:rPr>
          <w:rFonts w:ascii="Palatino Linotype" w:eastAsia="Calibri" w:hAnsi="Palatino Linotype" w:cs="Arial"/>
          <w:sz w:val="24"/>
          <w:szCs w:val="24"/>
          <w:lang w:val="es-ES" w:eastAsia="es-ES"/>
        </w:rPr>
        <w:t xml:space="preserve">.- </w:t>
      </w:r>
      <w:r w:rsidR="00C92C9F" w:rsidRPr="00CB7724">
        <w:rPr>
          <w:rFonts w:ascii="Palatino Linotype" w:hAnsi="Palatino Linotype"/>
          <w:color w:val="000000"/>
          <w:sz w:val="24"/>
          <w:szCs w:val="24"/>
        </w:rPr>
        <w:t xml:space="preserve">El </w:t>
      </w:r>
      <w:r w:rsidR="00575EAD">
        <w:rPr>
          <w:rFonts w:ascii="Palatino Linotype" w:hAnsi="Palatino Linotype"/>
          <w:color w:val="000000"/>
          <w:sz w:val="24"/>
          <w:szCs w:val="24"/>
        </w:rPr>
        <w:t xml:space="preserve">documento donde conste el Organigrama de la Dirección de Desarrollo Urbano y Metropolitano y la Unidad de Asuntos Jurídicos del municipio de Metepec, así como cargo y </w:t>
      </w:r>
      <w:r w:rsidR="00575EAD" w:rsidRPr="008C5436">
        <w:rPr>
          <w:rFonts w:ascii="Palatino Linotype" w:hAnsi="Palatino Linotype"/>
          <w:color w:val="000000"/>
          <w:sz w:val="24"/>
          <w:szCs w:val="24"/>
        </w:rPr>
        <w:t>nombre del o de la servid</w:t>
      </w:r>
      <w:r w:rsidR="00575EAD">
        <w:rPr>
          <w:rFonts w:ascii="Palatino Linotype" w:hAnsi="Palatino Linotype"/>
          <w:color w:val="000000"/>
          <w:sz w:val="24"/>
          <w:szCs w:val="24"/>
        </w:rPr>
        <w:t>ora pública que ocupa el cargo,</w:t>
      </w:r>
      <w:r w:rsidR="00575EAD" w:rsidRPr="008E1481">
        <w:rPr>
          <w:rFonts w:ascii="Palatino Linotype" w:hAnsi="Palatino Linotype"/>
          <w:color w:val="000000"/>
          <w:sz w:val="24"/>
          <w:szCs w:val="24"/>
        </w:rPr>
        <w:t xml:space="preserve"> </w:t>
      </w:r>
      <w:r w:rsidR="00575EAD">
        <w:rPr>
          <w:rFonts w:ascii="Palatino Linotype" w:hAnsi="Palatino Linotype"/>
          <w:color w:val="000000"/>
          <w:sz w:val="24"/>
          <w:szCs w:val="24"/>
        </w:rPr>
        <w:t xml:space="preserve">de los ejercicios fiscales 2018, 2019, 2020, así como ejercicio fiscal 2021, al </w:t>
      </w:r>
      <w:r w:rsidR="003C311D" w:rsidRPr="00C74FCA">
        <w:rPr>
          <w:rFonts w:ascii="Palatino Linotype" w:hAnsi="Palatino Linotype"/>
          <w:color w:val="000000"/>
          <w:sz w:val="24"/>
          <w:szCs w:val="24"/>
        </w:rPr>
        <w:t xml:space="preserve">cuatro </w:t>
      </w:r>
      <w:r w:rsidR="00575EAD" w:rsidRPr="00C74FCA">
        <w:rPr>
          <w:rFonts w:ascii="Palatino Linotype" w:hAnsi="Palatino Linotype"/>
          <w:color w:val="000000"/>
          <w:sz w:val="24"/>
          <w:szCs w:val="24"/>
        </w:rPr>
        <w:t>de octubre</w:t>
      </w:r>
      <w:r w:rsidR="00575EAD">
        <w:rPr>
          <w:rFonts w:ascii="Palatino Linotype" w:hAnsi="Palatino Linotype"/>
          <w:color w:val="000000"/>
          <w:sz w:val="24"/>
          <w:szCs w:val="24"/>
        </w:rPr>
        <w:t xml:space="preserve"> de dos mil veintiuno.</w:t>
      </w:r>
    </w:p>
    <w:p w14:paraId="147C437E" w14:textId="77777777" w:rsidR="00770158" w:rsidRPr="008C5436" w:rsidRDefault="00770158" w:rsidP="00770158">
      <w:pPr>
        <w:spacing w:after="0" w:line="360" w:lineRule="auto"/>
        <w:jc w:val="both"/>
        <w:rPr>
          <w:rFonts w:ascii="Palatino Linotype" w:hAnsi="Palatino Linotype" w:cs="Arial"/>
          <w:b/>
          <w:bCs/>
          <w:sz w:val="18"/>
          <w:lang w:eastAsia="es-MX"/>
        </w:rPr>
      </w:pPr>
    </w:p>
    <w:p w14:paraId="70FBFE80" w14:textId="77777777" w:rsidR="00032B21" w:rsidRDefault="00032B21" w:rsidP="00032B21">
      <w:pPr>
        <w:spacing w:after="0" w:line="360" w:lineRule="auto"/>
        <w:jc w:val="both"/>
        <w:rPr>
          <w:rFonts w:ascii="Palatino Linotype" w:hAnsi="Palatino Linotype"/>
          <w:color w:val="000000"/>
          <w:sz w:val="24"/>
          <w:szCs w:val="24"/>
        </w:rPr>
      </w:pPr>
    </w:p>
    <w:p w14:paraId="756433D7" w14:textId="5EE2CEAF" w:rsidR="00EC59A2" w:rsidRDefault="00EC59A2" w:rsidP="00EC59A2">
      <w:pPr>
        <w:spacing w:line="360" w:lineRule="auto"/>
        <w:jc w:val="both"/>
        <w:rPr>
          <w:rStyle w:val="Hipervnculo"/>
          <w:rFonts w:ascii="Palatino Linotype" w:hAnsi="Palatino Linotype"/>
          <w:bCs/>
          <w:color w:val="auto"/>
          <w:sz w:val="24"/>
          <w:szCs w:val="24"/>
          <w:u w:val="none"/>
        </w:rPr>
      </w:pPr>
      <w:r w:rsidRPr="00554370">
        <w:rPr>
          <w:rFonts w:ascii="Palatino Linotype" w:hAnsi="Palatino Linotype" w:cs="Arial"/>
          <w:sz w:val="24"/>
        </w:rPr>
        <w:lastRenderedPageBreak/>
        <w:t xml:space="preserve">En tal contexto, El </w:t>
      </w:r>
      <w:r w:rsidRPr="00554370">
        <w:rPr>
          <w:rFonts w:ascii="Palatino Linotype" w:hAnsi="Palatino Linotype" w:cs="Arial"/>
          <w:b/>
          <w:sz w:val="24"/>
        </w:rPr>
        <w:t>Sujeto Obligado</w:t>
      </w:r>
      <w:r w:rsidRPr="00554370">
        <w:rPr>
          <w:rFonts w:ascii="Palatino Linotype" w:hAnsi="Palatino Linotype" w:cs="Arial"/>
          <w:sz w:val="24"/>
        </w:rPr>
        <w:t xml:space="preserve"> responde que la información podrá ser consultada en la liga electrónica </w:t>
      </w:r>
      <w:hyperlink r:id="rId10" w:history="1">
        <w:r w:rsidRPr="00554370">
          <w:rPr>
            <w:rStyle w:val="Hipervnculo"/>
            <w:rFonts w:ascii="Palatino Linotype" w:hAnsi="Palatino Linotype"/>
            <w:sz w:val="24"/>
          </w:rPr>
          <w:t>http://www.metepec.gob.mx/pagina/index.php</w:t>
        </w:r>
      </w:hyperlink>
      <w:r w:rsidRPr="00554370">
        <w:rPr>
          <w:rStyle w:val="Hipervnculo"/>
          <w:rFonts w:ascii="Palatino Linotype" w:hAnsi="Palatino Linotype"/>
          <w:bCs/>
          <w:sz w:val="24"/>
          <w:u w:val="none"/>
        </w:rPr>
        <w:t xml:space="preserve"> </w:t>
      </w:r>
      <w:r w:rsidRPr="00554370">
        <w:rPr>
          <w:rStyle w:val="Hipervnculo"/>
          <w:rFonts w:ascii="Palatino Linotype" w:hAnsi="Palatino Linotype"/>
          <w:bCs/>
          <w:color w:val="auto"/>
          <w:sz w:val="24"/>
          <w:u w:val="none"/>
        </w:rPr>
        <w:t xml:space="preserve">continua señalando que el ahora </w:t>
      </w:r>
      <w:r w:rsidRPr="00554370">
        <w:rPr>
          <w:rStyle w:val="Hipervnculo"/>
          <w:rFonts w:ascii="Palatino Linotype" w:hAnsi="Palatino Linotype"/>
          <w:b/>
          <w:bCs/>
          <w:color w:val="auto"/>
          <w:sz w:val="24"/>
          <w:u w:val="none"/>
        </w:rPr>
        <w:t>Recurrente</w:t>
      </w:r>
      <w:r w:rsidRPr="00554370">
        <w:rPr>
          <w:rStyle w:val="Hipervnculo"/>
          <w:rFonts w:ascii="Palatino Linotype" w:hAnsi="Palatino Linotype"/>
          <w:bCs/>
          <w:color w:val="auto"/>
          <w:sz w:val="24"/>
          <w:u w:val="none"/>
        </w:rPr>
        <w:t xml:space="preserve"> puede acceder a la información pública que corresponde a dicho Sujeto Obligado, en la sección Gobierno y/o sección Transparencia, ejercicios 2018 y posteriores, fracciones II-A Estructura Orgánica y II-B Organigrama</w:t>
      </w:r>
      <w:r w:rsidR="00631137">
        <w:rPr>
          <w:rStyle w:val="Hipervnculo"/>
          <w:rFonts w:ascii="Palatino Linotype" w:hAnsi="Palatino Linotype"/>
          <w:bCs/>
          <w:color w:val="auto"/>
          <w:sz w:val="24"/>
          <w:u w:val="none"/>
        </w:rPr>
        <w:t xml:space="preserve">, por lo anterior, se procedió </w:t>
      </w:r>
      <w:r w:rsidRPr="00631137">
        <w:rPr>
          <w:rStyle w:val="Hipervnculo"/>
          <w:rFonts w:ascii="Palatino Linotype" w:hAnsi="Palatino Linotype"/>
          <w:bCs/>
          <w:color w:val="auto"/>
          <w:sz w:val="24"/>
          <w:szCs w:val="24"/>
          <w:u w:val="none"/>
        </w:rPr>
        <w:t>a hacer consulta de dichas páginas electrónicas</w:t>
      </w:r>
      <w:r w:rsidRPr="00631137">
        <w:rPr>
          <w:rStyle w:val="Refdenotaalpie"/>
          <w:rFonts w:ascii="Palatino Linotype" w:hAnsi="Palatino Linotype"/>
          <w:bCs/>
          <w:sz w:val="24"/>
          <w:szCs w:val="24"/>
        </w:rPr>
        <w:footnoteReference w:id="2"/>
      </w:r>
      <w:r w:rsidRPr="00631137">
        <w:rPr>
          <w:rStyle w:val="Hipervnculo"/>
          <w:rFonts w:ascii="Palatino Linotype" w:hAnsi="Palatino Linotype"/>
          <w:bCs/>
          <w:color w:val="auto"/>
          <w:sz w:val="24"/>
          <w:szCs w:val="24"/>
          <w:u w:val="none"/>
        </w:rPr>
        <w:t>, a efecto de determinar, si se satisface el derecho de acceso a la información del Recurrente, advirtiendo el contenido siguiente:</w:t>
      </w:r>
      <w:r w:rsidR="00631137" w:rsidRPr="00631137">
        <w:rPr>
          <w:rStyle w:val="Hipervnculo"/>
          <w:rFonts w:ascii="Palatino Linotype" w:hAnsi="Palatino Linotype"/>
          <w:bCs/>
          <w:color w:val="auto"/>
          <w:sz w:val="24"/>
          <w:szCs w:val="24"/>
          <w:u w:val="none"/>
        </w:rPr>
        <w:t xml:space="preserve"> </w:t>
      </w:r>
    </w:p>
    <w:p w14:paraId="6DD3A4EE" w14:textId="7710772D" w:rsidR="00631137" w:rsidRDefault="00631137" w:rsidP="00EC59A2">
      <w:pPr>
        <w:spacing w:line="360" w:lineRule="auto"/>
        <w:jc w:val="both"/>
        <w:rPr>
          <w:rStyle w:val="Hipervnculo"/>
          <w:rFonts w:ascii="Palatino Linotype" w:hAnsi="Palatino Linotype"/>
          <w:bCs/>
          <w:color w:val="auto"/>
          <w:sz w:val="24"/>
          <w:szCs w:val="24"/>
          <w:u w:val="none"/>
        </w:rPr>
      </w:pPr>
    </w:p>
    <w:p w14:paraId="72022CFD" w14:textId="5BA534AA" w:rsidR="00BF4AD1" w:rsidRDefault="00BF4AD1" w:rsidP="00EC59A2">
      <w:pPr>
        <w:spacing w:line="360" w:lineRule="auto"/>
        <w:jc w:val="both"/>
        <w:rPr>
          <w:rStyle w:val="Hipervnculo"/>
          <w:rFonts w:ascii="Palatino Linotype" w:hAnsi="Palatino Linotype"/>
          <w:bCs/>
          <w:color w:val="auto"/>
          <w:sz w:val="24"/>
          <w:szCs w:val="24"/>
          <w:u w:val="none"/>
        </w:rPr>
      </w:pPr>
      <w:r>
        <w:rPr>
          <w:rFonts w:ascii="Palatino Linotype" w:hAnsi="Palatino Linotype"/>
          <w:bCs/>
          <w:noProof/>
          <w:sz w:val="24"/>
          <w:szCs w:val="24"/>
          <w:lang w:eastAsia="es-MX"/>
        </w:rPr>
        <w:drawing>
          <wp:inline distT="0" distB="0" distL="0" distR="0" wp14:anchorId="52354C19" wp14:editId="06D15E6E">
            <wp:extent cx="6143913" cy="3156667"/>
            <wp:effectExtent l="0" t="0" r="9525"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4089" cy="3156757"/>
                    </a:xfrm>
                    <a:prstGeom prst="rect">
                      <a:avLst/>
                    </a:prstGeom>
                    <a:noFill/>
                    <a:ln>
                      <a:noFill/>
                    </a:ln>
                  </pic:spPr>
                </pic:pic>
              </a:graphicData>
            </a:graphic>
          </wp:inline>
        </w:drawing>
      </w:r>
    </w:p>
    <w:p w14:paraId="14FAEC18" w14:textId="77777777" w:rsidR="00631137" w:rsidRDefault="00631137" w:rsidP="00EC59A2">
      <w:pPr>
        <w:spacing w:line="360" w:lineRule="auto"/>
        <w:jc w:val="both"/>
        <w:rPr>
          <w:rStyle w:val="Hipervnculo"/>
          <w:rFonts w:ascii="Palatino Linotype" w:hAnsi="Palatino Linotype"/>
          <w:bCs/>
          <w:color w:val="auto"/>
          <w:sz w:val="24"/>
          <w:szCs w:val="24"/>
          <w:u w:val="none"/>
        </w:rPr>
      </w:pPr>
    </w:p>
    <w:p w14:paraId="29204FF8" w14:textId="77777777" w:rsidR="00BF4AD1" w:rsidRDefault="00BF4AD1" w:rsidP="00EC59A2">
      <w:pPr>
        <w:spacing w:line="360" w:lineRule="auto"/>
        <w:jc w:val="both"/>
        <w:rPr>
          <w:rStyle w:val="Hipervnculo"/>
          <w:rFonts w:ascii="Palatino Linotype" w:hAnsi="Palatino Linotype"/>
          <w:bCs/>
          <w:color w:val="auto"/>
          <w:sz w:val="24"/>
          <w:szCs w:val="24"/>
          <w:u w:val="none"/>
        </w:rPr>
      </w:pPr>
    </w:p>
    <w:p w14:paraId="57A8A4CD" w14:textId="2185CECF" w:rsidR="00BF4AD1" w:rsidRDefault="00BF4AD1" w:rsidP="00EC59A2">
      <w:pPr>
        <w:spacing w:line="360" w:lineRule="auto"/>
        <w:jc w:val="both"/>
        <w:rPr>
          <w:rStyle w:val="Hipervnculo"/>
          <w:rFonts w:ascii="Palatino Linotype" w:hAnsi="Palatino Linotype"/>
          <w:bCs/>
          <w:color w:val="auto"/>
          <w:sz w:val="24"/>
          <w:szCs w:val="24"/>
          <w:u w:val="none"/>
        </w:rPr>
      </w:pPr>
    </w:p>
    <w:p w14:paraId="383CB546" w14:textId="27198423" w:rsidR="00BF4AD1" w:rsidRDefault="00BF4AD1" w:rsidP="00EC59A2">
      <w:pPr>
        <w:spacing w:line="360" w:lineRule="auto"/>
        <w:jc w:val="both"/>
        <w:rPr>
          <w:rStyle w:val="Hipervnculo"/>
          <w:rFonts w:ascii="Palatino Linotype" w:hAnsi="Palatino Linotype"/>
          <w:bCs/>
          <w:color w:val="auto"/>
          <w:sz w:val="24"/>
          <w:szCs w:val="24"/>
          <w:u w:val="none"/>
        </w:rPr>
      </w:pPr>
      <w:r>
        <w:rPr>
          <w:rFonts w:ascii="Palatino Linotype" w:hAnsi="Palatino Linotype"/>
          <w:bCs/>
          <w:noProof/>
          <w:sz w:val="24"/>
          <w:szCs w:val="24"/>
          <w:lang w:eastAsia="es-MX"/>
        </w:rPr>
        <w:drawing>
          <wp:inline distT="0" distB="0" distL="0" distR="0" wp14:anchorId="5AD2DE5B" wp14:editId="2084F0E0">
            <wp:extent cx="5756910" cy="2910205"/>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2910205"/>
                    </a:xfrm>
                    <a:prstGeom prst="rect">
                      <a:avLst/>
                    </a:prstGeom>
                    <a:noFill/>
                    <a:ln>
                      <a:noFill/>
                    </a:ln>
                  </pic:spPr>
                </pic:pic>
              </a:graphicData>
            </a:graphic>
          </wp:inline>
        </w:drawing>
      </w:r>
    </w:p>
    <w:p w14:paraId="7901FF7F" w14:textId="0A429A60" w:rsidR="002E2285" w:rsidRPr="004A4CA1" w:rsidRDefault="002E2285" w:rsidP="00EC59A2">
      <w:pPr>
        <w:spacing w:line="360" w:lineRule="auto"/>
        <w:jc w:val="both"/>
        <w:rPr>
          <w:rFonts w:ascii="Palatino Linotype" w:hAnsi="Palatino Linotype"/>
          <w:color w:val="000000"/>
          <w:sz w:val="24"/>
          <w:szCs w:val="24"/>
        </w:rPr>
      </w:pPr>
      <w:r>
        <w:rPr>
          <w:rFonts w:ascii="Palatino Linotype" w:hAnsi="Palatino Linotype" w:cs="Arial"/>
        </w:rPr>
        <w:t xml:space="preserve">Aunado a lo anterior, al ingresar a los apartados </w:t>
      </w:r>
      <w:r w:rsidRPr="00554370">
        <w:rPr>
          <w:rStyle w:val="Hipervnculo"/>
          <w:rFonts w:ascii="Palatino Linotype" w:hAnsi="Palatino Linotype"/>
          <w:bCs/>
          <w:color w:val="auto"/>
          <w:sz w:val="24"/>
          <w:u w:val="none"/>
        </w:rPr>
        <w:t>fracciones II-A Estructura Orgánica y II-B Organigrama</w:t>
      </w:r>
      <w:r>
        <w:rPr>
          <w:rStyle w:val="Hipervnculo"/>
          <w:rFonts w:ascii="Palatino Linotype" w:hAnsi="Palatino Linotype"/>
          <w:bCs/>
          <w:color w:val="auto"/>
          <w:sz w:val="24"/>
          <w:u w:val="none"/>
        </w:rPr>
        <w:t xml:space="preserve">, se puede observar diversos registros e información, sin embargo por un lado no se advierte el </w:t>
      </w:r>
      <w:r>
        <w:rPr>
          <w:rFonts w:ascii="Palatino Linotype" w:hAnsi="Palatino Linotype"/>
          <w:color w:val="000000"/>
          <w:sz w:val="24"/>
          <w:szCs w:val="24"/>
        </w:rPr>
        <w:t xml:space="preserve">documento donde conste el Directorio de la Dirección de Desarrollo Urbano y Metropolitano y  de la Unidad de Asuntos Jurídicos del ayuntamiento de Metepec, que contenga </w:t>
      </w:r>
      <w:r w:rsidRPr="008C5436">
        <w:rPr>
          <w:rFonts w:ascii="Palatino Linotype" w:hAnsi="Palatino Linotype"/>
          <w:color w:val="000000"/>
          <w:sz w:val="24"/>
          <w:szCs w:val="24"/>
        </w:rPr>
        <w:t>cargo, nombre del o de la servidora pública que ocupa el cargo, número de teléfono, extensión, dirección y correo electrónico institucional</w:t>
      </w:r>
      <w:r>
        <w:rPr>
          <w:rFonts w:ascii="Palatino Linotype" w:hAnsi="Palatino Linotype"/>
          <w:color w:val="000000"/>
          <w:sz w:val="24"/>
          <w:szCs w:val="24"/>
        </w:rPr>
        <w:t xml:space="preserve"> </w:t>
      </w:r>
      <w:r w:rsidR="00575EAD">
        <w:rPr>
          <w:rFonts w:ascii="Palatino Linotype" w:hAnsi="Palatino Linotype"/>
          <w:color w:val="000000"/>
          <w:sz w:val="24"/>
          <w:szCs w:val="24"/>
        </w:rPr>
        <w:t xml:space="preserve">de los ejercicios fiscales 2018, 2019, 2020, así como ejercicio fiscal 2021, al </w:t>
      </w:r>
      <w:r w:rsidR="00D12633">
        <w:rPr>
          <w:rFonts w:ascii="Palatino Linotype" w:hAnsi="Palatino Linotype"/>
          <w:color w:val="000000"/>
          <w:sz w:val="24"/>
          <w:szCs w:val="24"/>
        </w:rPr>
        <w:t xml:space="preserve">cuatro </w:t>
      </w:r>
      <w:r w:rsidR="00575EAD">
        <w:rPr>
          <w:rFonts w:ascii="Palatino Linotype" w:hAnsi="Palatino Linotype"/>
          <w:color w:val="000000"/>
          <w:sz w:val="24"/>
          <w:szCs w:val="24"/>
        </w:rPr>
        <w:t>de octubre de dos mil veintiuno;</w:t>
      </w:r>
      <w:r w:rsidR="00770158">
        <w:rPr>
          <w:rFonts w:ascii="Palatino Linotype" w:hAnsi="Palatino Linotype"/>
          <w:color w:val="000000"/>
          <w:sz w:val="24"/>
          <w:szCs w:val="24"/>
        </w:rPr>
        <w:t xml:space="preserve"> y por</w:t>
      </w:r>
      <w:r>
        <w:rPr>
          <w:rFonts w:ascii="Palatino Linotype" w:hAnsi="Palatino Linotype"/>
          <w:color w:val="000000"/>
          <w:sz w:val="24"/>
          <w:szCs w:val="24"/>
        </w:rPr>
        <w:t xml:space="preserve"> otro</w:t>
      </w:r>
      <w:r w:rsidR="00770158">
        <w:rPr>
          <w:rFonts w:ascii="Palatino Linotype" w:hAnsi="Palatino Linotype"/>
          <w:color w:val="000000"/>
          <w:sz w:val="24"/>
          <w:szCs w:val="24"/>
        </w:rPr>
        <w:t xml:space="preserve"> lado</w:t>
      </w:r>
      <w:r>
        <w:rPr>
          <w:rFonts w:ascii="Palatino Linotype" w:hAnsi="Palatino Linotype"/>
          <w:color w:val="000000"/>
          <w:sz w:val="24"/>
          <w:szCs w:val="24"/>
        </w:rPr>
        <w:t xml:space="preserve"> </w:t>
      </w:r>
      <w:r w:rsidR="000E519E">
        <w:rPr>
          <w:rFonts w:ascii="Palatino Linotype" w:hAnsi="Palatino Linotype"/>
          <w:color w:val="000000"/>
          <w:sz w:val="24"/>
          <w:szCs w:val="24"/>
        </w:rPr>
        <w:t>se puede</w:t>
      </w:r>
      <w:r w:rsidR="00770158">
        <w:rPr>
          <w:rFonts w:ascii="Palatino Linotype" w:hAnsi="Palatino Linotype"/>
          <w:color w:val="000000"/>
          <w:sz w:val="24"/>
          <w:szCs w:val="24"/>
        </w:rPr>
        <w:t xml:space="preserve"> observar los Organigramas</w:t>
      </w:r>
      <w:r w:rsidR="004A4CA1">
        <w:rPr>
          <w:rFonts w:ascii="Palatino Linotype" w:hAnsi="Palatino Linotype"/>
          <w:color w:val="000000"/>
          <w:sz w:val="24"/>
          <w:szCs w:val="24"/>
        </w:rPr>
        <w:t>, así mismo dichos or</w:t>
      </w:r>
      <w:r w:rsidR="007930AC">
        <w:rPr>
          <w:rFonts w:ascii="Palatino Linotype" w:hAnsi="Palatino Linotype"/>
          <w:color w:val="000000"/>
          <w:sz w:val="24"/>
          <w:szCs w:val="24"/>
        </w:rPr>
        <w:t>ganigramas no corresponden a lo solicitado</w:t>
      </w:r>
      <w:r w:rsidR="004A4CA1">
        <w:rPr>
          <w:rFonts w:ascii="Palatino Linotype" w:hAnsi="Palatino Linotype"/>
          <w:color w:val="000000"/>
          <w:sz w:val="24"/>
          <w:szCs w:val="24"/>
        </w:rPr>
        <w:t xml:space="preserve"> por </w:t>
      </w:r>
      <w:r w:rsidR="003C311D">
        <w:rPr>
          <w:rFonts w:ascii="Palatino Linotype" w:hAnsi="Palatino Linotype"/>
          <w:color w:val="000000"/>
          <w:sz w:val="24"/>
          <w:szCs w:val="24"/>
        </w:rPr>
        <w:t>la h</w:t>
      </w:r>
      <w:r w:rsidR="004A4CA1">
        <w:rPr>
          <w:rFonts w:ascii="Palatino Linotype" w:hAnsi="Palatino Linotype"/>
          <w:color w:val="000000"/>
          <w:sz w:val="24"/>
          <w:szCs w:val="24"/>
        </w:rPr>
        <w:t>oy Recurrente</w:t>
      </w:r>
      <w:r w:rsidR="007930AC">
        <w:rPr>
          <w:rFonts w:ascii="Palatino Linotype" w:hAnsi="Palatino Linotype"/>
          <w:color w:val="000000"/>
          <w:sz w:val="24"/>
          <w:szCs w:val="24"/>
        </w:rPr>
        <w:t>, pues de forma específica en el caso particular el Recurrente solicita el Organigrama de la Dirección de Desarrollo Urbano y Metropolitano y la Unidad de Asuntos Jurídicos</w:t>
      </w:r>
      <w:r w:rsidR="004A4CA1">
        <w:rPr>
          <w:rFonts w:ascii="Palatino Linotype" w:hAnsi="Palatino Linotype"/>
          <w:color w:val="000000"/>
          <w:sz w:val="24"/>
          <w:szCs w:val="24"/>
        </w:rPr>
        <w:t xml:space="preserve">, aunado a que no se advierte la información referente al cargo y </w:t>
      </w:r>
      <w:r w:rsidR="004A4CA1" w:rsidRPr="008C5436">
        <w:rPr>
          <w:rFonts w:ascii="Palatino Linotype" w:hAnsi="Palatino Linotype"/>
          <w:color w:val="000000"/>
          <w:sz w:val="24"/>
          <w:szCs w:val="24"/>
        </w:rPr>
        <w:t>nombre del o de la servid</w:t>
      </w:r>
      <w:r w:rsidR="004A4CA1">
        <w:rPr>
          <w:rFonts w:ascii="Palatino Linotype" w:hAnsi="Palatino Linotype"/>
          <w:color w:val="000000"/>
          <w:sz w:val="24"/>
          <w:szCs w:val="24"/>
        </w:rPr>
        <w:t>ora pública que ocupa el cargo,</w:t>
      </w:r>
      <w:r w:rsidR="004A4CA1" w:rsidRPr="008E1481">
        <w:rPr>
          <w:rFonts w:ascii="Palatino Linotype" w:hAnsi="Palatino Linotype"/>
          <w:color w:val="000000"/>
          <w:sz w:val="24"/>
          <w:szCs w:val="24"/>
        </w:rPr>
        <w:t xml:space="preserve"> </w:t>
      </w:r>
      <w:r w:rsidR="004A4CA1">
        <w:rPr>
          <w:rFonts w:ascii="Palatino Linotype" w:hAnsi="Palatino Linotype"/>
          <w:color w:val="000000"/>
          <w:sz w:val="24"/>
          <w:szCs w:val="24"/>
        </w:rPr>
        <w:t xml:space="preserve">de los ejercicios fiscales </w:t>
      </w:r>
      <w:r w:rsidR="004A4CA1">
        <w:rPr>
          <w:rFonts w:ascii="Palatino Linotype" w:hAnsi="Palatino Linotype"/>
          <w:color w:val="000000"/>
          <w:sz w:val="24"/>
          <w:szCs w:val="24"/>
        </w:rPr>
        <w:lastRenderedPageBreak/>
        <w:t xml:space="preserve">2018, 2019, 2020, así como ejercicio fiscal 2021, al </w:t>
      </w:r>
      <w:r w:rsidR="003C311D">
        <w:rPr>
          <w:rFonts w:ascii="Palatino Linotype" w:hAnsi="Palatino Linotype"/>
          <w:color w:val="000000"/>
          <w:sz w:val="24"/>
          <w:szCs w:val="24"/>
        </w:rPr>
        <w:t xml:space="preserve">cuatro </w:t>
      </w:r>
      <w:r w:rsidR="004A4CA1">
        <w:rPr>
          <w:rFonts w:ascii="Palatino Linotype" w:hAnsi="Palatino Linotype"/>
          <w:color w:val="000000"/>
          <w:sz w:val="24"/>
          <w:szCs w:val="24"/>
        </w:rPr>
        <w:t xml:space="preserve">de octubre de dos mil veintiuno. </w:t>
      </w:r>
    </w:p>
    <w:p w14:paraId="66008332" w14:textId="14E1744D" w:rsidR="00EC59A2" w:rsidRDefault="002E2285" w:rsidP="00EC59A2">
      <w:pPr>
        <w:pStyle w:val="Prrafodelista"/>
        <w:spacing w:line="360" w:lineRule="auto"/>
        <w:ind w:left="0"/>
        <w:jc w:val="both"/>
        <w:rPr>
          <w:rFonts w:ascii="Palatino Linotype" w:hAnsi="Palatino Linotype" w:cs="Arial"/>
        </w:rPr>
      </w:pPr>
      <w:r>
        <w:rPr>
          <w:rFonts w:ascii="Palatino Linotype" w:eastAsiaTheme="minorHAnsi" w:hAnsi="Palatino Linotype" w:cs="Arial"/>
          <w:szCs w:val="22"/>
          <w:lang w:eastAsia="en-US"/>
        </w:rPr>
        <w:t xml:space="preserve">Atento a lo anterior, </w:t>
      </w:r>
      <w:r w:rsidR="004A4CA1">
        <w:rPr>
          <w:rFonts w:ascii="Palatino Linotype" w:eastAsiaTheme="minorHAnsi" w:hAnsi="Palatino Linotype" w:cs="Arial"/>
          <w:szCs w:val="22"/>
          <w:lang w:eastAsia="en-US"/>
        </w:rPr>
        <w:t xml:space="preserve">y tomando en consideración los </w:t>
      </w:r>
      <w:r w:rsidR="00EC59A2">
        <w:rPr>
          <w:rFonts w:ascii="Palatino Linotype" w:eastAsiaTheme="minorHAnsi" w:hAnsi="Palatino Linotype" w:cs="Arial"/>
          <w:szCs w:val="22"/>
          <w:lang w:eastAsia="en-US"/>
        </w:rPr>
        <w:t>r</w:t>
      </w:r>
      <w:r w:rsidR="004A4CA1">
        <w:rPr>
          <w:rFonts w:ascii="Palatino Linotype" w:eastAsiaTheme="minorHAnsi" w:hAnsi="Palatino Linotype" w:cs="Arial"/>
          <w:szCs w:val="22"/>
          <w:lang w:eastAsia="en-US"/>
        </w:rPr>
        <w:t>equerimientos de información de La</w:t>
      </w:r>
      <w:r w:rsidR="00EC59A2">
        <w:rPr>
          <w:rFonts w:ascii="Palatino Linotype" w:eastAsiaTheme="minorHAnsi" w:hAnsi="Palatino Linotype" w:cs="Arial"/>
          <w:szCs w:val="22"/>
          <w:lang w:eastAsia="en-US"/>
        </w:rPr>
        <w:t xml:space="preserve"> </w:t>
      </w:r>
      <w:r w:rsidR="00EC59A2" w:rsidRPr="003911C5">
        <w:rPr>
          <w:rFonts w:ascii="Palatino Linotype" w:eastAsiaTheme="minorHAnsi" w:hAnsi="Palatino Linotype" w:cs="Arial"/>
          <w:b/>
          <w:szCs w:val="22"/>
          <w:lang w:eastAsia="en-US"/>
        </w:rPr>
        <w:t>Recurrente</w:t>
      </w:r>
      <w:r w:rsidR="00EC59A2">
        <w:rPr>
          <w:rFonts w:ascii="Palatino Linotype" w:eastAsiaTheme="minorHAnsi" w:hAnsi="Palatino Linotype" w:cs="Arial"/>
          <w:szCs w:val="22"/>
          <w:lang w:eastAsia="en-US"/>
        </w:rPr>
        <w:t xml:space="preserve">, </w:t>
      </w:r>
      <w:r w:rsidR="004A4CA1">
        <w:rPr>
          <w:rFonts w:ascii="Palatino Linotype" w:eastAsiaTheme="minorHAnsi" w:hAnsi="Palatino Linotype" w:cs="Arial"/>
          <w:szCs w:val="22"/>
          <w:lang w:eastAsia="en-US"/>
        </w:rPr>
        <w:t xml:space="preserve">a consideración de esta Ponencia no </w:t>
      </w:r>
      <w:r w:rsidR="00EC59A2">
        <w:rPr>
          <w:rFonts w:ascii="Palatino Linotype" w:eastAsiaTheme="minorHAnsi" w:hAnsi="Palatino Linotype" w:cs="Arial"/>
          <w:szCs w:val="22"/>
          <w:lang w:eastAsia="en-US"/>
        </w:rPr>
        <w:t>satisface</w:t>
      </w:r>
      <w:r w:rsidR="00B94005">
        <w:rPr>
          <w:rFonts w:ascii="Palatino Linotype" w:eastAsiaTheme="minorHAnsi" w:hAnsi="Palatino Linotype" w:cs="Arial"/>
          <w:szCs w:val="22"/>
          <w:lang w:eastAsia="en-US"/>
        </w:rPr>
        <w:t xml:space="preserve"> el derecho de acceso a la información del Hoy Recurrente</w:t>
      </w:r>
      <w:r w:rsidR="00EC59A2">
        <w:rPr>
          <w:rFonts w:ascii="Palatino Linotype" w:eastAsiaTheme="minorHAnsi" w:hAnsi="Palatino Linotype" w:cs="Arial"/>
          <w:szCs w:val="22"/>
          <w:lang w:eastAsia="en-US"/>
        </w:rPr>
        <w:t xml:space="preserve">, </w:t>
      </w:r>
      <w:r w:rsidR="00B94005">
        <w:rPr>
          <w:rFonts w:ascii="Palatino Linotype" w:eastAsiaTheme="minorHAnsi" w:hAnsi="Palatino Linotype" w:cs="Arial"/>
          <w:szCs w:val="22"/>
          <w:lang w:eastAsia="en-US"/>
        </w:rPr>
        <w:t xml:space="preserve">pues </w:t>
      </w:r>
      <w:r w:rsidR="00EC59A2">
        <w:rPr>
          <w:rFonts w:ascii="Palatino Linotype" w:eastAsiaTheme="minorHAnsi" w:hAnsi="Palatino Linotype" w:cs="Arial"/>
          <w:szCs w:val="22"/>
          <w:lang w:eastAsia="en-US"/>
        </w:rPr>
        <w:t xml:space="preserve">de conformidad con el artículo 161 de nuestra </w:t>
      </w:r>
      <w:r w:rsidR="00EC59A2" w:rsidRPr="00282D22">
        <w:rPr>
          <w:rFonts w:ascii="Palatino Linotype" w:eastAsiaTheme="minorHAnsi" w:hAnsi="Palatino Linotype" w:cs="Arial"/>
          <w:szCs w:val="22"/>
          <w:lang w:eastAsia="en-US"/>
        </w:rPr>
        <w:t>Ley de Transparencia y Acceso a la Información</w:t>
      </w:r>
      <w:r w:rsidR="00EC59A2">
        <w:rPr>
          <w:rFonts w:ascii="Palatino Linotype" w:eastAsiaTheme="minorHAnsi" w:hAnsi="Palatino Linotype" w:cs="Arial"/>
          <w:szCs w:val="22"/>
          <w:lang w:eastAsia="en-US"/>
        </w:rPr>
        <w:t xml:space="preserve"> </w:t>
      </w:r>
      <w:r w:rsidR="00EC59A2" w:rsidRPr="00282D22">
        <w:rPr>
          <w:rFonts w:ascii="Palatino Linotype" w:eastAsiaTheme="minorHAnsi" w:hAnsi="Palatino Linotype" w:cs="Arial"/>
          <w:szCs w:val="22"/>
          <w:lang w:eastAsia="en-US"/>
        </w:rPr>
        <w:t xml:space="preserve">Pública del Estado de México y </w:t>
      </w:r>
      <w:r w:rsidR="00EC59A2">
        <w:rPr>
          <w:rFonts w:ascii="Palatino Linotype" w:eastAsiaTheme="minorHAnsi" w:hAnsi="Palatino Linotype" w:cs="Arial"/>
          <w:szCs w:val="22"/>
          <w:lang w:eastAsia="en-US"/>
        </w:rPr>
        <w:t xml:space="preserve">Municipios, </w:t>
      </w:r>
      <w:r w:rsidR="00B94005">
        <w:rPr>
          <w:rFonts w:ascii="Palatino Linotype" w:eastAsiaTheme="minorHAnsi" w:hAnsi="Palatino Linotype" w:cs="Arial"/>
          <w:szCs w:val="22"/>
          <w:lang w:eastAsia="en-US"/>
        </w:rPr>
        <w:t xml:space="preserve">la información brindada a través de la </w:t>
      </w:r>
      <w:r w:rsidR="00EC59A2" w:rsidRPr="003911C5">
        <w:rPr>
          <w:rFonts w:ascii="Palatino Linotype" w:hAnsi="Palatino Linotype" w:cs="Arial"/>
        </w:rPr>
        <w:t>orientación al particular resulta insuficiente, al no cumplir con los lineamientos que exige el numeral 161 de la ley de la materia, lo anterior en razón de que al ingresar a</w:t>
      </w:r>
      <w:r w:rsidR="00EC59A2">
        <w:rPr>
          <w:rFonts w:ascii="Palatino Linotype" w:hAnsi="Palatino Linotype" w:cs="Arial"/>
        </w:rPr>
        <w:t xml:space="preserve"> </w:t>
      </w:r>
      <w:r w:rsidR="00EC59A2" w:rsidRPr="003911C5">
        <w:rPr>
          <w:rFonts w:ascii="Palatino Linotype" w:hAnsi="Palatino Linotype" w:cs="Arial"/>
        </w:rPr>
        <w:t>l</w:t>
      </w:r>
      <w:r w:rsidR="00EC59A2">
        <w:rPr>
          <w:rFonts w:ascii="Palatino Linotype" w:hAnsi="Palatino Linotype" w:cs="Arial"/>
        </w:rPr>
        <w:t>os enlaces electrónicos proporcionados</w:t>
      </w:r>
      <w:r w:rsidR="00EC59A2" w:rsidRPr="003911C5">
        <w:rPr>
          <w:rFonts w:ascii="Palatino Linotype" w:hAnsi="Palatino Linotype" w:cs="Arial"/>
        </w:rPr>
        <w:t xml:space="preserve"> por </w:t>
      </w:r>
      <w:r w:rsidR="00EC59A2" w:rsidRPr="003911C5">
        <w:rPr>
          <w:rFonts w:ascii="Palatino Linotype" w:hAnsi="Palatino Linotype" w:cs="Arial"/>
          <w:b/>
        </w:rPr>
        <w:t>el Sujeto Obligado</w:t>
      </w:r>
      <w:r w:rsidR="00EC59A2" w:rsidRPr="003911C5">
        <w:rPr>
          <w:rFonts w:ascii="Palatino Linotype" w:hAnsi="Palatino Linotype" w:cs="Arial"/>
        </w:rPr>
        <w:t xml:space="preserve">, se requiere hacer una búsqueda lo que demuestra que la fuente no es precisa y concreta, ya que finalmente al lograr ingresar </w:t>
      </w:r>
      <w:r w:rsidR="00EC59A2" w:rsidRPr="00C74FCA">
        <w:rPr>
          <w:rFonts w:ascii="Palatino Linotype" w:hAnsi="Palatino Linotype" w:cs="Arial"/>
        </w:rPr>
        <w:t>a la página señalada, se encuentra un cúmulo de información,</w:t>
      </w:r>
      <w:r w:rsidR="00B94005" w:rsidRPr="00C74FCA">
        <w:rPr>
          <w:rFonts w:ascii="Palatino Linotype" w:hAnsi="Palatino Linotype" w:cs="Arial"/>
        </w:rPr>
        <w:t xml:space="preserve"> que </w:t>
      </w:r>
      <w:r w:rsidR="007930AC" w:rsidRPr="00C74FCA">
        <w:rPr>
          <w:rFonts w:ascii="Palatino Linotype" w:hAnsi="Palatino Linotype" w:cs="Arial"/>
        </w:rPr>
        <w:t>de forma específica no corresponde al requerimiento realizado en</w:t>
      </w:r>
      <w:r w:rsidR="00B94005" w:rsidRPr="00C74FCA">
        <w:rPr>
          <w:rFonts w:ascii="Palatino Linotype" w:hAnsi="Palatino Linotype" w:cs="Arial"/>
        </w:rPr>
        <w:t xml:space="preserve"> la</w:t>
      </w:r>
      <w:r w:rsidR="007930AC" w:rsidRPr="00C74FCA">
        <w:rPr>
          <w:rFonts w:ascii="Palatino Linotype" w:hAnsi="Palatino Linotype" w:cs="Arial"/>
        </w:rPr>
        <w:t>s</w:t>
      </w:r>
      <w:r w:rsidR="00B94005" w:rsidRPr="00C74FCA">
        <w:rPr>
          <w:rFonts w:ascii="Palatino Linotype" w:hAnsi="Palatino Linotype" w:cs="Arial"/>
        </w:rPr>
        <w:t xml:space="preserve"> solicitud</w:t>
      </w:r>
      <w:r w:rsidR="007930AC" w:rsidRPr="00C74FCA">
        <w:rPr>
          <w:rFonts w:ascii="Palatino Linotype" w:hAnsi="Palatino Linotype" w:cs="Arial"/>
        </w:rPr>
        <w:t>es</w:t>
      </w:r>
      <w:r w:rsidR="00B94005" w:rsidRPr="00C74FCA">
        <w:rPr>
          <w:rFonts w:ascii="Palatino Linotype" w:hAnsi="Palatino Linotype" w:cs="Arial"/>
        </w:rPr>
        <w:t xml:space="preserve"> de información</w:t>
      </w:r>
      <w:r w:rsidR="007930AC" w:rsidRPr="00C74FCA">
        <w:rPr>
          <w:rFonts w:ascii="Palatino Linotype" w:hAnsi="Palatino Linotype" w:cs="Arial"/>
        </w:rPr>
        <w:t xml:space="preserve"> analizadas.</w:t>
      </w:r>
    </w:p>
    <w:p w14:paraId="3CB5FB11" w14:textId="77777777" w:rsidR="00EC59A2" w:rsidRPr="003911C5" w:rsidRDefault="00EC59A2" w:rsidP="00EC59A2">
      <w:pPr>
        <w:spacing w:line="360" w:lineRule="auto"/>
        <w:jc w:val="both"/>
        <w:rPr>
          <w:rFonts w:ascii="Palatino Linotype" w:hAnsi="Palatino Linotype" w:cs="Arial"/>
        </w:rPr>
      </w:pPr>
    </w:p>
    <w:p w14:paraId="2C6D9637" w14:textId="77777777" w:rsidR="00EC59A2" w:rsidRPr="007930AC" w:rsidRDefault="00EC59A2" w:rsidP="007930AC">
      <w:pPr>
        <w:spacing w:line="360" w:lineRule="auto"/>
        <w:ind w:right="51"/>
        <w:jc w:val="both"/>
        <w:rPr>
          <w:rFonts w:ascii="Palatino Linotype" w:hAnsi="Palatino Linotype" w:cs="Arial"/>
          <w:sz w:val="24"/>
          <w:szCs w:val="24"/>
        </w:rPr>
      </w:pPr>
      <w:r w:rsidRPr="007930AC">
        <w:rPr>
          <w:rFonts w:ascii="Palatino Linotype" w:hAnsi="Palatino Linotype" w:cs="Arial"/>
          <w:sz w:val="24"/>
          <w:szCs w:val="24"/>
        </w:rPr>
        <w:t>Para efecto de fundar y motivar la precedente aseveración, se parte de la premisa normativa señalada en los artículos 11 y 161 de la Ley de Transparencia y Acceso a la Información Pública del Estado de México y Municipios, que establecen diversas características que debe tener la información desde el momento de su generación, publicación y entrega, así como la forma en que se deberá consultar la información, señalando una fuente precisa y concreta, a saber:</w:t>
      </w:r>
    </w:p>
    <w:p w14:paraId="03288A0F" w14:textId="77777777" w:rsidR="00EC59A2" w:rsidRPr="003911C5" w:rsidRDefault="00EC59A2" w:rsidP="007930AC">
      <w:pPr>
        <w:spacing w:line="240" w:lineRule="auto"/>
        <w:ind w:right="51"/>
        <w:jc w:val="both"/>
        <w:rPr>
          <w:rFonts w:ascii="Palatino Linotype" w:hAnsi="Palatino Linotype" w:cs="Arial"/>
        </w:rPr>
      </w:pPr>
    </w:p>
    <w:p w14:paraId="45451F44" w14:textId="77777777" w:rsidR="00EC59A2" w:rsidRPr="003911C5" w:rsidRDefault="00EC59A2" w:rsidP="007930AC">
      <w:pPr>
        <w:spacing w:line="240" w:lineRule="auto"/>
        <w:ind w:right="51"/>
        <w:jc w:val="both"/>
        <w:rPr>
          <w:rFonts w:ascii="Palatino Linotype" w:hAnsi="Palatino Linotype" w:cs="Arial"/>
          <w:sz w:val="2"/>
        </w:rPr>
      </w:pPr>
    </w:p>
    <w:p w14:paraId="07CD47EE" w14:textId="77777777" w:rsidR="00EC59A2" w:rsidRPr="003911C5" w:rsidRDefault="00EC59A2" w:rsidP="007930AC">
      <w:pPr>
        <w:spacing w:line="240" w:lineRule="auto"/>
        <w:ind w:left="567" w:right="567"/>
        <w:jc w:val="both"/>
        <w:rPr>
          <w:rFonts w:ascii="Palatino Linotype" w:hAnsi="Palatino Linotype"/>
          <w:i/>
        </w:rPr>
      </w:pPr>
      <w:r w:rsidRPr="003911C5">
        <w:rPr>
          <w:rFonts w:ascii="Palatino Linotype" w:hAnsi="Palatino Linotype"/>
          <w:b/>
          <w:i/>
        </w:rPr>
        <w:t>“Artículo 11.</w:t>
      </w:r>
      <w:r w:rsidRPr="003911C5">
        <w:rPr>
          <w:rFonts w:ascii="Palatino Linotype" w:hAnsi="Palatino Linotype"/>
          <w:i/>
        </w:rPr>
        <w:t xml:space="preserve"> En la generación, publicación y</w:t>
      </w:r>
      <w:r w:rsidRPr="003911C5">
        <w:rPr>
          <w:rFonts w:ascii="Palatino Linotype" w:hAnsi="Palatino Linotype"/>
          <w:b/>
          <w:i/>
        </w:rPr>
        <w:t xml:space="preserve"> </w:t>
      </w:r>
      <w:r w:rsidRPr="003911C5">
        <w:rPr>
          <w:rFonts w:ascii="Palatino Linotype" w:hAnsi="Palatino Linotype"/>
          <w:b/>
          <w:i/>
          <w:u w:val="single"/>
        </w:rPr>
        <w:t>entrega de información se deberá</w:t>
      </w:r>
      <w:r w:rsidRPr="003911C5">
        <w:rPr>
          <w:rFonts w:ascii="Palatino Linotype" w:hAnsi="Palatino Linotype"/>
          <w:i/>
        </w:rPr>
        <w:t xml:space="preserve"> </w:t>
      </w:r>
      <w:r w:rsidRPr="003911C5">
        <w:rPr>
          <w:rFonts w:ascii="Palatino Linotype" w:hAnsi="Palatino Linotype"/>
          <w:b/>
          <w:i/>
          <w:u w:val="single"/>
        </w:rPr>
        <w:t>garantizar que ésta sea accesible, actualizada, completa, congruente, confiable, verificable, veraz, integral, oportuna y expedita</w:t>
      </w:r>
      <w:r w:rsidRPr="003911C5">
        <w:rPr>
          <w:rFonts w:ascii="Palatino Linotype" w:hAnsi="Palatino Linotype"/>
          <w:i/>
        </w:rPr>
        <w:t xml:space="preserve">, sujeta a un claro régimen de </w:t>
      </w:r>
      <w:r w:rsidRPr="003911C5">
        <w:rPr>
          <w:rFonts w:ascii="Palatino Linotype" w:hAnsi="Palatino Linotype"/>
          <w:i/>
        </w:rPr>
        <w:lastRenderedPageBreak/>
        <w:t>excepciones que deberá estar definido y ser además legítima y estrictamente necesaria en una sociedad democrática, por lo que atenderá las necesidades del derecho de acceso a la información de toda persona.</w:t>
      </w:r>
    </w:p>
    <w:p w14:paraId="694D1FDE" w14:textId="77777777" w:rsidR="00EC59A2" w:rsidRPr="003911C5" w:rsidRDefault="00EC59A2" w:rsidP="00EC59A2">
      <w:pPr>
        <w:ind w:left="567" w:right="567"/>
        <w:jc w:val="both"/>
        <w:rPr>
          <w:rFonts w:ascii="Palatino Linotype" w:hAnsi="Palatino Linotype"/>
          <w:i/>
        </w:rPr>
      </w:pPr>
      <w:r w:rsidRPr="003911C5">
        <w:rPr>
          <w:rFonts w:ascii="Palatino Linotype" w:hAnsi="Palatino Linotype"/>
          <w:i/>
        </w:rPr>
        <w:t>(…)</w:t>
      </w:r>
    </w:p>
    <w:p w14:paraId="4ECC8082" w14:textId="77777777" w:rsidR="00EC59A2" w:rsidRDefault="00EC59A2" w:rsidP="00EC59A2">
      <w:pPr>
        <w:ind w:left="567" w:right="567"/>
        <w:jc w:val="both"/>
        <w:rPr>
          <w:rFonts w:ascii="Palatino Linotype" w:hAnsi="Palatino Linotype"/>
          <w:i/>
        </w:rPr>
      </w:pPr>
    </w:p>
    <w:p w14:paraId="166AD48B" w14:textId="77777777" w:rsidR="00EC59A2" w:rsidRPr="003911C5" w:rsidRDefault="00EC59A2" w:rsidP="00EC59A2">
      <w:pPr>
        <w:ind w:left="567" w:right="567"/>
        <w:jc w:val="both"/>
        <w:rPr>
          <w:rFonts w:ascii="Palatino Linotype" w:hAnsi="Palatino Linotype"/>
        </w:rPr>
      </w:pPr>
      <w:r w:rsidRPr="003911C5">
        <w:rPr>
          <w:rFonts w:ascii="Palatino Linotype" w:hAnsi="Palatino Linotype"/>
          <w:b/>
          <w:i/>
        </w:rPr>
        <w:t>Artículo 161.</w:t>
      </w:r>
      <w:r w:rsidRPr="003911C5">
        <w:rPr>
          <w:rFonts w:ascii="Palatino Linotype" w:hAnsi="Palatino Linotype"/>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3911C5">
        <w:rPr>
          <w:rFonts w:ascii="Palatino Linotype" w:hAnsi="Palatino Linotype"/>
          <w:b/>
          <w:i/>
        </w:rPr>
        <w:t xml:space="preserve">la fuente, el lugar y la forma en que puede consultar, reproducir o adquirir dicha información en un plazo no mayor a cinco días hábiles. </w:t>
      </w:r>
      <w:r w:rsidRPr="003911C5">
        <w:rPr>
          <w:rFonts w:ascii="Palatino Linotype" w:hAnsi="Palatino Linotype"/>
          <w:b/>
          <w:i/>
          <w:u w:val="single"/>
        </w:rPr>
        <w:t>La fuente deberá ser precisa y concreta y no debe implicar que el solicitante realice una búsqueda en toda la información que se encuentre disponible.</w:t>
      </w:r>
    </w:p>
    <w:p w14:paraId="1B689FC1" w14:textId="77777777" w:rsidR="00EC59A2" w:rsidRPr="003911C5" w:rsidRDefault="00EC59A2" w:rsidP="00EC59A2">
      <w:pPr>
        <w:ind w:left="567" w:right="567"/>
        <w:jc w:val="right"/>
        <w:rPr>
          <w:rFonts w:ascii="Palatino Linotype" w:hAnsi="Palatino Linotype"/>
        </w:rPr>
      </w:pPr>
      <w:r w:rsidRPr="003911C5">
        <w:rPr>
          <w:rFonts w:ascii="Palatino Linotype" w:hAnsi="Palatino Linotype"/>
        </w:rPr>
        <w:t>(Énfasis añadido)</w:t>
      </w:r>
    </w:p>
    <w:p w14:paraId="17C57EFD" w14:textId="77777777" w:rsidR="00EC59A2" w:rsidRPr="003911C5" w:rsidRDefault="00EC59A2" w:rsidP="00EC59A2">
      <w:pPr>
        <w:spacing w:line="360" w:lineRule="auto"/>
        <w:ind w:left="851" w:right="851"/>
        <w:jc w:val="both"/>
        <w:rPr>
          <w:rFonts w:ascii="Palatino Linotype" w:hAnsi="Palatino Linotype" w:cs="Arial"/>
        </w:rPr>
      </w:pPr>
    </w:p>
    <w:p w14:paraId="0EA57B84" w14:textId="77777777" w:rsidR="00EC59A2" w:rsidRPr="00B04385" w:rsidRDefault="00EC59A2" w:rsidP="00EC59A2">
      <w:pPr>
        <w:spacing w:line="360" w:lineRule="auto"/>
        <w:jc w:val="both"/>
        <w:rPr>
          <w:rFonts w:ascii="Palatino Linotype" w:hAnsi="Palatino Linotype" w:cs="Arial"/>
          <w:sz w:val="24"/>
        </w:rPr>
      </w:pPr>
      <w:r w:rsidRPr="00B04385">
        <w:rPr>
          <w:rFonts w:ascii="Palatino Linotype" w:hAnsi="Palatino Linotype" w:cs="Arial"/>
          <w:sz w:val="24"/>
        </w:rPr>
        <w:t xml:space="preserve">De los artículos transcritos se establecen las características que debe tener la información desde el momento de su generación, publicación y entrega; de igual manera se contempla el procedimiento a seguir por el </w:t>
      </w:r>
      <w:r w:rsidRPr="00B04385">
        <w:rPr>
          <w:rFonts w:ascii="Palatino Linotype" w:hAnsi="Palatino Linotype" w:cs="Arial"/>
          <w:b/>
          <w:sz w:val="24"/>
        </w:rPr>
        <w:t>Sujeto Obligado</w:t>
      </w:r>
      <w:r w:rsidRPr="00B04385">
        <w:rPr>
          <w:rFonts w:ascii="Palatino Linotype" w:hAnsi="Palatino Linotype" w:cs="Arial"/>
          <w:sz w:val="24"/>
        </w:rPr>
        <w:t xml:space="preserve"> para informar a los solicitantes sobre información que se encuentre disponible en libros, compendios, formatos electrónicos, entre otros, </w:t>
      </w:r>
      <w:r w:rsidRPr="00B04385">
        <w:rPr>
          <w:rFonts w:ascii="Palatino Linotype" w:hAnsi="Palatino Linotype" w:cs="Arial"/>
          <w:b/>
          <w:sz w:val="24"/>
          <w:u w:val="single"/>
        </w:rPr>
        <w:t>haciéndole saber al solicitante como podrá consultar, reproducir o adquirir la información, en un plazo no mayor a cinco días hábiles</w:t>
      </w:r>
      <w:r w:rsidRPr="00B04385">
        <w:rPr>
          <w:rFonts w:ascii="Palatino Linotype" w:hAnsi="Palatino Linotype" w:cs="Arial"/>
          <w:sz w:val="24"/>
        </w:rPr>
        <w:t>, comprendiendo:</w:t>
      </w:r>
    </w:p>
    <w:p w14:paraId="3A7DDD66" w14:textId="77777777" w:rsidR="00EC59A2" w:rsidRPr="00B04385" w:rsidRDefault="00EC59A2" w:rsidP="00EC59A2">
      <w:pPr>
        <w:numPr>
          <w:ilvl w:val="0"/>
          <w:numId w:val="43"/>
        </w:numPr>
        <w:spacing w:after="0" w:line="360" w:lineRule="auto"/>
        <w:ind w:right="51"/>
        <w:jc w:val="both"/>
        <w:rPr>
          <w:rFonts w:ascii="Palatino Linotype" w:hAnsi="Palatino Linotype" w:cs="Arial"/>
          <w:sz w:val="24"/>
        </w:rPr>
      </w:pPr>
      <w:r w:rsidRPr="00B04385">
        <w:rPr>
          <w:rFonts w:ascii="Palatino Linotype" w:hAnsi="Palatino Linotype" w:cs="Arial"/>
          <w:sz w:val="24"/>
        </w:rPr>
        <w:t>La fuente</w:t>
      </w:r>
    </w:p>
    <w:p w14:paraId="09A365E7" w14:textId="77777777" w:rsidR="00EC59A2" w:rsidRPr="00B04385" w:rsidRDefault="00EC59A2" w:rsidP="00EC59A2">
      <w:pPr>
        <w:numPr>
          <w:ilvl w:val="0"/>
          <w:numId w:val="43"/>
        </w:numPr>
        <w:spacing w:after="0" w:line="360" w:lineRule="auto"/>
        <w:ind w:right="51"/>
        <w:jc w:val="both"/>
        <w:rPr>
          <w:rFonts w:ascii="Palatino Linotype" w:hAnsi="Palatino Linotype" w:cs="Arial"/>
          <w:sz w:val="24"/>
        </w:rPr>
      </w:pPr>
      <w:r w:rsidRPr="00B04385">
        <w:rPr>
          <w:rFonts w:ascii="Palatino Linotype" w:hAnsi="Palatino Linotype" w:cs="Arial"/>
          <w:sz w:val="24"/>
        </w:rPr>
        <w:t>El lugar y</w:t>
      </w:r>
    </w:p>
    <w:p w14:paraId="5C890C35" w14:textId="77777777" w:rsidR="00EC59A2" w:rsidRPr="00B04385" w:rsidRDefault="00EC59A2" w:rsidP="00EC59A2">
      <w:pPr>
        <w:numPr>
          <w:ilvl w:val="0"/>
          <w:numId w:val="43"/>
        </w:numPr>
        <w:spacing w:after="0" w:line="360" w:lineRule="auto"/>
        <w:ind w:right="51"/>
        <w:jc w:val="both"/>
        <w:rPr>
          <w:rFonts w:ascii="Palatino Linotype" w:hAnsi="Palatino Linotype" w:cs="Arial"/>
          <w:sz w:val="24"/>
        </w:rPr>
      </w:pPr>
      <w:r w:rsidRPr="00B04385">
        <w:rPr>
          <w:rFonts w:ascii="Palatino Linotype" w:hAnsi="Palatino Linotype" w:cs="Arial"/>
          <w:sz w:val="24"/>
        </w:rPr>
        <w:t xml:space="preserve">La forma </w:t>
      </w:r>
    </w:p>
    <w:p w14:paraId="10A63D6D" w14:textId="77777777" w:rsidR="00EC59A2" w:rsidRPr="00B04385" w:rsidRDefault="00EC59A2" w:rsidP="00EC59A2">
      <w:pPr>
        <w:spacing w:line="360" w:lineRule="auto"/>
        <w:ind w:right="51"/>
        <w:jc w:val="both"/>
        <w:rPr>
          <w:rFonts w:ascii="Palatino Linotype" w:hAnsi="Palatino Linotype" w:cs="Arial"/>
          <w:sz w:val="24"/>
        </w:rPr>
      </w:pPr>
    </w:p>
    <w:p w14:paraId="548F2EDA" w14:textId="77777777" w:rsidR="00EC59A2" w:rsidRPr="00B04385" w:rsidRDefault="00EC59A2" w:rsidP="00EC59A2">
      <w:pPr>
        <w:spacing w:line="360" w:lineRule="auto"/>
        <w:ind w:right="51"/>
        <w:jc w:val="both"/>
        <w:rPr>
          <w:rFonts w:ascii="Palatino Linotype" w:hAnsi="Palatino Linotype" w:cs="Arial"/>
          <w:sz w:val="24"/>
        </w:rPr>
      </w:pPr>
      <w:r w:rsidRPr="00B04385">
        <w:rPr>
          <w:rFonts w:ascii="Palatino Linotype" w:hAnsi="Palatino Linotype" w:cs="Arial"/>
          <w:sz w:val="24"/>
        </w:rPr>
        <w:t xml:space="preserve">Asimismo, se establece que la fuente de la información </w:t>
      </w:r>
      <w:r w:rsidRPr="00B04385">
        <w:rPr>
          <w:rFonts w:ascii="Palatino Linotype" w:hAnsi="Palatino Linotype" w:cs="Arial"/>
          <w:b/>
          <w:sz w:val="24"/>
        </w:rPr>
        <w:t>deberá ser</w:t>
      </w:r>
      <w:r w:rsidRPr="00B04385">
        <w:rPr>
          <w:rFonts w:ascii="Palatino Linotype" w:hAnsi="Palatino Linotype" w:cs="Arial"/>
          <w:sz w:val="24"/>
        </w:rPr>
        <w:t>:</w:t>
      </w:r>
    </w:p>
    <w:p w14:paraId="27941B7F" w14:textId="77777777" w:rsidR="00EC59A2" w:rsidRPr="00B04385" w:rsidRDefault="00EC59A2" w:rsidP="00EC59A2">
      <w:pPr>
        <w:numPr>
          <w:ilvl w:val="0"/>
          <w:numId w:val="44"/>
        </w:numPr>
        <w:spacing w:after="0" w:line="360" w:lineRule="auto"/>
        <w:ind w:right="51"/>
        <w:jc w:val="both"/>
        <w:rPr>
          <w:rFonts w:ascii="Palatino Linotype" w:hAnsi="Palatino Linotype" w:cs="Arial"/>
          <w:sz w:val="24"/>
          <w:u w:val="single"/>
        </w:rPr>
      </w:pPr>
      <w:r w:rsidRPr="00B04385">
        <w:rPr>
          <w:rFonts w:ascii="Palatino Linotype" w:hAnsi="Palatino Linotype" w:cs="Arial"/>
          <w:sz w:val="24"/>
          <w:u w:val="single"/>
        </w:rPr>
        <w:lastRenderedPageBreak/>
        <w:t>Precisa</w:t>
      </w:r>
    </w:p>
    <w:p w14:paraId="77EF9540" w14:textId="77777777" w:rsidR="00EC59A2" w:rsidRPr="00B04385" w:rsidRDefault="00EC59A2" w:rsidP="00EC59A2">
      <w:pPr>
        <w:numPr>
          <w:ilvl w:val="0"/>
          <w:numId w:val="44"/>
        </w:numPr>
        <w:spacing w:after="0" w:line="360" w:lineRule="auto"/>
        <w:ind w:right="51"/>
        <w:jc w:val="both"/>
        <w:rPr>
          <w:rFonts w:ascii="Palatino Linotype" w:hAnsi="Palatino Linotype" w:cs="Arial"/>
          <w:sz w:val="24"/>
          <w:u w:val="single"/>
        </w:rPr>
      </w:pPr>
      <w:r w:rsidRPr="00B04385">
        <w:rPr>
          <w:rFonts w:ascii="Palatino Linotype" w:hAnsi="Palatino Linotype" w:cs="Arial"/>
          <w:sz w:val="24"/>
          <w:u w:val="single"/>
        </w:rPr>
        <w:t>Concreta</w:t>
      </w:r>
    </w:p>
    <w:p w14:paraId="3D3DA858" w14:textId="77777777" w:rsidR="00EC59A2" w:rsidRPr="00B04385" w:rsidRDefault="00EC59A2" w:rsidP="00EC59A2">
      <w:pPr>
        <w:numPr>
          <w:ilvl w:val="0"/>
          <w:numId w:val="44"/>
        </w:numPr>
        <w:spacing w:after="0" w:line="360" w:lineRule="auto"/>
        <w:ind w:right="51"/>
        <w:jc w:val="both"/>
        <w:rPr>
          <w:rFonts w:ascii="Palatino Linotype" w:hAnsi="Palatino Linotype" w:cs="Arial"/>
          <w:sz w:val="24"/>
        </w:rPr>
      </w:pPr>
      <w:r w:rsidRPr="00B04385">
        <w:rPr>
          <w:rFonts w:ascii="Palatino Linotype" w:hAnsi="Palatino Linotype" w:cs="Arial"/>
          <w:sz w:val="24"/>
        </w:rPr>
        <w:t>Y NO debe implicar que el solicitante realice una búsqueda en toda la información que se encuentre disponible.</w:t>
      </w:r>
    </w:p>
    <w:p w14:paraId="176332DE" w14:textId="77777777" w:rsidR="00B04385" w:rsidRDefault="00B04385" w:rsidP="00EC59A2">
      <w:pPr>
        <w:spacing w:line="360" w:lineRule="auto"/>
        <w:ind w:right="51"/>
        <w:jc w:val="both"/>
        <w:rPr>
          <w:rFonts w:ascii="Palatino Linotype" w:hAnsi="Palatino Linotype" w:cs="Arial"/>
        </w:rPr>
      </w:pPr>
    </w:p>
    <w:p w14:paraId="0170079F" w14:textId="0705E746" w:rsidR="00EC59A2" w:rsidRPr="00B04385" w:rsidRDefault="00EC59A2" w:rsidP="00EC59A2">
      <w:pPr>
        <w:spacing w:line="360" w:lineRule="auto"/>
        <w:ind w:right="51"/>
        <w:jc w:val="both"/>
        <w:rPr>
          <w:rFonts w:ascii="Palatino Linotype" w:hAnsi="Palatino Linotype" w:cs="Arial"/>
          <w:sz w:val="24"/>
        </w:rPr>
      </w:pPr>
      <w:r w:rsidRPr="00B04385">
        <w:rPr>
          <w:rFonts w:ascii="Palatino Linotype" w:hAnsi="Palatino Linotype" w:cs="Arial"/>
          <w:sz w:val="24"/>
        </w:rPr>
        <w:t xml:space="preserve">Imperativos legales que establecen el procedimiento que debe seguir </w:t>
      </w:r>
      <w:r w:rsidRPr="00B04385">
        <w:rPr>
          <w:rFonts w:ascii="Palatino Linotype" w:hAnsi="Palatino Linotype" w:cs="Arial"/>
          <w:b/>
          <w:sz w:val="24"/>
        </w:rPr>
        <w:t xml:space="preserve">el Sujeto Obligado </w:t>
      </w:r>
      <w:r w:rsidRPr="00B04385">
        <w:rPr>
          <w:rFonts w:ascii="Palatino Linotype" w:hAnsi="Palatino Linotype" w:cs="Arial"/>
          <w:sz w:val="24"/>
        </w:rPr>
        <w:t xml:space="preserve">para que pueda tomarse como válida su orientación sobre la forma en que puede consultar la información requerida, y que en la especie no acontece, ello porque contrario a lo que establece </w:t>
      </w:r>
      <w:r w:rsidRPr="00B04385">
        <w:rPr>
          <w:rFonts w:ascii="Palatino Linotype" w:hAnsi="Palatino Linotype" w:cs="Arial"/>
          <w:b/>
          <w:sz w:val="24"/>
        </w:rPr>
        <w:t>el Sujeto Obligado</w:t>
      </w:r>
      <w:r w:rsidRPr="00B04385">
        <w:rPr>
          <w:rFonts w:ascii="Palatino Linotype" w:hAnsi="Palatino Linotype" w:cs="Arial"/>
          <w:sz w:val="24"/>
        </w:rPr>
        <w:t xml:space="preserve">, la fuente donde a su decir se encuentra la información, </w:t>
      </w:r>
      <w:r w:rsidRPr="00B04385">
        <w:rPr>
          <w:rFonts w:ascii="Palatino Linotype" w:hAnsi="Palatino Linotype" w:cs="Arial"/>
          <w:b/>
          <w:sz w:val="24"/>
        </w:rPr>
        <w:t>no es precisa</w:t>
      </w:r>
      <w:r w:rsidRPr="00B04385">
        <w:rPr>
          <w:rFonts w:ascii="Palatino Linotype" w:hAnsi="Palatino Linotype" w:cs="Arial"/>
          <w:sz w:val="24"/>
        </w:rPr>
        <w:t xml:space="preserve"> </w:t>
      </w:r>
      <w:r w:rsidR="00B04385">
        <w:rPr>
          <w:rFonts w:ascii="Palatino Linotype" w:hAnsi="Palatino Linotype" w:cs="Arial"/>
          <w:sz w:val="24"/>
        </w:rPr>
        <w:t xml:space="preserve">respecto a lo solicitado por La Recurrente </w:t>
      </w:r>
      <w:r w:rsidRPr="00B04385">
        <w:rPr>
          <w:rFonts w:ascii="Palatino Linotype" w:hAnsi="Palatino Linotype" w:cs="Arial"/>
          <w:sz w:val="24"/>
        </w:rPr>
        <w:t xml:space="preserve">al; </w:t>
      </w:r>
      <w:r w:rsidR="00B04385">
        <w:rPr>
          <w:rFonts w:ascii="Palatino Linotype" w:hAnsi="Palatino Linotype" w:cs="Arial"/>
          <w:sz w:val="24"/>
        </w:rPr>
        <w:t xml:space="preserve">ni mucho menos </w:t>
      </w:r>
      <w:r w:rsidRPr="00B04385">
        <w:rPr>
          <w:rFonts w:ascii="Palatino Linotype" w:hAnsi="Palatino Linotype" w:cs="Arial"/>
          <w:sz w:val="24"/>
        </w:rPr>
        <w:t xml:space="preserve">concreta; y por último, su fuente </w:t>
      </w:r>
      <w:r w:rsidRPr="00B04385">
        <w:rPr>
          <w:rFonts w:ascii="Palatino Linotype" w:hAnsi="Palatino Linotype" w:cs="Arial"/>
          <w:b/>
          <w:sz w:val="24"/>
        </w:rPr>
        <w:t>SÍ implica que el solicitante realice una búsqueda en toda la información que se encuentra disponible</w:t>
      </w:r>
      <w:r w:rsidRPr="00B04385">
        <w:rPr>
          <w:rFonts w:ascii="Palatino Linotype" w:hAnsi="Palatino Linotype" w:cs="Arial"/>
          <w:sz w:val="24"/>
        </w:rPr>
        <w:t>, lo que a todas luces transgrede el numeral citado.</w:t>
      </w:r>
    </w:p>
    <w:p w14:paraId="78E44B2F" w14:textId="77777777" w:rsidR="00AE5A5D" w:rsidRDefault="00AE5A5D" w:rsidP="003A4B8E">
      <w:pPr>
        <w:spacing w:after="0" w:line="360" w:lineRule="auto"/>
        <w:jc w:val="both"/>
        <w:rPr>
          <w:rFonts w:ascii="Palatino Linotype" w:hAnsi="Palatino Linotype" w:cs="Arial"/>
          <w:sz w:val="24"/>
        </w:rPr>
      </w:pPr>
    </w:p>
    <w:p w14:paraId="3C280A5D" w14:textId="487587AE" w:rsidR="003A4B8E" w:rsidRPr="0058370B" w:rsidRDefault="00A85A23" w:rsidP="003A4B8E">
      <w:pPr>
        <w:spacing w:after="0" w:line="360" w:lineRule="auto"/>
        <w:jc w:val="both"/>
        <w:rPr>
          <w:rFonts w:ascii="Palatino Linotype" w:hAnsi="Palatino Linotype" w:cs="Arial"/>
          <w:bCs/>
          <w:sz w:val="24"/>
          <w:szCs w:val="24"/>
        </w:rPr>
      </w:pPr>
      <w:r>
        <w:rPr>
          <w:rFonts w:ascii="Palatino Linotype" w:hAnsi="Palatino Linotype" w:cs="Arial"/>
          <w:bCs/>
          <w:sz w:val="24"/>
          <w:szCs w:val="24"/>
        </w:rPr>
        <w:t xml:space="preserve">No se omite señalar que </w:t>
      </w:r>
      <w:r w:rsidR="00B04385">
        <w:rPr>
          <w:rFonts w:ascii="Palatino Linotype" w:hAnsi="Palatino Linotype" w:cs="Arial"/>
          <w:bCs/>
          <w:sz w:val="24"/>
          <w:szCs w:val="24"/>
        </w:rPr>
        <w:t xml:space="preserve">tanto el </w:t>
      </w:r>
      <w:r w:rsidR="00B04385">
        <w:rPr>
          <w:rFonts w:ascii="Palatino Linotype" w:hAnsi="Palatino Linotype" w:cs="Arial"/>
          <w:sz w:val="24"/>
        </w:rPr>
        <w:t xml:space="preserve">Directorio de todos Los servidores públicos como el Organigrama </w:t>
      </w:r>
      <w:r w:rsidR="003A4B8E" w:rsidRPr="002C7E31">
        <w:rPr>
          <w:rFonts w:ascii="Palatino Linotype" w:eastAsia="Calibri" w:hAnsi="Palatino Linotype" w:cs="Times New Roman"/>
          <w:sz w:val="24"/>
          <w:szCs w:val="24"/>
          <w:lang w:eastAsia="es-MX"/>
        </w:rPr>
        <w:t>forma</w:t>
      </w:r>
      <w:r w:rsidR="00B04385">
        <w:rPr>
          <w:rFonts w:ascii="Palatino Linotype" w:eastAsia="Calibri" w:hAnsi="Palatino Linotype" w:cs="Times New Roman"/>
          <w:sz w:val="24"/>
          <w:szCs w:val="24"/>
          <w:lang w:eastAsia="es-MX"/>
        </w:rPr>
        <w:t>n</w:t>
      </w:r>
      <w:r w:rsidR="003A4B8E" w:rsidRPr="002C7E31">
        <w:rPr>
          <w:rFonts w:ascii="Palatino Linotype" w:eastAsia="Calibri" w:hAnsi="Palatino Linotype" w:cs="Times New Roman"/>
          <w:sz w:val="24"/>
          <w:szCs w:val="24"/>
          <w:lang w:eastAsia="es-MX"/>
        </w:rPr>
        <w:t xml:space="preserve"> parte de las Obligaciones de Transparencia Comunes del </w:t>
      </w:r>
      <w:r w:rsidR="003A4B8E" w:rsidRPr="002C7E31">
        <w:rPr>
          <w:rFonts w:ascii="Palatino Linotype" w:eastAsia="Calibri" w:hAnsi="Palatino Linotype" w:cs="Times New Roman"/>
          <w:b/>
          <w:sz w:val="24"/>
          <w:szCs w:val="24"/>
          <w:lang w:eastAsia="es-MX"/>
        </w:rPr>
        <w:t>Sujeto Obligado</w:t>
      </w:r>
      <w:r w:rsidR="003A4B8E" w:rsidRPr="002C7E31">
        <w:rPr>
          <w:rFonts w:ascii="Palatino Linotype" w:eastAsia="Calibri" w:hAnsi="Palatino Linotype" w:cs="Times New Roman"/>
          <w:sz w:val="24"/>
          <w:szCs w:val="24"/>
          <w:lang w:eastAsia="es-MX"/>
        </w:rPr>
        <w:t>,</w:t>
      </w:r>
      <w:r w:rsidR="003A4B8E" w:rsidRPr="002C7E31">
        <w:rPr>
          <w:rFonts w:ascii="Palatino Linotype" w:eastAsia="Times New Roman" w:hAnsi="Palatino Linotype" w:cs="Times New Roman"/>
          <w:sz w:val="24"/>
          <w:szCs w:val="24"/>
          <w:lang w:eastAsia="es-MX"/>
        </w:rPr>
        <w:t xml:space="preserve"> lo que nos </w:t>
      </w:r>
      <w:r w:rsidR="003A4B8E" w:rsidRPr="002C7E31">
        <w:rPr>
          <w:rFonts w:ascii="Palatino Linotype" w:eastAsia="Times New Roman" w:hAnsi="Palatino Linotype" w:cs="Times New Roman"/>
          <w:sz w:val="24"/>
          <w:szCs w:val="24"/>
          <w:lang w:val="es-ES_tradnl" w:eastAsia="es-ES"/>
        </w:rPr>
        <w:t>permite traer a colación lo dispuesto por la fracción VII del artículo 92 de la Ley de Transparencia y Acceso a la Información Pública del Estado de México y Municipios en el cual se aprecia lo siguiente:</w:t>
      </w:r>
    </w:p>
    <w:p w14:paraId="67225A2A" w14:textId="77777777" w:rsidR="003A4B8E" w:rsidRPr="002C7E31" w:rsidRDefault="003A4B8E" w:rsidP="003A4B8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799CCF9" w14:textId="77777777" w:rsidR="003A4B8E" w:rsidRPr="002C7E31" w:rsidRDefault="003A4B8E" w:rsidP="003A4B8E">
      <w:pPr>
        <w:spacing w:after="0" w:line="240" w:lineRule="auto"/>
        <w:ind w:left="851" w:right="851"/>
        <w:jc w:val="both"/>
        <w:rPr>
          <w:rFonts w:ascii="Palatino Linotype" w:eastAsia="Calibri" w:hAnsi="Palatino Linotype" w:cs="Arial"/>
          <w:i/>
        </w:rPr>
      </w:pPr>
      <w:r w:rsidRPr="002C7E31">
        <w:rPr>
          <w:rFonts w:ascii="Palatino Linotype" w:eastAsia="Calibri" w:hAnsi="Palatino Linotype" w:cs="Arial"/>
          <w:i/>
        </w:rPr>
        <w:t xml:space="preserve">Artículo 92. </w:t>
      </w:r>
      <w:r w:rsidRPr="002C7E31">
        <w:rPr>
          <w:rFonts w:ascii="Palatino Linotype" w:eastAsia="Calibri" w:hAnsi="Palatino Linotype" w:cs="Arial"/>
          <w:b/>
          <w:i/>
        </w:rPr>
        <w:t>Los sujetos obligados deberán poner a disposición del público de manera permanente y actualizada</w:t>
      </w:r>
      <w:r w:rsidRPr="002C7E31">
        <w:rPr>
          <w:rFonts w:ascii="Palatino Linotype" w:eastAsia="Calibri" w:hAnsi="Palatino Linotype" w:cs="Arial"/>
          <w:i/>
        </w:rPr>
        <w:t xml:space="preserve"> </w:t>
      </w:r>
      <w:r w:rsidRPr="002C7E31">
        <w:rPr>
          <w:rFonts w:ascii="Palatino Linotype" w:eastAsia="Calibri" w:hAnsi="Palatino Linotype" w:cs="Arial"/>
          <w:b/>
          <w:bCs/>
          <w:i/>
        </w:rPr>
        <w:t>de forma sencilla, precisa y entendible, en los respectivos medios electrónicos</w:t>
      </w:r>
      <w:r w:rsidRPr="002C7E31">
        <w:rPr>
          <w:rFonts w:ascii="Palatino Linotype" w:eastAsia="Calibri" w:hAnsi="Palatino Linotype" w:cs="Arial"/>
          <w:i/>
        </w:rPr>
        <w:t>, de acuerdo con sus facultades, atribuciones, funciones u objeto social, según corresponda, la información, por lo menos, de los temas, documentos y políticas que a continuación se señalan:</w:t>
      </w:r>
    </w:p>
    <w:p w14:paraId="7259567A" w14:textId="77777777" w:rsidR="003A4B8E" w:rsidRDefault="003A4B8E" w:rsidP="003A4B8E">
      <w:pPr>
        <w:spacing w:after="0" w:line="240" w:lineRule="auto"/>
        <w:ind w:left="851" w:right="851"/>
        <w:jc w:val="both"/>
        <w:rPr>
          <w:rFonts w:ascii="Palatino Linotype" w:eastAsia="Calibri" w:hAnsi="Palatino Linotype" w:cs="Arial"/>
          <w:i/>
        </w:rPr>
      </w:pPr>
      <w:r w:rsidRPr="002C7E31">
        <w:rPr>
          <w:rFonts w:ascii="Palatino Linotype" w:eastAsia="Calibri" w:hAnsi="Palatino Linotype" w:cs="Arial"/>
          <w:i/>
        </w:rPr>
        <w:t>(…)</w:t>
      </w:r>
    </w:p>
    <w:p w14:paraId="344F9172" w14:textId="539DD5C5" w:rsidR="000366E7" w:rsidRDefault="000366E7" w:rsidP="000366E7">
      <w:pPr>
        <w:spacing w:after="0" w:line="240" w:lineRule="auto"/>
        <w:ind w:left="851" w:right="851"/>
        <w:jc w:val="both"/>
        <w:rPr>
          <w:rFonts w:ascii="Palatino Linotype" w:eastAsia="Calibri" w:hAnsi="Palatino Linotype" w:cs="Arial"/>
          <w:i/>
        </w:rPr>
      </w:pPr>
      <w:r w:rsidRPr="000366E7">
        <w:rPr>
          <w:rFonts w:ascii="Palatino Linotype" w:eastAsia="Calibri" w:hAnsi="Palatino Linotype" w:cs="Arial"/>
          <w:b/>
          <w:i/>
        </w:rPr>
        <w:lastRenderedPageBreak/>
        <w:t>II. Su estructura orgánica completa</w:t>
      </w:r>
      <w:r w:rsidRPr="000366E7">
        <w:rPr>
          <w:rFonts w:ascii="Palatino Linotype" w:eastAsia="Calibri" w:hAnsi="Palatino Linotype" w:cs="Arial"/>
          <w:i/>
        </w:rPr>
        <w:t>, en un formato que permita vincula</w:t>
      </w:r>
      <w:r>
        <w:rPr>
          <w:rFonts w:ascii="Palatino Linotype" w:eastAsia="Calibri" w:hAnsi="Palatino Linotype" w:cs="Arial"/>
          <w:i/>
        </w:rPr>
        <w:t xml:space="preserve">r cada parte de la estructura, </w:t>
      </w:r>
      <w:r w:rsidRPr="000366E7">
        <w:rPr>
          <w:rFonts w:ascii="Palatino Linotype" w:eastAsia="Calibri" w:hAnsi="Palatino Linotype" w:cs="Arial"/>
          <w:i/>
        </w:rPr>
        <w:t>las atribuciones y responsabilidades que le corresponden a cada servidor públi</w:t>
      </w:r>
      <w:r>
        <w:rPr>
          <w:rFonts w:ascii="Palatino Linotype" w:eastAsia="Calibri" w:hAnsi="Palatino Linotype" w:cs="Arial"/>
          <w:i/>
        </w:rPr>
        <w:t xml:space="preserve">co, prestador de </w:t>
      </w:r>
      <w:r w:rsidRPr="000366E7">
        <w:rPr>
          <w:rFonts w:ascii="Palatino Linotype" w:eastAsia="Calibri" w:hAnsi="Palatino Linotype" w:cs="Arial"/>
          <w:i/>
        </w:rPr>
        <w:t>servicios profesionales o miembro de los sujetos obligados, de co</w:t>
      </w:r>
      <w:r>
        <w:rPr>
          <w:rFonts w:ascii="Palatino Linotype" w:eastAsia="Calibri" w:hAnsi="Palatino Linotype" w:cs="Arial"/>
          <w:i/>
        </w:rPr>
        <w:t xml:space="preserve">nformidad con las disposiciones </w:t>
      </w:r>
      <w:r w:rsidRPr="000366E7">
        <w:rPr>
          <w:rFonts w:ascii="Palatino Linotype" w:eastAsia="Calibri" w:hAnsi="Palatino Linotype" w:cs="Arial"/>
          <w:i/>
        </w:rPr>
        <w:t>jurídicas aplicables;</w:t>
      </w:r>
    </w:p>
    <w:p w14:paraId="74BFB1D9" w14:textId="77544554" w:rsidR="000366E7" w:rsidRPr="002C7E31" w:rsidRDefault="000366E7" w:rsidP="000366E7">
      <w:pPr>
        <w:spacing w:after="0" w:line="240" w:lineRule="auto"/>
        <w:ind w:left="851" w:right="851"/>
        <w:jc w:val="both"/>
        <w:rPr>
          <w:rFonts w:ascii="Palatino Linotype" w:eastAsia="Calibri" w:hAnsi="Palatino Linotype" w:cs="Arial"/>
          <w:i/>
        </w:rPr>
      </w:pPr>
      <w:r w:rsidRPr="002C7E31">
        <w:rPr>
          <w:rFonts w:ascii="Palatino Linotype" w:eastAsia="Calibri" w:hAnsi="Palatino Linotype" w:cs="Arial"/>
          <w:i/>
        </w:rPr>
        <w:t>(…)</w:t>
      </w:r>
    </w:p>
    <w:p w14:paraId="68578758" w14:textId="77777777" w:rsidR="003A4B8E" w:rsidRPr="002C7E31" w:rsidRDefault="003A4B8E" w:rsidP="003A4B8E">
      <w:pPr>
        <w:spacing w:after="0" w:line="240" w:lineRule="auto"/>
        <w:ind w:left="851" w:right="851"/>
        <w:jc w:val="both"/>
        <w:rPr>
          <w:rFonts w:ascii="Palatino Linotype" w:eastAsia="Calibri" w:hAnsi="Palatino Linotype" w:cs="Arial"/>
          <w:i/>
        </w:rPr>
      </w:pPr>
      <w:r w:rsidRPr="002C7E31">
        <w:rPr>
          <w:rFonts w:ascii="Palatino Linotype" w:eastAsia="Calibri" w:hAnsi="Palatino Linotype" w:cs="Arial"/>
          <w:i/>
        </w:rPr>
        <w:t xml:space="preserve">VII. </w:t>
      </w:r>
      <w:bookmarkStart w:id="1" w:name="_Hlk71889929"/>
      <w:r w:rsidRPr="002C7E31">
        <w:rPr>
          <w:rFonts w:ascii="Palatino Linotype" w:eastAsia="Calibri" w:hAnsi="Palatino Linotype" w:cs="Arial"/>
          <w:b/>
          <w:i/>
        </w:rPr>
        <w:t>El directorio de todos los servidores públicos</w:t>
      </w:r>
      <w:r w:rsidRPr="002C7E31">
        <w:rPr>
          <w:rFonts w:ascii="Palatino Linotype" w:eastAsia="Calibri" w:hAnsi="Palatino Linotype" w:cs="Arial"/>
          <w:i/>
        </w:rPr>
        <w:t>,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bookmarkEnd w:id="1"/>
      <w:r w:rsidRPr="002C7E31">
        <w:rPr>
          <w:rFonts w:ascii="Palatino Linotype" w:eastAsia="Calibri" w:hAnsi="Palatino Linotype" w:cs="Arial"/>
          <w:i/>
        </w:rPr>
        <w:t xml:space="preserve">. </w:t>
      </w:r>
    </w:p>
    <w:p w14:paraId="00F03315" w14:textId="77777777" w:rsidR="003A4B8E" w:rsidRPr="002C7E31" w:rsidRDefault="003A4B8E" w:rsidP="003A4B8E">
      <w:pPr>
        <w:spacing w:after="0" w:line="240" w:lineRule="auto"/>
        <w:ind w:left="851" w:right="851"/>
        <w:jc w:val="both"/>
        <w:rPr>
          <w:rFonts w:ascii="Palatino Linotype" w:eastAsia="Calibri" w:hAnsi="Palatino Linotype" w:cs="Arial"/>
          <w:i/>
        </w:rPr>
      </w:pPr>
    </w:p>
    <w:p w14:paraId="19E466A0" w14:textId="77777777" w:rsidR="003A4B8E" w:rsidRPr="002C7E31" w:rsidRDefault="003A4B8E" w:rsidP="003A4B8E">
      <w:pPr>
        <w:spacing w:after="0" w:line="240" w:lineRule="auto"/>
        <w:ind w:left="851" w:right="851"/>
        <w:jc w:val="both"/>
        <w:rPr>
          <w:rFonts w:ascii="Palatino Linotype" w:eastAsia="Calibri" w:hAnsi="Palatino Linotype" w:cs="Arial"/>
          <w:i/>
        </w:rPr>
      </w:pPr>
      <w:r w:rsidRPr="002C7E31">
        <w:rPr>
          <w:rFonts w:ascii="Palatino Linotype" w:eastAsia="Calibri" w:hAnsi="Palatino Linotype" w:cs="Arial"/>
          <w:b/>
          <w:i/>
        </w:rPr>
        <w:t xml:space="preserve">El directorio deberá incluir, al menos </w:t>
      </w:r>
      <w:r w:rsidRPr="002C7E31">
        <w:rPr>
          <w:rFonts w:ascii="Palatino Linotype" w:eastAsia="Calibri" w:hAnsi="Palatino Linotype" w:cs="Arial"/>
          <w:bCs/>
          <w:i/>
          <w:u w:val="single"/>
        </w:rPr>
        <w:t>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r w:rsidRPr="002C7E31">
        <w:rPr>
          <w:rFonts w:ascii="Palatino Linotype" w:eastAsia="Calibri" w:hAnsi="Palatino Linotype" w:cs="Arial"/>
          <w:i/>
        </w:rPr>
        <w:t>;</w:t>
      </w:r>
    </w:p>
    <w:p w14:paraId="6A41D23A" w14:textId="77777777" w:rsidR="003A4B8E" w:rsidRPr="002C7E31" w:rsidRDefault="003A4B8E" w:rsidP="003A4B8E">
      <w:pPr>
        <w:autoSpaceDE w:val="0"/>
        <w:autoSpaceDN w:val="0"/>
        <w:adjustRightInd w:val="0"/>
        <w:spacing w:after="0" w:line="360" w:lineRule="auto"/>
        <w:ind w:right="51"/>
        <w:jc w:val="both"/>
        <w:rPr>
          <w:rFonts w:ascii="Palatino Linotype" w:eastAsia="Calibri" w:hAnsi="Palatino Linotype" w:cs="Arial"/>
          <w:color w:val="000000"/>
          <w:sz w:val="24"/>
          <w:szCs w:val="24"/>
          <w:lang w:eastAsia="es-MX"/>
        </w:rPr>
      </w:pPr>
    </w:p>
    <w:p w14:paraId="7A2AF90F" w14:textId="508D59C1" w:rsidR="003A4B8E" w:rsidRDefault="00A85A23" w:rsidP="003A4B8E">
      <w:pPr>
        <w:autoSpaceDE w:val="0"/>
        <w:autoSpaceDN w:val="0"/>
        <w:adjustRightInd w:val="0"/>
        <w:spacing w:after="0" w:line="360" w:lineRule="auto"/>
        <w:ind w:right="51"/>
        <w:jc w:val="both"/>
        <w:rPr>
          <w:rFonts w:ascii="Palatino Linotype" w:eastAsia="Calibri" w:hAnsi="Palatino Linotype" w:cs="Arial"/>
          <w:color w:val="000000"/>
          <w:sz w:val="24"/>
          <w:szCs w:val="24"/>
          <w:lang w:eastAsia="es-MX"/>
        </w:rPr>
      </w:pPr>
      <w:r>
        <w:rPr>
          <w:rFonts w:ascii="Palatino Linotype" w:eastAsia="Calibri" w:hAnsi="Palatino Linotype" w:cs="Arial"/>
          <w:color w:val="000000"/>
          <w:sz w:val="24"/>
          <w:szCs w:val="24"/>
          <w:lang w:eastAsia="es-MX"/>
        </w:rPr>
        <w:t>A mayor abundamiento</w:t>
      </w:r>
      <w:r w:rsidR="003A4B8E" w:rsidRPr="002C7E31">
        <w:rPr>
          <w:rFonts w:ascii="Palatino Linotype" w:eastAsia="Calibri" w:hAnsi="Palatino Linotype" w:cs="Arial"/>
          <w:color w:val="000000"/>
          <w:sz w:val="24"/>
          <w:szCs w:val="24"/>
          <w:lang w:eastAsia="es-MX"/>
        </w:rPr>
        <w:t xml:space="preserve">, </w:t>
      </w:r>
      <w:r>
        <w:rPr>
          <w:rFonts w:ascii="Palatino Linotype" w:eastAsia="Calibri" w:hAnsi="Palatino Linotype" w:cs="Arial"/>
          <w:color w:val="000000"/>
          <w:sz w:val="24"/>
          <w:szCs w:val="24"/>
          <w:lang w:eastAsia="es-MX"/>
        </w:rPr>
        <w:t xml:space="preserve">no pasa desapercibido para esta Ponencia señalar </w:t>
      </w:r>
      <w:r w:rsidR="003A4B8E" w:rsidRPr="002C7E31">
        <w:rPr>
          <w:rFonts w:ascii="Palatino Linotype" w:eastAsia="Calibri" w:hAnsi="Palatino Linotype" w:cs="Arial"/>
          <w:color w:val="000000"/>
          <w:sz w:val="24"/>
          <w:szCs w:val="24"/>
          <w:lang w:eastAsia="es-MX"/>
        </w:rPr>
        <w:t>lo establecido en</w:t>
      </w:r>
      <w:r>
        <w:rPr>
          <w:rFonts w:ascii="Palatino Linotype" w:eastAsia="Calibri" w:hAnsi="Palatino Linotype" w:cs="Arial"/>
          <w:color w:val="000000"/>
          <w:sz w:val="24"/>
          <w:szCs w:val="24"/>
          <w:lang w:eastAsia="es-MX"/>
        </w:rPr>
        <w:t xml:space="preserve"> los</w:t>
      </w:r>
      <w:r w:rsidR="003A4B8E" w:rsidRPr="002C7E31">
        <w:rPr>
          <w:rFonts w:ascii="Palatino Linotype" w:eastAsia="Calibri" w:hAnsi="Palatino Linotype" w:cs="Arial"/>
          <w:color w:val="000000"/>
          <w:sz w:val="24"/>
          <w:szCs w:val="24"/>
          <w:lang w:eastAsia="es-MX"/>
        </w:rPr>
        <w:t xml:space="preserve"> </w:t>
      </w:r>
      <w:r w:rsidR="003A4B8E" w:rsidRPr="00841DAF">
        <w:rPr>
          <w:rFonts w:ascii="Palatino Linotype" w:eastAsia="Calibri" w:hAnsi="Palatino Linotype" w:cs="Arial"/>
          <w:color w:val="000000"/>
          <w:sz w:val="24"/>
          <w:szCs w:val="24"/>
          <w:lang w:eastAsia="es-MX"/>
        </w:rPr>
        <w:t>Lineamientos Técnicos Generales para la Publicación, Homologación y Estandarización de la Información de las Obligaciones Establecidas en el Título Quinto</w:t>
      </w:r>
      <w:r w:rsidR="003A4B8E" w:rsidRPr="002C7E31">
        <w:rPr>
          <w:rFonts w:ascii="Palatino Linotype" w:eastAsia="Calibri" w:hAnsi="Palatino Linotype" w:cs="Arial"/>
          <w:color w:val="000000"/>
          <w:sz w:val="24"/>
          <w:szCs w:val="24"/>
          <w:lang w:eastAsia="es-MX"/>
        </w:rPr>
        <w:t xml:space="preserve"> y En La Fracción IV del Artículo 31 de La Ley General de Transparencia y Acceso a la Información Pública, que deben de difundir los Sujetos Obligados en los Portales de Internet y en la Plataforma Nacional De Transparencia, que a la letra señala lo siguiente:</w:t>
      </w:r>
    </w:p>
    <w:p w14:paraId="5A02078E" w14:textId="77777777" w:rsidR="00DE5B0A" w:rsidRDefault="00DE5B0A" w:rsidP="003A4B8E">
      <w:pPr>
        <w:autoSpaceDE w:val="0"/>
        <w:autoSpaceDN w:val="0"/>
        <w:adjustRightInd w:val="0"/>
        <w:spacing w:after="0" w:line="360" w:lineRule="auto"/>
        <w:ind w:right="51"/>
        <w:jc w:val="both"/>
        <w:rPr>
          <w:rFonts w:ascii="Palatino Linotype" w:eastAsia="Calibri" w:hAnsi="Palatino Linotype" w:cs="Arial"/>
          <w:color w:val="000000"/>
          <w:sz w:val="24"/>
          <w:szCs w:val="24"/>
          <w:lang w:eastAsia="es-MX"/>
        </w:rPr>
      </w:pPr>
    </w:p>
    <w:p w14:paraId="0CEC5530" w14:textId="77777777" w:rsidR="00DE5B0A" w:rsidRPr="00DE5B0A" w:rsidRDefault="00DE5B0A" w:rsidP="00DE5B0A">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DE5B0A">
        <w:rPr>
          <w:rFonts w:ascii="Palatino Linotype" w:eastAsia="Calibri" w:hAnsi="Palatino Linotype" w:cs="Arial"/>
          <w:i/>
          <w:color w:val="000000"/>
          <w:lang w:eastAsia="es-MX"/>
        </w:rPr>
        <w:t>El catálogo de la información que todos los sujetos obligados deben poner a disposición de las personas en sus portales de Internet y en la Plataforma Nacional está detallado en el Título Quinto, Capítulo II de la Ley General, en el artículo 70, fracciones I a la XLVIII.</w:t>
      </w:r>
    </w:p>
    <w:p w14:paraId="618CCB4E" w14:textId="77777777" w:rsidR="00DE5B0A" w:rsidRPr="00DE5B0A" w:rsidRDefault="00DE5B0A" w:rsidP="00DE5B0A">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DE5B0A">
        <w:rPr>
          <w:rFonts w:ascii="Palatino Linotype" w:eastAsia="Calibri" w:hAnsi="Palatino Linotype" w:cs="Arial"/>
          <w:i/>
          <w:color w:val="000000"/>
          <w:lang w:eastAsia="es-MX"/>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14:paraId="481C41CB" w14:textId="77777777" w:rsidR="00DE5B0A" w:rsidRDefault="00DE5B0A" w:rsidP="00DE5B0A">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p>
    <w:p w14:paraId="71606A5E" w14:textId="77777777" w:rsidR="00DE5B0A" w:rsidRPr="00DE5B0A" w:rsidRDefault="00DE5B0A" w:rsidP="00DE5B0A">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DE5B0A">
        <w:rPr>
          <w:rFonts w:ascii="Palatino Linotype" w:eastAsia="Calibri" w:hAnsi="Palatino Linotype" w:cs="Arial"/>
          <w:i/>
          <w:color w:val="000000"/>
          <w:lang w:eastAsia="es-MX"/>
        </w:rPr>
        <w:t>El artículo 70 dice a la letra:</w:t>
      </w:r>
    </w:p>
    <w:p w14:paraId="1AE8A622" w14:textId="1ADD7BBB" w:rsidR="00DE5B0A" w:rsidRDefault="00DE5B0A" w:rsidP="00DE5B0A">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DE5B0A">
        <w:rPr>
          <w:rFonts w:ascii="Palatino Linotype" w:eastAsia="Calibri" w:hAnsi="Palatino Linotype" w:cs="Arial"/>
          <w:i/>
          <w:color w:val="000000"/>
          <w:lang w:eastAsia="es-MX"/>
        </w:rPr>
        <w:t xml:space="preserve">Artículo 70. En la Ley Federal y de las Entidades Federativas se contemplará que los sujetos obligados pongan a disposición del público y mantengan actualizada, en los </w:t>
      </w:r>
      <w:r w:rsidRPr="00DE5B0A">
        <w:rPr>
          <w:rFonts w:ascii="Palatino Linotype" w:eastAsia="Calibri" w:hAnsi="Palatino Linotype" w:cs="Arial"/>
          <w:i/>
          <w:color w:val="000000"/>
          <w:lang w:eastAsia="es-MX"/>
        </w:rPr>
        <w:lastRenderedPageBreak/>
        <w:t>respectivos medios electrónicos, de acuerdo con sus facultades, atribuciones, funciones u objeto social, según corresponda, la información, por lo menos, de los temas, documentos y políticas que a continuación se señalan:</w:t>
      </w:r>
    </w:p>
    <w:p w14:paraId="73E42E41" w14:textId="07F4B513" w:rsidR="00841DAF" w:rsidRPr="00DE5B0A" w:rsidRDefault="00DE5B0A" w:rsidP="00DE5B0A">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Pr>
          <w:rFonts w:ascii="Palatino Linotype" w:eastAsia="Calibri" w:hAnsi="Palatino Linotype" w:cs="Arial"/>
          <w:i/>
          <w:color w:val="000000"/>
          <w:lang w:eastAsia="es-MX"/>
        </w:rPr>
        <w:t>…</w:t>
      </w:r>
    </w:p>
    <w:p w14:paraId="672FEC93" w14:textId="77777777" w:rsidR="00841DAF" w:rsidRPr="00151A2B" w:rsidRDefault="00841DAF" w:rsidP="00151A2B">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DE5B0A">
        <w:rPr>
          <w:rFonts w:ascii="Palatino Linotype" w:eastAsia="Calibri" w:hAnsi="Palatino Linotype" w:cs="Arial"/>
          <w:b/>
          <w:i/>
          <w:color w:val="000000"/>
          <w:lang w:eastAsia="es-MX"/>
        </w:rPr>
        <w:t>II.</w:t>
      </w:r>
      <w:r w:rsidRPr="00151A2B">
        <w:rPr>
          <w:rFonts w:ascii="Palatino Linotype" w:eastAsia="Calibri" w:hAnsi="Palatino Linotype" w:cs="Arial"/>
          <w:i/>
          <w:color w:val="000000"/>
          <w:lang w:eastAsia="es-MX"/>
        </w:rPr>
        <w:t xml:space="preserve">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14:paraId="3493B49F" w14:textId="77777777" w:rsidR="00841DAF" w:rsidRPr="00151A2B" w:rsidRDefault="00841DAF" w:rsidP="00151A2B">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151A2B">
        <w:rPr>
          <w:rFonts w:ascii="Palatino Linotype" w:eastAsia="Calibri" w:hAnsi="Palatino Linotype" w:cs="Arial"/>
          <w:i/>
          <w:color w:val="000000"/>
          <w:lang w:eastAsia="es-MX"/>
        </w:rPr>
        <w:t>El sujeto obligado incluirá la estructura orgánica que da cuenta de la distribución y orden de las funciones que se establecen para el cumplimiento de sus objetivos conforme a criterios de jerarquía y especialización, ordenados y codificados cuando así corresponda, mediante los catálogos de Áreas y de clave o nivel del puesto, de tal forma que sea posible visualizar los niveles jerárquicos y sus relaciones de dependencia de acuerdo con el estatuto orgánico u otro ordenamiento que le aplique.</w:t>
      </w:r>
    </w:p>
    <w:p w14:paraId="2184FCD9" w14:textId="77777777" w:rsidR="00841DAF" w:rsidRPr="00151A2B" w:rsidRDefault="00841DAF" w:rsidP="00151A2B">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151A2B">
        <w:rPr>
          <w:rFonts w:ascii="Palatino Linotype" w:eastAsia="Calibri" w:hAnsi="Palatino Linotype" w:cs="Arial"/>
          <w:i/>
          <w:color w:val="000000"/>
          <w:lang w:eastAsia="es-MX"/>
        </w:rPr>
        <w:t>Se deberá publicar la estructura vigente, es decir, la que está en operación en el sujeto obligado y ha sido aprobada y/o dictaminada por la autoridad competente. En aquellos casos en los que dicha estructura no corresponda con la funcional, deberá especificarse cuáles puestos se encuentran en tránsito de aprobación por parte de las autoridades competentes. Si la estructura aprobada se modifica, los sujetos obligados deberán aclarar mediante leyenda fundamentada, motivada y actualizada al periodo que corresponda, cuáles son las áreas de reciente creación, las que cambiaron de denominación (anterior y actual) y aquéllas que desaparecieron. Esta leyenda se conservará durante un trimestre, el cual empezará a contar a partir de la actualización de la fracción.</w:t>
      </w:r>
    </w:p>
    <w:p w14:paraId="05E4D672" w14:textId="77777777" w:rsidR="00841DAF" w:rsidRPr="00151A2B" w:rsidRDefault="00841DAF" w:rsidP="00151A2B">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151A2B">
        <w:rPr>
          <w:rFonts w:ascii="Palatino Linotype" w:eastAsia="Calibri" w:hAnsi="Palatino Linotype" w:cs="Arial"/>
          <w:i/>
          <w:color w:val="000000"/>
          <w:lang w:eastAsia="es-MX"/>
        </w:rPr>
        <w:t>Los sujetos obligados que no tengan estructura orgánica autorizada deberán incluir una leyenda fundamentada, motivada y actualizada al periodo que corresponda, que explique la situación del sujeto obligado.</w:t>
      </w:r>
    </w:p>
    <w:p w14:paraId="37037D13" w14:textId="77777777" w:rsidR="00841DAF" w:rsidRPr="00151A2B" w:rsidRDefault="00841DAF" w:rsidP="00151A2B">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151A2B">
        <w:rPr>
          <w:rFonts w:ascii="Palatino Linotype" w:eastAsia="Calibri" w:hAnsi="Palatino Linotype" w:cs="Arial"/>
          <w:i/>
          <w:color w:val="000000"/>
          <w:lang w:eastAsia="es-MX"/>
        </w:rPr>
        <w:t xml:space="preserve">La estructura orgánica deberá incluir al titular del sujeto obligado y todos los servidores públicos adscritos a las unidades administrativas, áreas, institutos o los que correspondan, incluido el personal de gabinete de apoyo </w:t>
      </w:r>
      <w:proofErr w:type="spellStart"/>
      <w:r w:rsidRPr="00151A2B">
        <w:rPr>
          <w:rFonts w:ascii="Palatino Linotype" w:eastAsia="Calibri" w:hAnsi="Palatino Linotype" w:cs="Arial"/>
          <w:i/>
          <w:color w:val="000000"/>
          <w:lang w:eastAsia="es-MX"/>
        </w:rPr>
        <w:t>u</w:t>
      </w:r>
      <w:proofErr w:type="spellEnd"/>
      <w:r w:rsidRPr="00151A2B">
        <w:rPr>
          <w:rFonts w:ascii="Palatino Linotype" w:eastAsia="Calibri" w:hAnsi="Palatino Linotype" w:cs="Arial"/>
          <w:i/>
          <w:color w:val="000000"/>
          <w:lang w:eastAsia="es-MX"/>
        </w:rPr>
        <w:t xml:space="preserve"> homólogo, prestadores de servicios profesionales, miembros de los sujetos obligados, así como los respectivos niveles de adjunto, homólogo o cualquier otro equivalente, según la denominación que se le dé.</w:t>
      </w:r>
    </w:p>
    <w:p w14:paraId="1BE21B72" w14:textId="77777777" w:rsidR="00841DAF" w:rsidRPr="00151A2B" w:rsidRDefault="00841DAF" w:rsidP="00151A2B">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151A2B">
        <w:rPr>
          <w:rFonts w:ascii="Palatino Linotype" w:eastAsia="Calibri" w:hAnsi="Palatino Linotype" w:cs="Arial"/>
          <w:i/>
          <w:color w:val="000000"/>
          <w:lang w:eastAsia="es-MX"/>
        </w:rPr>
        <w:t>Asimismo, se publicará la estructura orgánica de la administración paramunicipal, desconcentrada y de los diversos institutos con que cuentan los municipios, ayuntamientos o delegaciones.</w:t>
      </w:r>
    </w:p>
    <w:p w14:paraId="4C439A36" w14:textId="77777777" w:rsidR="00841DAF" w:rsidRPr="00151A2B" w:rsidRDefault="00841DAF" w:rsidP="00151A2B">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151A2B">
        <w:rPr>
          <w:rFonts w:ascii="Palatino Linotype" w:eastAsia="Calibri" w:hAnsi="Palatino Linotype" w:cs="Arial"/>
          <w:i/>
          <w:color w:val="000000"/>
          <w:lang w:eastAsia="es-MX"/>
        </w:rPr>
        <w:t>En cada nivel de estructura el sujeto obligado deberá incluir, en su caso, a los prestadores de servicios profesionales contratados y/o a los miembros integrados de conformidad con las disposiciones aplicables (por ejemplo, en puestos honoríficos o que realicen actos de autoridad). Todos los sujetos obligados deberán incluir una leyenda que especifique claramente que los prestadores de servicios profesionales reportados no forman parte de la estructura orgánica en virtud de que fungen como apoyo para el desarrollo de las actividades de los puestos que sí conforman la estructura orgánica.</w:t>
      </w:r>
    </w:p>
    <w:p w14:paraId="587FF37D" w14:textId="77777777" w:rsidR="00841DAF" w:rsidRPr="00151A2B" w:rsidRDefault="00841DAF" w:rsidP="00151A2B">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151A2B">
        <w:rPr>
          <w:rFonts w:ascii="Palatino Linotype" w:eastAsia="Calibri" w:hAnsi="Palatino Linotype" w:cs="Arial"/>
          <w:i/>
          <w:color w:val="000000"/>
          <w:lang w:eastAsia="es-MX"/>
        </w:rPr>
        <w:lastRenderedPageBreak/>
        <w:t>Cada nivel de la estructura deberá desplegar un listado de las áreas que le están subordinadas jerárquicamente, así como las atribuciones, responsabilidades y/o funciones conferidas por las disposiciones aplicables a los(as) servidores(as) públicos(as) y/o toda persona que desempeñe un empleo, cargo o comisión y/o ejerza actos de autoridad, además de los(as) prestadores(as) de servicios profesionales contratados en cada una de esas áreas.</w:t>
      </w:r>
    </w:p>
    <w:p w14:paraId="3FACF580" w14:textId="77777777" w:rsidR="00841DAF" w:rsidRPr="00151A2B" w:rsidRDefault="00841DAF" w:rsidP="00151A2B">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151A2B">
        <w:rPr>
          <w:rFonts w:ascii="Palatino Linotype" w:eastAsia="Calibri" w:hAnsi="Palatino Linotype" w:cs="Arial"/>
          <w:i/>
          <w:color w:val="000000"/>
          <w:lang w:eastAsia="es-MX"/>
        </w:rPr>
        <w:t xml:space="preserve">Además, se publicará un hipervínculo al organigrama completo, con el objetivo de visualizar la representación gráfica de la estructura orgánica, desde el puesto del titular del sujeto obligado hasta el nivel de jefatura de departamento </w:t>
      </w:r>
      <w:proofErr w:type="spellStart"/>
      <w:r w:rsidRPr="00151A2B">
        <w:rPr>
          <w:rFonts w:ascii="Palatino Linotype" w:eastAsia="Calibri" w:hAnsi="Palatino Linotype" w:cs="Arial"/>
          <w:i/>
          <w:color w:val="000000"/>
          <w:lang w:eastAsia="es-MX"/>
        </w:rPr>
        <w:t>u</w:t>
      </w:r>
      <w:proofErr w:type="spellEnd"/>
      <w:r w:rsidRPr="00151A2B">
        <w:rPr>
          <w:rFonts w:ascii="Palatino Linotype" w:eastAsia="Calibri" w:hAnsi="Palatino Linotype" w:cs="Arial"/>
          <w:i/>
          <w:color w:val="000000"/>
          <w:lang w:eastAsia="es-MX"/>
        </w:rPr>
        <w:t xml:space="preserve"> homólogo y, en su caso, los prestadores de servicios profesionales y/o cualquier otro tipo de personal adscrito(3).</w:t>
      </w:r>
    </w:p>
    <w:p w14:paraId="69530956" w14:textId="77777777" w:rsidR="00841DAF" w:rsidRPr="00151A2B" w:rsidRDefault="00841DAF" w:rsidP="00151A2B">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151A2B">
        <w:rPr>
          <w:rFonts w:ascii="Palatino Linotype" w:eastAsia="Calibri" w:hAnsi="Palatino Linotype" w:cs="Arial"/>
          <w:i/>
          <w:color w:val="000000"/>
          <w:lang w:eastAsia="es-MX"/>
        </w:rPr>
        <w:t>Respecto de los sujetos obligados que no forman parte de los organismos gubernamentales la estructura orgánica hará referencia a los cargos equivalentes conforme a su normatividad interna.</w:t>
      </w:r>
    </w:p>
    <w:p w14:paraId="319A2047" w14:textId="77777777" w:rsidR="00841DAF" w:rsidRPr="00151A2B" w:rsidRDefault="00841DAF" w:rsidP="00151A2B">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151A2B">
        <w:rPr>
          <w:rFonts w:ascii="Palatino Linotype" w:eastAsia="Calibri" w:hAnsi="Palatino Linotype" w:cs="Arial"/>
          <w:i/>
          <w:color w:val="000000"/>
          <w:lang w:eastAsia="es-MX"/>
        </w:rPr>
        <w:t>La información a que se refiere esta fracción deberá guardar coherencia con lo publicado en las fracciones III (facultades de cada área), VI (indicadores de objetivos y resultados), VII (directorio), VIII (remuneración), IX (gastos de representación y viáticos), X (número total de plazas), XI (servicios profesionales por honorarios), XII (declaraciones patrimoniales), XIII (unidad de transparencia) XIV (convocatorias a concursos) XVII (información curricular y sanciones) y XVIII (servidores Públicos con sanciones) del artículo 70 de la Ley General. Los catálogos de clave o nivel del puesto y el de la denominación de los puestos serán las llaves que enlacen con el resto de la información.</w:t>
      </w:r>
    </w:p>
    <w:p w14:paraId="00D51D30" w14:textId="77777777" w:rsidR="00841DAF" w:rsidRPr="00151A2B" w:rsidRDefault="00841DAF" w:rsidP="00151A2B">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151A2B">
        <w:rPr>
          <w:rFonts w:ascii="Palatino Linotype" w:eastAsia="Calibri" w:hAnsi="Palatino Linotype" w:cs="Arial"/>
          <w:i/>
          <w:color w:val="000000"/>
          <w:lang w:eastAsia="es-MX"/>
        </w:rPr>
        <w:t xml:space="preserve"> </w:t>
      </w:r>
    </w:p>
    <w:p w14:paraId="0440EFBB" w14:textId="77777777" w:rsidR="00841DAF" w:rsidRPr="00AE67DB" w:rsidRDefault="00841DAF" w:rsidP="00151A2B">
      <w:pPr>
        <w:autoSpaceDE w:val="0"/>
        <w:autoSpaceDN w:val="0"/>
        <w:adjustRightInd w:val="0"/>
        <w:spacing w:after="0" w:line="240" w:lineRule="auto"/>
        <w:ind w:left="567" w:right="567"/>
        <w:jc w:val="both"/>
        <w:rPr>
          <w:rFonts w:ascii="Palatino Linotype" w:eastAsia="Calibri" w:hAnsi="Palatino Linotype" w:cs="Arial"/>
          <w:i/>
          <w:color w:val="000000"/>
          <w:u w:val="single"/>
          <w:lang w:eastAsia="es-MX"/>
        </w:rPr>
      </w:pPr>
      <w:r w:rsidRPr="00151A2B">
        <w:rPr>
          <w:rFonts w:ascii="Palatino Linotype" w:eastAsia="Calibri" w:hAnsi="Palatino Linotype" w:cs="Arial"/>
          <w:i/>
          <w:color w:val="000000"/>
          <w:lang w:eastAsia="es-MX"/>
        </w:rPr>
        <w:t xml:space="preserve">Periodo de actualización: </w:t>
      </w:r>
      <w:r w:rsidRPr="00AE67DB">
        <w:rPr>
          <w:rFonts w:ascii="Palatino Linotype" w:eastAsia="Calibri" w:hAnsi="Palatino Linotype" w:cs="Arial"/>
          <w:i/>
          <w:color w:val="000000"/>
          <w:u w:val="single"/>
          <w:lang w:eastAsia="es-MX"/>
        </w:rPr>
        <w:t>trimestral</w:t>
      </w:r>
    </w:p>
    <w:p w14:paraId="4A398A0C" w14:textId="77777777" w:rsidR="00841DAF" w:rsidRPr="00151A2B" w:rsidRDefault="00841DAF" w:rsidP="00151A2B">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151A2B">
        <w:rPr>
          <w:rFonts w:ascii="Palatino Linotype" w:eastAsia="Calibri" w:hAnsi="Palatino Linotype" w:cs="Arial"/>
          <w:i/>
          <w:color w:val="000000"/>
          <w:lang w:eastAsia="es-MX"/>
        </w:rPr>
        <w:t>En su caso, 15 días hábiles después de la aprobación de alguna modificación a la estructura orgánica.</w:t>
      </w:r>
    </w:p>
    <w:p w14:paraId="1C71DDE5" w14:textId="77777777" w:rsidR="00841DAF" w:rsidRPr="00151A2B" w:rsidRDefault="00841DAF" w:rsidP="00151A2B">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151A2B">
        <w:rPr>
          <w:rFonts w:ascii="Palatino Linotype" w:eastAsia="Calibri" w:hAnsi="Palatino Linotype" w:cs="Arial"/>
          <w:i/>
          <w:color w:val="000000"/>
          <w:lang w:eastAsia="es-MX"/>
        </w:rPr>
        <w:t>Conservar en el sitio de Internet: información vigente</w:t>
      </w:r>
    </w:p>
    <w:p w14:paraId="575A48CC" w14:textId="77777777" w:rsidR="00841DAF" w:rsidRPr="00151A2B" w:rsidRDefault="00841DAF" w:rsidP="00151A2B">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151A2B">
        <w:rPr>
          <w:rFonts w:ascii="Palatino Linotype" w:eastAsia="Calibri" w:hAnsi="Palatino Linotype" w:cs="Arial"/>
          <w:i/>
          <w:color w:val="000000"/>
          <w:lang w:eastAsia="es-MX"/>
        </w:rPr>
        <w:t>Aplica a: todos los sujetos obligados</w:t>
      </w:r>
    </w:p>
    <w:p w14:paraId="24978C4C" w14:textId="77777777" w:rsidR="00151A2B" w:rsidRDefault="00151A2B" w:rsidP="00151A2B">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p>
    <w:p w14:paraId="60C6E43E" w14:textId="77777777" w:rsidR="00841DAF" w:rsidRPr="00AE67DB" w:rsidRDefault="00841DAF" w:rsidP="00151A2B">
      <w:pPr>
        <w:autoSpaceDE w:val="0"/>
        <w:autoSpaceDN w:val="0"/>
        <w:adjustRightInd w:val="0"/>
        <w:spacing w:after="0" w:line="240" w:lineRule="auto"/>
        <w:ind w:left="567" w:right="567"/>
        <w:jc w:val="both"/>
        <w:rPr>
          <w:rFonts w:ascii="Palatino Linotype" w:eastAsia="Calibri" w:hAnsi="Palatino Linotype" w:cs="Arial"/>
          <w:b/>
          <w:i/>
          <w:color w:val="000000"/>
          <w:lang w:eastAsia="es-MX"/>
        </w:rPr>
      </w:pPr>
      <w:r w:rsidRPr="00AE67DB">
        <w:rPr>
          <w:rFonts w:ascii="Palatino Linotype" w:eastAsia="Calibri" w:hAnsi="Palatino Linotype" w:cs="Arial"/>
          <w:b/>
          <w:i/>
          <w:color w:val="000000"/>
          <w:lang w:eastAsia="es-MX"/>
        </w:rPr>
        <w:t>Criterios sustantivos de contenido</w:t>
      </w:r>
    </w:p>
    <w:p w14:paraId="492EFAC3" w14:textId="77777777" w:rsidR="00841DAF" w:rsidRPr="00151A2B" w:rsidRDefault="00841DAF" w:rsidP="00151A2B">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AE67DB">
        <w:rPr>
          <w:rFonts w:ascii="Palatino Linotype" w:eastAsia="Calibri" w:hAnsi="Palatino Linotype" w:cs="Arial"/>
          <w:b/>
          <w:i/>
          <w:color w:val="000000"/>
          <w:lang w:eastAsia="es-MX"/>
        </w:rPr>
        <w:t>Criterio 1</w:t>
      </w:r>
      <w:r w:rsidRPr="00151A2B">
        <w:rPr>
          <w:rFonts w:ascii="Palatino Linotype" w:eastAsia="Calibri" w:hAnsi="Palatino Linotype" w:cs="Arial"/>
          <w:i/>
          <w:color w:val="000000"/>
          <w:lang w:eastAsia="es-MX"/>
        </w:rPr>
        <w:t xml:space="preserve">      Denominación del Área (de acuerdo con el catálogo que en su caso regule la actividad del sujeto obligado)</w:t>
      </w:r>
    </w:p>
    <w:p w14:paraId="2A56D552" w14:textId="77777777" w:rsidR="00841DAF" w:rsidRPr="00151A2B" w:rsidRDefault="00841DAF" w:rsidP="00151A2B">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AE67DB">
        <w:rPr>
          <w:rFonts w:ascii="Palatino Linotype" w:eastAsia="Calibri" w:hAnsi="Palatino Linotype" w:cs="Arial"/>
          <w:b/>
          <w:i/>
          <w:color w:val="000000"/>
          <w:lang w:eastAsia="es-MX"/>
        </w:rPr>
        <w:t>Criterio 2</w:t>
      </w:r>
      <w:r w:rsidRPr="00151A2B">
        <w:rPr>
          <w:rFonts w:ascii="Palatino Linotype" w:eastAsia="Calibri" w:hAnsi="Palatino Linotype" w:cs="Arial"/>
          <w:i/>
          <w:color w:val="000000"/>
          <w:lang w:eastAsia="es-MX"/>
        </w:rPr>
        <w:t xml:space="preserve">      Denominación del puesto (de acuerdo con el catálogo que en su caso regule la actividad del sujeto obligado). La información deberá estar ordenada de tal forma que sea posible visualizar los niveles de jerarquía y sus relaciones de dependencia</w:t>
      </w:r>
    </w:p>
    <w:p w14:paraId="60427365" w14:textId="77777777" w:rsidR="00841DAF" w:rsidRPr="00151A2B" w:rsidRDefault="00841DAF" w:rsidP="00151A2B">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AE67DB">
        <w:rPr>
          <w:rFonts w:ascii="Palatino Linotype" w:eastAsia="Calibri" w:hAnsi="Palatino Linotype" w:cs="Arial"/>
          <w:b/>
          <w:i/>
          <w:color w:val="000000"/>
          <w:lang w:eastAsia="es-MX"/>
        </w:rPr>
        <w:t>Criterio 3</w:t>
      </w:r>
      <w:r w:rsidRPr="00151A2B">
        <w:rPr>
          <w:rFonts w:ascii="Palatino Linotype" w:eastAsia="Calibri" w:hAnsi="Palatino Linotype" w:cs="Arial"/>
          <w:i/>
          <w:color w:val="000000"/>
          <w:lang w:eastAsia="es-MX"/>
        </w:rPr>
        <w:t xml:space="preserve">      Denominación del cargo (de conformidad con nombramiento otorgado)</w:t>
      </w:r>
    </w:p>
    <w:p w14:paraId="7051C3E7" w14:textId="77777777" w:rsidR="00841DAF" w:rsidRPr="00151A2B" w:rsidRDefault="00841DAF" w:rsidP="00151A2B">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AE67DB">
        <w:rPr>
          <w:rFonts w:ascii="Palatino Linotype" w:eastAsia="Calibri" w:hAnsi="Palatino Linotype" w:cs="Arial"/>
          <w:b/>
          <w:i/>
          <w:color w:val="000000"/>
          <w:lang w:eastAsia="es-MX"/>
        </w:rPr>
        <w:t>Criterio 4</w:t>
      </w:r>
      <w:r w:rsidRPr="00151A2B">
        <w:rPr>
          <w:rFonts w:ascii="Palatino Linotype" w:eastAsia="Calibri" w:hAnsi="Palatino Linotype" w:cs="Arial"/>
          <w:i/>
          <w:color w:val="000000"/>
          <w:lang w:eastAsia="es-MX"/>
        </w:rPr>
        <w:t xml:space="preserve">      Clave o nivel del puesto (en su caso) de acuerdo con el catálogo que regule la actividad del sujeto obligado]</w:t>
      </w:r>
    </w:p>
    <w:p w14:paraId="0BD5696F" w14:textId="77777777" w:rsidR="00841DAF" w:rsidRPr="00151A2B" w:rsidRDefault="00841DAF" w:rsidP="00151A2B">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AE67DB">
        <w:rPr>
          <w:rFonts w:ascii="Palatino Linotype" w:eastAsia="Calibri" w:hAnsi="Palatino Linotype" w:cs="Arial"/>
          <w:b/>
          <w:i/>
          <w:color w:val="000000"/>
          <w:lang w:eastAsia="es-MX"/>
        </w:rPr>
        <w:t>Criterio 5</w:t>
      </w:r>
      <w:r w:rsidRPr="00151A2B">
        <w:rPr>
          <w:rFonts w:ascii="Palatino Linotype" w:eastAsia="Calibri" w:hAnsi="Palatino Linotype" w:cs="Arial"/>
          <w:i/>
          <w:color w:val="000000"/>
          <w:lang w:eastAsia="es-MX"/>
        </w:rPr>
        <w:t xml:space="preserve">      Tipo de integrante del sujeto obligado (funcionario / servidor público / empleado / representante popular / miembro del poder judicial / miembro de órgano autónomo [especificar denominación] / personal de confianza / prestador de servicios profesionales / otro [especificar denominación])</w:t>
      </w:r>
    </w:p>
    <w:p w14:paraId="153A8C30" w14:textId="77777777" w:rsidR="00841DAF" w:rsidRPr="00151A2B" w:rsidRDefault="00841DAF" w:rsidP="00151A2B">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AE67DB">
        <w:rPr>
          <w:rFonts w:ascii="Palatino Linotype" w:eastAsia="Calibri" w:hAnsi="Palatino Linotype" w:cs="Arial"/>
          <w:b/>
          <w:i/>
          <w:color w:val="000000"/>
          <w:lang w:eastAsia="es-MX"/>
        </w:rPr>
        <w:t>Criterio 6</w:t>
      </w:r>
      <w:r w:rsidRPr="00151A2B">
        <w:rPr>
          <w:rFonts w:ascii="Palatino Linotype" w:eastAsia="Calibri" w:hAnsi="Palatino Linotype" w:cs="Arial"/>
          <w:i/>
          <w:color w:val="000000"/>
          <w:lang w:eastAsia="es-MX"/>
        </w:rPr>
        <w:t xml:space="preserve">      Área de adscripción (Área inmediata superior)</w:t>
      </w:r>
    </w:p>
    <w:p w14:paraId="0220BE25" w14:textId="77777777" w:rsidR="00841DAF" w:rsidRPr="00151A2B" w:rsidRDefault="00841DAF" w:rsidP="00151A2B">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AE67DB">
        <w:rPr>
          <w:rFonts w:ascii="Palatino Linotype" w:eastAsia="Calibri" w:hAnsi="Palatino Linotype" w:cs="Arial"/>
          <w:b/>
          <w:i/>
          <w:color w:val="000000"/>
          <w:lang w:eastAsia="es-MX"/>
        </w:rPr>
        <w:lastRenderedPageBreak/>
        <w:t>Criterio 7</w:t>
      </w:r>
      <w:r w:rsidRPr="00151A2B">
        <w:rPr>
          <w:rFonts w:ascii="Palatino Linotype" w:eastAsia="Calibri" w:hAnsi="Palatino Linotype" w:cs="Arial"/>
          <w:i/>
          <w:color w:val="000000"/>
          <w:lang w:eastAsia="es-MX"/>
        </w:rPr>
        <w:t xml:space="preserve">      Por cada puesto y/o cargo de la estructura se deberá especificar la denominación de la norma que establece sus atribuciones, responsabilidades y/o funciones, según sea el caso</w:t>
      </w:r>
    </w:p>
    <w:p w14:paraId="3D2B4777" w14:textId="77777777" w:rsidR="00841DAF" w:rsidRPr="00151A2B" w:rsidRDefault="00841DAF" w:rsidP="00151A2B">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AE67DB">
        <w:rPr>
          <w:rFonts w:ascii="Palatino Linotype" w:eastAsia="Calibri" w:hAnsi="Palatino Linotype" w:cs="Arial"/>
          <w:b/>
          <w:i/>
          <w:color w:val="000000"/>
          <w:lang w:eastAsia="es-MX"/>
        </w:rPr>
        <w:t>Criterio 8</w:t>
      </w:r>
      <w:r w:rsidRPr="00151A2B">
        <w:rPr>
          <w:rFonts w:ascii="Palatino Linotype" w:eastAsia="Calibri" w:hAnsi="Palatino Linotype" w:cs="Arial"/>
          <w:i/>
          <w:color w:val="000000"/>
          <w:lang w:eastAsia="es-MX"/>
        </w:rPr>
        <w:t xml:space="preserve">      Fundamento legal (artículo y/o fracción) que sustenta el puesto</w:t>
      </w:r>
    </w:p>
    <w:p w14:paraId="406178A6" w14:textId="77777777" w:rsidR="00841DAF" w:rsidRPr="00151A2B" w:rsidRDefault="00841DAF" w:rsidP="00151A2B">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AE67DB">
        <w:rPr>
          <w:rFonts w:ascii="Palatino Linotype" w:eastAsia="Calibri" w:hAnsi="Palatino Linotype" w:cs="Arial"/>
          <w:b/>
          <w:i/>
          <w:color w:val="000000"/>
          <w:lang w:eastAsia="es-MX"/>
        </w:rPr>
        <w:t>Criterio 9</w:t>
      </w:r>
      <w:r w:rsidRPr="00151A2B">
        <w:rPr>
          <w:rFonts w:ascii="Palatino Linotype" w:eastAsia="Calibri" w:hAnsi="Palatino Linotype" w:cs="Arial"/>
          <w:i/>
          <w:color w:val="000000"/>
          <w:lang w:eastAsia="es-MX"/>
        </w:rPr>
        <w:t xml:space="preserve">      Por cada puesto o cargo deben desplegarse las atribuciones, responsabilidades y/o funciones, según sea el caso</w:t>
      </w:r>
    </w:p>
    <w:p w14:paraId="765E4FAB" w14:textId="77777777" w:rsidR="00841DAF" w:rsidRPr="00151A2B" w:rsidRDefault="00841DAF" w:rsidP="00151A2B">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AE67DB">
        <w:rPr>
          <w:rFonts w:ascii="Palatino Linotype" w:eastAsia="Calibri" w:hAnsi="Palatino Linotype" w:cs="Arial"/>
          <w:b/>
          <w:i/>
          <w:color w:val="000000"/>
          <w:lang w:eastAsia="es-MX"/>
        </w:rPr>
        <w:t>Criterio 10</w:t>
      </w:r>
      <w:r w:rsidRPr="00151A2B">
        <w:rPr>
          <w:rFonts w:ascii="Palatino Linotype" w:eastAsia="Calibri" w:hAnsi="Palatino Linotype" w:cs="Arial"/>
          <w:i/>
          <w:color w:val="000000"/>
          <w:lang w:eastAsia="es-MX"/>
        </w:rPr>
        <w:t xml:space="preserve">    Hipervínculo al perfil y/o requerimientos del puesto o cargo, en caso de existir de acuerdo con la normatividad que aplique</w:t>
      </w:r>
    </w:p>
    <w:p w14:paraId="1B234B62" w14:textId="77777777" w:rsidR="00841DAF" w:rsidRPr="00151A2B" w:rsidRDefault="00841DAF" w:rsidP="00151A2B">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AE67DB">
        <w:rPr>
          <w:rFonts w:ascii="Palatino Linotype" w:eastAsia="Calibri" w:hAnsi="Palatino Linotype" w:cs="Arial"/>
          <w:b/>
          <w:i/>
          <w:color w:val="000000"/>
          <w:lang w:eastAsia="es-MX"/>
        </w:rPr>
        <w:t>Criterio 11</w:t>
      </w:r>
      <w:r w:rsidRPr="00151A2B">
        <w:rPr>
          <w:rFonts w:ascii="Palatino Linotype" w:eastAsia="Calibri" w:hAnsi="Palatino Linotype" w:cs="Arial"/>
          <w:i/>
          <w:color w:val="000000"/>
          <w:lang w:eastAsia="es-MX"/>
        </w:rPr>
        <w:t xml:space="preserve">    En cada nivel de estructura se deben incluir, en su caso, a los prestadores de servicios profesionales o los miembros que se integren al sujeto obligado de conformidad con las disposiciones aplicables (por ejemplo, en puestos honoríficos)</w:t>
      </w:r>
    </w:p>
    <w:p w14:paraId="340FB69C" w14:textId="77777777" w:rsidR="00841DAF" w:rsidRPr="00151A2B" w:rsidRDefault="00841DAF" w:rsidP="00151A2B">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AE67DB">
        <w:rPr>
          <w:rFonts w:ascii="Palatino Linotype" w:eastAsia="Calibri" w:hAnsi="Palatino Linotype" w:cs="Arial"/>
          <w:b/>
          <w:i/>
          <w:color w:val="000000"/>
          <w:lang w:eastAsia="es-MX"/>
        </w:rPr>
        <w:t>Criterio 12</w:t>
      </w:r>
      <w:r w:rsidRPr="00151A2B">
        <w:rPr>
          <w:rFonts w:ascii="Palatino Linotype" w:eastAsia="Calibri" w:hAnsi="Palatino Linotype" w:cs="Arial"/>
          <w:i/>
          <w:color w:val="000000"/>
          <w:lang w:eastAsia="es-MX"/>
        </w:rPr>
        <w:t xml:space="preserve">    Hipervínculo al organigrama completo (forma gráfica) acorde a su normatividad, el cual deberá contener el número de dictamen o similar</w:t>
      </w:r>
    </w:p>
    <w:p w14:paraId="59DD4780" w14:textId="77777777" w:rsidR="00841DAF" w:rsidRPr="00151A2B" w:rsidRDefault="00841DAF" w:rsidP="00151A2B">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AE67DB">
        <w:rPr>
          <w:rFonts w:ascii="Palatino Linotype" w:eastAsia="Calibri" w:hAnsi="Palatino Linotype" w:cs="Arial"/>
          <w:b/>
          <w:i/>
          <w:color w:val="000000"/>
          <w:lang w:eastAsia="es-MX"/>
        </w:rPr>
        <w:t>Criterio 13</w:t>
      </w:r>
      <w:r w:rsidRPr="00151A2B">
        <w:rPr>
          <w:rFonts w:ascii="Palatino Linotype" w:eastAsia="Calibri" w:hAnsi="Palatino Linotype" w:cs="Arial"/>
          <w:i/>
          <w:color w:val="000000"/>
          <w:lang w:eastAsia="es-MX"/>
        </w:rPr>
        <w:t xml:space="preserve">    Respecto de los prestadores de servicios profesionales reportados se incluirá una leyenda que especifique que éstos no forman parte de la estructura orgánica del sujeto obligado, toda vez que fungen como apoyo para el desarrollo de las actividades de los puestos que sí conforman la estructura</w:t>
      </w:r>
    </w:p>
    <w:p w14:paraId="190CE89F" w14:textId="77777777" w:rsidR="00841DAF" w:rsidRPr="00AE67DB" w:rsidRDefault="00841DAF" w:rsidP="00151A2B">
      <w:pPr>
        <w:autoSpaceDE w:val="0"/>
        <w:autoSpaceDN w:val="0"/>
        <w:adjustRightInd w:val="0"/>
        <w:spacing w:after="0" w:line="240" w:lineRule="auto"/>
        <w:ind w:left="567" w:right="567"/>
        <w:jc w:val="both"/>
        <w:rPr>
          <w:rFonts w:ascii="Palatino Linotype" w:eastAsia="Calibri" w:hAnsi="Palatino Linotype" w:cs="Arial"/>
          <w:b/>
          <w:i/>
          <w:color w:val="000000"/>
          <w:lang w:eastAsia="es-MX"/>
        </w:rPr>
      </w:pPr>
      <w:r w:rsidRPr="00AE67DB">
        <w:rPr>
          <w:rFonts w:ascii="Palatino Linotype" w:eastAsia="Calibri" w:hAnsi="Palatino Linotype" w:cs="Arial"/>
          <w:b/>
          <w:i/>
          <w:color w:val="000000"/>
          <w:lang w:eastAsia="es-MX"/>
        </w:rPr>
        <w:t>Criterios adjetivos de actualización</w:t>
      </w:r>
    </w:p>
    <w:p w14:paraId="1F44DD8D" w14:textId="77777777" w:rsidR="00841DAF" w:rsidRPr="00151A2B" w:rsidRDefault="00841DAF" w:rsidP="00151A2B">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AE67DB">
        <w:rPr>
          <w:rFonts w:ascii="Palatino Linotype" w:eastAsia="Calibri" w:hAnsi="Palatino Linotype" w:cs="Arial"/>
          <w:b/>
          <w:i/>
          <w:color w:val="000000"/>
          <w:lang w:eastAsia="es-MX"/>
        </w:rPr>
        <w:t>Criterio 14</w:t>
      </w:r>
      <w:r w:rsidRPr="00151A2B">
        <w:rPr>
          <w:rFonts w:ascii="Palatino Linotype" w:eastAsia="Calibri" w:hAnsi="Palatino Linotype" w:cs="Arial"/>
          <w:i/>
          <w:color w:val="000000"/>
          <w:lang w:eastAsia="es-MX"/>
        </w:rPr>
        <w:t xml:space="preserve">    Periodo de actualización de la información: trimestral. En su caso, 15 días hábiles después de la aprobación de alguna modificación a la estructura orgánica</w:t>
      </w:r>
    </w:p>
    <w:p w14:paraId="2FF43022" w14:textId="77777777" w:rsidR="00841DAF" w:rsidRPr="00151A2B" w:rsidRDefault="00841DAF" w:rsidP="00151A2B">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AE67DB">
        <w:rPr>
          <w:rFonts w:ascii="Palatino Linotype" w:eastAsia="Calibri" w:hAnsi="Palatino Linotype" w:cs="Arial"/>
          <w:b/>
          <w:i/>
          <w:color w:val="000000"/>
          <w:lang w:eastAsia="es-MX"/>
        </w:rPr>
        <w:t>Criterio 15</w:t>
      </w:r>
      <w:r w:rsidRPr="00151A2B">
        <w:rPr>
          <w:rFonts w:ascii="Palatino Linotype" w:eastAsia="Calibri" w:hAnsi="Palatino Linotype" w:cs="Arial"/>
          <w:i/>
          <w:color w:val="000000"/>
          <w:lang w:eastAsia="es-MX"/>
        </w:rPr>
        <w:t xml:space="preserve">    La información publicada deberá estar actualizada al periodo que corresponde, de acuerdo con la Tabla de actualización y conservación de la información</w:t>
      </w:r>
    </w:p>
    <w:p w14:paraId="45E74DE3" w14:textId="77777777" w:rsidR="00841DAF" w:rsidRPr="00151A2B" w:rsidRDefault="00841DAF" w:rsidP="00151A2B">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AE67DB">
        <w:rPr>
          <w:rFonts w:ascii="Palatino Linotype" w:eastAsia="Calibri" w:hAnsi="Palatino Linotype" w:cs="Arial"/>
          <w:b/>
          <w:i/>
          <w:color w:val="000000"/>
          <w:lang w:eastAsia="es-MX"/>
        </w:rPr>
        <w:t>Criterio 16</w:t>
      </w:r>
      <w:r w:rsidRPr="00151A2B">
        <w:rPr>
          <w:rFonts w:ascii="Palatino Linotype" w:eastAsia="Calibri" w:hAnsi="Palatino Linotype" w:cs="Arial"/>
          <w:i/>
          <w:color w:val="000000"/>
          <w:lang w:eastAsia="es-MX"/>
        </w:rPr>
        <w:t xml:space="preserve">    Conservar en el sitio de Internet y a través de la Plataforma Nacional la información vigente, de acuerdo con la Tabla de actualización y conservación de la información</w:t>
      </w:r>
    </w:p>
    <w:p w14:paraId="55A3C685" w14:textId="77777777" w:rsidR="00841DAF" w:rsidRPr="00151A2B" w:rsidRDefault="00841DAF" w:rsidP="00151A2B">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151A2B">
        <w:rPr>
          <w:rFonts w:ascii="Palatino Linotype" w:eastAsia="Calibri" w:hAnsi="Palatino Linotype" w:cs="Arial"/>
          <w:i/>
          <w:color w:val="000000"/>
          <w:lang w:eastAsia="es-MX"/>
        </w:rPr>
        <w:t xml:space="preserve"> </w:t>
      </w:r>
    </w:p>
    <w:p w14:paraId="0703B9FB" w14:textId="77777777" w:rsidR="00841DAF" w:rsidRPr="00AE67DB" w:rsidRDefault="00841DAF" w:rsidP="00151A2B">
      <w:pPr>
        <w:autoSpaceDE w:val="0"/>
        <w:autoSpaceDN w:val="0"/>
        <w:adjustRightInd w:val="0"/>
        <w:spacing w:after="0" w:line="240" w:lineRule="auto"/>
        <w:ind w:left="567" w:right="567"/>
        <w:jc w:val="both"/>
        <w:rPr>
          <w:rFonts w:ascii="Palatino Linotype" w:eastAsia="Calibri" w:hAnsi="Palatino Linotype" w:cs="Arial"/>
          <w:b/>
          <w:i/>
          <w:color w:val="000000"/>
          <w:lang w:eastAsia="es-MX"/>
        </w:rPr>
      </w:pPr>
      <w:r w:rsidRPr="00AE67DB">
        <w:rPr>
          <w:rFonts w:ascii="Palatino Linotype" w:eastAsia="Calibri" w:hAnsi="Palatino Linotype" w:cs="Arial"/>
          <w:b/>
          <w:i/>
          <w:color w:val="000000"/>
          <w:lang w:eastAsia="es-MX"/>
        </w:rPr>
        <w:t>Criterios adjetivos de confiabilidad</w:t>
      </w:r>
    </w:p>
    <w:p w14:paraId="3502879C" w14:textId="77777777" w:rsidR="00841DAF" w:rsidRPr="00151A2B" w:rsidRDefault="00841DAF" w:rsidP="00151A2B">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AE67DB">
        <w:rPr>
          <w:rFonts w:ascii="Palatino Linotype" w:eastAsia="Calibri" w:hAnsi="Palatino Linotype" w:cs="Arial"/>
          <w:b/>
          <w:i/>
          <w:color w:val="000000"/>
          <w:lang w:eastAsia="es-MX"/>
        </w:rPr>
        <w:t xml:space="preserve">Criterio 17    </w:t>
      </w:r>
      <w:r w:rsidRPr="00151A2B">
        <w:rPr>
          <w:rFonts w:ascii="Palatino Linotype" w:eastAsia="Calibri" w:hAnsi="Palatino Linotype" w:cs="Arial"/>
          <w:i/>
          <w:color w:val="000000"/>
          <w:lang w:eastAsia="es-MX"/>
        </w:rPr>
        <w:t>Área(s) o unidad(es) administrativa(s) que genera(n) o posee(n) la información respectiva y son responsables de publicarla y actualizarla</w:t>
      </w:r>
    </w:p>
    <w:p w14:paraId="3D1932B4" w14:textId="77777777" w:rsidR="00841DAF" w:rsidRPr="00151A2B" w:rsidRDefault="00841DAF" w:rsidP="00151A2B">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AE67DB">
        <w:rPr>
          <w:rFonts w:ascii="Palatino Linotype" w:eastAsia="Calibri" w:hAnsi="Palatino Linotype" w:cs="Arial"/>
          <w:b/>
          <w:i/>
          <w:color w:val="000000"/>
          <w:lang w:eastAsia="es-MX"/>
        </w:rPr>
        <w:t>Criterio 18</w:t>
      </w:r>
      <w:r w:rsidRPr="00151A2B">
        <w:rPr>
          <w:rFonts w:ascii="Palatino Linotype" w:eastAsia="Calibri" w:hAnsi="Palatino Linotype" w:cs="Arial"/>
          <w:i/>
          <w:color w:val="000000"/>
          <w:lang w:eastAsia="es-MX"/>
        </w:rPr>
        <w:t xml:space="preserve">    Fecha de actualización de la información publicada con el formato día/mes/año (por ej. 31/Marzo/2016)</w:t>
      </w:r>
    </w:p>
    <w:p w14:paraId="0ABB04BA" w14:textId="77777777" w:rsidR="00841DAF" w:rsidRPr="00151A2B" w:rsidRDefault="00841DAF" w:rsidP="00151A2B">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AE67DB">
        <w:rPr>
          <w:rFonts w:ascii="Palatino Linotype" w:eastAsia="Calibri" w:hAnsi="Palatino Linotype" w:cs="Arial"/>
          <w:b/>
          <w:i/>
          <w:color w:val="000000"/>
          <w:lang w:eastAsia="es-MX"/>
        </w:rPr>
        <w:t>Criterio 19</w:t>
      </w:r>
      <w:r w:rsidRPr="00151A2B">
        <w:rPr>
          <w:rFonts w:ascii="Palatino Linotype" w:eastAsia="Calibri" w:hAnsi="Palatino Linotype" w:cs="Arial"/>
          <w:i/>
          <w:color w:val="000000"/>
          <w:lang w:eastAsia="es-MX"/>
        </w:rPr>
        <w:t xml:space="preserve">    Fecha de validación de la información publicada con el formato día/mes/año (por ej. 31/Marzo/2016)</w:t>
      </w:r>
    </w:p>
    <w:p w14:paraId="43B1052C" w14:textId="77777777" w:rsidR="00841DAF" w:rsidRPr="00AE67DB" w:rsidRDefault="00841DAF" w:rsidP="00151A2B">
      <w:pPr>
        <w:autoSpaceDE w:val="0"/>
        <w:autoSpaceDN w:val="0"/>
        <w:adjustRightInd w:val="0"/>
        <w:spacing w:after="0" w:line="240" w:lineRule="auto"/>
        <w:ind w:left="567" w:right="567"/>
        <w:jc w:val="both"/>
        <w:rPr>
          <w:rFonts w:ascii="Palatino Linotype" w:eastAsia="Calibri" w:hAnsi="Palatino Linotype" w:cs="Arial"/>
          <w:b/>
          <w:i/>
          <w:color w:val="000000"/>
          <w:lang w:eastAsia="es-MX"/>
        </w:rPr>
      </w:pPr>
      <w:r w:rsidRPr="00AE67DB">
        <w:rPr>
          <w:rFonts w:ascii="Palatino Linotype" w:eastAsia="Calibri" w:hAnsi="Palatino Linotype" w:cs="Arial"/>
          <w:b/>
          <w:i/>
          <w:color w:val="000000"/>
          <w:lang w:eastAsia="es-MX"/>
        </w:rPr>
        <w:t>Criterios adjetivos de formato</w:t>
      </w:r>
    </w:p>
    <w:p w14:paraId="79204C43" w14:textId="77777777" w:rsidR="00841DAF" w:rsidRPr="00151A2B" w:rsidRDefault="00841DAF" w:rsidP="00151A2B">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AE67DB">
        <w:rPr>
          <w:rFonts w:ascii="Palatino Linotype" w:eastAsia="Calibri" w:hAnsi="Palatino Linotype" w:cs="Arial"/>
          <w:b/>
          <w:i/>
          <w:color w:val="000000"/>
          <w:lang w:eastAsia="es-MX"/>
        </w:rPr>
        <w:t>Criterio 20</w:t>
      </w:r>
      <w:r w:rsidRPr="00151A2B">
        <w:rPr>
          <w:rFonts w:ascii="Palatino Linotype" w:eastAsia="Calibri" w:hAnsi="Palatino Linotype" w:cs="Arial"/>
          <w:i/>
          <w:color w:val="000000"/>
          <w:lang w:eastAsia="es-MX"/>
        </w:rPr>
        <w:t xml:space="preserve">    La información publicada se organiza mediante el formato 2, en el que se incluyen todos los campos especificados en los criterios sustantivos de contenido</w:t>
      </w:r>
    </w:p>
    <w:p w14:paraId="671A9A07" w14:textId="77777777" w:rsidR="00841DAF" w:rsidRPr="00151A2B" w:rsidRDefault="00841DAF" w:rsidP="00151A2B">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AE67DB">
        <w:rPr>
          <w:rFonts w:ascii="Palatino Linotype" w:eastAsia="Calibri" w:hAnsi="Palatino Linotype" w:cs="Arial"/>
          <w:b/>
          <w:i/>
          <w:color w:val="000000"/>
          <w:lang w:eastAsia="es-MX"/>
        </w:rPr>
        <w:t>Criterio 21</w:t>
      </w:r>
      <w:r w:rsidRPr="00151A2B">
        <w:rPr>
          <w:rFonts w:ascii="Palatino Linotype" w:eastAsia="Calibri" w:hAnsi="Palatino Linotype" w:cs="Arial"/>
          <w:i/>
          <w:color w:val="000000"/>
          <w:lang w:eastAsia="es-MX"/>
        </w:rPr>
        <w:t xml:space="preserve">    El soporte de la información permite su reutilización</w:t>
      </w:r>
    </w:p>
    <w:p w14:paraId="13CF5759" w14:textId="0293E9C5" w:rsidR="00841DAF" w:rsidRDefault="00841DAF" w:rsidP="00151A2B">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151A2B">
        <w:rPr>
          <w:rFonts w:ascii="Palatino Linotype" w:eastAsia="Calibri" w:hAnsi="Palatino Linotype" w:cs="Arial"/>
          <w:i/>
          <w:color w:val="000000"/>
          <w:lang w:eastAsia="es-MX"/>
        </w:rPr>
        <w:t>Formato 2. LGT_Art_70_Fr_II</w:t>
      </w:r>
    </w:p>
    <w:p w14:paraId="10F5BD78" w14:textId="77777777" w:rsidR="00AE67DB" w:rsidRDefault="00AE67DB" w:rsidP="00151A2B">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p>
    <w:p w14:paraId="3E726E19" w14:textId="2DDF0AEF" w:rsidR="00AE67DB" w:rsidRPr="00151A2B" w:rsidRDefault="00AE67DB" w:rsidP="00151A2B">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Pr>
          <w:rFonts w:ascii="Palatino Linotype" w:eastAsia="Calibri" w:hAnsi="Palatino Linotype" w:cs="Arial"/>
          <w:i/>
          <w:noProof/>
          <w:color w:val="000000"/>
          <w:lang w:eastAsia="es-MX"/>
        </w:rPr>
        <w:lastRenderedPageBreak/>
        <w:drawing>
          <wp:inline distT="0" distB="0" distL="0" distR="0" wp14:anchorId="5F03C2F9" wp14:editId="09F33FFD">
            <wp:extent cx="4950520" cy="3172570"/>
            <wp:effectExtent l="0" t="0" r="254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6336" cy="3176297"/>
                    </a:xfrm>
                    <a:prstGeom prst="rect">
                      <a:avLst/>
                    </a:prstGeom>
                    <a:noFill/>
                    <a:ln>
                      <a:noFill/>
                    </a:ln>
                  </pic:spPr>
                </pic:pic>
              </a:graphicData>
            </a:graphic>
          </wp:inline>
        </w:drawing>
      </w:r>
    </w:p>
    <w:p w14:paraId="1AE1D969" w14:textId="77777777" w:rsidR="00AE67DB" w:rsidRPr="00AE67DB" w:rsidRDefault="00AE67DB" w:rsidP="00AE67DB">
      <w:pPr>
        <w:shd w:val="clear" w:color="auto" w:fill="FFFFFF"/>
        <w:spacing w:after="0" w:line="240" w:lineRule="auto"/>
        <w:ind w:left="567" w:right="567"/>
        <w:jc w:val="both"/>
        <w:rPr>
          <w:rFonts w:ascii="Palatino Linotype" w:eastAsia="Times New Roman" w:hAnsi="Palatino Linotype" w:cs="Times New Roman"/>
          <w:i/>
          <w:color w:val="2F2F2F"/>
          <w:lang w:eastAsia="es-MX"/>
        </w:rPr>
      </w:pPr>
      <w:r w:rsidRPr="00AE67DB">
        <w:rPr>
          <w:rFonts w:ascii="Palatino Linotype" w:eastAsia="Times New Roman" w:hAnsi="Palatino Linotype" w:cs="Times New Roman"/>
          <w:i/>
          <w:color w:val="2F2F2F"/>
          <w:lang w:eastAsia="es-MX"/>
        </w:rPr>
        <w:t>Periodo de actualización de la información: trimestral. En su caso, 15 días hábiles después de la aprobación de alguna</w:t>
      </w:r>
      <w:r w:rsidRPr="00AE67DB">
        <w:rPr>
          <w:rFonts w:ascii="Palatino Linotype" w:eastAsia="Times New Roman" w:hAnsi="Palatino Linotype" w:cs="Times New Roman"/>
          <w:i/>
          <w:color w:val="2F2F2F"/>
          <w:lang w:eastAsia="es-MX"/>
        </w:rPr>
        <w:br/>
        <w:t>modificación a la estructura orgánica</w:t>
      </w:r>
    </w:p>
    <w:p w14:paraId="655E5B79" w14:textId="77777777" w:rsidR="00AE67DB" w:rsidRPr="00AE67DB" w:rsidRDefault="00AE67DB" w:rsidP="00AE67DB">
      <w:pPr>
        <w:shd w:val="clear" w:color="auto" w:fill="FFFFFF"/>
        <w:spacing w:after="0" w:line="240" w:lineRule="auto"/>
        <w:ind w:left="567" w:right="567"/>
        <w:jc w:val="both"/>
        <w:rPr>
          <w:rFonts w:ascii="Palatino Linotype" w:eastAsia="Times New Roman" w:hAnsi="Palatino Linotype" w:cs="Times New Roman"/>
          <w:i/>
          <w:color w:val="2F2F2F"/>
          <w:lang w:eastAsia="es-MX"/>
        </w:rPr>
      </w:pPr>
      <w:r w:rsidRPr="00AE67DB">
        <w:rPr>
          <w:rFonts w:ascii="Palatino Linotype" w:eastAsia="Times New Roman" w:hAnsi="Palatino Linotype" w:cs="Times New Roman"/>
          <w:i/>
          <w:color w:val="2F2F2F"/>
          <w:lang w:eastAsia="es-MX"/>
        </w:rPr>
        <w:t>Fecha de actualización: día/mes/año</w:t>
      </w:r>
    </w:p>
    <w:p w14:paraId="6FE811FD" w14:textId="77777777" w:rsidR="00AE67DB" w:rsidRPr="00AE67DB" w:rsidRDefault="00AE67DB" w:rsidP="00AE67DB">
      <w:pPr>
        <w:shd w:val="clear" w:color="auto" w:fill="FFFFFF"/>
        <w:spacing w:after="0" w:line="240" w:lineRule="auto"/>
        <w:ind w:left="567" w:right="567"/>
        <w:jc w:val="both"/>
        <w:rPr>
          <w:rFonts w:ascii="Palatino Linotype" w:eastAsia="Times New Roman" w:hAnsi="Palatino Linotype" w:cs="Times New Roman"/>
          <w:i/>
          <w:color w:val="2F2F2F"/>
          <w:lang w:eastAsia="es-MX"/>
        </w:rPr>
      </w:pPr>
      <w:r w:rsidRPr="00AE67DB">
        <w:rPr>
          <w:rFonts w:ascii="Palatino Linotype" w:eastAsia="Times New Roman" w:hAnsi="Palatino Linotype" w:cs="Times New Roman"/>
          <w:i/>
          <w:color w:val="2F2F2F"/>
          <w:lang w:eastAsia="es-MX"/>
        </w:rPr>
        <w:t>Fecha de validación: día/mes/año</w:t>
      </w:r>
    </w:p>
    <w:p w14:paraId="08D8C313" w14:textId="535D6B52" w:rsidR="00AE67DB" w:rsidRPr="00AE67DB" w:rsidRDefault="00AE67DB" w:rsidP="00AE67DB">
      <w:pPr>
        <w:shd w:val="clear" w:color="auto" w:fill="FFFFFF"/>
        <w:spacing w:after="0" w:line="240" w:lineRule="auto"/>
        <w:ind w:left="567" w:right="567"/>
        <w:jc w:val="both"/>
        <w:rPr>
          <w:rFonts w:ascii="Palatino Linotype" w:eastAsia="Times New Roman" w:hAnsi="Palatino Linotype" w:cs="Times New Roman"/>
          <w:i/>
          <w:color w:val="2F2F2F"/>
          <w:lang w:eastAsia="es-MX"/>
        </w:rPr>
      </w:pPr>
      <w:r w:rsidRPr="00AE67DB">
        <w:rPr>
          <w:rFonts w:ascii="Palatino Linotype" w:eastAsia="Times New Roman" w:hAnsi="Palatino Linotype" w:cs="Times New Roman"/>
          <w:i/>
          <w:color w:val="2F2F2F"/>
          <w:lang w:eastAsia="es-MX"/>
        </w:rPr>
        <w:t>Área(s) o unidad(es) administrativa(s) que genera(n) o posee(n) la información:</w:t>
      </w:r>
    </w:p>
    <w:p w14:paraId="7EC06B64" w14:textId="2392E743" w:rsidR="00AE67DB" w:rsidRDefault="00DE5B0A" w:rsidP="003A4B8E">
      <w:pPr>
        <w:autoSpaceDE w:val="0"/>
        <w:autoSpaceDN w:val="0"/>
        <w:adjustRightInd w:val="0"/>
        <w:spacing w:after="0" w:line="240" w:lineRule="auto"/>
        <w:ind w:left="567" w:right="567"/>
        <w:jc w:val="both"/>
        <w:rPr>
          <w:rFonts w:ascii="Palatino Linotype" w:eastAsia="Calibri" w:hAnsi="Palatino Linotype" w:cs="Arial"/>
          <w:i/>
          <w:iCs/>
          <w:color w:val="000000"/>
          <w:lang w:eastAsia="es-MX"/>
        </w:rPr>
      </w:pPr>
      <w:r>
        <w:rPr>
          <w:rFonts w:ascii="Palatino Linotype" w:eastAsia="Calibri" w:hAnsi="Palatino Linotype" w:cs="Arial"/>
          <w:i/>
          <w:iCs/>
          <w:color w:val="000000"/>
          <w:lang w:eastAsia="es-MX"/>
        </w:rPr>
        <w:t>…</w:t>
      </w:r>
    </w:p>
    <w:p w14:paraId="1F31E147" w14:textId="77777777" w:rsidR="003A4B8E" w:rsidRPr="002C7E31" w:rsidRDefault="003A4B8E" w:rsidP="003A4B8E">
      <w:pPr>
        <w:autoSpaceDE w:val="0"/>
        <w:autoSpaceDN w:val="0"/>
        <w:adjustRightInd w:val="0"/>
        <w:spacing w:after="0" w:line="240" w:lineRule="auto"/>
        <w:ind w:left="567" w:right="567"/>
        <w:jc w:val="both"/>
        <w:rPr>
          <w:rFonts w:ascii="Palatino Linotype" w:eastAsia="Calibri" w:hAnsi="Palatino Linotype" w:cs="Arial"/>
          <w:i/>
          <w:iCs/>
          <w:color w:val="000000"/>
          <w:lang w:eastAsia="es-MX"/>
        </w:rPr>
      </w:pPr>
      <w:r w:rsidRPr="00DE5B0A">
        <w:rPr>
          <w:rFonts w:ascii="Palatino Linotype" w:eastAsia="Calibri" w:hAnsi="Palatino Linotype" w:cs="Arial"/>
          <w:b/>
          <w:i/>
          <w:iCs/>
          <w:color w:val="000000"/>
          <w:lang w:eastAsia="es-MX"/>
        </w:rPr>
        <w:t>VII.</w:t>
      </w:r>
      <w:r w:rsidRPr="00E8091B">
        <w:rPr>
          <w:rFonts w:ascii="Palatino Linotype" w:eastAsia="Calibri" w:hAnsi="Palatino Linotype" w:cs="Arial"/>
          <w:i/>
          <w:iCs/>
          <w:color w:val="000000"/>
          <w:lang w:eastAsia="es-MX"/>
        </w:rPr>
        <w:t xml:space="preserve">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r>
        <w:rPr>
          <w:rFonts w:ascii="Palatino Linotype" w:eastAsia="Calibri" w:hAnsi="Palatino Linotype" w:cs="Arial"/>
          <w:i/>
          <w:iCs/>
          <w:color w:val="000000"/>
          <w:lang w:eastAsia="es-MX"/>
        </w:rPr>
        <w:t>.</w:t>
      </w:r>
    </w:p>
    <w:p w14:paraId="579C20C8" w14:textId="77777777" w:rsidR="003A4B8E" w:rsidRPr="002C7E31" w:rsidRDefault="003A4B8E" w:rsidP="003A4B8E">
      <w:pPr>
        <w:autoSpaceDE w:val="0"/>
        <w:autoSpaceDN w:val="0"/>
        <w:adjustRightInd w:val="0"/>
        <w:spacing w:after="0" w:line="240" w:lineRule="auto"/>
        <w:ind w:left="567" w:right="567"/>
        <w:rPr>
          <w:rFonts w:ascii="Palatino Linotype" w:eastAsia="Calibri" w:hAnsi="Palatino Linotype" w:cs="Arial"/>
          <w:i/>
          <w:color w:val="000000"/>
          <w:lang w:eastAsia="es-MX"/>
        </w:rPr>
      </w:pPr>
    </w:p>
    <w:p w14:paraId="1BA27725" w14:textId="77777777" w:rsidR="003A4B8E" w:rsidRPr="00E8091B" w:rsidRDefault="003A4B8E" w:rsidP="003A4B8E">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E8091B">
        <w:rPr>
          <w:rFonts w:ascii="Palatino Linotype" w:eastAsia="Calibri" w:hAnsi="Palatino Linotype" w:cs="Arial"/>
          <w:i/>
          <w:color w:val="000000"/>
          <w:lang w:eastAsia="es-MX"/>
        </w:rPr>
        <w:t>Para el cumplimiento de la presente fracción los sujetos obligados deberán integrar el directorio con los datos básicos para establecer contacto con sus servidores(as) públicos(as), integrantes y/o miembros, así como toda persona que desempeñe un empleo, cargo o comisión y/o ejerza actos de autoridad en los mismos.</w:t>
      </w:r>
    </w:p>
    <w:p w14:paraId="42C17BCA" w14:textId="77777777" w:rsidR="003A4B8E" w:rsidRDefault="003A4B8E" w:rsidP="003A4B8E">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p>
    <w:p w14:paraId="13B6DAD0" w14:textId="77777777" w:rsidR="003A4B8E" w:rsidRPr="00E8091B" w:rsidRDefault="003A4B8E" w:rsidP="003A4B8E">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E8091B">
        <w:rPr>
          <w:rFonts w:ascii="Palatino Linotype" w:eastAsia="Calibri" w:hAnsi="Palatino Linotype" w:cs="Arial"/>
          <w:i/>
          <w:color w:val="000000"/>
          <w:lang w:eastAsia="es-MX"/>
        </w:rPr>
        <w:t xml:space="preserve">Se publicará la información correspondiente desde el nivel de jefe de departamento o equivalente, hasta el titular del sujeto obligado; y de menor nivel en caso de que brinden atención al público, manejen o apliquen recursos públicos, realicen actos de autoridad o </w:t>
      </w:r>
      <w:r w:rsidRPr="00E8091B">
        <w:rPr>
          <w:rFonts w:ascii="Palatino Linotype" w:eastAsia="Calibri" w:hAnsi="Palatino Linotype" w:cs="Arial"/>
          <w:i/>
          <w:color w:val="000000"/>
          <w:lang w:eastAsia="es-MX"/>
        </w:rPr>
        <w:lastRenderedPageBreak/>
        <w:t>presten servicios profesionales bajo el régimen de honorarios, confianza y personal de base.</w:t>
      </w:r>
    </w:p>
    <w:p w14:paraId="68F51CA6" w14:textId="77777777" w:rsidR="003A4B8E" w:rsidRPr="00E8091B" w:rsidRDefault="003A4B8E" w:rsidP="003A4B8E">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p>
    <w:p w14:paraId="1E590A43" w14:textId="77777777" w:rsidR="003A4B8E" w:rsidRPr="00E8091B" w:rsidRDefault="003A4B8E" w:rsidP="003A4B8E">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E8091B">
        <w:rPr>
          <w:rFonts w:ascii="Palatino Linotype" w:eastAsia="Calibri" w:hAnsi="Palatino Linotype" w:cs="Arial"/>
          <w:i/>
          <w:color w:val="000000"/>
          <w:lang w:eastAsia="es-MX"/>
        </w:rPr>
        <w:t>Respecto de los prestadores de servicios profesionales reportados se incluirá una leyenda que especifique que éstos no forman parte de la estructura orgánica del sujeto obligado toda vez que fungen como apoyo para el desarrollo de las actividades de los puestos que sí conforman la estructura.</w:t>
      </w:r>
    </w:p>
    <w:p w14:paraId="58EB6CC7" w14:textId="77777777" w:rsidR="003A4B8E" w:rsidRPr="00E8091B" w:rsidRDefault="003A4B8E" w:rsidP="003A4B8E">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p>
    <w:p w14:paraId="5AB8F039" w14:textId="77777777" w:rsidR="003A4B8E" w:rsidRPr="002C7E31" w:rsidRDefault="003A4B8E" w:rsidP="003A4B8E">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E8091B">
        <w:rPr>
          <w:rFonts w:ascii="Palatino Linotype" w:eastAsia="Calibri" w:hAnsi="Palatino Linotype" w:cs="Arial"/>
          <w:i/>
          <w:color w:val="000000"/>
          <w:lang w:eastAsia="es-MX"/>
        </w:rPr>
        <w:t>La información que se publique en cumplimiento de la presente fracción guardará correspondencia con lo publicado en las fracciones II (estructura orgánica), III (facultades de cada área), VIII (remuneración), IX (gastos de representación y viáticos),X (total de plazas y personal de base y confianza), XII (declaraciones patrimoniales), XIII (Unidad de Transparencia), XIV(convocatorias a concursos para ocupar cargos públicos) y XVII (información curricular de servidores[as] públicos[as]) del artículo 70 de la Ley General.</w:t>
      </w:r>
    </w:p>
    <w:p w14:paraId="03E4A40F" w14:textId="77777777" w:rsidR="003A4B8E" w:rsidRDefault="003A4B8E" w:rsidP="003A4B8E">
      <w:pPr>
        <w:autoSpaceDE w:val="0"/>
        <w:autoSpaceDN w:val="0"/>
        <w:adjustRightInd w:val="0"/>
        <w:spacing w:after="0" w:line="240" w:lineRule="auto"/>
        <w:ind w:left="567" w:right="567"/>
        <w:rPr>
          <w:rFonts w:ascii="Palatino Linotype" w:eastAsia="Calibri" w:hAnsi="Palatino Linotype" w:cs="Arial"/>
          <w:b/>
          <w:bCs/>
          <w:i/>
          <w:color w:val="000000"/>
          <w:lang w:eastAsia="es-MX"/>
        </w:rPr>
      </w:pPr>
    </w:p>
    <w:p w14:paraId="757695C2" w14:textId="77777777" w:rsidR="003A4B8E" w:rsidRPr="002C7E31" w:rsidRDefault="003A4B8E" w:rsidP="003A4B8E">
      <w:pPr>
        <w:autoSpaceDE w:val="0"/>
        <w:autoSpaceDN w:val="0"/>
        <w:adjustRightInd w:val="0"/>
        <w:spacing w:after="0" w:line="240" w:lineRule="auto"/>
        <w:ind w:left="567" w:right="567"/>
        <w:rPr>
          <w:rFonts w:ascii="Palatino Linotype" w:eastAsia="Calibri" w:hAnsi="Palatino Linotype" w:cs="Arial"/>
          <w:i/>
          <w:color w:val="000000"/>
          <w:lang w:eastAsia="es-MX"/>
        </w:rPr>
      </w:pPr>
      <w:r w:rsidRPr="002C7E31">
        <w:rPr>
          <w:rFonts w:ascii="Palatino Linotype" w:eastAsia="Calibri" w:hAnsi="Palatino Linotype" w:cs="Arial"/>
          <w:b/>
          <w:bCs/>
          <w:i/>
          <w:color w:val="000000"/>
          <w:lang w:eastAsia="es-MX"/>
        </w:rPr>
        <w:t>Criterios sustantivos de contenido</w:t>
      </w:r>
    </w:p>
    <w:p w14:paraId="615C2A29" w14:textId="77777777" w:rsidR="003A4B8E" w:rsidRPr="002C7E31" w:rsidRDefault="003A4B8E" w:rsidP="003A4B8E">
      <w:pPr>
        <w:autoSpaceDE w:val="0"/>
        <w:autoSpaceDN w:val="0"/>
        <w:adjustRightInd w:val="0"/>
        <w:spacing w:after="0" w:line="240" w:lineRule="auto"/>
        <w:ind w:left="567" w:right="567"/>
        <w:rPr>
          <w:rFonts w:ascii="Palatino Linotype" w:eastAsia="Calibri" w:hAnsi="Palatino Linotype" w:cs="Arial"/>
          <w:i/>
          <w:color w:val="000000"/>
          <w:lang w:eastAsia="es-MX"/>
        </w:rPr>
      </w:pPr>
      <w:r w:rsidRPr="002C7E31">
        <w:rPr>
          <w:rFonts w:ascii="Palatino Linotype" w:eastAsia="Calibri" w:hAnsi="Palatino Linotype" w:cs="Arial"/>
          <w:b/>
          <w:bCs/>
          <w:i/>
          <w:color w:val="000000"/>
          <w:lang w:eastAsia="es-MX"/>
        </w:rPr>
        <w:t>Criterio 1</w:t>
      </w:r>
      <w:r w:rsidRPr="002C7E31">
        <w:rPr>
          <w:rFonts w:ascii="Palatino Linotype" w:eastAsia="Calibri" w:hAnsi="Palatino Linotype" w:cs="Arial"/>
          <w:i/>
          <w:color w:val="000000"/>
          <w:lang w:eastAsia="es-MX"/>
        </w:rPr>
        <w:t>      Clave o nivel del puesto (de acuerdo con el catálogo que regule la actividad del sujeto obligado)</w:t>
      </w:r>
    </w:p>
    <w:p w14:paraId="27CA5C4F" w14:textId="77777777" w:rsidR="003A4B8E" w:rsidRPr="002C7E31" w:rsidRDefault="003A4B8E" w:rsidP="003A4B8E">
      <w:pPr>
        <w:autoSpaceDE w:val="0"/>
        <w:autoSpaceDN w:val="0"/>
        <w:adjustRightInd w:val="0"/>
        <w:spacing w:after="0" w:line="240" w:lineRule="auto"/>
        <w:ind w:left="567" w:right="567"/>
        <w:rPr>
          <w:rFonts w:ascii="Palatino Linotype" w:eastAsia="Calibri" w:hAnsi="Palatino Linotype" w:cs="Arial"/>
          <w:i/>
          <w:color w:val="000000"/>
          <w:lang w:eastAsia="es-MX"/>
        </w:rPr>
      </w:pPr>
      <w:r w:rsidRPr="002C7E31">
        <w:rPr>
          <w:rFonts w:ascii="Palatino Linotype" w:eastAsia="Calibri" w:hAnsi="Palatino Linotype" w:cs="Arial"/>
          <w:b/>
          <w:bCs/>
          <w:i/>
          <w:color w:val="000000"/>
          <w:lang w:eastAsia="es-MX"/>
        </w:rPr>
        <w:t>Criterio 2</w:t>
      </w:r>
      <w:r w:rsidRPr="002C7E31">
        <w:rPr>
          <w:rFonts w:ascii="Palatino Linotype" w:eastAsia="Calibri" w:hAnsi="Palatino Linotype" w:cs="Arial"/>
          <w:i/>
          <w:color w:val="000000"/>
          <w:lang w:eastAsia="es-MX"/>
        </w:rPr>
        <w:t>      Denominación del cargo o nombramiento otorgado</w:t>
      </w:r>
    </w:p>
    <w:p w14:paraId="19440E61" w14:textId="77777777" w:rsidR="003A4B8E" w:rsidRPr="002C7E31" w:rsidRDefault="003A4B8E" w:rsidP="003A4B8E">
      <w:pPr>
        <w:autoSpaceDE w:val="0"/>
        <w:autoSpaceDN w:val="0"/>
        <w:adjustRightInd w:val="0"/>
        <w:spacing w:after="0" w:line="240" w:lineRule="auto"/>
        <w:ind w:left="567" w:right="567"/>
        <w:rPr>
          <w:rFonts w:ascii="Palatino Linotype" w:eastAsia="Calibri" w:hAnsi="Palatino Linotype" w:cs="Arial"/>
          <w:i/>
          <w:color w:val="000000"/>
          <w:lang w:eastAsia="es-MX"/>
        </w:rPr>
      </w:pPr>
      <w:r w:rsidRPr="002C7E31">
        <w:rPr>
          <w:rFonts w:ascii="Palatino Linotype" w:eastAsia="Calibri" w:hAnsi="Palatino Linotype" w:cs="Arial"/>
          <w:b/>
          <w:bCs/>
          <w:i/>
          <w:color w:val="000000"/>
          <w:lang w:eastAsia="es-MX"/>
        </w:rPr>
        <w:t>Criterio 3</w:t>
      </w:r>
      <w:r w:rsidRPr="002C7E31">
        <w:rPr>
          <w:rFonts w:ascii="Palatino Linotype" w:eastAsia="Calibri" w:hAnsi="Palatino Linotype" w:cs="Arial"/>
          <w:i/>
          <w:color w:val="000000"/>
          <w:lang w:eastAsia="es-MX"/>
        </w:rPr>
        <w:t>      </w:t>
      </w:r>
      <w:r w:rsidRPr="002C7E31">
        <w:rPr>
          <w:rFonts w:ascii="Palatino Linotype" w:eastAsia="Calibri" w:hAnsi="Palatino Linotype" w:cs="Arial"/>
          <w:bCs/>
          <w:i/>
          <w:color w:val="000000"/>
          <w:lang w:eastAsia="es-MX"/>
        </w:rPr>
        <w:t>Nombre del servidor(a) público(a</w:t>
      </w:r>
      <w:proofErr w:type="gramStart"/>
      <w:r w:rsidRPr="002C7E31">
        <w:rPr>
          <w:rFonts w:ascii="Palatino Linotype" w:eastAsia="Calibri" w:hAnsi="Palatino Linotype" w:cs="Arial"/>
          <w:bCs/>
          <w:i/>
          <w:color w:val="000000"/>
          <w:lang w:eastAsia="es-MX"/>
        </w:rPr>
        <w:t>)(</w:t>
      </w:r>
      <w:proofErr w:type="gramEnd"/>
      <w:r w:rsidRPr="002C7E31">
        <w:rPr>
          <w:rFonts w:ascii="Palatino Linotype" w:eastAsia="Calibri" w:hAnsi="Palatino Linotype" w:cs="Arial"/>
          <w:bCs/>
          <w:i/>
          <w:color w:val="000000"/>
          <w:lang w:eastAsia="es-MX"/>
        </w:rPr>
        <w:t>nombre[s], primer apellido, segundo apellido), integrante y/omiembro del sujeto obligado,</w:t>
      </w:r>
      <w:r w:rsidRPr="002C7E31">
        <w:rPr>
          <w:rFonts w:ascii="Palatino Linotype" w:eastAsia="Calibri" w:hAnsi="Palatino Linotype" w:cs="Arial"/>
          <w:i/>
          <w:color w:val="000000"/>
          <w:lang w:eastAsia="es-MX"/>
        </w:rPr>
        <w:t> y/o persona que desempeñe un empleo, cargo o comisión y/o ejerzaactos de autoridad(8). En su caso, incluir una leyenda que especifique el motivo por el cual noexiste servidor público ocupando el cargo, por ejemplo: </w:t>
      </w:r>
      <w:r w:rsidRPr="002C7E31">
        <w:rPr>
          <w:rFonts w:ascii="Palatino Linotype" w:eastAsia="Calibri" w:hAnsi="Palatino Linotype" w:cs="Arial"/>
          <w:i/>
          <w:iCs/>
          <w:color w:val="000000"/>
          <w:lang w:eastAsia="es-MX"/>
        </w:rPr>
        <w:t>Vacante</w:t>
      </w:r>
    </w:p>
    <w:p w14:paraId="62E8643F" w14:textId="77777777" w:rsidR="003A4B8E" w:rsidRPr="002C7E31" w:rsidRDefault="003A4B8E" w:rsidP="003A4B8E">
      <w:pPr>
        <w:autoSpaceDE w:val="0"/>
        <w:autoSpaceDN w:val="0"/>
        <w:adjustRightInd w:val="0"/>
        <w:spacing w:after="0" w:line="240" w:lineRule="auto"/>
        <w:ind w:left="567" w:right="567"/>
        <w:rPr>
          <w:rFonts w:ascii="Palatino Linotype" w:eastAsia="Calibri" w:hAnsi="Palatino Linotype" w:cs="Arial"/>
          <w:i/>
          <w:color w:val="000000"/>
          <w:lang w:eastAsia="es-MX"/>
        </w:rPr>
      </w:pPr>
      <w:r w:rsidRPr="002C7E31">
        <w:rPr>
          <w:rFonts w:ascii="Palatino Linotype" w:eastAsia="Calibri" w:hAnsi="Palatino Linotype" w:cs="Arial"/>
          <w:b/>
          <w:bCs/>
          <w:i/>
          <w:color w:val="000000"/>
          <w:lang w:eastAsia="es-MX"/>
        </w:rPr>
        <w:t>Criterio </w:t>
      </w:r>
      <w:r w:rsidRPr="002C7E31">
        <w:rPr>
          <w:rFonts w:ascii="Palatino Linotype" w:eastAsia="Calibri" w:hAnsi="Palatino Linotype" w:cs="Arial"/>
          <w:i/>
          <w:color w:val="000000"/>
          <w:lang w:eastAsia="es-MX"/>
        </w:rPr>
        <w:t>4      Área o unidad administrativa de adscripción (de acuerdo con el catálogo de unidadesadministrativas o puestos)</w:t>
      </w:r>
    </w:p>
    <w:p w14:paraId="085AA9E5" w14:textId="77777777" w:rsidR="003A4B8E" w:rsidRPr="002C7E31" w:rsidRDefault="003A4B8E" w:rsidP="003A4B8E">
      <w:pPr>
        <w:autoSpaceDE w:val="0"/>
        <w:autoSpaceDN w:val="0"/>
        <w:adjustRightInd w:val="0"/>
        <w:spacing w:after="0" w:line="240" w:lineRule="auto"/>
        <w:ind w:left="567" w:right="567"/>
        <w:rPr>
          <w:rFonts w:ascii="Palatino Linotype" w:eastAsia="Calibri" w:hAnsi="Palatino Linotype" w:cs="Arial"/>
          <w:i/>
          <w:color w:val="000000"/>
          <w:lang w:eastAsia="es-MX"/>
        </w:rPr>
      </w:pPr>
      <w:r w:rsidRPr="002C7E31">
        <w:rPr>
          <w:rFonts w:ascii="Palatino Linotype" w:eastAsia="Calibri" w:hAnsi="Palatino Linotype" w:cs="Arial"/>
          <w:b/>
          <w:bCs/>
          <w:i/>
          <w:color w:val="000000"/>
          <w:lang w:eastAsia="es-MX"/>
        </w:rPr>
        <w:t>Criterio 5</w:t>
      </w:r>
      <w:r w:rsidRPr="002C7E31">
        <w:rPr>
          <w:rFonts w:ascii="Palatino Linotype" w:eastAsia="Calibri" w:hAnsi="Palatino Linotype" w:cs="Arial"/>
          <w:i/>
          <w:color w:val="000000"/>
          <w:lang w:eastAsia="es-MX"/>
        </w:rPr>
        <w:t>      Fecha de alta en el cargo con el formato día/mes/año (ej. 31/Marzo/2016)</w:t>
      </w:r>
    </w:p>
    <w:p w14:paraId="193463FA" w14:textId="77777777" w:rsidR="003A4B8E" w:rsidRPr="002C7E31" w:rsidRDefault="003A4B8E" w:rsidP="003A4B8E">
      <w:pPr>
        <w:autoSpaceDE w:val="0"/>
        <w:autoSpaceDN w:val="0"/>
        <w:adjustRightInd w:val="0"/>
        <w:spacing w:after="0" w:line="240" w:lineRule="auto"/>
        <w:ind w:left="567" w:right="567"/>
        <w:jc w:val="both"/>
        <w:rPr>
          <w:rFonts w:ascii="Palatino Linotype" w:eastAsia="Calibri" w:hAnsi="Palatino Linotype" w:cs="Arial"/>
          <w:bCs/>
          <w:i/>
          <w:color w:val="000000"/>
          <w:lang w:eastAsia="es-MX"/>
        </w:rPr>
      </w:pPr>
      <w:r w:rsidRPr="002C7E31">
        <w:rPr>
          <w:rFonts w:ascii="Palatino Linotype" w:eastAsia="Calibri" w:hAnsi="Palatino Linotype" w:cs="Arial"/>
          <w:b/>
          <w:bCs/>
          <w:i/>
          <w:color w:val="000000"/>
          <w:lang w:eastAsia="es-MX"/>
        </w:rPr>
        <w:t>Criterio 6</w:t>
      </w:r>
      <w:r w:rsidRPr="002C7E31">
        <w:rPr>
          <w:rFonts w:ascii="Palatino Linotype" w:eastAsia="Calibri" w:hAnsi="Palatino Linotype" w:cs="Arial"/>
          <w:i/>
          <w:color w:val="000000"/>
          <w:lang w:eastAsia="es-MX"/>
        </w:rPr>
        <w:t>      </w:t>
      </w:r>
      <w:r w:rsidRPr="00B87563">
        <w:rPr>
          <w:rFonts w:ascii="Palatino Linotype" w:eastAsia="Calibri" w:hAnsi="Palatino Linotype" w:cs="Arial"/>
          <w:i/>
          <w:color w:val="000000"/>
          <w:lang w:eastAsia="es-MX"/>
        </w:rPr>
        <w:t>Domicilio para recibir correspondencia oficial (tipo de vialidad [catálogo], nombre de vialidad[calle], número exterior, número interior [en su caso], tipo de asentamiento humano [catálogo], nombre de asentamiento humano [colonia], clave de la localidad [catálogo], nombre de la localidad [catálogo], clave del municipio [catálogo], nombre del municipio o delegación [catálogo],</w:t>
      </w:r>
      <w:r>
        <w:rPr>
          <w:rFonts w:ascii="Palatino Linotype" w:eastAsia="Calibri" w:hAnsi="Palatino Linotype" w:cs="Arial"/>
          <w:i/>
          <w:color w:val="000000"/>
          <w:lang w:eastAsia="es-MX"/>
        </w:rPr>
        <w:t xml:space="preserve"> </w:t>
      </w:r>
      <w:r w:rsidRPr="00B87563">
        <w:rPr>
          <w:rFonts w:ascii="Palatino Linotype" w:eastAsia="Calibri" w:hAnsi="Palatino Linotype" w:cs="Arial"/>
          <w:i/>
          <w:color w:val="000000"/>
          <w:lang w:eastAsia="es-MX"/>
        </w:rPr>
        <w:t>clave de la entidad federativa [catálogo], nombre de la entidad federativa [catálogo], código postal)(9)</w:t>
      </w:r>
    </w:p>
    <w:p w14:paraId="09EC20A0" w14:textId="77777777" w:rsidR="003A4B8E" w:rsidRPr="002C7E31" w:rsidRDefault="003A4B8E" w:rsidP="003A4B8E">
      <w:pPr>
        <w:autoSpaceDE w:val="0"/>
        <w:autoSpaceDN w:val="0"/>
        <w:adjustRightInd w:val="0"/>
        <w:spacing w:after="0" w:line="240" w:lineRule="auto"/>
        <w:ind w:left="567" w:right="567"/>
        <w:rPr>
          <w:rFonts w:ascii="Palatino Linotype" w:eastAsia="Calibri" w:hAnsi="Palatino Linotype" w:cs="Arial"/>
          <w:i/>
          <w:color w:val="000000"/>
          <w:lang w:eastAsia="es-MX"/>
        </w:rPr>
      </w:pPr>
      <w:r w:rsidRPr="002C7E31">
        <w:rPr>
          <w:rFonts w:ascii="Palatino Linotype" w:eastAsia="Calibri" w:hAnsi="Palatino Linotype" w:cs="Arial"/>
          <w:b/>
          <w:bCs/>
          <w:i/>
          <w:color w:val="000000"/>
          <w:lang w:eastAsia="es-MX"/>
        </w:rPr>
        <w:t>Criterio 7</w:t>
      </w:r>
      <w:r w:rsidRPr="002C7E31">
        <w:rPr>
          <w:rFonts w:ascii="Palatino Linotype" w:eastAsia="Calibri" w:hAnsi="Palatino Linotype" w:cs="Arial"/>
          <w:i/>
          <w:color w:val="000000"/>
          <w:lang w:eastAsia="es-MX"/>
        </w:rPr>
        <w:t>      Número(s) de teléfono(s) oficial(es) y extensión (es)</w:t>
      </w:r>
    </w:p>
    <w:p w14:paraId="42AC5372" w14:textId="77777777" w:rsidR="003A4B8E" w:rsidRPr="002C7E31" w:rsidRDefault="003A4B8E" w:rsidP="003A4B8E">
      <w:pPr>
        <w:autoSpaceDE w:val="0"/>
        <w:autoSpaceDN w:val="0"/>
        <w:adjustRightInd w:val="0"/>
        <w:spacing w:after="0" w:line="240" w:lineRule="auto"/>
        <w:ind w:left="567" w:right="567"/>
        <w:rPr>
          <w:rFonts w:ascii="Palatino Linotype" w:eastAsia="Calibri" w:hAnsi="Palatino Linotype" w:cs="Arial"/>
          <w:i/>
          <w:color w:val="000000"/>
          <w:lang w:eastAsia="es-MX"/>
        </w:rPr>
      </w:pPr>
      <w:r w:rsidRPr="002C7E31">
        <w:rPr>
          <w:rFonts w:ascii="Palatino Linotype" w:eastAsia="Calibri" w:hAnsi="Palatino Linotype" w:cs="Arial"/>
          <w:b/>
          <w:bCs/>
          <w:i/>
          <w:color w:val="000000"/>
          <w:lang w:eastAsia="es-MX"/>
        </w:rPr>
        <w:t>Criterio 8</w:t>
      </w:r>
      <w:r w:rsidRPr="002C7E31">
        <w:rPr>
          <w:rFonts w:ascii="Palatino Linotype" w:eastAsia="Calibri" w:hAnsi="Palatino Linotype" w:cs="Arial"/>
          <w:i/>
          <w:color w:val="000000"/>
          <w:lang w:eastAsia="es-MX"/>
        </w:rPr>
        <w:t>      Correo electrónico oficial, en su caso</w:t>
      </w:r>
    </w:p>
    <w:p w14:paraId="680A1487" w14:textId="77777777" w:rsidR="003A4B8E" w:rsidRDefault="003A4B8E" w:rsidP="003A4B8E">
      <w:pPr>
        <w:autoSpaceDE w:val="0"/>
        <w:autoSpaceDN w:val="0"/>
        <w:adjustRightInd w:val="0"/>
        <w:spacing w:after="0" w:line="240" w:lineRule="auto"/>
        <w:ind w:left="567" w:right="567"/>
        <w:jc w:val="both"/>
        <w:rPr>
          <w:rFonts w:ascii="Palatino Linotype" w:eastAsia="Calibri" w:hAnsi="Palatino Linotype" w:cs="Arial"/>
          <w:i/>
          <w:color w:val="000000"/>
          <w:lang w:eastAsia="es-MX"/>
        </w:rPr>
      </w:pPr>
      <w:r w:rsidRPr="002C7E31">
        <w:rPr>
          <w:rFonts w:ascii="Palatino Linotype" w:eastAsia="Calibri" w:hAnsi="Palatino Linotype" w:cs="Arial"/>
          <w:b/>
          <w:bCs/>
          <w:i/>
          <w:color w:val="000000"/>
          <w:lang w:eastAsia="es-MX"/>
        </w:rPr>
        <w:t>Criterio 9</w:t>
      </w:r>
      <w:r w:rsidRPr="002C7E31">
        <w:rPr>
          <w:rFonts w:ascii="Palatino Linotype" w:eastAsia="Calibri" w:hAnsi="Palatino Linotype" w:cs="Arial"/>
          <w:i/>
          <w:color w:val="000000"/>
          <w:lang w:eastAsia="es-MX"/>
        </w:rPr>
        <w:t>     </w:t>
      </w:r>
      <w:r w:rsidRPr="00B87563">
        <w:rPr>
          <w:rFonts w:ascii="Palatino Linotype" w:eastAsia="Calibri" w:hAnsi="Palatino Linotype" w:cs="Arial"/>
          <w:i/>
          <w:color w:val="000000"/>
          <w:lang w:eastAsia="es-MX"/>
        </w:rPr>
        <w:t>Respecto de los prestadores de servicios profesionales reportados se incluirá una leyenda que especifique que éstos no forman parte de la estructura orgánica del sujeto obligado toda vez qu</w:t>
      </w:r>
      <w:r>
        <w:rPr>
          <w:rFonts w:ascii="Palatino Linotype" w:eastAsia="Calibri" w:hAnsi="Palatino Linotype" w:cs="Arial"/>
          <w:i/>
          <w:color w:val="000000"/>
          <w:lang w:eastAsia="es-MX"/>
        </w:rPr>
        <w:t>e</w:t>
      </w:r>
      <w:r w:rsidRPr="00B87563">
        <w:rPr>
          <w:rFonts w:ascii="Palatino Linotype" w:eastAsia="Calibri" w:hAnsi="Palatino Linotype" w:cs="Arial"/>
          <w:i/>
          <w:color w:val="000000"/>
          <w:lang w:eastAsia="es-MX"/>
        </w:rPr>
        <w:t xml:space="preserve"> fungen como apoyo para el desarrollo de las actividades de los puestos que sí conforman la estructura</w:t>
      </w:r>
      <w:r w:rsidRPr="002C7E31">
        <w:rPr>
          <w:rFonts w:ascii="Palatino Linotype" w:eastAsia="Calibri" w:hAnsi="Palatino Linotype" w:cs="Arial"/>
          <w:i/>
          <w:color w:val="000000"/>
          <w:lang w:eastAsia="es-MX"/>
        </w:rPr>
        <w:t> </w:t>
      </w:r>
    </w:p>
    <w:p w14:paraId="65C27042" w14:textId="77777777" w:rsidR="003A4B8E" w:rsidRDefault="003A4B8E" w:rsidP="003A4B8E">
      <w:pPr>
        <w:autoSpaceDE w:val="0"/>
        <w:autoSpaceDN w:val="0"/>
        <w:adjustRightInd w:val="0"/>
        <w:spacing w:after="0" w:line="240" w:lineRule="auto"/>
        <w:ind w:left="567" w:right="567"/>
        <w:rPr>
          <w:rFonts w:ascii="Palatino Linotype" w:eastAsia="Calibri" w:hAnsi="Palatino Linotype" w:cs="Arial"/>
          <w:b/>
          <w:bCs/>
          <w:i/>
          <w:color w:val="000000"/>
          <w:lang w:val="es-419" w:eastAsia="es-MX"/>
        </w:rPr>
      </w:pPr>
    </w:p>
    <w:p w14:paraId="6F597F6C" w14:textId="77777777" w:rsidR="003A4B8E" w:rsidRPr="004358AA" w:rsidRDefault="003A4B8E" w:rsidP="003A4B8E">
      <w:pPr>
        <w:autoSpaceDE w:val="0"/>
        <w:autoSpaceDN w:val="0"/>
        <w:adjustRightInd w:val="0"/>
        <w:spacing w:after="0" w:line="240" w:lineRule="auto"/>
        <w:ind w:left="567" w:right="567"/>
        <w:rPr>
          <w:rFonts w:ascii="Palatino Linotype" w:eastAsia="Calibri" w:hAnsi="Palatino Linotype" w:cs="Arial"/>
          <w:i/>
          <w:color w:val="000000"/>
          <w:lang w:val="es-419" w:eastAsia="es-MX"/>
        </w:rPr>
      </w:pPr>
      <w:r w:rsidRPr="004358AA">
        <w:rPr>
          <w:rFonts w:ascii="Palatino Linotype" w:eastAsia="Calibri" w:hAnsi="Palatino Linotype" w:cs="Arial"/>
          <w:b/>
          <w:bCs/>
          <w:i/>
          <w:color w:val="000000"/>
          <w:lang w:val="es-419" w:eastAsia="es-MX"/>
        </w:rPr>
        <w:t>Criterios adjetivos de actualización</w:t>
      </w:r>
    </w:p>
    <w:p w14:paraId="577A3E34" w14:textId="77777777" w:rsidR="003A4B8E" w:rsidRPr="004358AA" w:rsidRDefault="003A4B8E" w:rsidP="003A4B8E">
      <w:pPr>
        <w:autoSpaceDE w:val="0"/>
        <w:autoSpaceDN w:val="0"/>
        <w:adjustRightInd w:val="0"/>
        <w:spacing w:after="0" w:line="240" w:lineRule="auto"/>
        <w:ind w:left="567" w:right="567"/>
        <w:rPr>
          <w:rFonts w:ascii="Palatino Linotype" w:eastAsia="Calibri" w:hAnsi="Palatino Linotype" w:cs="Arial"/>
          <w:i/>
          <w:color w:val="000000"/>
          <w:u w:val="single"/>
          <w:lang w:val="es-419" w:eastAsia="es-MX"/>
        </w:rPr>
      </w:pPr>
      <w:r w:rsidRPr="004358AA">
        <w:rPr>
          <w:rFonts w:ascii="Palatino Linotype" w:eastAsia="Calibri" w:hAnsi="Palatino Linotype" w:cs="Arial"/>
          <w:b/>
          <w:bCs/>
          <w:i/>
          <w:color w:val="000000"/>
          <w:lang w:val="es-419" w:eastAsia="es-MX"/>
        </w:rPr>
        <w:lastRenderedPageBreak/>
        <w:t>Criterio 10</w:t>
      </w:r>
      <w:r w:rsidRPr="004358AA">
        <w:rPr>
          <w:rFonts w:ascii="Palatino Linotype" w:eastAsia="Calibri" w:hAnsi="Palatino Linotype" w:cs="Arial"/>
          <w:i/>
          <w:color w:val="000000"/>
          <w:lang w:val="es-419" w:eastAsia="es-MX"/>
        </w:rPr>
        <w:t>    </w:t>
      </w:r>
      <w:r w:rsidRPr="004358AA">
        <w:rPr>
          <w:rFonts w:ascii="Palatino Linotype" w:eastAsia="Calibri" w:hAnsi="Palatino Linotype" w:cs="Arial"/>
          <w:i/>
          <w:color w:val="000000"/>
          <w:u w:val="single"/>
          <w:lang w:val="es-419" w:eastAsia="es-MX"/>
        </w:rPr>
        <w:t>Periodo de actualización de la información: trimestral</w:t>
      </w:r>
    </w:p>
    <w:p w14:paraId="07B1475B" w14:textId="77777777" w:rsidR="003A4B8E" w:rsidRPr="004358AA" w:rsidRDefault="003A4B8E" w:rsidP="003A4B8E">
      <w:pPr>
        <w:autoSpaceDE w:val="0"/>
        <w:autoSpaceDN w:val="0"/>
        <w:adjustRightInd w:val="0"/>
        <w:spacing w:after="0" w:line="240" w:lineRule="auto"/>
        <w:ind w:left="567" w:right="567"/>
        <w:rPr>
          <w:rFonts w:ascii="Palatino Linotype" w:eastAsia="Calibri" w:hAnsi="Palatino Linotype" w:cs="Arial"/>
          <w:i/>
          <w:color w:val="000000"/>
          <w:lang w:val="es-419" w:eastAsia="es-MX"/>
        </w:rPr>
      </w:pPr>
      <w:r w:rsidRPr="004358AA">
        <w:rPr>
          <w:rFonts w:ascii="Palatino Linotype" w:eastAsia="Calibri" w:hAnsi="Palatino Linotype" w:cs="Arial"/>
          <w:b/>
          <w:bCs/>
          <w:i/>
          <w:color w:val="000000"/>
          <w:lang w:val="es-419" w:eastAsia="es-MX"/>
        </w:rPr>
        <w:t>Criterio 11</w:t>
      </w:r>
      <w:r w:rsidRPr="004358AA">
        <w:rPr>
          <w:rFonts w:ascii="Palatino Linotype" w:eastAsia="Calibri" w:hAnsi="Palatino Linotype" w:cs="Arial"/>
          <w:i/>
          <w:color w:val="000000"/>
          <w:lang w:val="es-419" w:eastAsia="es-MX"/>
        </w:rPr>
        <w:t>    La información publicada deberá estar actualizada al periodo que corresponde de acuerdo con la </w:t>
      </w:r>
      <w:r w:rsidRPr="004358AA">
        <w:rPr>
          <w:rFonts w:ascii="Palatino Linotype" w:eastAsia="Calibri" w:hAnsi="Palatino Linotype" w:cs="Arial"/>
          <w:i/>
          <w:iCs/>
          <w:color w:val="000000"/>
          <w:lang w:val="es-419" w:eastAsia="es-MX"/>
        </w:rPr>
        <w:t>Tabla de actualización y conservación de la información</w:t>
      </w:r>
    </w:p>
    <w:p w14:paraId="370B2834" w14:textId="77777777" w:rsidR="003A4B8E" w:rsidRPr="004358AA" w:rsidRDefault="003A4B8E" w:rsidP="003A4B8E">
      <w:pPr>
        <w:autoSpaceDE w:val="0"/>
        <w:autoSpaceDN w:val="0"/>
        <w:adjustRightInd w:val="0"/>
        <w:spacing w:after="0" w:line="240" w:lineRule="auto"/>
        <w:ind w:left="567" w:right="567"/>
        <w:rPr>
          <w:rFonts w:ascii="Palatino Linotype" w:eastAsia="Calibri" w:hAnsi="Palatino Linotype" w:cs="Arial"/>
          <w:i/>
          <w:color w:val="000000"/>
          <w:lang w:val="es-419" w:eastAsia="es-MX"/>
        </w:rPr>
      </w:pPr>
      <w:r w:rsidRPr="004358AA">
        <w:rPr>
          <w:rFonts w:ascii="Palatino Linotype" w:eastAsia="Calibri" w:hAnsi="Palatino Linotype" w:cs="Arial"/>
          <w:b/>
          <w:bCs/>
          <w:i/>
          <w:color w:val="000000"/>
          <w:lang w:val="es-419" w:eastAsia="es-MX"/>
        </w:rPr>
        <w:t>Criterio 12</w:t>
      </w:r>
      <w:r w:rsidRPr="004358AA">
        <w:rPr>
          <w:rFonts w:ascii="Palatino Linotype" w:eastAsia="Calibri" w:hAnsi="Palatino Linotype" w:cs="Arial"/>
          <w:i/>
          <w:color w:val="000000"/>
          <w:lang w:val="es-419" w:eastAsia="es-MX"/>
        </w:rPr>
        <w:t>    Conservar en el sitio de Internet y a través de la Plataforma Nacional la información de acuerdo con la </w:t>
      </w:r>
      <w:r w:rsidRPr="004358AA">
        <w:rPr>
          <w:rFonts w:ascii="Palatino Linotype" w:eastAsia="Calibri" w:hAnsi="Palatino Linotype" w:cs="Arial"/>
          <w:i/>
          <w:iCs/>
          <w:color w:val="000000"/>
          <w:lang w:val="es-419" w:eastAsia="es-MX"/>
        </w:rPr>
        <w:t>Tabla de actualización y conservación de la información</w:t>
      </w:r>
    </w:p>
    <w:p w14:paraId="42122AEE" w14:textId="77777777" w:rsidR="003A4B8E" w:rsidRDefault="003A4B8E" w:rsidP="003A4B8E">
      <w:pPr>
        <w:autoSpaceDE w:val="0"/>
        <w:autoSpaceDN w:val="0"/>
        <w:adjustRightInd w:val="0"/>
        <w:spacing w:after="0" w:line="240" w:lineRule="auto"/>
        <w:ind w:left="567" w:right="567"/>
        <w:rPr>
          <w:rFonts w:ascii="Palatino Linotype" w:eastAsia="Calibri" w:hAnsi="Palatino Linotype" w:cs="Arial"/>
          <w:b/>
          <w:bCs/>
          <w:i/>
          <w:color w:val="000000"/>
          <w:lang w:val="es-419" w:eastAsia="es-MX"/>
        </w:rPr>
      </w:pPr>
    </w:p>
    <w:p w14:paraId="4E05D6B5" w14:textId="77777777" w:rsidR="003A4B8E" w:rsidRPr="004358AA" w:rsidRDefault="003A4B8E" w:rsidP="003A4B8E">
      <w:pPr>
        <w:autoSpaceDE w:val="0"/>
        <w:autoSpaceDN w:val="0"/>
        <w:adjustRightInd w:val="0"/>
        <w:spacing w:after="0" w:line="240" w:lineRule="auto"/>
        <w:ind w:left="567" w:right="567"/>
        <w:rPr>
          <w:rFonts w:ascii="Palatino Linotype" w:eastAsia="Calibri" w:hAnsi="Palatino Linotype" w:cs="Arial"/>
          <w:i/>
          <w:color w:val="000000"/>
          <w:lang w:val="es-419" w:eastAsia="es-MX"/>
        </w:rPr>
      </w:pPr>
      <w:r w:rsidRPr="004358AA">
        <w:rPr>
          <w:rFonts w:ascii="Palatino Linotype" w:eastAsia="Calibri" w:hAnsi="Palatino Linotype" w:cs="Arial"/>
          <w:b/>
          <w:bCs/>
          <w:i/>
          <w:color w:val="000000"/>
          <w:lang w:val="es-419" w:eastAsia="es-MX"/>
        </w:rPr>
        <w:t>Criterios adjetivos de confiabilidad</w:t>
      </w:r>
    </w:p>
    <w:p w14:paraId="510ACD52" w14:textId="77777777" w:rsidR="003A4B8E" w:rsidRPr="004358AA" w:rsidRDefault="003A4B8E" w:rsidP="003A4B8E">
      <w:pPr>
        <w:autoSpaceDE w:val="0"/>
        <w:autoSpaceDN w:val="0"/>
        <w:adjustRightInd w:val="0"/>
        <w:spacing w:after="0" w:line="240" w:lineRule="auto"/>
        <w:ind w:left="567" w:right="567"/>
        <w:rPr>
          <w:rFonts w:ascii="Palatino Linotype" w:eastAsia="Calibri" w:hAnsi="Palatino Linotype" w:cs="Arial"/>
          <w:i/>
          <w:color w:val="000000"/>
          <w:lang w:val="es-419" w:eastAsia="es-MX"/>
        </w:rPr>
      </w:pPr>
      <w:r w:rsidRPr="004358AA">
        <w:rPr>
          <w:rFonts w:ascii="Palatino Linotype" w:eastAsia="Calibri" w:hAnsi="Palatino Linotype" w:cs="Arial"/>
          <w:b/>
          <w:bCs/>
          <w:i/>
          <w:color w:val="000000"/>
          <w:lang w:val="es-419" w:eastAsia="es-MX"/>
        </w:rPr>
        <w:t>Criterio 13</w:t>
      </w:r>
      <w:r w:rsidRPr="004358AA">
        <w:rPr>
          <w:rFonts w:ascii="Palatino Linotype" w:eastAsia="Calibri" w:hAnsi="Palatino Linotype" w:cs="Arial"/>
          <w:i/>
          <w:color w:val="000000"/>
          <w:lang w:val="es-419" w:eastAsia="es-MX"/>
        </w:rPr>
        <w:t>    Área(s) o unidad(es) administrativa(s) que genera(n) o posee(n) la información respectiva y son responsables de publicarla y actualizarla</w:t>
      </w:r>
    </w:p>
    <w:p w14:paraId="2673AE63" w14:textId="77777777" w:rsidR="003A4B8E" w:rsidRPr="004358AA" w:rsidRDefault="003A4B8E" w:rsidP="003A4B8E">
      <w:pPr>
        <w:autoSpaceDE w:val="0"/>
        <w:autoSpaceDN w:val="0"/>
        <w:adjustRightInd w:val="0"/>
        <w:spacing w:after="0" w:line="240" w:lineRule="auto"/>
        <w:ind w:left="567" w:right="567"/>
        <w:rPr>
          <w:rFonts w:ascii="Palatino Linotype" w:eastAsia="Calibri" w:hAnsi="Palatino Linotype" w:cs="Arial"/>
          <w:i/>
          <w:color w:val="000000"/>
          <w:lang w:val="es-419" w:eastAsia="es-MX"/>
        </w:rPr>
      </w:pPr>
      <w:r w:rsidRPr="004358AA">
        <w:rPr>
          <w:rFonts w:ascii="Palatino Linotype" w:eastAsia="Calibri" w:hAnsi="Palatino Linotype" w:cs="Arial"/>
          <w:b/>
          <w:bCs/>
          <w:i/>
          <w:color w:val="000000"/>
          <w:lang w:val="es-419" w:eastAsia="es-MX"/>
        </w:rPr>
        <w:t>Criterio 14</w:t>
      </w:r>
      <w:r w:rsidRPr="004358AA">
        <w:rPr>
          <w:rFonts w:ascii="Palatino Linotype" w:eastAsia="Calibri" w:hAnsi="Palatino Linotype" w:cs="Arial"/>
          <w:i/>
          <w:color w:val="000000"/>
          <w:lang w:val="es-419" w:eastAsia="es-MX"/>
        </w:rPr>
        <w:t>    Fecha de actualización de la información publicada con el formato día/mes/año (por ej. 31/Marzo/2016)</w:t>
      </w:r>
    </w:p>
    <w:p w14:paraId="3EF5DF83" w14:textId="77777777" w:rsidR="003A4B8E" w:rsidRPr="004358AA" w:rsidRDefault="003A4B8E" w:rsidP="003A4B8E">
      <w:pPr>
        <w:autoSpaceDE w:val="0"/>
        <w:autoSpaceDN w:val="0"/>
        <w:adjustRightInd w:val="0"/>
        <w:spacing w:after="0" w:line="240" w:lineRule="auto"/>
        <w:ind w:left="567" w:right="567"/>
        <w:rPr>
          <w:rFonts w:ascii="Palatino Linotype" w:eastAsia="Calibri" w:hAnsi="Palatino Linotype" w:cs="Arial"/>
          <w:i/>
          <w:color w:val="000000"/>
          <w:lang w:val="es-419" w:eastAsia="es-MX"/>
        </w:rPr>
      </w:pPr>
      <w:r w:rsidRPr="004358AA">
        <w:rPr>
          <w:rFonts w:ascii="Palatino Linotype" w:eastAsia="Calibri" w:hAnsi="Palatino Linotype" w:cs="Arial"/>
          <w:b/>
          <w:bCs/>
          <w:i/>
          <w:color w:val="000000"/>
          <w:lang w:val="es-419" w:eastAsia="es-MX"/>
        </w:rPr>
        <w:t>Criterio 15</w:t>
      </w:r>
      <w:r w:rsidRPr="004358AA">
        <w:rPr>
          <w:rFonts w:ascii="Palatino Linotype" w:eastAsia="Calibri" w:hAnsi="Palatino Linotype" w:cs="Arial"/>
          <w:i/>
          <w:color w:val="000000"/>
          <w:lang w:val="es-419" w:eastAsia="es-MX"/>
        </w:rPr>
        <w:t>    Fecha de validación de la información publicada con el formato día/mes/año (por ej. 31/Marzo/2016)</w:t>
      </w:r>
    </w:p>
    <w:p w14:paraId="798C6C5E" w14:textId="77777777" w:rsidR="003A4B8E" w:rsidRPr="004358AA" w:rsidRDefault="003A4B8E" w:rsidP="003A4B8E">
      <w:pPr>
        <w:autoSpaceDE w:val="0"/>
        <w:autoSpaceDN w:val="0"/>
        <w:adjustRightInd w:val="0"/>
        <w:spacing w:after="0" w:line="240" w:lineRule="auto"/>
        <w:ind w:left="567" w:right="567"/>
        <w:rPr>
          <w:rFonts w:ascii="Palatino Linotype" w:eastAsia="Calibri" w:hAnsi="Palatino Linotype" w:cs="Arial"/>
          <w:i/>
          <w:color w:val="000000"/>
          <w:lang w:val="es-419" w:eastAsia="es-MX"/>
        </w:rPr>
      </w:pPr>
      <w:r w:rsidRPr="004358AA">
        <w:rPr>
          <w:rFonts w:ascii="Palatino Linotype" w:eastAsia="Calibri" w:hAnsi="Palatino Linotype" w:cs="Arial"/>
          <w:i/>
          <w:color w:val="000000"/>
          <w:lang w:val="es-419" w:eastAsia="es-MX"/>
        </w:rPr>
        <w:t> </w:t>
      </w:r>
    </w:p>
    <w:p w14:paraId="1B2652CE" w14:textId="77777777" w:rsidR="003A4B8E" w:rsidRPr="004358AA" w:rsidRDefault="003A4B8E" w:rsidP="003A4B8E">
      <w:pPr>
        <w:autoSpaceDE w:val="0"/>
        <w:autoSpaceDN w:val="0"/>
        <w:adjustRightInd w:val="0"/>
        <w:spacing w:after="0" w:line="240" w:lineRule="auto"/>
        <w:ind w:left="567" w:right="567"/>
        <w:rPr>
          <w:rFonts w:ascii="Palatino Linotype" w:eastAsia="Calibri" w:hAnsi="Palatino Linotype" w:cs="Arial"/>
          <w:i/>
          <w:color w:val="000000"/>
          <w:lang w:val="es-419" w:eastAsia="es-MX"/>
        </w:rPr>
      </w:pPr>
      <w:r w:rsidRPr="004358AA">
        <w:rPr>
          <w:rFonts w:ascii="Palatino Linotype" w:eastAsia="Calibri" w:hAnsi="Palatino Linotype" w:cs="Arial"/>
          <w:b/>
          <w:bCs/>
          <w:i/>
          <w:color w:val="000000"/>
          <w:lang w:val="es-419" w:eastAsia="es-MX"/>
        </w:rPr>
        <w:t>Criterios adjetivos de formato</w:t>
      </w:r>
    </w:p>
    <w:p w14:paraId="284357AB" w14:textId="77777777" w:rsidR="003A4B8E" w:rsidRPr="004358AA" w:rsidRDefault="003A4B8E" w:rsidP="003A4B8E">
      <w:pPr>
        <w:autoSpaceDE w:val="0"/>
        <w:autoSpaceDN w:val="0"/>
        <w:adjustRightInd w:val="0"/>
        <w:spacing w:after="0" w:line="240" w:lineRule="auto"/>
        <w:ind w:left="567" w:right="567"/>
        <w:rPr>
          <w:rFonts w:ascii="Palatino Linotype" w:eastAsia="Calibri" w:hAnsi="Palatino Linotype" w:cs="Arial"/>
          <w:i/>
          <w:color w:val="000000"/>
          <w:lang w:val="es-419" w:eastAsia="es-MX"/>
        </w:rPr>
      </w:pPr>
      <w:r w:rsidRPr="004358AA">
        <w:rPr>
          <w:rFonts w:ascii="Palatino Linotype" w:eastAsia="Calibri" w:hAnsi="Palatino Linotype" w:cs="Arial"/>
          <w:b/>
          <w:bCs/>
          <w:i/>
          <w:color w:val="000000"/>
          <w:lang w:val="es-419" w:eastAsia="es-MX"/>
        </w:rPr>
        <w:t>Criterio 16</w:t>
      </w:r>
      <w:r w:rsidRPr="004358AA">
        <w:rPr>
          <w:rFonts w:ascii="Palatino Linotype" w:eastAsia="Calibri" w:hAnsi="Palatino Linotype" w:cs="Arial"/>
          <w:i/>
          <w:color w:val="000000"/>
          <w:lang w:val="es-419" w:eastAsia="es-MX"/>
        </w:rPr>
        <w:t>    La información publicada se organiza mediante el formato 7, en el que se incluyen todos los campos especificados en los criterios sustantivos de contenido</w:t>
      </w:r>
    </w:p>
    <w:p w14:paraId="3A8702C1" w14:textId="77777777" w:rsidR="003A4B8E" w:rsidRPr="004358AA" w:rsidRDefault="003A4B8E" w:rsidP="003A4B8E">
      <w:pPr>
        <w:autoSpaceDE w:val="0"/>
        <w:autoSpaceDN w:val="0"/>
        <w:adjustRightInd w:val="0"/>
        <w:spacing w:after="0" w:line="240" w:lineRule="auto"/>
        <w:ind w:left="567" w:right="567"/>
        <w:rPr>
          <w:rFonts w:ascii="Palatino Linotype" w:eastAsia="Calibri" w:hAnsi="Palatino Linotype" w:cs="Arial"/>
          <w:i/>
          <w:color w:val="000000"/>
          <w:lang w:val="es-419" w:eastAsia="es-MX"/>
        </w:rPr>
      </w:pPr>
      <w:r w:rsidRPr="004358AA">
        <w:rPr>
          <w:rFonts w:ascii="Palatino Linotype" w:eastAsia="Calibri" w:hAnsi="Palatino Linotype" w:cs="Arial"/>
          <w:b/>
          <w:bCs/>
          <w:i/>
          <w:color w:val="000000"/>
          <w:lang w:val="es-419" w:eastAsia="es-MX"/>
        </w:rPr>
        <w:t>Criterio 17</w:t>
      </w:r>
      <w:r w:rsidRPr="004358AA">
        <w:rPr>
          <w:rFonts w:ascii="Palatino Linotype" w:eastAsia="Calibri" w:hAnsi="Palatino Linotype" w:cs="Arial"/>
          <w:i/>
          <w:color w:val="000000"/>
          <w:lang w:val="es-419" w:eastAsia="es-MX"/>
        </w:rPr>
        <w:t>    El soporte de la información permite su reutilización</w:t>
      </w:r>
    </w:p>
    <w:p w14:paraId="68817277" w14:textId="77777777" w:rsidR="003A4B8E" w:rsidRDefault="003A4B8E" w:rsidP="003A4B8E">
      <w:pPr>
        <w:autoSpaceDE w:val="0"/>
        <w:autoSpaceDN w:val="0"/>
        <w:adjustRightInd w:val="0"/>
        <w:spacing w:after="0" w:line="240" w:lineRule="auto"/>
        <w:ind w:right="51"/>
        <w:rPr>
          <w:rFonts w:ascii="Palatino Linotype" w:eastAsia="Calibri" w:hAnsi="Palatino Linotype" w:cs="Arial"/>
          <w:b/>
          <w:bCs/>
          <w:i/>
          <w:color w:val="000000"/>
          <w:lang w:val="es-419" w:eastAsia="es-MX"/>
        </w:rPr>
      </w:pPr>
    </w:p>
    <w:p w14:paraId="49111C97" w14:textId="77777777" w:rsidR="003A4B8E" w:rsidRPr="004358AA" w:rsidRDefault="003A4B8E" w:rsidP="003A4B8E">
      <w:pPr>
        <w:autoSpaceDE w:val="0"/>
        <w:autoSpaceDN w:val="0"/>
        <w:adjustRightInd w:val="0"/>
        <w:spacing w:after="0" w:line="240" w:lineRule="auto"/>
        <w:ind w:left="567" w:right="567"/>
        <w:rPr>
          <w:rFonts w:ascii="Palatino Linotype" w:eastAsia="Calibri" w:hAnsi="Palatino Linotype" w:cs="Arial"/>
          <w:i/>
          <w:color w:val="000000"/>
          <w:lang w:val="es-419" w:eastAsia="es-MX"/>
        </w:rPr>
      </w:pPr>
      <w:r w:rsidRPr="004358AA">
        <w:rPr>
          <w:rFonts w:ascii="Palatino Linotype" w:eastAsia="Calibri" w:hAnsi="Palatino Linotype" w:cs="Arial"/>
          <w:b/>
          <w:bCs/>
          <w:i/>
          <w:color w:val="000000"/>
          <w:lang w:val="es-419" w:eastAsia="es-MX"/>
        </w:rPr>
        <w:t>Formato 7. LGT_Art_70_Fr_VII</w:t>
      </w:r>
    </w:p>
    <w:p w14:paraId="3082B322" w14:textId="77777777" w:rsidR="003A4B8E" w:rsidRPr="004358AA" w:rsidRDefault="003A4B8E" w:rsidP="003A4B8E">
      <w:pPr>
        <w:autoSpaceDE w:val="0"/>
        <w:autoSpaceDN w:val="0"/>
        <w:adjustRightInd w:val="0"/>
        <w:spacing w:after="0" w:line="240" w:lineRule="auto"/>
        <w:ind w:left="567" w:right="567"/>
        <w:rPr>
          <w:rFonts w:ascii="Palatino Linotype" w:eastAsia="Calibri" w:hAnsi="Palatino Linotype" w:cs="Arial"/>
          <w:i/>
          <w:color w:val="000000"/>
          <w:lang w:val="es-419" w:eastAsia="es-MX"/>
        </w:rPr>
      </w:pPr>
      <w:r w:rsidRPr="004358AA">
        <w:rPr>
          <w:rFonts w:ascii="Palatino Linotype" w:eastAsia="Calibri" w:hAnsi="Palatino Linotype" w:cs="Arial"/>
          <w:b/>
          <w:bCs/>
          <w:i/>
          <w:color w:val="000000"/>
          <w:lang w:val="es-419" w:eastAsia="es-MX"/>
        </w:rPr>
        <w:t>Directorio de &lt;&lt;sujeto obligado&gt;&gt;</w:t>
      </w:r>
    </w:p>
    <w:p w14:paraId="211EF6DF" w14:textId="77777777" w:rsidR="003A4B8E" w:rsidRPr="004358AA" w:rsidRDefault="003A4B8E" w:rsidP="003A4B8E">
      <w:pPr>
        <w:autoSpaceDE w:val="0"/>
        <w:autoSpaceDN w:val="0"/>
        <w:adjustRightInd w:val="0"/>
        <w:spacing w:after="0" w:line="240" w:lineRule="auto"/>
        <w:ind w:left="567" w:right="567"/>
        <w:rPr>
          <w:rFonts w:ascii="Palatino Linotype" w:eastAsia="Calibri" w:hAnsi="Palatino Linotype" w:cs="Arial"/>
          <w:i/>
          <w:color w:val="000000"/>
          <w:lang w:val="es-419" w:eastAsia="es-MX"/>
        </w:rPr>
      </w:pPr>
      <w:r w:rsidRPr="004358AA">
        <w:rPr>
          <w:rFonts w:ascii="Palatino Linotype" w:eastAsia="Calibri" w:hAnsi="Palatino Linotype" w:cs="Arial"/>
          <w:i/>
          <w:color w:val="000000"/>
          <w:lang w:val="es-419" w:eastAsia="es-MX"/>
        </w:rPr>
        <w:t> </w:t>
      </w:r>
    </w:p>
    <w:p w14:paraId="3BF1827B" w14:textId="77777777" w:rsidR="003A4B8E" w:rsidRPr="004358AA" w:rsidRDefault="003A4B8E" w:rsidP="003A4B8E">
      <w:pPr>
        <w:autoSpaceDE w:val="0"/>
        <w:autoSpaceDN w:val="0"/>
        <w:adjustRightInd w:val="0"/>
        <w:spacing w:after="0" w:line="240" w:lineRule="auto"/>
        <w:ind w:left="567" w:right="567"/>
        <w:rPr>
          <w:rFonts w:ascii="Palatino Linotype" w:eastAsia="Calibri" w:hAnsi="Palatino Linotype" w:cs="Arial"/>
          <w:i/>
          <w:color w:val="000000"/>
          <w:lang w:val="es-419" w:eastAsia="es-MX"/>
        </w:rPr>
      </w:pPr>
      <w:r w:rsidRPr="004358AA">
        <w:rPr>
          <w:rFonts w:ascii="Palatino Linotype" w:eastAsia="Calibri" w:hAnsi="Palatino Linotype" w:cs="Arial"/>
          <w:i/>
          <w:color w:val="000000"/>
          <w:lang w:val="es-419" w:eastAsia="es-MX"/>
        </w:rPr>
        <w:t> </w:t>
      </w:r>
      <w:r w:rsidRPr="004358AA">
        <w:rPr>
          <w:rFonts w:ascii="Palatino Linotype" w:eastAsia="Calibri" w:hAnsi="Palatino Linotype" w:cs="Arial"/>
          <w:i/>
          <w:noProof/>
          <w:color w:val="000000"/>
          <w:lang w:eastAsia="es-MX"/>
        </w:rPr>
        <w:drawing>
          <wp:inline distT="0" distB="0" distL="0" distR="0" wp14:anchorId="0DDA951F" wp14:editId="15977745">
            <wp:extent cx="5760720" cy="305021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668"/>
                    <a:stretch/>
                  </pic:blipFill>
                  <pic:spPr bwMode="auto">
                    <a:xfrm>
                      <a:off x="0" y="0"/>
                      <a:ext cx="5760720" cy="3050216"/>
                    </a:xfrm>
                    <a:prstGeom prst="rect">
                      <a:avLst/>
                    </a:prstGeom>
                    <a:ln>
                      <a:noFill/>
                    </a:ln>
                    <a:extLst>
                      <a:ext uri="{53640926-AAD7-44D8-BBD7-CCE9431645EC}">
                        <a14:shadowObscured xmlns:a14="http://schemas.microsoft.com/office/drawing/2010/main"/>
                      </a:ext>
                    </a:extLst>
                  </pic:spPr>
                </pic:pic>
              </a:graphicData>
            </a:graphic>
          </wp:inline>
        </w:drawing>
      </w:r>
    </w:p>
    <w:p w14:paraId="3B278EBD" w14:textId="77777777" w:rsidR="003A4B8E" w:rsidRPr="004358AA" w:rsidRDefault="003A4B8E" w:rsidP="003A4B8E">
      <w:pPr>
        <w:autoSpaceDE w:val="0"/>
        <w:autoSpaceDN w:val="0"/>
        <w:adjustRightInd w:val="0"/>
        <w:spacing w:after="0" w:line="240" w:lineRule="auto"/>
        <w:ind w:left="567" w:right="567"/>
        <w:rPr>
          <w:rFonts w:ascii="Palatino Linotype" w:eastAsia="Calibri" w:hAnsi="Palatino Linotype" w:cs="Arial"/>
          <w:i/>
          <w:color w:val="000000"/>
          <w:lang w:val="es-419" w:eastAsia="es-MX"/>
        </w:rPr>
      </w:pPr>
      <w:r w:rsidRPr="004358AA">
        <w:rPr>
          <w:rFonts w:ascii="Palatino Linotype" w:eastAsia="Calibri" w:hAnsi="Palatino Linotype" w:cs="Arial"/>
          <w:i/>
          <w:color w:val="000000"/>
          <w:lang w:val="es-419" w:eastAsia="es-MX"/>
        </w:rPr>
        <w:t> </w:t>
      </w:r>
    </w:p>
    <w:p w14:paraId="779BAB45" w14:textId="77777777" w:rsidR="003A4B8E" w:rsidRPr="004358AA" w:rsidRDefault="003A4B8E" w:rsidP="003A4B8E">
      <w:pPr>
        <w:autoSpaceDE w:val="0"/>
        <w:autoSpaceDN w:val="0"/>
        <w:adjustRightInd w:val="0"/>
        <w:spacing w:after="0" w:line="240" w:lineRule="auto"/>
        <w:ind w:left="567" w:right="567"/>
        <w:rPr>
          <w:rFonts w:ascii="Palatino Linotype" w:eastAsia="Calibri" w:hAnsi="Palatino Linotype" w:cs="Arial"/>
          <w:b/>
          <w:bCs/>
          <w:i/>
          <w:color w:val="000000"/>
          <w:lang w:val="es-419" w:eastAsia="es-MX"/>
        </w:rPr>
      </w:pPr>
      <w:r w:rsidRPr="004358AA">
        <w:rPr>
          <w:rFonts w:ascii="Palatino Linotype" w:eastAsia="Calibri" w:hAnsi="Palatino Linotype" w:cs="Arial"/>
          <w:i/>
          <w:color w:val="000000"/>
          <w:lang w:val="es-419" w:eastAsia="es-MX"/>
        </w:rPr>
        <w:t>Periodo de actualización de la información: </w:t>
      </w:r>
      <w:r w:rsidRPr="004358AA">
        <w:rPr>
          <w:rFonts w:ascii="Palatino Linotype" w:eastAsia="Calibri" w:hAnsi="Palatino Linotype" w:cs="Arial"/>
          <w:b/>
          <w:bCs/>
          <w:i/>
          <w:color w:val="000000"/>
          <w:lang w:val="es-419" w:eastAsia="es-MX"/>
        </w:rPr>
        <w:t>trimestral</w:t>
      </w:r>
    </w:p>
    <w:p w14:paraId="2A066244" w14:textId="77777777" w:rsidR="003A4B8E" w:rsidRPr="004358AA" w:rsidRDefault="003A4B8E" w:rsidP="003A4B8E">
      <w:pPr>
        <w:autoSpaceDE w:val="0"/>
        <w:autoSpaceDN w:val="0"/>
        <w:adjustRightInd w:val="0"/>
        <w:spacing w:after="0" w:line="240" w:lineRule="auto"/>
        <w:ind w:left="567" w:right="567"/>
        <w:rPr>
          <w:rFonts w:ascii="Palatino Linotype" w:eastAsia="Calibri" w:hAnsi="Palatino Linotype" w:cs="Arial"/>
          <w:i/>
          <w:color w:val="000000"/>
          <w:lang w:val="es-419" w:eastAsia="es-MX"/>
        </w:rPr>
      </w:pPr>
      <w:r w:rsidRPr="004358AA">
        <w:rPr>
          <w:rFonts w:ascii="Palatino Linotype" w:eastAsia="Calibri" w:hAnsi="Palatino Linotype" w:cs="Arial"/>
          <w:i/>
          <w:color w:val="000000"/>
          <w:lang w:val="es-419" w:eastAsia="es-MX"/>
        </w:rPr>
        <w:lastRenderedPageBreak/>
        <w:t>Fecha de actualización: día/mes/año</w:t>
      </w:r>
    </w:p>
    <w:p w14:paraId="51F48944" w14:textId="77777777" w:rsidR="003A4B8E" w:rsidRPr="004358AA" w:rsidRDefault="003A4B8E" w:rsidP="003A4B8E">
      <w:pPr>
        <w:autoSpaceDE w:val="0"/>
        <w:autoSpaceDN w:val="0"/>
        <w:adjustRightInd w:val="0"/>
        <w:spacing w:after="0" w:line="240" w:lineRule="auto"/>
        <w:ind w:left="567" w:right="567"/>
        <w:rPr>
          <w:rFonts w:ascii="Palatino Linotype" w:eastAsia="Calibri" w:hAnsi="Palatino Linotype" w:cs="Arial"/>
          <w:i/>
          <w:color w:val="000000"/>
          <w:lang w:val="es-419" w:eastAsia="es-MX"/>
        </w:rPr>
      </w:pPr>
      <w:r w:rsidRPr="004358AA">
        <w:rPr>
          <w:rFonts w:ascii="Palatino Linotype" w:eastAsia="Calibri" w:hAnsi="Palatino Linotype" w:cs="Arial"/>
          <w:i/>
          <w:color w:val="000000"/>
          <w:lang w:val="es-419" w:eastAsia="es-MX"/>
        </w:rPr>
        <w:t>Fecha de validación: día/mes/año</w:t>
      </w:r>
    </w:p>
    <w:p w14:paraId="7AFACCCE" w14:textId="4A82DDCB" w:rsidR="003A4B8E" w:rsidRPr="00075439" w:rsidRDefault="003A4B8E" w:rsidP="00075439">
      <w:pPr>
        <w:autoSpaceDE w:val="0"/>
        <w:autoSpaceDN w:val="0"/>
        <w:adjustRightInd w:val="0"/>
        <w:spacing w:after="0" w:line="240" w:lineRule="auto"/>
        <w:ind w:left="567" w:right="567"/>
        <w:rPr>
          <w:rFonts w:ascii="Palatino Linotype" w:eastAsia="Calibri" w:hAnsi="Palatino Linotype" w:cs="Arial"/>
          <w:i/>
          <w:color w:val="000000"/>
          <w:lang w:val="es-419" w:eastAsia="es-MX"/>
        </w:rPr>
      </w:pPr>
      <w:r w:rsidRPr="004358AA">
        <w:rPr>
          <w:rFonts w:ascii="Palatino Linotype" w:eastAsia="Calibri" w:hAnsi="Palatino Linotype" w:cs="Arial"/>
          <w:i/>
          <w:color w:val="000000"/>
          <w:lang w:val="es-419" w:eastAsia="es-MX"/>
        </w:rPr>
        <w:t>Área(s) o unidad(es) administrativa(s) que gener</w:t>
      </w:r>
      <w:r w:rsidR="00075439">
        <w:rPr>
          <w:rFonts w:ascii="Palatino Linotype" w:eastAsia="Calibri" w:hAnsi="Palatino Linotype" w:cs="Arial"/>
          <w:i/>
          <w:color w:val="000000"/>
          <w:lang w:val="es-419" w:eastAsia="es-MX"/>
        </w:rPr>
        <w:t>a(n) o posee(n) la información:</w:t>
      </w:r>
    </w:p>
    <w:p w14:paraId="02900083" w14:textId="77777777" w:rsidR="003A4B8E" w:rsidRDefault="003A4B8E" w:rsidP="003A4B8E">
      <w:pPr>
        <w:pStyle w:val="Sinespaciado"/>
        <w:rPr>
          <w:noProof/>
        </w:rPr>
      </w:pPr>
    </w:p>
    <w:p w14:paraId="63712A18" w14:textId="77777777" w:rsidR="003A4B8E" w:rsidRDefault="003A4B8E" w:rsidP="003A4B8E">
      <w:pPr>
        <w:pStyle w:val="Sinespaciado"/>
        <w:spacing w:line="360" w:lineRule="auto"/>
        <w:jc w:val="both"/>
        <w:rPr>
          <w:rFonts w:ascii="Palatino Linotype" w:hAnsi="Palatino Linotype" w:cs="Arial"/>
          <w:bCs/>
        </w:rPr>
      </w:pPr>
    </w:p>
    <w:p w14:paraId="172ADAF8" w14:textId="5ADC4B7B" w:rsidR="00636A50" w:rsidRDefault="00D12633" w:rsidP="003A4B8E">
      <w:pPr>
        <w:pStyle w:val="Sinespaciado"/>
        <w:spacing w:line="360" w:lineRule="auto"/>
        <w:jc w:val="both"/>
        <w:rPr>
          <w:rFonts w:ascii="Palatino Linotype" w:hAnsi="Palatino Linotype" w:cs="Arial"/>
          <w:bCs/>
        </w:rPr>
      </w:pPr>
      <w:r>
        <w:rPr>
          <w:rFonts w:ascii="Palatino Linotype" w:hAnsi="Palatino Linotype" w:cs="Arial"/>
          <w:bCs/>
        </w:rPr>
        <w:t xml:space="preserve">Con base en lo anteriormente expuesto, resulta procedente ordenar la entrega de la información requerida mediante las solicitudes de información </w:t>
      </w:r>
      <w:r>
        <w:rPr>
          <w:rFonts w:ascii="Palatino Linotype" w:hAnsi="Palatino Linotype" w:cs="Arial"/>
          <w:b/>
          <w:bCs/>
        </w:rPr>
        <w:t xml:space="preserve">00569/METEPEC/IP/2021 y 00570/METEPEC/IP/2021 </w:t>
      </w:r>
      <w:r>
        <w:rPr>
          <w:rFonts w:ascii="Palatino Linotype" w:hAnsi="Palatino Linotype" w:cs="Arial"/>
          <w:bCs/>
        </w:rPr>
        <w:t xml:space="preserve">en versión pública de ser procedente, acompañada del acuerdo de clasificación respectivo. </w:t>
      </w:r>
    </w:p>
    <w:p w14:paraId="11B3CE31" w14:textId="77777777" w:rsidR="00D12633" w:rsidRPr="00D12633" w:rsidRDefault="00D12633" w:rsidP="003A4B8E">
      <w:pPr>
        <w:pStyle w:val="Sinespaciado"/>
        <w:spacing w:line="360" w:lineRule="auto"/>
        <w:jc w:val="both"/>
        <w:rPr>
          <w:rFonts w:ascii="Palatino Linotype" w:hAnsi="Palatino Linotype" w:cs="Arial"/>
          <w:bCs/>
        </w:rPr>
      </w:pPr>
    </w:p>
    <w:p w14:paraId="41DDF211" w14:textId="77777777" w:rsidR="00410440" w:rsidRPr="00C22506" w:rsidRDefault="00410440" w:rsidP="00410440">
      <w:pPr>
        <w:spacing w:before="240" w:after="240" w:line="360" w:lineRule="auto"/>
        <w:jc w:val="both"/>
        <w:rPr>
          <w:rFonts w:ascii="Palatino Linotype" w:hAnsi="Palatino Linotype"/>
          <w:b/>
          <w:sz w:val="28"/>
          <w:szCs w:val="28"/>
        </w:rPr>
      </w:pPr>
      <w:r w:rsidRPr="00BA2D85">
        <w:rPr>
          <w:rFonts w:ascii="Palatino Linotype" w:hAnsi="Palatino Linotype"/>
          <w:b/>
          <w:bCs/>
          <w:sz w:val="28"/>
          <w:szCs w:val="28"/>
        </w:rPr>
        <w:t>De la</w:t>
      </w:r>
      <w:r w:rsidRPr="002975F6">
        <w:rPr>
          <w:rFonts w:ascii="Palatino Linotype" w:hAnsi="Palatino Linotype"/>
          <w:bCs/>
          <w:sz w:val="24"/>
          <w:szCs w:val="24"/>
        </w:rPr>
        <w:t xml:space="preserve"> </w:t>
      </w:r>
      <w:r w:rsidRPr="00C22506">
        <w:rPr>
          <w:rFonts w:ascii="Palatino Linotype" w:hAnsi="Palatino Linotype"/>
          <w:b/>
          <w:sz w:val="28"/>
          <w:szCs w:val="28"/>
        </w:rPr>
        <w:t xml:space="preserve">Versión Pública </w:t>
      </w:r>
    </w:p>
    <w:p w14:paraId="7A9C5BA0" w14:textId="77777777" w:rsidR="00410440" w:rsidRPr="001571EB" w:rsidRDefault="00410440" w:rsidP="00410440">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5B740714" w14:textId="77777777" w:rsidR="00410440" w:rsidRPr="00E60DEF" w:rsidRDefault="00410440" w:rsidP="00410440">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0D407125" w14:textId="77777777" w:rsidR="00410440" w:rsidRPr="00E60DEF" w:rsidRDefault="00410440" w:rsidP="00410440">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7C415AF9" w14:textId="77777777" w:rsidR="00410440" w:rsidRPr="001571EB" w:rsidRDefault="00410440" w:rsidP="00410440">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724C0E0C" w14:textId="77777777" w:rsidR="00410440" w:rsidRPr="001571EB" w:rsidRDefault="00410440" w:rsidP="00410440">
      <w:pPr>
        <w:spacing w:before="240" w:line="360" w:lineRule="auto"/>
        <w:ind w:left="851" w:right="851"/>
        <w:jc w:val="both"/>
        <w:rPr>
          <w:rFonts w:ascii="Palatino Linotype" w:hAnsi="Palatino Linotype" w:cs="Arial"/>
          <w:b/>
          <w:i/>
        </w:rPr>
      </w:pPr>
      <w:r>
        <w:rPr>
          <w:rFonts w:ascii="Palatino Linotype" w:hAnsi="Palatino Linotype" w:cs="Arial"/>
          <w:b/>
          <w:i/>
        </w:rPr>
        <w:lastRenderedPageBreak/>
        <w:t>(</w:t>
      </w:r>
      <w:r w:rsidRPr="001571EB">
        <w:rPr>
          <w:rFonts w:ascii="Palatino Linotype" w:hAnsi="Palatino Linotype" w:cs="Arial"/>
          <w:b/>
          <w:i/>
        </w:rPr>
        <w:t>…</w:t>
      </w:r>
      <w:r>
        <w:rPr>
          <w:rFonts w:ascii="Palatino Linotype" w:hAnsi="Palatino Linotype" w:cs="Arial"/>
          <w:b/>
          <w:i/>
        </w:rPr>
        <w:t>)</w:t>
      </w:r>
    </w:p>
    <w:p w14:paraId="6AC3CB7B" w14:textId="77777777" w:rsidR="00410440" w:rsidRPr="001571EB" w:rsidRDefault="00410440" w:rsidP="00410440">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746227E4" w14:textId="77777777" w:rsidR="00410440" w:rsidRPr="001571EB" w:rsidRDefault="00410440" w:rsidP="00410440">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74A1397B" w14:textId="77777777" w:rsidR="00410440" w:rsidRPr="001571EB" w:rsidRDefault="00410440" w:rsidP="00410440">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68271400" w14:textId="77777777" w:rsidR="00410440" w:rsidRPr="001571EB" w:rsidRDefault="00410440" w:rsidP="00410440">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3E3728A1" w14:textId="77777777" w:rsidR="00410440" w:rsidRPr="001571EB" w:rsidRDefault="00410440" w:rsidP="00410440">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651E8027" w14:textId="77777777" w:rsidR="00410440" w:rsidRPr="00E60DEF" w:rsidRDefault="00410440" w:rsidP="00410440">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5E2745F0" w14:textId="77777777" w:rsidR="00410440" w:rsidRPr="001571EB" w:rsidRDefault="00410440" w:rsidP="00410440">
      <w:pPr>
        <w:spacing w:before="240" w:line="360" w:lineRule="auto"/>
        <w:ind w:left="851" w:right="851"/>
        <w:jc w:val="both"/>
        <w:rPr>
          <w:rFonts w:ascii="Palatino Linotype" w:hAnsi="Palatino Linotype" w:cs="Arial"/>
          <w:b/>
          <w:i/>
        </w:rPr>
      </w:pPr>
      <w:r>
        <w:rPr>
          <w:rFonts w:ascii="Palatino Linotype" w:hAnsi="Palatino Linotype" w:cs="Arial"/>
          <w:b/>
          <w:i/>
        </w:rPr>
        <w:t>(…)</w:t>
      </w:r>
    </w:p>
    <w:p w14:paraId="23B2E600" w14:textId="77777777" w:rsidR="00410440" w:rsidRDefault="00410440" w:rsidP="00410440">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212E515D" w14:textId="77777777" w:rsidR="00410440" w:rsidRPr="00E60DEF" w:rsidRDefault="00410440" w:rsidP="00410440">
      <w:pPr>
        <w:spacing w:before="240" w:line="360" w:lineRule="auto"/>
        <w:ind w:left="851" w:right="851"/>
        <w:jc w:val="both"/>
        <w:rPr>
          <w:rFonts w:ascii="Palatino Linotype" w:hAnsi="Palatino Linotype" w:cs="Arial"/>
          <w:b/>
          <w:i/>
        </w:rPr>
      </w:pPr>
    </w:p>
    <w:p w14:paraId="08F41B94" w14:textId="77777777" w:rsidR="00410440" w:rsidRPr="001571EB" w:rsidRDefault="00410440" w:rsidP="00410440">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 xml:space="preserve">el Registro Federal de Contribuyentes </w:t>
      </w:r>
      <w:r w:rsidRPr="001571EB">
        <w:rPr>
          <w:rFonts w:ascii="Palatino Linotype" w:hAnsi="Palatino Linotype" w:cs="Arial"/>
          <w:sz w:val="24"/>
          <w:szCs w:val="24"/>
        </w:rPr>
        <w:lastRenderedPageBreak/>
        <w:t>(RFC)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17D2B87C" w14:textId="77777777" w:rsidR="00410440" w:rsidRPr="001571EB" w:rsidRDefault="00410440" w:rsidP="00410440">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09FC3DF9" w14:textId="77777777" w:rsidR="00410440" w:rsidRPr="001571EB" w:rsidRDefault="00410440" w:rsidP="00410440">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2CE23387" w14:textId="77777777" w:rsidR="00410440" w:rsidRDefault="00410440" w:rsidP="00410440">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7CDF931D" w14:textId="77777777" w:rsidR="00410440" w:rsidRDefault="00410440" w:rsidP="00410440">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281BADE8" w14:textId="77777777" w:rsidR="00410440" w:rsidRPr="001571EB" w:rsidRDefault="00410440" w:rsidP="00410440">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48EB6630" w14:textId="77777777" w:rsidR="00410440" w:rsidRPr="001571EB" w:rsidRDefault="00410440" w:rsidP="00410440">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09BC0F2A" w14:textId="77777777" w:rsidR="00410440" w:rsidRPr="001571EB" w:rsidRDefault="00410440" w:rsidP="00410440">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lastRenderedPageBreak/>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0E9E7BED" w14:textId="77777777" w:rsidR="00410440" w:rsidRPr="001571EB" w:rsidRDefault="00410440" w:rsidP="00410440">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7104F961" w14:textId="77777777" w:rsidR="00410440" w:rsidRPr="00EE0180" w:rsidRDefault="00410440" w:rsidP="00410440">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66DFE69D" w14:textId="77777777" w:rsidR="00410440" w:rsidRPr="001571EB" w:rsidRDefault="00410440" w:rsidP="00410440">
      <w:pPr>
        <w:autoSpaceDE w:val="0"/>
        <w:autoSpaceDN w:val="0"/>
        <w:adjustRightInd w:val="0"/>
        <w:spacing w:before="120" w:after="120"/>
        <w:ind w:left="567" w:right="850"/>
        <w:jc w:val="both"/>
        <w:rPr>
          <w:rFonts w:ascii="Palatino Linotype" w:eastAsia="Times New Roman" w:hAnsi="Palatino Linotype" w:cs="Arial"/>
          <w:i/>
        </w:rPr>
      </w:pPr>
    </w:p>
    <w:p w14:paraId="369EEFED" w14:textId="77777777" w:rsidR="00410440" w:rsidRPr="001571EB" w:rsidRDefault="00410440" w:rsidP="00410440">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0A67173D" w14:textId="77777777" w:rsidR="00410440" w:rsidRPr="001571EB" w:rsidRDefault="00410440" w:rsidP="00410440">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2FF34538" w14:textId="77777777" w:rsidR="00410440" w:rsidRDefault="00410440" w:rsidP="00410440">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22B348D1" w14:textId="77777777" w:rsidR="00410440" w:rsidRDefault="00410440" w:rsidP="00410440">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52FD3ABD" w14:textId="77777777" w:rsidR="00410440" w:rsidRPr="001571EB" w:rsidRDefault="00410440" w:rsidP="00410440">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lastRenderedPageBreak/>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7C34312" w14:textId="77777777" w:rsidR="00410440" w:rsidRPr="001571EB" w:rsidRDefault="00410440" w:rsidP="00410440">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78F0DE48" w14:textId="77777777" w:rsidR="00410440" w:rsidRPr="001571EB" w:rsidRDefault="00410440" w:rsidP="00410440">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4B8C5AB4" w14:textId="77777777" w:rsidR="00410440" w:rsidRPr="001571EB" w:rsidRDefault="00410440" w:rsidP="00410440">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6280909E" w14:textId="77777777" w:rsidR="00410440" w:rsidRDefault="00410440" w:rsidP="00410440">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7938E672" w14:textId="77777777" w:rsidR="00410440" w:rsidRDefault="00410440" w:rsidP="00410440">
      <w:pPr>
        <w:spacing w:after="0" w:line="360" w:lineRule="auto"/>
        <w:ind w:right="51"/>
        <w:jc w:val="both"/>
        <w:rPr>
          <w:rFonts w:ascii="Palatino Linotype" w:hAnsi="Palatino Linotype" w:cs="Arial"/>
          <w:sz w:val="24"/>
          <w:szCs w:val="24"/>
        </w:rPr>
      </w:pPr>
    </w:p>
    <w:p w14:paraId="16ED9695" w14:textId="77777777" w:rsidR="00410440" w:rsidRPr="00564F83" w:rsidRDefault="00410440" w:rsidP="00410440">
      <w:pPr>
        <w:autoSpaceDE w:val="0"/>
        <w:autoSpaceDN w:val="0"/>
        <w:adjustRightInd w:val="0"/>
        <w:spacing w:after="0" w:line="360" w:lineRule="auto"/>
        <w:ind w:right="51"/>
        <w:jc w:val="both"/>
        <w:rPr>
          <w:rFonts w:ascii="Palatino Linotype" w:hAnsi="Palatino Linotype"/>
          <w:sz w:val="24"/>
          <w:szCs w:val="24"/>
        </w:rPr>
      </w:pPr>
      <w:r w:rsidRPr="00564F83">
        <w:rPr>
          <w:rFonts w:ascii="Palatino Linotype" w:hAnsi="Palatino Linotype"/>
          <w:sz w:val="24"/>
          <w:szCs w:val="24"/>
        </w:rPr>
        <w:t xml:space="preserve">Respecto de los </w:t>
      </w:r>
      <w:r w:rsidRPr="00564F83">
        <w:rPr>
          <w:rFonts w:ascii="Palatino Linotype" w:hAnsi="Palatino Linotype"/>
          <w:b/>
          <w:sz w:val="24"/>
          <w:szCs w:val="24"/>
        </w:rPr>
        <w:t>Códigos Bidimensionales</w:t>
      </w:r>
      <w:r w:rsidRPr="00564F83">
        <w:rPr>
          <w:rFonts w:ascii="Palatino Linotype" w:hAnsi="Palatino Linotype"/>
          <w:sz w:val="24"/>
          <w:szCs w:val="24"/>
        </w:rPr>
        <w:t xml:space="preserve">, también denominados </w:t>
      </w:r>
      <w:r w:rsidRPr="00564F83">
        <w:rPr>
          <w:rFonts w:ascii="Palatino Linotype" w:hAnsi="Palatino Linotype"/>
          <w:b/>
          <w:sz w:val="24"/>
          <w:szCs w:val="24"/>
        </w:rPr>
        <w:t>Códigos QR</w:t>
      </w:r>
      <w:r w:rsidRPr="00564F83">
        <w:rPr>
          <w:rFonts w:ascii="Palatino Linotype" w:hAnsi="Palatino Linotype"/>
          <w:sz w:val="24"/>
          <w:szCs w:val="24"/>
        </w:rPr>
        <w:t>, se trata de barras en dos dimensiones que al igual a los códigos de barras o códigos unidimensionales, son utilizados para almacenar diversos tipos datos de manera codificada, los cuales a través de lectores de acceso libre para cualquier persona, pueden obtenerse los datos que en éstos se contienen, por ejemplo la Clave Única de Registro de Población, tratándose de personas físicas.</w:t>
      </w:r>
    </w:p>
    <w:p w14:paraId="33B68CA6" w14:textId="77777777" w:rsidR="00410440" w:rsidRPr="00564F83" w:rsidRDefault="00410440" w:rsidP="00410440">
      <w:pPr>
        <w:autoSpaceDE w:val="0"/>
        <w:autoSpaceDN w:val="0"/>
        <w:adjustRightInd w:val="0"/>
        <w:spacing w:after="0" w:line="360" w:lineRule="auto"/>
        <w:ind w:right="51"/>
        <w:jc w:val="both"/>
        <w:rPr>
          <w:rFonts w:ascii="Palatino Linotype" w:hAnsi="Palatino Linotype"/>
          <w:sz w:val="24"/>
          <w:szCs w:val="24"/>
        </w:rPr>
      </w:pPr>
    </w:p>
    <w:p w14:paraId="7D3E90D2" w14:textId="77777777" w:rsidR="00410440" w:rsidRPr="00564F83" w:rsidRDefault="00410440" w:rsidP="00410440">
      <w:pPr>
        <w:autoSpaceDE w:val="0"/>
        <w:autoSpaceDN w:val="0"/>
        <w:adjustRightInd w:val="0"/>
        <w:spacing w:after="0" w:line="360" w:lineRule="auto"/>
        <w:ind w:right="51"/>
        <w:jc w:val="both"/>
        <w:rPr>
          <w:rFonts w:ascii="Palatino Linotype" w:hAnsi="Palatino Linotype"/>
          <w:sz w:val="24"/>
          <w:szCs w:val="24"/>
        </w:rPr>
      </w:pPr>
      <w:r w:rsidRPr="00564F83">
        <w:rPr>
          <w:rFonts w:ascii="Palatino Linotype" w:hAnsi="Palatino Linotype"/>
          <w:sz w:val="24"/>
          <w:szCs w:val="24"/>
        </w:rPr>
        <w:t xml:space="preserve">Igualmente, resulta importante destacar que el número de cuenta bancaria de las personas físicas es información que sólo su titular o personas autorizadas poseen para el acceso o consulta de información patrimonial, o para la realización de </w:t>
      </w:r>
      <w:r w:rsidRPr="00564F83">
        <w:rPr>
          <w:rFonts w:ascii="Palatino Linotype" w:hAnsi="Palatino Linotype"/>
          <w:sz w:val="24"/>
          <w:szCs w:val="24"/>
        </w:rPr>
        <w:lastRenderedPageBreak/>
        <w:t>operaciones bancarias de diversa naturaleza, por lo que la difusión pública del mismo facilitaría la afectación al patrimonio del titular de la cuenta, por lo que, e</w:t>
      </w:r>
      <w:r w:rsidRPr="00564F83">
        <w:rPr>
          <w:rFonts w:ascii="Palatino Linotype" w:eastAsia="Times New Roman" w:hAnsi="Palatino Linotype" w:cs="Times New Roman"/>
          <w:sz w:val="24"/>
          <w:szCs w:val="24"/>
          <w:lang w:val="es-ES"/>
        </w:rPr>
        <w:t>l número de cuenta bancaria debe ser clasificado como confidencial con fundamento en la fracciones I y II del artículo 143, de la Ley de la Materia de la Entidad; en razón de que, con su difusión se estaría poniendo en riesgo la seguridad de su titular.</w:t>
      </w:r>
    </w:p>
    <w:p w14:paraId="6446C44B" w14:textId="77777777" w:rsidR="00410440" w:rsidRPr="00564F83" w:rsidRDefault="00410440" w:rsidP="00410440">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r w:rsidRPr="00564F83">
        <w:rPr>
          <w:rFonts w:ascii="Palatino Linotype" w:eastAsia="Times New Roman" w:hAnsi="Palatino Linotype" w:cs="Times New Roman"/>
          <w:sz w:val="24"/>
          <w:szCs w:val="24"/>
          <w:lang w:val="es-ES"/>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09E562C4" w14:textId="77777777" w:rsidR="00410440" w:rsidRPr="00564F83" w:rsidRDefault="00410440" w:rsidP="00410440">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p>
    <w:p w14:paraId="400AB3CC" w14:textId="77777777" w:rsidR="00410440" w:rsidRPr="00564F83" w:rsidRDefault="00410440" w:rsidP="00410440">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564F83">
        <w:rPr>
          <w:rFonts w:ascii="Palatino Linotype" w:eastAsia="Times New Roman" w:hAnsi="Palatino Linotype" w:cs="Times New Roman"/>
          <w:sz w:val="24"/>
          <w:szCs w:val="24"/>
          <w:lang w:val="es-ES"/>
        </w:rPr>
        <w:t>Lo anterior encuentra sustento en el criterio 10/17 emitido por el Instituto Nacional de Transparencia y Acceso a la Información Pública del Estado de México y Municipios, que a la letra dicen:</w:t>
      </w:r>
    </w:p>
    <w:p w14:paraId="75A07498" w14:textId="77777777" w:rsidR="00410440" w:rsidRPr="00564F83" w:rsidRDefault="00410440" w:rsidP="00410440">
      <w:pPr>
        <w:autoSpaceDE w:val="0"/>
        <w:autoSpaceDN w:val="0"/>
        <w:adjustRightInd w:val="0"/>
        <w:spacing w:after="0" w:line="240" w:lineRule="auto"/>
        <w:ind w:right="50"/>
        <w:jc w:val="both"/>
        <w:rPr>
          <w:rFonts w:ascii="Palatino Linotype" w:eastAsia="Times New Roman" w:hAnsi="Palatino Linotype" w:cs="Times New Roman"/>
          <w:sz w:val="24"/>
          <w:szCs w:val="24"/>
          <w:lang w:val="es-ES"/>
        </w:rPr>
      </w:pPr>
    </w:p>
    <w:p w14:paraId="27A5E31B" w14:textId="77777777" w:rsidR="00410440" w:rsidRDefault="00410440" w:rsidP="00410440">
      <w:pPr>
        <w:pStyle w:val="Citas"/>
        <w:rPr>
          <w:lang w:val="es-ES"/>
        </w:rPr>
      </w:pPr>
      <w:r w:rsidRPr="00564F83">
        <w:rPr>
          <w:b/>
          <w:lang w:val="es-ES"/>
        </w:rPr>
        <w:t>“CUENTAS BANCARIAS Y/O CLABE INTERBANCARIA DE PERSONAS FÍSICAS Y MORALES PRIVADAS.</w:t>
      </w:r>
      <w:r w:rsidRPr="00564F83">
        <w:rPr>
          <w:lang w:val="es-ES"/>
        </w:rPr>
        <w:t xml:space="preserve"> </w:t>
      </w:r>
    </w:p>
    <w:p w14:paraId="22064E43" w14:textId="77777777" w:rsidR="00410440" w:rsidRPr="00564F83" w:rsidRDefault="00410440" w:rsidP="00410440">
      <w:pPr>
        <w:pStyle w:val="Citas"/>
        <w:rPr>
          <w:lang w:val="es-ES"/>
        </w:rPr>
      </w:pPr>
      <w:r w:rsidRPr="00564F83">
        <w:rPr>
          <w:lang w:val="es-ES"/>
        </w:rPr>
        <w:t xml:space="preserve">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w:t>
      </w:r>
      <w:r w:rsidRPr="00564F83">
        <w:rPr>
          <w:lang w:val="es-ES"/>
        </w:rPr>
        <w:lastRenderedPageBreak/>
        <w:t>fundamento en los artículos 116 de la Ley General de Transparencia y Acceso a la Información Pública y 113 de la Ley Federal de Transparencia y Acceso a la Información Pública.</w:t>
      </w:r>
    </w:p>
    <w:p w14:paraId="66F536CE" w14:textId="77777777" w:rsidR="00410440" w:rsidRPr="00564F83" w:rsidRDefault="00410440" w:rsidP="00410440">
      <w:pPr>
        <w:pStyle w:val="Citas"/>
        <w:rPr>
          <w:b/>
          <w:lang w:val="es-ES"/>
        </w:rPr>
      </w:pPr>
      <w:r w:rsidRPr="00564F83">
        <w:rPr>
          <w:b/>
          <w:lang w:val="es-ES"/>
        </w:rPr>
        <w:t xml:space="preserve"> Resoluciones: </w:t>
      </w:r>
    </w:p>
    <w:p w14:paraId="68446E33" w14:textId="77777777" w:rsidR="00410440" w:rsidRPr="00564F83" w:rsidRDefault="00410440" w:rsidP="00410440">
      <w:pPr>
        <w:pStyle w:val="Citas"/>
        <w:rPr>
          <w:lang w:val="es-ES"/>
        </w:rPr>
      </w:pPr>
      <w:r w:rsidRPr="00564F83">
        <w:rPr>
          <w:b/>
          <w:lang w:val="es-ES"/>
        </w:rPr>
        <w:t>RRA 1276/16</w:t>
      </w:r>
      <w:r w:rsidRPr="00564F83">
        <w:rPr>
          <w:lang w:val="es-ES"/>
        </w:rPr>
        <w:t xml:space="preserve"> Grupo Aeroportuario de la Ciudad de México. S.A. de C.V. 01 de noviembre de 2016. Por unanimidad. Comisionada Ponente Areli Cano Guadiana. </w:t>
      </w:r>
    </w:p>
    <w:p w14:paraId="244493EA" w14:textId="77777777" w:rsidR="00410440" w:rsidRPr="00564F83" w:rsidRDefault="00410440" w:rsidP="00410440">
      <w:pPr>
        <w:pStyle w:val="Citas"/>
        <w:rPr>
          <w:lang w:val="es-ES"/>
        </w:rPr>
      </w:pPr>
      <w:r w:rsidRPr="00564F83">
        <w:rPr>
          <w:b/>
          <w:lang w:val="es-ES"/>
        </w:rPr>
        <w:t>RRA 3527/16</w:t>
      </w:r>
      <w:r w:rsidRPr="00564F83">
        <w:rPr>
          <w:lang w:val="es-ES"/>
        </w:rPr>
        <w:t xml:space="preserve"> Servicio de Administración Tributaria. 07 de diciembre de 2016. Por unanimidad. Comisionada Ponente Ximena Puente de la Mora. </w:t>
      </w:r>
    </w:p>
    <w:p w14:paraId="75EB355F" w14:textId="77777777" w:rsidR="00410440" w:rsidRPr="004D6C71" w:rsidRDefault="00410440" w:rsidP="00410440">
      <w:pPr>
        <w:pStyle w:val="Citas"/>
        <w:rPr>
          <w:b/>
          <w:lang w:val="es-ES"/>
        </w:rPr>
      </w:pPr>
      <w:r w:rsidRPr="00564F83">
        <w:rPr>
          <w:b/>
          <w:lang w:val="es-ES"/>
        </w:rPr>
        <w:t>RRA 4404/16</w:t>
      </w:r>
      <w:r w:rsidRPr="00564F83">
        <w:rPr>
          <w:lang w:val="es-ES"/>
        </w:rPr>
        <w:t xml:space="preserve"> Partido del Trabajo. 01 de febrero de 2017. Por unanimidad. Comisionado Ponente Francisco Acuña Llamas.”</w:t>
      </w:r>
      <w:r>
        <w:rPr>
          <w:lang w:val="es-ES"/>
        </w:rPr>
        <w:t xml:space="preserve"> </w:t>
      </w:r>
      <w:r>
        <w:rPr>
          <w:b/>
          <w:lang w:val="es-ES"/>
        </w:rPr>
        <w:t>[Sic]</w:t>
      </w:r>
    </w:p>
    <w:p w14:paraId="5B6B74A5" w14:textId="77777777" w:rsidR="00410440" w:rsidRPr="00564F83" w:rsidRDefault="00410440" w:rsidP="00410440">
      <w:pPr>
        <w:pStyle w:val="Sinespaciado"/>
      </w:pPr>
    </w:p>
    <w:p w14:paraId="4466D6F3" w14:textId="77777777" w:rsidR="00410440" w:rsidRPr="00564F83" w:rsidRDefault="00410440" w:rsidP="00410440">
      <w:pPr>
        <w:pStyle w:val="Sinespaciado"/>
      </w:pPr>
    </w:p>
    <w:p w14:paraId="38510F88" w14:textId="77777777" w:rsidR="00410440" w:rsidRPr="00564F83" w:rsidRDefault="00410440" w:rsidP="00410440">
      <w:pPr>
        <w:autoSpaceDE w:val="0"/>
        <w:autoSpaceDN w:val="0"/>
        <w:adjustRightInd w:val="0"/>
        <w:spacing w:after="0" w:line="360" w:lineRule="auto"/>
        <w:ind w:right="50"/>
        <w:jc w:val="both"/>
        <w:rPr>
          <w:rFonts w:ascii="Palatino Linotype" w:eastAsia="Times New Roman" w:hAnsi="Palatino Linotype" w:cs="Arial"/>
          <w:sz w:val="24"/>
          <w:szCs w:val="24"/>
        </w:rPr>
      </w:pPr>
      <w:r w:rsidRPr="00564F83">
        <w:rPr>
          <w:rFonts w:ascii="Palatino Linotype" w:eastAsia="Times New Roman" w:hAnsi="Palatino Linotype" w:cs="Arial"/>
          <w:sz w:val="24"/>
          <w:szCs w:val="24"/>
        </w:rPr>
        <w:t>Por ende, en el presente caso, el</w:t>
      </w:r>
      <w:r w:rsidRPr="00564F83">
        <w:rPr>
          <w:rFonts w:ascii="Palatino Linotype" w:eastAsia="Times New Roman" w:hAnsi="Palatino Linotype" w:cs="Arial"/>
          <w:b/>
          <w:sz w:val="24"/>
          <w:szCs w:val="24"/>
        </w:rPr>
        <w:t xml:space="preserve"> Sujeto Obligado</w:t>
      </w:r>
      <w:r w:rsidRPr="00564F83">
        <w:rPr>
          <w:rFonts w:ascii="Palatino Linotype" w:eastAsia="Times New Roman" w:hAnsi="Palatino Linotype" w:cs="Arial"/>
          <w:sz w:val="24"/>
          <w:szCs w:val="24"/>
        </w:rPr>
        <w:t xml:space="preserve"> </w:t>
      </w:r>
      <w:r>
        <w:rPr>
          <w:rFonts w:ascii="Palatino Linotype" w:eastAsia="Times New Roman" w:hAnsi="Palatino Linotype" w:cs="Arial"/>
          <w:sz w:val="24"/>
          <w:szCs w:val="24"/>
        </w:rPr>
        <w:t xml:space="preserve">en caso de entregar documentos donde se encuentre dicha  información, deberá </w:t>
      </w:r>
      <w:r w:rsidRPr="00564F83">
        <w:rPr>
          <w:rFonts w:ascii="Palatino Linotype" w:eastAsia="Times New Roman" w:hAnsi="Palatino Linotype" w:cs="Arial"/>
          <w:sz w:val="24"/>
          <w:szCs w:val="24"/>
        </w:rPr>
        <w:t>testar el número de cuenta bancaria de personas física</w:t>
      </w:r>
      <w:r>
        <w:rPr>
          <w:rFonts w:ascii="Palatino Linotype" w:eastAsia="Times New Roman" w:hAnsi="Palatino Linotype" w:cs="Arial"/>
          <w:sz w:val="24"/>
          <w:szCs w:val="24"/>
        </w:rPr>
        <w:t>s</w:t>
      </w:r>
      <w:r w:rsidRPr="00564F83">
        <w:rPr>
          <w:rFonts w:ascii="Palatino Linotype" w:eastAsia="Times New Roman" w:hAnsi="Palatino Linotype" w:cs="Arial"/>
          <w:sz w:val="24"/>
          <w:szCs w:val="24"/>
        </w:rPr>
        <w:t xml:space="preserve"> y morales privadas que aparecen en los documentos comprobatorios de los pagos hechos.</w:t>
      </w:r>
    </w:p>
    <w:p w14:paraId="18CD936C" w14:textId="77777777" w:rsidR="00410440" w:rsidRDefault="00410440" w:rsidP="00410440">
      <w:pPr>
        <w:spacing w:after="0" w:line="360" w:lineRule="auto"/>
        <w:ind w:right="51"/>
        <w:jc w:val="both"/>
        <w:rPr>
          <w:rFonts w:ascii="Palatino Linotype" w:hAnsi="Palatino Linotype" w:cs="Arial"/>
          <w:sz w:val="24"/>
          <w:szCs w:val="24"/>
        </w:rPr>
      </w:pPr>
    </w:p>
    <w:p w14:paraId="219D66DC" w14:textId="77777777" w:rsidR="00410440" w:rsidRDefault="00410440" w:rsidP="00410440">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w:t>
      </w:r>
      <w:r w:rsidRPr="001571EB">
        <w:rPr>
          <w:rFonts w:ascii="Palatino Linotype" w:hAnsi="Palatino Linotype" w:cs="Arial"/>
          <w:sz w:val="24"/>
          <w:szCs w:val="24"/>
        </w:rPr>
        <w:lastRenderedPageBreak/>
        <w:t xml:space="preserve">el Diario Oficial de la Federación en fecha quince de abril de dos mil dieciséis, mediante Acuerdo del Consejo Nacional del Sistema Nacional de Transparencia, Acceso a la Información Pública y Protección de Datos Personales. </w:t>
      </w:r>
    </w:p>
    <w:p w14:paraId="49D6C71A" w14:textId="77777777" w:rsidR="00636A50" w:rsidRDefault="00636A50" w:rsidP="003A4B8E">
      <w:pPr>
        <w:pStyle w:val="Sinespaciado"/>
        <w:spacing w:line="360" w:lineRule="auto"/>
        <w:jc w:val="both"/>
        <w:rPr>
          <w:rFonts w:ascii="Palatino Linotype" w:hAnsi="Palatino Linotype" w:cs="Arial"/>
          <w:bCs/>
        </w:rPr>
      </w:pPr>
    </w:p>
    <w:p w14:paraId="380BA7C8" w14:textId="01ABC73B" w:rsidR="003A4B8E" w:rsidRPr="003604C6" w:rsidRDefault="003A4B8E" w:rsidP="003A4B8E">
      <w:pPr>
        <w:spacing w:after="0" w:line="360" w:lineRule="auto"/>
        <w:jc w:val="both"/>
        <w:rPr>
          <w:rFonts w:ascii="Palatino Linotype" w:hAnsi="Palatino Linotype"/>
          <w:sz w:val="24"/>
          <w:szCs w:val="24"/>
        </w:rPr>
      </w:pPr>
      <w:r w:rsidRPr="003604C6">
        <w:rPr>
          <w:rFonts w:ascii="Palatino Linotype" w:hAnsi="Palatino Linotype" w:cs="Arial"/>
          <w:sz w:val="24"/>
          <w:szCs w:val="24"/>
          <w:lang w:eastAsia="es-MX"/>
        </w:rPr>
        <w:t>Final</w:t>
      </w:r>
      <w:r w:rsidRPr="003604C6">
        <w:rPr>
          <w:rFonts w:ascii="Palatino Linotype" w:hAnsi="Palatino Linotype"/>
          <w:sz w:val="24"/>
          <w:szCs w:val="24"/>
        </w:rPr>
        <w:t xml:space="preserve">mente y en mérito de lo expuesto en líneas anteriores, resultan fundados los motivos de inconformidad vertidos por </w:t>
      </w:r>
      <w:r w:rsidR="00410440">
        <w:rPr>
          <w:rFonts w:ascii="Palatino Linotype" w:hAnsi="Palatino Linotype"/>
          <w:b/>
          <w:sz w:val="24"/>
          <w:szCs w:val="24"/>
        </w:rPr>
        <w:t>La</w:t>
      </w:r>
      <w:r w:rsidR="00410440" w:rsidRPr="003604C6">
        <w:rPr>
          <w:rFonts w:ascii="Palatino Linotype" w:hAnsi="Palatino Linotype"/>
          <w:b/>
          <w:sz w:val="24"/>
          <w:szCs w:val="24"/>
        </w:rPr>
        <w:t xml:space="preserve"> </w:t>
      </w:r>
      <w:r w:rsidRPr="003604C6">
        <w:rPr>
          <w:rFonts w:ascii="Palatino Linotype" w:hAnsi="Palatino Linotype"/>
          <w:b/>
          <w:sz w:val="24"/>
          <w:szCs w:val="24"/>
        </w:rPr>
        <w:t>Recurrente</w:t>
      </w:r>
      <w:r w:rsidRPr="003604C6">
        <w:rPr>
          <w:rFonts w:ascii="Palatino Linotype" w:hAnsi="Palatino Linotype"/>
          <w:sz w:val="24"/>
          <w:szCs w:val="24"/>
        </w:rPr>
        <w:t xml:space="preserve">, por ello con fundamento en la </w:t>
      </w:r>
      <w:r>
        <w:rPr>
          <w:rFonts w:ascii="Palatino Linotype" w:hAnsi="Palatino Linotype"/>
          <w:i/>
          <w:sz w:val="24"/>
          <w:szCs w:val="24"/>
        </w:rPr>
        <w:t>primera</w:t>
      </w:r>
      <w:r w:rsidRPr="003604C6">
        <w:rPr>
          <w:rFonts w:ascii="Palatino Linotype" w:hAnsi="Palatino Linotype"/>
          <w:i/>
          <w:sz w:val="24"/>
          <w:szCs w:val="24"/>
        </w:rPr>
        <w:t xml:space="preserve"> hipótesis</w:t>
      </w:r>
      <w:r w:rsidRPr="003604C6">
        <w:rPr>
          <w:rFonts w:ascii="Palatino Linotype" w:hAnsi="Palatino Linotype"/>
          <w:sz w:val="24"/>
          <w:szCs w:val="24"/>
        </w:rPr>
        <w:t xml:space="preserve"> del artículo 186, fracción III, de la Ley de Transparencia y Acceso a la Información Pública del Estado de México y Municipios, se </w:t>
      </w:r>
      <w:r>
        <w:rPr>
          <w:rFonts w:ascii="Palatino Linotype" w:hAnsi="Palatino Linotype"/>
          <w:b/>
          <w:sz w:val="24"/>
          <w:szCs w:val="24"/>
        </w:rPr>
        <w:t>REVOCA</w:t>
      </w:r>
      <w:r w:rsidR="000C765D">
        <w:rPr>
          <w:rFonts w:ascii="Palatino Linotype" w:hAnsi="Palatino Linotype"/>
          <w:b/>
          <w:sz w:val="24"/>
          <w:szCs w:val="24"/>
        </w:rPr>
        <w:t>N</w:t>
      </w:r>
      <w:r w:rsidRPr="003604C6">
        <w:rPr>
          <w:rFonts w:ascii="Palatino Linotype" w:hAnsi="Palatino Linotype"/>
          <w:b/>
          <w:sz w:val="24"/>
          <w:szCs w:val="24"/>
        </w:rPr>
        <w:t xml:space="preserve"> </w:t>
      </w:r>
      <w:r w:rsidRPr="003604C6">
        <w:rPr>
          <w:rFonts w:ascii="Palatino Linotype" w:hAnsi="Palatino Linotype"/>
          <w:sz w:val="24"/>
          <w:szCs w:val="24"/>
        </w:rPr>
        <w:t>la</w:t>
      </w:r>
      <w:r w:rsidR="000C765D">
        <w:rPr>
          <w:rFonts w:ascii="Palatino Linotype" w:hAnsi="Palatino Linotype"/>
          <w:sz w:val="24"/>
          <w:szCs w:val="24"/>
        </w:rPr>
        <w:t>s</w:t>
      </w:r>
      <w:r w:rsidRPr="003604C6">
        <w:rPr>
          <w:rFonts w:ascii="Palatino Linotype" w:hAnsi="Palatino Linotype"/>
          <w:sz w:val="24"/>
          <w:szCs w:val="24"/>
        </w:rPr>
        <w:t xml:space="preserve"> respuesta</w:t>
      </w:r>
      <w:r w:rsidR="000C765D">
        <w:rPr>
          <w:rFonts w:ascii="Palatino Linotype" w:hAnsi="Palatino Linotype"/>
          <w:sz w:val="24"/>
          <w:szCs w:val="24"/>
        </w:rPr>
        <w:t>s</w:t>
      </w:r>
      <w:r w:rsidRPr="003604C6">
        <w:rPr>
          <w:rFonts w:ascii="Palatino Linotype" w:hAnsi="Palatino Linotype"/>
          <w:sz w:val="24"/>
          <w:szCs w:val="24"/>
        </w:rPr>
        <w:t xml:space="preserve"> a la</w:t>
      </w:r>
      <w:r w:rsidR="000C765D">
        <w:rPr>
          <w:rFonts w:ascii="Palatino Linotype" w:hAnsi="Palatino Linotype"/>
          <w:sz w:val="24"/>
          <w:szCs w:val="24"/>
        </w:rPr>
        <w:t>s</w:t>
      </w:r>
      <w:r w:rsidRPr="003604C6">
        <w:rPr>
          <w:rFonts w:ascii="Palatino Linotype" w:hAnsi="Palatino Linotype"/>
          <w:sz w:val="24"/>
          <w:szCs w:val="24"/>
        </w:rPr>
        <w:t xml:space="preserve"> solicitud</w:t>
      </w:r>
      <w:r w:rsidR="000C765D">
        <w:rPr>
          <w:rFonts w:ascii="Palatino Linotype" w:hAnsi="Palatino Linotype"/>
          <w:sz w:val="24"/>
          <w:szCs w:val="24"/>
        </w:rPr>
        <w:t>es</w:t>
      </w:r>
      <w:r w:rsidRPr="003604C6">
        <w:rPr>
          <w:rFonts w:ascii="Palatino Linotype" w:hAnsi="Palatino Linotype"/>
          <w:sz w:val="24"/>
          <w:szCs w:val="24"/>
        </w:rPr>
        <w:t xml:space="preserve"> de información </w:t>
      </w:r>
      <w:r w:rsidR="000C765D" w:rsidRPr="00062DAC">
        <w:rPr>
          <w:rFonts w:ascii="Palatino Linotype" w:hAnsi="Palatino Linotype" w:cs="Arial"/>
          <w:b/>
          <w:sz w:val="24"/>
        </w:rPr>
        <w:t>00569/METEPEC/IP/2021</w:t>
      </w:r>
      <w:r w:rsidR="000C765D">
        <w:rPr>
          <w:rFonts w:ascii="Palatino Linotype" w:hAnsi="Palatino Linotype" w:cs="Arial"/>
          <w:sz w:val="24"/>
          <w:lang w:eastAsia="es-MX"/>
        </w:rPr>
        <w:t xml:space="preserve"> </w:t>
      </w:r>
      <w:r w:rsidR="000C765D" w:rsidRPr="00062DAC">
        <w:rPr>
          <w:rFonts w:ascii="Palatino Linotype" w:hAnsi="Palatino Linotype" w:cs="Arial"/>
          <w:b/>
          <w:sz w:val="24"/>
          <w:lang w:eastAsia="es-MX"/>
        </w:rPr>
        <w:t>y</w:t>
      </w:r>
      <w:r w:rsidR="000C765D">
        <w:rPr>
          <w:rFonts w:ascii="Palatino Linotype" w:hAnsi="Palatino Linotype" w:cs="Arial"/>
          <w:sz w:val="24"/>
          <w:lang w:eastAsia="es-MX"/>
        </w:rPr>
        <w:t xml:space="preserve"> </w:t>
      </w:r>
      <w:r w:rsidR="000C765D" w:rsidRPr="00062DAC">
        <w:rPr>
          <w:rFonts w:ascii="Palatino Linotype" w:hAnsi="Palatino Linotype" w:cs="Arial"/>
          <w:b/>
          <w:sz w:val="24"/>
          <w:lang w:eastAsia="es-MX"/>
        </w:rPr>
        <w:t>00570/METEPEC/IP/2021</w:t>
      </w:r>
      <w:r w:rsidRPr="003604C6">
        <w:rPr>
          <w:rFonts w:ascii="Palatino Linotype" w:hAnsi="Palatino Linotype" w:cs="Arial"/>
          <w:sz w:val="24"/>
          <w:szCs w:val="24"/>
        </w:rPr>
        <w:t xml:space="preserve">, </w:t>
      </w:r>
      <w:r w:rsidRPr="003604C6">
        <w:rPr>
          <w:rFonts w:ascii="Palatino Linotype" w:hAnsi="Palatino Linotype"/>
          <w:sz w:val="24"/>
          <w:szCs w:val="24"/>
        </w:rPr>
        <w:t>que ha</w:t>
      </w:r>
      <w:r w:rsidR="000C765D">
        <w:rPr>
          <w:rFonts w:ascii="Palatino Linotype" w:hAnsi="Palatino Linotype"/>
          <w:sz w:val="24"/>
          <w:szCs w:val="24"/>
        </w:rPr>
        <w:t>n</w:t>
      </w:r>
      <w:r w:rsidRPr="003604C6">
        <w:rPr>
          <w:rFonts w:ascii="Palatino Linotype" w:hAnsi="Palatino Linotype"/>
          <w:sz w:val="24"/>
          <w:szCs w:val="24"/>
        </w:rPr>
        <w:t xml:space="preserve"> sido materia del presente fallo.</w:t>
      </w:r>
    </w:p>
    <w:p w14:paraId="323077A7" w14:textId="77777777" w:rsidR="003A4B8E" w:rsidRPr="003604C6" w:rsidRDefault="003A4B8E" w:rsidP="003A4B8E">
      <w:pPr>
        <w:spacing w:after="0" w:line="360" w:lineRule="auto"/>
        <w:jc w:val="both"/>
        <w:rPr>
          <w:rFonts w:ascii="Arial" w:hAnsi="Arial" w:cs="Arial"/>
          <w:b/>
          <w:bCs/>
          <w:color w:val="333333"/>
          <w:sz w:val="24"/>
          <w:szCs w:val="24"/>
        </w:rPr>
      </w:pPr>
    </w:p>
    <w:p w14:paraId="086B0CE6" w14:textId="77777777" w:rsidR="003A4B8E" w:rsidRDefault="003A4B8E" w:rsidP="003A4B8E">
      <w:pPr>
        <w:spacing w:after="0" w:line="360" w:lineRule="auto"/>
        <w:jc w:val="both"/>
        <w:rPr>
          <w:rFonts w:ascii="Palatino Linotype" w:hAnsi="Palatino Linotype"/>
          <w:sz w:val="24"/>
          <w:szCs w:val="24"/>
        </w:rPr>
      </w:pPr>
      <w:r w:rsidRPr="003604C6">
        <w:rPr>
          <w:rFonts w:ascii="Palatino Linotype" w:hAnsi="Palatino Linotype"/>
          <w:sz w:val="24"/>
          <w:szCs w:val="24"/>
        </w:rPr>
        <w:t xml:space="preserve">Por lo antes expuesto y fundado. </w:t>
      </w:r>
    </w:p>
    <w:p w14:paraId="6B8365A8" w14:textId="77777777" w:rsidR="002F3211" w:rsidRDefault="002F3211" w:rsidP="002F3211">
      <w:pPr>
        <w:spacing w:after="0" w:line="360" w:lineRule="auto"/>
        <w:jc w:val="both"/>
        <w:rPr>
          <w:rFonts w:ascii="Palatino Linotype" w:eastAsia="Times New Roman" w:hAnsi="Palatino Linotype" w:cs="Times New Roman"/>
          <w:sz w:val="24"/>
          <w:szCs w:val="24"/>
          <w:lang w:eastAsia="es-ES"/>
        </w:rPr>
      </w:pPr>
    </w:p>
    <w:p w14:paraId="2ADFBC5E" w14:textId="77777777" w:rsidR="002F3211" w:rsidRPr="000F5B7E" w:rsidRDefault="002F3211" w:rsidP="002F3211">
      <w:pPr>
        <w:spacing w:after="0" w:line="360" w:lineRule="auto"/>
        <w:jc w:val="both"/>
        <w:rPr>
          <w:rFonts w:ascii="Palatino Linotype" w:eastAsia="Times New Roman" w:hAnsi="Palatino Linotype" w:cs="Times New Roman"/>
          <w:sz w:val="24"/>
          <w:szCs w:val="24"/>
          <w:lang w:eastAsia="es-ES"/>
        </w:rPr>
      </w:pPr>
    </w:p>
    <w:p w14:paraId="3DD5B45C" w14:textId="77777777" w:rsidR="00C8502B" w:rsidRDefault="00586FBF" w:rsidP="0065370C">
      <w:pPr>
        <w:pStyle w:val="NormalWeb"/>
        <w:spacing w:before="0" w:beforeAutospacing="0" w:after="0" w:afterAutospacing="0" w:line="360" w:lineRule="auto"/>
        <w:ind w:left="1080"/>
        <w:jc w:val="center"/>
        <w:rPr>
          <w:rFonts w:ascii="Palatino Linotype" w:hAnsi="Palatino Linotype" w:cs="Arial"/>
          <w:b/>
        </w:rPr>
      </w:pPr>
      <w:r>
        <w:rPr>
          <w:rFonts w:ascii="Palatino Linotype" w:hAnsi="Palatino Linotype" w:cs="Arial"/>
          <w:b/>
        </w:rPr>
        <w:t xml:space="preserve">SE      </w:t>
      </w:r>
      <w:r w:rsidR="00C8502B" w:rsidRPr="00AA0B5C">
        <w:rPr>
          <w:rFonts w:ascii="Palatino Linotype" w:hAnsi="Palatino Linotype" w:cs="Arial"/>
          <w:b/>
        </w:rPr>
        <w:t>R E S U E L V E:</w:t>
      </w:r>
    </w:p>
    <w:p w14:paraId="1A3A2A73" w14:textId="77777777" w:rsidR="0065370C" w:rsidRPr="00AA0B5C" w:rsidRDefault="0065370C" w:rsidP="0065370C">
      <w:pPr>
        <w:pStyle w:val="NormalWeb"/>
        <w:spacing w:before="0" w:beforeAutospacing="0" w:after="0" w:afterAutospacing="0" w:line="360" w:lineRule="auto"/>
        <w:ind w:left="1080"/>
        <w:jc w:val="center"/>
        <w:rPr>
          <w:rFonts w:ascii="Palatino Linotype" w:hAnsi="Palatino Linotype" w:cs="Arial"/>
          <w:b/>
        </w:rPr>
      </w:pPr>
    </w:p>
    <w:p w14:paraId="27FB2858" w14:textId="4FDCD9DA" w:rsidR="0065370C" w:rsidRPr="0065370C" w:rsidRDefault="005D1B8D" w:rsidP="0065370C">
      <w:pPr>
        <w:spacing w:after="0" w:line="360" w:lineRule="auto"/>
        <w:jc w:val="both"/>
        <w:rPr>
          <w:rFonts w:ascii="Palatino Linotype" w:hAnsi="Palatino Linotype" w:cs="Arial"/>
          <w:b/>
          <w:sz w:val="24"/>
          <w:szCs w:val="24"/>
        </w:rPr>
      </w:pPr>
      <w:r w:rsidRPr="005E6A50">
        <w:rPr>
          <w:rFonts w:ascii="Palatino Linotype" w:hAnsi="Palatino Linotype" w:cs="Arial"/>
          <w:b/>
          <w:sz w:val="24"/>
          <w:szCs w:val="24"/>
        </w:rPr>
        <w:t>PRIMERO</w:t>
      </w:r>
      <w:r w:rsidR="00C8502B" w:rsidRPr="005E6A50">
        <w:rPr>
          <w:rFonts w:ascii="Palatino Linotype" w:hAnsi="Palatino Linotype" w:cs="Arial"/>
          <w:b/>
          <w:sz w:val="24"/>
          <w:szCs w:val="24"/>
        </w:rPr>
        <w:t xml:space="preserve">. </w:t>
      </w:r>
      <w:bookmarkStart w:id="2" w:name="_Hlk63453450"/>
      <w:bookmarkStart w:id="3" w:name="_Hlk63431287"/>
      <w:r w:rsidR="00C8502B" w:rsidRPr="005E6A50">
        <w:rPr>
          <w:rFonts w:ascii="Palatino Linotype" w:hAnsi="Palatino Linotype" w:cs="Arial"/>
          <w:sz w:val="24"/>
          <w:szCs w:val="24"/>
        </w:rPr>
        <w:t xml:space="preserve">Son fundados los motivos de inconformidad aducidos por </w:t>
      </w:r>
      <w:r w:rsidR="000C765D">
        <w:rPr>
          <w:rFonts w:ascii="Palatino Linotype" w:hAnsi="Palatino Linotype" w:cs="Arial"/>
          <w:b/>
          <w:sz w:val="24"/>
          <w:szCs w:val="24"/>
        </w:rPr>
        <w:t>La R</w:t>
      </w:r>
      <w:r w:rsidR="00C8502B" w:rsidRPr="005E6A50">
        <w:rPr>
          <w:rFonts w:ascii="Palatino Linotype" w:hAnsi="Palatino Linotype" w:cs="Arial"/>
          <w:b/>
          <w:sz w:val="24"/>
          <w:szCs w:val="24"/>
        </w:rPr>
        <w:t>ecurrente</w:t>
      </w:r>
      <w:r w:rsidR="00C8502B" w:rsidRPr="005E6A50">
        <w:rPr>
          <w:rFonts w:ascii="Palatino Linotype" w:eastAsia="Arial Unicode MS" w:hAnsi="Palatino Linotype" w:cs="Arial"/>
          <w:sz w:val="24"/>
          <w:szCs w:val="24"/>
        </w:rPr>
        <w:t xml:space="preserve"> </w:t>
      </w:r>
      <w:bookmarkStart w:id="4" w:name="_Hlk62112942"/>
      <w:r w:rsidR="000C765D">
        <w:rPr>
          <w:rFonts w:ascii="Palatino Linotype" w:eastAsia="Arial Unicode MS" w:hAnsi="Palatino Linotype" w:cs="Arial"/>
          <w:sz w:val="24"/>
          <w:szCs w:val="24"/>
        </w:rPr>
        <w:t>en los</w:t>
      </w:r>
      <w:r w:rsidR="00C8502B" w:rsidRPr="005E6A50">
        <w:rPr>
          <w:rFonts w:ascii="Palatino Linotype" w:eastAsia="Arial Unicode MS" w:hAnsi="Palatino Linotype" w:cs="Arial"/>
          <w:sz w:val="24"/>
          <w:szCs w:val="24"/>
        </w:rPr>
        <w:t xml:space="preserve"> Recurso</w:t>
      </w:r>
      <w:r w:rsidR="000C765D">
        <w:rPr>
          <w:rFonts w:ascii="Palatino Linotype" w:eastAsia="Arial Unicode MS" w:hAnsi="Palatino Linotype" w:cs="Arial"/>
          <w:sz w:val="24"/>
          <w:szCs w:val="24"/>
        </w:rPr>
        <w:t>s</w:t>
      </w:r>
      <w:r w:rsidR="00C8502B" w:rsidRPr="005E6A50">
        <w:rPr>
          <w:rFonts w:ascii="Palatino Linotype" w:eastAsia="Arial Unicode MS" w:hAnsi="Palatino Linotype" w:cs="Arial"/>
          <w:sz w:val="24"/>
          <w:szCs w:val="24"/>
        </w:rPr>
        <w:t xml:space="preserve"> de Revisión </w:t>
      </w:r>
      <w:r w:rsidR="0065370C" w:rsidRPr="00FC71F1">
        <w:rPr>
          <w:rFonts w:ascii="Palatino Linotype" w:hAnsi="Palatino Linotype" w:cs="Arial"/>
          <w:b/>
          <w:bCs/>
          <w:sz w:val="24"/>
          <w:lang w:eastAsia="es-MX"/>
        </w:rPr>
        <w:t>0</w:t>
      </w:r>
      <w:r w:rsidR="0065370C">
        <w:rPr>
          <w:rFonts w:ascii="Palatino Linotype" w:hAnsi="Palatino Linotype" w:cs="Arial"/>
          <w:b/>
          <w:bCs/>
          <w:sz w:val="24"/>
          <w:lang w:eastAsia="es-MX"/>
        </w:rPr>
        <w:t>5695</w:t>
      </w:r>
      <w:r w:rsidR="0065370C" w:rsidRPr="00FC71F1">
        <w:rPr>
          <w:rFonts w:ascii="Palatino Linotype" w:hAnsi="Palatino Linotype" w:cs="Arial"/>
          <w:b/>
          <w:bCs/>
          <w:sz w:val="24"/>
          <w:lang w:eastAsia="es-MX"/>
        </w:rPr>
        <w:t>/INFOEM/IP/RR/2021</w:t>
      </w:r>
      <w:r w:rsidR="0065370C">
        <w:rPr>
          <w:rFonts w:ascii="Palatino Linotype" w:hAnsi="Palatino Linotype" w:cs="Arial"/>
          <w:sz w:val="24"/>
          <w:szCs w:val="24"/>
        </w:rPr>
        <w:t xml:space="preserve"> y </w:t>
      </w:r>
      <w:r w:rsidR="0065370C" w:rsidRPr="00FC71F1">
        <w:rPr>
          <w:rFonts w:ascii="Palatino Linotype" w:hAnsi="Palatino Linotype" w:cs="Arial"/>
          <w:b/>
          <w:bCs/>
          <w:sz w:val="24"/>
          <w:lang w:eastAsia="es-MX"/>
        </w:rPr>
        <w:t>0</w:t>
      </w:r>
      <w:r w:rsidR="0065370C">
        <w:rPr>
          <w:rFonts w:ascii="Palatino Linotype" w:hAnsi="Palatino Linotype" w:cs="Arial"/>
          <w:b/>
          <w:bCs/>
          <w:sz w:val="24"/>
          <w:lang w:eastAsia="es-MX"/>
        </w:rPr>
        <w:t>5696</w:t>
      </w:r>
      <w:r w:rsidR="0065370C" w:rsidRPr="00FC71F1">
        <w:rPr>
          <w:rFonts w:ascii="Palatino Linotype" w:hAnsi="Palatino Linotype" w:cs="Arial"/>
          <w:b/>
          <w:bCs/>
          <w:sz w:val="24"/>
          <w:lang w:eastAsia="es-MX"/>
        </w:rPr>
        <w:t>/INFOEM/IP/RR/2021</w:t>
      </w:r>
      <w:r w:rsidR="00C8502B" w:rsidRPr="005E6A50">
        <w:rPr>
          <w:rFonts w:ascii="Palatino Linotype" w:hAnsi="Palatino Linotype" w:cs="Arial"/>
          <w:sz w:val="24"/>
          <w:szCs w:val="24"/>
        </w:rPr>
        <w:t xml:space="preserve">, </w:t>
      </w:r>
      <w:bookmarkEnd w:id="4"/>
      <w:r w:rsidR="00C8502B" w:rsidRPr="005E6A50">
        <w:rPr>
          <w:rFonts w:ascii="Palatino Linotype" w:hAnsi="Palatino Linotype" w:cs="Arial"/>
          <w:sz w:val="24"/>
          <w:szCs w:val="24"/>
        </w:rPr>
        <w:t xml:space="preserve">en términos de los argumentos de derecho señalados en el considerando Cuarto, por ende, se </w:t>
      </w:r>
      <w:r w:rsidR="0065370C">
        <w:rPr>
          <w:rFonts w:ascii="Palatino Linotype" w:hAnsi="Palatino Linotype" w:cs="Arial"/>
          <w:b/>
          <w:sz w:val="24"/>
          <w:szCs w:val="24"/>
        </w:rPr>
        <w:t>REVOCA</w:t>
      </w:r>
      <w:r w:rsidR="00636A50">
        <w:rPr>
          <w:rFonts w:ascii="Palatino Linotype" w:hAnsi="Palatino Linotype" w:cs="Arial"/>
          <w:b/>
          <w:sz w:val="24"/>
          <w:szCs w:val="24"/>
        </w:rPr>
        <w:t>N</w:t>
      </w:r>
      <w:r w:rsidR="0065370C">
        <w:rPr>
          <w:rFonts w:ascii="Palatino Linotype" w:hAnsi="Palatino Linotype" w:cs="Arial"/>
          <w:b/>
          <w:sz w:val="24"/>
          <w:szCs w:val="24"/>
        </w:rPr>
        <w:t xml:space="preserve"> </w:t>
      </w:r>
      <w:r w:rsidR="00C8502B" w:rsidRPr="005E6A50">
        <w:rPr>
          <w:rFonts w:ascii="Palatino Linotype" w:hAnsi="Palatino Linotype" w:cs="Arial"/>
          <w:sz w:val="24"/>
          <w:szCs w:val="24"/>
        </w:rPr>
        <w:t>la</w:t>
      </w:r>
      <w:r w:rsidR="00636A50">
        <w:rPr>
          <w:rFonts w:ascii="Palatino Linotype" w:hAnsi="Palatino Linotype" w:cs="Arial"/>
          <w:sz w:val="24"/>
          <w:szCs w:val="24"/>
        </w:rPr>
        <w:t>s</w:t>
      </w:r>
      <w:r w:rsidR="00C8502B" w:rsidRPr="005E6A50">
        <w:rPr>
          <w:rFonts w:ascii="Palatino Linotype" w:hAnsi="Palatino Linotype" w:cs="Arial"/>
          <w:sz w:val="24"/>
          <w:szCs w:val="24"/>
        </w:rPr>
        <w:t xml:space="preserve"> respuesta</w:t>
      </w:r>
      <w:r w:rsidR="00636A50">
        <w:rPr>
          <w:rFonts w:ascii="Palatino Linotype" w:hAnsi="Palatino Linotype" w:cs="Arial"/>
          <w:sz w:val="24"/>
          <w:szCs w:val="24"/>
        </w:rPr>
        <w:t>s</w:t>
      </w:r>
      <w:r w:rsidR="00C8502B" w:rsidRPr="005E6A50">
        <w:rPr>
          <w:rFonts w:ascii="Palatino Linotype" w:hAnsi="Palatino Linotype" w:cs="Arial"/>
          <w:sz w:val="24"/>
          <w:szCs w:val="24"/>
        </w:rPr>
        <w:t xml:space="preserve"> del </w:t>
      </w:r>
      <w:r w:rsidR="00C8502B" w:rsidRPr="005E6A50">
        <w:rPr>
          <w:rFonts w:ascii="Palatino Linotype" w:hAnsi="Palatino Linotype" w:cs="Arial"/>
          <w:b/>
          <w:sz w:val="24"/>
          <w:szCs w:val="24"/>
        </w:rPr>
        <w:t>Sujeto Obligado.</w:t>
      </w:r>
    </w:p>
    <w:p w14:paraId="447B31C7" w14:textId="77777777" w:rsidR="0065370C" w:rsidRDefault="0065370C" w:rsidP="0065370C">
      <w:pPr>
        <w:spacing w:after="0" w:line="360" w:lineRule="auto"/>
        <w:jc w:val="both"/>
        <w:rPr>
          <w:rFonts w:ascii="Palatino Linotype" w:hAnsi="Palatino Linotype" w:cs="Arial"/>
          <w:b/>
          <w:sz w:val="24"/>
          <w:szCs w:val="24"/>
        </w:rPr>
      </w:pPr>
    </w:p>
    <w:p w14:paraId="07FA77A0" w14:textId="6489770A" w:rsidR="00C8502B" w:rsidRDefault="005D1B8D" w:rsidP="0065370C">
      <w:pPr>
        <w:spacing w:after="0" w:line="360" w:lineRule="auto"/>
        <w:jc w:val="both"/>
        <w:rPr>
          <w:rFonts w:ascii="Palatino Linotype" w:hAnsi="Palatino Linotype"/>
          <w:sz w:val="24"/>
          <w:szCs w:val="24"/>
        </w:rPr>
      </w:pPr>
      <w:r w:rsidRPr="005E6A50">
        <w:rPr>
          <w:rFonts w:ascii="Palatino Linotype" w:hAnsi="Palatino Linotype" w:cs="Arial"/>
          <w:b/>
          <w:sz w:val="24"/>
          <w:szCs w:val="24"/>
        </w:rPr>
        <w:t>SEGUNDO.</w:t>
      </w:r>
      <w:r w:rsidRPr="005E6A50">
        <w:rPr>
          <w:rFonts w:ascii="Palatino Linotype" w:eastAsia="Calibri" w:hAnsi="Palatino Linotype" w:cs="Arial"/>
          <w:sz w:val="24"/>
          <w:szCs w:val="24"/>
        </w:rPr>
        <w:t xml:space="preserve"> </w:t>
      </w:r>
      <w:r w:rsidR="00C8502B" w:rsidRPr="005E6A50">
        <w:rPr>
          <w:rFonts w:ascii="Palatino Linotype" w:hAnsi="Palatino Linotype" w:cs="Arial"/>
          <w:sz w:val="24"/>
          <w:szCs w:val="24"/>
        </w:rPr>
        <w:t>Se</w:t>
      </w:r>
      <w:r w:rsidR="00C8502B" w:rsidRPr="005E6A50">
        <w:rPr>
          <w:rFonts w:ascii="Palatino Linotype" w:hAnsi="Palatino Linotype" w:cs="Arial"/>
          <w:b/>
          <w:sz w:val="24"/>
          <w:szCs w:val="24"/>
        </w:rPr>
        <w:t xml:space="preserve"> </w:t>
      </w:r>
      <w:r w:rsidR="00C8502B" w:rsidRPr="005E6A50">
        <w:rPr>
          <w:rFonts w:ascii="Palatino Linotype" w:hAnsi="Palatino Linotype"/>
          <w:b/>
          <w:sz w:val="24"/>
          <w:szCs w:val="24"/>
        </w:rPr>
        <w:t xml:space="preserve">ORDENA </w:t>
      </w:r>
      <w:r w:rsidR="00C8502B" w:rsidRPr="005E6A50">
        <w:rPr>
          <w:rFonts w:ascii="Palatino Linotype" w:hAnsi="Palatino Linotype"/>
          <w:sz w:val="24"/>
          <w:szCs w:val="24"/>
        </w:rPr>
        <w:t xml:space="preserve">al </w:t>
      </w:r>
      <w:r w:rsidR="00C8502B" w:rsidRPr="005E6A50">
        <w:rPr>
          <w:rFonts w:ascii="Palatino Linotype" w:hAnsi="Palatino Linotype"/>
          <w:b/>
          <w:sz w:val="24"/>
          <w:szCs w:val="24"/>
        </w:rPr>
        <w:t>Sujeto Obligado</w:t>
      </w:r>
      <w:r w:rsidR="00C8502B" w:rsidRPr="005E6A50">
        <w:rPr>
          <w:rFonts w:ascii="Palatino Linotype" w:hAnsi="Palatino Linotype"/>
          <w:sz w:val="24"/>
          <w:szCs w:val="24"/>
        </w:rPr>
        <w:t xml:space="preserve"> en términos de</w:t>
      </w:r>
      <w:r w:rsidR="005F4ED2">
        <w:rPr>
          <w:rFonts w:ascii="Palatino Linotype" w:hAnsi="Palatino Linotype"/>
          <w:sz w:val="24"/>
          <w:szCs w:val="24"/>
        </w:rPr>
        <w:t>l Considerando</w:t>
      </w:r>
      <w:r w:rsidR="00C8502B" w:rsidRPr="005E6A50">
        <w:rPr>
          <w:rFonts w:ascii="Palatino Linotype" w:hAnsi="Palatino Linotype"/>
          <w:sz w:val="24"/>
          <w:szCs w:val="24"/>
        </w:rPr>
        <w:t xml:space="preserve"> Cuarto, </w:t>
      </w:r>
      <w:r w:rsidR="00C8502B" w:rsidRPr="005E6A50">
        <w:rPr>
          <w:rFonts w:ascii="Palatino Linotype" w:hAnsi="Palatino Linotype" w:cs="Arial"/>
          <w:sz w:val="24"/>
          <w:szCs w:val="24"/>
        </w:rPr>
        <w:t xml:space="preserve">haga entrega a través </w:t>
      </w:r>
      <w:r w:rsidR="00B01BF8">
        <w:rPr>
          <w:rFonts w:ascii="Palatino Linotype" w:hAnsi="Palatino Linotype" w:cs="Arial"/>
          <w:sz w:val="24"/>
          <w:szCs w:val="24"/>
        </w:rPr>
        <w:t xml:space="preserve">a </w:t>
      </w:r>
      <w:r w:rsidR="00551772" w:rsidRPr="00551772">
        <w:rPr>
          <w:rFonts w:ascii="Palatino Linotype" w:hAnsi="Palatino Linotype" w:cs="Arial"/>
          <w:sz w:val="24"/>
          <w:szCs w:val="24"/>
        </w:rPr>
        <w:t xml:space="preserve">través del Sistema de Acceso a la </w:t>
      </w:r>
      <w:r w:rsidR="00551772">
        <w:rPr>
          <w:rFonts w:ascii="Palatino Linotype" w:hAnsi="Palatino Linotype" w:cs="Arial"/>
          <w:sz w:val="24"/>
          <w:szCs w:val="24"/>
        </w:rPr>
        <w:t>Información Mexiquense (SAIMEX)</w:t>
      </w:r>
      <w:r w:rsidR="00363796">
        <w:rPr>
          <w:rFonts w:ascii="Palatino Linotype" w:hAnsi="Palatino Linotype" w:cs="Arial"/>
          <w:sz w:val="24"/>
          <w:szCs w:val="24"/>
        </w:rPr>
        <w:t xml:space="preserve"> y por correo electrónico</w:t>
      </w:r>
      <w:r w:rsidR="00636A50">
        <w:rPr>
          <w:rFonts w:ascii="Palatino Linotype" w:hAnsi="Palatino Linotype" w:cs="Arial"/>
          <w:sz w:val="24"/>
          <w:szCs w:val="24"/>
        </w:rPr>
        <w:t xml:space="preserve"> en versión pública de ser procedente,</w:t>
      </w:r>
      <w:r w:rsidR="00C8502B" w:rsidRPr="005E6A50">
        <w:rPr>
          <w:rFonts w:ascii="Palatino Linotype" w:hAnsi="Palatino Linotype" w:cs="Arial"/>
          <w:sz w:val="24"/>
          <w:szCs w:val="24"/>
        </w:rPr>
        <w:t xml:space="preserve"> </w:t>
      </w:r>
      <w:r w:rsidR="0065370C">
        <w:rPr>
          <w:rFonts w:ascii="Palatino Linotype" w:hAnsi="Palatino Linotype" w:cs="Arial"/>
          <w:sz w:val="24"/>
          <w:szCs w:val="24"/>
        </w:rPr>
        <w:t xml:space="preserve"> </w:t>
      </w:r>
      <w:r w:rsidR="00551772">
        <w:rPr>
          <w:rFonts w:ascii="Palatino Linotype" w:hAnsi="Palatino Linotype" w:cs="Arial"/>
          <w:bCs/>
          <w:sz w:val="24"/>
          <w:szCs w:val="24"/>
        </w:rPr>
        <w:t xml:space="preserve">de </w:t>
      </w:r>
      <w:r w:rsidR="00C8502B" w:rsidRPr="005E6A50">
        <w:rPr>
          <w:rFonts w:ascii="Palatino Linotype" w:hAnsi="Palatino Linotype"/>
          <w:sz w:val="24"/>
          <w:szCs w:val="24"/>
        </w:rPr>
        <w:t>lo siguiente:</w:t>
      </w:r>
    </w:p>
    <w:p w14:paraId="061DADF8" w14:textId="77777777" w:rsidR="0065370C" w:rsidRPr="005E6A50" w:rsidRDefault="0065370C" w:rsidP="0065370C">
      <w:pPr>
        <w:spacing w:after="0" w:line="360" w:lineRule="auto"/>
        <w:jc w:val="both"/>
        <w:rPr>
          <w:rFonts w:ascii="Palatino Linotype" w:hAnsi="Palatino Linotype"/>
          <w:sz w:val="24"/>
          <w:szCs w:val="24"/>
        </w:rPr>
      </w:pPr>
    </w:p>
    <w:p w14:paraId="51E7F488" w14:textId="3F771B40" w:rsidR="0065370C" w:rsidRPr="0065370C" w:rsidRDefault="0065370C" w:rsidP="0065370C">
      <w:pPr>
        <w:spacing w:after="0" w:line="360" w:lineRule="auto"/>
        <w:ind w:left="567"/>
        <w:jc w:val="both"/>
        <w:rPr>
          <w:rFonts w:ascii="Palatino Linotype" w:hAnsi="Palatino Linotype"/>
          <w:i/>
          <w:color w:val="000000"/>
          <w:sz w:val="24"/>
          <w:szCs w:val="24"/>
        </w:rPr>
      </w:pPr>
      <w:bookmarkStart w:id="5" w:name="_Hlk62045713"/>
      <w:bookmarkEnd w:id="2"/>
      <w:r w:rsidRPr="0065370C">
        <w:rPr>
          <w:rFonts w:ascii="Palatino Linotype" w:eastAsia="Calibri" w:hAnsi="Palatino Linotype" w:cs="Arial"/>
          <w:i/>
          <w:sz w:val="24"/>
          <w:szCs w:val="24"/>
          <w:lang w:val="es-ES" w:eastAsia="es-ES"/>
        </w:rPr>
        <w:t xml:space="preserve">1.- </w:t>
      </w:r>
      <w:r w:rsidRPr="0065370C">
        <w:rPr>
          <w:rFonts w:ascii="Palatino Linotype" w:hAnsi="Palatino Linotype"/>
          <w:i/>
          <w:color w:val="000000"/>
          <w:sz w:val="24"/>
          <w:szCs w:val="24"/>
        </w:rPr>
        <w:t xml:space="preserve">El documento donde conste el Directorio de la Dirección de Desarrollo Urbano y Metropolitano y  de la Unidad de Asuntos Jurídicos del ayuntamiento de Metepec, que contenga cargo, nombre del o de la servidora pública que ocupa el cargo, número de teléfono, extensión, dirección y correo electrónico institucional de los ejercicios fiscales 2018, 2019, 2020, así como ejercicio fiscal 2021, al </w:t>
      </w:r>
      <w:r w:rsidR="00636A50">
        <w:rPr>
          <w:rFonts w:ascii="Palatino Linotype" w:hAnsi="Palatino Linotype"/>
          <w:i/>
          <w:color w:val="000000"/>
          <w:sz w:val="24"/>
          <w:szCs w:val="24"/>
        </w:rPr>
        <w:t>cuatro</w:t>
      </w:r>
      <w:r w:rsidR="00636A50" w:rsidRPr="0065370C">
        <w:rPr>
          <w:rFonts w:ascii="Palatino Linotype" w:hAnsi="Palatino Linotype"/>
          <w:i/>
          <w:color w:val="000000"/>
          <w:sz w:val="24"/>
          <w:szCs w:val="24"/>
        </w:rPr>
        <w:t xml:space="preserve"> </w:t>
      </w:r>
      <w:r w:rsidRPr="0065370C">
        <w:rPr>
          <w:rFonts w:ascii="Palatino Linotype" w:hAnsi="Palatino Linotype"/>
          <w:i/>
          <w:color w:val="000000"/>
          <w:sz w:val="24"/>
          <w:szCs w:val="24"/>
        </w:rPr>
        <w:t>de octubre de dos mil veintiuno.</w:t>
      </w:r>
    </w:p>
    <w:p w14:paraId="551606D1" w14:textId="77777777" w:rsidR="0065370C" w:rsidRPr="0065370C" w:rsidRDefault="0065370C" w:rsidP="0065370C">
      <w:pPr>
        <w:spacing w:after="0" w:line="360" w:lineRule="auto"/>
        <w:jc w:val="both"/>
        <w:rPr>
          <w:rFonts w:ascii="Palatino Linotype" w:hAnsi="Palatino Linotype" w:cs="Arial"/>
          <w:b/>
          <w:bCs/>
          <w:i/>
          <w:sz w:val="18"/>
          <w:lang w:eastAsia="es-MX"/>
        </w:rPr>
      </w:pPr>
    </w:p>
    <w:p w14:paraId="49106694" w14:textId="575D3B11" w:rsidR="0065370C" w:rsidRDefault="0065370C" w:rsidP="0065370C">
      <w:pPr>
        <w:spacing w:after="0" w:line="360" w:lineRule="auto"/>
        <w:ind w:left="567"/>
        <w:jc w:val="both"/>
        <w:rPr>
          <w:rFonts w:ascii="Palatino Linotype" w:hAnsi="Palatino Linotype"/>
          <w:i/>
          <w:color w:val="000000"/>
          <w:sz w:val="24"/>
          <w:szCs w:val="24"/>
        </w:rPr>
      </w:pPr>
      <w:r w:rsidRPr="0065370C">
        <w:rPr>
          <w:rFonts w:ascii="Palatino Linotype" w:eastAsia="Calibri" w:hAnsi="Palatino Linotype" w:cs="Arial"/>
          <w:i/>
          <w:sz w:val="24"/>
          <w:szCs w:val="24"/>
          <w:lang w:val="es-ES" w:eastAsia="es-ES"/>
        </w:rPr>
        <w:t xml:space="preserve">2.- </w:t>
      </w:r>
      <w:r w:rsidRPr="0065370C">
        <w:rPr>
          <w:rFonts w:ascii="Palatino Linotype" w:hAnsi="Palatino Linotype"/>
          <w:i/>
          <w:color w:val="000000"/>
          <w:sz w:val="24"/>
          <w:szCs w:val="24"/>
        </w:rPr>
        <w:t xml:space="preserve">El documento donde conste el Organigrama de la Dirección de Desarrollo Urbano y Metropolitano y la Unidad de Asuntos Jurídicos del ayuntamiento de Metepec, así como cargo y nombre del o de la servidora pública que ocupa el cargo, de los ejercicios fiscales 2018, 2019, 2020, así como ejercicio fiscal 2021, al </w:t>
      </w:r>
      <w:r w:rsidR="00636A50">
        <w:rPr>
          <w:rFonts w:ascii="Palatino Linotype" w:hAnsi="Palatino Linotype"/>
          <w:i/>
          <w:color w:val="000000"/>
          <w:sz w:val="24"/>
          <w:szCs w:val="24"/>
        </w:rPr>
        <w:t>cuatro</w:t>
      </w:r>
      <w:r w:rsidR="00636A50" w:rsidRPr="0065370C">
        <w:rPr>
          <w:rFonts w:ascii="Palatino Linotype" w:hAnsi="Palatino Linotype"/>
          <w:i/>
          <w:color w:val="000000"/>
          <w:sz w:val="24"/>
          <w:szCs w:val="24"/>
        </w:rPr>
        <w:t xml:space="preserve"> </w:t>
      </w:r>
      <w:r w:rsidRPr="0065370C">
        <w:rPr>
          <w:rFonts w:ascii="Palatino Linotype" w:hAnsi="Palatino Linotype"/>
          <w:i/>
          <w:color w:val="000000"/>
          <w:sz w:val="24"/>
          <w:szCs w:val="24"/>
        </w:rPr>
        <w:t>de octubre de dos mil veintiuno.</w:t>
      </w:r>
    </w:p>
    <w:p w14:paraId="13565371" w14:textId="77777777" w:rsidR="00636A50" w:rsidRDefault="00636A50" w:rsidP="0065370C">
      <w:pPr>
        <w:spacing w:after="0" w:line="360" w:lineRule="auto"/>
        <w:ind w:left="567"/>
        <w:jc w:val="both"/>
        <w:rPr>
          <w:rFonts w:ascii="Palatino Linotype" w:hAnsi="Palatino Linotype"/>
          <w:i/>
          <w:color w:val="000000"/>
          <w:sz w:val="24"/>
          <w:szCs w:val="24"/>
        </w:rPr>
      </w:pPr>
    </w:p>
    <w:p w14:paraId="57C723D1" w14:textId="77777777" w:rsidR="00636A50" w:rsidRDefault="00636A50" w:rsidP="00636A50">
      <w:pPr>
        <w:pStyle w:val="Sinespaciado"/>
        <w:spacing w:line="360" w:lineRule="auto"/>
        <w:ind w:left="720"/>
        <w:jc w:val="both"/>
        <w:rPr>
          <w:rFonts w:ascii="Palatino Linotype" w:hAnsi="Palatino Linotype" w:cs="Arial"/>
          <w:i/>
        </w:rPr>
      </w:pPr>
      <w:r>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2832CEBB" w14:textId="77777777" w:rsidR="009551B3" w:rsidRDefault="009551B3" w:rsidP="0065370C">
      <w:pPr>
        <w:spacing w:after="0" w:line="276" w:lineRule="auto"/>
        <w:ind w:left="720"/>
        <w:jc w:val="both"/>
        <w:rPr>
          <w:rFonts w:ascii="Palatino Linotype" w:eastAsia="Calibri" w:hAnsi="Palatino Linotype" w:cs="Arial"/>
          <w:i/>
          <w:szCs w:val="23"/>
          <w:lang w:val="es-ES_tradnl"/>
        </w:rPr>
      </w:pPr>
    </w:p>
    <w:p w14:paraId="679B802B" w14:textId="77777777" w:rsidR="00C8502B" w:rsidRDefault="005D1B8D" w:rsidP="0065370C">
      <w:pPr>
        <w:spacing w:after="0" w:line="360" w:lineRule="auto"/>
        <w:ind w:right="49"/>
        <w:jc w:val="both"/>
        <w:rPr>
          <w:rFonts w:ascii="Palatino Linotype" w:eastAsia="MS Mincho" w:hAnsi="Palatino Linotype"/>
          <w:sz w:val="24"/>
          <w:szCs w:val="24"/>
          <w:shd w:val="clear" w:color="auto" w:fill="FFFFFF"/>
          <w:lang w:val="es-ES_tradnl"/>
        </w:rPr>
      </w:pPr>
      <w:r w:rsidRPr="005E6A50">
        <w:rPr>
          <w:rFonts w:ascii="Palatino Linotype" w:hAnsi="Palatino Linotype" w:cs="Arial"/>
          <w:b/>
          <w:bCs/>
          <w:sz w:val="24"/>
          <w:szCs w:val="24"/>
          <w:shd w:val="clear" w:color="auto" w:fill="FFFFFF"/>
        </w:rPr>
        <w:t>TERCERO.</w:t>
      </w:r>
      <w:r w:rsidR="00C8502B" w:rsidRPr="005E6A50">
        <w:rPr>
          <w:rFonts w:ascii="Palatino Linotype" w:hAnsi="Palatino Linotype" w:cs="Arial"/>
          <w:b/>
          <w:bCs/>
          <w:sz w:val="24"/>
          <w:szCs w:val="24"/>
          <w:shd w:val="clear" w:color="auto" w:fill="FFFFFF"/>
        </w:rPr>
        <w:t xml:space="preserve"> </w:t>
      </w:r>
      <w:r w:rsidR="00C8502B" w:rsidRPr="005E6A50">
        <w:rPr>
          <w:rFonts w:ascii="Palatino Linotype" w:eastAsia="MS Mincho" w:hAnsi="Palatino Linotype" w:cs="Arial"/>
          <w:b/>
          <w:bCs/>
          <w:sz w:val="24"/>
          <w:szCs w:val="24"/>
          <w:shd w:val="clear" w:color="auto" w:fill="FFFFFF"/>
          <w:lang w:val="es-ES_tradnl"/>
        </w:rPr>
        <w:t xml:space="preserve">Notifíquese </w:t>
      </w:r>
      <w:r w:rsidR="00C8502B" w:rsidRPr="005E6A50">
        <w:rPr>
          <w:rFonts w:ascii="Palatino Linotype" w:eastAsia="MS Mincho" w:hAnsi="Palatino Linotype"/>
          <w:sz w:val="24"/>
          <w:szCs w:val="24"/>
          <w:shd w:val="clear" w:color="auto" w:fill="FFFFFF"/>
          <w:lang w:val="es-ES_tradnl"/>
        </w:rPr>
        <w:t>al Titular de la Unidad de Transparencia del</w:t>
      </w:r>
      <w:r w:rsidR="00C8502B" w:rsidRPr="005E6A50">
        <w:rPr>
          <w:rFonts w:ascii="Palatino Linotype" w:eastAsia="MS Mincho" w:hAnsi="Palatino Linotype"/>
          <w:b/>
          <w:bCs/>
          <w:sz w:val="24"/>
          <w:szCs w:val="24"/>
          <w:shd w:val="clear" w:color="auto" w:fill="FFFFFF"/>
          <w:lang w:val="es-ES_tradnl"/>
        </w:rPr>
        <w:t xml:space="preserve"> SUJETO OBLIGADO</w:t>
      </w:r>
      <w:r w:rsidR="00C8502B" w:rsidRPr="005E6A50">
        <w:rPr>
          <w:rFonts w:ascii="Palatino Linotype" w:eastAsia="MS Mincho" w:hAnsi="Palatino Linotype"/>
          <w:sz w:val="24"/>
          <w:szCs w:val="24"/>
          <w:shd w:val="clear" w:color="auto" w:fill="FFFFFF"/>
          <w:lang w:val="es-ES_tradnl"/>
        </w:rPr>
        <w:t>, la presente resolución para que conforme a los artículos 186 último párrafo y 189 párrafo segundo de la Ley de Transparencia y Acceso a la Información Pública del Estado de México y Municipios, dé cumplimiento a lo ordenado dentro del plazo de diez hábiles, debiendo informar a este Instituto en un plazo de tres días hábiles siguientes sobre el cumplimiento dado a la presente resolución.</w:t>
      </w:r>
    </w:p>
    <w:p w14:paraId="21F72133" w14:textId="77777777" w:rsidR="00CC50C8" w:rsidRPr="005E6A50" w:rsidRDefault="00CC50C8" w:rsidP="0065370C">
      <w:pPr>
        <w:spacing w:after="0" w:line="360" w:lineRule="auto"/>
        <w:ind w:right="49"/>
        <w:jc w:val="both"/>
        <w:rPr>
          <w:rFonts w:ascii="Palatino Linotype" w:eastAsia="MS Mincho" w:hAnsi="Palatino Linotype"/>
          <w:sz w:val="24"/>
          <w:szCs w:val="24"/>
          <w:shd w:val="clear" w:color="auto" w:fill="FFFFFF"/>
          <w:lang w:val="es-ES_tradnl"/>
        </w:rPr>
      </w:pPr>
    </w:p>
    <w:p w14:paraId="5390D4C0" w14:textId="77777777" w:rsidR="00C8502B" w:rsidRPr="005E6A50" w:rsidRDefault="005D1B8D" w:rsidP="0065370C">
      <w:pPr>
        <w:spacing w:after="0" w:line="360" w:lineRule="auto"/>
        <w:jc w:val="both"/>
        <w:rPr>
          <w:rFonts w:ascii="Palatino Linotype" w:hAnsi="Palatino Linotype" w:cs="Arial"/>
          <w:b/>
          <w:bCs/>
          <w:sz w:val="24"/>
          <w:szCs w:val="24"/>
        </w:rPr>
      </w:pPr>
      <w:r w:rsidRPr="005E6A50">
        <w:rPr>
          <w:rFonts w:ascii="Palatino Linotype" w:hAnsi="Palatino Linotype" w:cs="Arial"/>
          <w:b/>
          <w:sz w:val="24"/>
          <w:szCs w:val="24"/>
        </w:rPr>
        <w:lastRenderedPageBreak/>
        <w:t xml:space="preserve">CUARTO.  </w:t>
      </w:r>
      <w:r w:rsidR="00C8502B" w:rsidRPr="005E6A50">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0C170A7" w14:textId="77777777" w:rsidR="00CC50C8" w:rsidRDefault="00CC50C8" w:rsidP="0065370C">
      <w:pPr>
        <w:spacing w:after="0" w:line="360" w:lineRule="auto"/>
        <w:jc w:val="both"/>
        <w:rPr>
          <w:rFonts w:ascii="Palatino Linotype" w:hAnsi="Palatino Linotype" w:cs="Arial"/>
          <w:b/>
          <w:sz w:val="24"/>
          <w:szCs w:val="24"/>
        </w:rPr>
      </w:pPr>
    </w:p>
    <w:p w14:paraId="763EAF80" w14:textId="6F0D7676" w:rsidR="00C8502B" w:rsidRDefault="005D1B8D" w:rsidP="0065370C">
      <w:pPr>
        <w:spacing w:after="0" w:line="360" w:lineRule="auto"/>
        <w:jc w:val="both"/>
        <w:rPr>
          <w:rFonts w:ascii="Palatino Linotype" w:hAnsi="Palatino Linotype" w:cs="Arial"/>
          <w:sz w:val="24"/>
          <w:szCs w:val="24"/>
        </w:rPr>
      </w:pPr>
      <w:r w:rsidRPr="005E6A50">
        <w:rPr>
          <w:rFonts w:ascii="Palatino Linotype" w:hAnsi="Palatino Linotype" w:cs="Arial"/>
          <w:b/>
          <w:sz w:val="24"/>
          <w:szCs w:val="24"/>
        </w:rPr>
        <w:t xml:space="preserve">QUINTO. </w:t>
      </w:r>
      <w:r w:rsidR="00582A89">
        <w:rPr>
          <w:rFonts w:ascii="Palatino Linotype" w:hAnsi="Palatino Linotype" w:cs="Arial"/>
          <w:b/>
          <w:sz w:val="24"/>
          <w:szCs w:val="24"/>
        </w:rPr>
        <w:t>Notifíquese a</w:t>
      </w:r>
      <w:r w:rsidR="00636A50">
        <w:rPr>
          <w:rFonts w:ascii="Palatino Linotype" w:hAnsi="Palatino Linotype" w:cs="Arial"/>
          <w:b/>
          <w:sz w:val="24"/>
          <w:szCs w:val="24"/>
        </w:rPr>
        <w:t xml:space="preserve"> </w:t>
      </w:r>
      <w:r w:rsidR="003F681D">
        <w:rPr>
          <w:rFonts w:ascii="Palatino Linotype" w:hAnsi="Palatino Linotype" w:cs="Arial"/>
          <w:b/>
          <w:sz w:val="24"/>
          <w:szCs w:val="24"/>
        </w:rPr>
        <w:t>la</w:t>
      </w:r>
      <w:r w:rsidR="00582A89">
        <w:rPr>
          <w:rFonts w:ascii="Palatino Linotype" w:hAnsi="Palatino Linotype" w:cs="Arial"/>
          <w:b/>
          <w:sz w:val="24"/>
          <w:szCs w:val="24"/>
        </w:rPr>
        <w:t xml:space="preserve"> R</w:t>
      </w:r>
      <w:r w:rsidR="00C8502B" w:rsidRPr="005E6A50">
        <w:rPr>
          <w:rFonts w:ascii="Palatino Linotype" w:hAnsi="Palatino Linotype" w:cs="Arial"/>
          <w:b/>
          <w:sz w:val="24"/>
          <w:szCs w:val="24"/>
        </w:rPr>
        <w:t>ecurrente</w:t>
      </w:r>
      <w:r w:rsidR="00C8502B" w:rsidRPr="005E6A50">
        <w:rPr>
          <w:rFonts w:ascii="Palatino Linotype" w:hAnsi="Palatino Linotype" w:cs="Arial"/>
          <w:sz w:val="24"/>
          <w:szCs w:val="24"/>
        </w:rPr>
        <w:t>,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339B93F6" w14:textId="77777777" w:rsidR="00D12633" w:rsidRPr="005E6A50" w:rsidRDefault="00D12633" w:rsidP="0065370C">
      <w:pPr>
        <w:spacing w:after="0" w:line="360" w:lineRule="auto"/>
        <w:jc w:val="both"/>
        <w:rPr>
          <w:rFonts w:ascii="Palatino Linotype" w:hAnsi="Palatino Linotype" w:cs="Arial"/>
          <w:sz w:val="24"/>
          <w:szCs w:val="24"/>
        </w:rPr>
      </w:pPr>
    </w:p>
    <w:p w14:paraId="1E18E558" w14:textId="4E1C9B1C" w:rsidR="00371E4D" w:rsidRDefault="00C8502B" w:rsidP="00C8502B">
      <w:pPr>
        <w:tabs>
          <w:tab w:val="left" w:pos="709"/>
        </w:tabs>
        <w:spacing w:before="240" w:after="240" w:line="360" w:lineRule="auto"/>
        <w:jc w:val="both"/>
        <w:rPr>
          <w:rFonts w:ascii="Palatino Linotype" w:hAnsi="Palatino Linotype" w:cs="Arial"/>
          <w:sz w:val="24"/>
          <w:szCs w:val="24"/>
        </w:rPr>
      </w:pPr>
      <w:bookmarkStart w:id="6" w:name="_Hlk63452190"/>
      <w:bookmarkEnd w:id="3"/>
      <w:bookmarkEnd w:id="5"/>
      <w:r w:rsidRPr="005E6A50">
        <w:rPr>
          <w:rFonts w:ascii="Palatino Linotype" w:hAnsi="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644997">
        <w:rPr>
          <w:rFonts w:ascii="Palatino Linotype" w:hAnsi="Palatino Linotype"/>
          <w:sz w:val="24"/>
          <w:szCs w:val="24"/>
        </w:rPr>
        <w:t xml:space="preserve"> (AUSENCIA JUSTIFICADA)</w:t>
      </w:r>
      <w:r w:rsidRPr="005E6A50">
        <w:rPr>
          <w:rFonts w:ascii="Palatino Linotype" w:hAnsi="Palatino Linotype"/>
          <w:sz w:val="24"/>
          <w:szCs w:val="24"/>
        </w:rPr>
        <w:t xml:space="preserve">, LUIS GUSTAVO PARRA NORIEGA Y GUADALUPE RAMÍREZ PEÑA; EN LA </w:t>
      </w:r>
      <w:r w:rsidR="00CC50C8">
        <w:rPr>
          <w:rFonts w:ascii="Palatino Linotype" w:hAnsi="Palatino Linotype"/>
          <w:sz w:val="24"/>
          <w:szCs w:val="24"/>
        </w:rPr>
        <w:t xml:space="preserve">TERCERA </w:t>
      </w:r>
      <w:r w:rsidRPr="005E6A50">
        <w:rPr>
          <w:rFonts w:ascii="Palatino Linotype" w:hAnsi="Palatino Linotype"/>
          <w:sz w:val="24"/>
          <w:szCs w:val="24"/>
        </w:rPr>
        <w:t>SESIÓN ORDINARIA CELEBRADA EL</w:t>
      </w:r>
      <w:r w:rsidR="00644997">
        <w:rPr>
          <w:rFonts w:ascii="Palatino Linotype" w:hAnsi="Palatino Linotype"/>
          <w:sz w:val="24"/>
          <w:szCs w:val="24"/>
        </w:rPr>
        <w:t xml:space="preserve"> </w:t>
      </w:r>
      <w:r w:rsidR="00CC50C8">
        <w:rPr>
          <w:rFonts w:ascii="Palatino Linotype" w:hAnsi="Palatino Linotype"/>
          <w:sz w:val="24"/>
          <w:szCs w:val="24"/>
        </w:rPr>
        <w:t>VEINTI</w:t>
      </w:r>
      <w:r w:rsidR="003F681D">
        <w:rPr>
          <w:rFonts w:ascii="Palatino Linotype" w:hAnsi="Palatino Linotype"/>
          <w:sz w:val="24"/>
          <w:szCs w:val="24"/>
        </w:rPr>
        <w:t>SIETE</w:t>
      </w:r>
      <w:r w:rsidR="00CC50C8">
        <w:rPr>
          <w:rFonts w:ascii="Palatino Linotype" w:hAnsi="Palatino Linotype"/>
          <w:sz w:val="24"/>
          <w:szCs w:val="24"/>
        </w:rPr>
        <w:t xml:space="preserve"> </w:t>
      </w:r>
      <w:r w:rsidR="00644997">
        <w:rPr>
          <w:rFonts w:ascii="Palatino Linotype" w:hAnsi="Palatino Linotype"/>
          <w:sz w:val="24"/>
          <w:szCs w:val="24"/>
        </w:rPr>
        <w:t>DE ENERO DE DOS MIL VEINTIDÓS</w:t>
      </w:r>
      <w:r w:rsidRPr="005E6A50">
        <w:rPr>
          <w:rFonts w:ascii="Palatino Linotype" w:hAnsi="Palatino Linotype"/>
          <w:sz w:val="24"/>
          <w:szCs w:val="24"/>
        </w:rPr>
        <w:t>, ANTE EL SECRETARIO TÉCNICO DEL PLENO ALEXIS TAPIA RAMÍREZ.</w:t>
      </w:r>
      <w:bookmarkEnd w:id="6"/>
      <w:r w:rsidR="002F3211">
        <w:rPr>
          <w:rFonts w:ascii="Palatino Linotype" w:hAnsi="Palatino Linotype" w:cs="Arial"/>
          <w:sz w:val="24"/>
          <w:szCs w:val="24"/>
        </w:rPr>
        <w:t>-------------------------</w:t>
      </w:r>
    </w:p>
    <w:p w14:paraId="3133EC8B" w14:textId="77777777" w:rsidR="00784D00" w:rsidRDefault="00784D00" w:rsidP="00C8502B">
      <w:pPr>
        <w:tabs>
          <w:tab w:val="left" w:pos="709"/>
        </w:tabs>
        <w:spacing w:before="240" w:after="240" w:line="360" w:lineRule="auto"/>
        <w:jc w:val="both"/>
        <w:rPr>
          <w:rFonts w:ascii="Palatino Linotype" w:hAnsi="Palatino Linotype" w:cs="Arial"/>
          <w:sz w:val="24"/>
          <w:szCs w:val="24"/>
        </w:rPr>
      </w:pPr>
    </w:p>
    <w:p w14:paraId="0D203F47" w14:textId="77777777" w:rsidR="002F3211" w:rsidRDefault="002F3211" w:rsidP="00C8502B">
      <w:pPr>
        <w:tabs>
          <w:tab w:val="left" w:pos="709"/>
        </w:tabs>
        <w:spacing w:before="240" w:after="240" w:line="360" w:lineRule="auto"/>
        <w:jc w:val="both"/>
        <w:rPr>
          <w:rFonts w:ascii="Palatino Linotype" w:hAnsi="Palatino Linotype" w:cs="Arial"/>
          <w:sz w:val="24"/>
          <w:szCs w:val="24"/>
        </w:rPr>
      </w:pPr>
    </w:p>
    <w:p w14:paraId="0852EF1A" w14:textId="77777777" w:rsidR="002F3211" w:rsidRDefault="002F3211" w:rsidP="00C8502B">
      <w:pPr>
        <w:tabs>
          <w:tab w:val="left" w:pos="709"/>
        </w:tabs>
        <w:spacing w:before="240" w:after="240" w:line="360" w:lineRule="auto"/>
        <w:jc w:val="both"/>
        <w:rPr>
          <w:rFonts w:ascii="Palatino Linotype" w:hAnsi="Palatino Linotype" w:cs="Arial"/>
          <w:sz w:val="24"/>
          <w:szCs w:val="24"/>
        </w:rPr>
      </w:pPr>
    </w:p>
    <w:p w14:paraId="70AB7835" w14:textId="77777777" w:rsidR="002F3211" w:rsidRDefault="002F3211" w:rsidP="00C8502B">
      <w:pPr>
        <w:tabs>
          <w:tab w:val="left" w:pos="709"/>
        </w:tabs>
        <w:spacing w:before="240" w:after="240" w:line="360" w:lineRule="auto"/>
        <w:jc w:val="both"/>
        <w:rPr>
          <w:rFonts w:ascii="Palatino Linotype" w:hAnsi="Palatino Linotype" w:cs="Arial"/>
          <w:sz w:val="24"/>
          <w:szCs w:val="24"/>
        </w:rPr>
      </w:pPr>
    </w:p>
    <w:p w14:paraId="7D2F7932" w14:textId="77777777" w:rsidR="002F3211" w:rsidRDefault="002F3211" w:rsidP="00C8502B">
      <w:pPr>
        <w:tabs>
          <w:tab w:val="left" w:pos="709"/>
        </w:tabs>
        <w:spacing w:before="240" w:after="240" w:line="360" w:lineRule="auto"/>
        <w:jc w:val="both"/>
        <w:rPr>
          <w:rFonts w:ascii="Palatino Linotype" w:hAnsi="Palatino Linotype" w:cs="Arial"/>
          <w:sz w:val="24"/>
          <w:szCs w:val="24"/>
        </w:rPr>
      </w:pPr>
    </w:p>
    <w:p w14:paraId="21495B64" w14:textId="77777777" w:rsidR="002F3211" w:rsidRDefault="002F3211" w:rsidP="00C8502B">
      <w:pPr>
        <w:tabs>
          <w:tab w:val="left" w:pos="709"/>
        </w:tabs>
        <w:spacing w:before="240" w:after="240" w:line="360" w:lineRule="auto"/>
        <w:jc w:val="both"/>
        <w:rPr>
          <w:rFonts w:ascii="Palatino Linotype" w:hAnsi="Palatino Linotype" w:cs="Arial"/>
          <w:sz w:val="24"/>
          <w:szCs w:val="24"/>
        </w:rPr>
      </w:pPr>
    </w:p>
    <w:p w14:paraId="1643D848" w14:textId="77777777" w:rsidR="002F3211" w:rsidRPr="005E6A50" w:rsidRDefault="002F3211" w:rsidP="00C8502B">
      <w:pPr>
        <w:tabs>
          <w:tab w:val="left" w:pos="709"/>
        </w:tabs>
        <w:spacing w:before="240" w:after="240" w:line="360" w:lineRule="auto"/>
        <w:jc w:val="both"/>
        <w:rPr>
          <w:rFonts w:ascii="Palatino Linotype" w:hAnsi="Palatino Linotype" w:cs="Arial"/>
          <w:sz w:val="24"/>
          <w:szCs w:val="24"/>
        </w:rPr>
      </w:pPr>
    </w:p>
    <w:p w14:paraId="6A2E3E1F" w14:textId="77777777" w:rsidR="00C8502B" w:rsidRPr="005E6A50" w:rsidRDefault="00C8502B" w:rsidP="00C8502B">
      <w:pPr>
        <w:jc w:val="both"/>
        <w:rPr>
          <w:rFonts w:ascii="Palatino Linotype" w:hAnsi="Palatino Linotype" w:cs="Arial"/>
          <w:sz w:val="24"/>
          <w:szCs w:val="24"/>
        </w:rPr>
      </w:pPr>
    </w:p>
    <w:p w14:paraId="0B1215AA" w14:textId="77777777" w:rsidR="00C8502B" w:rsidRDefault="00C8502B" w:rsidP="00C8502B"/>
    <w:p w14:paraId="11BB233B" w14:textId="77777777" w:rsidR="00410440" w:rsidRDefault="00410440" w:rsidP="00C8502B"/>
    <w:p w14:paraId="53434EDF" w14:textId="77777777" w:rsidR="00410440" w:rsidRDefault="00410440" w:rsidP="00C8502B"/>
    <w:p w14:paraId="5835A2F1" w14:textId="77777777" w:rsidR="00410440" w:rsidRDefault="00410440" w:rsidP="00C8502B"/>
    <w:p w14:paraId="1CB8E0E7" w14:textId="77777777" w:rsidR="00410440" w:rsidRDefault="00410440" w:rsidP="00C8502B"/>
    <w:p w14:paraId="7B98C03A" w14:textId="77777777" w:rsidR="00410440" w:rsidRPr="00AA0B5C" w:rsidRDefault="00410440" w:rsidP="00C8502B"/>
    <w:p w14:paraId="4FD5CB89" w14:textId="77777777" w:rsidR="00607D30" w:rsidRDefault="00607D30" w:rsidP="00C8502B">
      <w:pPr>
        <w:pStyle w:val="Prrafodelista"/>
        <w:spacing w:line="360" w:lineRule="auto"/>
        <w:ind w:left="0" w:right="51"/>
        <w:jc w:val="both"/>
        <w:rPr>
          <w:rFonts w:ascii="Palatino Linotype" w:hAnsi="Palatino Linotype" w:cs="Arial"/>
        </w:rPr>
      </w:pPr>
    </w:p>
    <w:p w14:paraId="490002F7" w14:textId="77777777" w:rsidR="00D12633" w:rsidRDefault="00D12633" w:rsidP="00C8502B">
      <w:pPr>
        <w:pStyle w:val="Prrafodelista"/>
        <w:spacing w:line="360" w:lineRule="auto"/>
        <w:ind w:left="0" w:right="51"/>
        <w:jc w:val="both"/>
        <w:rPr>
          <w:rFonts w:ascii="Palatino Linotype" w:hAnsi="Palatino Linotype" w:cs="Arial"/>
        </w:rPr>
      </w:pPr>
    </w:p>
    <w:p w14:paraId="270484AC" w14:textId="77777777" w:rsidR="00D12633" w:rsidRDefault="00D12633" w:rsidP="00C8502B">
      <w:pPr>
        <w:pStyle w:val="Prrafodelista"/>
        <w:spacing w:line="360" w:lineRule="auto"/>
        <w:ind w:left="0" w:right="51"/>
        <w:jc w:val="both"/>
        <w:rPr>
          <w:rFonts w:ascii="Palatino Linotype" w:hAnsi="Palatino Linotype" w:cs="Arial"/>
        </w:rPr>
      </w:pPr>
    </w:p>
    <w:p w14:paraId="73628DA7" w14:textId="77777777" w:rsidR="00D12633" w:rsidRDefault="00D12633" w:rsidP="00C8502B">
      <w:pPr>
        <w:pStyle w:val="Prrafodelista"/>
        <w:spacing w:line="360" w:lineRule="auto"/>
        <w:ind w:left="0" w:right="51"/>
        <w:jc w:val="both"/>
        <w:rPr>
          <w:rFonts w:ascii="Palatino Linotype" w:hAnsi="Palatino Linotype" w:cs="Arial"/>
        </w:rPr>
      </w:pPr>
    </w:p>
    <w:p w14:paraId="26E13156" w14:textId="77777777" w:rsidR="00D12633" w:rsidRDefault="00D12633" w:rsidP="00C8502B">
      <w:pPr>
        <w:pStyle w:val="Prrafodelista"/>
        <w:spacing w:line="360" w:lineRule="auto"/>
        <w:ind w:left="0" w:right="51"/>
        <w:jc w:val="both"/>
        <w:rPr>
          <w:rFonts w:ascii="Palatino Linotype" w:hAnsi="Palatino Linotype" w:cs="Arial"/>
        </w:rPr>
      </w:pPr>
    </w:p>
    <w:p w14:paraId="282E78D9" w14:textId="77777777" w:rsidR="00D12633" w:rsidRDefault="00D12633" w:rsidP="00C8502B">
      <w:pPr>
        <w:pStyle w:val="Prrafodelista"/>
        <w:spacing w:line="360" w:lineRule="auto"/>
        <w:ind w:left="0" w:right="51"/>
        <w:jc w:val="both"/>
        <w:rPr>
          <w:rFonts w:ascii="Palatino Linotype" w:hAnsi="Palatino Linotype" w:cs="Arial"/>
        </w:rPr>
      </w:pPr>
    </w:p>
    <w:p w14:paraId="19DEF70C" w14:textId="77777777" w:rsidR="00D12633" w:rsidRDefault="00D12633" w:rsidP="00C8502B">
      <w:pPr>
        <w:pStyle w:val="Prrafodelista"/>
        <w:spacing w:line="360" w:lineRule="auto"/>
        <w:ind w:left="0" w:right="51"/>
        <w:jc w:val="both"/>
        <w:rPr>
          <w:rFonts w:ascii="Palatino Linotype" w:hAnsi="Palatino Linotype" w:cs="Arial"/>
        </w:rPr>
      </w:pPr>
    </w:p>
    <w:p w14:paraId="19B85583" w14:textId="77777777" w:rsidR="00D12633" w:rsidRDefault="00D12633" w:rsidP="00C8502B">
      <w:pPr>
        <w:pStyle w:val="Prrafodelista"/>
        <w:spacing w:line="360" w:lineRule="auto"/>
        <w:ind w:left="0" w:right="51"/>
        <w:jc w:val="both"/>
        <w:rPr>
          <w:rFonts w:ascii="Palatino Linotype" w:hAnsi="Palatino Linotype" w:cs="Arial"/>
        </w:rPr>
      </w:pPr>
    </w:p>
    <w:sectPr w:rsidR="00D12633" w:rsidSect="00C060B9">
      <w:headerReference w:type="default" r:id="rId15"/>
      <w:footerReference w:type="default" r:id="rId16"/>
      <w:headerReference w:type="first" r:id="rId17"/>
      <w:footerReference w:type="first" r:id="rId18"/>
      <w:pgSz w:w="12240" w:h="15840"/>
      <w:pgMar w:top="851" w:right="1467" w:bottom="1276" w:left="1701" w:header="708" w:footer="82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F1BFB8" w14:textId="77777777" w:rsidR="00FC1AC2" w:rsidRDefault="00FC1AC2" w:rsidP="00EE47DA">
      <w:pPr>
        <w:spacing w:after="0" w:line="240" w:lineRule="auto"/>
      </w:pPr>
      <w:r>
        <w:separator/>
      </w:r>
    </w:p>
  </w:endnote>
  <w:endnote w:type="continuationSeparator" w:id="0">
    <w:p w14:paraId="1728A1CC" w14:textId="77777777" w:rsidR="00FC1AC2" w:rsidRDefault="00FC1AC2" w:rsidP="00EE4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958BA" w14:textId="77777777" w:rsidR="00AE67DB" w:rsidRPr="000B69FA" w:rsidRDefault="00AE67DB"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A1488">
      <w:rPr>
        <w:rFonts w:ascii="Palatino Linotype" w:hAnsi="Palatino Linotype"/>
        <w:bCs/>
        <w:noProof/>
        <w:sz w:val="20"/>
      </w:rPr>
      <w:t>41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A1488">
      <w:rPr>
        <w:rFonts w:ascii="Palatino Linotype" w:hAnsi="Palatino Linotype"/>
        <w:bCs/>
        <w:noProof/>
        <w:sz w:val="20"/>
      </w:rPr>
      <w:t>43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97C88" w14:textId="77777777" w:rsidR="00AE67DB" w:rsidRPr="000B69FA" w:rsidRDefault="00AE67DB"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A148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A1488">
      <w:rPr>
        <w:rFonts w:ascii="Palatino Linotype" w:hAnsi="Palatino Linotype"/>
        <w:bCs/>
        <w:noProof/>
        <w:sz w:val="20"/>
      </w:rPr>
      <w:t>43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4156AE" w14:textId="77777777" w:rsidR="00FC1AC2" w:rsidRDefault="00FC1AC2" w:rsidP="00EE47DA">
      <w:pPr>
        <w:spacing w:after="0" w:line="240" w:lineRule="auto"/>
      </w:pPr>
      <w:r>
        <w:separator/>
      </w:r>
    </w:p>
  </w:footnote>
  <w:footnote w:type="continuationSeparator" w:id="0">
    <w:p w14:paraId="0A70604B" w14:textId="77777777" w:rsidR="00FC1AC2" w:rsidRDefault="00FC1AC2" w:rsidP="00EE47DA">
      <w:pPr>
        <w:spacing w:after="0" w:line="240" w:lineRule="auto"/>
      </w:pPr>
      <w:r>
        <w:continuationSeparator/>
      </w:r>
    </w:p>
  </w:footnote>
  <w:footnote w:id="1">
    <w:p w14:paraId="4171402D" w14:textId="77777777" w:rsidR="00AE67DB" w:rsidRPr="00615B4B" w:rsidRDefault="00AE67DB" w:rsidP="00C060B9">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30B7CB4D" w14:textId="77777777" w:rsidR="00AE67DB" w:rsidRPr="00615B4B" w:rsidRDefault="00AE67DB" w:rsidP="00C060B9">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BE0259F" w14:textId="65E5FA6F" w:rsidR="00AE67DB" w:rsidRPr="009D0742" w:rsidRDefault="00AE67DB" w:rsidP="00EC59A2">
      <w:pPr>
        <w:pStyle w:val="Textonotapie"/>
        <w:jc w:val="both"/>
        <w:rPr>
          <w:rFonts w:ascii="Palatino Linotype" w:hAnsi="Palatino Linotype"/>
          <w:sz w:val="18"/>
          <w:szCs w:val="18"/>
        </w:rPr>
      </w:pPr>
      <w:r w:rsidRPr="009D0742">
        <w:rPr>
          <w:rStyle w:val="Refdenotaalpie"/>
          <w:rFonts w:ascii="Palatino Linotype" w:hAnsi="Palatino Linotype"/>
          <w:sz w:val="18"/>
          <w:szCs w:val="18"/>
        </w:rPr>
        <w:footnoteRef/>
      </w:r>
      <w:r w:rsidRPr="009D0742">
        <w:rPr>
          <w:rFonts w:ascii="Palatino Linotype" w:hAnsi="Palatino Linotype"/>
          <w:sz w:val="18"/>
          <w:szCs w:val="18"/>
        </w:rPr>
        <w:t xml:space="preserve"> Páginas electrónicas que </w:t>
      </w:r>
      <w:r>
        <w:rPr>
          <w:rFonts w:ascii="Palatino Linotype" w:hAnsi="Palatino Linotype"/>
          <w:sz w:val="18"/>
          <w:szCs w:val="18"/>
        </w:rPr>
        <w:t>fueron consultadas el día catorce de enero de dos mil dos mil veintidós, a las 15:23</w:t>
      </w:r>
      <w:r w:rsidRPr="009D0742">
        <w:rPr>
          <w:rFonts w:ascii="Palatino Linotype" w:hAnsi="Palatino Linotype"/>
          <w:sz w:val="18"/>
          <w:szCs w:val="18"/>
        </w:rPr>
        <w:t xml:space="preserve"> horas.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DEE78" w14:textId="77777777" w:rsidR="00AE67DB" w:rsidRPr="00F257E5" w:rsidRDefault="00AE67DB">
    <w:pPr>
      <w:pStyle w:val="Encabezado"/>
      <w:rPr>
        <w:sz w:val="18"/>
      </w:rPr>
    </w:pPr>
    <w:r>
      <w:rPr>
        <w:rFonts w:ascii="Palatino Linotype" w:hAnsi="Palatino Linotype" w:cs="Arial"/>
        <w:b/>
        <w:noProof/>
        <w:szCs w:val="20"/>
        <w:lang w:val="es-MX" w:eastAsia="es-MX"/>
      </w:rPr>
      <w:drawing>
        <wp:anchor distT="0" distB="0" distL="114300" distR="114300" simplePos="0" relativeHeight="251665408" behindDoc="1" locked="0" layoutInCell="0" allowOverlap="1" wp14:anchorId="5F4B5564" wp14:editId="6DC6B04F">
          <wp:simplePos x="0" y="0"/>
          <wp:positionH relativeFrom="page">
            <wp:posOffset>21590</wp:posOffset>
          </wp:positionH>
          <wp:positionV relativeFrom="page">
            <wp:posOffset>-84786</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419" w:type="dxa"/>
      <w:tblInd w:w="-851" w:type="dxa"/>
      <w:tblCellMar>
        <w:left w:w="70" w:type="dxa"/>
        <w:right w:w="70" w:type="dxa"/>
      </w:tblCellMar>
      <w:tblLook w:val="04A0" w:firstRow="1" w:lastRow="0" w:firstColumn="1" w:lastColumn="0" w:noHBand="0" w:noVBand="1"/>
    </w:tblPr>
    <w:tblGrid>
      <w:gridCol w:w="5529"/>
      <w:gridCol w:w="4890"/>
    </w:tblGrid>
    <w:tr w:rsidR="00AE67DB" w14:paraId="20D29AB0" w14:textId="77777777" w:rsidTr="00FA7246">
      <w:trPr>
        <w:trHeight w:val="227"/>
      </w:trPr>
      <w:tc>
        <w:tcPr>
          <w:tcW w:w="5529" w:type="dxa"/>
          <w:hideMark/>
        </w:tcPr>
        <w:p w14:paraId="12E233AF" w14:textId="77777777" w:rsidR="00AE67DB" w:rsidRDefault="00AE67DB"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890" w:type="dxa"/>
          <w:hideMark/>
        </w:tcPr>
        <w:p w14:paraId="0AE57BFF" w14:textId="443D6A3F" w:rsidR="00AE67DB" w:rsidRPr="003416ED" w:rsidRDefault="00AE67DB" w:rsidP="00FA7246">
          <w:pPr>
            <w:spacing w:after="0" w:line="276" w:lineRule="auto"/>
            <w:ind w:left="-486" w:firstLine="486"/>
            <w:jc w:val="right"/>
            <w:rPr>
              <w:rFonts w:ascii="Palatino Linotype" w:hAnsi="Palatino Linotype" w:cs="Arial"/>
            </w:rPr>
          </w:pPr>
          <w:r w:rsidRPr="002A4020">
            <w:rPr>
              <w:rFonts w:ascii="Palatino Linotype" w:hAnsi="Palatino Linotype" w:cs="Arial"/>
              <w:bCs/>
              <w:lang w:eastAsia="es-MX"/>
            </w:rPr>
            <w:t>0</w:t>
          </w:r>
          <w:r>
            <w:rPr>
              <w:rFonts w:ascii="Palatino Linotype" w:hAnsi="Palatino Linotype" w:cs="Arial"/>
              <w:bCs/>
              <w:lang w:eastAsia="es-MX"/>
            </w:rPr>
            <w:t>5695</w:t>
          </w:r>
          <w:r w:rsidRPr="002A4020">
            <w:rPr>
              <w:rFonts w:ascii="Palatino Linotype" w:hAnsi="Palatino Linotype" w:cs="Arial"/>
              <w:bCs/>
              <w:lang w:eastAsia="es-MX"/>
            </w:rPr>
            <w:t>/INFOEM/IP/RR/2021</w:t>
          </w:r>
          <w:r>
            <w:rPr>
              <w:rFonts w:ascii="Palatino Linotype" w:hAnsi="Palatino Linotype" w:cs="Arial"/>
              <w:bCs/>
              <w:lang w:eastAsia="es-MX"/>
            </w:rPr>
            <w:t xml:space="preserve"> y Acumulado.</w:t>
          </w:r>
        </w:p>
      </w:tc>
    </w:tr>
    <w:tr w:rsidR="00AE67DB" w14:paraId="5612756C" w14:textId="77777777" w:rsidTr="00FA7246">
      <w:trPr>
        <w:trHeight w:val="242"/>
      </w:trPr>
      <w:tc>
        <w:tcPr>
          <w:tcW w:w="5529" w:type="dxa"/>
          <w:hideMark/>
        </w:tcPr>
        <w:p w14:paraId="4A851C7E" w14:textId="77777777" w:rsidR="00AE67DB" w:rsidRDefault="00AE67DB" w:rsidP="00492E67">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890" w:type="dxa"/>
          <w:hideMark/>
        </w:tcPr>
        <w:p w14:paraId="6FA2DD58" w14:textId="3DBD71A6" w:rsidR="00AE67DB" w:rsidRPr="00492E67" w:rsidRDefault="00AE67DB" w:rsidP="00FA7246">
          <w:pPr>
            <w:spacing w:after="0" w:line="276" w:lineRule="auto"/>
            <w:ind w:left="-486" w:firstLine="486"/>
            <w:jc w:val="right"/>
            <w:rPr>
              <w:rFonts w:ascii="Palatino Linotype" w:hAnsi="Palatino Linotype" w:cs="Arial"/>
              <w:bCs/>
              <w:lang w:eastAsia="es-MX"/>
            </w:rPr>
          </w:pPr>
          <w:r>
            <w:rPr>
              <w:rFonts w:ascii="Palatino Linotype" w:hAnsi="Palatino Linotype" w:cs="Arial"/>
              <w:bCs/>
              <w:lang w:eastAsia="es-MX"/>
            </w:rPr>
            <w:t>Ayuntamiento de Metepec.</w:t>
          </w:r>
        </w:p>
      </w:tc>
    </w:tr>
    <w:tr w:rsidR="00AE67DB" w14:paraId="2BD6B937" w14:textId="77777777" w:rsidTr="00FA7246">
      <w:trPr>
        <w:trHeight w:val="342"/>
      </w:trPr>
      <w:tc>
        <w:tcPr>
          <w:tcW w:w="5529" w:type="dxa"/>
          <w:hideMark/>
        </w:tcPr>
        <w:p w14:paraId="1D2FA533" w14:textId="77777777" w:rsidR="00AE67DB" w:rsidRDefault="00AE67DB" w:rsidP="00492E67">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890" w:type="dxa"/>
          <w:hideMark/>
        </w:tcPr>
        <w:p w14:paraId="47E15DC2" w14:textId="77777777" w:rsidR="00AE67DB" w:rsidRPr="003416ED" w:rsidRDefault="00AE67DB" w:rsidP="00FA7246">
          <w:pPr>
            <w:spacing w:after="0" w:line="276" w:lineRule="auto"/>
            <w:ind w:left="-486" w:firstLine="486"/>
            <w:jc w:val="right"/>
            <w:rPr>
              <w:rFonts w:ascii="Palatino Linotype" w:hAnsi="Palatino Linotype" w:cs="Arial"/>
            </w:rPr>
          </w:pPr>
          <w:r>
            <w:rPr>
              <w:rFonts w:ascii="Palatino Linotype" w:hAnsi="Palatino Linotype" w:cs="Arial"/>
            </w:rPr>
            <w:t>José Martínez Vilchis.</w:t>
          </w:r>
        </w:p>
      </w:tc>
    </w:tr>
  </w:tbl>
  <w:p w14:paraId="678C2F5F" w14:textId="77777777" w:rsidR="00AE67DB" w:rsidRDefault="00AE67DB" w:rsidP="00261D73">
    <w:pPr>
      <w:pStyle w:val="Encabezado"/>
      <w:ind w:firstLine="70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77" w:type="dxa"/>
      <w:tblInd w:w="-851" w:type="dxa"/>
      <w:tblLayout w:type="fixed"/>
      <w:tblCellMar>
        <w:left w:w="70" w:type="dxa"/>
        <w:right w:w="70" w:type="dxa"/>
      </w:tblCellMar>
      <w:tblLook w:val="04A0" w:firstRow="1" w:lastRow="0" w:firstColumn="1" w:lastColumn="0" w:noHBand="0" w:noVBand="1"/>
    </w:tblPr>
    <w:tblGrid>
      <w:gridCol w:w="5382"/>
      <w:gridCol w:w="4895"/>
    </w:tblGrid>
    <w:tr w:rsidR="00AE67DB" w14:paraId="15302C0E" w14:textId="77777777" w:rsidTr="00FA7246">
      <w:trPr>
        <w:trHeight w:val="227"/>
      </w:trPr>
      <w:tc>
        <w:tcPr>
          <w:tcW w:w="5382" w:type="dxa"/>
          <w:hideMark/>
        </w:tcPr>
        <w:p w14:paraId="231CE421" w14:textId="0B248F62" w:rsidR="00AE67DB" w:rsidRDefault="00AE67DB"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895" w:type="dxa"/>
          <w:hideMark/>
        </w:tcPr>
        <w:p w14:paraId="26689530" w14:textId="780BBFDB" w:rsidR="00AE67DB" w:rsidRPr="003416ED" w:rsidRDefault="00AE67DB" w:rsidP="00FA7246">
          <w:pPr>
            <w:spacing w:after="0" w:line="276" w:lineRule="auto"/>
            <w:ind w:left="-486" w:right="77" w:firstLine="491"/>
            <w:jc w:val="right"/>
            <w:rPr>
              <w:rFonts w:ascii="Palatino Linotype" w:hAnsi="Palatino Linotype" w:cs="Arial"/>
            </w:rPr>
          </w:pPr>
          <w:r w:rsidRPr="002A4020">
            <w:rPr>
              <w:rFonts w:ascii="Palatino Linotype" w:hAnsi="Palatino Linotype" w:cs="Arial"/>
              <w:bCs/>
              <w:lang w:eastAsia="es-MX"/>
            </w:rPr>
            <w:t>0</w:t>
          </w:r>
          <w:r>
            <w:rPr>
              <w:rFonts w:ascii="Palatino Linotype" w:hAnsi="Palatino Linotype" w:cs="Arial"/>
              <w:bCs/>
              <w:lang w:eastAsia="es-MX"/>
            </w:rPr>
            <w:t>5695</w:t>
          </w:r>
          <w:r w:rsidRPr="002A4020">
            <w:rPr>
              <w:rFonts w:ascii="Palatino Linotype" w:hAnsi="Palatino Linotype" w:cs="Arial"/>
              <w:bCs/>
              <w:lang w:eastAsia="es-MX"/>
            </w:rPr>
            <w:t>/INFOEM/IP/RR/2021</w:t>
          </w:r>
          <w:r>
            <w:rPr>
              <w:rFonts w:ascii="Palatino Linotype" w:hAnsi="Palatino Linotype" w:cs="Arial"/>
              <w:bCs/>
              <w:lang w:eastAsia="es-MX"/>
            </w:rPr>
            <w:t xml:space="preserve"> y Acumulado.</w:t>
          </w:r>
        </w:p>
      </w:tc>
    </w:tr>
    <w:tr w:rsidR="00AE67DB" w14:paraId="2B55A088" w14:textId="77777777" w:rsidTr="00FA7246">
      <w:trPr>
        <w:trHeight w:val="196"/>
      </w:trPr>
      <w:tc>
        <w:tcPr>
          <w:tcW w:w="5382" w:type="dxa"/>
          <w:hideMark/>
        </w:tcPr>
        <w:p w14:paraId="7416D1DA" w14:textId="77777777" w:rsidR="00AE67DB" w:rsidRDefault="00AE67DB"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895" w:type="dxa"/>
          <w:hideMark/>
        </w:tcPr>
        <w:p w14:paraId="2A7D7DF3" w14:textId="03BE2F3C" w:rsidR="00AE67DB" w:rsidRPr="00FC71F1" w:rsidRDefault="00BA1488" w:rsidP="00FA7246">
          <w:pPr>
            <w:spacing w:after="0" w:line="276" w:lineRule="auto"/>
            <w:ind w:left="-486" w:right="77" w:firstLine="491"/>
            <w:jc w:val="right"/>
          </w:pPr>
          <w:proofErr w:type="spellStart"/>
          <w:r>
            <w:rPr>
              <w:rFonts w:ascii="Palatino Linotype" w:hAnsi="Palatino Linotype" w:cs="Arial"/>
            </w:rPr>
            <w:t>xxxxxxxxxxxxxxxxxxxxxxxxx</w:t>
          </w:r>
          <w:proofErr w:type="spellEnd"/>
          <w:r w:rsidR="00AE67DB">
            <w:rPr>
              <w:rFonts w:ascii="Palatino Linotype" w:hAnsi="Palatino Linotype" w:cs="Arial"/>
            </w:rPr>
            <w:t xml:space="preserve">  </w:t>
          </w:r>
        </w:p>
      </w:tc>
    </w:tr>
    <w:tr w:rsidR="00AE67DB" w14:paraId="0BBE6B20" w14:textId="77777777" w:rsidTr="00FA7246">
      <w:trPr>
        <w:trHeight w:val="242"/>
      </w:trPr>
      <w:tc>
        <w:tcPr>
          <w:tcW w:w="5382" w:type="dxa"/>
          <w:hideMark/>
        </w:tcPr>
        <w:p w14:paraId="0EFC3F4D" w14:textId="77777777" w:rsidR="00AE67DB" w:rsidRDefault="00AE67DB"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895" w:type="dxa"/>
          <w:hideMark/>
        </w:tcPr>
        <w:p w14:paraId="7E1521CB" w14:textId="1D63E42C" w:rsidR="00AE67DB" w:rsidRPr="00492E67" w:rsidRDefault="00AE67DB" w:rsidP="00FA7246">
          <w:pPr>
            <w:spacing w:after="0" w:line="276" w:lineRule="auto"/>
            <w:ind w:left="-486" w:right="77" w:firstLine="491"/>
            <w:jc w:val="right"/>
            <w:rPr>
              <w:rFonts w:ascii="Palatino Linotype" w:hAnsi="Palatino Linotype" w:cs="Arial"/>
              <w:bCs/>
              <w:lang w:eastAsia="es-MX"/>
            </w:rPr>
          </w:pPr>
          <w:r>
            <w:rPr>
              <w:rFonts w:ascii="Palatino Linotype" w:hAnsi="Palatino Linotype" w:cs="Arial"/>
              <w:bCs/>
              <w:lang w:eastAsia="es-MX"/>
            </w:rPr>
            <w:t>Ayuntamiento de Metepec.</w:t>
          </w:r>
        </w:p>
      </w:tc>
    </w:tr>
    <w:tr w:rsidR="00AE67DB" w14:paraId="16D1363B" w14:textId="77777777" w:rsidTr="00FA7246">
      <w:trPr>
        <w:trHeight w:val="393"/>
      </w:trPr>
      <w:tc>
        <w:tcPr>
          <w:tcW w:w="5382" w:type="dxa"/>
          <w:hideMark/>
        </w:tcPr>
        <w:p w14:paraId="23206033" w14:textId="77777777" w:rsidR="00AE67DB" w:rsidRDefault="00AE67DB" w:rsidP="00476FB5">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895" w:type="dxa"/>
          <w:hideMark/>
        </w:tcPr>
        <w:p w14:paraId="2C17597F" w14:textId="77777777" w:rsidR="00AE67DB" w:rsidRPr="003416ED" w:rsidRDefault="00AE67DB" w:rsidP="00FA7246">
          <w:pPr>
            <w:spacing w:after="0" w:line="276" w:lineRule="auto"/>
            <w:ind w:left="-486" w:right="77" w:firstLine="491"/>
            <w:jc w:val="right"/>
            <w:rPr>
              <w:rFonts w:ascii="Palatino Linotype" w:hAnsi="Palatino Linotype" w:cs="Arial"/>
            </w:rPr>
          </w:pPr>
          <w:r>
            <w:rPr>
              <w:rFonts w:ascii="Palatino Linotype" w:hAnsi="Palatino Linotype" w:cs="Arial"/>
            </w:rPr>
            <w:t>José Martínez Vilchis.</w:t>
          </w:r>
        </w:p>
      </w:tc>
    </w:tr>
  </w:tbl>
  <w:p w14:paraId="731A27C8" w14:textId="149D4D63" w:rsidR="00AE67DB" w:rsidRPr="003416ED" w:rsidRDefault="00AE67DB">
    <w:pPr>
      <w:pStyle w:val="Encabezado"/>
      <w:rPr>
        <w:sz w:val="12"/>
      </w:rPr>
    </w:pPr>
    <w:r>
      <w:rPr>
        <w:rFonts w:ascii="Palatino Linotype" w:hAnsi="Palatino Linotype" w:cs="Arial"/>
        <w:b/>
        <w:noProof/>
        <w:szCs w:val="20"/>
        <w:lang w:val="es-MX" w:eastAsia="es-MX"/>
      </w:rPr>
      <w:drawing>
        <wp:anchor distT="0" distB="0" distL="114300" distR="114300" simplePos="0" relativeHeight="251658240" behindDoc="1" locked="0" layoutInCell="0" allowOverlap="1" wp14:anchorId="73F6FA78" wp14:editId="407AEA43">
          <wp:simplePos x="0" y="0"/>
          <wp:positionH relativeFrom="page">
            <wp:posOffset>-69850</wp:posOffset>
          </wp:positionH>
          <wp:positionV relativeFrom="page">
            <wp:posOffset>-76835</wp:posOffset>
          </wp:positionV>
          <wp:extent cx="7705725" cy="10048875"/>
          <wp:effectExtent l="0" t="0" r="9525" b="9525"/>
          <wp:wrapNone/>
          <wp:docPr id="11" name="Imagen 1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91B51"/>
    <w:multiLevelType w:val="hybridMultilevel"/>
    <w:tmpl w:val="DD8024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511053"/>
    <w:multiLevelType w:val="hybridMultilevel"/>
    <w:tmpl w:val="05A03FA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DA00D2"/>
    <w:multiLevelType w:val="hybridMultilevel"/>
    <w:tmpl w:val="E1A0409C"/>
    <w:lvl w:ilvl="0" w:tplc="0F9C461C">
      <w:start w:val="1"/>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637A37"/>
    <w:multiLevelType w:val="hybridMultilevel"/>
    <w:tmpl w:val="47AAA0A6"/>
    <w:lvl w:ilvl="0" w:tplc="9E98B06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659014A"/>
    <w:multiLevelType w:val="hybridMultilevel"/>
    <w:tmpl w:val="E1A0409C"/>
    <w:lvl w:ilvl="0" w:tplc="0F9C461C">
      <w:start w:val="1"/>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C1A59D9"/>
    <w:multiLevelType w:val="hybridMultilevel"/>
    <w:tmpl w:val="06761926"/>
    <w:lvl w:ilvl="0" w:tplc="090C6A2A">
      <w:start w:val="1"/>
      <w:numFmt w:val="lowerLetter"/>
      <w:lvlText w:val="%1)"/>
      <w:lvlJc w:val="left"/>
      <w:pPr>
        <w:ind w:left="720" w:hanging="360"/>
      </w:pPr>
      <w:rPr>
        <w:rFonts w:cstheme="minorBidi" w:hint="default"/>
        <w:b/>
        <w:i/>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62510DB"/>
    <w:multiLevelType w:val="hybridMultilevel"/>
    <w:tmpl w:val="E1A0409C"/>
    <w:lvl w:ilvl="0" w:tplc="0F9C461C">
      <w:start w:val="1"/>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7481D71"/>
    <w:multiLevelType w:val="hybridMultilevel"/>
    <w:tmpl w:val="950EA7A4"/>
    <w:lvl w:ilvl="0" w:tplc="3A7AB8A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nsid w:val="2C5A37D8"/>
    <w:multiLevelType w:val="hybridMultilevel"/>
    <w:tmpl w:val="E36C5D9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nsid w:val="2CDE6CE3"/>
    <w:multiLevelType w:val="hybridMultilevel"/>
    <w:tmpl w:val="0FA0B5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F047A4F"/>
    <w:multiLevelType w:val="hybridMultilevel"/>
    <w:tmpl w:val="65CCA2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F6D273E"/>
    <w:multiLevelType w:val="hybridMultilevel"/>
    <w:tmpl w:val="E1A0409C"/>
    <w:lvl w:ilvl="0" w:tplc="0F9C461C">
      <w:start w:val="1"/>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F8D67BE"/>
    <w:multiLevelType w:val="hybridMultilevel"/>
    <w:tmpl w:val="8C4485F0"/>
    <w:lvl w:ilvl="0" w:tplc="48B80EF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9">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21">
    <w:nsid w:val="3FCC26F0"/>
    <w:multiLevelType w:val="hybridMultilevel"/>
    <w:tmpl w:val="8646A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40D6EF3"/>
    <w:multiLevelType w:val="hybridMultilevel"/>
    <w:tmpl w:val="26EEC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4675F30"/>
    <w:multiLevelType w:val="hybridMultilevel"/>
    <w:tmpl w:val="145C708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4">
    <w:nsid w:val="461B4217"/>
    <w:multiLevelType w:val="hybridMultilevel"/>
    <w:tmpl w:val="F4863DFA"/>
    <w:lvl w:ilvl="0" w:tplc="2084C310">
      <w:start w:val="1"/>
      <w:numFmt w:val="decimal"/>
      <w:lvlText w:val="%1."/>
      <w:lvlJc w:val="left"/>
      <w:pPr>
        <w:ind w:left="927" w:hanging="360"/>
      </w:pPr>
      <w:rPr>
        <w:rFonts w:eastAsia="Calibri" w:cs="Arial" w:hint="default"/>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nsid w:val="47280C84"/>
    <w:multiLevelType w:val="multilevel"/>
    <w:tmpl w:val="2DC2D828"/>
    <w:lvl w:ilvl="0">
      <w:start w:val="1"/>
      <w:numFmt w:val="decimal"/>
      <w:lvlText w:val="%1."/>
      <w:lvlJc w:val="left"/>
      <w:pPr>
        <w:ind w:left="720" w:hanging="360"/>
      </w:pPr>
      <w:rPr>
        <w:rFonts w:hint="default"/>
        <w:b/>
        <w:bCs/>
      </w:rPr>
    </w:lvl>
    <w:lvl w:ilvl="1">
      <w:start w:val="1"/>
      <w:numFmt w:val="decimal"/>
      <w:isLgl/>
      <w:lvlText w:val="%1.%2."/>
      <w:lvlJc w:val="left"/>
      <w:pPr>
        <w:ind w:left="115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nsid w:val="491566E4"/>
    <w:multiLevelType w:val="hybridMultilevel"/>
    <w:tmpl w:val="B83AFED0"/>
    <w:lvl w:ilvl="0" w:tplc="A63239A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CD01D16"/>
    <w:multiLevelType w:val="hybridMultilevel"/>
    <w:tmpl w:val="8876B8DE"/>
    <w:lvl w:ilvl="0" w:tplc="BF3629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E6542ED"/>
    <w:multiLevelType w:val="hybridMultilevel"/>
    <w:tmpl w:val="4F1446C0"/>
    <w:lvl w:ilvl="0" w:tplc="46548AB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nsid w:val="52030671"/>
    <w:multiLevelType w:val="hybridMultilevel"/>
    <w:tmpl w:val="D3D2B982"/>
    <w:lvl w:ilvl="0" w:tplc="25521C4C">
      <w:start w:val="1"/>
      <w:numFmt w:val="lowerLetter"/>
      <w:lvlText w:val="%1)"/>
      <w:lvlJc w:val="left"/>
      <w:pPr>
        <w:ind w:left="3905" w:hanging="360"/>
      </w:pPr>
      <w:rPr>
        <w:rFonts w:hint="default"/>
        <w:b/>
      </w:rPr>
    </w:lvl>
    <w:lvl w:ilvl="1" w:tplc="080A0019" w:tentative="1">
      <w:start w:val="1"/>
      <w:numFmt w:val="lowerLetter"/>
      <w:lvlText w:val="%2."/>
      <w:lvlJc w:val="left"/>
      <w:pPr>
        <w:ind w:left="4625" w:hanging="360"/>
      </w:pPr>
    </w:lvl>
    <w:lvl w:ilvl="2" w:tplc="080A001B" w:tentative="1">
      <w:start w:val="1"/>
      <w:numFmt w:val="lowerRoman"/>
      <w:lvlText w:val="%3."/>
      <w:lvlJc w:val="right"/>
      <w:pPr>
        <w:ind w:left="5345" w:hanging="180"/>
      </w:pPr>
    </w:lvl>
    <w:lvl w:ilvl="3" w:tplc="080A000F" w:tentative="1">
      <w:start w:val="1"/>
      <w:numFmt w:val="decimal"/>
      <w:lvlText w:val="%4."/>
      <w:lvlJc w:val="left"/>
      <w:pPr>
        <w:ind w:left="6065" w:hanging="360"/>
      </w:pPr>
    </w:lvl>
    <w:lvl w:ilvl="4" w:tplc="080A0019" w:tentative="1">
      <w:start w:val="1"/>
      <w:numFmt w:val="lowerLetter"/>
      <w:lvlText w:val="%5."/>
      <w:lvlJc w:val="left"/>
      <w:pPr>
        <w:ind w:left="6785" w:hanging="360"/>
      </w:pPr>
    </w:lvl>
    <w:lvl w:ilvl="5" w:tplc="080A001B" w:tentative="1">
      <w:start w:val="1"/>
      <w:numFmt w:val="lowerRoman"/>
      <w:lvlText w:val="%6."/>
      <w:lvlJc w:val="right"/>
      <w:pPr>
        <w:ind w:left="7505" w:hanging="180"/>
      </w:pPr>
    </w:lvl>
    <w:lvl w:ilvl="6" w:tplc="080A000F" w:tentative="1">
      <w:start w:val="1"/>
      <w:numFmt w:val="decimal"/>
      <w:lvlText w:val="%7."/>
      <w:lvlJc w:val="left"/>
      <w:pPr>
        <w:ind w:left="8225" w:hanging="360"/>
      </w:pPr>
    </w:lvl>
    <w:lvl w:ilvl="7" w:tplc="080A0019" w:tentative="1">
      <w:start w:val="1"/>
      <w:numFmt w:val="lowerLetter"/>
      <w:lvlText w:val="%8."/>
      <w:lvlJc w:val="left"/>
      <w:pPr>
        <w:ind w:left="8945" w:hanging="360"/>
      </w:pPr>
    </w:lvl>
    <w:lvl w:ilvl="8" w:tplc="080A001B" w:tentative="1">
      <w:start w:val="1"/>
      <w:numFmt w:val="lowerRoman"/>
      <w:lvlText w:val="%9."/>
      <w:lvlJc w:val="right"/>
      <w:pPr>
        <w:ind w:left="9665" w:hanging="180"/>
      </w:pPr>
    </w:lvl>
  </w:abstractNum>
  <w:abstractNum w:abstractNumId="30">
    <w:nsid w:val="567A3DBA"/>
    <w:multiLevelType w:val="hybridMultilevel"/>
    <w:tmpl w:val="93CA5A9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1E277ED"/>
    <w:multiLevelType w:val="hybridMultilevel"/>
    <w:tmpl w:val="66CE7DEE"/>
    <w:lvl w:ilvl="0" w:tplc="8A44B7F8">
      <w:start w:val="1"/>
      <w:numFmt w:val="upperRoman"/>
      <w:lvlText w:val="%1."/>
      <w:lvlJc w:val="left"/>
      <w:pPr>
        <w:ind w:left="1430"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7504090"/>
    <w:multiLevelType w:val="hybridMultilevel"/>
    <w:tmpl w:val="8876B8DE"/>
    <w:lvl w:ilvl="0" w:tplc="BF3629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7F20773"/>
    <w:multiLevelType w:val="hybridMultilevel"/>
    <w:tmpl w:val="E9ACF54E"/>
    <w:lvl w:ilvl="0" w:tplc="080A000B">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5">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9E4110B"/>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9F522EA"/>
    <w:multiLevelType w:val="hybridMultilevel"/>
    <w:tmpl w:val="A5461D70"/>
    <w:lvl w:ilvl="0" w:tplc="E4CAC4A0">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FBB24D2"/>
    <w:multiLevelType w:val="hybridMultilevel"/>
    <w:tmpl w:val="C41274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8D84D25"/>
    <w:multiLevelType w:val="hybridMultilevel"/>
    <w:tmpl w:val="B9521196"/>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C8A1A72"/>
    <w:multiLevelType w:val="hybridMultilevel"/>
    <w:tmpl w:val="9DDA2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3"/>
  </w:num>
  <w:num w:numId="2">
    <w:abstractNumId w:val="29"/>
  </w:num>
  <w:num w:numId="3">
    <w:abstractNumId w:val="20"/>
  </w:num>
  <w:num w:numId="4">
    <w:abstractNumId w:val="18"/>
  </w:num>
  <w:num w:numId="5">
    <w:abstractNumId w:val="26"/>
  </w:num>
  <w:num w:numId="6">
    <w:abstractNumId w:val="33"/>
  </w:num>
  <w:num w:numId="7">
    <w:abstractNumId w:val="1"/>
  </w:num>
  <w:num w:numId="8">
    <w:abstractNumId w:val="27"/>
  </w:num>
  <w:num w:numId="9">
    <w:abstractNumId w:val="38"/>
  </w:num>
  <w:num w:numId="10">
    <w:abstractNumId w:val="41"/>
  </w:num>
  <w:num w:numId="11">
    <w:abstractNumId w:val="42"/>
  </w:num>
  <w:num w:numId="12">
    <w:abstractNumId w:val="4"/>
  </w:num>
  <w:num w:numId="13">
    <w:abstractNumId w:val="13"/>
  </w:num>
  <w:num w:numId="14">
    <w:abstractNumId w:val="15"/>
  </w:num>
  <w:num w:numId="15">
    <w:abstractNumId w:val="5"/>
  </w:num>
  <w:num w:numId="16">
    <w:abstractNumId w:val="8"/>
  </w:num>
  <w:num w:numId="17">
    <w:abstractNumId w:val="2"/>
  </w:num>
  <w:num w:numId="18">
    <w:abstractNumId w:val="23"/>
  </w:num>
  <w:num w:numId="19">
    <w:abstractNumId w:val="21"/>
  </w:num>
  <w:num w:numId="20">
    <w:abstractNumId w:val="19"/>
  </w:num>
  <w:num w:numId="21">
    <w:abstractNumId w:val="10"/>
  </w:num>
  <w:num w:numId="22">
    <w:abstractNumId w:val="30"/>
  </w:num>
  <w:num w:numId="23">
    <w:abstractNumId w:val="34"/>
  </w:num>
  <w:num w:numId="24">
    <w:abstractNumId w:val="37"/>
  </w:num>
  <w:num w:numId="25">
    <w:abstractNumId w:val="31"/>
  </w:num>
  <w:num w:numId="26">
    <w:abstractNumId w:val="40"/>
  </w:num>
  <w:num w:numId="27">
    <w:abstractNumId w:val="36"/>
  </w:num>
  <w:num w:numId="28">
    <w:abstractNumId w:val="3"/>
  </w:num>
  <w:num w:numId="29">
    <w:abstractNumId w:val="7"/>
  </w:num>
  <w:num w:numId="30">
    <w:abstractNumId w:val="16"/>
  </w:num>
  <w:num w:numId="31">
    <w:abstractNumId w:val="35"/>
  </w:num>
  <w:num w:numId="32">
    <w:abstractNumId w:val="25"/>
  </w:num>
  <w:num w:numId="33">
    <w:abstractNumId w:val="0"/>
  </w:num>
  <w:num w:numId="34">
    <w:abstractNumId w:val="11"/>
  </w:num>
  <w:num w:numId="35">
    <w:abstractNumId w:val="28"/>
  </w:num>
  <w:num w:numId="36">
    <w:abstractNumId w:val="17"/>
  </w:num>
  <w:num w:numId="37">
    <w:abstractNumId w:val="6"/>
  </w:num>
  <w:num w:numId="38">
    <w:abstractNumId w:val="24"/>
  </w:num>
  <w:num w:numId="39">
    <w:abstractNumId w:val="14"/>
  </w:num>
  <w:num w:numId="40">
    <w:abstractNumId w:val="9"/>
  </w:num>
  <w:num w:numId="41">
    <w:abstractNumId w:val="12"/>
  </w:num>
  <w:num w:numId="42">
    <w:abstractNumId w:val="22"/>
  </w:num>
  <w:num w:numId="43">
    <w:abstractNumId w:val="32"/>
  </w:num>
  <w:num w:numId="44">
    <w:abstractNumId w:val="3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n-US" w:vendorID="64" w:dllVersion="6" w:nlCheck="1" w:checkStyle="1"/>
  <w:activeWritingStyle w:appName="MSWord" w:lang="es-419"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7DA"/>
    <w:rsid w:val="00002716"/>
    <w:rsid w:val="00002D0E"/>
    <w:rsid w:val="000051E8"/>
    <w:rsid w:val="00006A85"/>
    <w:rsid w:val="000078B4"/>
    <w:rsid w:val="00007F4B"/>
    <w:rsid w:val="000122F7"/>
    <w:rsid w:val="0001284B"/>
    <w:rsid w:val="00013765"/>
    <w:rsid w:val="0001530E"/>
    <w:rsid w:val="0001731B"/>
    <w:rsid w:val="00017E9A"/>
    <w:rsid w:val="00020958"/>
    <w:rsid w:val="00023AED"/>
    <w:rsid w:val="00024A0A"/>
    <w:rsid w:val="00025711"/>
    <w:rsid w:val="00032B21"/>
    <w:rsid w:val="0003424F"/>
    <w:rsid w:val="000354C1"/>
    <w:rsid w:val="00035B6B"/>
    <w:rsid w:val="000364AA"/>
    <w:rsid w:val="000366E7"/>
    <w:rsid w:val="000401A6"/>
    <w:rsid w:val="0004373F"/>
    <w:rsid w:val="00045CBE"/>
    <w:rsid w:val="00050376"/>
    <w:rsid w:val="00051E8B"/>
    <w:rsid w:val="0005217C"/>
    <w:rsid w:val="00052634"/>
    <w:rsid w:val="0005457E"/>
    <w:rsid w:val="0005626F"/>
    <w:rsid w:val="00060C4E"/>
    <w:rsid w:val="0006240F"/>
    <w:rsid w:val="00062DAC"/>
    <w:rsid w:val="00063179"/>
    <w:rsid w:val="000639C0"/>
    <w:rsid w:val="00064F7E"/>
    <w:rsid w:val="00065D7F"/>
    <w:rsid w:val="00070E43"/>
    <w:rsid w:val="00071FDA"/>
    <w:rsid w:val="00072693"/>
    <w:rsid w:val="000741BD"/>
    <w:rsid w:val="0007495F"/>
    <w:rsid w:val="00074C0F"/>
    <w:rsid w:val="00074EF7"/>
    <w:rsid w:val="00075439"/>
    <w:rsid w:val="0007610F"/>
    <w:rsid w:val="00076AFF"/>
    <w:rsid w:val="00080423"/>
    <w:rsid w:val="0008059D"/>
    <w:rsid w:val="00082F51"/>
    <w:rsid w:val="0008375D"/>
    <w:rsid w:val="00084776"/>
    <w:rsid w:val="000871CF"/>
    <w:rsid w:val="0008775B"/>
    <w:rsid w:val="00091040"/>
    <w:rsid w:val="00091484"/>
    <w:rsid w:val="00093DBB"/>
    <w:rsid w:val="000A1B23"/>
    <w:rsid w:val="000A4374"/>
    <w:rsid w:val="000A472F"/>
    <w:rsid w:val="000A6BB9"/>
    <w:rsid w:val="000A6EF4"/>
    <w:rsid w:val="000B2AA5"/>
    <w:rsid w:val="000B33BC"/>
    <w:rsid w:val="000B5BB8"/>
    <w:rsid w:val="000C5D1F"/>
    <w:rsid w:val="000C765D"/>
    <w:rsid w:val="000D1A4D"/>
    <w:rsid w:val="000D20B6"/>
    <w:rsid w:val="000D2373"/>
    <w:rsid w:val="000D2467"/>
    <w:rsid w:val="000D3423"/>
    <w:rsid w:val="000D45ED"/>
    <w:rsid w:val="000D5731"/>
    <w:rsid w:val="000D79E6"/>
    <w:rsid w:val="000E1135"/>
    <w:rsid w:val="000E14D4"/>
    <w:rsid w:val="000E519E"/>
    <w:rsid w:val="000E6325"/>
    <w:rsid w:val="000E6376"/>
    <w:rsid w:val="000E780C"/>
    <w:rsid w:val="000F5CB6"/>
    <w:rsid w:val="000F6AEB"/>
    <w:rsid w:val="000F6D91"/>
    <w:rsid w:val="000F7704"/>
    <w:rsid w:val="00100A63"/>
    <w:rsid w:val="001025F3"/>
    <w:rsid w:val="00103ABA"/>
    <w:rsid w:val="00110D5D"/>
    <w:rsid w:val="0012137C"/>
    <w:rsid w:val="00121550"/>
    <w:rsid w:val="00124567"/>
    <w:rsid w:val="001263DE"/>
    <w:rsid w:val="0013132F"/>
    <w:rsid w:val="001363B8"/>
    <w:rsid w:val="00137FAC"/>
    <w:rsid w:val="00142989"/>
    <w:rsid w:val="001430E8"/>
    <w:rsid w:val="00151A2B"/>
    <w:rsid w:val="00153B49"/>
    <w:rsid w:val="001549E5"/>
    <w:rsid w:val="00155CB4"/>
    <w:rsid w:val="00160EE9"/>
    <w:rsid w:val="0016132B"/>
    <w:rsid w:val="0016145A"/>
    <w:rsid w:val="001619EA"/>
    <w:rsid w:val="00162181"/>
    <w:rsid w:val="00163F01"/>
    <w:rsid w:val="00164556"/>
    <w:rsid w:val="001663F7"/>
    <w:rsid w:val="00166E5C"/>
    <w:rsid w:val="00170866"/>
    <w:rsid w:val="0017230F"/>
    <w:rsid w:val="00176D6B"/>
    <w:rsid w:val="00180657"/>
    <w:rsid w:val="0018075F"/>
    <w:rsid w:val="00185D88"/>
    <w:rsid w:val="00187C14"/>
    <w:rsid w:val="00187EC7"/>
    <w:rsid w:val="0019218C"/>
    <w:rsid w:val="001925CA"/>
    <w:rsid w:val="001931F5"/>
    <w:rsid w:val="00194E52"/>
    <w:rsid w:val="001952D9"/>
    <w:rsid w:val="00195700"/>
    <w:rsid w:val="001970EA"/>
    <w:rsid w:val="001974E2"/>
    <w:rsid w:val="001A034D"/>
    <w:rsid w:val="001A4BC7"/>
    <w:rsid w:val="001A6740"/>
    <w:rsid w:val="001B0A86"/>
    <w:rsid w:val="001B76B4"/>
    <w:rsid w:val="001C0D34"/>
    <w:rsid w:val="001C251C"/>
    <w:rsid w:val="001C3CC9"/>
    <w:rsid w:val="001C6645"/>
    <w:rsid w:val="001D08E2"/>
    <w:rsid w:val="001D2513"/>
    <w:rsid w:val="001D37EC"/>
    <w:rsid w:val="001D632E"/>
    <w:rsid w:val="001E236E"/>
    <w:rsid w:val="001E318A"/>
    <w:rsid w:val="001E5118"/>
    <w:rsid w:val="001E55EA"/>
    <w:rsid w:val="001E64FA"/>
    <w:rsid w:val="001F0285"/>
    <w:rsid w:val="001F081C"/>
    <w:rsid w:val="001F08FF"/>
    <w:rsid w:val="001F56EF"/>
    <w:rsid w:val="001F5F8D"/>
    <w:rsid w:val="001F5FBB"/>
    <w:rsid w:val="001F72D4"/>
    <w:rsid w:val="002062E9"/>
    <w:rsid w:val="00207404"/>
    <w:rsid w:val="00207703"/>
    <w:rsid w:val="00224B81"/>
    <w:rsid w:val="002307A9"/>
    <w:rsid w:val="0023453D"/>
    <w:rsid w:val="00235929"/>
    <w:rsid w:val="00242301"/>
    <w:rsid w:val="0024290F"/>
    <w:rsid w:val="00245FBF"/>
    <w:rsid w:val="0024674D"/>
    <w:rsid w:val="00250EB0"/>
    <w:rsid w:val="0025203A"/>
    <w:rsid w:val="00252D20"/>
    <w:rsid w:val="00255A97"/>
    <w:rsid w:val="00261D73"/>
    <w:rsid w:val="00261DF3"/>
    <w:rsid w:val="002638D8"/>
    <w:rsid w:val="00263C4D"/>
    <w:rsid w:val="00265019"/>
    <w:rsid w:val="00265501"/>
    <w:rsid w:val="00267632"/>
    <w:rsid w:val="00270375"/>
    <w:rsid w:val="0027093D"/>
    <w:rsid w:val="002724D8"/>
    <w:rsid w:val="002858E0"/>
    <w:rsid w:val="00285B10"/>
    <w:rsid w:val="00286CEF"/>
    <w:rsid w:val="00287283"/>
    <w:rsid w:val="00291CE7"/>
    <w:rsid w:val="002920C8"/>
    <w:rsid w:val="002926B9"/>
    <w:rsid w:val="00292754"/>
    <w:rsid w:val="00292B6E"/>
    <w:rsid w:val="002A136A"/>
    <w:rsid w:val="002A16A4"/>
    <w:rsid w:val="002A32DE"/>
    <w:rsid w:val="002A4020"/>
    <w:rsid w:val="002B0808"/>
    <w:rsid w:val="002B249A"/>
    <w:rsid w:val="002B4EDF"/>
    <w:rsid w:val="002B519E"/>
    <w:rsid w:val="002B51C5"/>
    <w:rsid w:val="002B5DE8"/>
    <w:rsid w:val="002B769A"/>
    <w:rsid w:val="002C3309"/>
    <w:rsid w:val="002C3657"/>
    <w:rsid w:val="002C6FD9"/>
    <w:rsid w:val="002D031D"/>
    <w:rsid w:val="002D17C4"/>
    <w:rsid w:val="002D6084"/>
    <w:rsid w:val="002D6673"/>
    <w:rsid w:val="002D6FDD"/>
    <w:rsid w:val="002E19EB"/>
    <w:rsid w:val="002E2285"/>
    <w:rsid w:val="002E5FE9"/>
    <w:rsid w:val="002E65A6"/>
    <w:rsid w:val="002F1183"/>
    <w:rsid w:val="002F3211"/>
    <w:rsid w:val="002F3AC5"/>
    <w:rsid w:val="002F58A7"/>
    <w:rsid w:val="002F6655"/>
    <w:rsid w:val="002F738E"/>
    <w:rsid w:val="0030305B"/>
    <w:rsid w:val="00305BBA"/>
    <w:rsid w:val="003118C5"/>
    <w:rsid w:val="00313A22"/>
    <w:rsid w:val="00314267"/>
    <w:rsid w:val="0031456D"/>
    <w:rsid w:val="00314FAE"/>
    <w:rsid w:val="00315333"/>
    <w:rsid w:val="003160FA"/>
    <w:rsid w:val="0031795B"/>
    <w:rsid w:val="003207E1"/>
    <w:rsid w:val="0032218F"/>
    <w:rsid w:val="00322AB0"/>
    <w:rsid w:val="0032308A"/>
    <w:rsid w:val="00323F21"/>
    <w:rsid w:val="00324E64"/>
    <w:rsid w:val="003251D2"/>
    <w:rsid w:val="003259CE"/>
    <w:rsid w:val="00333BE4"/>
    <w:rsid w:val="00335D05"/>
    <w:rsid w:val="00336189"/>
    <w:rsid w:val="00336CEB"/>
    <w:rsid w:val="00337B26"/>
    <w:rsid w:val="0034108C"/>
    <w:rsid w:val="003416ED"/>
    <w:rsid w:val="00341A63"/>
    <w:rsid w:val="00342FD4"/>
    <w:rsid w:val="003434AB"/>
    <w:rsid w:val="003439C4"/>
    <w:rsid w:val="00345A35"/>
    <w:rsid w:val="00345B5B"/>
    <w:rsid w:val="0035001C"/>
    <w:rsid w:val="003504EE"/>
    <w:rsid w:val="00350C89"/>
    <w:rsid w:val="00355459"/>
    <w:rsid w:val="00355E67"/>
    <w:rsid w:val="00356832"/>
    <w:rsid w:val="003636FE"/>
    <w:rsid w:val="00363796"/>
    <w:rsid w:val="00364822"/>
    <w:rsid w:val="0036535A"/>
    <w:rsid w:val="00366ACA"/>
    <w:rsid w:val="00367414"/>
    <w:rsid w:val="00370D95"/>
    <w:rsid w:val="00370EF5"/>
    <w:rsid w:val="00371E4D"/>
    <w:rsid w:val="00372758"/>
    <w:rsid w:val="00374232"/>
    <w:rsid w:val="0037775D"/>
    <w:rsid w:val="003777BE"/>
    <w:rsid w:val="00377AA3"/>
    <w:rsid w:val="0038380E"/>
    <w:rsid w:val="003923DA"/>
    <w:rsid w:val="00393118"/>
    <w:rsid w:val="003967FD"/>
    <w:rsid w:val="00397494"/>
    <w:rsid w:val="00397781"/>
    <w:rsid w:val="003A29C8"/>
    <w:rsid w:val="003A4B8E"/>
    <w:rsid w:val="003A61E5"/>
    <w:rsid w:val="003B5F1B"/>
    <w:rsid w:val="003B708B"/>
    <w:rsid w:val="003B74C8"/>
    <w:rsid w:val="003C2F80"/>
    <w:rsid w:val="003C311D"/>
    <w:rsid w:val="003C4925"/>
    <w:rsid w:val="003C4B6E"/>
    <w:rsid w:val="003C56AC"/>
    <w:rsid w:val="003C5C21"/>
    <w:rsid w:val="003C7577"/>
    <w:rsid w:val="003D0AB5"/>
    <w:rsid w:val="003D150C"/>
    <w:rsid w:val="003D483F"/>
    <w:rsid w:val="003E14F5"/>
    <w:rsid w:val="003E1EB5"/>
    <w:rsid w:val="003E1F80"/>
    <w:rsid w:val="003F00B5"/>
    <w:rsid w:val="003F175C"/>
    <w:rsid w:val="003F4688"/>
    <w:rsid w:val="003F6503"/>
    <w:rsid w:val="003F681D"/>
    <w:rsid w:val="003F6F67"/>
    <w:rsid w:val="00400536"/>
    <w:rsid w:val="0040053F"/>
    <w:rsid w:val="0040268F"/>
    <w:rsid w:val="004038BC"/>
    <w:rsid w:val="00410440"/>
    <w:rsid w:val="00411640"/>
    <w:rsid w:val="004120CE"/>
    <w:rsid w:val="004162FC"/>
    <w:rsid w:val="0042004D"/>
    <w:rsid w:val="004221F8"/>
    <w:rsid w:val="00422E20"/>
    <w:rsid w:val="00424393"/>
    <w:rsid w:val="004264C8"/>
    <w:rsid w:val="004272A2"/>
    <w:rsid w:val="00427596"/>
    <w:rsid w:val="00430F11"/>
    <w:rsid w:val="0043438B"/>
    <w:rsid w:val="00434C3F"/>
    <w:rsid w:val="004434F7"/>
    <w:rsid w:val="0044492C"/>
    <w:rsid w:val="00446557"/>
    <w:rsid w:val="0045300E"/>
    <w:rsid w:val="00454359"/>
    <w:rsid w:val="00454A17"/>
    <w:rsid w:val="00461236"/>
    <w:rsid w:val="004614A3"/>
    <w:rsid w:val="0046162C"/>
    <w:rsid w:val="00464D1E"/>
    <w:rsid w:val="00465E12"/>
    <w:rsid w:val="0046652A"/>
    <w:rsid w:val="00467487"/>
    <w:rsid w:val="00472720"/>
    <w:rsid w:val="00473059"/>
    <w:rsid w:val="00473B0B"/>
    <w:rsid w:val="00475AF6"/>
    <w:rsid w:val="00476D96"/>
    <w:rsid w:val="00476FB5"/>
    <w:rsid w:val="004904FD"/>
    <w:rsid w:val="00490645"/>
    <w:rsid w:val="00490AE4"/>
    <w:rsid w:val="00492E67"/>
    <w:rsid w:val="004935F4"/>
    <w:rsid w:val="00493CA0"/>
    <w:rsid w:val="0049496A"/>
    <w:rsid w:val="004952AC"/>
    <w:rsid w:val="00496344"/>
    <w:rsid w:val="004A06FF"/>
    <w:rsid w:val="004A4CA1"/>
    <w:rsid w:val="004B08D3"/>
    <w:rsid w:val="004B3043"/>
    <w:rsid w:val="004B3C09"/>
    <w:rsid w:val="004C0F5F"/>
    <w:rsid w:val="004C5331"/>
    <w:rsid w:val="004E1100"/>
    <w:rsid w:val="004E1D10"/>
    <w:rsid w:val="004E57ED"/>
    <w:rsid w:val="005000A8"/>
    <w:rsid w:val="00500900"/>
    <w:rsid w:val="00500BD0"/>
    <w:rsid w:val="00502E1D"/>
    <w:rsid w:val="00502E92"/>
    <w:rsid w:val="005113C0"/>
    <w:rsid w:val="0051145D"/>
    <w:rsid w:val="00512278"/>
    <w:rsid w:val="00513874"/>
    <w:rsid w:val="0051417D"/>
    <w:rsid w:val="00520F54"/>
    <w:rsid w:val="00522515"/>
    <w:rsid w:val="0052656B"/>
    <w:rsid w:val="005300D5"/>
    <w:rsid w:val="0053082A"/>
    <w:rsid w:val="00533970"/>
    <w:rsid w:val="005350F6"/>
    <w:rsid w:val="00542385"/>
    <w:rsid w:val="00542D79"/>
    <w:rsid w:val="00543EB4"/>
    <w:rsid w:val="005441FC"/>
    <w:rsid w:val="0055071D"/>
    <w:rsid w:val="00551543"/>
    <w:rsid w:val="00551772"/>
    <w:rsid w:val="00552F8E"/>
    <w:rsid w:val="00553B85"/>
    <w:rsid w:val="00554370"/>
    <w:rsid w:val="00555C68"/>
    <w:rsid w:val="00556551"/>
    <w:rsid w:val="00557116"/>
    <w:rsid w:val="00557C9D"/>
    <w:rsid w:val="00565137"/>
    <w:rsid w:val="00565970"/>
    <w:rsid w:val="0056766E"/>
    <w:rsid w:val="0057118F"/>
    <w:rsid w:val="005733EB"/>
    <w:rsid w:val="005737C5"/>
    <w:rsid w:val="00574224"/>
    <w:rsid w:val="005748FA"/>
    <w:rsid w:val="00575EAD"/>
    <w:rsid w:val="0058136C"/>
    <w:rsid w:val="00582A89"/>
    <w:rsid w:val="005854AA"/>
    <w:rsid w:val="00585F17"/>
    <w:rsid w:val="00586FBF"/>
    <w:rsid w:val="00587DF8"/>
    <w:rsid w:val="005930C8"/>
    <w:rsid w:val="005935B9"/>
    <w:rsid w:val="005943FA"/>
    <w:rsid w:val="005953B8"/>
    <w:rsid w:val="005965A1"/>
    <w:rsid w:val="00596666"/>
    <w:rsid w:val="005A2DC3"/>
    <w:rsid w:val="005A5952"/>
    <w:rsid w:val="005B5871"/>
    <w:rsid w:val="005C24CD"/>
    <w:rsid w:val="005C2BDB"/>
    <w:rsid w:val="005C396D"/>
    <w:rsid w:val="005C4081"/>
    <w:rsid w:val="005C4B79"/>
    <w:rsid w:val="005C56E8"/>
    <w:rsid w:val="005C5ABF"/>
    <w:rsid w:val="005C6D06"/>
    <w:rsid w:val="005C6D85"/>
    <w:rsid w:val="005C6E9E"/>
    <w:rsid w:val="005C7664"/>
    <w:rsid w:val="005D035A"/>
    <w:rsid w:val="005D142C"/>
    <w:rsid w:val="005D1B8D"/>
    <w:rsid w:val="005D4845"/>
    <w:rsid w:val="005D7035"/>
    <w:rsid w:val="005D78BA"/>
    <w:rsid w:val="005D79A1"/>
    <w:rsid w:val="005E23FE"/>
    <w:rsid w:val="005E3767"/>
    <w:rsid w:val="005E44E0"/>
    <w:rsid w:val="005E4B6D"/>
    <w:rsid w:val="005E4CD1"/>
    <w:rsid w:val="005E6098"/>
    <w:rsid w:val="005E6A50"/>
    <w:rsid w:val="005E7C2F"/>
    <w:rsid w:val="005F4ED2"/>
    <w:rsid w:val="005F601E"/>
    <w:rsid w:val="005F6AF6"/>
    <w:rsid w:val="005F6B9D"/>
    <w:rsid w:val="005F6F54"/>
    <w:rsid w:val="00600120"/>
    <w:rsid w:val="00600451"/>
    <w:rsid w:val="00600542"/>
    <w:rsid w:val="006017DC"/>
    <w:rsid w:val="00602576"/>
    <w:rsid w:val="0060290A"/>
    <w:rsid w:val="00603112"/>
    <w:rsid w:val="00607D30"/>
    <w:rsid w:val="00611F39"/>
    <w:rsid w:val="00613213"/>
    <w:rsid w:val="00613419"/>
    <w:rsid w:val="00614054"/>
    <w:rsid w:val="00617092"/>
    <w:rsid w:val="00627073"/>
    <w:rsid w:val="006304AA"/>
    <w:rsid w:val="00631137"/>
    <w:rsid w:val="00631932"/>
    <w:rsid w:val="00632371"/>
    <w:rsid w:val="006339A4"/>
    <w:rsid w:val="00633A1C"/>
    <w:rsid w:val="006350A0"/>
    <w:rsid w:val="006353D6"/>
    <w:rsid w:val="00635D8A"/>
    <w:rsid w:val="006365B0"/>
    <w:rsid w:val="00636A50"/>
    <w:rsid w:val="006370F9"/>
    <w:rsid w:val="00640248"/>
    <w:rsid w:val="00640869"/>
    <w:rsid w:val="00641ABD"/>
    <w:rsid w:val="00641FB6"/>
    <w:rsid w:val="00643117"/>
    <w:rsid w:val="00643DC7"/>
    <w:rsid w:val="00644997"/>
    <w:rsid w:val="00644D01"/>
    <w:rsid w:val="006450C3"/>
    <w:rsid w:val="00645D89"/>
    <w:rsid w:val="006467D8"/>
    <w:rsid w:val="00647197"/>
    <w:rsid w:val="0064792D"/>
    <w:rsid w:val="00652F29"/>
    <w:rsid w:val="006531EB"/>
    <w:rsid w:val="0065370C"/>
    <w:rsid w:val="00655BBD"/>
    <w:rsid w:val="00656993"/>
    <w:rsid w:val="00656C9B"/>
    <w:rsid w:val="00670AE6"/>
    <w:rsid w:val="00670B92"/>
    <w:rsid w:val="00670D5E"/>
    <w:rsid w:val="00670FBE"/>
    <w:rsid w:val="006714D4"/>
    <w:rsid w:val="00674EA9"/>
    <w:rsid w:val="00677344"/>
    <w:rsid w:val="00677952"/>
    <w:rsid w:val="00681980"/>
    <w:rsid w:val="00681DC3"/>
    <w:rsid w:val="00682DD7"/>
    <w:rsid w:val="00690191"/>
    <w:rsid w:val="00691205"/>
    <w:rsid w:val="00692CF0"/>
    <w:rsid w:val="00694487"/>
    <w:rsid w:val="00694C9A"/>
    <w:rsid w:val="00694DCC"/>
    <w:rsid w:val="006A1DA8"/>
    <w:rsid w:val="006A3040"/>
    <w:rsid w:val="006A36BA"/>
    <w:rsid w:val="006A397F"/>
    <w:rsid w:val="006A40AD"/>
    <w:rsid w:val="006A5280"/>
    <w:rsid w:val="006B0D90"/>
    <w:rsid w:val="006B400D"/>
    <w:rsid w:val="006C01A3"/>
    <w:rsid w:val="006C01A4"/>
    <w:rsid w:val="006C15C7"/>
    <w:rsid w:val="006C305D"/>
    <w:rsid w:val="006C5B02"/>
    <w:rsid w:val="006C5B72"/>
    <w:rsid w:val="006C6746"/>
    <w:rsid w:val="006C7492"/>
    <w:rsid w:val="006D197B"/>
    <w:rsid w:val="006D5B4C"/>
    <w:rsid w:val="006D656B"/>
    <w:rsid w:val="006E0D7F"/>
    <w:rsid w:val="006E2460"/>
    <w:rsid w:val="006E3175"/>
    <w:rsid w:val="006F13F8"/>
    <w:rsid w:val="006F5053"/>
    <w:rsid w:val="00702452"/>
    <w:rsid w:val="00702CCC"/>
    <w:rsid w:val="007063EC"/>
    <w:rsid w:val="007069A4"/>
    <w:rsid w:val="007132BE"/>
    <w:rsid w:val="00715344"/>
    <w:rsid w:val="007162D9"/>
    <w:rsid w:val="00716B7F"/>
    <w:rsid w:val="00717757"/>
    <w:rsid w:val="00724501"/>
    <w:rsid w:val="00724A6A"/>
    <w:rsid w:val="00730EF8"/>
    <w:rsid w:val="007311D7"/>
    <w:rsid w:val="00733AC1"/>
    <w:rsid w:val="007362A4"/>
    <w:rsid w:val="00736769"/>
    <w:rsid w:val="00737813"/>
    <w:rsid w:val="00746716"/>
    <w:rsid w:val="00751297"/>
    <w:rsid w:val="00751833"/>
    <w:rsid w:val="0075307B"/>
    <w:rsid w:val="00753F39"/>
    <w:rsid w:val="007553B0"/>
    <w:rsid w:val="007579A7"/>
    <w:rsid w:val="007634D3"/>
    <w:rsid w:val="00770158"/>
    <w:rsid w:val="00770436"/>
    <w:rsid w:val="007716B7"/>
    <w:rsid w:val="007739D9"/>
    <w:rsid w:val="007837D3"/>
    <w:rsid w:val="00784D00"/>
    <w:rsid w:val="00785581"/>
    <w:rsid w:val="00785C58"/>
    <w:rsid w:val="007860CB"/>
    <w:rsid w:val="00787B07"/>
    <w:rsid w:val="00792BF6"/>
    <w:rsid w:val="007930AC"/>
    <w:rsid w:val="00793C6D"/>
    <w:rsid w:val="007A32F9"/>
    <w:rsid w:val="007B037B"/>
    <w:rsid w:val="007B40D8"/>
    <w:rsid w:val="007B584D"/>
    <w:rsid w:val="007B6788"/>
    <w:rsid w:val="007C0C21"/>
    <w:rsid w:val="007C5589"/>
    <w:rsid w:val="007C6F0F"/>
    <w:rsid w:val="007D6934"/>
    <w:rsid w:val="007E33C8"/>
    <w:rsid w:val="007E7FDE"/>
    <w:rsid w:val="008019BF"/>
    <w:rsid w:val="0080600D"/>
    <w:rsid w:val="00806AE0"/>
    <w:rsid w:val="00807CAB"/>
    <w:rsid w:val="00810356"/>
    <w:rsid w:val="00812F3C"/>
    <w:rsid w:val="00813960"/>
    <w:rsid w:val="0081519A"/>
    <w:rsid w:val="00815E8C"/>
    <w:rsid w:val="00816091"/>
    <w:rsid w:val="008177EB"/>
    <w:rsid w:val="008215C3"/>
    <w:rsid w:val="008224E9"/>
    <w:rsid w:val="00823671"/>
    <w:rsid w:val="00823EBF"/>
    <w:rsid w:val="00826EC2"/>
    <w:rsid w:val="00832F47"/>
    <w:rsid w:val="00834F6C"/>
    <w:rsid w:val="00835647"/>
    <w:rsid w:val="00837A1E"/>
    <w:rsid w:val="00841DAF"/>
    <w:rsid w:val="0084300B"/>
    <w:rsid w:val="00843EF0"/>
    <w:rsid w:val="008442FB"/>
    <w:rsid w:val="008508E0"/>
    <w:rsid w:val="0085233E"/>
    <w:rsid w:val="00852896"/>
    <w:rsid w:val="008537D1"/>
    <w:rsid w:val="00856796"/>
    <w:rsid w:val="0086085F"/>
    <w:rsid w:val="00860D18"/>
    <w:rsid w:val="00861676"/>
    <w:rsid w:val="008638AB"/>
    <w:rsid w:val="008665C8"/>
    <w:rsid w:val="00866D6A"/>
    <w:rsid w:val="008705DD"/>
    <w:rsid w:val="008706B4"/>
    <w:rsid w:val="00871EB5"/>
    <w:rsid w:val="00872FE5"/>
    <w:rsid w:val="00873167"/>
    <w:rsid w:val="0087363D"/>
    <w:rsid w:val="008813E5"/>
    <w:rsid w:val="00882BCB"/>
    <w:rsid w:val="00883B36"/>
    <w:rsid w:val="00883C71"/>
    <w:rsid w:val="00884EEA"/>
    <w:rsid w:val="008871DA"/>
    <w:rsid w:val="0089072D"/>
    <w:rsid w:val="00891BC3"/>
    <w:rsid w:val="008925D6"/>
    <w:rsid w:val="00893956"/>
    <w:rsid w:val="008950EA"/>
    <w:rsid w:val="00897047"/>
    <w:rsid w:val="008A0F53"/>
    <w:rsid w:val="008A46C6"/>
    <w:rsid w:val="008A605D"/>
    <w:rsid w:val="008B0D05"/>
    <w:rsid w:val="008B2342"/>
    <w:rsid w:val="008B2E3B"/>
    <w:rsid w:val="008B7970"/>
    <w:rsid w:val="008C0045"/>
    <w:rsid w:val="008C20F7"/>
    <w:rsid w:val="008C5436"/>
    <w:rsid w:val="008C7DBD"/>
    <w:rsid w:val="008D142F"/>
    <w:rsid w:val="008D6214"/>
    <w:rsid w:val="008D78DF"/>
    <w:rsid w:val="008E1481"/>
    <w:rsid w:val="008E173E"/>
    <w:rsid w:val="008E50ED"/>
    <w:rsid w:val="008E58A8"/>
    <w:rsid w:val="008E5EC1"/>
    <w:rsid w:val="008E62EB"/>
    <w:rsid w:val="008E64A8"/>
    <w:rsid w:val="008E7794"/>
    <w:rsid w:val="008F0299"/>
    <w:rsid w:val="008F411C"/>
    <w:rsid w:val="009000C6"/>
    <w:rsid w:val="009005DE"/>
    <w:rsid w:val="00900703"/>
    <w:rsid w:val="0090202E"/>
    <w:rsid w:val="009028A6"/>
    <w:rsid w:val="00903231"/>
    <w:rsid w:val="0090365C"/>
    <w:rsid w:val="0090563C"/>
    <w:rsid w:val="00907085"/>
    <w:rsid w:val="00911EDF"/>
    <w:rsid w:val="00912DAF"/>
    <w:rsid w:val="009135AE"/>
    <w:rsid w:val="00917F7E"/>
    <w:rsid w:val="00924268"/>
    <w:rsid w:val="00925523"/>
    <w:rsid w:val="0092590C"/>
    <w:rsid w:val="0093072F"/>
    <w:rsid w:val="009335BE"/>
    <w:rsid w:val="0093510F"/>
    <w:rsid w:val="0094036F"/>
    <w:rsid w:val="00940883"/>
    <w:rsid w:val="00941C22"/>
    <w:rsid w:val="00942557"/>
    <w:rsid w:val="00944567"/>
    <w:rsid w:val="00947E7F"/>
    <w:rsid w:val="00950C31"/>
    <w:rsid w:val="009551B3"/>
    <w:rsid w:val="00956E21"/>
    <w:rsid w:val="00964B47"/>
    <w:rsid w:val="0096581B"/>
    <w:rsid w:val="0097121B"/>
    <w:rsid w:val="0097202C"/>
    <w:rsid w:val="00974257"/>
    <w:rsid w:val="0097585D"/>
    <w:rsid w:val="00975F56"/>
    <w:rsid w:val="009810D2"/>
    <w:rsid w:val="0098407D"/>
    <w:rsid w:val="009841A8"/>
    <w:rsid w:val="00984B95"/>
    <w:rsid w:val="00985BC0"/>
    <w:rsid w:val="00986237"/>
    <w:rsid w:val="00987302"/>
    <w:rsid w:val="009926B7"/>
    <w:rsid w:val="00992F89"/>
    <w:rsid w:val="009953B5"/>
    <w:rsid w:val="00995EC5"/>
    <w:rsid w:val="00996099"/>
    <w:rsid w:val="00997021"/>
    <w:rsid w:val="009A310F"/>
    <w:rsid w:val="009A4434"/>
    <w:rsid w:val="009A62D5"/>
    <w:rsid w:val="009A6CC5"/>
    <w:rsid w:val="009A7F9D"/>
    <w:rsid w:val="009B0224"/>
    <w:rsid w:val="009B0875"/>
    <w:rsid w:val="009B1C66"/>
    <w:rsid w:val="009B2D77"/>
    <w:rsid w:val="009B63E9"/>
    <w:rsid w:val="009B713A"/>
    <w:rsid w:val="009C191F"/>
    <w:rsid w:val="009C1AE1"/>
    <w:rsid w:val="009C2BAB"/>
    <w:rsid w:val="009C7634"/>
    <w:rsid w:val="009D3D36"/>
    <w:rsid w:val="009D72F8"/>
    <w:rsid w:val="009D73FD"/>
    <w:rsid w:val="009E0A05"/>
    <w:rsid w:val="009E42BE"/>
    <w:rsid w:val="009F1B17"/>
    <w:rsid w:val="009F4196"/>
    <w:rsid w:val="009F706A"/>
    <w:rsid w:val="00A005FF"/>
    <w:rsid w:val="00A01A95"/>
    <w:rsid w:val="00A021E4"/>
    <w:rsid w:val="00A04002"/>
    <w:rsid w:val="00A07919"/>
    <w:rsid w:val="00A11B58"/>
    <w:rsid w:val="00A14BB5"/>
    <w:rsid w:val="00A150A0"/>
    <w:rsid w:val="00A158CB"/>
    <w:rsid w:val="00A15C86"/>
    <w:rsid w:val="00A164E0"/>
    <w:rsid w:val="00A2760F"/>
    <w:rsid w:val="00A30F29"/>
    <w:rsid w:val="00A32717"/>
    <w:rsid w:val="00A32AA6"/>
    <w:rsid w:val="00A333CD"/>
    <w:rsid w:val="00A347EC"/>
    <w:rsid w:val="00A41701"/>
    <w:rsid w:val="00A44E98"/>
    <w:rsid w:val="00A477CC"/>
    <w:rsid w:val="00A5130A"/>
    <w:rsid w:val="00A62523"/>
    <w:rsid w:val="00A638F4"/>
    <w:rsid w:val="00A650D6"/>
    <w:rsid w:val="00A6685D"/>
    <w:rsid w:val="00A813A6"/>
    <w:rsid w:val="00A82E18"/>
    <w:rsid w:val="00A83575"/>
    <w:rsid w:val="00A85A23"/>
    <w:rsid w:val="00A868AA"/>
    <w:rsid w:val="00A90B08"/>
    <w:rsid w:val="00A95FDE"/>
    <w:rsid w:val="00A96A9D"/>
    <w:rsid w:val="00A97E16"/>
    <w:rsid w:val="00AA370E"/>
    <w:rsid w:val="00AA40CE"/>
    <w:rsid w:val="00AA5D0E"/>
    <w:rsid w:val="00AB0EB0"/>
    <w:rsid w:val="00AB153F"/>
    <w:rsid w:val="00AB4327"/>
    <w:rsid w:val="00AB4984"/>
    <w:rsid w:val="00AB6286"/>
    <w:rsid w:val="00AB7821"/>
    <w:rsid w:val="00AC2E47"/>
    <w:rsid w:val="00AC471B"/>
    <w:rsid w:val="00AC5C3F"/>
    <w:rsid w:val="00AC5CD9"/>
    <w:rsid w:val="00AD05EE"/>
    <w:rsid w:val="00AD260A"/>
    <w:rsid w:val="00AD6929"/>
    <w:rsid w:val="00AD6D8B"/>
    <w:rsid w:val="00AD7511"/>
    <w:rsid w:val="00AE3A32"/>
    <w:rsid w:val="00AE4DB1"/>
    <w:rsid w:val="00AE4F87"/>
    <w:rsid w:val="00AE5A5D"/>
    <w:rsid w:val="00AE67DB"/>
    <w:rsid w:val="00AE78F5"/>
    <w:rsid w:val="00AE7959"/>
    <w:rsid w:val="00AF1F87"/>
    <w:rsid w:val="00AF3499"/>
    <w:rsid w:val="00AF4FC3"/>
    <w:rsid w:val="00B00201"/>
    <w:rsid w:val="00B01BF8"/>
    <w:rsid w:val="00B04385"/>
    <w:rsid w:val="00B06E89"/>
    <w:rsid w:val="00B106E8"/>
    <w:rsid w:val="00B15D1B"/>
    <w:rsid w:val="00B16C08"/>
    <w:rsid w:val="00B170D3"/>
    <w:rsid w:val="00B20511"/>
    <w:rsid w:val="00B20A11"/>
    <w:rsid w:val="00B228F1"/>
    <w:rsid w:val="00B22B55"/>
    <w:rsid w:val="00B248CA"/>
    <w:rsid w:val="00B26487"/>
    <w:rsid w:val="00B264F3"/>
    <w:rsid w:val="00B26F38"/>
    <w:rsid w:val="00B27019"/>
    <w:rsid w:val="00B2738B"/>
    <w:rsid w:val="00B3388F"/>
    <w:rsid w:val="00B35DE2"/>
    <w:rsid w:val="00B37504"/>
    <w:rsid w:val="00B4308F"/>
    <w:rsid w:val="00B459A7"/>
    <w:rsid w:val="00B45AF1"/>
    <w:rsid w:val="00B4758E"/>
    <w:rsid w:val="00B50884"/>
    <w:rsid w:val="00B52B98"/>
    <w:rsid w:val="00B53893"/>
    <w:rsid w:val="00B54087"/>
    <w:rsid w:val="00B546FB"/>
    <w:rsid w:val="00B54BD8"/>
    <w:rsid w:val="00B54DFA"/>
    <w:rsid w:val="00B5519C"/>
    <w:rsid w:val="00B572B5"/>
    <w:rsid w:val="00B57322"/>
    <w:rsid w:val="00B61717"/>
    <w:rsid w:val="00B61829"/>
    <w:rsid w:val="00B62563"/>
    <w:rsid w:val="00B62A93"/>
    <w:rsid w:val="00B64929"/>
    <w:rsid w:val="00B675C0"/>
    <w:rsid w:val="00B74033"/>
    <w:rsid w:val="00B74856"/>
    <w:rsid w:val="00B74D82"/>
    <w:rsid w:val="00B763BF"/>
    <w:rsid w:val="00B767F1"/>
    <w:rsid w:val="00B76BB8"/>
    <w:rsid w:val="00B8060A"/>
    <w:rsid w:val="00B814F9"/>
    <w:rsid w:val="00B81A2B"/>
    <w:rsid w:val="00B85FDD"/>
    <w:rsid w:val="00B8792A"/>
    <w:rsid w:val="00B90A0B"/>
    <w:rsid w:val="00B923D6"/>
    <w:rsid w:val="00B93710"/>
    <w:rsid w:val="00B93E62"/>
    <w:rsid w:val="00B94005"/>
    <w:rsid w:val="00B95971"/>
    <w:rsid w:val="00B975CC"/>
    <w:rsid w:val="00BA088B"/>
    <w:rsid w:val="00BA1180"/>
    <w:rsid w:val="00BA1488"/>
    <w:rsid w:val="00BA2F7F"/>
    <w:rsid w:val="00BA5FE2"/>
    <w:rsid w:val="00BA62E5"/>
    <w:rsid w:val="00BA73BA"/>
    <w:rsid w:val="00BB0995"/>
    <w:rsid w:val="00BB249E"/>
    <w:rsid w:val="00BB4BC5"/>
    <w:rsid w:val="00BC7CFC"/>
    <w:rsid w:val="00BD2519"/>
    <w:rsid w:val="00BD4BB0"/>
    <w:rsid w:val="00BD78FD"/>
    <w:rsid w:val="00BE01D0"/>
    <w:rsid w:val="00BE48E1"/>
    <w:rsid w:val="00BE5304"/>
    <w:rsid w:val="00BE6D11"/>
    <w:rsid w:val="00BF001D"/>
    <w:rsid w:val="00BF22D3"/>
    <w:rsid w:val="00BF2956"/>
    <w:rsid w:val="00BF4AD1"/>
    <w:rsid w:val="00BF63BB"/>
    <w:rsid w:val="00C05BD5"/>
    <w:rsid w:val="00C05C3E"/>
    <w:rsid w:val="00C060B9"/>
    <w:rsid w:val="00C0663E"/>
    <w:rsid w:val="00C07CD9"/>
    <w:rsid w:val="00C144D1"/>
    <w:rsid w:val="00C2018C"/>
    <w:rsid w:val="00C2162A"/>
    <w:rsid w:val="00C24298"/>
    <w:rsid w:val="00C33536"/>
    <w:rsid w:val="00C357A3"/>
    <w:rsid w:val="00C378F5"/>
    <w:rsid w:val="00C542BE"/>
    <w:rsid w:val="00C551A0"/>
    <w:rsid w:val="00C5583A"/>
    <w:rsid w:val="00C60DE0"/>
    <w:rsid w:val="00C61E30"/>
    <w:rsid w:val="00C62AE7"/>
    <w:rsid w:val="00C644D3"/>
    <w:rsid w:val="00C65332"/>
    <w:rsid w:val="00C6574B"/>
    <w:rsid w:val="00C65D51"/>
    <w:rsid w:val="00C67DCA"/>
    <w:rsid w:val="00C720A7"/>
    <w:rsid w:val="00C7227F"/>
    <w:rsid w:val="00C733C9"/>
    <w:rsid w:val="00C749B7"/>
    <w:rsid w:val="00C74FCA"/>
    <w:rsid w:val="00C77044"/>
    <w:rsid w:val="00C809FA"/>
    <w:rsid w:val="00C81371"/>
    <w:rsid w:val="00C82AE6"/>
    <w:rsid w:val="00C83EED"/>
    <w:rsid w:val="00C8502B"/>
    <w:rsid w:val="00C92C9F"/>
    <w:rsid w:val="00CA0299"/>
    <w:rsid w:val="00CA2AEC"/>
    <w:rsid w:val="00CA2F29"/>
    <w:rsid w:val="00CA342C"/>
    <w:rsid w:val="00CA3CA7"/>
    <w:rsid w:val="00CA5785"/>
    <w:rsid w:val="00CB02B9"/>
    <w:rsid w:val="00CB46B4"/>
    <w:rsid w:val="00CB5B0C"/>
    <w:rsid w:val="00CB6C68"/>
    <w:rsid w:val="00CB7CCB"/>
    <w:rsid w:val="00CC2336"/>
    <w:rsid w:val="00CC43C0"/>
    <w:rsid w:val="00CC50C8"/>
    <w:rsid w:val="00CD10BD"/>
    <w:rsid w:val="00CD146D"/>
    <w:rsid w:val="00CD26E7"/>
    <w:rsid w:val="00CD5A30"/>
    <w:rsid w:val="00CD7808"/>
    <w:rsid w:val="00CE0B33"/>
    <w:rsid w:val="00CE50B2"/>
    <w:rsid w:val="00CE5F6A"/>
    <w:rsid w:val="00CE7AB2"/>
    <w:rsid w:val="00CF2A63"/>
    <w:rsid w:val="00CF627D"/>
    <w:rsid w:val="00CF6C67"/>
    <w:rsid w:val="00D02FB0"/>
    <w:rsid w:val="00D03644"/>
    <w:rsid w:val="00D039C0"/>
    <w:rsid w:val="00D03C3D"/>
    <w:rsid w:val="00D06E79"/>
    <w:rsid w:val="00D11554"/>
    <w:rsid w:val="00D11624"/>
    <w:rsid w:val="00D12633"/>
    <w:rsid w:val="00D12773"/>
    <w:rsid w:val="00D1318C"/>
    <w:rsid w:val="00D13260"/>
    <w:rsid w:val="00D136F5"/>
    <w:rsid w:val="00D13C77"/>
    <w:rsid w:val="00D150EF"/>
    <w:rsid w:val="00D24972"/>
    <w:rsid w:val="00D24B89"/>
    <w:rsid w:val="00D25474"/>
    <w:rsid w:val="00D26938"/>
    <w:rsid w:val="00D26AA3"/>
    <w:rsid w:val="00D301CE"/>
    <w:rsid w:val="00D36743"/>
    <w:rsid w:val="00D36A0D"/>
    <w:rsid w:val="00D379E6"/>
    <w:rsid w:val="00D40F57"/>
    <w:rsid w:val="00D4428C"/>
    <w:rsid w:val="00D447EF"/>
    <w:rsid w:val="00D46124"/>
    <w:rsid w:val="00D470BD"/>
    <w:rsid w:val="00D4794E"/>
    <w:rsid w:val="00D525F2"/>
    <w:rsid w:val="00D535D6"/>
    <w:rsid w:val="00D55998"/>
    <w:rsid w:val="00D61881"/>
    <w:rsid w:val="00D61F23"/>
    <w:rsid w:val="00D65B75"/>
    <w:rsid w:val="00D7087B"/>
    <w:rsid w:val="00D7296F"/>
    <w:rsid w:val="00D75330"/>
    <w:rsid w:val="00D76CA3"/>
    <w:rsid w:val="00D770C3"/>
    <w:rsid w:val="00D81473"/>
    <w:rsid w:val="00D832EA"/>
    <w:rsid w:val="00D84E17"/>
    <w:rsid w:val="00D84F0C"/>
    <w:rsid w:val="00D91FFB"/>
    <w:rsid w:val="00D93B4A"/>
    <w:rsid w:val="00D95DF3"/>
    <w:rsid w:val="00D97525"/>
    <w:rsid w:val="00D97D1D"/>
    <w:rsid w:val="00DA0E9F"/>
    <w:rsid w:val="00DA31C7"/>
    <w:rsid w:val="00DB04BF"/>
    <w:rsid w:val="00DB45A8"/>
    <w:rsid w:val="00DB4653"/>
    <w:rsid w:val="00DB56FA"/>
    <w:rsid w:val="00DB597E"/>
    <w:rsid w:val="00DC053F"/>
    <w:rsid w:val="00DC2CE9"/>
    <w:rsid w:val="00DC63BC"/>
    <w:rsid w:val="00DD13E2"/>
    <w:rsid w:val="00DD1850"/>
    <w:rsid w:val="00DD2569"/>
    <w:rsid w:val="00DD297A"/>
    <w:rsid w:val="00DD37B6"/>
    <w:rsid w:val="00DD66CC"/>
    <w:rsid w:val="00DD6B45"/>
    <w:rsid w:val="00DE0102"/>
    <w:rsid w:val="00DE29B8"/>
    <w:rsid w:val="00DE3548"/>
    <w:rsid w:val="00DE3B4C"/>
    <w:rsid w:val="00DE3F76"/>
    <w:rsid w:val="00DE427C"/>
    <w:rsid w:val="00DE5B0A"/>
    <w:rsid w:val="00DE7DE2"/>
    <w:rsid w:val="00DF4BE3"/>
    <w:rsid w:val="00DF727B"/>
    <w:rsid w:val="00E03B3F"/>
    <w:rsid w:val="00E0472F"/>
    <w:rsid w:val="00E069B3"/>
    <w:rsid w:val="00E06B16"/>
    <w:rsid w:val="00E1047D"/>
    <w:rsid w:val="00E12614"/>
    <w:rsid w:val="00E12FB3"/>
    <w:rsid w:val="00E1306E"/>
    <w:rsid w:val="00E13249"/>
    <w:rsid w:val="00E143C6"/>
    <w:rsid w:val="00E16038"/>
    <w:rsid w:val="00E162AB"/>
    <w:rsid w:val="00E16F1D"/>
    <w:rsid w:val="00E20BE6"/>
    <w:rsid w:val="00E2287F"/>
    <w:rsid w:val="00E246C3"/>
    <w:rsid w:val="00E247E8"/>
    <w:rsid w:val="00E35DC2"/>
    <w:rsid w:val="00E37C9C"/>
    <w:rsid w:val="00E417DA"/>
    <w:rsid w:val="00E418D1"/>
    <w:rsid w:val="00E431FA"/>
    <w:rsid w:val="00E43922"/>
    <w:rsid w:val="00E44860"/>
    <w:rsid w:val="00E465B1"/>
    <w:rsid w:val="00E46D8C"/>
    <w:rsid w:val="00E50794"/>
    <w:rsid w:val="00E545FD"/>
    <w:rsid w:val="00E56AC8"/>
    <w:rsid w:val="00E57DEB"/>
    <w:rsid w:val="00E62014"/>
    <w:rsid w:val="00E6215B"/>
    <w:rsid w:val="00E62C94"/>
    <w:rsid w:val="00E64DDC"/>
    <w:rsid w:val="00E66E88"/>
    <w:rsid w:val="00E70BAA"/>
    <w:rsid w:val="00E74F6C"/>
    <w:rsid w:val="00E758AB"/>
    <w:rsid w:val="00E75FC8"/>
    <w:rsid w:val="00E84C37"/>
    <w:rsid w:val="00E855D1"/>
    <w:rsid w:val="00E909C5"/>
    <w:rsid w:val="00E92597"/>
    <w:rsid w:val="00E92A3E"/>
    <w:rsid w:val="00E941D0"/>
    <w:rsid w:val="00E95F39"/>
    <w:rsid w:val="00EA101D"/>
    <w:rsid w:val="00EA1D82"/>
    <w:rsid w:val="00EA1E08"/>
    <w:rsid w:val="00EA3162"/>
    <w:rsid w:val="00EA5A80"/>
    <w:rsid w:val="00EB27E7"/>
    <w:rsid w:val="00EB3371"/>
    <w:rsid w:val="00EB48B7"/>
    <w:rsid w:val="00EB74F1"/>
    <w:rsid w:val="00EC1B65"/>
    <w:rsid w:val="00EC2665"/>
    <w:rsid w:val="00EC32EC"/>
    <w:rsid w:val="00EC59A2"/>
    <w:rsid w:val="00ED59C4"/>
    <w:rsid w:val="00EE0ACA"/>
    <w:rsid w:val="00EE1961"/>
    <w:rsid w:val="00EE47DA"/>
    <w:rsid w:val="00EE58C9"/>
    <w:rsid w:val="00EE625C"/>
    <w:rsid w:val="00EF1FD3"/>
    <w:rsid w:val="00EF27B5"/>
    <w:rsid w:val="00EF3497"/>
    <w:rsid w:val="00EF4DF8"/>
    <w:rsid w:val="00EF5335"/>
    <w:rsid w:val="00EF728A"/>
    <w:rsid w:val="00F01E00"/>
    <w:rsid w:val="00F13C4A"/>
    <w:rsid w:val="00F1403B"/>
    <w:rsid w:val="00F140DF"/>
    <w:rsid w:val="00F15788"/>
    <w:rsid w:val="00F2163E"/>
    <w:rsid w:val="00F257E5"/>
    <w:rsid w:val="00F27D95"/>
    <w:rsid w:val="00F31FF2"/>
    <w:rsid w:val="00F40714"/>
    <w:rsid w:val="00F42A74"/>
    <w:rsid w:val="00F44741"/>
    <w:rsid w:val="00F45B60"/>
    <w:rsid w:val="00F5624E"/>
    <w:rsid w:val="00F56E8C"/>
    <w:rsid w:val="00F62590"/>
    <w:rsid w:val="00F6470A"/>
    <w:rsid w:val="00F64AD0"/>
    <w:rsid w:val="00F656D2"/>
    <w:rsid w:val="00F67291"/>
    <w:rsid w:val="00F67C0F"/>
    <w:rsid w:val="00F70A66"/>
    <w:rsid w:val="00F722E8"/>
    <w:rsid w:val="00F735C8"/>
    <w:rsid w:val="00F73A97"/>
    <w:rsid w:val="00F80493"/>
    <w:rsid w:val="00F821F3"/>
    <w:rsid w:val="00F91063"/>
    <w:rsid w:val="00F91F2D"/>
    <w:rsid w:val="00F9265D"/>
    <w:rsid w:val="00F937E1"/>
    <w:rsid w:val="00F939F6"/>
    <w:rsid w:val="00F93A0E"/>
    <w:rsid w:val="00F95CE2"/>
    <w:rsid w:val="00FA1818"/>
    <w:rsid w:val="00FA1F4B"/>
    <w:rsid w:val="00FA7246"/>
    <w:rsid w:val="00FB27CD"/>
    <w:rsid w:val="00FB2CE9"/>
    <w:rsid w:val="00FB562D"/>
    <w:rsid w:val="00FB6E75"/>
    <w:rsid w:val="00FB7CD5"/>
    <w:rsid w:val="00FC0A96"/>
    <w:rsid w:val="00FC1AC2"/>
    <w:rsid w:val="00FC3E93"/>
    <w:rsid w:val="00FC502C"/>
    <w:rsid w:val="00FC50EA"/>
    <w:rsid w:val="00FC71F1"/>
    <w:rsid w:val="00FD008D"/>
    <w:rsid w:val="00FD1C71"/>
    <w:rsid w:val="00FE4E57"/>
    <w:rsid w:val="00FE6A42"/>
    <w:rsid w:val="00FF03A0"/>
    <w:rsid w:val="00FF0D71"/>
    <w:rsid w:val="00FF37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4BC1BEA"/>
  <w15:docId w15:val="{553ED801-58FB-43AB-B0BB-143CBAC31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7DA"/>
  </w:style>
  <w:style w:type="paragraph" w:styleId="Ttulo1">
    <w:name w:val="heading 1"/>
    <w:basedOn w:val="Normal"/>
    <w:link w:val="Ttulo1Car"/>
    <w:uiPriority w:val="9"/>
    <w:qFormat/>
    <w:rsid w:val="009810D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E47D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E47D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E47D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E47D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E47D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EE47DA"/>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E47D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E47D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E47DA"/>
    <w:rPr>
      <w:sz w:val="20"/>
      <w:szCs w:val="20"/>
    </w:rPr>
  </w:style>
  <w:style w:type="paragraph" w:customStyle="1" w:styleId="Default">
    <w:name w:val="Default"/>
    <w:rsid w:val="00EE47DA"/>
    <w:pPr>
      <w:autoSpaceDE w:val="0"/>
      <w:autoSpaceDN w:val="0"/>
      <w:adjustRightInd w:val="0"/>
      <w:spacing w:after="0" w:line="240" w:lineRule="auto"/>
    </w:pPr>
    <w:rPr>
      <w:rFonts w:ascii="Arial" w:hAnsi="Arial" w:cs="Arial"/>
      <w:color w:val="000000"/>
      <w:sz w:val="24"/>
      <w:szCs w:val="24"/>
    </w:rPr>
  </w:style>
  <w:style w:type="character" w:customStyle="1" w:styleId="lbl-encabezado-negro">
    <w:name w:val="lbl-encabezado-negro"/>
    <w:basedOn w:val="Fuentedeprrafopredeter"/>
    <w:rsid w:val="00CC43C0"/>
  </w:style>
  <w:style w:type="paragraph" w:styleId="Textodeglobo">
    <w:name w:val="Balloon Text"/>
    <w:basedOn w:val="Normal"/>
    <w:link w:val="TextodegloboCar"/>
    <w:uiPriority w:val="99"/>
    <w:semiHidden/>
    <w:unhideWhenUsed/>
    <w:rsid w:val="007378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7813"/>
    <w:rPr>
      <w:rFonts w:ascii="Segoe UI" w:hAnsi="Segoe UI" w:cs="Segoe UI"/>
      <w:sz w:val="18"/>
      <w:szCs w:val="18"/>
    </w:rPr>
  </w:style>
  <w:style w:type="table" w:styleId="Tablaconcuadrcula">
    <w:name w:val="Table Grid"/>
    <w:basedOn w:val="Tablanormal"/>
    <w:uiPriority w:val="39"/>
    <w:rsid w:val="00A96A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Fuentedeprrafopredeter"/>
    <w:rsid w:val="0012137C"/>
  </w:style>
  <w:style w:type="paragraph" w:styleId="Sinespaciado">
    <w:name w:val="No Spacing"/>
    <w:aliases w:val="Francesa,INAI"/>
    <w:link w:val="SinespaciadoCar"/>
    <w:uiPriority w:val="1"/>
    <w:qFormat/>
    <w:rsid w:val="001F0285"/>
    <w:pPr>
      <w:spacing w:after="0" w:line="240" w:lineRule="auto"/>
    </w:pPr>
  </w:style>
  <w:style w:type="character" w:customStyle="1" w:styleId="SinespaciadoCar">
    <w:name w:val="Sin espaciado Car"/>
    <w:aliases w:val="Francesa Car,INAI Car"/>
    <w:link w:val="Sinespaciado"/>
    <w:uiPriority w:val="1"/>
    <w:locked/>
    <w:rsid w:val="00FA1F4B"/>
  </w:style>
  <w:style w:type="paragraph" w:styleId="Textoindependiente">
    <w:name w:val="Body Text"/>
    <w:basedOn w:val="Normal"/>
    <w:link w:val="TextoindependienteCar"/>
    <w:uiPriority w:val="99"/>
    <w:unhideWhenUsed/>
    <w:rsid w:val="004A06FF"/>
    <w:pPr>
      <w:spacing w:after="120"/>
    </w:pPr>
  </w:style>
  <w:style w:type="character" w:customStyle="1" w:styleId="TextoindependienteCar">
    <w:name w:val="Texto independiente Car"/>
    <w:basedOn w:val="Fuentedeprrafopredeter"/>
    <w:link w:val="Textoindependiente"/>
    <w:uiPriority w:val="99"/>
    <w:rsid w:val="004A06FF"/>
  </w:style>
  <w:style w:type="paragraph" w:styleId="Textoindependiente2">
    <w:name w:val="Body Text 2"/>
    <w:basedOn w:val="Normal"/>
    <w:link w:val="Textoindependiente2Car"/>
    <w:uiPriority w:val="99"/>
    <w:semiHidden/>
    <w:unhideWhenUsed/>
    <w:rsid w:val="00EA5A80"/>
    <w:pPr>
      <w:spacing w:after="120" w:line="480" w:lineRule="auto"/>
    </w:pPr>
  </w:style>
  <w:style w:type="character" w:customStyle="1" w:styleId="Textoindependiente2Car">
    <w:name w:val="Texto independiente 2 Car"/>
    <w:basedOn w:val="Fuentedeprrafopredeter"/>
    <w:link w:val="Textoindependiente2"/>
    <w:uiPriority w:val="99"/>
    <w:semiHidden/>
    <w:rsid w:val="00EA5A80"/>
  </w:style>
  <w:style w:type="character" w:customStyle="1" w:styleId="CharacterStyle17">
    <w:name w:val="Character Style 17"/>
    <w:uiPriority w:val="99"/>
    <w:rsid w:val="00883B36"/>
    <w:rPr>
      <w:sz w:val="20"/>
    </w:rPr>
  </w:style>
  <w:style w:type="paragraph" w:customStyle="1" w:styleId="Style34">
    <w:name w:val="Style 34"/>
    <w:basedOn w:val="Normal"/>
    <w:uiPriority w:val="99"/>
    <w:rsid w:val="00883B36"/>
    <w:pPr>
      <w:widowControl w:val="0"/>
      <w:autoSpaceDE w:val="0"/>
      <w:autoSpaceDN w:val="0"/>
      <w:adjustRightInd w:val="0"/>
      <w:spacing w:after="0" w:line="240" w:lineRule="auto"/>
    </w:pPr>
    <w:rPr>
      <w:rFonts w:ascii="Times New Roman" w:eastAsiaTheme="minorEastAsia" w:hAnsi="Times New Roman" w:cs="Times New Roman"/>
      <w:sz w:val="20"/>
      <w:szCs w:val="20"/>
      <w:lang w:val="en-US" w:eastAsia="es-MX"/>
    </w:rPr>
  </w:style>
  <w:style w:type="character" w:styleId="Hipervnculovisitado">
    <w:name w:val="FollowedHyperlink"/>
    <w:basedOn w:val="Fuentedeprrafopredeter"/>
    <w:uiPriority w:val="99"/>
    <w:semiHidden/>
    <w:unhideWhenUsed/>
    <w:rsid w:val="00270375"/>
    <w:rPr>
      <w:color w:val="954F72" w:themeColor="followedHyperlink"/>
      <w:u w:val="single"/>
    </w:rPr>
  </w:style>
  <w:style w:type="paragraph" w:customStyle="1" w:styleId="texto">
    <w:name w:val="texto"/>
    <w:basedOn w:val="Normal"/>
    <w:rsid w:val="00EA1D82"/>
    <w:pPr>
      <w:spacing w:after="101" w:line="216" w:lineRule="atLeast"/>
      <w:ind w:firstLine="288"/>
      <w:jc w:val="both"/>
    </w:pPr>
    <w:rPr>
      <w:rFonts w:ascii="Arial" w:eastAsia="Times New Roman" w:hAnsi="Arial" w:cs="Arial"/>
      <w:sz w:val="18"/>
      <w:szCs w:val="20"/>
      <w:lang w:val="es-ES_tradnl" w:eastAsia="es-MX"/>
    </w:rPr>
  </w:style>
  <w:style w:type="paragraph" w:styleId="NormalWeb">
    <w:name w:val="Normal (Web)"/>
    <w:basedOn w:val="Normal"/>
    <w:uiPriority w:val="99"/>
    <w:unhideWhenUsed/>
    <w:rsid w:val="00C8502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C8502B"/>
    <w:rPr>
      <w:b/>
      <w:bCs/>
    </w:rPr>
  </w:style>
  <w:style w:type="paragraph" w:styleId="Lista2">
    <w:name w:val="List 2"/>
    <w:basedOn w:val="Normal"/>
    <w:uiPriority w:val="99"/>
    <w:unhideWhenUsed/>
    <w:rsid w:val="00644D01"/>
    <w:pPr>
      <w:ind w:left="566" w:hanging="283"/>
      <w:contextualSpacing/>
    </w:pPr>
  </w:style>
  <w:style w:type="paragraph" w:styleId="Saludo">
    <w:name w:val="Salutation"/>
    <w:basedOn w:val="Normal"/>
    <w:next w:val="Normal"/>
    <w:link w:val="SaludoCar"/>
    <w:uiPriority w:val="99"/>
    <w:unhideWhenUsed/>
    <w:rsid w:val="00644D01"/>
  </w:style>
  <w:style w:type="character" w:customStyle="1" w:styleId="SaludoCar">
    <w:name w:val="Saludo Car"/>
    <w:basedOn w:val="Fuentedeprrafopredeter"/>
    <w:link w:val="Saludo"/>
    <w:uiPriority w:val="99"/>
    <w:rsid w:val="00644D01"/>
  </w:style>
  <w:style w:type="paragraph" w:styleId="Sangradetextonormal">
    <w:name w:val="Body Text Indent"/>
    <w:basedOn w:val="Normal"/>
    <w:link w:val="SangradetextonormalCar"/>
    <w:uiPriority w:val="99"/>
    <w:unhideWhenUsed/>
    <w:rsid w:val="00644D01"/>
    <w:pPr>
      <w:spacing w:after="120"/>
      <w:ind w:left="283"/>
    </w:pPr>
  </w:style>
  <w:style w:type="character" w:customStyle="1" w:styleId="SangradetextonormalCar">
    <w:name w:val="Sangría de texto normal Car"/>
    <w:basedOn w:val="Fuentedeprrafopredeter"/>
    <w:link w:val="Sangradetextonormal"/>
    <w:uiPriority w:val="99"/>
    <w:rsid w:val="00644D01"/>
  </w:style>
  <w:style w:type="paragraph" w:customStyle="1" w:styleId="Lneadeasunto">
    <w:name w:val="Línea de asunto"/>
    <w:basedOn w:val="Normal"/>
    <w:rsid w:val="00644D01"/>
  </w:style>
  <w:style w:type="paragraph" w:styleId="Textoindependienteprimerasangra2">
    <w:name w:val="Body Text First Indent 2"/>
    <w:basedOn w:val="Sangradetextonormal"/>
    <w:link w:val="Textoindependienteprimerasangra2Car"/>
    <w:uiPriority w:val="99"/>
    <w:unhideWhenUsed/>
    <w:rsid w:val="00644D01"/>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44D01"/>
  </w:style>
  <w:style w:type="character" w:styleId="Refdecomentario">
    <w:name w:val="annotation reference"/>
    <w:basedOn w:val="Fuentedeprrafopredeter"/>
    <w:uiPriority w:val="99"/>
    <w:semiHidden/>
    <w:unhideWhenUsed/>
    <w:rsid w:val="00EF728A"/>
    <w:rPr>
      <w:sz w:val="16"/>
      <w:szCs w:val="16"/>
    </w:rPr>
  </w:style>
  <w:style w:type="paragraph" w:styleId="Textocomentario">
    <w:name w:val="annotation text"/>
    <w:basedOn w:val="Normal"/>
    <w:link w:val="TextocomentarioCar"/>
    <w:uiPriority w:val="99"/>
    <w:semiHidden/>
    <w:unhideWhenUsed/>
    <w:rsid w:val="00EF728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F728A"/>
    <w:rPr>
      <w:sz w:val="20"/>
      <w:szCs w:val="20"/>
    </w:rPr>
  </w:style>
  <w:style w:type="paragraph" w:styleId="Asuntodelcomentario">
    <w:name w:val="annotation subject"/>
    <w:basedOn w:val="Textocomentario"/>
    <w:next w:val="Textocomentario"/>
    <w:link w:val="AsuntodelcomentarioCar"/>
    <w:uiPriority w:val="99"/>
    <w:semiHidden/>
    <w:unhideWhenUsed/>
    <w:rsid w:val="00EF728A"/>
    <w:rPr>
      <w:b/>
      <w:bCs/>
    </w:rPr>
  </w:style>
  <w:style w:type="character" w:customStyle="1" w:styleId="AsuntodelcomentarioCar">
    <w:name w:val="Asunto del comentario Car"/>
    <w:basedOn w:val="TextocomentarioCar"/>
    <w:link w:val="Asuntodelcomentario"/>
    <w:uiPriority w:val="99"/>
    <w:semiHidden/>
    <w:rsid w:val="00EF728A"/>
    <w:rPr>
      <w:b/>
      <w:bCs/>
      <w:sz w:val="20"/>
      <w:szCs w:val="20"/>
    </w:rPr>
  </w:style>
  <w:style w:type="character" w:customStyle="1" w:styleId="Ttulo1Car">
    <w:name w:val="Título 1 Car"/>
    <w:basedOn w:val="Fuentedeprrafopredeter"/>
    <w:link w:val="Ttulo1"/>
    <w:uiPriority w:val="9"/>
    <w:rsid w:val="009810D2"/>
    <w:rPr>
      <w:rFonts w:ascii="Times New Roman" w:eastAsia="Times New Roman" w:hAnsi="Times New Roman" w:cs="Times New Roman"/>
      <w:b/>
      <w:bCs/>
      <w:kern w:val="36"/>
      <w:sz w:val="48"/>
      <w:szCs w:val="48"/>
      <w:lang w:eastAsia="es-MX"/>
    </w:rPr>
  </w:style>
  <w:style w:type="paragraph" w:styleId="Revisin">
    <w:name w:val="Revision"/>
    <w:hidden/>
    <w:uiPriority w:val="99"/>
    <w:semiHidden/>
    <w:rsid w:val="00187EC7"/>
    <w:pPr>
      <w:spacing w:after="0" w:line="240" w:lineRule="auto"/>
    </w:pPr>
  </w:style>
  <w:style w:type="paragraph" w:customStyle="1" w:styleId="Citas">
    <w:name w:val="Citas"/>
    <w:basedOn w:val="Normal"/>
    <w:qFormat/>
    <w:rsid w:val="00410440"/>
    <w:pPr>
      <w:spacing w:before="240" w:line="360" w:lineRule="auto"/>
      <w:ind w:left="851" w:right="851"/>
      <w:jc w:val="both"/>
    </w:pPr>
    <w:rPr>
      <w:rFonts w:ascii="Palatino Linotype" w:hAnsi="Palatino Linotype"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39926">
      <w:bodyDiv w:val="1"/>
      <w:marLeft w:val="0"/>
      <w:marRight w:val="0"/>
      <w:marTop w:val="0"/>
      <w:marBottom w:val="0"/>
      <w:divBdr>
        <w:top w:val="none" w:sz="0" w:space="0" w:color="auto"/>
        <w:left w:val="none" w:sz="0" w:space="0" w:color="auto"/>
        <w:bottom w:val="none" w:sz="0" w:space="0" w:color="auto"/>
        <w:right w:val="none" w:sz="0" w:space="0" w:color="auto"/>
      </w:divBdr>
    </w:div>
    <w:div w:id="18043557">
      <w:bodyDiv w:val="1"/>
      <w:marLeft w:val="0"/>
      <w:marRight w:val="0"/>
      <w:marTop w:val="0"/>
      <w:marBottom w:val="0"/>
      <w:divBdr>
        <w:top w:val="none" w:sz="0" w:space="0" w:color="auto"/>
        <w:left w:val="none" w:sz="0" w:space="0" w:color="auto"/>
        <w:bottom w:val="none" w:sz="0" w:space="0" w:color="auto"/>
        <w:right w:val="none" w:sz="0" w:space="0" w:color="auto"/>
      </w:divBdr>
      <w:divsChild>
        <w:div w:id="936526464">
          <w:marLeft w:val="0"/>
          <w:marRight w:val="0"/>
          <w:marTop w:val="0"/>
          <w:marBottom w:val="0"/>
          <w:divBdr>
            <w:top w:val="none" w:sz="0" w:space="0" w:color="auto"/>
            <w:left w:val="none" w:sz="0" w:space="0" w:color="auto"/>
            <w:bottom w:val="none" w:sz="0" w:space="0" w:color="auto"/>
            <w:right w:val="none" w:sz="0" w:space="0" w:color="auto"/>
          </w:divBdr>
          <w:divsChild>
            <w:div w:id="366637509">
              <w:marLeft w:val="0"/>
              <w:marRight w:val="0"/>
              <w:marTop w:val="0"/>
              <w:marBottom w:val="0"/>
              <w:divBdr>
                <w:top w:val="none" w:sz="0" w:space="0" w:color="auto"/>
                <w:left w:val="none" w:sz="0" w:space="0" w:color="auto"/>
                <w:bottom w:val="none" w:sz="0" w:space="0" w:color="auto"/>
                <w:right w:val="none" w:sz="0" w:space="0" w:color="auto"/>
              </w:divBdr>
            </w:div>
            <w:div w:id="114512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0086">
      <w:bodyDiv w:val="1"/>
      <w:marLeft w:val="0"/>
      <w:marRight w:val="0"/>
      <w:marTop w:val="0"/>
      <w:marBottom w:val="0"/>
      <w:divBdr>
        <w:top w:val="none" w:sz="0" w:space="0" w:color="auto"/>
        <w:left w:val="none" w:sz="0" w:space="0" w:color="auto"/>
        <w:bottom w:val="none" w:sz="0" w:space="0" w:color="auto"/>
        <w:right w:val="none" w:sz="0" w:space="0" w:color="auto"/>
      </w:divBdr>
    </w:div>
    <w:div w:id="61758993">
      <w:bodyDiv w:val="1"/>
      <w:marLeft w:val="0"/>
      <w:marRight w:val="0"/>
      <w:marTop w:val="0"/>
      <w:marBottom w:val="0"/>
      <w:divBdr>
        <w:top w:val="none" w:sz="0" w:space="0" w:color="auto"/>
        <w:left w:val="none" w:sz="0" w:space="0" w:color="auto"/>
        <w:bottom w:val="none" w:sz="0" w:space="0" w:color="auto"/>
        <w:right w:val="none" w:sz="0" w:space="0" w:color="auto"/>
      </w:divBdr>
    </w:div>
    <w:div w:id="120346588">
      <w:bodyDiv w:val="1"/>
      <w:marLeft w:val="0"/>
      <w:marRight w:val="0"/>
      <w:marTop w:val="0"/>
      <w:marBottom w:val="0"/>
      <w:divBdr>
        <w:top w:val="none" w:sz="0" w:space="0" w:color="auto"/>
        <w:left w:val="none" w:sz="0" w:space="0" w:color="auto"/>
        <w:bottom w:val="none" w:sz="0" w:space="0" w:color="auto"/>
        <w:right w:val="none" w:sz="0" w:space="0" w:color="auto"/>
      </w:divBdr>
    </w:div>
    <w:div w:id="173225524">
      <w:bodyDiv w:val="1"/>
      <w:marLeft w:val="0"/>
      <w:marRight w:val="0"/>
      <w:marTop w:val="0"/>
      <w:marBottom w:val="0"/>
      <w:divBdr>
        <w:top w:val="none" w:sz="0" w:space="0" w:color="auto"/>
        <w:left w:val="none" w:sz="0" w:space="0" w:color="auto"/>
        <w:bottom w:val="none" w:sz="0" w:space="0" w:color="auto"/>
        <w:right w:val="none" w:sz="0" w:space="0" w:color="auto"/>
      </w:divBdr>
    </w:div>
    <w:div w:id="220755834">
      <w:bodyDiv w:val="1"/>
      <w:marLeft w:val="0"/>
      <w:marRight w:val="0"/>
      <w:marTop w:val="0"/>
      <w:marBottom w:val="0"/>
      <w:divBdr>
        <w:top w:val="none" w:sz="0" w:space="0" w:color="auto"/>
        <w:left w:val="none" w:sz="0" w:space="0" w:color="auto"/>
        <w:bottom w:val="none" w:sz="0" w:space="0" w:color="auto"/>
        <w:right w:val="none" w:sz="0" w:space="0" w:color="auto"/>
      </w:divBdr>
    </w:div>
    <w:div w:id="338237240">
      <w:bodyDiv w:val="1"/>
      <w:marLeft w:val="0"/>
      <w:marRight w:val="0"/>
      <w:marTop w:val="0"/>
      <w:marBottom w:val="0"/>
      <w:divBdr>
        <w:top w:val="none" w:sz="0" w:space="0" w:color="auto"/>
        <w:left w:val="none" w:sz="0" w:space="0" w:color="auto"/>
        <w:bottom w:val="none" w:sz="0" w:space="0" w:color="auto"/>
        <w:right w:val="none" w:sz="0" w:space="0" w:color="auto"/>
      </w:divBdr>
    </w:div>
    <w:div w:id="338966355">
      <w:bodyDiv w:val="1"/>
      <w:marLeft w:val="0"/>
      <w:marRight w:val="0"/>
      <w:marTop w:val="0"/>
      <w:marBottom w:val="0"/>
      <w:divBdr>
        <w:top w:val="none" w:sz="0" w:space="0" w:color="auto"/>
        <w:left w:val="none" w:sz="0" w:space="0" w:color="auto"/>
        <w:bottom w:val="none" w:sz="0" w:space="0" w:color="auto"/>
        <w:right w:val="none" w:sz="0" w:space="0" w:color="auto"/>
      </w:divBdr>
    </w:div>
    <w:div w:id="352075831">
      <w:bodyDiv w:val="1"/>
      <w:marLeft w:val="0"/>
      <w:marRight w:val="0"/>
      <w:marTop w:val="0"/>
      <w:marBottom w:val="0"/>
      <w:divBdr>
        <w:top w:val="none" w:sz="0" w:space="0" w:color="auto"/>
        <w:left w:val="none" w:sz="0" w:space="0" w:color="auto"/>
        <w:bottom w:val="none" w:sz="0" w:space="0" w:color="auto"/>
        <w:right w:val="none" w:sz="0" w:space="0" w:color="auto"/>
      </w:divBdr>
    </w:div>
    <w:div w:id="376702470">
      <w:bodyDiv w:val="1"/>
      <w:marLeft w:val="0"/>
      <w:marRight w:val="0"/>
      <w:marTop w:val="0"/>
      <w:marBottom w:val="0"/>
      <w:divBdr>
        <w:top w:val="none" w:sz="0" w:space="0" w:color="auto"/>
        <w:left w:val="none" w:sz="0" w:space="0" w:color="auto"/>
        <w:bottom w:val="none" w:sz="0" w:space="0" w:color="auto"/>
        <w:right w:val="none" w:sz="0" w:space="0" w:color="auto"/>
      </w:divBdr>
    </w:div>
    <w:div w:id="384067883">
      <w:bodyDiv w:val="1"/>
      <w:marLeft w:val="0"/>
      <w:marRight w:val="0"/>
      <w:marTop w:val="0"/>
      <w:marBottom w:val="0"/>
      <w:divBdr>
        <w:top w:val="none" w:sz="0" w:space="0" w:color="auto"/>
        <w:left w:val="none" w:sz="0" w:space="0" w:color="auto"/>
        <w:bottom w:val="none" w:sz="0" w:space="0" w:color="auto"/>
        <w:right w:val="none" w:sz="0" w:space="0" w:color="auto"/>
      </w:divBdr>
    </w:div>
    <w:div w:id="419571167">
      <w:bodyDiv w:val="1"/>
      <w:marLeft w:val="0"/>
      <w:marRight w:val="0"/>
      <w:marTop w:val="0"/>
      <w:marBottom w:val="0"/>
      <w:divBdr>
        <w:top w:val="none" w:sz="0" w:space="0" w:color="auto"/>
        <w:left w:val="none" w:sz="0" w:space="0" w:color="auto"/>
        <w:bottom w:val="none" w:sz="0" w:space="0" w:color="auto"/>
        <w:right w:val="none" w:sz="0" w:space="0" w:color="auto"/>
      </w:divBdr>
    </w:div>
    <w:div w:id="441614300">
      <w:bodyDiv w:val="1"/>
      <w:marLeft w:val="0"/>
      <w:marRight w:val="0"/>
      <w:marTop w:val="0"/>
      <w:marBottom w:val="0"/>
      <w:divBdr>
        <w:top w:val="none" w:sz="0" w:space="0" w:color="auto"/>
        <w:left w:val="none" w:sz="0" w:space="0" w:color="auto"/>
        <w:bottom w:val="none" w:sz="0" w:space="0" w:color="auto"/>
        <w:right w:val="none" w:sz="0" w:space="0" w:color="auto"/>
      </w:divBdr>
    </w:div>
    <w:div w:id="473763150">
      <w:bodyDiv w:val="1"/>
      <w:marLeft w:val="0"/>
      <w:marRight w:val="0"/>
      <w:marTop w:val="0"/>
      <w:marBottom w:val="0"/>
      <w:divBdr>
        <w:top w:val="none" w:sz="0" w:space="0" w:color="auto"/>
        <w:left w:val="none" w:sz="0" w:space="0" w:color="auto"/>
        <w:bottom w:val="none" w:sz="0" w:space="0" w:color="auto"/>
        <w:right w:val="none" w:sz="0" w:space="0" w:color="auto"/>
      </w:divBdr>
    </w:div>
    <w:div w:id="508837323">
      <w:bodyDiv w:val="1"/>
      <w:marLeft w:val="0"/>
      <w:marRight w:val="0"/>
      <w:marTop w:val="0"/>
      <w:marBottom w:val="0"/>
      <w:divBdr>
        <w:top w:val="none" w:sz="0" w:space="0" w:color="auto"/>
        <w:left w:val="none" w:sz="0" w:space="0" w:color="auto"/>
        <w:bottom w:val="none" w:sz="0" w:space="0" w:color="auto"/>
        <w:right w:val="none" w:sz="0" w:space="0" w:color="auto"/>
      </w:divBdr>
    </w:div>
    <w:div w:id="527374009">
      <w:bodyDiv w:val="1"/>
      <w:marLeft w:val="0"/>
      <w:marRight w:val="0"/>
      <w:marTop w:val="0"/>
      <w:marBottom w:val="0"/>
      <w:divBdr>
        <w:top w:val="none" w:sz="0" w:space="0" w:color="auto"/>
        <w:left w:val="none" w:sz="0" w:space="0" w:color="auto"/>
        <w:bottom w:val="none" w:sz="0" w:space="0" w:color="auto"/>
        <w:right w:val="none" w:sz="0" w:space="0" w:color="auto"/>
      </w:divBdr>
    </w:div>
    <w:div w:id="599605539">
      <w:bodyDiv w:val="1"/>
      <w:marLeft w:val="0"/>
      <w:marRight w:val="0"/>
      <w:marTop w:val="0"/>
      <w:marBottom w:val="0"/>
      <w:divBdr>
        <w:top w:val="none" w:sz="0" w:space="0" w:color="auto"/>
        <w:left w:val="none" w:sz="0" w:space="0" w:color="auto"/>
        <w:bottom w:val="none" w:sz="0" w:space="0" w:color="auto"/>
        <w:right w:val="none" w:sz="0" w:space="0" w:color="auto"/>
      </w:divBdr>
    </w:div>
    <w:div w:id="605380673">
      <w:bodyDiv w:val="1"/>
      <w:marLeft w:val="0"/>
      <w:marRight w:val="0"/>
      <w:marTop w:val="0"/>
      <w:marBottom w:val="0"/>
      <w:divBdr>
        <w:top w:val="none" w:sz="0" w:space="0" w:color="auto"/>
        <w:left w:val="none" w:sz="0" w:space="0" w:color="auto"/>
        <w:bottom w:val="none" w:sz="0" w:space="0" w:color="auto"/>
        <w:right w:val="none" w:sz="0" w:space="0" w:color="auto"/>
      </w:divBdr>
      <w:divsChild>
        <w:div w:id="163788547">
          <w:marLeft w:val="0"/>
          <w:marRight w:val="0"/>
          <w:marTop w:val="0"/>
          <w:marBottom w:val="84"/>
          <w:divBdr>
            <w:top w:val="none" w:sz="0" w:space="0" w:color="auto"/>
            <w:left w:val="none" w:sz="0" w:space="0" w:color="auto"/>
            <w:bottom w:val="none" w:sz="0" w:space="0" w:color="auto"/>
            <w:right w:val="none" w:sz="0" w:space="0" w:color="auto"/>
          </w:divBdr>
        </w:div>
        <w:div w:id="177745237">
          <w:marLeft w:val="0"/>
          <w:marRight w:val="0"/>
          <w:marTop w:val="0"/>
          <w:marBottom w:val="84"/>
          <w:divBdr>
            <w:top w:val="none" w:sz="0" w:space="0" w:color="auto"/>
            <w:left w:val="none" w:sz="0" w:space="0" w:color="auto"/>
            <w:bottom w:val="none" w:sz="0" w:space="0" w:color="auto"/>
            <w:right w:val="none" w:sz="0" w:space="0" w:color="auto"/>
          </w:divBdr>
        </w:div>
        <w:div w:id="261760738">
          <w:marLeft w:val="0"/>
          <w:marRight w:val="0"/>
          <w:marTop w:val="0"/>
          <w:marBottom w:val="84"/>
          <w:divBdr>
            <w:top w:val="none" w:sz="0" w:space="0" w:color="auto"/>
            <w:left w:val="none" w:sz="0" w:space="0" w:color="auto"/>
            <w:bottom w:val="none" w:sz="0" w:space="0" w:color="auto"/>
            <w:right w:val="none" w:sz="0" w:space="0" w:color="auto"/>
          </w:divBdr>
        </w:div>
        <w:div w:id="412817380">
          <w:marLeft w:val="0"/>
          <w:marRight w:val="0"/>
          <w:marTop w:val="0"/>
          <w:marBottom w:val="84"/>
          <w:divBdr>
            <w:top w:val="none" w:sz="0" w:space="0" w:color="auto"/>
            <w:left w:val="none" w:sz="0" w:space="0" w:color="auto"/>
            <w:bottom w:val="none" w:sz="0" w:space="0" w:color="auto"/>
            <w:right w:val="none" w:sz="0" w:space="0" w:color="auto"/>
          </w:divBdr>
        </w:div>
        <w:div w:id="479687259">
          <w:marLeft w:val="0"/>
          <w:marRight w:val="0"/>
          <w:marTop w:val="0"/>
          <w:marBottom w:val="84"/>
          <w:divBdr>
            <w:top w:val="none" w:sz="0" w:space="0" w:color="auto"/>
            <w:left w:val="none" w:sz="0" w:space="0" w:color="auto"/>
            <w:bottom w:val="none" w:sz="0" w:space="0" w:color="auto"/>
            <w:right w:val="none" w:sz="0" w:space="0" w:color="auto"/>
          </w:divBdr>
        </w:div>
        <w:div w:id="525869621">
          <w:marLeft w:val="864"/>
          <w:marRight w:val="0"/>
          <w:marTop w:val="0"/>
          <w:marBottom w:val="84"/>
          <w:divBdr>
            <w:top w:val="none" w:sz="0" w:space="0" w:color="auto"/>
            <w:left w:val="none" w:sz="0" w:space="0" w:color="auto"/>
            <w:bottom w:val="none" w:sz="0" w:space="0" w:color="auto"/>
            <w:right w:val="none" w:sz="0" w:space="0" w:color="auto"/>
          </w:divBdr>
        </w:div>
        <w:div w:id="775634536">
          <w:marLeft w:val="0"/>
          <w:marRight w:val="0"/>
          <w:marTop w:val="0"/>
          <w:marBottom w:val="84"/>
          <w:divBdr>
            <w:top w:val="none" w:sz="0" w:space="0" w:color="auto"/>
            <w:left w:val="none" w:sz="0" w:space="0" w:color="auto"/>
            <w:bottom w:val="none" w:sz="0" w:space="0" w:color="auto"/>
            <w:right w:val="none" w:sz="0" w:space="0" w:color="auto"/>
          </w:divBdr>
        </w:div>
        <w:div w:id="1098019161">
          <w:marLeft w:val="0"/>
          <w:marRight w:val="0"/>
          <w:marTop w:val="0"/>
          <w:marBottom w:val="84"/>
          <w:divBdr>
            <w:top w:val="none" w:sz="0" w:space="0" w:color="auto"/>
            <w:left w:val="none" w:sz="0" w:space="0" w:color="auto"/>
            <w:bottom w:val="none" w:sz="0" w:space="0" w:color="auto"/>
            <w:right w:val="none" w:sz="0" w:space="0" w:color="auto"/>
          </w:divBdr>
        </w:div>
        <w:div w:id="1099525722">
          <w:marLeft w:val="0"/>
          <w:marRight w:val="0"/>
          <w:marTop w:val="0"/>
          <w:marBottom w:val="84"/>
          <w:divBdr>
            <w:top w:val="none" w:sz="0" w:space="0" w:color="auto"/>
            <w:left w:val="none" w:sz="0" w:space="0" w:color="auto"/>
            <w:bottom w:val="none" w:sz="0" w:space="0" w:color="auto"/>
            <w:right w:val="none" w:sz="0" w:space="0" w:color="auto"/>
          </w:divBdr>
        </w:div>
        <w:div w:id="1186554708">
          <w:marLeft w:val="0"/>
          <w:marRight w:val="0"/>
          <w:marTop w:val="0"/>
          <w:marBottom w:val="84"/>
          <w:divBdr>
            <w:top w:val="none" w:sz="0" w:space="0" w:color="auto"/>
            <w:left w:val="none" w:sz="0" w:space="0" w:color="auto"/>
            <w:bottom w:val="none" w:sz="0" w:space="0" w:color="auto"/>
            <w:right w:val="none" w:sz="0" w:space="0" w:color="auto"/>
          </w:divBdr>
        </w:div>
        <w:div w:id="1278564812">
          <w:marLeft w:val="0"/>
          <w:marRight w:val="0"/>
          <w:marTop w:val="0"/>
          <w:marBottom w:val="84"/>
          <w:divBdr>
            <w:top w:val="none" w:sz="0" w:space="0" w:color="auto"/>
            <w:left w:val="none" w:sz="0" w:space="0" w:color="auto"/>
            <w:bottom w:val="none" w:sz="0" w:space="0" w:color="auto"/>
            <w:right w:val="none" w:sz="0" w:space="0" w:color="auto"/>
          </w:divBdr>
        </w:div>
        <w:div w:id="1352681496">
          <w:marLeft w:val="0"/>
          <w:marRight w:val="0"/>
          <w:marTop w:val="0"/>
          <w:marBottom w:val="84"/>
          <w:divBdr>
            <w:top w:val="none" w:sz="0" w:space="0" w:color="auto"/>
            <w:left w:val="none" w:sz="0" w:space="0" w:color="auto"/>
            <w:bottom w:val="none" w:sz="0" w:space="0" w:color="auto"/>
            <w:right w:val="none" w:sz="0" w:space="0" w:color="auto"/>
          </w:divBdr>
        </w:div>
        <w:div w:id="1372337368">
          <w:marLeft w:val="0"/>
          <w:marRight w:val="0"/>
          <w:marTop w:val="0"/>
          <w:marBottom w:val="84"/>
          <w:divBdr>
            <w:top w:val="none" w:sz="0" w:space="0" w:color="auto"/>
            <w:left w:val="none" w:sz="0" w:space="0" w:color="auto"/>
            <w:bottom w:val="none" w:sz="0" w:space="0" w:color="auto"/>
            <w:right w:val="none" w:sz="0" w:space="0" w:color="auto"/>
          </w:divBdr>
        </w:div>
        <w:div w:id="1403604286">
          <w:marLeft w:val="0"/>
          <w:marRight w:val="0"/>
          <w:marTop w:val="0"/>
          <w:marBottom w:val="84"/>
          <w:divBdr>
            <w:top w:val="none" w:sz="0" w:space="0" w:color="auto"/>
            <w:left w:val="none" w:sz="0" w:space="0" w:color="auto"/>
            <w:bottom w:val="none" w:sz="0" w:space="0" w:color="auto"/>
            <w:right w:val="none" w:sz="0" w:space="0" w:color="auto"/>
          </w:divBdr>
        </w:div>
        <w:div w:id="1500148998">
          <w:marLeft w:val="0"/>
          <w:marRight w:val="0"/>
          <w:marTop w:val="0"/>
          <w:marBottom w:val="84"/>
          <w:divBdr>
            <w:top w:val="none" w:sz="0" w:space="0" w:color="auto"/>
            <w:left w:val="none" w:sz="0" w:space="0" w:color="auto"/>
            <w:bottom w:val="none" w:sz="0" w:space="0" w:color="auto"/>
            <w:right w:val="none" w:sz="0" w:space="0" w:color="auto"/>
          </w:divBdr>
        </w:div>
        <w:div w:id="1608191304">
          <w:marLeft w:val="864"/>
          <w:marRight w:val="0"/>
          <w:marTop w:val="0"/>
          <w:marBottom w:val="84"/>
          <w:divBdr>
            <w:top w:val="none" w:sz="0" w:space="0" w:color="auto"/>
            <w:left w:val="none" w:sz="0" w:space="0" w:color="auto"/>
            <w:bottom w:val="none" w:sz="0" w:space="0" w:color="auto"/>
            <w:right w:val="none" w:sz="0" w:space="0" w:color="auto"/>
          </w:divBdr>
        </w:div>
        <w:div w:id="1787311160">
          <w:marLeft w:val="0"/>
          <w:marRight w:val="0"/>
          <w:marTop w:val="0"/>
          <w:marBottom w:val="84"/>
          <w:divBdr>
            <w:top w:val="none" w:sz="0" w:space="0" w:color="auto"/>
            <w:left w:val="none" w:sz="0" w:space="0" w:color="auto"/>
            <w:bottom w:val="none" w:sz="0" w:space="0" w:color="auto"/>
            <w:right w:val="none" w:sz="0" w:space="0" w:color="auto"/>
          </w:divBdr>
        </w:div>
        <w:div w:id="1838575714">
          <w:marLeft w:val="864"/>
          <w:marRight w:val="0"/>
          <w:marTop w:val="0"/>
          <w:marBottom w:val="84"/>
          <w:divBdr>
            <w:top w:val="none" w:sz="0" w:space="0" w:color="auto"/>
            <w:left w:val="none" w:sz="0" w:space="0" w:color="auto"/>
            <w:bottom w:val="none" w:sz="0" w:space="0" w:color="auto"/>
            <w:right w:val="none" w:sz="0" w:space="0" w:color="auto"/>
          </w:divBdr>
        </w:div>
        <w:div w:id="1960254865">
          <w:marLeft w:val="0"/>
          <w:marRight w:val="0"/>
          <w:marTop w:val="0"/>
          <w:marBottom w:val="84"/>
          <w:divBdr>
            <w:top w:val="none" w:sz="0" w:space="0" w:color="auto"/>
            <w:left w:val="none" w:sz="0" w:space="0" w:color="auto"/>
            <w:bottom w:val="none" w:sz="0" w:space="0" w:color="auto"/>
            <w:right w:val="none" w:sz="0" w:space="0" w:color="auto"/>
          </w:divBdr>
        </w:div>
        <w:div w:id="1990399720">
          <w:marLeft w:val="0"/>
          <w:marRight w:val="0"/>
          <w:marTop w:val="0"/>
          <w:marBottom w:val="84"/>
          <w:divBdr>
            <w:top w:val="none" w:sz="0" w:space="0" w:color="auto"/>
            <w:left w:val="none" w:sz="0" w:space="0" w:color="auto"/>
            <w:bottom w:val="none" w:sz="0" w:space="0" w:color="auto"/>
            <w:right w:val="none" w:sz="0" w:space="0" w:color="auto"/>
          </w:divBdr>
        </w:div>
      </w:divsChild>
    </w:div>
    <w:div w:id="668102334">
      <w:bodyDiv w:val="1"/>
      <w:marLeft w:val="0"/>
      <w:marRight w:val="0"/>
      <w:marTop w:val="0"/>
      <w:marBottom w:val="0"/>
      <w:divBdr>
        <w:top w:val="none" w:sz="0" w:space="0" w:color="auto"/>
        <w:left w:val="none" w:sz="0" w:space="0" w:color="auto"/>
        <w:bottom w:val="none" w:sz="0" w:space="0" w:color="auto"/>
        <w:right w:val="none" w:sz="0" w:space="0" w:color="auto"/>
      </w:divBdr>
      <w:divsChild>
        <w:div w:id="1381904034">
          <w:marLeft w:val="0"/>
          <w:marRight w:val="0"/>
          <w:marTop w:val="0"/>
          <w:marBottom w:val="0"/>
          <w:divBdr>
            <w:top w:val="none" w:sz="0" w:space="0" w:color="auto"/>
            <w:left w:val="none" w:sz="0" w:space="0" w:color="auto"/>
            <w:bottom w:val="none" w:sz="0" w:space="0" w:color="auto"/>
            <w:right w:val="none" w:sz="0" w:space="0" w:color="auto"/>
          </w:divBdr>
          <w:divsChild>
            <w:div w:id="1812020150">
              <w:marLeft w:val="0"/>
              <w:marRight w:val="0"/>
              <w:marTop w:val="0"/>
              <w:marBottom w:val="0"/>
              <w:divBdr>
                <w:top w:val="none" w:sz="0" w:space="0" w:color="auto"/>
                <w:left w:val="none" w:sz="0" w:space="0" w:color="auto"/>
                <w:bottom w:val="none" w:sz="0" w:space="0" w:color="auto"/>
                <w:right w:val="none" w:sz="0" w:space="0" w:color="auto"/>
              </w:divBdr>
              <w:divsChild>
                <w:div w:id="5411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618668">
      <w:bodyDiv w:val="1"/>
      <w:marLeft w:val="0"/>
      <w:marRight w:val="0"/>
      <w:marTop w:val="0"/>
      <w:marBottom w:val="0"/>
      <w:divBdr>
        <w:top w:val="none" w:sz="0" w:space="0" w:color="auto"/>
        <w:left w:val="none" w:sz="0" w:space="0" w:color="auto"/>
        <w:bottom w:val="none" w:sz="0" w:space="0" w:color="auto"/>
        <w:right w:val="none" w:sz="0" w:space="0" w:color="auto"/>
      </w:divBdr>
    </w:div>
    <w:div w:id="741637381">
      <w:bodyDiv w:val="1"/>
      <w:marLeft w:val="0"/>
      <w:marRight w:val="0"/>
      <w:marTop w:val="0"/>
      <w:marBottom w:val="0"/>
      <w:divBdr>
        <w:top w:val="none" w:sz="0" w:space="0" w:color="auto"/>
        <w:left w:val="none" w:sz="0" w:space="0" w:color="auto"/>
        <w:bottom w:val="none" w:sz="0" w:space="0" w:color="auto"/>
        <w:right w:val="none" w:sz="0" w:space="0" w:color="auto"/>
      </w:divBdr>
    </w:div>
    <w:div w:id="900411147">
      <w:bodyDiv w:val="1"/>
      <w:marLeft w:val="0"/>
      <w:marRight w:val="0"/>
      <w:marTop w:val="0"/>
      <w:marBottom w:val="0"/>
      <w:divBdr>
        <w:top w:val="none" w:sz="0" w:space="0" w:color="auto"/>
        <w:left w:val="none" w:sz="0" w:space="0" w:color="auto"/>
        <w:bottom w:val="none" w:sz="0" w:space="0" w:color="auto"/>
        <w:right w:val="none" w:sz="0" w:space="0" w:color="auto"/>
      </w:divBdr>
    </w:div>
    <w:div w:id="1069351877">
      <w:bodyDiv w:val="1"/>
      <w:marLeft w:val="0"/>
      <w:marRight w:val="0"/>
      <w:marTop w:val="0"/>
      <w:marBottom w:val="0"/>
      <w:divBdr>
        <w:top w:val="none" w:sz="0" w:space="0" w:color="auto"/>
        <w:left w:val="none" w:sz="0" w:space="0" w:color="auto"/>
        <w:bottom w:val="none" w:sz="0" w:space="0" w:color="auto"/>
        <w:right w:val="none" w:sz="0" w:space="0" w:color="auto"/>
      </w:divBdr>
    </w:div>
    <w:div w:id="1073964496">
      <w:bodyDiv w:val="1"/>
      <w:marLeft w:val="0"/>
      <w:marRight w:val="0"/>
      <w:marTop w:val="0"/>
      <w:marBottom w:val="0"/>
      <w:divBdr>
        <w:top w:val="none" w:sz="0" w:space="0" w:color="auto"/>
        <w:left w:val="none" w:sz="0" w:space="0" w:color="auto"/>
        <w:bottom w:val="none" w:sz="0" w:space="0" w:color="auto"/>
        <w:right w:val="none" w:sz="0" w:space="0" w:color="auto"/>
      </w:divBdr>
    </w:div>
    <w:div w:id="1076127968">
      <w:bodyDiv w:val="1"/>
      <w:marLeft w:val="0"/>
      <w:marRight w:val="0"/>
      <w:marTop w:val="0"/>
      <w:marBottom w:val="0"/>
      <w:divBdr>
        <w:top w:val="none" w:sz="0" w:space="0" w:color="auto"/>
        <w:left w:val="none" w:sz="0" w:space="0" w:color="auto"/>
        <w:bottom w:val="none" w:sz="0" w:space="0" w:color="auto"/>
        <w:right w:val="none" w:sz="0" w:space="0" w:color="auto"/>
      </w:divBdr>
    </w:div>
    <w:div w:id="1100905997">
      <w:bodyDiv w:val="1"/>
      <w:marLeft w:val="0"/>
      <w:marRight w:val="0"/>
      <w:marTop w:val="0"/>
      <w:marBottom w:val="0"/>
      <w:divBdr>
        <w:top w:val="none" w:sz="0" w:space="0" w:color="auto"/>
        <w:left w:val="none" w:sz="0" w:space="0" w:color="auto"/>
        <w:bottom w:val="none" w:sz="0" w:space="0" w:color="auto"/>
        <w:right w:val="none" w:sz="0" w:space="0" w:color="auto"/>
      </w:divBdr>
    </w:div>
    <w:div w:id="1103846145">
      <w:bodyDiv w:val="1"/>
      <w:marLeft w:val="0"/>
      <w:marRight w:val="0"/>
      <w:marTop w:val="0"/>
      <w:marBottom w:val="0"/>
      <w:divBdr>
        <w:top w:val="none" w:sz="0" w:space="0" w:color="auto"/>
        <w:left w:val="none" w:sz="0" w:space="0" w:color="auto"/>
        <w:bottom w:val="none" w:sz="0" w:space="0" w:color="auto"/>
        <w:right w:val="none" w:sz="0" w:space="0" w:color="auto"/>
      </w:divBdr>
    </w:div>
    <w:div w:id="1184518946">
      <w:bodyDiv w:val="1"/>
      <w:marLeft w:val="0"/>
      <w:marRight w:val="0"/>
      <w:marTop w:val="0"/>
      <w:marBottom w:val="0"/>
      <w:divBdr>
        <w:top w:val="none" w:sz="0" w:space="0" w:color="auto"/>
        <w:left w:val="none" w:sz="0" w:space="0" w:color="auto"/>
        <w:bottom w:val="none" w:sz="0" w:space="0" w:color="auto"/>
        <w:right w:val="none" w:sz="0" w:space="0" w:color="auto"/>
      </w:divBdr>
      <w:divsChild>
        <w:div w:id="379092135">
          <w:marLeft w:val="0"/>
          <w:marRight w:val="0"/>
          <w:marTop w:val="0"/>
          <w:marBottom w:val="0"/>
          <w:divBdr>
            <w:top w:val="none" w:sz="0" w:space="0" w:color="auto"/>
            <w:left w:val="none" w:sz="0" w:space="0" w:color="auto"/>
            <w:bottom w:val="none" w:sz="0" w:space="0" w:color="auto"/>
            <w:right w:val="none" w:sz="0" w:space="0" w:color="auto"/>
          </w:divBdr>
        </w:div>
      </w:divsChild>
    </w:div>
    <w:div w:id="1336609579">
      <w:bodyDiv w:val="1"/>
      <w:marLeft w:val="0"/>
      <w:marRight w:val="0"/>
      <w:marTop w:val="0"/>
      <w:marBottom w:val="0"/>
      <w:divBdr>
        <w:top w:val="none" w:sz="0" w:space="0" w:color="auto"/>
        <w:left w:val="none" w:sz="0" w:space="0" w:color="auto"/>
        <w:bottom w:val="none" w:sz="0" w:space="0" w:color="auto"/>
        <w:right w:val="none" w:sz="0" w:space="0" w:color="auto"/>
      </w:divBdr>
    </w:div>
    <w:div w:id="1341468559">
      <w:bodyDiv w:val="1"/>
      <w:marLeft w:val="0"/>
      <w:marRight w:val="0"/>
      <w:marTop w:val="0"/>
      <w:marBottom w:val="0"/>
      <w:divBdr>
        <w:top w:val="none" w:sz="0" w:space="0" w:color="auto"/>
        <w:left w:val="none" w:sz="0" w:space="0" w:color="auto"/>
        <w:bottom w:val="none" w:sz="0" w:space="0" w:color="auto"/>
        <w:right w:val="none" w:sz="0" w:space="0" w:color="auto"/>
      </w:divBdr>
      <w:divsChild>
        <w:div w:id="2049528716">
          <w:marLeft w:val="0"/>
          <w:marRight w:val="0"/>
          <w:marTop w:val="0"/>
          <w:marBottom w:val="0"/>
          <w:divBdr>
            <w:top w:val="none" w:sz="0" w:space="0" w:color="auto"/>
            <w:left w:val="none" w:sz="0" w:space="0" w:color="auto"/>
            <w:bottom w:val="none" w:sz="0" w:space="0" w:color="auto"/>
            <w:right w:val="none" w:sz="0" w:space="0" w:color="auto"/>
          </w:divBdr>
          <w:divsChild>
            <w:div w:id="1047029002">
              <w:marLeft w:val="0"/>
              <w:marRight w:val="0"/>
              <w:marTop w:val="0"/>
              <w:marBottom w:val="0"/>
              <w:divBdr>
                <w:top w:val="none" w:sz="0" w:space="0" w:color="auto"/>
                <w:left w:val="none" w:sz="0" w:space="0" w:color="auto"/>
                <w:bottom w:val="none" w:sz="0" w:space="0" w:color="auto"/>
                <w:right w:val="none" w:sz="0" w:space="0" w:color="auto"/>
              </w:divBdr>
            </w:div>
            <w:div w:id="144587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51122">
      <w:bodyDiv w:val="1"/>
      <w:marLeft w:val="0"/>
      <w:marRight w:val="0"/>
      <w:marTop w:val="0"/>
      <w:marBottom w:val="0"/>
      <w:divBdr>
        <w:top w:val="none" w:sz="0" w:space="0" w:color="auto"/>
        <w:left w:val="none" w:sz="0" w:space="0" w:color="auto"/>
        <w:bottom w:val="none" w:sz="0" w:space="0" w:color="auto"/>
        <w:right w:val="none" w:sz="0" w:space="0" w:color="auto"/>
      </w:divBdr>
    </w:div>
    <w:div w:id="1543051759">
      <w:bodyDiv w:val="1"/>
      <w:marLeft w:val="0"/>
      <w:marRight w:val="0"/>
      <w:marTop w:val="0"/>
      <w:marBottom w:val="0"/>
      <w:divBdr>
        <w:top w:val="none" w:sz="0" w:space="0" w:color="auto"/>
        <w:left w:val="none" w:sz="0" w:space="0" w:color="auto"/>
        <w:bottom w:val="none" w:sz="0" w:space="0" w:color="auto"/>
        <w:right w:val="none" w:sz="0" w:space="0" w:color="auto"/>
      </w:divBdr>
    </w:div>
    <w:div w:id="1644627024">
      <w:bodyDiv w:val="1"/>
      <w:marLeft w:val="0"/>
      <w:marRight w:val="0"/>
      <w:marTop w:val="0"/>
      <w:marBottom w:val="0"/>
      <w:divBdr>
        <w:top w:val="none" w:sz="0" w:space="0" w:color="auto"/>
        <w:left w:val="none" w:sz="0" w:space="0" w:color="auto"/>
        <w:bottom w:val="none" w:sz="0" w:space="0" w:color="auto"/>
        <w:right w:val="none" w:sz="0" w:space="0" w:color="auto"/>
      </w:divBdr>
    </w:div>
    <w:div w:id="1653562302">
      <w:bodyDiv w:val="1"/>
      <w:marLeft w:val="0"/>
      <w:marRight w:val="0"/>
      <w:marTop w:val="0"/>
      <w:marBottom w:val="0"/>
      <w:divBdr>
        <w:top w:val="none" w:sz="0" w:space="0" w:color="auto"/>
        <w:left w:val="none" w:sz="0" w:space="0" w:color="auto"/>
        <w:bottom w:val="none" w:sz="0" w:space="0" w:color="auto"/>
        <w:right w:val="none" w:sz="0" w:space="0" w:color="auto"/>
      </w:divBdr>
    </w:div>
    <w:div w:id="1663969408">
      <w:bodyDiv w:val="1"/>
      <w:marLeft w:val="0"/>
      <w:marRight w:val="0"/>
      <w:marTop w:val="0"/>
      <w:marBottom w:val="0"/>
      <w:divBdr>
        <w:top w:val="none" w:sz="0" w:space="0" w:color="auto"/>
        <w:left w:val="none" w:sz="0" w:space="0" w:color="auto"/>
        <w:bottom w:val="none" w:sz="0" w:space="0" w:color="auto"/>
        <w:right w:val="none" w:sz="0" w:space="0" w:color="auto"/>
      </w:divBdr>
    </w:div>
    <w:div w:id="1695763413">
      <w:bodyDiv w:val="1"/>
      <w:marLeft w:val="0"/>
      <w:marRight w:val="0"/>
      <w:marTop w:val="0"/>
      <w:marBottom w:val="0"/>
      <w:divBdr>
        <w:top w:val="none" w:sz="0" w:space="0" w:color="auto"/>
        <w:left w:val="none" w:sz="0" w:space="0" w:color="auto"/>
        <w:bottom w:val="none" w:sz="0" w:space="0" w:color="auto"/>
        <w:right w:val="none" w:sz="0" w:space="0" w:color="auto"/>
      </w:divBdr>
    </w:div>
    <w:div w:id="1828980921">
      <w:bodyDiv w:val="1"/>
      <w:marLeft w:val="0"/>
      <w:marRight w:val="0"/>
      <w:marTop w:val="0"/>
      <w:marBottom w:val="0"/>
      <w:divBdr>
        <w:top w:val="none" w:sz="0" w:space="0" w:color="auto"/>
        <w:left w:val="none" w:sz="0" w:space="0" w:color="auto"/>
        <w:bottom w:val="none" w:sz="0" w:space="0" w:color="auto"/>
        <w:right w:val="none" w:sz="0" w:space="0" w:color="auto"/>
      </w:divBdr>
      <w:divsChild>
        <w:div w:id="1936550786">
          <w:marLeft w:val="284"/>
          <w:marRight w:val="0"/>
          <w:marTop w:val="0"/>
          <w:marBottom w:val="101"/>
          <w:divBdr>
            <w:top w:val="none" w:sz="0" w:space="0" w:color="auto"/>
            <w:left w:val="none" w:sz="0" w:space="0" w:color="auto"/>
            <w:bottom w:val="none" w:sz="0" w:space="0" w:color="auto"/>
            <w:right w:val="none" w:sz="0" w:space="0" w:color="auto"/>
          </w:divBdr>
        </w:div>
        <w:div w:id="1902789393">
          <w:marLeft w:val="284"/>
          <w:marRight w:val="0"/>
          <w:marTop w:val="0"/>
          <w:marBottom w:val="101"/>
          <w:divBdr>
            <w:top w:val="none" w:sz="0" w:space="0" w:color="auto"/>
            <w:left w:val="none" w:sz="0" w:space="0" w:color="auto"/>
            <w:bottom w:val="none" w:sz="0" w:space="0" w:color="auto"/>
            <w:right w:val="none" w:sz="0" w:space="0" w:color="auto"/>
          </w:divBdr>
        </w:div>
        <w:div w:id="1847549978">
          <w:marLeft w:val="284"/>
          <w:marRight w:val="0"/>
          <w:marTop w:val="0"/>
          <w:marBottom w:val="101"/>
          <w:divBdr>
            <w:top w:val="none" w:sz="0" w:space="0" w:color="auto"/>
            <w:left w:val="none" w:sz="0" w:space="0" w:color="auto"/>
            <w:bottom w:val="none" w:sz="0" w:space="0" w:color="auto"/>
            <w:right w:val="none" w:sz="0" w:space="0" w:color="auto"/>
          </w:divBdr>
        </w:div>
        <w:div w:id="1947999654">
          <w:marLeft w:val="284"/>
          <w:marRight w:val="0"/>
          <w:marTop w:val="0"/>
          <w:marBottom w:val="101"/>
          <w:divBdr>
            <w:top w:val="none" w:sz="0" w:space="0" w:color="auto"/>
            <w:left w:val="none" w:sz="0" w:space="0" w:color="auto"/>
            <w:bottom w:val="none" w:sz="0" w:space="0" w:color="auto"/>
            <w:right w:val="none" w:sz="0" w:space="0" w:color="auto"/>
          </w:divBdr>
        </w:div>
      </w:divsChild>
    </w:div>
    <w:div w:id="1874802515">
      <w:bodyDiv w:val="1"/>
      <w:marLeft w:val="0"/>
      <w:marRight w:val="0"/>
      <w:marTop w:val="0"/>
      <w:marBottom w:val="0"/>
      <w:divBdr>
        <w:top w:val="none" w:sz="0" w:space="0" w:color="auto"/>
        <w:left w:val="none" w:sz="0" w:space="0" w:color="auto"/>
        <w:bottom w:val="none" w:sz="0" w:space="0" w:color="auto"/>
        <w:right w:val="none" w:sz="0" w:space="0" w:color="auto"/>
      </w:divBdr>
    </w:div>
    <w:div w:id="1893737064">
      <w:bodyDiv w:val="1"/>
      <w:marLeft w:val="0"/>
      <w:marRight w:val="0"/>
      <w:marTop w:val="0"/>
      <w:marBottom w:val="0"/>
      <w:divBdr>
        <w:top w:val="none" w:sz="0" w:space="0" w:color="auto"/>
        <w:left w:val="none" w:sz="0" w:space="0" w:color="auto"/>
        <w:bottom w:val="none" w:sz="0" w:space="0" w:color="auto"/>
        <w:right w:val="none" w:sz="0" w:space="0" w:color="auto"/>
      </w:divBdr>
      <w:divsChild>
        <w:div w:id="1802921307">
          <w:marLeft w:val="1080"/>
          <w:marRight w:val="850"/>
          <w:marTop w:val="0"/>
          <w:marBottom w:val="101"/>
          <w:divBdr>
            <w:top w:val="none" w:sz="0" w:space="0" w:color="auto"/>
            <w:left w:val="none" w:sz="0" w:space="0" w:color="auto"/>
            <w:bottom w:val="none" w:sz="0" w:space="0" w:color="auto"/>
            <w:right w:val="none" w:sz="0" w:space="0" w:color="auto"/>
          </w:divBdr>
        </w:div>
        <w:div w:id="1985769477">
          <w:marLeft w:val="0"/>
          <w:marRight w:val="48"/>
          <w:marTop w:val="0"/>
          <w:marBottom w:val="101"/>
          <w:divBdr>
            <w:top w:val="none" w:sz="0" w:space="0" w:color="auto"/>
            <w:left w:val="none" w:sz="0" w:space="0" w:color="auto"/>
            <w:bottom w:val="none" w:sz="0" w:space="0" w:color="auto"/>
            <w:right w:val="none" w:sz="0" w:space="0" w:color="auto"/>
          </w:divBdr>
        </w:div>
        <w:div w:id="257181780">
          <w:marLeft w:val="0"/>
          <w:marRight w:val="48"/>
          <w:marTop w:val="0"/>
          <w:marBottom w:val="101"/>
          <w:divBdr>
            <w:top w:val="none" w:sz="0" w:space="0" w:color="auto"/>
            <w:left w:val="none" w:sz="0" w:space="0" w:color="auto"/>
            <w:bottom w:val="none" w:sz="0" w:space="0" w:color="auto"/>
            <w:right w:val="none" w:sz="0" w:space="0" w:color="auto"/>
          </w:divBdr>
        </w:div>
        <w:div w:id="1771316153">
          <w:marLeft w:val="0"/>
          <w:marRight w:val="48"/>
          <w:marTop w:val="0"/>
          <w:marBottom w:val="101"/>
          <w:divBdr>
            <w:top w:val="none" w:sz="0" w:space="0" w:color="auto"/>
            <w:left w:val="none" w:sz="0" w:space="0" w:color="auto"/>
            <w:bottom w:val="none" w:sz="0" w:space="0" w:color="auto"/>
            <w:right w:val="none" w:sz="0" w:space="0" w:color="auto"/>
          </w:divBdr>
        </w:div>
        <w:div w:id="161703970">
          <w:marLeft w:val="0"/>
          <w:marRight w:val="48"/>
          <w:marTop w:val="0"/>
          <w:marBottom w:val="101"/>
          <w:divBdr>
            <w:top w:val="none" w:sz="0" w:space="0" w:color="auto"/>
            <w:left w:val="none" w:sz="0" w:space="0" w:color="auto"/>
            <w:bottom w:val="none" w:sz="0" w:space="0" w:color="auto"/>
            <w:right w:val="none" w:sz="0" w:space="0" w:color="auto"/>
          </w:divBdr>
        </w:div>
        <w:div w:id="2113475056">
          <w:marLeft w:val="0"/>
          <w:marRight w:val="48"/>
          <w:marTop w:val="0"/>
          <w:marBottom w:val="101"/>
          <w:divBdr>
            <w:top w:val="none" w:sz="0" w:space="0" w:color="auto"/>
            <w:left w:val="none" w:sz="0" w:space="0" w:color="auto"/>
            <w:bottom w:val="none" w:sz="0" w:space="0" w:color="auto"/>
            <w:right w:val="none" w:sz="0" w:space="0" w:color="auto"/>
          </w:divBdr>
        </w:div>
        <w:div w:id="590628860">
          <w:marLeft w:val="0"/>
          <w:marRight w:val="48"/>
          <w:marTop w:val="0"/>
          <w:marBottom w:val="101"/>
          <w:divBdr>
            <w:top w:val="none" w:sz="0" w:space="0" w:color="auto"/>
            <w:left w:val="none" w:sz="0" w:space="0" w:color="auto"/>
            <w:bottom w:val="none" w:sz="0" w:space="0" w:color="auto"/>
            <w:right w:val="none" w:sz="0" w:space="0" w:color="auto"/>
          </w:divBdr>
        </w:div>
        <w:div w:id="630131299">
          <w:marLeft w:val="0"/>
          <w:marRight w:val="45"/>
          <w:marTop w:val="0"/>
          <w:marBottom w:val="101"/>
          <w:divBdr>
            <w:top w:val="none" w:sz="0" w:space="0" w:color="auto"/>
            <w:left w:val="none" w:sz="0" w:space="0" w:color="auto"/>
            <w:bottom w:val="none" w:sz="0" w:space="0" w:color="auto"/>
            <w:right w:val="none" w:sz="0" w:space="0" w:color="auto"/>
          </w:divBdr>
        </w:div>
        <w:div w:id="354238084">
          <w:marLeft w:val="0"/>
          <w:marRight w:val="48"/>
          <w:marTop w:val="0"/>
          <w:marBottom w:val="101"/>
          <w:divBdr>
            <w:top w:val="none" w:sz="0" w:space="0" w:color="auto"/>
            <w:left w:val="none" w:sz="0" w:space="0" w:color="auto"/>
            <w:bottom w:val="none" w:sz="0" w:space="0" w:color="auto"/>
            <w:right w:val="none" w:sz="0" w:space="0" w:color="auto"/>
          </w:divBdr>
        </w:div>
        <w:div w:id="1836843217">
          <w:marLeft w:val="0"/>
          <w:marRight w:val="48"/>
          <w:marTop w:val="0"/>
          <w:marBottom w:val="101"/>
          <w:divBdr>
            <w:top w:val="none" w:sz="0" w:space="0" w:color="auto"/>
            <w:left w:val="none" w:sz="0" w:space="0" w:color="auto"/>
            <w:bottom w:val="none" w:sz="0" w:space="0" w:color="auto"/>
            <w:right w:val="none" w:sz="0" w:space="0" w:color="auto"/>
          </w:divBdr>
        </w:div>
        <w:div w:id="1435393612">
          <w:marLeft w:val="0"/>
          <w:marRight w:val="48"/>
          <w:marTop w:val="0"/>
          <w:marBottom w:val="101"/>
          <w:divBdr>
            <w:top w:val="none" w:sz="0" w:space="0" w:color="auto"/>
            <w:left w:val="none" w:sz="0" w:space="0" w:color="auto"/>
            <w:bottom w:val="none" w:sz="0" w:space="0" w:color="auto"/>
            <w:right w:val="none" w:sz="0" w:space="0" w:color="auto"/>
          </w:divBdr>
        </w:div>
        <w:div w:id="603001346">
          <w:marLeft w:val="0"/>
          <w:marRight w:val="48"/>
          <w:marTop w:val="0"/>
          <w:marBottom w:val="101"/>
          <w:divBdr>
            <w:top w:val="none" w:sz="0" w:space="0" w:color="auto"/>
            <w:left w:val="none" w:sz="0" w:space="0" w:color="auto"/>
            <w:bottom w:val="none" w:sz="0" w:space="0" w:color="auto"/>
            <w:right w:val="none" w:sz="0" w:space="0" w:color="auto"/>
          </w:divBdr>
        </w:div>
        <w:div w:id="1762725114">
          <w:marLeft w:val="0"/>
          <w:marRight w:val="48"/>
          <w:marTop w:val="0"/>
          <w:marBottom w:val="101"/>
          <w:divBdr>
            <w:top w:val="none" w:sz="0" w:space="0" w:color="auto"/>
            <w:left w:val="none" w:sz="0" w:space="0" w:color="auto"/>
            <w:bottom w:val="none" w:sz="0" w:space="0" w:color="auto"/>
            <w:right w:val="none" w:sz="0" w:space="0" w:color="auto"/>
          </w:divBdr>
        </w:div>
        <w:div w:id="1549995757">
          <w:marLeft w:val="0"/>
          <w:marRight w:val="48"/>
          <w:marTop w:val="0"/>
          <w:marBottom w:val="101"/>
          <w:divBdr>
            <w:top w:val="none" w:sz="0" w:space="0" w:color="auto"/>
            <w:left w:val="none" w:sz="0" w:space="0" w:color="auto"/>
            <w:bottom w:val="none" w:sz="0" w:space="0" w:color="auto"/>
            <w:right w:val="none" w:sz="0" w:space="0" w:color="auto"/>
          </w:divBdr>
        </w:div>
        <w:div w:id="600382294">
          <w:marLeft w:val="0"/>
          <w:marRight w:val="48"/>
          <w:marTop w:val="0"/>
          <w:marBottom w:val="101"/>
          <w:divBdr>
            <w:top w:val="none" w:sz="0" w:space="0" w:color="auto"/>
            <w:left w:val="none" w:sz="0" w:space="0" w:color="auto"/>
            <w:bottom w:val="none" w:sz="0" w:space="0" w:color="auto"/>
            <w:right w:val="none" w:sz="0" w:space="0" w:color="auto"/>
          </w:divBdr>
        </w:div>
        <w:div w:id="1383872474">
          <w:marLeft w:val="0"/>
          <w:marRight w:val="48"/>
          <w:marTop w:val="0"/>
          <w:marBottom w:val="101"/>
          <w:divBdr>
            <w:top w:val="none" w:sz="0" w:space="0" w:color="auto"/>
            <w:left w:val="none" w:sz="0" w:space="0" w:color="auto"/>
            <w:bottom w:val="none" w:sz="0" w:space="0" w:color="auto"/>
            <w:right w:val="none" w:sz="0" w:space="0" w:color="auto"/>
          </w:divBdr>
        </w:div>
        <w:div w:id="1166482737">
          <w:marLeft w:val="0"/>
          <w:marRight w:val="850"/>
          <w:marTop w:val="0"/>
          <w:marBottom w:val="101"/>
          <w:divBdr>
            <w:top w:val="none" w:sz="0" w:space="0" w:color="auto"/>
            <w:left w:val="none" w:sz="0" w:space="0" w:color="auto"/>
            <w:bottom w:val="none" w:sz="0" w:space="0" w:color="auto"/>
            <w:right w:val="none" w:sz="0" w:space="0" w:color="auto"/>
          </w:divBdr>
        </w:div>
        <w:div w:id="1667977405">
          <w:marLeft w:val="0"/>
          <w:marRight w:val="48"/>
          <w:marTop w:val="0"/>
          <w:marBottom w:val="101"/>
          <w:divBdr>
            <w:top w:val="none" w:sz="0" w:space="0" w:color="auto"/>
            <w:left w:val="none" w:sz="0" w:space="0" w:color="auto"/>
            <w:bottom w:val="none" w:sz="0" w:space="0" w:color="auto"/>
            <w:right w:val="none" w:sz="0" w:space="0" w:color="auto"/>
          </w:divBdr>
        </w:div>
        <w:div w:id="2055810340">
          <w:marLeft w:val="0"/>
          <w:marRight w:val="850"/>
          <w:marTop w:val="0"/>
          <w:marBottom w:val="101"/>
          <w:divBdr>
            <w:top w:val="none" w:sz="0" w:space="0" w:color="auto"/>
            <w:left w:val="none" w:sz="0" w:space="0" w:color="auto"/>
            <w:bottom w:val="none" w:sz="0" w:space="0" w:color="auto"/>
            <w:right w:val="none" w:sz="0" w:space="0" w:color="auto"/>
          </w:divBdr>
        </w:div>
        <w:div w:id="1294602060">
          <w:marLeft w:val="1701"/>
          <w:marRight w:val="902"/>
          <w:marTop w:val="0"/>
          <w:marBottom w:val="101"/>
          <w:divBdr>
            <w:top w:val="none" w:sz="0" w:space="0" w:color="auto"/>
            <w:left w:val="none" w:sz="0" w:space="0" w:color="auto"/>
            <w:bottom w:val="none" w:sz="0" w:space="0" w:color="auto"/>
            <w:right w:val="none" w:sz="0" w:space="0" w:color="auto"/>
          </w:divBdr>
        </w:div>
        <w:div w:id="1377580569">
          <w:marLeft w:val="1701"/>
          <w:marRight w:val="902"/>
          <w:marTop w:val="0"/>
          <w:marBottom w:val="101"/>
          <w:divBdr>
            <w:top w:val="none" w:sz="0" w:space="0" w:color="auto"/>
            <w:left w:val="none" w:sz="0" w:space="0" w:color="auto"/>
            <w:bottom w:val="none" w:sz="0" w:space="0" w:color="auto"/>
            <w:right w:val="none" w:sz="0" w:space="0" w:color="auto"/>
          </w:divBdr>
        </w:div>
        <w:div w:id="1911185265">
          <w:marLeft w:val="1701"/>
          <w:marRight w:val="902"/>
          <w:marTop w:val="0"/>
          <w:marBottom w:val="101"/>
          <w:divBdr>
            <w:top w:val="none" w:sz="0" w:space="0" w:color="auto"/>
            <w:left w:val="none" w:sz="0" w:space="0" w:color="auto"/>
            <w:bottom w:val="none" w:sz="0" w:space="0" w:color="auto"/>
            <w:right w:val="none" w:sz="0" w:space="0" w:color="auto"/>
          </w:divBdr>
        </w:div>
        <w:div w:id="329528541">
          <w:marLeft w:val="1701"/>
          <w:marRight w:val="902"/>
          <w:marTop w:val="0"/>
          <w:marBottom w:val="101"/>
          <w:divBdr>
            <w:top w:val="none" w:sz="0" w:space="0" w:color="auto"/>
            <w:left w:val="none" w:sz="0" w:space="0" w:color="auto"/>
            <w:bottom w:val="none" w:sz="0" w:space="0" w:color="auto"/>
            <w:right w:val="none" w:sz="0" w:space="0" w:color="auto"/>
          </w:divBdr>
        </w:div>
        <w:div w:id="422336025">
          <w:marLeft w:val="1701"/>
          <w:marRight w:val="757"/>
          <w:marTop w:val="0"/>
          <w:marBottom w:val="101"/>
          <w:divBdr>
            <w:top w:val="none" w:sz="0" w:space="0" w:color="auto"/>
            <w:left w:val="none" w:sz="0" w:space="0" w:color="auto"/>
            <w:bottom w:val="none" w:sz="0" w:space="0" w:color="auto"/>
            <w:right w:val="none" w:sz="0" w:space="0" w:color="auto"/>
          </w:divBdr>
        </w:div>
        <w:div w:id="817460751">
          <w:marLeft w:val="1701"/>
          <w:marRight w:val="902"/>
          <w:marTop w:val="0"/>
          <w:marBottom w:val="101"/>
          <w:divBdr>
            <w:top w:val="none" w:sz="0" w:space="0" w:color="auto"/>
            <w:left w:val="none" w:sz="0" w:space="0" w:color="auto"/>
            <w:bottom w:val="none" w:sz="0" w:space="0" w:color="auto"/>
            <w:right w:val="none" w:sz="0" w:space="0" w:color="auto"/>
          </w:divBdr>
        </w:div>
        <w:div w:id="1418819305">
          <w:marLeft w:val="1701"/>
          <w:marRight w:val="902"/>
          <w:marTop w:val="0"/>
          <w:marBottom w:val="101"/>
          <w:divBdr>
            <w:top w:val="none" w:sz="0" w:space="0" w:color="auto"/>
            <w:left w:val="none" w:sz="0" w:space="0" w:color="auto"/>
            <w:bottom w:val="none" w:sz="0" w:space="0" w:color="auto"/>
            <w:right w:val="none" w:sz="0" w:space="0" w:color="auto"/>
          </w:divBdr>
        </w:div>
        <w:div w:id="1848784073">
          <w:marLeft w:val="1701"/>
          <w:marRight w:val="902"/>
          <w:marTop w:val="0"/>
          <w:marBottom w:val="101"/>
          <w:divBdr>
            <w:top w:val="none" w:sz="0" w:space="0" w:color="auto"/>
            <w:left w:val="none" w:sz="0" w:space="0" w:color="auto"/>
            <w:bottom w:val="none" w:sz="0" w:space="0" w:color="auto"/>
            <w:right w:val="none" w:sz="0" w:space="0" w:color="auto"/>
          </w:divBdr>
        </w:div>
        <w:div w:id="390006149">
          <w:marLeft w:val="1701"/>
          <w:marRight w:val="902"/>
          <w:marTop w:val="0"/>
          <w:marBottom w:val="101"/>
          <w:divBdr>
            <w:top w:val="none" w:sz="0" w:space="0" w:color="auto"/>
            <w:left w:val="none" w:sz="0" w:space="0" w:color="auto"/>
            <w:bottom w:val="none" w:sz="0" w:space="0" w:color="auto"/>
            <w:right w:val="none" w:sz="0" w:space="0" w:color="auto"/>
          </w:divBdr>
        </w:div>
        <w:div w:id="1226991174">
          <w:marLeft w:val="1701"/>
          <w:marRight w:val="902"/>
          <w:marTop w:val="0"/>
          <w:marBottom w:val="101"/>
          <w:divBdr>
            <w:top w:val="none" w:sz="0" w:space="0" w:color="auto"/>
            <w:left w:val="none" w:sz="0" w:space="0" w:color="auto"/>
            <w:bottom w:val="none" w:sz="0" w:space="0" w:color="auto"/>
            <w:right w:val="none" w:sz="0" w:space="0" w:color="auto"/>
          </w:divBdr>
        </w:div>
        <w:div w:id="896819885">
          <w:marLeft w:val="1701"/>
          <w:marRight w:val="902"/>
          <w:marTop w:val="0"/>
          <w:marBottom w:val="101"/>
          <w:divBdr>
            <w:top w:val="none" w:sz="0" w:space="0" w:color="auto"/>
            <w:left w:val="none" w:sz="0" w:space="0" w:color="auto"/>
            <w:bottom w:val="none" w:sz="0" w:space="0" w:color="auto"/>
            <w:right w:val="none" w:sz="0" w:space="0" w:color="auto"/>
          </w:divBdr>
        </w:div>
        <w:div w:id="1039353957">
          <w:marLeft w:val="1701"/>
          <w:marRight w:val="902"/>
          <w:marTop w:val="0"/>
          <w:marBottom w:val="101"/>
          <w:divBdr>
            <w:top w:val="none" w:sz="0" w:space="0" w:color="auto"/>
            <w:left w:val="none" w:sz="0" w:space="0" w:color="auto"/>
            <w:bottom w:val="none" w:sz="0" w:space="0" w:color="auto"/>
            <w:right w:val="none" w:sz="0" w:space="0" w:color="auto"/>
          </w:divBdr>
        </w:div>
        <w:div w:id="1911382224">
          <w:marLeft w:val="1701"/>
          <w:marRight w:val="902"/>
          <w:marTop w:val="0"/>
          <w:marBottom w:val="101"/>
          <w:divBdr>
            <w:top w:val="none" w:sz="0" w:space="0" w:color="auto"/>
            <w:left w:val="none" w:sz="0" w:space="0" w:color="auto"/>
            <w:bottom w:val="none" w:sz="0" w:space="0" w:color="auto"/>
            <w:right w:val="none" w:sz="0" w:space="0" w:color="auto"/>
          </w:divBdr>
        </w:div>
        <w:div w:id="560363592">
          <w:marLeft w:val="1701"/>
          <w:marRight w:val="902"/>
          <w:marTop w:val="0"/>
          <w:marBottom w:val="101"/>
          <w:divBdr>
            <w:top w:val="none" w:sz="0" w:space="0" w:color="auto"/>
            <w:left w:val="none" w:sz="0" w:space="0" w:color="auto"/>
            <w:bottom w:val="none" w:sz="0" w:space="0" w:color="auto"/>
            <w:right w:val="none" w:sz="0" w:space="0" w:color="auto"/>
          </w:divBdr>
        </w:div>
        <w:div w:id="129372169">
          <w:marLeft w:val="1701"/>
          <w:marRight w:val="899"/>
          <w:marTop w:val="0"/>
          <w:marBottom w:val="101"/>
          <w:divBdr>
            <w:top w:val="none" w:sz="0" w:space="0" w:color="auto"/>
            <w:left w:val="none" w:sz="0" w:space="0" w:color="auto"/>
            <w:bottom w:val="none" w:sz="0" w:space="0" w:color="auto"/>
            <w:right w:val="none" w:sz="0" w:space="0" w:color="auto"/>
          </w:divBdr>
        </w:div>
        <w:div w:id="1177115554">
          <w:marLeft w:val="1701"/>
          <w:marRight w:val="902"/>
          <w:marTop w:val="0"/>
          <w:marBottom w:val="101"/>
          <w:divBdr>
            <w:top w:val="none" w:sz="0" w:space="0" w:color="auto"/>
            <w:left w:val="none" w:sz="0" w:space="0" w:color="auto"/>
            <w:bottom w:val="none" w:sz="0" w:space="0" w:color="auto"/>
            <w:right w:val="none" w:sz="0" w:space="0" w:color="auto"/>
          </w:divBdr>
        </w:div>
        <w:div w:id="1886788638">
          <w:marLeft w:val="1701"/>
          <w:marRight w:val="902"/>
          <w:marTop w:val="0"/>
          <w:marBottom w:val="101"/>
          <w:divBdr>
            <w:top w:val="none" w:sz="0" w:space="0" w:color="auto"/>
            <w:left w:val="none" w:sz="0" w:space="0" w:color="auto"/>
            <w:bottom w:val="none" w:sz="0" w:space="0" w:color="auto"/>
            <w:right w:val="none" w:sz="0" w:space="0" w:color="auto"/>
          </w:divBdr>
        </w:div>
        <w:div w:id="682323210">
          <w:marLeft w:val="1701"/>
          <w:marRight w:val="902"/>
          <w:marTop w:val="0"/>
          <w:marBottom w:val="101"/>
          <w:divBdr>
            <w:top w:val="none" w:sz="0" w:space="0" w:color="auto"/>
            <w:left w:val="none" w:sz="0" w:space="0" w:color="auto"/>
            <w:bottom w:val="none" w:sz="0" w:space="0" w:color="auto"/>
            <w:right w:val="none" w:sz="0" w:space="0" w:color="auto"/>
          </w:divBdr>
        </w:div>
        <w:div w:id="1214655553">
          <w:marLeft w:val="1701"/>
          <w:marRight w:val="902"/>
          <w:marTop w:val="0"/>
          <w:marBottom w:val="101"/>
          <w:divBdr>
            <w:top w:val="none" w:sz="0" w:space="0" w:color="auto"/>
            <w:left w:val="none" w:sz="0" w:space="0" w:color="auto"/>
            <w:bottom w:val="none" w:sz="0" w:space="0" w:color="auto"/>
            <w:right w:val="none" w:sz="0" w:space="0" w:color="auto"/>
          </w:divBdr>
        </w:div>
        <w:div w:id="1236089246">
          <w:marLeft w:val="1701"/>
          <w:marRight w:val="902"/>
          <w:marTop w:val="0"/>
          <w:marBottom w:val="101"/>
          <w:divBdr>
            <w:top w:val="none" w:sz="0" w:space="0" w:color="auto"/>
            <w:left w:val="none" w:sz="0" w:space="0" w:color="auto"/>
            <w:bottom w:val="none" w:sz="0" w:space="0" w:color="auto"/>
            <w:right w:val="none" w:sz="0" w:space="0" w:color="auto"/>
          </w:divBdr>
        </w:div>
        <w:div w:id="1751193373">
          <w:marLeft w:val="1701"/>
          <w:marRight w:val="902"/>
          <w:marTop w:val="0"/>
          <w:marBottom w:val="101"/>
          <w:divBdr>
            <w:top w:val="none" w:sz="0" w:space="0" w:color="auto"/>
            <w:left w:val="none" w:sz="0" w:space="0" w:color="auto"/>
            <w:bottom w:val="none" w:sz="0" w:space="0" w:color="auto"/>
            <w:right w:val="none" w:sz="0" w:space="0" w:color="auto"/>
          </w:divBdr>
        </w:div>
        <w:div w:id="1369836143">
          <w:marLeft w:val="1701"/>
          <w:marRight w:val="902"/>
          <w:marTop w:val="0"/>
          <w:marBottom w:val="101"/>
          <w:divBdr>
            <w:top w:val="none" w:sz="0" w:space="0" w:color="auto"/>
            <w:left w:val="none" w:sz="0" w:space="0" w:color="auto"/>
            <w:bottom w:val="none" w:sz="0" w:space="0" w:color="auto"/>
            <w:right w:val="none" w:sz="0" w:space="0" w:color="auto"/>
          </w:divBdr>
        </w:div>
        <w:div w:id="1615747806">
          <w:marLeft w:val="1701"/>
          <w:marRight w:val="902"/>
          <w:marTop w:val="0"/>
          <w:marBottom w:val="101"/>
          <w:divBdr>
            <w:top w:val="none" w:sz="0" w:space="0" w:color="auto"/>
            <w:left w:val="none" w:sz="0" w:space="0" w:color="auto"/>
            <w:bottom w:val="none" w:sz="0" w:space="0" w:color="auto"/>
            <w:right w:val="none" w:sz="0" w:space="0" w:color="auto"/>
          </w:divBdr>
        </w:div>
        <w:div w:id="660356140">
          <w:marLeft w:val="1701"/>
          <w:marRight w:val="902"/>
          <w:marTop w:val="0"/>
          <w:marBottom w:val="101"/>
          <w:divBdr>
            <w:top w:val="none" w:sz="0" w:space="0" w:color="auto"/>
            <w:left w:val="none" w:sz="0" w:space="0" w:color="auto"/>
            <w:bottom w:val="none" w:sz="0" w:space="0" w:color="auto"/>
            <w:right w:val="none" w:sz="0" w:space="0" w:color="auto"/>
          </w:divBdr>
        </w:div>
        <w:div w:id="1862743257">
          <w:marLeft w:val="1701"/>
          <w:marRight w:val="902"/>
          <w:marTop w:val="0"/>
          <w:marBottom w:val="101"/>
          <w:divBdr>
            <w:top w:val="none" w:sz="0" w:space="0" w:color="auto"/>
            <w:left w:val="none" w:sz="0" w:space="0" w:color="auto"/>
            <w:bottom w:val="none" w:sz="0" w:space="0" w:color="auto"/>
            <w:right w:val="none" w:sz="0" w:space="0" w:color="auto"/>
          </w:divBdr>
        </w:div>
        <w:div w:id="1888102349">
          <w:marLeft w:val="0"/>
          <w:marRight w:val="0"/>
          <w:marTop w:val="0"/>
          <w:marBottom w:val="101"/>
          <w:divBdr>
            <w:top w:val="none" w:sz="0" w:space="0" w:color="auto"/>
            <w:left w:val="none" w:sz="0" w:space="0" w:color="auto"/>
            <w:bottom w:val="none" w:sz="0" w:space="0" w:color="auto"/>
            <w:right w:val="none" w:sz="0" w:space="0" w:color="auto"/>
          </w:divBdr>
        </w:div>
      </w:divsChild>
    </w:div>
    <w:div w:id="1969970809">
      <w:bodyDiv w:val="1"/>
      <w:marLeft w:val="0"/>
      <w:marRight w:val="0"/>
      <w:marTop w:val="0"/>
      <w:marBottom w:val="0"/>
      <w:divBdr>
        <w:top w:val="none" w:sz="0" w:space="0" w:color="auto"/>
        <w:left w:val="none" w:sz="0" w:space="0" w:color="auto"/>
        <w:bottom w:val="none" w:sz="0" w:space="0" w:color="auto"/>
        <w:right w:val="none" w:sz="0" w:space="0" w:color="auto"/>
      </w:divBdr>
    </w:div>
    <w:div w:id="1983267875">
      <w:bodyDiv w:val="1"/>
      <w:marLeft w:val="0"/>
      <w:marRight w:val="0"/>
      <w:marTop w:val="0"/>
      <w:marBottom w:val="0"/>
      <w:divBdr>
        <w:top w:val="none" w:sz="0" w:space="0" w:color="auto"/>
        <w:left w:val="none" w:sz="0" w:space="0" w:color="auto"/>
        <w:bottom w:val="none" w:sz="0" w:space="0" w:color="auto"/>
        <w:right w:val="none" w:sz="0" w:space="0" w:color="auto"/>
      </w:divBdr>
      <w:divsChild>
        <w:div w:id="1211696387">
          <w:marLeft w:val="0"/>
          <w:marRight w:val="15"/>
          <w:marTop w:val="0"/>
          <w:marBottom w:val="74"/>
          <w:divBdr>
            <w:top w:val="none" w:sz="0" w:space="0" w:color="auto"/>
            <w:left w:val="none" w:sz="0" w:space="0" w:color="auto"/>
            <w:bottom w:val="none" w:sz="0" w:space="0" w:color="auto"/>
            <w:right w:val="none" w:sz="0" w:space="0" w:color="auto"/>
          </w:divBdr>
        </w:div>
        <w:div w:id="1122723446">
          <w:marLeft w:val="0"/>
          <w:marRight w:val="15"/>
          <w:marTop w:val="0"/>
          <w:marBottom w:val="74"/>
          <w:divBdr>
            <w:top w:val="none" w:sz="0" w:space="0" w:color="auto"/>
            <w:left w:val="none" w:sz="0" w:space="0" w:color="auto"/>
            <w:bottom w:val="none" w:sz="0" w:space="0" w:color="auto"/>
            <w:right w:val="none" w:sz="0" w:space="0" w:color="auto"/>
          </w:divBdr>
        </w:div>
        <w:div w:id="1721127493">
          <w:marLeft w:val="0"/>
          <w:marRight w:val="15"/>
          <w:marTop w:val="0"/>
          <w:marBottom w:val="74"/>
          <w:divBdr>
            <w:top w:val="none" w:sz="0" w:space="0" w:color="auto"/>
            <w:left w:val="none" w:sz="0" w:space="0" w:color="auto"/>
            <w:bottom w:val="none" w:sz="0" w:space="0" w:color="auto"/>
            <w:right w:val="none" w:sz="0" w:space="0" w:color="auto"/>
          </w:divBdr>
        </w:div>
        <w:div w:id="862597276">
          <w:marLeft w:val="567"/>
          <w:marRight w:val="850"/>
          <w:marTop w:val="0"/>
          <w:marBottom w:val="74"/>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tepec.gob.mx/pagina/index.php"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metepec.gob.mx/pagina/index.php"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etepec.gob.mx/pagina/index.php" TargetMode="Externa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6C845-5960-445A-8122-E8330FF78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43</Pages>
  <Words>10999</Words>
  <Characters>60495</Characters>
  <Application>Microsoft Office Word</Application>
  <DocSecurity>0</DocSecurity>
  <Lines>504</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5</cp:revision>
  <cp:lastPrinted>2021-05-18T01:30:00Z</cp:lastPrinted>
  <dcterms:created xsi:type="dcterms:W3CDTF">2022-01-19T20:35:00Z</dcterms:created>
  <dcterms:modified xsi:type="dcterms:W3CDTF">2022-02-22T17:30:00Z</dcterms:modified>
</cp:coreProperties>
</file>