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7D18A974"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894249">
        <w:rPr>
          <w:rFonts w:ascii="Palatino Linotype" w:eastAsia="Times New Roman" w:hAnsi="Palatino Linotype" w:cs="Arial"/>
          <w:color w:val="000000"/>
          <w:sz w:val="24"/>
          <w:szCs w:val="24"/>
          <w:lang w:eastAsia="es-MX"/>
        </w:rPr>
        <w:t xml:space="preserve">uno de junio de dos mil veintidós. </w:t>
      </w:r>
    </w:p>
    <w:p w14:paraId="3583D3ED" w14:textId="039A61E9" w:rsidR="00894249" w:rsidRPr="00894249"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894249">
        <w:rPr>
          <w:rFonts w:ascii="Palatino Linotype" w:hAnsi="Palatino Linotype" w:cs="Arial"/>
          <w:b/>
          <w:sz w:val="24"/>
        </w:rPr>
        <w:t>04740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98057B">
        <w:rPr>
          <w:rFonts w:ascii="Palatino Linotype" w:hAnsi="Palatino Linotype" w:cs="Arial"/>
          <w:sz w:val="24"/>
        </w:rPr>
        <w:t xml:space="preserve">el </w:t>
      </w:r>
      <w:r w:rsidR="00894249">
        <w:rPr>
          <w:rFonts w:ascii="Palatino Linotype" w:hAnsi="Palatino Linotype" w:cs="Arial"/>
          <w:b/>
          <w:sz w:val="24"/>
        </w:rPr>
        <w:t xml:space="preserve">C. </w:t>
      </w:r>
      <w:proofErr w:type="spellStart"/>
      <w:r w:rsidR="006F64DA">
        <w:rPr>
          <w:rFonts w:ascii="Palatino Linotype" w:hAnsi="Palatino Linotype" w:cs="Arial"/>
          <w:b/>
          <w:sz w:val="24"/>
        </w:rPr>
        <w:t>xxxxxxxxxxxxxxxxxxxxxxxxx</w:t>
      </w:r>
      <w:proofErr w:type="spellEnd"/>
      <w:r w:rsidR="00894249">
        <w:rPr>
          <w:rFonts w:ascii="Palatino Linotype" w:hAnsi="Palatino Linotype" w:cs="Arial"/>
          <w:b/>
          <w:sz w:val="24"/>
        </w:rPr>
        <w:t xml:space="preserve">, </w:t>
      </w:r>
      <w:r w:rsidR="00894249">
        <w:rPr>
          <w:rFonts w:ascii="Palatino Linotype" w:hAnsi="Palatino Linotype" w:cs="Arial"/>
          <w:sz w:val="24"/>
        </w:rPr>
        <w:t xml:space="preserve">en lo sucesivo </w:t>
      </w:r>
      <w:r w:rsidR="00894249">
        <w:rPr>
          <w:rFonts w:ascii="Palatino Linotype" w:hAnsi="Palatino Linotype" w:cs="Arial"/>
          <w:b/>
          <w:sz w:val="24"/>
        </w:rPr>
        <w:t xml:space="preserve">El Recurrente, </w:t>
      </w:r>
      <w:r w:rsidR="00894249">
        <w:rPr>
          <w:rFonts w:ascii="Palatino Linotype" w:hAnsi="Palatino Linotype" w:cs="Arial"/>
          <w:sz w:val="24"/>
        </w:rPr>
        <w:t xml:space="preserve">en contra de la respuesta de la </w:t>
      </w:r>
      <w:r w:rsidR="00894249">
        <w:rPr>
          <w:rFonts w:ascii="Palatino Linotype" w:hAnsi="Palatino Linotype" w:cs="Arial"/>
          <w:b/>
          <w:sz w:val="24"/>
        </w:rPr>
        <w:t xml:space="preserve">Secretaría del Trabajo, </w:t>
      </w:r>
      <w:r w:rsidR="00894249">
        <w:rPr>
          <w:rFonts w:ascii="Palatino Linotype" w:hAnsi="Palatino Linotype" w:cs="Arial"/>
          <w:sz w:val="24"/>
        </w:rPr>
        <w:t xml:space="preserve">en lo sucesivo </w:t>
      </w:r>
      <w:r w:rsidR="00894249">
        <w:rPr>
          <w:rFonts w:ascii="Palatino Linotype" w:hAnsi="Palatino Linotype" w:cs="Arial"/>
          <w:b/>
          <w:sz w:val="24"/>
        </w:rPr>
        <w:t xml:space="preserve">El Sujeto Obligado, </w:t>
      </w:r>
      <w:r w:rsidR="00894249">
        <w:rPr>
          <w:rFonts w:ascii="Palatino Linotype" w:hAnsi="Palatino Linotype" w:cs="Arial"/>
          <w:sz w:val="24"/>
        </w:rPr>
        <w:t xml:space="preserve">se procede a dictar la presente resolución. </w:t>
      </w:r>
    </w:p>
    <w:p w14:paraId="3A021C61" w14:textId="77777777" w:rsidR="00D414E0" w:rsidRDefault="00D414E0"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890CDBF" w14:textId="2EE00888" w:rsidR="00894249" w:rsidRPr="00894249"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894249">
        <w:rPr>
          <w:rFonts w:ascii="Palatino Linotype" w:hAnsi="Palatino Linotype" w:cs="Arial"/>
          <w:sz w:val="24"/>
        </w:rPr>
        <w:t xml:space="preserve">tres de marzo de dos mil veintidós, </w:t>
      </w:r>
      <w:r w:rsidR="00894249">
        <w:rPr>
          <w:rFonts w:ascii="Palatino Linotype" w:hAnsi="Palatino Linotype" w:cs="Arial"/>
          <w:b/>
          <w:sz w:val="24"/>
        </w:rPr>
        <w:t xml:space="preserve">El Recurrente, </w:t>
      </w:r>
      <w:r w:rsidR="00894249">
        <w:rPr>
          <w:rFonts w:ascii="Palatino Linotype" w:hAnsi="Palatino Linotype" w:cs="Arial"/>
          <w:sz w:val="24"/>
        </w:rPr>
        <w:t xml:space="preserve">presentó a través del Sistema de Acceso a la Información Mexiquense </w:t>
      </w:r>
      <w:r w:rsidR="00894249">
        <w:rPr>
          <w:rFonts w:ascii="Palatino Linotype" w:hAnsi="Palatino Linotype" w:cs="Arial"/>
          <w:b/>
          <w:sz w:val="24"/>
        </w:rPr>
        <w:t xml:space="preserve">(SAIMEX) </w:t>
      </w:r>
      <w:r w:rsidR="00894249">
        <w:rPr>
          <w:rFonts w:ascii="Palatino Linotype" w:hAnsi="Palatino Linotype" w:cs="Arial"/>
          <w:sz w:val="24"/>
        </w:rPr>
        <w:t xml:space="preserve">ante </w:t>
      </w:r>
      <w:r w:rsidR="00894249">
        <w:rPr>
          <w:rFonts w:ascii="Palatino Linotype" w:hAnsi="Palatino Linotype" w:cs="Arial"/>
          <w:b/>
          <w:sz w:val="24"/>
        </w:rPr>
        <w:t>El Sujeto Obligado</w:t>
      </w:r>
      <w:r w:rsidR="00894249">
        <w:rPr>
          <w:rFonts w:ascii="Palatino Linotype" w:hAnsi="Palatino Linotype" w:cs="Arial"/>
          <w:sz w:val="24"/>
        </w:rPr>
        <w:t xml:space="preserve">, solicitud de acceso a la información pública, registrada bajo el número de expediente </w:t>
      </w:r>
      <w:r w:rsidR="00894249">
        <w:rPr>
          <w:rFonts w:ascii="Palatino Linotype" w:hAnsi="Palatino Linotype" w:cs="Arial"/>
          <w:b/>
          <w:sz w:val="24"/>
        </w:rPr>
        <w:t xml:space="preserve">00019/ST/IP/2022, </w:t>
      </w:r>
      <w:r w:rsidR="00894249">
        <w:rPr>
          <w:rFonts w:ascii="Palatino Linotype" w:hAnsi="Palatino Linotype" w:cs="Arial"/>
          <w:sz w:val="24"/>
        </w:rPr>
        <w:t xml:space="preserve">mediante la cual solicitó información en el tenor siguiente: </w:t>
      </w:r>
    </w:p>
    <w:p w14:paraId="5C641C91" w14:textId="2264EE2C" w:rsidR="00894249" w:rsidRPr="00894249" w:rsidRDefault="00894249" w:rsidP="00894249">
      <w:pPr>
        <w:pStyle w:val="Citas"/>
        <w:rPr>
          <w:b/>
          <w:sz w:val="24"/>
        </w:rPr>
      </w:pPr>
      <w:r>
        <w:t>“</w:t>
      </w:r>
      <w:r w:rsidRPr="00906849">
        <w:rPr>
          <w:b/>
          <w:u w:val="single"/>
        </w:rPr>
        <w:t>Copia simple</w:t>
      </w:r>
      <w:r>
        <w:t xml:space="preserve"> de oficios de asignación de fusiones al personal de la coordinación administrativa que trabaja directo con la Coordinadora administrativa, así como la categoría del puesto que desempeñan. En específico de: </w:t>
      </w:r>
      <w:proofErr w:type="spellStart"/>
      <w:r w:rsidR="006F64DA">
        <w:t>xxxxxxxxxxxxxxx</w:t>
      </w:r>
      <w:proofErr w:type="spellEnd"/>
      <w:r>
        <w:t xml:space="preserve"> (personal de contrato y ayuda a la coordinadora administrativa en sus empresas que suministra insumos a la Secretaría) </w:t>
      </w:r>
      <w:proofErr w:type="spellStart"/>
      <w:r w:rsidR="006F64DA">
        <w:t>xxxxxxxxxxx</w:t>
      </w:r>
      <w:proofErr w:type="spellEnd"/>
      <w:r>
        <w:t xml:space="preserve"> (persona de contrato y ayuda en sus empresas a la coordinadora Administrativa, trata muy mal al personal) </w:t>
      </w:r>
      <w:proofErr w:type="spellStart"/>
      <w:r w:rsidR="006F64DA">
        <w:t>xxxx</w:t>
      </w:r>
      <w:proofErr w:type="spellEnd"/>
      <w:r>
        <w:t xml:space="preserve"> (se dedica a conquistar a las secretarías de la secretaría, es chófer y realiza trabajos para </w:t>
      </w:r>
      <w:r>
        <w:lastRenderedPageBreak/>
        <w:t xml:space="preserve">la empresa de la contadora) Choferes Fabián y Armando (personal de base pero ayuda en la Coordinadora a cuestiones personales de sus negocios y cuestiones familiares de la misma coordinadora) </w:t>
      </w:r>
      <w:proofErr w:type="spellStart"/>
      <w:r w:rsidR="006F64DA">
        <w:t>xxxxxxxxxxx</w:t>
      </w:r>
      <w:proofErr w:type="spellEnd"/>
      <w:r>
        <w:t xml:space="preserve"> (persona que trabaja en el área jurídica, y presume que su jefa es la coordinadora administrativa y se la pasa vagando por las áreas de la secretaría y no trabaja, se la pasa hablando de lo que pasa y hace la coordinadora administrativa; en cada piso que se pasea repite la misma historia del personal de la coordinadora. Ejemplo de ellos es que lo han corrido de diversas áreas por su actitud y mal desempeño; y menciona que lo protege la coordinadora. Dichos trabajadores están físicamente en la secretaria en el quinto piso y ocupan oficinas como los trabajadores de base.” </w:t>
      </w:r>
      <w:r>
        <w:rPr>
          <w:b/>
        </w:rPr>
        <w:t>(Sic)</w:t>
      </w:r>
    </w:p>
    <w:p w14:paraId="6C718A25" w14:textId="5436753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894249">
        <w:rPr>
          <w:rFonts w:ascii="Palatino Linotype" w:eastAsia="Times New Roman" w:hAnsi="Palatino Linotype" w:cs="Times New Roman"/>
          <w:sz w:val="24"/>
          <w:szCs w:val="24"/>
          <w:lang w:val="es-ES_tradnl" w:eastAsia="es-ES"/>
        </w:rPr>
        <w:t>.</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483B9286" w14:textId="783F6BE9" w:rsidR="00894249"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894249">
        <w:rPr>
          <w:rFonts w:ascii="Palatino Linotype" w:hAnsi="Palatino Linotype" w:cs="Arial"/>
          <w:sz w:val="24"/>
          <w:szCs w:val="24"/>
        </w:rPr>
        <w:t xml:space="preserve">veinticuatro de marzo de dos mil veintidós, </w:t>
      </w:r>
      <w:r w:rsidR="00894249">
        <w:rPr>
          <w:rFonts w:ascii="Palatino Linotype" w:hAnsi="Palatino Linotype" w:cs="Arial"/>
          <w:b/>
          <w:sz w:val="24"/>
          <w:szCs w:val="24"/>
        </w:rPr>
        <w:t xml:space="preserve">El Sujeto Obligado </w:t>
      </w:r>
      <w:r w:rsidR="00894249">
        <w:rPr>
          <w:rFonts w:ascii="Palatino Linotype" w:hAnsi="Palatino Linotype" w:cs="Arial"/>
          <w:sz w:val="24"/>
          <w:szCs w:val="24"/>
        </w:rPr>
        <w:t xml:space="preserve">dio respuesta a la solicitud de información en los siguientes términos: </w:t>
      </w:r>
    </w:p>
    <w:p w14:paraId="29F7F6DF" w14:textId="7E837597" w:rsidR="00894249" w:rsidRPr="00894249" w:rsidRDefault="00894249" w:rsidP="00894249">
      <w:pPr>
        <w:pStyle w:val="Citas"/>
      </w:pPr>
      <w:r w:rsidRPr="00894249">
        <w:t>“En respuesta a la solicitud recibida, nos permitimos hacer de su conocimiento que con fundamento en el artículo 53, Fracciones: II, V y VI de la Ley de Transparencia y Acceso a la Información Pública del Estado de México y Municipios, le contestamos que:</w:t>
      </w:r>
    </w:p>
    <w:p w14:paraId="14432489" w14:textId="6F9E6DE3" w:rsidR="00894249" w:rsidRPr="00894249" w:rsidRDefault="00894249" w:rsidP="00894249">
      <w:pPr>
        <w:pStyle w:val="Citas"/>
        <w:rPr>
          <w:b/>
        </w:rPr>
      </w:pPr>
      <w:r w:rsidRPr="00894249">
        <w:t xml:space="preserve">Con base en el Reglamento Interior y el Manual General de Organización ambos de la Secretaría del Trabajo del Gobierno del Estado de México, correspondió a la </w:t>
      </w:r>
      <w:r w:rsidRPr="00894249">
        <w:lastRenderedPageBreak/>
        <w:t>Subdirección de Organización y Personal de la Coordinación Administrativa de esta Dependencia la atención de su solicitud, por lo que adjunto en archivo PDF copia del oficio con la información proporcionada por la Servidora Pública Habilitada de la unidad administrativa antes mencionada</w:t>
      </w:r>
      <w:r>
        <w:t xml:space="preserve">” </w:t>
      </w:r>
      <w:r>
        <w:rPr>
          <w:b/>
        </w:rPr>
        <w:t>(Sic)</w:t>
      </w:r>
    </w:p>
    <w:p w14:paraId="7C05D4F0" w14:textId="1AB0CC82" w:rsidR="00894249" w:rsidRPr="00894249" w:rsidRDefault="00894249"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“Respuesta.SPH00019.pdf” </w:t>
      </w:r>
      <w:r>
        <w:rPr>
          <w:rFonts w:ascii="Palatino Linotype" w:hAnsi="Palatino Linotype" w:cs="Arial"/>
          <w:sz w:val="24"/>
          <w:szCs w:val="24"/>
        </w:rPr>
        <w:t xml:space="preserve">y </w:t>
      </w:r>
      <w:r>
        <w:rPr>
          <w:rFonts w:ascii="Palatino Linotype" w:hAnsi="Palatino Linotype" w:cs="Arial"/>
          <w:b/>
          <w:sz w:val="24"/>
          <w:szCs w:val="24"/>
        </w:rPr>
        <w:t xml:space="preserve">“Respuesta.00019.pdf”, </w:t>
      </w:r>
      <w:r>
        <w:rPr>
          <w:rFonts w:ascii="Palatino Linotype" w:hAnsi="Palatino Linotype" w:cs="Arial"/>
          <w:sz w:val="24"/>
          <w:szCs w:val="24"/>
        </w:rPr>
        <w:t xml:space="preserve">cuyo contenido será materia de análisis en el considerando respectivo. </w:t>
      </w:r>
    </w:p>
    <w:p w14:paraId="28D65EAF" w14:textId="77777777" w:rsidR="00894249" w:rsidRDefault="00894249" w:rsidP="00073E92">
      <w:pPr>
        <w:spacing w:before="240" w:line="360" w:lineRule="auto"/>
        <w:jc w:val="both"/>
        <w:rPr>
          <w:rFonts w:ascii="Palatino Linotype" w:hAnsi="Palatino Linotype" w:cs="Arial"/>
          <w:sz w:val="24"/>
          <w:szCs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0BA2568B" w14:textId="63C8D9EB" w:rsidR="00894249" w:rsidRPr="00894249"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894249">
        <w:rPr>
          <w:rFonts w:ascii="Palatino Linotype" w:hAnsi="Palatino Linotype" w:cs="Arial"/>
          <w:sz w:val="24"/>
          <w:szCs w:val="24"/>
        </w:rPr>
        <w:t xml:space="preserve">veinticinco de marzo de dos mil veintidós, el cual fue registrado en el sistema electrónico con el expediente </w:t>
      </w:r>
      <w:r w:rsidR="00894249">
        <w:rPr>
          <w:rFonts w:ascii="Palatino Linotype" w:hAnsi="Palatino Linotype" w:cs="Arial"/>
          <w:b/>
          <w:sz w:val="24"/>
          <w:szCs w:val="24"/>
        </w:rPr>
        <w:t xml:space="preserve">04740/INFOEM/IP/RR/2022, </w:t>
      </w:r>
      <w:r w:rsidR="00894249">
        <w:rPr>
          <w:rFonts w:ascii="Palatino Linotype" w:hAnsi="Palatino Linotype" w:cs="Arial"/>
          <w:sz w:val="24"/>
          <w:szCs w:val="24"/>
        </w:rPr>
        <w:t>en el cual arguye las siguientes manifestaciones:</w:t>
      </w:r>
    </w:p>
    <w:p w14:paraId="72B46E97" w14:textId="77777777" w:rsidR="00894249" w:rsidRDefault="00894249" w:rsidP="0089424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F038767" w14:textId="6A2E2460" w:rsidR="00894249" w:rsidRPr="00712E3A" w:rsidRDefault="00894249" w:rsidP="00894249">
      <w:pPr>
        <w:pStyle w:val="Citas"/>
        <w:tabs>
          <w:tab w:val="left" w:pos="3750"/>
        </w:tabs>
        <w:rPr>
          <w:b/>
        </w:rPr>
      </w:pPr>
      <w:r w:rsidRPr="00894249">
        <w:t xml:space="preserve">“Copia simple de oficios de asignación de fusiones al personal de la coordinación administrativa que trabaja directo con la Coordinadora administrativa, así como la categoría del puesto que desempeñan. En específico de: </w:t>
      </w:r>
      <w:proofErr w:type="spellStart"/>
      <w:r w:rsidR="006F64DA">
        <w:t>xxxxxxxxxxxxxx</w:t>
      </w:r>
      <w:proofErr w:type="spellEnd"/>
      <w:r w:rsidRPr="00894249">
        <w:t xml:space="preserve"> (personal de contrato y ayuda a la coordinadora administrativa en sus empresas que suministra insumos a la Secretaría) </w:t>
      </w:r>
      <w:proofErr w:type="spellStart"/>
      <w:r w:rsidR="006F64DA">
        <w:t>xxxxxxxxxxxx</w:t>
      </w:r>
      <w:proofErr w:type="spellEnd"/>
      <w:r w:rsidRPr="00894249">
        <w:t xml:space="preserve"> (persona de contrato y ayuda en sus empresas a la coordinadora Administrativa, trata muy mal al personal) </w:t>
      </w:r>
      <w:proofErr w:type="spellStart"/>
      <w:r w:rsidR="006F64DA">
        <w:t>xxxx</w:t>
      </w:r>
      <w:proofErr w:type="spellEnd"/>
      <w:r w:rsidRPr="00894249">
        <w:t xml:space="preserve"> (se dedica a conquistar a las secretarías de la secretaría, es chófer y realiza trabajos para la empresa de la contadora) Choferes Fabián y Armando (personal de base pero ayuda </w:t>
      </w:r>
      <w:r w:rsidRPr="00894249">
        <w:lastRenderedPageBreak/>
        <w:t xml:space="preserve">en la Coordinadora a cuestiones personales de sus negocios y cuestiones familiares de la misma coordinadora) </w:t>
      </w:r>
      <w:r w:rsidR="006F64DA">
        <w:t>xxxxxxxxxxxx</w:t>
      </w:r>
      <w:bookmarkStart w:id="0" w:name="_GoBack"/>
      <w:bookmarkEnd w:id="0"/>
      <w:r w:rsidRPr="00894249">
        <w:t xml:space="preserve"> (persona que trabaja en el área jurídica, y presume que su jefa es la coordinadora administrativa y se la pasa vagando por las áreas de la secretaría y no trabaja, se la pasa hablando de lo que pasa y hace la coordinadora administrativa; en cada piso que se pasea repite la misma historia del personal de la coordinadora. Ejemplo de ellos es que lo han corrido de diversas áreas por su actitud y mal desempeño; y menciona que lo protege la coordinadora. Dichos trabajadores están físicamente en la secretaria en el quinto piso y ocupan oficinas como los trabajadores de base.”</w:t>
      </w:r>
      <w:r w:rsidRPr="003838B4">
        <w:t xml:space="preserve"> </w:t>
      </w:r>
      <w:r w:rsidRPr="00D43CF1">
        <w:t>[</w:t>
      </w:r>
      <w:r w:rsidRPr="00712E3A">
        <w:rPr>
          <w:b/>
        </w:rPr>
        <w:t>Sic]</w:t>
      </w:r>
      <w:r>
        <w:rPr>
          <w:b/>
        </w:rPr>
        <w:tab/>
      </w:r>
    </w:p>
    <w:p w14:paraId="156E274E" w14:textId="77777777" w:rsidR="00894249" w:rsidRDefault="00894249" w:rsidP="0089424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DE6873F" w14:textId="1D193DB9" w:rsidR="00894249" w:rsidRPr="00712E3A" w:rsidRDefault="00894249" w:rsidP="00894249">
      <w:pPr>
        <w:pStyle w:val="Citas"/>
      </w:pPr>
      <w:r w:rsidRPr="00894249">
        <w:t xml:space="preserve">“Derivado de que se manifiesta que no existe un oficio de la subdirección organización de personal con dicha información referente a la atribución de funciones del personal de la coordinadora administrativa, de lo anterior se le pide a la coordinadora administrativa que dé a conocer que funciones sé le asignan a su personal, con fundamento en la LEY DE RESPONSABILIDADES ADMINISTRATIVAS DEL ESTADO DE MÉXICO Y MUNICIPIOS en su artículo 7, fracción I, donde se expresa que todo servidor público deben conocer y cumplir las disposiciones que regulan el ejercicio de sus funciones, facultades y atribuciones; así también por lo establecido en el manual de organización de la Secretaría de Trabajo, en las funciones de la Coordinación Administrativa que establecen “Vigilar que las unidades administrativas de la Secretaría del Trabajo desempeñen las actividades con estricto apego a la normatividad administrativa vigente”. Por lo que se refiere al punto 2 que se manifiesta en la respuesta: la inconformidad radica en que el área de personal debe tener un control del personal donde se tenga registro de la categoría, funciones de cada una de las personas, en los </w:t>
      </w:r>
      <w:r w:rsidRPr="00894249">
        <w:lastRenderedPageBreak/>
        <w:t>cuales además de los datos personal de las personas se registra el cargo y funciones que despeñara. (FUP Formato Único de Personal, formato que se genera al contratar al personal). Como se manifiesta en el manual de organización de la Secretaria de Trabajo funciones de la Subdirección de personal, “Realizar la contratación y pago del personal eventual, de conformidad con la normatividad aplicable en la materia”.”</w:t>
      </w:r>
      <w:r w:rsidRPr="00711390">
        <w:t xml:space="preserve"> </w:t>
      </w:r>
      <w:r w:rsidRPr="00576D51">
        <w:rPr>
          <w:b/>
        </w:rPr>
        <w:t>[Sic]</w:t>
      </w:r>
    </w:p>
    <w:p w14:paraId="192972EE" w14:textId="77777777" w:rsidR="00894249" w:rsidRDefault="00894249" w:rsidP="00073E92">
      <w:pPr>
        <w:spacing w:before="240" w:line="360" w:lineRule="auto"/>
        <w:jc w:val="both"/>
        <w:rPr>
          <w:rFonts w:ascii="Palatino Linotype" w:hAnsi="Palatino Linotype" w:cs="Arial"/>
          <w:sz w:val="24"/>
          <w:szCs w:val="24"/>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1D68BFB0" w14:textId="77777777" w:rsidR="00894249" w:rsidRDefault="00073E92" w:rsidP="0089424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894249">
        <w:rPr>
          <w:rFonts w:ascii="Palatino Linotype" w:hAnsi="Palatino Linotype" w:cs="Arial"/>
          <w:sz w:val="24"/>
          <w:szCs w:val="24"/>
        </w:rPr>
        <w:t xml:space="preserve">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94249">
        <w:rPr>
          <w:rFonts w:ascii="Palatino Linotype" w:hAnsi="Palatino Linotype" w:cs="Arial"/>
          <w:sz w:val="24"/>
          <w:szCs w:val="24"/>
        </w:rPr>
        <w:t>treinta de marzo de dos mil veintidós, 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0A88F8A" w14:textId="4EBD6C87" w:rsidR="00CE7A97" w:rsidRPr="00CE7A97" w:rsidRDefault="00CE7A97" w:rsidP="00CE7A97">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Pr>
          <w:rFonts w:ascii="Palatino Linotype" w:hAnsi="Palatino Linotype" w:cs="Arial"/>
          <w:b/>
          <w:sz w:val="24"/>
          <w:szCs w:val="24"/>
        </w:rPr>
        <w:t xml:space="preserve">siete de abril, </w:t>
      </w:r>
      <w:r>
        <w:rPr>
          <w:rFonts w:ascii="Palatino Linotype" w:hAnsi="Palatino Linotype" w:cs="Arial"/>
          <w:sz w:val="24"/>
          <w:szCs w:val="24"/>
        </w:rPr>
        <w:t xml:space="preserve">mismo que fue puesto a la vista el </w:t>
      </w:r>
      <w:r>
        <w:rPr>
          <w:rFonts w:ascii="Palatino Linotype" w:hAnsi="Palatino Linotype" w:cs="Arial"/>
          <w:b/>
          <w:sz w:val="24"/>
          <w:szCs w:val="24"/>
        </w:rPr>
        <w:t xml:space="preserve">diez de mayo de dos mil veintidós. </w:t>
      </w:r>
    </w:p>
    <w:p w14:paraId="24D750D7" w14:textId="77777777" w:rsidR="00CE7A97" w:rsidRDefault="00CE7A97" w:rsidP="00CE7A97">
      <w:pPr>
        <w:spacing w:after="0" w:line="360" w:lineRule="auto"/>
        <w:jc w:val="both"/>
        <w:rPr>
          <w:rFonts w:ascii="Palatino Linotype" w:hAnsi="Palatino Linotype" w:cs="Arial"/>
          <w:sz w:val="24"/>
          <w:szCs w:val="24"/>
        </w:rPr>
      </w:pPr>
    </w:p>
    <w:p w14:paraId="1755991F" w14:textId="339EA4BA" w:rsidR="00CE7A97" w:rsidRDefault="00CE7A97" w:rsidP="00CE7A9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cierre de instrucción con fecha </w:t>
      </w:r>
      <w:r>
        <w:rPr>
          <w:rFonts w:ascii="Palatino Linotype" w:hAnsi="Palatino Linotype" w:cs="Arial"/>
          <w:b/>
          <w:bCs/>
          <w:sz w:val="24"/>
          <w:szCs w:val="24"/>
        </w:rPr>
        <w:t xml:space="preserve">dieciséis de mayo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9DFF468" w14:textId="11573B1F" w:rsidR="00CE7A97" w:rsidRDefault="00CE7A97" w:rsidP="00CE7A97">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sz w:val="24"/>
          <w:szCs w:val="24"/>
        </w:rPr>
        <w:t xml:space="preserve">diecinueve de mayo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514E66">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FFA4E6A" w14:textId="77777777" w:rsidR="007217B3" w:rsidRDefault="007217B3" w:rsidP="00871F78">
      <w:pPr>
        <w:spacing w:before="240" w:line="360" w:lineRule="auto"/>
        <w:jc w:val="both"/>
        <w:rPr>
          <w:rFonts w:ascii="Palatino Linotype" w:hAnsi="Palatino Linotype"/>
          <w:sz w:val="24"/>
          <w:szCs w:val="24"/>
        </w:rPr>
      </w:pPr>
    </w:p>
    <w:p w14:paraId="5DFDA67F" w14:textId="4CD21EE3" w:rsidR="00CE7A97"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w:t>
      </w:r>
      <w:r w:rsidR="007217B3">
        <w:rPr>
          <w:rFonts w:ascii="Palatino Linotype" w:hAnsi="Palatino Linotype"/>
          <w:sz w:val="24"/>
          <w:szCs w:val="24"/>
        </w:rPr>
        <w:t xml:space="preserve">con relación a la solicitud de información </w:t>
      </w:r>
      <w:r w:rsidR="007217B3" w:rsidRPr="007217B3">
        <w:rPr>
          <w:rFonts w:ascii="Palatino Linotype" w:hAnsi="Palatino Linotype"/>
          <w:b/>
          <w:sz w:val="24"/>
          <w:szCs w:val="24"/>
        </w:rPr>
        <w:t>00019/ST/IP/2022</w:t>
      </w:r>
      <w:r w:rsidR="007217B3">
        <w:rPr>
          <w:rFonts w:ascii="Palatino Linotype" w:hAnsi="Palatino Linotype"/>
          <w:b/>
          <w:sz w:val="24"/>
          <w:szCs w:val="24"/>
        </w:rPr>
        <w:t xml:space="preserve"> </w:t>
      </w:r>
      <w:r w:rsidR="007217B3">
        <w:rPr>
          <w:rFonts w:ascii="Palatino Linotype" w:hAnsi="Palatino Linotype"/>
          <w:sz w:val="24"/>
          <w:szCs w:val="24"/>
        </w:rPr>
        <w:t xml:space="preserve">se desprenden las siguientes consideraciones: </w:t>
      </w:r>
    </w:p>
    <w:p w14:paraId="0022A9A0" w14:textId="67BDDB54" w:rsidR="007217B3" w:rsidRDefault="007217B3" w:rsidP="007217B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el particular refiere múltiples planteamientos en donde no se identifica un documento en específico, vertiendo manifestaciones subjetivas que no pueden ser atendidas mediante el Derecho de Acceso a la Información. </w:t>
      </w:r>
    </w:p>
    <w:p w14:paraId="61DC9E9D" w14:textId="08E3C54A" w:rsidR="007217B3" w:rsidRDefault="007217B3" w:rsidP="007217B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fueron formulados </w:t>
      </w:r>
      <w:r>
        <w:rPr>
          <w:rFonts w:ascii="Palatino Linotype" w:hAnsi="Palatino Linotype"/>
          <w:b/>
        </w:rPr>
        <w:t xml:space="preserve">12 –doce- </w:t>
      </w:r>
      <w:r>
        <w:rPr>
          <w:rFonts w:ascii="Palatino Linotype" w:hAnsi="Palatino Linotype"/>
        </w:rPr>
        <w:t xml:space="preserve">requerimientos respecto de los cuales no fue delimitado el elemento temporal, debiendo de ser fijado a la fecha en que se ejerció el derecho de acceso a la información pública, es decir, al tres de marzo de dos mil veintidós. </w:t>
      </w:r>
    </w:p>
    <w:p w14:paraId="3C1345C7" w14:textId="334C5EB4" w:rsidR="007217B3" w:rsidRDefault="007217B3" w:rsidP="007217B3">
      <w:pPr>
        <w:pStyle w:val="Prrafodelista"/>
        <w:numPr>
          <w:ilvl w:val="0"/>
          <w:numId w:val="11"/>
        </w:numPr>
        <w:spacing w:before="240" w:line="360" w:lineRule="auto"/>
        <w:jc w:val="both"/>
        <w:rPr>
          <w:rFonts w:ascii="Palatino Linotype" w:hAnsi="Palatino Linotype"/>
        </w:rPr>
      </w:pPr>
      <w:r>
        <w:rPr>
          <w:rFonts w:ascii="Palatino Linotype" w:hAnsi="Palatino Linotype"/>
        </w:rPr>
        <w:t xml:space="preserve">Que mediante la solicitud de información el particular requirió el oficio de asignación de funciones y cargo de </w:t>
      </w:r>
      <w:r>
        <w:rPr>
          <w:rFonts w:ascii="Palatino Linotype" w:hAnsi="Palatino Linotype"/>
          <w:b/>
        </w:rPr>
        <w:t xml:space="preserve">6 –seis- </w:t>
      </w:r>
      <w:r>
        <w:rPr>
          <w:rFonts w:ascii="Palatino Linotype" w:hAnsi="Palatino Linotype"/>
        </w:rPr>
        <w:t xml:space="preserve">servidores públicos, precisando que </w:t>
      </w:r>
      <w:r>
        <w:rPr>
          <w:rFonts w:ascii="Palatino Linotype" w:hAnsi="Palatino Linotype"/>
          <w:b/>
        </w:rPr>
        <w:t xml:space="preserve">2 –dos- </w:t>
      </w:r>
      <w:r>
        <w:rPr>
          <w:rFonts w:ascii="Palatino Linotype" w:hAnsi="Palatino Linotype"/>
        </w:rPr>
        <w:t xml:space="preserve">de ellos laboran bajo contrato de prestación de servicios por honorarios. </w:t>
      </w:r>
    </w:p>
    <w:p w14:paraId="5CB4077A" w14:textId="436AA503" w:rsidR="00C2049F" w:rsidRPr="007217B3" w:rsidRDefault="00C2049F" w:rsidP="007217B3">
      <w:pPr>
        <w:pStyle w:val="Prrafodelista"/>
        <w:numPr>
          <w:ilvl w:val="0"/>
          <w:numId w:val="11"/>
        </w:numPr>
        <w:spacing w:before="240" w:line="360" w:lineRule="auto"/>
        <w:jc w:val="both"/>
        <w:rPr>
          <w:rFonts w:ascii="Palatino Linotype" w:hAnsi="Palatino Linotype"/>
        </w:rPr>
      </w:pPr>
      <w:r>
        <w:rPr>
          <w:rFonts w:ascii="Palatino Linotype" w:hAnsi="Palatino Linotype"/>
        </w:rPr>
        <w:lastRenderedPageBreak/>
        <w:t xml:space="preserve">Que el particular señaló </w:t>
      </w:r>
      <w:r>
        <w:rPr>
          <w:rFonts w:ascii="Palatino Linotype" w:hAnsi="Palatino Linotype"/>
          <w:i/>
        </w:rPr>
        <w:t xml:space="preserve">“oficio de asignación de </w:t>
      </w:r>
      <w:r w:rsidRPr="00C2049F">
        <w:rPr>
          <w:rFonts w:ascii="Palatino Linotype" w:hAnsi="Palatino Linotype"/>
          <w:b/>
          <w:i/>
          <w:u w:val="single"/>
        </w:rPr>
        <w:t>fusiones”</w:t>
      </w:r>
      <w:r>
        <w:rPr>
          <w:rFonts w:ascii="Palatino Linotype" w:hAnsi="Palatino Linotype"/>
          <w:i/>
        </w:rPr>
        <w:t xml:space="preserve">, </w:t>
      </w:r>
      <w:r>
        <w:rPr>
          <w:rFonts w:ascii="Palatino Linotype" w:hAnsi="Palatino Linotype"/>
        </w:rPr>
        <w:t xml:space="preserve">luego entonces, a toda luz se desprende que cometió un error gramatical, subsanable de una interpretación armónica a la solicitud de información </w:t>
      </w:r>
      <w:r>
        <w:rPr>
          <w:rFonts w:ascii="Palatino Linotype" w:hAnsi="Palatino Linotype"/>
          <w:b/>
        </w:rPr>
        <w:t>(funciones)</w:t>
      </w:r>
      <w:r>
        <w:rPr>
          <w:rFonts w:ascii="Palatino Linotype" w:hAnsi="Palatino Linotype"/>
        </w:rPr>
        <w:t xml:space="preserve">, en estricta observación al principio de suplencia de la queja deficiente imperante en la materia. </w:t>
      </w:r>
    </w:p>
    <w:p w14:paraId="4E6431F7" w14:textId="77777777" w:rsidR="00C2049F" w:rsidRDefault="00C2049F" w:rsidP="00FE6669">
      <w:pPr>
        <w:autoSpaceDE w:val="0"/>
        <w:autoSpaceDN w:val="0"/>
        <w:adjustRightInd w:val="0"/>
        <w:spacing w:before="240" w:line="360" w:lineRule="auto"/>
        <w:jc w:val="both"/>
        <w:rPr>
          <w:rFonts w:ascii="Palatino Linotype" w:hAnsi="Palatino Linotype"/>
          <w:sz w:val="24"/>
          <w:szCs w:val="24"/>
        </w:rPr>
      </w:pPr>
    </w:p>
    <w:p w14:paraId="33501D89" w14:textId="0EB1FFBD" w:rsidR="00FE6669" w:rsidRPr="0051062B" w:rsidRDefault="007217B3" w:rsidP="00FE666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Dichas precisiones</w:t>
      </w:r>
      <w:r w:rsidR="00FE6669">
        <w:rPr>
          <w:rFonts w:ascii="Palatino Linotype" w:hAnsi="Palatino Linotype"/>
          <w:sz w:val="24"/>
          <w:szCs w:val="24"/>
        </w:rPr>
        <w:t xml:space="preserve">, </w:t>
      </w:r>
      <w:r w:rsidR="00FE6669" w:rsidRPr="0051062B">
        <w:rPr>
          <w:rFonts w:ascii="Palatino Linotype" w:hAnsi="Palatino Linotype"/>
          <w:sz w:val="24"/>
          <w:szCs w:val="24"/>
        </w:rPr>
        <w:t xml:space="preserve">con fundamento en los artículos 13 y 181 cuarto párrafo de la Ley en materia, los cuales a la letra rezan: </w:t>
      </w:r>
    </w:p>
    <w:p w14:paraId="2389E9B6" w14:textId="77777777" w:rsidR="00FE6669" w:rsidRPr="0051062B" w:rsidRDefault="00FE6669" w:rsidP="00FE666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CD7B5E4" w14:textId="77777777" w:rsidR="00FE6669" w:rsidRPr="0051062B" w:rsidRDefault="00FE6669" w:rsidP="00FE6669">
      <w:pPr>
        <w:pStyle w:val="Citas"/>
        <w:rPr>
          <w:b/>
        </w:rPr>
      </w:pPr>
      <w:r w:rsidRPr="0051062B">
        <w:rPr>
          <w:b/>
        </w:rPr>
        <w:t xml:space="preserve">Artículo 181. … </w:t>
      </w:r>
    </w:p>
    <w:p w14:paraId="7A69F6AB" w14:textId="77777777" w:rsidR="00FE6669" w:rsidRDefault="00FE6669" w:rsidP="00FE666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9E5F181" w14:textId="77777777" w:rsidR="009D4F35" w:rsidRPr="0051062B" w:rsidRDefault="009D4F35" w:rsidP="00FE6669">
      <w:pPr>
        <w:pStyle w:val="Citas"/>
        <w:rPr>
          <w:b/>
        </w:rPr>
      </w:pPr>
    </w:p>
    <w:p w14:paraId="27DADE50" w14:textId="77777777" w:rsidR="00FE6669" w:rsidRDefault="00FE6669" w:rsidP="00FE666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151245E3" w14:textId="3B26128C" w:rsidR="007217B3" w:rsidRDefault="00107613" w:rsidP="00221AB3">
      <w:pPr>
        <w:pStyle w:val="Prrafodelista"/>
        <w:numPr>
          <w:ilvl w:val="0"/>
          <w:numId w:val="3"/>
        </w:numPr>
        <w:spacing w:before="240" w:line="360" w:lineRule="auto"/>
        <w:jc w:val="both"/>
        <w:rPr>
          <w:rFonts w:ascii="Palatino Linotype" w:hAnsi="Palatino Linotype"/>
        </w:rPr>
      </w:pPr>
      <w:r>
        <w:rPr>
          <w:rFonts w:ascii="Palatino Linotype" w:hAnsi="Palatino Linotype"/>
        </w:rPr>
        <w:lastRenderedPageBreak/>
        <w:t>Oficio de</w:t>
      </w:r>
      <w:r w:rsidR="007217B3">
        <w:rPr>
          <w:rFonts w:ascii="Palatino Linotype" w:hAnsi="Palatino Linotype"/>
        </w:rPr>
        <w:t xml:space="preserve"> asignación de funciones respecto de los servidores públicos referidos mediante la solicitud de información </w:t>
      </w:r>
      <w:r w:rsidR="007217B3" w:rsidRPr="005217F3">
        <w:rPr>
          <w:rFonts w:ascii="Palatino Linotype" w:hAnsi="Palatino Linotype"/>
          <w:b/>
        </w:rPr>
        <w:t xml:space="preserve">00019/ST/IP/2022, </w:t>
      </w:r>
      <w:r w:rsidR="007217B3">
        <w:rPr>
          <w:rFonts w:ascii="Palatino Linotype" w:hAnsi="Palatino Linotype"/>
        </w:rPr>
        <w:t xml:space="preserve">al tres de marzo de dos mil veintidós. </w:t>
      </w:r>
    </w:p>
    <w:p w14:paraId="5FBC04AB" w14:textId="67599218" w:rsidR="0036654D" w:rsidRPr="0036654D" w:rsidRDefault="007217B3" w:rsidP="00221AB3">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El o los documentos donde conste </w:t>
      </w:r>
      <w:r w:rsidR="005217F3">
        <w:rPr>
          <w:rFonts w:ascii="Palatino Linotype" w:hAnsi="Palatino Linotype"/>
        </w:rPr>
        <w:t xml:space="preserve">la categoría de los servidores públicos referidos mediante la solicitud de información  </w:t>
      </w:r>
      <w:r w:rsidR="005217F3" w:rsidRPr="005217F3">
        <w:rPr>
          <w:rFonts w:ascii="Palatino Linotype" w:hAnsi="Palatino Linotype"/>
          <w:b/>
        </w:rPr>
        <w:t>00019/ST/IP/2022,</w:t>
      </w:r>
      <w:r w:rsidR="005217F3">
        <w:rPr>
          <w:rFonts w:ascii="Palatino Linotype" w:hAnsi="Palatino Linotype"/>
          <w:b/>
        </w:rPr>
        <w:t xml:space="preserve"> </w:t>
      </w:r>
      <w:r w:rsidR="005217F3">
        <w:rPr>
          <w:rFonts w:ascii="Palatino Linotype" w:hAnsi="Palatino Linotype"/>
        </w:rPr>
        <w:t xml:space="preserve">al tres de marzo de dos mil veintidós. </w:t>
      </w:r>
    </w:p>
    <w:p w14:paraId="63A25489" w14:textId="77777777" w:rsidR="00756B37" w:rsidRDefault="00756B37" w:rsidP="00BB1C32">
      <w:pPr>
        <w:spacing w:after="0" w:line="360" w:lineRule="auto"/>
        <w:jc w:val="both"/>
        <w:rPr>
          <w:rFonts w:ascii="Palatino Linotype" w:hAnsi="Palatino Linotype"/>
          <w:bCs/>
          <w:sz w:val="24"/>
          <w:szCs w:val="24"/>
        </w:rPr>
      </w:pPr>
    </w:p>
    <w:p w14:paraId="2011A0B0" w14:textId="01734816" w:rsidR="005F4BA7" w:rsidRPr="00BB1C32" w:rsidRDefault="005F4BA7" w:rsidP="00BB1C32">
      <w:pPr>
        <w:spacing w:after="0" w:line="360" w:lineRule="auto"/>
        <w:jc w:val="both"/>
      </w:pPr>
      <w:r w:rsidRPr="00676A50">
        <w:rPr>
          <w:rFonts w:ascii="Palatino Linotype" w:hAnsi="Palatino Linotype"/>
          <w:bCs/>
          <w:sz w:val="24"/>
          <w:szCs w:val="24"/>
        </w:rPr>
        <w:t>En este tenor, en alusión a los requerimientos formulados por el particular</w:t>
      </w:r>
      <w:r>
        <w:rPr>
          <w:rFonts w:ascii="Palatino Linotype" w:hAnsi="Palatino Linotype"/>
          <w:bCs/>
          <w:sz w:val="24"/>
          <w:szCs w:val="24"/>
        </w:rPr>
        <w:t xml:space="preserve">, resulta oportuno traer a colación </w:t>
      </w:r>
      <w:r w:rsidR="00BB1C32">
        <w:rPr>
          <w:rFonts w:ascii="Palatino Linotype" w:hAnsi="Palatino Linotype"/>
          <w:bCs/>
          <w:sz w:val="24"/>
          <w:szCs w:val="24"/>
        </w:rPr>
        <w:t xml:space="preserve">el organigrama del </w:t>
      </w:r>
      <w:r w:rsidR="00BB1C32">
        <w:rPr>
          <w:rFonts w:ascii="Palatino Linotype" w:hAnsi="Palatino Linotype"/>
          <w:b/>
          <w:bCs/>
          <w:sz w:val="24"/>
          <w:szCs w:val="24"/>
        </w:rPr>
        <w:t xml:space="preserve">Sujeto Obligado, </w:t>
      </w:r>
      <w:r w:rsidR="00BB1C32">
        <w:rPr>
          <w:rFonts w:ascii="Palatino Linotype" w:hAnsi="Palatino Linotype"/>
          <w:bCs/>
          <w:sz w:val="24"/>
          <w:szCs w:val="24"/>
        </w:rPr>
        <w:t>susceptible de ser consultado en la siguiente dirección electrónica:</w:t>
      </w:r>
    </w:p>
    <w:p w14:paraId="03AD393D" w14:textId="03FDD2FB" w:rsidR="003412D2" w:rsidRPr="00C2049F" w:rsidRDefault="00A66272" w:rsidP="001C336E">
      <w:pPr>
        <w:spacing w:before="240" w:line="360" w:lineRule="auto"/>
        <w:jc w:val="both"/>
        <w:rPr>
          <w:rStyle w:val="Hipervnculo"/>
          <w:rFonts w:ascii="Palatino Linotype" w:hAnsi="Palatino Linotype"/>
          <w:bCs/>
          <w:sz w:val="24"/>
          <w:szCs w:val="24"/>
        </w:rPr>
      </w:pPr>
      <w:hyperlink r:id="rId8" w:history="1">
        <w:r w:rsidR="005217F3" w:rsidRPr="00C2049F">
          <w:rPr>
            <w:rStyle w:val="Hipervnculo"/>
            <w:rFonts w:ascii="Palatino Linotype" w:hAnsi="Palatino Linotype"/>
            <w:bCs/>
            <w:sz w:val="24"/>
            <w:szCs w:val="24"/>
          </w:rPr>
          <w:t>https://www.ipomex.org.mx/ipo3/lgt/indice/TRABAJO/art_92_ii_b/4.web</w:t>
        </w:r>
      </w:hyperlink>
      <w:r w:rsidR="005217F3" w:rsidRPr="00C2049F">
        <w:rPr>
          <w:rStyle w:val="Hipervnculo"/>
          <w:rFonts w:ascii="Palatino Linotype" w:hAnsi="Palatino Linotype"/>
          <w:bCs/>
          <w:sz w:val="24"/>
          <w:szCs w:val="24"/>
        </w:rPr>
        <w:t xml:space="preserve"> </w:t>
      </w:r>
    </w:p>
    <w:p w14:paraId="76404FA3" w14:textId="109C2A9D" w:rsidR="005217F3" w:rsidRDefault="005217F3" w:rsidP="001C336E">
      <w:pPr>
        <w:spacing w:before="240" w:line="360" w:lineRule="auto"/>
        <w:jc w:val="both"/>
        <w:rPr>
          <w:rStyle w:val="Hipervnculo"/>
          <w:rFonts w:ascii="Palatino Linotype" w:hAnsi="Palatino Linotype"/>
          <w:bCs/>
        </w:rPr>
      </w:pPr>
      <w:r>
        <w:rPr>
          <w:rFonts w:ascii="Palatino Linotype" w:hAnsi="Palatino Linotype"/>
          <w:bCs/>
          <w:noProof/>
          <w:lang w:eastAsia="es-MX"/>
        </w:rPr>
        <w:drawing>
          <wp:anchor distT="0" distB="0" distL="114300" distR="114300" simplePos="0" relativeHeight="251663352" behindDoc="0" locked="0" layoutInCell="1" allowOverlap="1" wp14:anchorId="335A0CD7" wp14:editId="521B83A1">
            <wp:simplePos x="0" y="0"/>
            <wp:positionH relativeFrom="column">
              <wp:posOffset>-19685</wp:posOffset>
            </wp:positionH>
            <wp:positionV relativeFrom="paragraph">
              <wp:posOffset>307975</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7987FE" w14:textId="5210183B" w:rsidR="003412D2" w:rsidRDefault="00C2049F" w:rsidP="001C336E">
      <w:pPr>
        <w:spacing w:before="240" w:line="360" w:lineRule="auto"/>
        <w:jc w:val="both"/>
        <w:rPr>
          <w:rStyle w:val="Hipervnculo"/>
          <w:rFonts w:ascii="Palatino Linotype" w:hAnsi="Palatino Linotype"/>
          <w:bCs/>
        </w:rPr>
      </w:pPr>
      <w:r>
        <w:rPr>
          <w:rFonts w:ascii="Palatino Linotype" w:hAnsi="Palatino Linotype"/>
          <w:bCs/>
          <w:noProof/>
          <w:lang w:eastAsia="es-MX"/>
        </w:rPr>
        <w:lastRenderedPageBreak/>
        <w:drawing>
          <wp:anchor distT="0" distB="0" distL="114300" distR="114300" simplePos="0" relativeHeight="251678720" behindDoc="0" locked="0" layoutInCell="1" allowOverlap="1" wp14:anchorId="33860BF2" wp14:editId="46D36404">
            <wp:simplePos x="0" y="0"/>
            <wp:positionH relativeFrom="column">
              <wp:posOffset>221615</wp:posOffset>
            </wp:positionH>
            <wp:positionV relativeFrom="paragraph">
              <wp:posOffset>19050</wp:posOffset>
            </wp:positionV>
            <wp:extent cx="2406650" cy="1345565"/>
            <wp:effectExtent l="19050" t="19050" r="12700" b="26035"/>
            <wp:wrapThrough wrapText="bothSides">
              <wp:wrapPolygon edited="0">
                <wp:start x="-171" y="-306"/>
                <wp:lineTo x="-171" y="21712"/>
                <wp:lineTo x="21543" y="21712"/>
                <wp:lineTo x="21543" y="-306"/>
                <wp:lineTo x="-171" y="-306"/>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650" cy="1345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lang w:eastAsia="es-MX"/>
        </w:rPr>
        <w:drawing>
          <wp:anchor distT="0" distB="0" distL="114300" distR="114300" simplePos="0" relativeHeight="251679744" behindDoc="0" locked="0" layoutInCell="1" allowOverlap="1" wp14:anchorId="59A4BC7B" wp14:editId="5CB27F88">
            <wp:simplePos x="0" y="0"/>
            <wp:positionH relativeFrom="column">
              <wp:posOffset>3033395</wp:posOffset>
            </wp:positionH>
            <wp:positionV relativeFrom="paragraph">
              <wp:posOffset>19098</wp:posOffset>
            </wp:positionV>
            <wp:extent cx="2398395" cy="1345565"/>
            <wp:effectExtent l="19050" t="19050" r="20955" b="26035"/>
            <wp:wrapThrough wrapText="bothSides">
              <wp:wrapPolygon edited="0">
                <wp:start x="-172" y="-306"/>
                <wp:lineTo x="-172" y="21712"/>
                <wp:lineTo x="21617" y="21712"/>
                <wp:lineTo x="21617" y="-306"/>
                <wp:lineTo x="-172" y="-306"/>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8395" cy="1345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17462C" w14:textId="6B5424E4" w:rsidR="00C2049F" w:rsidRDefault="00C2049F" w:rsidP="00C2049F">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Coordinación Administrativa, así como la Subdirección de Organización y Personal. </w:t>
      </w:r>
    </w:p>
    <w:p w14:paraId="7CD4991F" w14:textId="77777777" w:rsidR="00C2049F" w:rsidRDefault="00C2049F" w:rsidP="00C2049F">
      <w:pPr>
        <w:pStyle w:val="Sinespaciado"/>
        <w:spacing w:line="360" w:lineRule="auto"/>
        <w:jc w:val="both"/>
        <w:rPr>
          <w:rFonts w:ascii="Palatino Linotype" w:hAnsi="Palatino Linotype" w:cs="Arial"/>
        </w:rPr>
      </w:pPr>
    </w:p>
    <w:p w14:paraId="36B0BE9A" w14:textId="1753B891" w:rsidR="00C2049F" w:rsidRDefault="00C2049F" w:rsidP="00C2049F">
      <w:pPr>
        <w:pStyle w:val="Sinespaciado"/>
        <w:spacing w:line="360" w:lineRule="auto"/>
        <w:jc w:val="both"/>
        <w:rPr>
          <w:rFonts w:ascii="Palatino Linotype" w:hAnsi="Palatino Linotype" w:cs="Arial"/>
        </w:rPr>
      </w:pPr>
      <w:r>
        <w:rPr>
          <w:rFonts w:ascii="Palatino Linotype" w:hAnsi="Palatino Linotype" w:cs="Arial"/>
        </w:rPr>
        <w:t xml:space="preserve">En virtud de lo anterior, para delimitar las fronteras conceptuales de las unidades administrativas en cita, se traen a colación los </w:t>
      </w:r>
      <w:r w:rsidR="00344922">
        <w:rPr>
          <w:rFonts w:ascii="Palatino Linotype" w:hAnsi="Palatino Linotype" w:cs="Arial"/>
        </w:rPr>
        <w:t xml:space="preserve">artículos 1 y 98, fracción XV de la Ley del Trabajo de los Servidores Públicos del Estado de México y Municipios, así como </w:t>
      </w:r>
      <w:r w:rsidR="007E7131">
        <w:rPr>
          <w:rFonts w:ascii="Palatino Linotype" w:hAnsi="Palatino Linotype"/>
        </w:rPr>
        <w:t xml:space="preserve">los apartados </w:t>
      </w:r>
      <w:r w:rsidR="007E7131">
        <w:rPr>
          <w:rFonts w:ascii="Palatino Linotype" w:hAnsi="Palatino Linotype"/>
          <w:b/>
        </w:rPr>
        <w:t xml:space="preserve">204002000 </w:t>
      </w:r>
      <w:r w:rsidR="007E7131">
        <w:rPr>
          <w:rFonts w:ascii="Palatino Linotype" w:hAnsi="Palatino Linotype"/>
        </w:rPr>
        <w:t xml:space="preserve">“Coordinación Administrativa” y </w:t>
      </w:r>
      <w:r w:rsidR="007E7131">
        <w:rPr>
          <w:rFonts w:ascii="Palatino Linotype" w:hAnsi="Palatino Linotype"/>
          <w:b/>
        </w:rPr>
        <w:t xml:space="preserve">204002200 </w:t>
      </w:r>
      <w:r w:rsidR="007E7131">
        <w:rPr>
          <w:rFonts w:ascii="Palatino Linotype" w:hAnsi="Palatino Linotype"/>
        </w:rPr>
        <w:t>“Subdirección de Organización y Personal” del Manual General de Organización de la Secretaría de Trabajo, porciones normativas que disponen a la literalidad lo siguiente:</w:t>
      </w:r>
    </w:p>
    <w:p w14:paraId="4C1D2C58" w14:textId="78D14986" w:rsidR="00344922" w:rsidRPr="00344922" w:rsidRDefault="00344922" w:rsidP="00344922">
      <w:pPr>
        <w:pStyle w:val="Citas"/>
        <w:jc w:val="center"/>
        <w:rPr>
          <w:b/>
        </w:rPr>
      </w:pPr>
      <w:r w:rsidRPr="00344922">
        <w:rPr>
          <w:b/>
        </w:rPr>
        <w:t>LEY DEL TRABAJO DE LOS SERVIDORES PÚBLICOS DEL ESTADO DE MÉXICO Y MUNICIPIOS</w:t>
      </w:r>
    </w:p>
    <w:p w14:paraId="563B44B6" w14:textId="14113521" w:rsidR="00C2049F" w:rsidRDefault="00344922" w:rsidP="00344922">
      <w:pPr>
        <w:pStyle w:val="Citas"/>
      </w:pPr>
      <w:r>
        <w:t>“</w:t>
      </w:r>
      <w:r w:rsidR="0046677E">
        <w:t>ARTÍCULO 1.- Ésta ley es de orden público e interés social y tiene por objeto regular las relaciones de trabajo, comprendidas entre los poderes públicos del Estado y los Municipios y sus respectivos servidores públicos.</w:t>
      </w:r>
    </w:p>
    <w:p w14:paraId="29F576A7" w14:textId="44964082" w:rsidR="0046677E" w:rsidRDefault="0046677E" w:rsidP="00344922">
      <w:pPr>
        <w:pStyle w:val="Citas"/>
      </w:pPr>
      <w:r>
        <w:t>(…)</w:t>
      </w:r>
    </w:p>
    <w:p w14:paraId="11106B1F" w14:textId="520760A4" w:rsidR="00C2049F" w:rsidRDefault="0046677E" w:rsidP="00344922">
      <w:pPr>
        <w:pStyle w:val="Citas"/>
      </w:pPr>
      <w:r>
        <w:lastRenderedPageBreak/>
        <w:t>ARTÍCULO 98. Son obligaciones de las instituciones públicas:</w:t>
      </w:r>
    </w:p>
    <w:p w14:paraId="00135F67" w14:textId="474E1937" w:rsidR="0046677E" w:rsidRDefault="0046677E" w:rsidP="00344922">
      <w:pPr>
        <w:pStyle w:val="Citas"/>
      </w:pPr>
      <w:r>
        <w:t>(…)</w:t>
      </w:r>
    </w:p>
    <w:p w14:paraId="1A2A2B40" w14:textId="246275AF" w:rsidR="0046677E" w:rsidRPr="00344922" w:rsidRDefault="0046677E" w:rsidP="00344922">
      <w:pPr>
        <w:pStyle w:val="Citas"/>
        <w:rPr>
          <w:b/>
          <w:u w:val="single"/>
        </w:rPr>
      </w:pPr>
      <w:r w:rsidRPr="00344922">
        <w:rPr>
          <w:b/>
          <w:u w:val="single"/>
        </w:rPr>
        <w:t>XV. Elaborar un catálogo general de puestos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w:t>
      </w:r>
    </w:p>
    <w:p w14:paraId="730134DB" w14:textId="2B8DD731" w:rsidR="00344922" w:rsidRDefault="00344922" w:rsidP="00344922">
      <w:pPr>
        <w:pStyle w:val="Citas"/>
        <w:rPr>
          <w:b/>
        </w:rPr>
      </w:pPr>
      <w:r>
        <w:t xml:space="preserve">(…)” </w:t>
      </w:r>
      <w:r>
        <w:rPr>
          <w:b/>
        </w:rPr>
        <w:t>(Sic)</w:t>
      </w:r>
    </w:p>
    <w:p w14:paraId="4AAAE0DF" w14:textId="77777777" w:rsidR="007E7131" w:rsidRDefault="007E7131" w:rsidP="00344922">
      <w:pPr>
        <w:pStyle w:val="Citas"/>
        <w:rPr>
          <w:b/>
        </w:rPr>
      </w:pPr>
    </w:p>
    <w:p w14:paraId="1881A142" w14:textId="73FBA43A" w:rsidR="007E7131" w:rsidRDefault="007E7131" w:rsidP="00F17605">
      <w:pPr>
        <w:pStyle w:val="Citas"/>
        <w:jc w:val="center"/>
        <w:rPr>
          <w:b/>
          <w:sz w:val="24"/>
          <w:szCs w:val="24"/>
        </w:rPr>
      </w:pPr>
      <w:r w:rsidRPr="007E7131">
        <w:rPr>
          <w:b/>
          <w:sz w:val="24"/>
          <w:szCs w:val="24"/>
        </w:rPr>
        <w:t>MANUAL GENERAL DE ORGANIZACIÓN DE LA SECRETARÍA DE TRABAJO</w:t>
      </w:r>
    </w:p>
    <w:p w14:paraId="52B5E95F" w14:textId="77777777" w:rsidR="007E7131" w:rsidRPr="00F17605" w:rsidRDefault="007E7131" w:rsidP="00344922">
      <w:pPr>
        <w:pStyle w:val="Citas"/>
        <w:rPr>
          <w:b/>
        </w:rPr>
      </w:pPr>
      <w:r w:rsidRPr="00F17605">
        <w:rPr>
          <w:b/>
        </w:rPr>
        <w:t xml:space="preserve">204002000 COORDINACIÓN ADMINISTRATIVA </w:t>
      </w:r>
    </w:p>
    <w:p w14:paraId="0E3F1B2C" w14:textId="77777777" w:rsidR="007E7131" w:rsidRPr="00F17605" w:rsidRDefault="007E7131" w:rsidP="00344922">
      <w:pPr>
        <w:pStyle w:val="Citas"/>
        <w:rPr>
          <w:b/>
        </w:rPr>
      </w:pPr>
      <w:r w:rsidRPr="00F17605">
        <w:rPr>
          <w:b/>
        </w:rPr>
        <w:t xml:space="preserve">OBJETIVO: </w:t>
      </w:r>
    </w:p>
    <w:p w14:paraId="4892D777" w14:textId="260220AE" w:rsidR="007E7131" w:rsidRDefault="007E7131" w:rsidP="00344922">
      <w:pPr>
        <w:pStyle w:val="Citas"/>
      </w:pPr>
      <w:r>
        <w:t xml:space="preserve">Organizar y coordinar la implantación de los sistemas y acciones tendientes a apoyar el logro de la eficiencia, eficacia y cumplimiento de los programas de la Secretaría del Trabajo, así como controlar el aprovisionamiento oportuno de los recursos humanos, financieros, técnicos y materiales a las unidades administrativas que integran esta dependencia, así como la prestación de los servicios generales. </w:t>
      </w:r>
    </w:p>
    <w:p w14:paraId="61556DCB" w14:textId="4460DAC7" w:rsidR="007E7131" w:rsidRPr="00F17605" w:rsidRDefault="007E7131" w:rsidP="00344922">
      <w:pPr>
        <w:pStyle w:val="Citas"/>
        <w:rPr>
          <w:b/>
        </w:rPr>
      </w:pPr>
      <w:r w:rsidRPr="00F17605">
        <w:rPr>
          <w:b/>
        </w:rPr>
        <w:t>FUNCIONES:</w:t>
      </w:r>
    </w:p>
    <w:p w14:paraId="3AAC87CE" w14:textId="468FCA97" w:rsidR="007E7131" w:rsidRDefault="007E7131" w:rsidP="00344922">
      <w:pPr>
        <w:pStyle w:val="Citas"/>
      </w:pPr>
      <w:r>
        <w:t>(…)</w:t>
      </w:r>
    </w:p>
    <w:p w14:paraId="155BD3B5" w14:textId="03C34B8A" w:rsidR="007E7131" w:rsidRDefault="007E7131" w:rsidP="00344922">
      <w:pPr>
        <w:pStyle w:val="Citas"/>
      </w:pPr>
      <w:r>
        <w:lastRenderedPageBreak/>
        <w:t>-Planear, proponer y conducir la política de capacitación general y técnica especializada, la profesionalización y evaluación del desempeño del personal de la Secretaría, así como proponer los perfiles profesionales conforme a las necesidades institucionales.</w:t>
      </w:r>
    </w:p>
    <w:p w14:paraId="7635AEB1" w14:textId="26ADF83F" w:rsidR="007E7131" w:rsidRDefault="007E7131" w:rsidP="00344922">
      <w:pPr>
        <w:pStyle w:val="Citas"/>
      </w:pPr>
      <w:r>
        <w:t>(…)</w:t>
      </w:r>
    </w:p>
    <w:p w14:paraId="7B194341" w14:textId="1AB948C6" w:rsidR="007E7131" w:rsidRDefault="007E7131" w:rsidP="00344922">
      <w:pPr>
        <w:pStyle w:val="Citas"/>
      </w:pPr>
      <w:r>
        <w:t>-Cumplir y promover la observancia de las normas y políticas en materia de recursos humanos, técnicos, materiales, financieros y de servicios generales, en apego a las directrices de la o del titular de la Secretaría del Trabajo, así como a las prioridades y objetivos institucionales</w:t>
      </w:r>
    </w:p>
    <w:p w14:paraId="51299B69" w14:textId="7396784E" w:rsidR="007E7131" w:rsidRDefault="007E7131" w:rsidP="00344922">
      <w:pPr>
        <w:pStyle w:val="Citas"/>
      </w:pPr>
      <w:r>
        <w:t>(…)</w:t>
      </w:r>
    </w:p>
    <w:p w14:paraId="158608D5" w14:textId="77777777" w:rsidR="00F17605" w:rsidRPr="00F17605" w:rsidRDefault="00F17605" w:rsidP="00344922">
      <w:pPr>
        <w:pStyle w:val="Citas"/>
        <w:rPr>
          <w:b/>
        </w:rPr>
      </w:pPr>
      <w:r w:rsidRPr="00F17605">
        <w:rPr>
          <w:b/>
        </w:rPr>
        <w:t xml:space="preserve">204002200 SUBDIRECCIÓN DE ORGANIZACIÓN Y PERSONAL </w:t>
      </w:r>
    </w:p>
    <w:p w14:paraId="6E70D4E8" w14:textId="77777777" w:rsidR="00F17605" w:rsidRPr="00F17605" w:rsidRDefault="00F17605" w:rsidP="00344922">
      <w:pPr>
        <w:pStyle w:val="Citas"/>
        <w:rPr>
          <w:b/>
        </w:rPr>
      </w:pPr>
      <w:r w:rsidRPr="00F17605">
        <w:rPr>
          <w:b/>
        </w:rPr>
        <w:t xml:space="preserve">OBJETIVO: </w:t>
      </w:r>
    </w:p>
    <w:p w14:paraId="3E959249" w14:textId="77777777" w:rsidR="00F17605" w:rsidRDefault="00F17605" w:rsidP="00344922">
      <w:pPr>
        <w:pStyle w:val="Citas"/>
      </w:pPr>
      <w:r>
        <w:t xml:space="preserve">Gestionar, controlar y supervisar las actividades en materia de desarrollo y administración de personal de las y los servidores públicos de la Secretaría, conforme a las políticas y prioridades institucionales, y con base en las normas, procedimientos y lineamientos establecidos por la Secretaría de Finanzas. </w:t>
      </w:r>
    </w:p>
    <w:p w14:paraId="6E922AA4" w14:textId="0B19C261" w:rsidR="007E7131" w:rsidRPr="00F17605" w:rsidRDefault="00F17605" w:rsidP="00344922">
      <w:pPr>
        <w:pStyle w:val="Citas"/>
        <w:rPr>
          <w:b/>
        </w:rPr>
      </w:pPr>
      <w:r w:rsidRPr="00F17605">
        <w:rPr>
          <w:b/>
        </w:rPr>
        <w:t>FUNCIONES:</w:t>
      </w:r>
    </w:p>
    <w:p w14:paraId="1F526F17" w14:textId="68DF7846" w:rsidR="00F17605" w:rsidRDefault="00F17605" w:rsidP="00344922">
      <w:pPr>
        <w:pStyle w:val="Citas"/>
      </w:pPr>
      <w:r>
        <w:t>(…)</w:t>
      </w:r>
    </w:p>
    <w:p w14:paraId="0F80811B" w14:textId="34A41352" w:rsidR="00F17605" w:rsidRPr="00F17605" w:rsidRDefault="00F17605" w:rsidP="00344922">
      <w:pPr>
        <w:pStyle w:val="Citas"/>
        <w:rPr>
          <w:b/>
          <w:u w:val="single"/>
        </w:rPr>
      </w:pPr>
      <w:r w:rsidRPr="00F17605">
        <w:rPr>
          <w:b/>
          <w:u w:val="single"/>
        </w:rPr>
        <w:t>-Realizar la contratación y pago del personal eventual, de conformidad con la normatividad aplicable en la materia</w:t>
      </w:r>
    </w:p>
    <w:p w14:paraId="6016090B" w14:textId="5CB10BB3" w:rsidR="00F17605" w:rsidRDefault="00F17605" w:rsidP="00344922">
      <w:pPr>
        <w:pStyle w:val="Citas"/>
      </w:pPr>
      <w:r>
        <w:t>(…)</w:t>
      </w:r>
    </w:p>
    <w:p w14:paraId="0F1AAB1F" w14:textId="7642BE21" w:rsidR="00F17605" w:rsidRDefault="00F17605" w:rsidP="00344922">
      <w:pPr>
        <w:pStyle w:val="Citas"/>
        <w:rPr>
          <w:b/>
          <w:u w:val="single"/>
        </w:rPr>
      </w:pPr>
      <w:r w:rsidRPr="00F17605">
        <w:rPr>
          <w:b/>
          <w:u w:val="single"/>
        </w:rPr>
        <w:lastRenderedPageBreak/>
        <w:t>-Elaborar la plantilla de personal para efectos de presupuesto, ampliación de recursos y estudios de reestructuración, así como mantenerla periódicamente actualizada.</w:t>
      </w:r>
    </w:p>
    <w:p w14:paraId="7984EF59" w14:textId="02A50213" w:rsidR="00F17605" w:rsidRPr="00F17605" w:rsidRDefault="00F17605" w:rsidP="00344922">
      <w:pPr>
        <w:pStyle w:val="Citas"/>
        <w:rPr>
          <w:b/>
        </w:rPr>
      </w:pPr>
      <w:r>
        <w:t xml:space="preserve">(…)” </w:t>
      </w:r>
      <w:r>
        <w:rPr>
          <w:b/>
        </w:rPr>
        <w:t>(Sic)</w:t>
      </w:r>
    </w:p>
    <w:p w14:paraId="1D613111" w14:textId="77777777" w:rsidR="00F17605" w:rsidRDefault="00F17605" w:rsidP="00F17605">
      <w:pPr>
        <w:pStyle w:val="Citas"/>
        <w:ind w:left="0"/>
        <w:rPr>
          <w:b/>
          <w:sz w:val="24"/>
          <w:szCs w:val="24"/>
        </w:rPr>
      </w:pPr>
    </w:p>
    <w:p w14:paraId="696DB558" w14:textId="50CAD918" w:rsidR="00F17605" w:rsidRDefault="00F17605" w:rsidP="00EB1362">
      <w:pPr>
        <w:spacing w:after="0" w:line="360" w:lineRule="auto"/>
        <w:jc w:val="both"/>
        <w:rPr>
          <w:rFonts w:ascii="Palatino Linotype" w:hAnsi="Palatino Linotype"/>
          <w:i/>
        </w:rPr>
      </w:pPr>
      <w:r w:rsidRPr="00F17605">
        <w:rPr>
          <w:rFonts w:ascii="Palatino Linotype" w:hAnsi="Palatino Linotype" w:cs="Arial"/>
          <w:color w:val="000000"/>
          <w:sz w:val="24"/>
          <w:szCs w:val="24"/>
          <w:lang w:val="es-ES_tradnl"/>
        </w:rPr>
        <w:t xml:space="preserve">En efecto, de la normatividad previamente plasmada se desprende que </w:t>
      </w:r>
      <w:r w:rsidRPr="00F17605">
        <w:rPr>
          <w:rFonts w:ascii="Palatino Linotype" w:hAnsi="Palatino Linotype"/>
          <w:color w:val="000000"/>
          <w:sz w:val="24"/>
          <w:szCs w:val="24"/>
          <w:lang w:val="es-ES_tradnl"/>
        </w:rPr>
        <w:t xml:space="preserve">el Coordinador Administrativo, así como el Subdirector de Organización y Personal fungen como los </w:t>
      </w:r>
      <w:r w:rsidRPr="00F17605">
        <w:rPr>
          <w:rFonts w:ascii="Palatino Linotype" w:hAnsi="Palatino Linotype"/>
          <w:b/>
          <w:color w:val="000000"/>
          <w:sz w:val="24"/>
          <w:szCs w:val="24"/>
          <w:lang w:val="es-ES_tradnl"/>
        </w:rPr>
        <w:t xml:space="preserve">Sujetos Habilitados Competentes </w:t>
      </w:r>
      <w:r w:rsidRPr="00F17605">
        <w:rPr>
          <w:rFonts w:ascii="Palatino Linotype" w:hAnsi="Palatino Linotype"/>
          <w:color w:val="000000"/>
          <w:sz w:val="24"/>
          <w:szCs w:val="24"/>
          <w:lang w:val="es-ES_tradnl"/>
        </w:rPr>
        <w:t xml:space="preserve">para atender los requerimientos formulados por el particular. </w:t>
      </w:r>
    </w:p>
    <w:p w14:paraId="10F73D98" w14:textId="77777777" w:rsidR="00EB1362" w:rsidRDefault="00EB1362" w:rsidP="00F17605">
      <w:pPr>
        <w:spacing w:after="0" w:line="360" w:lineRule="auto"/>
        <w:jc w:val="both"/>
        <w:rPr>
          <w:rFonts w:ascii="Palatino Linotype" w:hAnsi="Palatino Linotype" w:cs="Arial"/>
          <w:color w:val="000000"/>
          <w:sz w:val="24"/>
          <w:szCs w:val="24"/>
          <w:lang w:val="es-ES_tradnl"/>
        </w:rPr>
      </w:pPr>
    </w:p>
    <w:p w14:paraId="6348222E" w14:textId="21B7AAC1" w:rsidR="00F17605" w:rsidRDefault="00F17605" w:rsidP="00F17605">
      <w:pPr>
        <w:spacing w:after="0" w:line="360" w:lineRule="auto"/>
        <w:jc w:val="both"/>
        <w:rPr>
          <w:rFonts w:ascii="Palatino Linotype" w:hAnsi="Palatino Linotype" w:cs="Arial"/>
          <w:sz w:val="24"/>
          <w:szCs w:val="24"/>
        </w:rPr>
      </w:pPr>
      <w:r w:rsidRPr="00C41665">
        <w:rPr>
          <w:rFonts w:ascii="Palatino Linotype" w:hAnsi="Palatino Linotype" w:cs="Arial"/>
          <w:color w:val="000000"/>
          <w:sz w:val="24"/>
          <w:szCs w:val="24"/>
          <w:lang w:val="es-ES_tradnl"/>
        </w:rPr>
        <w:t xml:space="preserve">Asimismo, es óbice mencionar que la esfera competencial del </w:t>
      </w:r>
      <w:r w:rsidRPr="00C41665">
        <w:rPr>
          <w:rFonts w:ascii="Palatino Linotype" w:hAnsi="Palatino Linotype" w:cs="Arial"/>
          <w:b/>
          <w:color w:val="000000"/>
          <w:sz w:val="24"/>
          <w:szCs w:val="24"/>
          <w:lang w:val="es-ES_tradnl"/>
        </w:rPr>
        <w:t xml:space="preserve">Sujeto Obligado </w:t>
      </w:r>
      <w:r w:rsidRPr="00C41665">
        <w:rPr>
          <w:rFonts w:ascii="Palatino Linotype" w:hAnsi="Palatino Linotype" w:cs="Arial"/>
          <w:color w:val="000000"/>
          <w:sz w:val="24"/>
          <w:szCs w:val="24"/>
          <w:lang w:val="es-ES_tradnl"/>
        </w:rPr>
        <w:t>lo constriñe a publicar d</w:t>
      </w:r>
      <w:r w:rsidR="00C47466">
        <w:rPr>
          <w:rFonts w:ascii="Palatino Linotype" w:hAnsi="Palatino Linotype" w:cs="Arial"/>
          <w:color w:val="000000"/>
          <w:sz w:val="24"/>
          <w:szCs w:val="24"/>
          <w:lang w:val="es-ES_tradnl"/>
        </w:rPr>
        <w:t xml:space="preserve">e manera oficiosa lo relativo al directorio de servidores públicos, contrataciones de servicios profesionales por honorarios y perfil de puestos de los servidores públicos, robustece lo anterior los artículos </w:t>
      </w:r>
      <w:r w:rsidR="00C47466">
        <w:rPr>
          <w:rFonts w:ascii="Palatino Linotype" w:hAnsi="Palatino Linotype" w:cs="Arial"/>
          <w:sz w:val="24"/>
          <w:szCs w:val="24"/>
        </w:rPr>
        <w:t xml:space="preserve">24, fracción XII, 92, fracciones VII, XI y XII de la </w:t>
      </w:r>
      <w:r>
        <w:rPr>
          <w:rFonts w:ascii="Palatino Linotype" w:hAnsi="Palatino Linotype" w:cs="Arial"/>
          <w:sz w:val="24"/>
          <w:szCs w:val="24"/>
        </w:rPr>
        <w:t xml:space="preserve">Ley de Transparencia y Acceso a la Información Pública del Estado de México y Municipios, dispositivos jurídicos que disponen a la literalidad: </w:t>
      </w:r>
    </w:p>
    <w:p w14:paraId="61542FDA" w14:textId="77777777" w:rsidR="00F17605" w:rsidRPr="00EB0591" w:rsidRDefault="00F17605" w:rsidP="00F17605">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14:paraId="75BCA2AC" w14:textId="77777777" w:rsidR="00F17605" w:rsidRPr="00EB0591" w:rsidRDefault="00F17605" w:rsidP="00F17605">
      <w:pPr>
        <w:spacing w:before="240" w:line="360" w:lineRule="auto"/>
        <w:ind w:left="851" w:right="851"/>
        <w:jc w:val="both"/>
        <w:rPr>
          <w:rFonts w:ascii="Palatino Linotype" w:hAnsi="Palatino Linotype"/>
          <w:i/>
        </w:rPr>
      </w:pPr>
      <w:r w:rsidRPr="00EB0591">
        <w:rPr>
          <w:rFonts w:ascii="Palatino Linotype" w:hAnsi="Palatino Linotype"/>
          <w:i/>
        </w:rPr>
        <w:t>(…)</w:t>
      </w:r>
    </w:p>
    <w:p w14:paraId="60B99093" w14:textId="77777777" w:rsidR="00F17605" w:rsidRPr="00EB0591" w:rsidRDefault="00F17605" w:rsidP="00F17605">
      <w:pPr>
        <w:spacing w:before="240" w:line="360" w:lineRule="auto"/>
        <w:ind w:left="851" w:right="851"/>
        <w:jc w:val="both"/>
        <w:rPr>
          <w:rFonts w:ascii="Palatino Linotype" w:hAnsi="Palatino Linotype"/>
          <w:i/>
        </w:rPr>
      </w:pPr>
      <w:r w:rsidRPr="00EB0591">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49EC4D6A" w14:textId="77777777" w:rsidR="00F17605" w:rsidRDefault="00F17605" w:rsidP="00F17605">
      <w:pPr>
        <w:spacing w:before="240" w:line="360" w:lineRule="auto"/>
        <w:ind w:left="851" w:right="851"/>
        <w:jc w:val="both"/>
        <w:rPr>
          <w:rFonts w:ascii="Palatino Linotype" w:hAnsi="Palatino Linotype"/>
          <w:i/>
        </w:rPr>
      </w:pPr>
      <w:r w:rsidRPr="00EB0591">
        <w:rPr>
          <w:rFonts w:ascii="Palatino Linotype" w:hAnsi="Palatino Linotype"/>
          <w:i/>
        </w:rPr>
        <w:t>(…)</w:t>
      </w:r>
    </w:p>
    <w:p w14:paraId="0AF0522B" w14:textId="5997A96E" w:rsidR="00C47466" w:rsidRDefault="00C47466" w:rsidP="00C47466">
      <w:pPr>
        <w:pStyle w:val="Citas"/>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4BC584" w14:textId="181EB049" w:rsidR="00C47466" w:rsidRDefault="00C47466" w:rsidP="00C47466">
      <w:pPr>
        <w:pStyle w:val="Citas"/>
      </w:pPr>
      <w:r>
        <w:t>(…)</w:t>
      </w:r>
    </w:p>
    <w:p w14:paraId="1E1E7ED0" w14:textId="77777777" w:rsidR="00C47466" w:rsidRDefault="00F17605" w:rsidP="00C47466">
      <w:pPr>
        <w:pStyle w:val="Citas"/>
      </w:pPr>
      <w:r w:rsidRPr="00C47466">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333581F5" w14:textId="12F3BD18" w:rsidR="00F17605" w:rsidRPr="00C47466" w:rsidRDefault="00F17605" w:rsidP="00C47466">
      <w:pPr>
        <w:pStyle w:val="Citas"/>
      </w:pPr>
      <w:r w:rsidRPr="00C47466">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DC7EECF" w14:textId="51391A9A" w:rsidR="00F17605" w:rsidRPr="00C47466" w:rsidRDefault="00F17605" w:rsidP="00C47466">
      <w:pPr>
        <w:pStyle w:val="Citas"/>
      </w:pPr>
      <w:r w:rsidRPr="00C47466">
        <w:t>(…)</w:t>
      </w:r>
    </w:p>
    <w:p w14:paraId="6220EDF9" w14:textId="77777777" w:rsidR="00F17605" w:rsidRPr="00C47466" w:rsidRDefault="00F17605" w:rsidP="00C47466">
      <w:pPr>
        <w:pStyle w:val="Citas"/>
      </w:pPr>
      <w:r w:rsidRPr="00C47466">
        <w:t xml:space="preserve">XI. Las contrataciones de servicios profesionales por honorarios, señalando los nombres de los prestadores de servicios, los servicios contratados, el monto de los honorarios y el periodo de contratación; </w:t>
      </w:r>
    </w:p>
    <w:p w14:paraId="16BE6F13" w14:textId="24564C97" w:rsidR="00F17605" w:rsidRDefault="00F17605" w:rsidP="00C47466">
      <w:pPr>
        <w:pStyle w:val="Citas"/>
      </w:pPr>
      <w:r w:rsidRPr="00C47466">
        <w:lastRenderedPageBreak/>
        <w:t>XII. El perfil de los puestos de los servidores públicos a su servicio en los casos que aplique;</w:t>
      </w:r>
    </w:p>
    <w:p w14:paraId="2BA9F8CB" w14:textId="1F3A18CF" w:rsidR="00C47466" w:rsidRPr="00C47466" w:rsidRDefault="00C47466" w:rsidP="00C47466">
      <w:pPr>
        <w:pStyle w:val="Citas"/>
        <w:rPr>
          <w:b/>
        </w:rPr>
      </w:pPr>
      <w:r>
        <w:t xml:space="preserve">(…)” </w:t>
      </w:r>
      <w:r>
        <w:rPr>
          <w:b/>
        </w:rPr>
        <w:t>(Sic)</w:t>
      </w:r>
    </w:p>
    <w:p w14:paraId="33ADD5B9" w14:textId="77777777" w:rsidR="00F17605" w:rsidRDefault="00F17605" w:rsidP="00F17605">
      <w:pPr>
        <w:pStyle w:val="Citas"/>
        <w:ind w:left="0" w:right="0"/>
        <w:rPr>
          <w:i w:val="0"/>
          <w:color w:val="000000"/>
          <w:sz w:val="24"/>
          <w:szCs w:val="24"/>
          <w:lang w:val="es-ES_tradnl"/>
        </w:rPr>
      </w:pPr>
    </w:p>
    <w:p w14:paraId="3D4FCC37" w14:textId="77777777" w:rsidR="00C47466" w:rsidRDefault="00C47466" w:rsidP="00C47466">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A mayor abundamiento, robustece lo anterior las siguientes imágenes ilustrativas correspondientes a la tabla de aplicabilidad del </w:t>
      </w:r>
      <w:r>
        <w:rPr>
          <w:rFonts w:ascii="Palatino Linotype" w:hAnsi="Palatino Linotype" w:cs="Arial"/>
          <w:b/>
          <w:color w:val="000000"/>
          <w:sz w:val="24"/>
          <w:lang w:val="es-ES_tradnl"/>
        </w:rPr>
        <w:t xml:space="preserve">Sujeto Obligado, </w:t>
      </w:r>
      <w:r>
        <w:rPr>
          <w:rFonts w:ascii="Palatino Linotype" w:hAnsi="Palatino Linotype" w:cs="Arial"/>
          <w:color w:val="000000"/>
          <w:sz w:val="24"/>
          <w:lang w:val="es-ES_tradnl"/>
        </w:rPr>
        <w:t xml:space="preserve">misma que puede ser consultada en la siguiente dirección electrónica: </w:t>
      </w:r>
    </w:p>
    <w:p w14:paraId="26C76348" w14:textId="365146FB" w:rsidR="00F17605" w:rsidRDefault="00A66272" w:rsidP="00F17605">
      <w:pPr>
        <w:pStyle w:val="Citas"/>
        <w:ind w:left="0" w:right="0"/>
        <w:rPr>
          <w:i w:val="0"/>
          <w:color w:val="000000"/>
          <w:sz w:val="24"/>
          <w:szCs w:val="24"/>
          <w:lang w:val="es-ES_tradnl"/>
        </w:rPr>
      </w:pPr>
      <w:hyperlink r:id="rId12" w:history="1">
        <w:r w:rsidR="00C47466" w:rsidRPr="00DB2352">
          <w:rPr>
            <w:rStyle w:val="Hipervnculo"/>
            <w:rFonts w:cstheme="minorBidi"/>
            <w:i w:val="0"/>
            <w:sz w:val="24"/>
            <w:szCs w:val="24"/>
          </w:rPr>
          <w:t>https://www.infoem.org.mx/es/contenido/transparencia/directorio-de-sujetos-obligados</w:t>
        </w:r>
      </w:hyperlink>
      <w:r w:rsidR="00C47466">
        <w:rPr>
          <w:rStyle w:val="Hipervnculo"/>
          <w:rFonts w:cstheme="minorBidi"/>
          <w:i w:val="0"/>
          <w:sz w:val="24"/>
          <w:szCs w:val="24"/>
        </w:rPr>
        <w:t xml:space="preserve"> </w:t>
      </w:r>
    </w:p>
    <w:p w14:paraId="3DEA3304" w14:textId="0BBC3C0D" w:rsidR="00C2049F" w:rsidRDefault="00EB1362" w:rsidP="00C2049F">
      <w:pPr>
        <w:pStyle w:val="Sinespaciado"/>
        <w:spacing w:line="360" w:lineRule="auto"/>
        <w:jc w:val="both"/>
        <w:rPr>
          <w:rFonts w:ascii="Palatino Linotype" w:hAnsi="Palatino Linotype" w:cs="Arial"/>
        </w:rPr>
      </w:pPr>
      <w:r>
        <w:rPr>
          <w:rFonts w:ascii="Palatino Linotype" w:hAnsi="Palatino Linotype"/>
          <w:bCs/>
          <w:noProof/>
          <w:lang w:eastAsia="es-MX"/>
        </w:rPr>
        <w:drawing>
          <wp:anchor distT="0" distB="0" distL="114300" distR="114300" simplePos="0" relativeHeight="251661302" behindDoc="0" locked="0" layoutInCell="1" allowOverlap="1" wp14:anchorId="6D7EF7F3" wp14:editId="31F8DF4D">
            <wp:simplePos x="0" y="0"/>
            <wp:positionH relativeFrom="column">
              <wp:posOffset>4674</wp:posOffset>
            </wp:positionH>
            <wp:positionV relativeFrom="paragraph">
              <wp:posOffset>419862</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F6A4FD" w14:textId="75CE706F" w:rsidR="00621171" w:rsidRDefault="00621171" w:rsidP="001C336E">
      <w:pPr>
        <w:spacing w:before="240" w:line="360" w:lineRule="auto"/>
        <w:jc w:val="both"/>
        <w:rPr>
          <w:rFonts w:ascii="Palatino Linotype" w:hAnsi="Palatino Linotype"/>
          <w:bCs/>
        </w:rPr>
      </w:pPr>
    </w:p>
    <w:p w14:paraId="754A6733" w14:textId="2661B4E4" w:rsidR="00EB1362" w:rsidRDefault="00EB1362" w:rsidP="00C47466">
      <w:pPr>
        <w:spacing w:after="0" w:line="360" w:lineRule="auto"/>
        <w:jc w:val="both"/>
        <w:rPr>
          <w:rFonts w:ascii="Palatino Linotype" w:hAnsi="Palatino Linotype" w:cs="Arial"/>
          <w:color w:val="000000"/>
          <w:sz w:val="24"/>
          <w:lang w:val="es-ES_tradnl"/>
        </w:rPr>
      </w:pPr>
      <w:r>
        <w:rPr>
          <w:rFonts w:ascii="Palatino Linotype" w:hAnsi="Palatino Linotype"/>
          <w:bCs/>
          <w:noProof/>
          <w:lang w:eastAsia="es-MX"/>
        </w:rPr>
        <w:lastRenderedPageBreak/>
        <w:drawing>
          <wp:anchor distT="0" distB="0" distL="114300" distR="114300" simplePos="0" relativeHeight="251680768" behindDoc="0" locked="0" layoutInCell="1" allowOverlap="1" wp14:anchorId="02F9E67C" wp14:editId="22E182B9">
            <wp:simplePos x="0" y="0"/>
            <wp:positionH relativeFrom="column">
              <wp:posOffset>55753</wp:posOffset>
            </wp:positionH>
            <wp:positionV relativeFrom="paragraph">
              <wp:posOffset>19024</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66040B" w14:textId="77777777" w:rsidR="00EB1362" w:rsidRDefault="00EB1362" w:rsidP="00C47466">
      <w:pPr>
        <w:spacing w:after="0" w:line="360" w:lineRule="auto"/>
        <w:jc w:val="both"/>
        <w:rPr>
          <w:rFonts w:ascii="Palatino Linotype" w:hAnsi="Palatino Linotype" w:cs="Arial"/>
          <w:color w:val="000000"/>
          <w:sz w:val="24"/>
          <w:lang w:val="es-ES_tradnl"/>
        </w:rPr>
      </w:pPr>
    </w:p>
    <w:p w14:paraId="60B6D83B" w14:textId="77777777" w:rsidR="00FF2D78" w:rsidRDefault="00C47466" w:rsidP="00C47466">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Una vez sentado lo anterior, como se mencionó en el antecedente segundo,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en fecha</w:t>
      </w:r>
      <w:r w:rsidR="00FF2D78">
        <w:rPr>
          <w:rFonts w:ascii="Palatino Linotype" w:hAnsi="Palatino Linotype" w:cs="Arial"/>
          <w:color w:val="000000"/>
          <w:sz w:val="24"/>
          <w:lang w:val="es-ES_tradnl"/>
        </w:rPr>
        <w:t xml:space="preserve"> veinticuatro de marzo del presente, rindió su respuesta a la solicitud de información formulada por el particular, resultando de nuestro interés el siguiente extracto: </w:t>
      </w:r>
    </w:p>
    <w:p w14:paraId="40668FC6" w14:textId="090F002F" w:rsidR="00065531" w:rsidRPr="00065531" w:rsidRDefault="00065531" w:rsidP="00065531">
      <w:pPr>
        <w:pStyle w:val="Prrafodelista"/>
        <w:numPr>
          <w:ilvl w:val="0"/>
          <w:numId w:val="12"/>
        </w:numPr>
        <w:spacing w:line="360" w:lineRule="auto"/>
        <w:jc w:val="both"/>
        <w:rPr>
          <w:rFonts w:ascii="Palatino Linotype" w:hAnsi="Palatino Linotype" w:cs="Arial"/>
          <w:color w:val="000000"/>
          <w:lang w:val="es-ES_tradnl"/>
        </w:rPr>
      </w:pPr>
      <w:r>
        <w:rPr>
          <w:rFonts w:ascii="Palatino Linotype" w:hAnsi="Palatino Linotype" w:cs="Arial"/>
          <w:b/>
        </w:rPr>
        <w:t xml:space="preserve">“Respuesta.00019.pdf”: </w:t>
      </w:r>
      <w:r>
        <w:rPr>
          <w:rFonts w:ascii="Palatino Linotype" w:hAnsi="Palatino Linotype" w:cs="Arial"/>
        </w:rPr>
        <w:t xml:space="preserve">Oficio número </w:t>
      </w:r>
      <w:r>
        <w:rPr>
          <w:rFonts w:ascii="Palatino Linotype" w:hAnsi="Palatino Linotype" w:cs="Arial"/>
          <w:b/>
        </w:rPr>
        <w:t xml:space="preserve">20900003S/226/2022 </w:t>
      </w:r>
      <w:r>
        <w:rPr>
          <w:rFonts w:ascii="Palatino Linotype" w:hAnsi="Palatino Linotype" w:cs="Arial"/>
        </w:rPr>
        <w:t xml:space="preserve">signado por el Titular de la Unidad de Transparencia y dirigido al particular, de fecha veinticuatro de marzo de dos mil veintidós, en </w:t>
      </w:r>
      <w:r w:rsidR="0082776B">
        <w:rPr>
          <w:rFonts w:ascii="Palatino Linotype" w:hAnsi="Palatino Linotype" w:cs="Arial"/>
        </w:rPr>
        <w:t>síntesis,</w:t>
      </w:r>
      <w:r>
        <w:rPr>
          <w:rFonts w:ascii="Palatino Linotype" w:hAnsi="Palatino Linotype" w:cs="Arial"/>
        </w:rPr>
        <w:t xml:space="preserve"> refiere adjuntar oficio signado por la servidora pública habilitada estimada competente. </w:t>
      </w:r>
    </w:p>
    <w:p w14:paraId="42824E97" w14:textId="77777777" w:rsidR="00065531" w:rsidRPr="00FF2D78" w:rsidRDefault="00065531" w:rsidP="00065531">
      <w:pPr>
        <w:pStyle w:val="Prrafodelista"/>
        <w:spacing w:line="360" w:lineRule="auto"/>
        <w:ind w:left="720"/>
        <w:jc w:val="both"/>
        <w:rPr>
          <w:rFonts w:ascii="Palatino Linotype" w:hAnsi="Palatino Linotype" w:cs="Arial"/>
          <w:color w:val="000000"/>
          <w:lang w:val="es-ES_tradnl"/>
        </w:rPr>
      </w:pPr>
    </w:p>
    <w:p w14:paraId="470FD88D" w14:textId="55E4A26E" w:rsidR="00FF2D78" w:rsidRPr="00065531" w:rsidRDefault="00065531" w:rsidP="00065531">
      <w:pPr>
        <w:pStyle w:val="Prrafodelista"/>
        <w:numPr>
          <w:ilvl w:val="0"/>
          <w:numId w:val="1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 </w:t>
      </w:r>
      <w:r w:rsidR="00FF2D78">
        <w:rPr>
          <w:rFonts w:ascii="Palatino Linotype" w:hAnsi="Palatino Linotype" w:cs="Arial"/>
          <w:color w:val="000000"/>
          <w:lang w:val="es-ES_tradnl"/>
        </w:rPr>
        <w:t>“</w:t>
      </w:r>
      <w:r w:rsidR="00FF2D78">
        <w:rPr>
          <w:rFonts w:ascii="Palatino Linotype" w:hAnsi="Palatino Linotype" w:cs="Arial"/>
          <w:b/>
        </w:rPr>
        <w:t xml:space="preserve">Respuesta.SPH00019.pdf”: </w:t>
      </w:r>
      <w:r w:rsidR="00BE7EEB">
        <w:rPr>
          <w:rFonts w:ascii="Palatino Linotype" w:hAnsi="Palatino Linotype" w:cs="Arial"/>
        </w:rPr>
        <w:t xml:space="preserve">Oficio número </w:t>
      </w:r>
      <w:r w:rsidR="00BE7EEB">
        <w:rPr>
          <w:rFonts w:ascii="Palatino Linotype" w:hAnsi="Palatino Linotype" w:cs="Arial"/>
          <w:b/>
        </w:rPr>
        <w:t xml:space="preserve">20900002000000S-0226/2022 </w:t>
      </w:r>
      <w:r w:rsidR="00BE7EEB">
        <w:rPr>
          <w:rFonts w:ascii="Palatino Linotype" w:hAnsi="Palatino Linotype" w:cs="Arial"/>
        </w:rPr>
        <w:t xml:space="preserve">signado por la Servidora Pública Habilitada de la Subdirección de Organización </w:t>
      </w:r>
      <w:r w:rsidR="00BE7EEB">
        <w:rPr>
          <w:rFonts w:ascii="Palatino Linotype" w:hAnsi="Palatino Linotype" w:cs="Arial"/>
        </w:rPr>
        <w:lastRenderedPageBreak/>
        <w:t xml:space="preserve">y Personal y dirigido a la Titular de la Unidad de Transparencia, en </w:t>
      </w:r>
      <w:r w:rsidR="0082776B">
        <w:rPr>
          <w:rFonts w:ascii="Palatino Linotype" w:hAnsi="Palatino Linotype" w:cs="Arial"/>
        </w:rPr>
        <w:t>síntesis,</w:t>
      </w:r>
      <w:r w:rsidR="00BE7EEB">
        <w:rPr>
          <w:rFonts w:ascii="Palatino Linotype" w:hAnsi="Palatino Linotype" w:cs="Arial"/>
        </w:rPr>
        <w:t xml:space="preserve"> refiere que no existe un oficio con la denominación o asunto relacionado con asignación de fusiones. </w:t>
      </w:r>
      <w:r>
        <w:rPr>
          <w:rFonts w:ascii="Palatino Linotype" w:hAnsi="Palatino Linotype" w:cs="Arial"/>
        </w:rPr>
        <w:t>Asimismo, con relación al cargo de los servidores públicos proporciona la liga electrónica siguiente:</w:t>
      </w:r>
    </w:p>
    <w:p w14:paraId="3CC31D9A" w14:textId="39AAB822" w:rsidR="00065531" w:rsidRDefault="00A66272" w:rsidP="00065531">
      <w:pPr>
        <w:pStyle w:val="Prrafodelista"/>
        <w:spacing w:line="360" w:lineRule="auto"/>
        <w:ind w:left="720"/>
        <w:jc w:val="both"/>
        <w:rPr>
          <w:rFonts w:ascii="Palatino Linotype" w:hAnsi="Palatino Linotype" w:cs="Arial"/>
          <w:color w:val="000000"/>
          <w:lang w:val="es-ES_tradnl"/>
        </w:rPr>
      </w:pPr>
      <w:hyperlink r:id="rId15" w:history="1">
        <w:r w:rsidR="00065531" w:rsidRPr="00DB2352">
          <w:rPr>
            <w:rStyle w:val="Hipervnculo"/>
            <w:rFonts w:ascii="Palatino Linotype" w:hAnsi="Palatino Linotype" w:cs="Arial"/>
            <w:lang w:val="es-ES_tradnl"/>
          </w:rPr>
          <w:t>https://www.ipomex.org.mx/ipo3/lgt/indice/TRABAJO/art_92_vii.web</w:t>
        </w:r>
      </w:hyperlink>
      <w:r w:rsidR="00065531">
        <w:rPr>
          <w:rFonts w:ascii="Palatino Linotype" w:hAnsi="Palatino Linotype" w:cs="Arial"/>
          <w:color w:val="000000"/>
          <w:lang w:val="es-ES_tradnl"/>
        </w:rPr>
        <w:t xml:space="preserve"> </w:t>
      </w:r>
    </w:p>
    <w:p w14:paraId="28E0EFF2" w14:textId="77777777" w:rsidR="00065531" w:rsidRDefault="00065531" w:rsidP="00065531">
      <w:pPr>
        <w:pStyle w:val="Prrafodelista"/>
        <w:spacing w:line="360" w:lineRule="auto"/>
        <w:ind w:left="720"/>
        <w:jc w:val="both"/>
        <w:rPr>
          <w:rFonts w:ascii="Palatino Linotype" w:hAnsi="Palatino Linotype" w:cs="Arial"/>
          <w:color w:val="000000"/>
          <w:lang w:val="es-ES_tradnl"/>
        </w:rPr>
      </w:pPr>
    </w:p>
    <w:p w14:paraId="643C5FA0" w14:textId="339B62C4" w:rsidR="00065531" w:rsidRDefault="00065531" w:rsidP="00065531">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 xml:space="preserve">Sirven de sustento las siguientes imágenes ilustrativas: </w:t>
      </w:r>
    </w:p>
    <w:p w14:paraId="6991AB8B" w14:textId="77777777" w:rsidR="00EB1362" w:rsidRDefault="00EB1362" w:rsidP="00065531">
      <w:pPr>
        <w:pStyle w:val="Prrafodelista"/>
        <w:spacing w:line="360" w:lineRule="auto"/>
        <w:ind w:left="720"/>
        <w:jc w:val="both"/>
        <w:rPr>
          <w:rFonts w:ascii="Palatino Linotype" w:hAnsi="Palatino Linotype" w:cs="Arial"/>
          <w:color w:val="000000"/>
          <w:lang w:val="es-ES_tradnl"/>
        </w:rPr>
      </w:pPr>
    </w:p>
    <w:p w14:paraId="146ED6DB" w14:textId="77777777" w:rsidR="00EB1362" w:rsidRDefault="00EB1362" w:rsidP="00065531">
      <w:pPr>
        <w:pStyle w:val="Prrafodelista"/>
        <w:spacing w:line="360" w:lineRule="auto"/>
        <w:ind w:left="720"/>
        <w:jc w:val="both"/>
        <w:rPr>
          <w:rFonts w:ascii="Palatino Linotype" w:hAnsi="Palatino Linotype" w:cs="Arial"/>
          <w:color w:val="000000"/>
          <w:lang w:val="es-ES_tradnl"/>
        </w:rPr>
      </w:pPr>
    </w:p>
    <w:p w14:paraId="7B353D7D" w14:textId="431EC800" w:rsidR="00EB1362" w:rsidRDefault="00EB1362" w:rsidP="00065531">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drawing>
          <wp:anchor distT="0" distB="0" distL="114300" distR="114300" simplePos="0" relativeHeight="251659252" behindDoc="0" locked="0" layoutInCell="1" allowOverlap="1" wp14:anchorId="7528D6C0" wp14:editId="709D1E88">
            <wp:simplePos x="0" y="0"/>
            <wp:positionH relativeFrom="column">
              <wp:posOffset>-41910</wp:posOffset>
            </wp:positionH>
            <wp:positionV relativeFrom="paragraph">
              <wp:posOffset>443865</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84CB83" w14:textId="0B2FC82B" w:rsidR="00EB1362" w:rsidRDefault="00EB1362" w:rsidP="00065531">
      <w:pPr>
        <w:pStyle w:val="Prrafodelista"/>
        <w:spacing w:line="360" w:lineRule="auto"/>
        <w:ind w:left="720"/>
        <w:jc w:val="both"/>
        <w:rPr>
          <w:rFonts w:ascii="Palatino Linotype" w:hAnsi="Palatino Linotype" w:cs="Arial"/>
          <w:color w:val="000000"/>
          <w:lang w:val="es-ES_tradnl"/>
        </w:rPr>
      </w:pPr>
    </w:p>
    <w:p w14:paraId="35803808" w14:textId="283984C3" w:rsidR="00EB1362" w:rsidRDefault="00EB1362" w:rsidP="00065531">
      <w:pPr>
        <w:pStyle w:val="Prrafodelista"/>
        <w:spacing w:line="360" w:lineRule="auto"/>
        <w:ind w:left="720"/>
        <w:jc w:val="both"/>
        <w:rPr>
          <w:rFonts w:ascii="Palatino Linotype" w:hAnsi="Palatino Linotype" w:cs="Arial"/>
          <w:color w:val="000000"/>
          <w:lang w:val="es-ES_tradnl"/>
        </w:rPr>
      </w:pPr>
    </w:p>
    <w:p w14:paraId="12F263C6" w14:textId="4983638B" w:rsidR="00EB1362" w:rsidRDefault="00EB1362" w:rsidP="00065531">
      <w:pPr>
        <w:pStyle w:val="Prrafodelista"/>
        <w:spacing w:line="360" w:lineRule="auto"/>
        <w:ind w:left="720"/>
        <w:jc w:val="both"/>
        <w:rPr>
          <w:rFonts w:ascii="Palatino Linotype" w:hAnsi="Palatino Linotype" w:cs="Arial"/>
          <w:color w:val="000000"/>
          <w:lang w:val="es-ES_tradnl"/>
        </w:rPr>
      </w:pPr>
    </w:p>
    <w:p w14:paraId="77EA66BD" w14:textId="05558F34" w:rsidR="00EB1362" w:rsidRDefault="00EB1362" w:rsidP="00065531">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lastRenderedPageBreak/>
        <w:drawing>
          <wp:anchor distT="0" distB="0" distL="114300" distR="114300" simplePos="0" relativeHeight="251657202" behindDoc="0" locked="0" layoutInCell="1" allowOverlap="1" wp14:anchorId="31452F68" wp14:editId="06DBC204">
            <wp:simplePos x="0" y="0"/>
            <wp:positionH relativeFrom="column">
              <wp:posOffset>33655</wp:posOffset>
            </wp:positionH>
            <wp:positionV relativeFrom="paragraph">
              <wp:posOffset>19050</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744942" w14:textId="3E6369B9" w:rsidR="00EB1362" w:rsidRDefault="00EB1362" w:rsidP="00065531">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drawing>
          <wp:anchor distT="0" distB="0" distL="114300" distR="114300" simplePos="0" relativeHeight="251685888" behindDoc="0" locked="0" layoutInCell="1" allowOverlap="1" wp14:anchorId="0641A7EA" wp14:editId="440B2537">
            <wp:simplePos x="0" y="0"/>
            <wp:positionH relativeFrom="column">
              <wp:posOffset>24765</wp:posOffset>
            </wp:positionH>
            <wp:positionV relativeFrom="paragraph">
              <wp:posOffset>415925</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B58B1" w14:textId="25B5D6DC" w:rsidR="00EB1362" w:rsidRDefault="00EB1362" w:rsidP="00065531">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lastRenderedPageBreak/>
        <w:drawing>
          <wp:anchor distT="0" distB="0" distL="114300" distR="114300" simplePos="0" relativeHeight="251682816" behindDoc="0" locked="0" layoutInCell="1" allowOverlap="1" wp14:anchorId="67FE4E2E" wp14:editId="785D1FEF">
            <wp:simplePos x="0" y="0"/>
            <wp:positionH relativeFrom="column">
              <wp:posOffset>43815</wp:posOffset>
            </wp:positionH>
            <wp:positionV relativeFrom="paragraph">
              <wp:posOffset>3733800</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lang w:val="es-MX" w:eastAsia="es-MX"/>
        </w:rPr>
        <w:drawing>
          <wp:anchor distT="0" distB="0" distL="114300" distR="114300" simplePos="0" relativeHeight="251683840" behindDoc="0" locked="0" layoutInCell="1" allowOverlap="1" wp14:anchorId="5E4A99ED" wp14:editId="0A235FE8">
            <wp:simplePos x="0" y="0"/>
            <wp:positionH relativeFrom="column">
              <wp:posOffset>5715</wp:posOffset>
            </wp:positionH>
            <wp:positionV relativeFrom="paragraph">
              <wp:posOffset>19050</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F677E9" w14:textId="1DC83C16" w:rsidR="00EB1362" w:rsidRDefault="00EB1362" w:rsidP="00065531">
      <w:pPr>
        <w:pStyle w:val="Prrafodelista"/>
        <w:spacing w:line="360" w:lineRule="auto"/>
        <w:ind w:left="720"/>
        <w:jc w:val="both"/>
        <w:rPr>
          <w:rFonts w:ascii="Palatino Linotype" w:hAnsi="Palatino Linotype" w:cs="Arial"/>
          <w:color w:val="000000"/>
          <w:lang w:val="es-ES_tradnl"/>
        </w:rPr>
      </w:pPr>
    </w:p>
    <w:p w14:paraId="3562F7EB" w14:textId="502A8F91" w:rsidR="00EB1362" w:rsidRDefault="00EB1362" w:rsidP="00065531">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lastRenderedPageBreak/>
        <w:drawing>
          <wp:anchor distT="0" distB="0" distL="114300" distR="114300" simplePos="0" relativeHeight="251684864" behindDoc="0" locked="0" layoutInCell="1" allowOverlap="1" wp14:anchorId="61644A99" wp14:editId="2C9C49F1">
            <wp:simplePos x="0" y="0"/>
            <wp:positionH relativeFrom="column">
              <wp:posOffset>100965</wp:posOffset>
            </wp:positionH>
            <wp:positionV relativeFrom="paragraph">
              <wp:posOffset>19050</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CDB6C8" w14:textId="1D7BB3CA" w:rsidR="00EB1362" w:rsidRDefault="00EB1362" w:rsidP="00065531">
      <w:pPr>
        <w:pStyle w:val="Prrafodelista"/>
        <w:spacing w:line="360" w:lineRule="auto"/>
        <w:ind w:left="720"/>
        <w:jc w:val="both"/>
        <w:rPr>
          <w:rFonts w:ascii="Palatino Linotype" w:hAnsi="Palatino Linotype" w:cs="Arial"/>
          <w:color w:val="000000"/>
          <w:lang w:val="es-ES_tradnl"/>
        </w:rPr>
      </w:pPr>
    </w:p>
    <w:p w14:paraId="5EE9EA46" w14:textId="7AF36AE7" w:rsidR="00EB1362" w:rsidRDefault="00EB1362" w:rsidP="00065531">
      <w:pPr>
        <w:pStyle w:val="Prrafodelista"/>
        <w:spacing w:line="360" w:lineRule="auto"/>
        <w:ind w:left="720"/>
        <w:jc w:val="both"/>
        <w:rPr>
          <w:rFonts w:ascii="Palatino Linotype" w:hAnsi="Palatino Linotype" w:cs="Arial"/>
          <w:color w:val="000000"/>
          <w:lang w:val="es-ES_tradnl"/>
        </w:rPr>
      </w:pPr>
    </w:p>
    <w:p w14:paraId="67FB5C7C" w14:textId="74992DEF" w:rsidR="00065531" w:rsidRPr="00EB1362" w:rsidRDefault="00065531" w:rsidP="00065531">
      <w:pPr>
        <w:spacing w:line="360" w:lineRule="auto"/>
        <w:jc w:val="both"/>
        <w:rPr>
          <w:rFonts w:ascii="Palatino Linotype" w:hAnsi="Palatino Linotype"/>
          <w:b/>
          <w:sz w:val="24"/>
          <w:szCs w:val="24"/>
        </w:rPr>
      </w:pPr>
      <w:r w:rsidRPr="00065531">
        <w:rPr>
          <w:rFonts w:ascii="Palatino Linotype" w:hAnsi="Palatino Linotype" w:cs="Arial"/>
          <w:color w:val="000000"/>
          <w:sz w:val="24"/>
          <w:szCs w:val="24"/>
          <w:lang w:val="es-ES_tradnl"/>
        </w:rPr>
        <w:t xml:space="preserve">De ahí que deba arribarse </w:t>
      </w:r>
      <w:r w:rsidR="000246A4">
        <w:rPr>
          <w:rFonts w:ascii="Palatino Linotype" w:hAnsi="Palatino Linotype" w:cs="Arial"/>
          <w:color w:val="000000"/>
          <w:sz w:val="24"/>
          <w:szCs w:val="24"/>
          <w:lang w:val="es-ES_tradnl"/>
        </w:rPr>
        <w:t xml:space="preserve">a la premisa de que </w:t>
      </w:r>
      <w:r w:rsidR="000246A4">
        <w:rPr>
          <w:rFonts w:ascii="Palatino Linotype" w:hAnsi="Palatino Linotype" w:cs="Arial"/>
          <w:b/>
          <w:color w:val="000000"/>
          <w:sz w:val="24"/>
          <w:szCs w:val="24"/>
          <w:lang w:val="es-ES_tradnl"/>
        </w:rPr>
        <w:t xml:space="preserve">El Sujeto Obligado </w:t>
      </w:r>
      <w:r w:rsidR="000246A4">
        <w:rPr>
          <w:rFonts w:ascii="Palatino Linotype" w:hAnsi="Palatino Linotype" w:cs="Arial"/>
          <w:color w:val="000000"/>
          <w:sz w:val="24"/>
          <w:szCs w:val="24"/>
          <w:lang w:val="es-ES_tradnl"/>
        </w:rPr>
        <w:t xml:space="preserve">inobservó los numerales </w:t>
      </w:r>
      <w:r w:rsidR="000246A4" w:rsidRPr="0051062B">
        <w:rPr>
          <w:rFonts w:ascii="Palatino Linotype" w:hAnsi="Palatino Linotype"/>
          <w:sz w:val="24"/>
          <w:szCs w:val="24"/>
        </w:rPr>
        <w:t>13</w:t>
      </w:r>
      <w:r w:rsidR="00F9154A">
        <w:rPr>
          <w:rFonts w:ascii="Palatino Linotype" w:hAnsi="Palatino Linotype"/>
          <w:sz w:val="24"/>
          <w:szCs w:val="24"/>
        </w:rPr>
        <w:t xml:space="preserve"> </w:t>
      </w:r>
      <w:r w:rsidR="000246A4" w:rsidRPr="0051062B">
        <w:rPr>
          <w:rFonts w:ascii="Palatino Linotype" w:hAnsi="Palatino Linotype"/>
          <w:sz w:val="24"/>
          <w:szCs w:val="24"/>
        </w:rPr>
        <w:t>y 181 cuarto párrafo</w:t>
      </w:r>
      <w:r w:rsidR="000246A4">
        <w:rPr>
          <w:rFonts w:ascii="Palatino Linotype" w:hAnsi="Palatino Linotype"/>
          <w:sz w:val="24"/>
          <w:szCs w:val="24"/>
        </w:rPr>
        <w:t xml:space="preserve"> de la Ley de Transparencia local, porciones normativas que encauzan a los </w:t>
      </w:r>
      <w:r w:rsidR="000246A4">
        <w:rPr>
          <w:rFonts w:ascii="Palatino Linotype" w:hAnsi="Palatino Linotype"/>
          <w:b/>
          <w:sz w:val="24"/>
          <w:szCs w:val="24"/>
        </w:rPr>
        <w:t xml:space="preserve">Sujetos Obligados </w:t>
      </w:r>
      <w:r w:rsidR="000246A4">
        <w:rPr>
          <w:rFonts w:ascii="Palatino Linotype" w:hAnsi="Palatino Linotype"/>
          <w:sz w:val="24"/>
          <w:szCs w:val="24"/>
        </w:rPr>
        <w:t xml:space="preserve">a suplir la queja deficiente, </w:t>
      </w:r>
      <w:r w:rsidR="00F9154A">
        <w:rPr>
          <w:rFonts w:ascii="Palatino Linotype" w:hAnsi="Palatino Linotype"/>
          <w:sz w:val="24"/>
          <w:szCs w:val="24"/>
        </w:rPr>
        <w:t>al tomar en consideración que no remitió los oficios de funciones, al interpr</w:t>
      </w:r>
      <w:r w:rsidR="00EB1362">
        <w:rPr>
          <w:rFonts w:ascii="Palatino Linotype" w:hAnsi="Palatino Linotype"/>
          <w:sz w:val="24"/>
          <w:szCs w:val="24"/>
        </w:rPr>
        <w:t xml:space="preserve">etar literalmente la solicitud </w:t>
      </w:r>
      <w:r w:rsidR="00EB1362">
        <w:rPr>
          <w:rFonts w:ascii="Palatino Linotype" w:hAnsi="Palatino Linotype"/>
          <w:b/>
          <w:sz w:val="24"/>
          <w:szCs w:val="24"/>
        </w:rPr>
        <w:t>–fusiones-</w:t>
      </w:r>
    </w:p>
    <w:p w14:paraId="77B6A7EB" w14:textId="485A093C" w:rsidR="00F9154A" w:rsidRPr="00AE6EF2" w:rsidRDefault="00AE6EF2" w:rsidP="00065531">
      <w:pPr>
        <w:spacing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Luego entonces, la respuesta del </w:t>
      </w:r>
      <w:r>
        <w:rPr>
          <w:rFonts w:ascii="Palatino Linotype" w:hAnsi="Palatino Linotype" w:cs="Arial"/>
          <w:b/>
          <w:color w:val="000000"/>
          <w:sz w:val="24"/>
          <w:szCs w:val="24"/>
          <w:lang w:val="es-ES_tradnl"/>
        </w:rPr>
        <w:t xml:space="preserve">Sujeto Obligado </w:t>
      </w:r>
      <w:r>
        <w:rPr>
          <w:rFonts w:ascii="Palatino Linotype" w:hAnsi="Palatino Linotype" w:cs="Arial"/>
          <w:color w:val="000000"/>
          <w:sz w:val="24"/>
          <w:szCs w:val="24"/>
          <w:lang w:val="es-ES_tradnl"/>
        </w:rPr>
        <w:t xml:space="preserve">atendió parcialmente el requerimiento identificado con el numeral </w:t>
      </w:r>
      <w:r>
        <w:rPr>
          <w:rFonts w:ascii="Palatino Linotype" w:hAnsi="Palatino Linotype" w:cs="Arial"/>
          <w:b/>
          <w:color w:val="000000"/>
          <w:sz w:val="24"/>
          <w:szCs w:val="24"/>
          <w:lang w:val="es-ES_tradnl"/>
        </w:rPr>
        <w:t xml:space="preserve">2 –dos- </w:t>
      </w:r>
      <w:r>
        <w:rPr>
          <w:rFonts w:ascii="Palatino Linotype" w:hAnsi="Palatino Linotype" w:cs="Arial"/>
          <w:color w:val="000000"/>
          <w:sz w:val="24"/>
          <w:szCs w:val="24"/>
          <w:lang w:val="es-ES_tradnl"/>
        </w:rPr>
        <w:t xml:space="preserve">al dar cuenta respecto del puesto desempeñado por los servidores públicos </w:t>
      </w:r>
      <w:r w:rsidRPr="00AE6EF2">
        <w:rPr>
          <w:rFonts w:ascii="Palatino Linotype" w:hAnsi="Palatino Linotype" w:cs="Arial"/>
          <w:color w:val="000000"/>
          <w:sz w:val="24"/>
          <w:szCs w:val="24"/>
          <w:lang w:val="es-ES_tradnl"/>
        </w:rPr>
        <w:t xml:space="preserve">Karla Patricia </w:t>
      </w:r>
      <w:proofErr w:type="spellStart"/>
      <w:r w:rsidRPr="00AE6EF2">
        <w:rPr>
          <w:rFonts w:ascii="Palatino Linotype" w:hAnsi="Palatino Linotype" w:cs="Arial"/>
          <w:color w:val="000000"/>
          <w:sz w:val="24"/>
          <w:szCs w:val="24"/>
          <w:lang w:val="es-ES_tradnl"/>
        </w:rPr>
        <w:t>Azpe</w:t>
      </w:r>
      <w:proofErr w:type="spellEnd"/>
      <w:r w:rsidRPr="00AE6EF2">
        <w:rPr>
          <w:rFonts w:ascii="Palatino Linotype" w:hAnsi="Palatino Linotype" w:cs="Arial"/>
          <w:color w:val="000000"/>
          <w:sz w:val="24"/>
          <w:szCs w:val="24"/>
          <w:lang w:val="es-ES_tradnl"/>
        </w:rPr>
        <w:t xml:space="preserve"> Segura, Jesús Armando García Romero y Fabian Monroy Vieyra</w:t>
      </w:r>
      <w:r>
        <w:rPr>
          <w:rFonts w:ascii="Palatino Linotype" w:hAnsi="Palatino Linotype" w:cs="Arial"/>
          <w:color w:val="000000"/>
          <w:sz w:val="24"/>
          <w:szCs w:val="24"/>
          <w:lang w:val="es-ES_tradnl"/>
        </w:rPr>
        <w:t xml:space="preserve">. Omitiendo pronunciarse respecto de los otros </w:t>
      </w:r>
      <w:r>
        <w:rPr>
          <w:rFonts w:ascii="Palatino Linotype" w:hAnsi="Palatino Linotype" w:cs="Arial"/>
          <w:color w:val="000000"/>
          <w:sz w:val="24"/>
          <w:szCs w:val="24"/>
          <w:lang w:val="es-ES_tradnl"/>
        </w:rPr>
        <w:lastRenderedPageBreak/>
        <w:t xml:space="preserve">servidores públicos referidos en la solicitud de información </w:t>
      </w:r>
      <w:r>
        <w:rPr>
          <w:rFonts w:ascii="Palatino Linotype" w:hAnsi="Palatino Linotype" w:cs="Arial"/>
          <w:b/>
          <w:color w:val="000000"/>
          <w:sz w:val="24"/>
          <w:szCs w:val="24"/>
          <w:lang w:val="es-ES_tradnl"/>
        </w:rPr>
        <w:t xml:space="preserve">00019/ST/IP/2022, </w:t>
      </w:r>
      <w:r>
        <w:rPr>
          <w:rFonts w:ascii="Palatino Linotype" w:hAnsi="Palatino Linotype" w:cs="Arial"/>
          <w:color w:val="000000"/>
          <w:sz w:val="24"/>
          <w:szCs w:val="24"/>
          <w:lang w:val="es-ES_tradnl"/>
        </w:rPr>
        <w:t xml:space="preserve">así como del requerimiento identificado con el numeral 1 (oficios de funciones). </w:t>
      </w:r>
    </w:p>
    <w:p w14:paraId="6F308087" w14:textId="6896D664" w:rsidR="00FF2D78" w:rsidRDefault="000246A4" w:rsidP="00C47466">
      <w:pPr>
        <w:spacing w:after="0" w:line="360" w:lineRule="auto"/>
        <w:jc w:val="both"/>
        <w:rPr>
          <w:rFonts w:ascii="Palatino Linotype" w:hAnsi="Palatino Linotype"/>
          <w:noProof/>
          <w:sz w:val="24"/>
          <w:szCs w:val="24"/>
          <w:lang w:eastAsia="es-MX"/>
        </w:rPr>
      </w:pPr>
      <w:r w:rsidRPr="000246A4">
        <w:rPr>
          <w:rFonts w:ascii="Palatino Linotype" w:hAnsi="Palatino Linotype" w:cs="Arial"/>
          <w:color w:val="000000"/>
          <w:sz w:val="24"/>
          <w:szCs w:val="24"/>
          <w:lang w:val="es-ES_tradnl"/>
        </w:rPr>
        <w:t xml:space="preserve">Inconforme con la respuesta rendida por </w:t>
      </w:r>
      <w:r w:rsidRPr="000246A4">
        <w:rPr>
          <w:rFonts w:ascii="Palatino Linotype" w:hAnsi="Palatino Linotype"/>
          <w:b/>
          <w:noProof/>
          <w:sz w:val="24"/>
          <w:szCs w:val="24"/>
          <w:lang w:eastAsia="es-MX"/>
        </w:rPr>
        <w:t xml:space="preserve">El Sujeto Obligado, El Recurrente </w:t>
      </w:r>
      <w:r w:rsidRPr="000246A4">
        <w:rPr>
          <w:rFonts w:ascii="Palatino Linotype" w:hAnsi="Palatino Linotype"/>
          <w:noProof/>
          <w:sz w:val="24"/>
          <w:szCs w:val="24"/>
          <w:lang w:eastAsia="es-MX"/>
        </w:rPr>
        <w:t>interpuso recurso de revisión en fecha</w:t>
      </w:r>
      <w:r>
        <w:rPr>
          <w:rFonts w:ascii="Palatino Linotype" w:hAnsi="Palatino Linotype"/>
          <w:noProof/>
          <w:sz w:val="24"/>
          <w:szCs w:val="24"/>
          <w:lang w:eastAsia="es-MX"/>
        </w:rPr>
        <w:t xml:space="preserve"> veinticinco de marzo, admitiendose el treinta de marzo, ambos de dos mil veintidos. Señalando como motivos de inconformidad: </w:t>
      </w:r>
    </w:p>
    <w:p w14:paraId="2711953C" w14:textId="72864C67" w:rsidR="000246A4" w:rsidRPr="000246A4" w:rsidRDefault="000246A4" w:rsidP="000246A4">
      <w:pPr>
        <w:pStyle w:val="Citas"/>
        <w:rPr>
          <w:b/>
          <w:sz w:val="24"/>
          <w:szCs w:val="24"/>
          <w:lang w:val="es-ES_tradnl"/>
        </w:rPr>
      </w:pPr>
      <w:r>
        <w:t xml:space="preserve">“Derivado de que se manifiesta que no existe un oficio de la subdirección organización de personal con dicha información referente a la atribución de funciones del personal de la coordinadora administrativa, de lo anterior se le pide a la coordinadora administrativa que dé a conocer que funciones sé le asignan a su personal, con fundamento en la LEY DE RESPONSABILIDADES ADMINISTRATIVAS DEL ESTADO DE MÉXICO Y MUNICIPIOS en su artículo 7, fracción I, donde se expresa que todo servidor público deben conocer y cumplir las disposiciones que regulan el ejercicio de sus funciones, facultades y atribuciones; así también por lo establecido en el manual de organización de la Secretaría de Trabajo, en las funciones de la Coordinación Administrativa que establecen “Vigilar que las unidades administrativas de la Secretaría del Trabajo desempeñen las actividades con estricto apego a la normatividad administrativa vigente”. Por lo que se refiere al punto 2 que se manifiesta en la respuesta: la inconformidad radica en que el área de personal debe tener un control del personal donde se tenga registro de la categoría, funciones de cada una de las personas, en los cuales además de los datos personal de las personas se registra el cargo y funciones que despeñara. (FUP Formato Único de Personal, formato que se genera al contratar al personal). Como se manifiesta en el manual de organización de la Secretaria de Trabajo funciones de la Subdirección de personal, “Realizar la contratación y pago </w:t>
      </w:r>
      <w:r>
        <w:lastRenderedPageBreak/>
        <w:t xml:space="preserve">del personal eventual, de conformidad con la normatividad aplicable en la materia”.” </w:t>
      </w:r>
      <w:r>
        <w:rPr>
          <w:b/>
        </w:rPr>
        <w:t>(Sic)</w:t>
      </w:r>
    </w:p>
    <w:p w14:paraId="32BFB0C2" w14:textId="77777777" w:rsidR="00FF2D78" w:rsidRDefault="00FF2D78" w:rsidP="000246A4">
      <w:pPr>
        <w:pStyle w:val="Citas"/>
        <w:rPr>
          <w:sz w:val="24"/>
          <w:lang w:val="es-ES_tradnl"/>
        </w:rPr>
      </w:pPr>
    </w:p>
    <w:p w14:paraId="24A89F0D" w14:textId="77777777" w:rsidR="00B07F0A" w:rsidRDefault="00B07F0A" w:rsidP="00B07F0A">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 causal de procedencia prevista en el artículo 179, fracción I de la Ley de Transparencia y Acceso a la Información Pública del Estado de México y Municipios, normatividad que dispone a la literalidad lo siguiente:</w:t>
      </w:r>
    </w:p>
    <w:p w14:paraId="73EA6AD8" w14:textId="77777777" w:rsidR="00B07F0A" w:rsidRDefault="00B07F0A" w:rsidP="00B07F0A">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0311D85C" w14:textId="77777777" w:rsidR="00B07F0A" w:rsidRDefault="00B07F0A" w:rsidP="00B07F0A">
      <w:pPr>
        <w:pStyle w:val="Citas"/>
      </w:pPr>
      <w:r>
        <w:t xml:space="preserve">I. La negativa a la información solicitada; </w:t>
      </w:r>
    </w:p>
    <w:p w14:paraId="5EA5E683" w14:textId="77777777" w:rsidR="00B07F0A" w:rsidRPr="007818E1" w:rsidRDefault="00B07F0A" w:rsidP="00B07F0A">
      <w:pPr>
        <w:pStyle w:val="Citas"/>
        <w:rPr>
          <w:b/>
        </w:rPr>
      </w:pPr>
      <w:r>
        <w:t xml:space="preserve">(…)” </w:t>
      </w:r>
      <w:r>
        <w:rPr>
          <w:b/>
        </w:rPr>
        <w:t>[Sic]</w:t>
      </w:r>
    </w:p>
    <w:p w14:paraId="2C5DC704" w14:textId="77777777" w:rsidR="00B07F0A" w:rsidRDefault="00B07F0A" w:rsidP="00B07F0A">
      <w:pPr>
        <w:pStyle w:val="Default"/>
        <w:spacing w:before="240" w:after="160" w:line="360" w:lineRule="auto"/>
        <w:jc w:val="both"/>
        <w:rPr>
          <w:rFonts w:ascii="Palatino Linotype" w:hAnsi="Palatino Linotype"/>
          <w:noProof/>
          <w:lang w:eastAsia="es-MX"/>
        </w:rPr>
      </w:pPr>
    </w:p>
    <w:p w14:paraId="252E0B19" w14:textId="5B5378E1" w:rsidR="000246A4" w:rsidRDefault="00B07F0A" w:rsidP="00B07F0A">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sidR="000246A4">
        <w:rPr>
          <w:rFonts w:ascii="Palatino Linotype" w:hAnsi="Palatino Linotype" w:cs="Arial"/>
          <w:color w:val="000000"/>
          <w:sz w:val="24"/>
          <w:lang w:val="es-ES_tradnl"/>
        </w:rPr>
        <w:t xml:space="preserve">rindió su informe justificado en fecha siete de abril del presente, adjuntando para tal efecto lo siguiente: </w:t>
      </w:r>
    </w:p>
    <w:p w14:paraId="3D0DF3EC" w14:textId="0B9D1247" w:rsidR="000246A4" w:rsidRDefault="000246A4" w:rsidP="000246A4">
      <w:pPr>
        <w:pStyle w:val="Prrafodelista"/>
        <w:numPr>
          <w:ilvl w:val="0"/>
          <w:numId w:val="13"/>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t xml:space="preserve">“IJ.RR04740-00019.pdf”: </w:t>
      </w:r>
      <w:r>
        <w:rPr>
          <w:rFonts w:ascii="Palatino Linotype" w:hAnsi="Palatino Linotype" w:cs="Arial"/>
          <w:color w:val="000000"/>
          <w:lang w:val="es-ES_tradnl"/>
        </w:rPr>
        <w:t xml:space="preserve">Informe justificado signado por el Titular de la Unidad de Transparencia y dirigido al Comisionado Ponente, </w:t>
      </w:r>
      <w:r w:rsidR="001D373A">
        <w:rPr>
          <w:rFonts w:ascii="Palatino Linotype" w:hAnsi="Palatino Linotype" w:cs="Arial"/>
          <w:color w:val="000000"/>
          <w:lang w:val="es-ES_tradnl"/>
        </w:rPr>
        <w:t xml:space="preserve">de fecha siete de abril de dos mil veintidós, </w:t>
      </w:r>
      <w:r>
        <w:rPr>
          <w:rFonts w:ascii="Palatino Linotype" w:hAnsi="Palatino Linotype" w:cs="Arial"/>
          <w:color w:val="000000"/>
          <w:lang w:val="es-ES_tradnl"/>
        </w:rPr>
        <w:t xml:space="preserve">en </w:t>
      </w:r>
      <w:r w:rsidR="0082776B">
        <w:rPr>
          <w:rFonts w:ascii="Palatino Linotype" w:hAnsi="Palatino Linotype" w:cs="Arial"/>
          <w:color w:val="000000"/>
          <w:lang w:val="es-ES_tradnl"/>
        </w:rPr>
        <w:t>síntesis,</w:t>
      </w:r>
      <w:r>
        <w:rPr>
          <w:rFonts w:ascii="Palatino Linotype" w:hAnsi="Palatino Linotype" w:cs="Arial"/>
          <w:color w:val="000000"/>
          <w:lang w:val="es-ES_tradnl"/>
        </w:rPr>
        <w:t xml:space="preserve"> refiere </w:t>
      </w:r>
      <w:r w:rsidR="001D373A">
        <w:rPr>
          <w:rFonts w:ascii="Palatino Linotype" w:hAnsi="Palatino Linotype" w:cs="Arial"/>
          <w:color w:val="000000"/>
          <w:lang w:val="es-ES_tradnl"/>
        </w:rPr>
        <w:t xml:space="preserve">diversos antecedentes, de igual </w:t>
      </w:r>
      <w:r w:rsidR="001D373A">
        <w:rPr>
          <w:rFonts w:ascii="Palatino Linotype" w:hAnsi="Palatino Linotype" w:cs="Arial"/>
          <w:color w:val="000000"/>
          <w:lang w:val="es-ES_tradnl"/>
        </w:rPr>
        <w:lastRenderedPageBreak/>
        <w:t xml:space="preserve">manera, remite oficios de funciones respecto del personal adscrito a la Coordinación Administrativa de la Secretaría del Trabajo. </w:t>
      </w:r>
    </w:p>
    <w:p w14:paraId="69C2F736" w14:textId="5D3CCC08" w:rsidR="000246A4" w:rsidRDefault="000246A4" w:rsidP="000246A4">
      <w:pPr>
        <w:pStyle w:val="Prrafodelista"/>
        <w:numPr>
          <w:ilvl w:val="0"/>
          <w:numId w:val="13"/>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t>“OficioSPH.RR04740-00019.pdf”:</w:t>
      </w:r>
      <w:r w:rsidR="001D373A">
        <w:rPr>
          <w:rFonts w:ascii="Palatino Linotype" w:hAnsi="Palatino Linotype" w:cs="Arial"/>
          <w:b/>
          <w:color w:val="000000"/>
          <w:lang w:val="es-ES_tradnl"/>
        </w:rPr>
        <w:t xml:space="preserve"> </w:t>
      </w:r>
      <w:r w:rsidR="001D373A">
        <w:rPr>
          <w:rFonts w:ascii="Palatino Linotype" w:hAnsi="Palatino Linotype" w:cs="Arial"/>
          <w:color w:val="000000"/>
          <w:lang w:val="es-ES_tradnl"/>
        </w:rPr>
        <w:t xml:space="preserve">Oficio número </w:t>
      </w:r>
      <w:r w:rsidR="001D373A">
        <w:rPr>
          <w:rFonts w:ascii="Palatino Linotype" w:hAnsi="Palatino Linotype" w:cs="Arial"/>
          <w:b/>
          <w:color w:val="000000"/>
          <w:lang w:val="es-ES_tradnl"/>
        </w:rPr>
        <w:t xml:space="preserve">20900002000000S/0260/2022 </w:t>
      </w:r>
      <w:r w:rsidR="001D373A">
        <w:rPr>
          <w:rFonts w:ascii="Palatino Linotype" w:hAnsi="Palatino Linotype" w:cs="Arial"/>
          <w:color w:val="000000"/>
          <w:lang w:val="es-ES_tradnl"/>
        </w:rPr>
        <w:t xml:space="preserve">signado por la Subdirectora Pública Habilitada de la Subdirección de Organización y Personal y dirigido al Titular de la Unidad de Transparencia, de fecha seis de abril de dos mil veintidós, en lo medular aduce que la categoría y puesto de los servidores públicos son susceptibles de ser consultados mediante la liga electrónica señalada mediante respuesta primigenia. Asimismo, refiere que en atención a los motivos de inconformidad se anexan copias simples de oficios de funciones del personal adscrito a la Coordinación Administrativa. </w:t>
      </w:r>
    </w:p>
    <w:p w14:paraId="26B527D2" w14:textId="2ADAAA80" w:rsidR="000246A4" w:rsidRPr="001D373A" w:rsidRDefault="000246A4" w:rsidP="000246A4">
      <w:pPr>
        <w:pStyle w:val="Prrafodelista"/>
        <w:numPr>
          <w:ilvl w:val="0"/>
          <w:numId w:val="13"/>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t xml:space="preserve">“OficiosFunciones.pdf”: </w:t>
      </w:r>
      <w:r w:rsidR="001D373A">
        <w:rPr>
          <w:rFonts w:ascii="Palatino Linotype" w:hAnsi="Palatino Linotype" w:cs="Arial"/>
          <w:color w:val="000000"/>
          <w:lang w:val="es-ES_tradnl"/>
        </w:rPr>
        <w:t xml:space="preserve">Compila lo siguiente: </w:t>
      </w:r>
    </w:p>
    <w:p w14:paraId="44527837" w14:textId="566C423B" w:rsidR="001D373A" w:rsidRPr="00481962" w:rsidRDefault="00481962" w:rsidP="001D373A">
      <w:pPr>
        <w:pStyle w:val="Prrafodelista"/>
        <w:numPr>
          <w:ilvl w:val="0"/>
          <w:numId w:val="14"/>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color w:val="000000"/>
          <w:lang w:val="es-ES_tradnl"/>
        </w:rPr>
        <w:t xml:space="preserve">20900002000000S/1765/2021 </w:t>
      </w:r>
      <w:r>
        <w:rPr>
          <w:rFonts w:ascii="Palatino Linotype" w:hAnsi="Palatino Linotype" w:cs="Arial"/>
          <w:color w:val="000000"/>
          <w:lang w:val="es-ES_tradnl"/>
        </w:rPr>
        <w:t xml:space="preserve">signado por la Coordinadora Administrativa y dirigido al C. Jesús Armando García Romero, de fecha tres de agosto de dos mil veintiuno, en lo medular se enlistan las funciones a desempeñar en calidad de Chofer asistente. </w:t>
      </w:r>
    </w:p>
    <w:p w14:paraId="1235BF48" w14:textId="624A5857" w:rsidR="00481962" w:rsidRPr="004E3D03" w:rsidRDefault="00481962" w:rsidP="001D373A">
      <w:pPr>
        <w:pStyle w:val="Prrafodelista"/>
        <w:numPr>
          <w:ilvl w:val="0"/>
          <w:numId w:val="14"/>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color w:val="000000"/>
          <w:lang w:val="es-ES_tradnl"/>
        </w:rPr>
        <w:t xml:space="preserve">20900002000000S/1497/2020 </w:t>
      </w:r>
      <w:r>
        <w:rPr>
          <w:rFonts w:ascii="Palatino Linotype" w:hAnsi="Palatino Linotype" w:cs="Arial"/>
          <w:color w:val="000000"/>
          <w:lang w:val="es-ES_tradnl"/>
        </w:rPr>
        <w:t>signado por la Coordinadora Ad</w:t>
      </w:r>
      <w:r w:rsidR="004E3D03">
        <w:rPr>
          <w:rFonts w:ascii="Palatino Linotype" w:hAnsi="Palatino Linotype" w:cs="Arial"/>
          <w:color w:val="000000"/>
          <w:lang w:val="es-ES_tradnl"/>
        </w:rPr>
        <w:t xml:space="preserve">ministrativa y dirigido a la C. Karla Patricia </w:t>
      </w:r>
      <w:proofErr w:type="spellStart"/>
      <w:r w:rsidR="004E3D03">
        <w:rPr>
          <w:rFonts w:ascii="Palatino Linotype" w:hAnsi="Palatino Linotype" w:cs="Arial"/>
          <w:color w:val="000000"/>
          <w:lang w:val="es-ES_tradnl"/>
        </w:rPr>
        <w:t>Azpe</w:t>
      </w:r>
      <w:proofErr w:type="spellEnd"/>
      <w:r w:rsidR="004E3D03">
        <w:rPr>
          <w:rFonts w:ascii="Palatino Linotype" w:hAnsi="Palatino Linotype" w:cs="Arial"/>
          <w:color w:val="000000"/>
          <w:lang w:val="es-ES_tradnl"/>
        </w:rPr>
        <w:t xml:space="preserve"> Segura, de fecha veintidós de octubre de dos mil veinte, en lo medular se enlistan las funciones a desempeñar en calidad de Secretaria “D”. </w:t>
      </w:r>
    </w:p>
    <w:p w14:paraId="4572DB0D" w14:textId="176973EA" w:rsidR="004E3D03" w:rsidRPr="000246A4" w:rsidRDefault="004E3D03" w:rsidP="001D373A">
      <w:pPr>
        <w:pStyle w:val="Prrafodelista"/>
        <w:numPr>
          <w:ilvl w:val="0"/>
          <w:numId w:val="14"/>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color w:val="000000"/>
          <w:lang w:val="es-ES_tradnl"/>
        </w:rPr>
        <w:t xml:space="preserve">20900002000000S/1497/2020 </w:t>
      </w:r>
      <w:r>
        <w:rPr>
          <w:rFonts w:ascii="Palatino Linotype" w:hAnsi="Palatino Linotype" w:cs="Arial"/>
          <w:color w:val="000000"/>
          <w:lang w:val="es-ES_tradnl"/>
        </w:rPr>
        <w:t xml:space="preserve">signado por la Coordinadora Administrativa y dirigido al C. Fabián Monroy Vieyra, de fecha veintidós de octubre de dos mil veinte, en lo medular se enlistan las funciones a desempeñar en calidad de Analista Auxiliar. </w:t>
      </w:r>
    </w:p>
    <w:p w14:paraId="43908CC2" w14:textId="575C1DCD" w:rsidR="004E3D03" w:rsidRDefault="004E3D03" w:rsidP="00B07F0A">
      <w:pPr>
        <w:spacing w:after="0" w:line="360" w:lineRule="auto"/>
        <w:jc w:val="both"/>
        <w:rPr>
          <w:rFonts w:ascii="Palatino Linotype" w:hAnsi="Palatino Linotype" w:cs="Arial"/>
          <w:color w:val="000000"/>
          <w:sz w:val="24"/>
          <w:lang w:val="es-ES_tradnl"/>
        </w:rPr>
      </w:pPr>
      <w:r w:rsidRPr="004E3D03">
        <w:rPr>
          <w:rFonts w:ascii="Palatino Linotype" w:hAnsi="Palatino Linotype" w:cs="Arial"/>
          <w:color w:val="000000"/>
          <w:sz w:val="24"/>
          <w:lang w:val="es-ES_tradnl"/>
        </w:rPr>
        <w:lastRenderedPageBreak/>
        <w:t xml:space="preserve">De ahí que deban </w:t>
      </w:r>
      <w:r>
        <w:rPr>
          <w:rFonts w:ascii="Palatino Linotype" w:hAnsi="Palatino Linotype" w:cs="Arial"/>
          <w:color w:val="000000"/>
          <w:sz w:val="24"/>
          <w:lang w:val="es-ES_tradnl"/>
        </w:rPr>
        <w:t xml:space="preserve">arribarse a las siguientes consideraciones: </w:t>
      </w:r>
    </w:p>
    <w:p w14:paraId="45BB8D37" w14:textId="07175D2D" w:rsidR="004E3D03" w:rsidRPr="00AE6EF2" w:rsidRDefault="004E3D03" w:rsidP="004E3D03">
      <w:pPr>
        <w:pStyle w:val="Sinespaciado"/>
        <w:numPr>
          <w:ilvl w:val="0"/>
          <w:numId w:val="15"/>
        </w:numPr>
        <w:spacing w:line="360" w:lineRule="auto"/>
        <w:jc w:val="both"/>
        <w:rPr>
          <w:rFonts w:ascii="Palatino Linotype" w:hAnsi="Palatino Linotype"/>
        </w:rPr>
      </w:pPr>
      <w:r>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00A274F8">
        <w:rPr>
          <w:rFonts w:ascii="Palatino Linotype" w:hAnsi="Palatino Linotype"/>
          <w:b/>
          <w:bCs/>
        </w:rPr>
        <w:t xml:space="preserve">Sujetos Obligados, </w:t>
      </w:r>
      <w:r w:rsidR="00A274F8">
        <w:rPr>
          <w:rFonts w:ascii="Palatino Linotype" w:hAnsi="Palatino Linotype"/>
          <w:bCs/>
        </w:rPr>
        <w:t>observando las restricciones previstas en la normatividad aplicable.</w:t>
      </w:r>
    </w:p>
    <w:p w14:paraId="210A105A" w14:textId="79158B5E" w:rsidR="00AE6EF2" w:rsidRPr="00242587" w:rsidRDefault="00AE6EF2" w:rsidP="004E3D03">
      <w:pPr>
        <w:pStyle w:val="Sinespaciado"/>
        <w:numPr>
          <w:ilvl w:val="0"/>
          <w:numId w:val="15"/>
        </w:numPr>
        <w:spacing w:line="360" w:lineRule="auto"/>
        <w:jc w:val="both"/>
        <w:rPr>
          <w:rFonts w:ascii="Palatino Linotype" w:hAnsi="Palatino Linotype"/>
        </w:rPr>
      </w:pPr>
      <w:r>
        <w:rPr>
          <w:rFonts w:ascii="Palatino Linotype" w:hAnsi="Palatino Linotype"/>
        </w:rPr>
        <w:t xml:space="preserve">De una interpretación literal a la solicitud de información </w:t>
      </w:r>
      <w:r>
        <w:rPr>
          <w:rFonts w:ascii="Palatino Linotype" w:hAnsi="Palatino Linotype"/>
          <w:b/>
        </w:rPr>
        <w:t xml:space="preserve">00019/ST/IP/2022 </w:t>
      </w:r>
      <w:r>
        <w:rPr>
          <w:rFonts w:ascii="Palatino Linotype" w:hAnsi="Palatino Linotype"/>
        </w:rPr>
        <w:t xml:space="preserve">se advierte que con relación a diversos servidores públicos, </w:t>
      </w:r>
      <w:r>
        <w:rPr>
          <w:rFonts w:ascii="Palatino Linotype" w:hAnsi="Palatino Linotype"/>
          <w:b/>
        </w:rPr>
        <w:t xml:space="preserve">El Recurrente </w:t>
      </w:r>
      <w:r>
        <w:rPr>
          <w:rFonts w:ascii="Palatino Linotype" w:hAnsi="Palatino Linotype"/>
        </w:rPr>
        <w:t xml:space="preserve">requirió oficio de </w:t>
      </w:r>
      <w:r w:rsidRPr="00AE6EF2">
        <w:rPr>
          <w:rFonts w:ascii="Palatino Linotype" w:hAnsi="Palatino Linotype"/>
          <w:b/>
        </w:rPr>
        <w:t>fusiones</w:t>
      </w:r>
      <w:r>
        <w:rPr>
          <w:rFonts w:ascii="Palatino Linotype" w:hAnsi="Palatino Linotype"/>
        </w:rPr>
        <w:t xml:space="preserve"> y categoría de los servidores públicos. </w:t>
      </w:r>
    </w:p>
    <w:p w14:paraId="321F0E6E" w14:textId="46446CEA" w:rsidR="00AE6EF2" w:rsidRDefault="00AE6EF2" w:rsidP="008D3122">
      <w:pPr>
        <w:pStyle w:val="Sinespaciado"/>
        <w:numPr>
          <w:ilvl w:val="0"/>
          <w:numId w:val="15"/>
        </w:numPr>
        <w:spacing w:line="360" w:lineRule="auto"/>
        <w:jc w:val="both"/>
        <w:rPr>
          <w:rFonts w:ascii="Palatino Linotype" w:hAnsi="Palatino Linotype"/>
        </w:rPr>
      </w:pPr>
      <w:r w:rsidRPr="00AE6EF2">
        <w:rPr>
          <w:rFonts w:ascii="Palatino Linotype" w:hAnsi="Palatino Linotype"/>
        </w:rPr>
        <w:t>Que en términos de los numerales 13 y 181 cuarto párrafo de la Ley en materia</w:t>
      </w:r>
      <w:r>
        <w:rPr>
          <w:rFonts w:ascii="Palatino Linotype" w:hAnsi="Palatino Linotype"/>
        </w:rPr>
        <w:t xml:space="preserve">, los </w:t>
      </w:r>
      <w:r>
        <w:rPr>
          <w:rFonts w:ascii="Palatino Linotype" w:hAnsi="Palatino Linotype"/>
          <w:b/>
        </w:rPr>
        <w:t xml:space="preserve">Sujetos Obligados </w:t>
      </w:r>
      <w:r>
        <w:rPr>
          <w:rFonts w:ascii="Palatino Linotype" w:hAnsi="Palatino Linotype"/>
        </w:rPr>
        <w:t xml:space="preserve">se encuentran constreñidos a aplicar el principio de suplencia de la queja deficiente, imperativo inobservado por </w:t>
      </w:r>
      <w:r>
        <w:rPr>
          <w:rFonts w:ascii="Palatino Linotype" w:hAnsi="Palatino Linotype"/>
          <w:b/>
        </w:rPr>
        <w:t xml:space="preserve">El Sujeto Obligado </w:t>
      </w:r>
      <w:r>
        <w:rPr>
          <w:rFonts w:ascii="Palatino Linotype" w:hAnsi="Palatino Linotype"/>
        </w:rPr>
        <w:t xml:space="preserve">en el caso en particular. </w:t>
      </w:r>
    </w:p>
    <w:p w14:paraId="34124CCA" w14:textId="5207DD7F" w:rsidR="00AE6EF2" w:rsidRDefault="00AE6EF2" w:rsidP="008D3122">
      <w:pPr>
        <w:pStyle w:val="Sinespaciado"/>
        <w:numPr>
          <w:ilvl w:val="0"/>
          <w:numId w:val="15"/>
        </w:numPr>
        <w:spacing w:line="360" w:lineRule="auto"/>
        <w:jc w:val="both"/>
        <w:rPr>
          <w:rFonts w:ascii="Palatino Linotype" w:hAnsi="Palatino Linotype"/>
        </w:rPr>
      </w:pPr>
      <w:r>
        <w:rPr>
          <w:rFonts w:ascii="Palatino Linotype" w:hAnsi="Palatino Linotype"/>
        </w:rPr>
        <w:t xml:space="preserve">Que mediante respuesta primigenia, </w:t>
      </w:r>
      <w:r>
        <w:rPr>
          <w:rFonts w:ascii="Palatino Linotype" w:hAnsi="Palatino Linotype"/>
          <w:b/>
        </w:rPr>
        <w:t xml:space="preserve">El Sujeto Obligado </w:t>
      </w:r>
      <w:r>
        <w:rPr>
          <w:rFonts w:ascii="Palatino Linotype" w:hAnsi="Palatino Linotype"/>
        </w:rPr>
        <w:t xml:space="preserve">no atendió el requerimiento identificado con el numeral </w:t>
      </w:r>
      <w:r w:rsidRPr="00AE6EF2">
        <w:rPr>
          <w:rFonts w:ascii="Palatino Linotype" w:hAnsi="Palatino Linotype"/>
          <w:b/>
        </w:rPr>
        <w:t>1 –uno-,</w:t>
      </w:r>
      <w:r>
        <w:rPr>
          <w:rFonts w:ascii="Palatino Linotype" w:hAnsi="Palatino Linotype"/>
        </w:rPr>
        <w:t xml:space="preserve"> en contraste, atendió parcialmente el requerimiento identificado con el numeral </w:t>
      </w:r>
      <w:r w:rsidRPr="00AE6EF2">
        <w:rPr>
          <w:rFonts w:ascii="Palatino Linotype" w:hAnsi="Palatino Linotype"/>
          <w:b/>
        </w:rPr>
        <w:t>2 –dos-</w:t>
      </w:r>
      <w:r w:rsidR="00260C1F">
        <w:rPr>
          <w:rFonts w:ascii="Palatino Linotype" w:hAnsi="Palatino Linotype"/>
        </w:rPr>
        <w:t xml:space="preserve">. </w:t>
      </w:r>
    </w:p>
    <w:p w14:paraId="2C81871E" w14:textId="5ED1CF0D" w:rsidR="00260C1F" w:rsidRDefault="00C54201" w:rsidP="00260C1F">
      <w:pPr>
        <w:pStyle w:val="Sinespaciado"/>
        <w:numPr>
          <w:ilvl w:val="0"/>
          <w:numId w:val="15"/>
        </w:numPr>
        <w:spacing w:line="360" w:lineRule="auto"/>
        <w:jc w:val="both"/>
        <w:rPr>
          <w:rFonts w:ascii="Palatino Linotype" w:hAnsi="Palatino Linotype"/>
        </w:rPr>
      </w:pPr>
      <w:r>
        <w:rPr>
          <w:rFonts w:ascii="Palatino Linotype" w:hAnsi="Palatino Linotype"/>
        </w:rPr>
        <w:t xml:space="preserve">Que </w:t>
      </w:r>
      <w:r w:rsidR="00260C1F">
        <w:rPr>
          <w:rFonts w:ascii="Palatino Linotype" w:hAnsi="Palatino Linotype"/>
        </w:rPr>
        <w:t xml:space="preserve">mediante informe justificado, </w:t>
      </w:r>
      <w:r w:rsidR="00260C1F">
        <w:rPr>
          <w:rFonts w:ascii="Palatino Linotype" w:hAnsi="Palatino Linotype"/>
          <w:b/>
        </w:rPr>
        <w:t xml:space="preserve">El Sujeto Obligado </w:t>
      </w:r>
      <w:r w:rsidR="00260C1F">
        <w:rPr>
          <w:rFonts w:ascii="Palatino Linotype" w:hAnsi="Palatino Linotype"/>
        </w:rPr>
        <w:t xml:space="preserve">remitió los oficios de funciones respecto de los servidores públicos </w:t>
      </w:r>
      <w:r w:rsidR="00260C1F" w:rsidRPr="00260C1F">
        <w:rPr>
          <w:rFonts w:ascii="Palatino Linotype" w:hAnsi="Palatino Linotype"/>
        </w:rPr>
        <w:t xml:space="preserve">Karla Patricia </w:t>
      </w:r>
      <w:proofErr w:type="spellStart"/>
      <w:r w:rsidR="00260C1F" w:rsidRPr="00260C1F">
        <w:rPr>
          <w:rFonts w:ascii="Palatino Linotype" w:hAnsi="Palatino Linotype"/>
        </w:rPr>
        <w:t>Azpe</w:t>
      </w:r>
      <w:proofErr w:type="spellEnd"/>
      <w:r w:rsidR="00260C1F" w:rsidRPr="00260C1F">
        <w:rPr>
          <w:rFonts w:ascii="Palatino Linotype" w:hAnsi="Palatino Linotype"/>
        </w:rPr>
        <w:t xml:space="preserve"> Segura, Jesús Armando García Romero y Fabian Monroy Vieyra</w:t>
      </w:r>
      <w:r w:rsidR="00260C1F">
        <w:rPr>
          <w:rFonts w:ascii="Palatino Linotype" w:hAnsi="Palatino Linotype"/>
        </w:rPr>
        <w:t xml:space="preserve">. </w:t>
      </w:r>
    </w:p>
    <w:p w14:paraId="12C934DF" w14:textId="0826EF46" w:rsidR="00260C1F" w:rsidRPr="00AE6EF2" w:rsidRDefault="00260C1F" w:rsidP="00C54201">
      <w:pPr>
        <w:pStyle w:val="Sinespaciado"/>
        <w:spacing w:line="360" w:lineRule="auto"/>
        <w:ind w:left="720"/>
        <w:jc w:val="both"/>
        <w:rPr>
          <w:rFonts w:ascii="Palatino Linotype" w:hAnsi="Palatino Linotype"/>
        </w:rPr>
      </w:pPr>
      <w:r>
        <w:rPr>
          <w:rFonts w:ascii="Palatino Linotype" w:hAnsi="Palatino Linotype"/>
        </w:rPr>
        <w:t xml:space="preserve">Resultando faltantes </w:t>
      </w:r>
      <w:r w:rsidR="0082776B">
        <w:rPr>
          <w:rFonts w:ascii="Palatino Linotype" w:hAnsi="Palatino Linotype"/>
        </w:rPr>
        <w:t>el</w:t>
      </w:r>
      <w:r>
        <w:rPr>
          <w:rFonts w:ascii="Palatino Linotype" w:hAnsi="Palatino Linotype"/>
        </w:rPr>
        <w:t xml:space="preserve"> oficio de funciones y categoría los servidores públicos </w:t>
      </w:r>
      <w:proofErr w:type="spellStart"/>
      <w:r w:rsidR="006F64DA">
        <w:rPr>
          <w:rFonts w:ascii="Palatino Linotype" w:hAnsi="Palatino Linotype"/>
        </w:rPr>
        <w:t>xxxxxxxxxxxxxxxxx</w:t>
      </w:r>
      <w:proofErr w:type="spellEnd"/>
      <w:r>
        <w:rPr>
          <w:rFonts w:ascii="Palatino Linotype" w:hAnsi="Palatino Linotype"/>
        </w:rPr>
        <w:t xml:space="preserve">, </w:t>
      </w:r>
      <w:proofErr w:type="spellStart"/>
      <w:r w:rsidR="006F64DA">
        <w:rPr>
          <w:rFonts w:ascii="Palatino Linotype" w:hAnsi="Palatino Linotype"/>
        </w:rPr>
        <w:t>xxxxxxxxxxx</w:t>
      </w:r>
      <w:proofErr w:type="spellEnd"/>
      <w:r>
        <w:rPr>
          <w:rFonts w:ascii="Palatino Linotype" w:hAnsi="Palatino Linotype"/>
        </w:rPr>
        <w:t xml:space="preserve">, </w:t>
      </w:r>
      <w:proofErr w:type="spellStart"/>
      <w:r w:rsidR="006F64DA">
        <w:rPr>
          <w:rFonts w:ascii="Palatino Linotype" w:hAnsi="Palatino Linotype"/>
        </w:rPr>
        <w:t>xxxxx</w:t>
      </w:r>
      <w:proofErr w:type="spellEnd"/>
      <w:r>
        <w:rPr>
          <w:rFonts w:ascii="Palatino Linotype" w:hAnsi="Palatino Linotype"/>
        </w:rPr>
        <w:t xml:space="preserve"> y </w:t>
      </w:r>
      <w:proofErr w:type="spellStart"/>
      <w:r w:rsidR="006F64DA">
        <w:rPr>
          <w:rFonts w:ascii="Palatino Linotype" w:hAnsi="Palatino Linotype"/>
        </w:rPr>
        <w:t>xxxxxxxxxxx</w:t>
      </w:r>
      <w:proofErr w:type="spellEnd"/>
      <w:r>
        <w:rPr>
          <w:rFonts w:ascii="Palatino Linotype" w:hAnsi="Palatino Linotype"/>
        </w:rPr>
        <w:t xml:space="preserve"> (área jurídica).</w:t>
      </w:r>
    </w:p>
    <w:p w14:paraId="1770A44F" w14:textId="77777777" w:rsidR="004E3D03" w:rsidRPr="004E3D03" w:rsidRDefault="004E3D03" w:rsidP="00B07F0A">
      <w:pPr>
        <w:spacing w:after="0" w:line="360" w:lineRule="auto"/>
        <w:jc w:val="both"/>
        <w:rPr>
          <w:rFonts w:ascii="Palatino Linotype" w:hAnsi="Palatino Linotype" w:cs="Arial"/>
          <w:color w:val="000000"/>
          <w:sz w:val="24"/>
          <w:lang w:val="es-ES_tradnl"/>
        </w:rPr>
      </w:pPr>
    </w:p>
    <w:p w14:paraId="1B74C386" w14:textId="77777777" w:rsidR="004E3D03" w:rsidRDefault="004E3D03" w:rsidP="00B07F0A">
      <w:pPr>
        <w:spacing w:after="0" w:line="360" w:lineRule="auto"/>
        <w:jc w:val="both"/>
        <w:rPr>
          <w:rFonts w:ascii="Palatino Linotype" w:hAnsi="Palatino Linotype" w:cs="Arial"/>
          <w:b/>
          <w:color w:val="000000"/>
          <w:sz w:val="24"/>
          <w:lang w:val="es-ES_tradnl"/>
        </w:rPr>
      </w:pPr>
    </w:p>
    <w:p w14:paraId="097E67F3" w14:textId="690ED35A" w:rsidR="00B07F0A" w:rsidRPr="006329AB" w:rsidRDefault="00B07F0A" w:rsidP="00B07F0A">
      <w:pPr>
        <w:spacing w:line="360" w:lineRule="auto"/>
        <w:contextualSpacing/>
        <w:jc w:val="both"/>
        <w:rPr>
          <w:rFonts w:ascii="Palatino Linotype" w:eastAsia="MS Mincho" w:hAnsi="Palatino Linotype"/>
          <w:sz w:val="24"/>
          <w:szCs w:val="24"/>
        </w:rPr>
      </w:pPr>
      <w:r w:rsidRPr="006329AB">
        <w:rPr>
          <w:rFonts w:ascii="Palatino Linotype" w:eastAsia="MS Mincho" w:hAnsi="Palatino Linotype"/>
          <w:sz w:val="24"/>
          <w:szCs w:val="24"/>
        </w:rPr>
        <w:lastRenderedPageBreak/>
        <w:t xml:space="preserve">Con base en lo anteriormente expuesto, resulta procedente ordenar </w:t>
      </w:r>
      <w:r>
        <w:rPr>
          <w:rFonts w:ascii="Palatino Linotype" w:eastAsia="MS Mincho" w:hAnsi="Palatino Linotype"/>
          <w:sz w:val="24"/>
          <w:szCs w:val="24"/>
        </w:rPr>
        <w:t xml:space="preserve">una búsqueda exhaustiva y razonable, a efecto de hacer </w:t>
      </w:r>
      <w:r w:rsidRPr="006329AB">
        <w:rPr>
          <w:rFonts w:ascii="Palatino Linotype" w:eastAsia="MS Mincho" w:hAnsi="Palatino Linotype"/>
          <w:sz w:val="24"/>
          <w:szCs w:val="24"/>
        </w:rPr>
        <w:t xml:space="preserve">entrega a través del Sistema de Acceso a la Información Mexiquense (SAIMEX), de la siguiente información: </w:t>
      </w:r>
    </w:p>
    <w:p w14:paraId="242E787E" w14:textId="7E03F0F1" w:rsidR="00260C1F" w:rsidRDefault="00A274F8" w:rsidP="00260C1F">
      <w:pPr>
        <w:pStyle w:val="Prrafodelista"/>
        <w:numPr>
          <w:ilvl w:val="0"/>
          <w:numId w:val="16"/>
        </w:numPr>
        <w:spacing w:before="240" w:line="360" w:lineRule="auto"/>
        <w:jc w:val="both"/>
        <w:rPr>
          <w:rFonts w:ascii="Palatino Linotype" w:hAnsi="Palatino Linotype"/>
        </w:rPr>
      </w:pPr>
      <w:r>
        <w:rPr>
          <w:rFonts w:ascii="Palatino Linotype" w:hAnsi="Palatino Linotype"/>
        </w:rPr>
        <w:t>Oficio de</w:t>
      </w:r>
      <w:r w:rsidR="00260C1F">
        <w:rPr>
          <w:rFonts w:ascii="Palatino Linotype" w:hAnsi="Palatino Linotype"/>
        </w:rPr>
        <w:t xml:space="preserve"> asignación de funciones respecto de los servidores públicos referidos mediante la solicitud de información </w:t>
      </w:r>
      <w:r w:rsidR="00260C1F" w:rsidRPr="005217F3">
        <w:rPr>
          <w:rFonts w:ascii="Palatino Linotype" w:hAnsi="Palatino Linotype"/>
          <w:b/>
        </w:rPr>
        <w:t xml:space="preserve">00019/ST/IP/2022, </w:t>
      </w:r>
      <w:r w:rsidR="00260C1F">
        <w:rPr>
          <w:rFonts w:ascii="Palatino Linotype" w:hAnsi="Palatino Linotype"/>
        </w:rPr>
        <w:t xml:space="preserve">al tres de marzo de dos mil veintidós, únicamente respecto de la información que no fue remitida mediante respuesta e informe justificado. </w:t>
      </w:r>
    </w:p>
    <w:p w14:paraId="25D13E1C" w14:textId="67901F55" w:rsidR="00260C1F" w:rsidRPr="0036654D" w:rsidRDefault="00260C1F" w:rsidP="00260C1F">
      <w:pPr>
        <w:pStyle w:val="Prrafodelista"/>
        <w:numPr>
          <w:ilvl w:val="0"/>
          <w:numId w:val="16"/>
        </w:numPr>
        <w:spacing w:before="240" w:line="360" w:lineRule="auto"/>
        <w:jc w:val="both"/>
        <w:rPr>
          <w:rFonts w:ascii="Palatino Linotype" w:hAnsi="Palatino Linotype"/>
        </w:rPr>
      </w:pPr>
      <w:r>
        <w:rPr>
          <w:rFonts w:ascii="Palatino Linotype" w:hAnsi="Palatino Linotype"/>
        </w:rPr>
        <w:t xml:space="preserve">El o los documentos donde conste la categoría de los servidores públicos referidos mediante la solicitud de información  </w:t>
      </w:r>
      <w:r w:rsidRPr="005217F3">
        <w:rPr>
          <w:rFonts w:ascii="Palatino Linotype" w:hAnsi="Palatino Linotype"/>
          <w:b/>
        </w:rPr>
        <w:t>00019/ST/IP/2022,</w:t>
      </w:r>
      <w:r>
        <w:rPr>
          <w:rFonts w:ascii="Palatino Linotype" w:hAnsi="Palatino Linotype"/>
          <w:b/>
        </w:rPr>
        <w:t xml:space="preserve"> </w:t>
      </w:r>
      <w:r>
        <w:rPr>
          <w:rFonts w:ascii="Palatino Linotype" w:hAnsi="Palatino Linotype"/>
        </w:rPr>
        <w:t xml:space="preserve">al tres de marzo de dos mil veintidós, únicamente respecto de la información que no fue remitida mediante respuesta e informe justificado. </w:t>
      </w:r>
    </w:p>
    <w:p w14:paraId="3B175D74" w14:textId="29EDAC50" w:rsidR="00B07F0A" w:rsidRPr="00260C1F" w:rsidRDefault="00B07F0A" w:rsidP="00260C1F">
      <w:pPr>
        <w:pStyle w:val="Prrafodelista"/>
        <w:spacing w:before="240" w:line="360" w:lineRule="auto"/>
        <w:ind w:left="720"/>
        <w:jc w:val="both"/>
        <w:rPr>
          <w:rFonts w:ascii="Palatino Linotype" w:hAnsi="Palatino Linotype"/>
        </w:rPr>
      </w:pPr>
    </w:p>
    <w:p w14:paraId="05C766F4" w14:textId="1F53359B" w:rsidR="00260C1F" w:rsidRDefault="00260C1F" w:rsidP="00260C1F">
      <w:pPr>
        <w:pStyle w:val="Citas"/>
        <w:ind w:left="0" w:right="0"/>
        <w:rPr>
          <w:b/>
          <w:bCs/>
          <w:i w:val="0"/>
          <w:sz w:val="24"/>
          <w:szCs w:val="24"/>
        </w:rPr>
      </w:pPr>
      <w:r>
        <w:rPr>
          <w:i w:val="0"/>
          <w:sz w:val="24"/>
          <w:szCs w:val="24"/>
        </w:rPr>
        <w:t xml:space="preserve">Una vez realizada la búsqueda para el caso de no contar con la información total o parcialmente, bastará con que </w:t>
      </w:r>
      <w:r>
        <w:rPr>
          <w:b/>
          <w:bCs/>
          <w:i w:val="0"/>
          <w:sz w:val="24"/>
          <w:szCs w:val="24"/>
        </w:rPr>
        <w:t xml:space="preserve">El Sujeto Obligado </w:t>
      </w:r>
      <w:r>
        <w:rPr>
          <w:i w:val="0"/>
          <w:sz w:val="24"/>
          <w:szCs w:val="24"/>
        </w:rPr>
        <w:t>lo haga del conocimiento del</w:t>
      </w:r>
      <w:r>
        <w:rPr>
          <w:b/>
          <w:bCs/>
          <w:i w:val="0"/>
          <w:sz w:val="24"/>
          <w:szCs w:val="24"/>
        </w:rPr>
        <w:t xml:space="preserve"> Recurrente. </w:t>
      </w:r>
    </w:p>
    <w:p w14:paraId="30048E28" w14:textId="261036EE" w:rsidR="00906849" w:rsidRPr="008A7050" w:rsidRDefault="00C54201" w:rsidP="008A7050">
      <w:pPr>
        <w:tabs>
          <w:tab w:val="left" w:pos="709"/>
        </w:tabs>
        <w:spacing w:before="240" w:line="360" w:lineRule="auto"/>
        <w:jc w:val="both"/>
        <w:rPr>
          <w:rFonts w:ascii="Palatino Linotype" w:hAnsi="Palatino Linotype" w:cs="Arial"/>
          <w:sz w:val="24"/>
          <w:szCs w:val="24"/>
        </w:rPr>
      </w:pPr>
      <w:r>
        <w:rPr>
          <w:rFonts w:ascii="Palatino Linotype" w:hAnsi="Palatino Linotype" w:cs="Arial"/>
          <w:bCs/>
          <w:sz w:val="24"/>
          <w:szCs w:val="24"/>
        </w:rPr>
        <w:t>Finalmente</w:t>
      </w:r>
      <w:r w:rsidR="00906849" w:rsidRPr="008A7050">
        <w:rPr>
          <w:rFonts w:ascii="Palatino Linotype" w:hAnsi="Palatino Linotype" w:cs="Arial"/>
          <w:bCs/>
          <w:sz w:val="24"/>
          <w:szCs w:val="24"/>
        </w:rPr>
        <w:t xml:space="preserve">, no resulta desapercibido para este Órgano Resolutor que el artículo 155, fracción V de la Ley de la materia, dispone que </w:t>
      </w:r>
      <w:r w:rsidR="00906849" w:rsidRPr="008A7050">
        <w:rPr>
          <w:rFonts w:ascii="Palatino Linotype" w:hAnsi="Palatino Linotype" w:cs="Arial"/>
          <w:sz w:val="24"/>
          <w:szCs w:val="24"/>
        </w:rPr>
        <w:t xml:space="preserve">en la presentación de una solicitud de información se deberá establecer la modalidad en la que se prefiere se otorgue el acceso a la información, la cual podrá ser verbal, siempre y cuando sea para fines de orientación, mediante consulta directa, mediante la </w:t>
      </w:r>
      <w:r w:rsidR="00906849" w:rsidRPr="008A7050">
        <w:rPr>
          <w:rFonts w:ascii="Palatino Linotype" w:hAnsi="Palatino Linotype" w:cs="Arial"/>
          <w:b/>
          <w:sz w:val="24"/>
          <w:szCs w:val="24"/>
          <w:u w:val="single"/>
        </w:rPr>
        <w:t>expedición de copias simples</w:t>
      </w:r>
      <w:r w:rsidR="00906849" w:rsidRPr="008A7050">
        <w:rPr>
          <w:rFonts w:ascii="Palatino Linotype" w:hAnsi="Palatino Linotype" w:cs="Arial"/>
          <w:sz w:val="24"/>
          <w:szCs w:val="24"/>
        </w:rPr>
        <w:t xml:space="preserve"> o </w:t>
      </w:r>
      <w:r w:rsidR="00906849" w:rsidRPr="00C54201">
        <w:rPr>
          <w:rFonts w:ascii="Palatino Linotype" w:hAnsi="Palatino Linotype" w:cs="Arial"/>
          <w:sz w:val="24"/>
          <w:szCs w:val="24"/>
        </w:rPr>
        <w:t>certificadas o la reproducción en cualquier otro medio, incluidos los electrónicos.</w:t>
      </w:r>
    </w:p>
    <w:p w14:paraId="39CE52CC" w14:textId="4BB8C9A7" w:rsidR="00906849" w:rsidRPr="008A7050" w:rsidRDefault="00906849" w:rsidP="008A7050">
      <w:pPr>
        <w:tabs>
          <w:tab w:val="left" w:pos="709"/>
        </w:tabs>
        <w:spacing w:before="240" w:line="360" w:lineRule="auto"/>
        <w:jc w:val="both"/>
        <w:rPr>
          <w:rFonts w:ascii="Palatino Linotype" w:hAnsi="Palatino Linotype"/>
          <w:b/>
          <w:sz w:val="24"/>
          <w:szCs w:val="24"/>
        </w:rPr>
      </w:pPr>
      <w:r w:rsidRPr="008A7050">
        <w:rPr>
          <w:rFonts w:ascii="Palatino Linotype" w:hAnsi="Palatino Linotype" w:cs="Arial"/>
          <w:sz w:val="24"/>
          <w:szCs w:val="24"/>
          <w:lang w:eastAsia="es-MX"/>
        </w:rPr>
        <w:lastRenderedPageBreak/>
        <w:t>Ahora bien, para la entrega de la información en la modalidad solicitada por el particular en el asunto que nos ocupa (copias simples), los L</w:t>
      </w:r>
      <w:r w:rsidRPr="008A7050">
        <w:rPr>
          <w:rFonts w:ascii="Palatino Linotype" w:hAnsi="Palatino Linotype"/>
          <w:sz w:val="24"/>
          <w:szCs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su reproducción y entrega,</w:t>
      </w:r>
      <w:r w:rsidRPr="008A7050">
        <w:rPr>
          <w:rFonts w:ascii="Palatino Linotype" w:hAnsi="Palatino Linotype"/>
          <w:b/>
          <w:sz w:val="24"/>
          <w:szCs w:val="24"/>
        </w:rPr>
        <w:t xml:space="preserve"> se deberá informar al particular el lugar y procedimiento y los horarios en los cuales estará a su disposición la información solicitada. </w:t>
      </w:r>
    </w:p>
    <w:p w14:paraId="3B4B33C7" w14:textId="7CCC36E1" w:rsidR="00906849" w:rsidRPr="0082776B" w:rsidRDefault="00C54201" w:rsidP="008A7050">
      <w:pPr>
        <w:tabs>
          <w:tab w:val="left" w:pos="709"/>
        </w:tabs>
        <w:spacing w:before="240" w:line="360" w:lineRule="auto"/>
        <w:jc w:val="both"/>
        <w:rPr>
          <w:rFonts w:ascii="Palatino Linotype" w:hAnsi="Palatino Linotype"/>
          <w:bCs/>
          <w:sz w:val="24"/>
          <w:szCs w:val="24"/>
        </w:rPr>
      </w:pPr>
      <w:r w:rsidRPr="0082776B">
        <w:rPr>
          <w:rFonts w:ascii="Palatino Linotype" w:hAnsi="Palatino Linotype"/>
          <w:bCs/>
          <w:sz w:val="24"/>
          <w:szCs w:val="24"/>
        </w:rPr>
        <w:t>Luego entonces</w:t>
      </w:r>
      <w:r w:rsidR="00906849" w:rsidRPr="0082776B">
        <w:rPr>
          <w:rFonts w:ascii="Palatino Linotype" w:hAnsi="Palatino Linotype"/>
          <w:bCs/>
          <w:sz w:val="24"/>
          <w:szCs w:val="24"/>
        </w:rPr>
        <w:t xml:space="preserve">, con relación a la expedición de copias simples, es menester señalar </w:t>
      </w:r>
      <w:r w:rsidR="0082776B">
        <w:rPr>
          <w:rFonts w:ascii="Palatino Linotype" w:hAnsi="Palatino Linotype"/>
          <w:bCs/>
          <w:sz w:val="24"/>
          <w:szCs w:val="24"/>
        </w:rPr>
        <w:t>la observancia</w:t>
      </w:r>
      <w:r w:rsidR="00906849" w:rsidRPr="0082776B">
        <w:rPr>
          <w:rFonts w:ascii="Palatino Linotype" w:hAnsi="Palatino Linotype"/>
          <w:bCs/>
          <w:sz w:val="24"/>
          <w:szCs w:val="24"/>
        </w:rPr>
        <w:t xml:space="preserve"> </w:t>
      </w:r>
      <w:r w:rsidR="0082776B">
        <w:rPr>
          <w:rFonts w:ascii="Palatino Linotype" w:hAnsi="Palatino Linotype"/>
          <w:bCs/>
          <w:sz w:val="24"/>
          <w:szCs w:val="24"/>
        </w:rPr>
        <w:t>d</w:t>
      </w:r>
      <w:r w:rsidR="00906849" w:rsidRPr="0082776B">
        <w:rPr>
          <w:rFonts w:ascii="Palatino Linotype" w:hAnsi="Palatino Linotype"/>
          <w:bCs/>
          <w:sz w:val="24"/>
          <w:szCs w:val="24"/>
        </w:rPr>
        <w:t xml:space="preserve">el último párrafo del numeral 174 de la Ley de Transparencia local, porción normativa que dispone la entrega de la información sin costo, cuando implique la entrega de no más de veinte hojas simples, </w:t>
      </w:r>
      <w:r w:rsidRPr="0082776B">
        <w:rPr>
          <w:rFonts w:ascii="Palatino Linotype" w:hAnsi="Palatino Linotype"/>
          <w:bCs/>
          <w:sz w:val="24"/>
          <w:szCs w:val="24"/>
        </w:rPr>
        <w:t>por ello</w:t>
      </w:r>
      <w:r w:rsidR="00906849" w:rsidRPr="0082776B">
        <w:rPr>
          <w:rFonts w:ascii="Palatino Linotype" w:hAnsi="Palatino Linotype"/>
          <w:bCs/>
          <w:sz w:val="24"/>
          <w:szCs w:val="24"/>
        </w:rPr>
        <w:t xml:space="preserve">, </w:t>
      </w:r>
      <w:r w:rsidR="008A7050" w:rsidRPr="0082776B">
        <w:rPr>
          <w:rFonts w:ascii="Palatino Linotype" w:hAnsi="Palatino Linotype"/>
          <w:bCs/>
          <w:sz w:val="24"/>
          <w:szCs w:val="24"/>
        </w:rPr>
        <w:t xml:space="preserve">resulta procedente la expedición de las copias simples de manera gratuita. </w:t>
      </w:r>
    </w:p>
    <w:p w14:paraId="127BBCBE" w14:textId="77777777" w:rsidR="00906849" w:rsidRPr="003D2A21" w:rsidRDefault="00906849" w:rsidP="00260C1F">
      <w:pPr>
        <w:pStyle w:val="Citas"/>
        <w:ind w:left="0" w:right="0"/>
        <w:rPr>
          <w:b/>
          <w:bCs/>
          <w:i w:val="0"/>
          <w:sz w:val="24"/>
          <w:szCs w:val="24"/>
        </w:rPr>
      </w:pPr>
    </w:p>
    <w:p w14:paraId="36B9D855" w14:textId="77777777" w:rsidR="00B07F0A" w:rsidRDefault="00B07F0A" w:rsidP="00B07F0A">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12AD171D" w14:textId="77777777" w:rsidR="00B07F0A" w:rsidRDefault="00B07F0A" w:rsidP="00B07F0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55C6C09" w14:textId="77777777" w:rsidR="00B07F0A" w:rsidRPr="00E60DEF" w:rsidRDefault="00B07F0A" w:rsidP="00B07F0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5A9471A" w14:textId="77777777" w:rsidR="00B07F0A" w:rsidRPr="00E60DEF" w:rsidRDefault="00B07F0A" w:rsidP="00B07F0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A195BE8" w14:textId="77777777" w:rsidR="00B07F0A" w:rsidRPr="001571EB"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9E7943E" w14:textId="77777777" w:rsidR="00B07F0A" w:rsidRPr="001571EB" w:rsidRDefault="00B07F0A" w:rsidP="00B07F0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42EFADF" w14:textId="77777777" w:rsidR="00B07F0A" w:rsidRPr="001571EB"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95B0984" w14:textId="77777777" w:rsidR="00B07F0A" w:rsidRPr="001571EB" w:rsidRDefault="00B07F0A" w:rsidP="00B07F0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488D1E2"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FE8CF80"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16D39D7"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650CCDD" w14:textId="77777777" w:rsidR="00B07F0A" w:rsidRPr="00E60DEF" w:rsidRDefault="00B07F0A" w:rsidP="00B07F0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4D0195E" w14:textId="77777777" w:rsidR="00B07F0A" w:rsidRPr="001571EB" w:rsidRDefault="00B07F0A" w:rsidP="00B07F0A">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4E6A183E" w14:textId="77777777" w:rsidR="00B07F0A"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730EE58" w14:textId="77777777" w:rsidR="00B07F0A" w:rsidRDefault="00B07F0A" w:rsidP="00B07F0A">
      <w:pPr>
        <w:spacing w:after="0" w:line="360" w:lineRule="auto"/>
        <w:ind w:right="51"/>
        <w:jc w:val="both"/>
        <w:rPr>
          <w:rFonts w:ascii="Palatino Linotype" w:eastAsia="Arial Unicode MS" w:hAnsi="Palatino Linotype" w:cs="Arial"/>
          <w:sz w:val="24"/>
          <w:szCs w:val="24"/>
        </w:rPr>
      </w:pPr>
    </w:p>
    <w:p w14:paraId="0B348E6C" w14:textId="77777777" w:rsidR="00B07F0A" w:rsidRPr="001571EB" w:rsidRDefault="00B07F0A" w:rsidP="00B07F0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A4880A6" w14:textId="77777777" w:rsidR="00B07F0A" w:rsidRPr="001571EB" w:rsidRDefault="00B07F0A" w:rsidP="00B07F0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A7C6215" w14:textId="77777777" w:rsidR="00B07F0A" w:rsidRPr="001571EB" w:rsidRDefault="00B07F0A" w:rsidP="00B07F0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0CB8A2F" w14:textId="77777777" w:rsidR="00B07F0A" w:rsidRDefault="00B07F0A" w:rsidP="00B07F0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B80FCA6" w14:textId="77777777" w:rsidR="00B07F0A" w:rsidRDefault="00B07F0A" w:rsidP="00B07F0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E694265"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7251195"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4204264"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9FD82F"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3356575" w14:textId="77777777" w:rsidR="00B07F0A" w:rsidRPr="00EE0180"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281FFF1" w14:textId="77777777" w:rsidR="00B07F0A" w:rsidRPr="001571EB" w:rsidRDefault="00B07F0A" w:rsidP="00B07F0A">
      <w:pPr>
        <w:autoSpaceDE w:val="0"/>
        <w:autoSpaceDN w:val="0"/>
        <w:adjustRightInd w:val="0"/>
        <w:spacing w:before="120" w:after="120"/>
        <w:ind w:left="567" w:right="850"/>
        <w:jc w:val="both"/>
        <w:rPr>
          <w:rFonts w:ascii="Palatino Linotype" w:eastAsia="Times New Roman" w:hAnsi="Palatino Linotype" w:cs="Arial"/>
          <w:i/>
        </w:rPr>
      </w:pPr>
    </w:p>
    <w:p w14:paraId="50446A23" w14:textId="77777777" w:rsidR="00B07F0A" w:rsidRPr="001571EB" w:rsidRDefault="00B07F0A" w:rsidP="00B07F0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BA89349" w14:textId="77777777" w:rsidR="00B07F0A" w:rsidRPr="001571EB" w:rsidRDefault="00B07F0A" w:rsidP="00B07F0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D274ECE" w14:textId="77777777" w:rsidR="00B07F0A" w:rsidRDefault="00B07F0A" w:rsidP="00B07F0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8071545" w14:textId="77777777" w:rsidR="00B07F0A" w:rsidRDefault="00B07F0A" w:rsidP="00B07F0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2C7C924"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57C3216"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9A3ED2"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5068ED68"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4689701" w14:textId="77777777" w:rsidR="00B07F0A"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7359FB9" w14:textId="77777777" w:rsidR="00B07F0A" w:rsidRDefault="00B07F0A" w:rsidP="00B07F0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63C4EED" w14:textId="77777777" w:rsidR="00260C1F" w:rsidRDefault="00260C1F" w:rsidP="00B07F0A">
      <w:pPr>
        <w:spacing w:after="0" w:line="360" w:lineRule="auto"/>
        <w:ind w:right="51"/>
        <w:jc w:val="both"/>
        <w:rPr>
          <w:rFonts w:ascii="Palatino Linotype" w:hAnsi="Palatino Linotype" w:cs="Arial"/>
          <w:sz w:val="24"/>
          <w:szCs w:val="24"/>
        </w:rPr>
      </w:pPr>
    </w:p>
    <w:p w14:paraId="363FCBE3" w14:textId="66ED89A4" w:rsidR="00260C1F" w:rsidRPr="00D5257A" w:rsidRDefault="00260C1F" w:rsidP="00260C1F">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340269">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00019/ST/IP/2022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87D88D9" w14:textId="77777777" w:rsidR="00260C1F" w:rsidRDefault="00260C1F" w:rsidP="00260C1F">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2F7CE51" w14:textId="77777777" w:rsidR="00260C1F" w:rsidRPr="008253B0" w:rsidRDefault="00260C1F" w:rsidP="00260C1F">
      <w:pPr>
        <w:pStyle w:val="Citas"/>
        <w:ind w:left="0"/>
        <w:rPr>
          <w:i w:val="0"/>
          <w:sz w:val="24"/>
          <w:szCs w:val="24"/>
          <w:lang w:val="es-ES"/>
        </w:rPr>
      </w:pPr>
    </w:p>
    <w:p w14:paraId="47B2B8F7" w14:textId="77777777" w:rsidR="00260C1F" w:rsidRPr="00D05C83" w:rsidRDefault="00260C1F" w:rsidP="00260C1F">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E6EB6C5" w14:textId="69C13616" w:rsidR="00260C1F" w:rsidRDefault="00260C1F" w:rsidP="00260C1F">
      <w:pPr>
        <w:spacing w:before="240" w:line="360" w:lineRule="auto"/>
        <w:jc w:val="both"/>
        <w:rPr>
          <w:rFonts w:ascii="Palatino Linotype" w:hAnsi="Palatino Linotype" w:cs="Arial"/>
          <w:sz w:val="24"/>
        </w:rPr>
      </w:pPr>
      <w:r w:rsidRPr="001509CB">
        <w:rPr>
          <w:rFonts w:ascii="Palatino Linotype" w:hAnsi="Palatino Linotype" w:cs="Arial"/>
          <w:b/>
          <w:sz w:val="28"/>
          <w:szCs w:val="28"/>
          <w:lang w:val="es-ES_tradnl"/>
        </w:rPr>
        <w:t>PRIMERO.</w:t>
      </w:r>
      <w:r w:rsidRPr="001509CB">
        <w:rPr>
          <w:rFonts w:ascii="Palatino Linotype" w:hAnsi="Palatino Linotype" w:cs="Arial"/>
          <w:sz w:val="28"/>
          <w:szCs w:val="28"/>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00019/ST/IP/2022</w:t>
      </w:r>
      <w:r>
        <w:rPr>
          <w:rFonts w:ascii="Palatino Linotype" w:hAnsi="Palatino Linotype" w:cs="Arial"/>
          <w:b/>
          <w:sz w:val="24"/>
        </w:rPr>
        <w:t xml:space="preserve">, </w:t>
      </w:r>
      <w:r>
        <w:rPr>
          <w:rFonts w:ascii="Palatino Linotype" w:hAnsi="Palatino Linotype" w:cs="Arial"/>
          <w:sz w:val="24"/>
        </w:rPr>
        <w:t xml:space="preserve">por resultar parcialmente </w:t>
      </w:r>
      <w:r>
        <w:rPr>
          <w:rFonts w:ascii="Palatino Linotype" w:hAnsi="Palatino Linotype" w:cs="Arial"/>
          <w:sz w:val="24"/>
        </w:rPr>
        <w:lastRenderedPageBreak/>
        <w:t xml:space="preserve">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86671A4" w14:textId="77777777" w:rsidR="00260C1F" w:rsidRDefault="00260C1F" w:rsidP="00260C1F">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D2284C2" w14:textId="2832A68E" w:rsidR="00260C1F" w:rsidRDefault="00260C1F" w:rsidP="00260C1F">
      <w:pPr>
        <w:autoSpaceDE w:val="0"/>
        <w:autoSpaceDN w:val="0"/>
        <w:adjustRightInd w:val="0"/>
        <w:spacing w:before="240" w:line="360" w:lineRule="auto"/>
        <w:ind w:right="49"/>
        <w:jc w:val="both"/>
        <w:rPr>
          <w:rFonts w:ascii="Palatino Linotype" w:hAnsi="Palatino Linotype" w:cs="Arial"/>
          <w:sz w:val="24"/>
          <w:szCs w:val="24"/>
        </w:rPr>
      </w:pPr>
      <w:r w:rsidRPr="001509CB">
        <w:rPr>
          <w:rFonts w:ascii="Palatino Linotype" w:hAnsi="Palatino Linotype" w:cs="Arial"/>
          <w:b/>
          <w:sz w:val="28"/>
          <w:szCs w:val="28"/>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sidR="00906849">
        <w:rPr>
          <w:rFonts w:ascii="Palatino Linotype" w:hAnsi="Palatino Linotype" w:cs="Arial"/>
          <w:b/>
          <w:sz w:val="24"/>
          <w:szCs w:val="24"/>
        </w:rPr>
        <w:t xml:space="preserve"> </w:t>
      </w:r>
      <w:r w:rsidR="00906849" w:rsidRPr="008C5194">
        <w:rPr>
          <w:rFonts w:ascii="Palatino Linotype" w:hAnsi="Palatino Linotype" w:cs="Arial"/>
          <w:bCs/>
          <w:sz w:val="24"/>
          <w:szCs w:val="24"/>
        </w:rPr>
        <w:t>y copias simples (sin costo)</w:t>
      </w:r>
      <w:r>
        <w:rPr>
          <w:rFonts w:ascii="Palatino Linotype" w:hAnsi="Palatino Linotype" w:cs="Arial"/>
          <w:b/>
          <w:sz w:val="24"/>
          <w:szCs w:val="24"/>
        </w:rPr>
        <w:t xml:space="preserve"> </w:t>
      </w:r>
      <w:r>
        <w:rPr>
          <w:rFonts w:ascii="Palatino Linotype" w:hAnsi="Palatino Linotype" w:cs="Arial"/>
          <w:sz w:val="24"/>
          <w:szCs w:val="24"/>
        </w:rPr>
        <w:t xml:space="preserve">en versión pública de ser procedente, de lo siguiente: </w:t>
      </w:r>
    </w:p>
    <w:p w14:paraId="7FC5BE0B" w14:textId="5CF0D9E4" w:rsidR="00260C1F" w:rsidRPr="00260C1F" w:rsidRDefault="00822D20" w:rsidP="00260C1F">
      <w:pPr>
        <w:pStyle w:val="Prrafodelista"/>
        <w:numPr>
          <w:ilvl w:val="0"/>
          <w:numId w:val="17"/>
        </w:numPr>
        <w:spacing w:before="240" w:line="360" w:lineRule="auto"/>
        <w:jc w:val="both"/>
        <w:rPr>
          <w:rFonts w:ascii="Palatino Linotype" w:hAnsi="Palatino Linotype"/>
          <w:i/>
        </w:rPr>
      </w:pPr>
      <w:r>
        <w:rPr>
          <w:rFonts w:ascii="Palatino Linotype" w:hAnsi="Palatino Linotype"/>
          <w:i/>
        </w:rPr>
        <w:t>Oficio de</w:t>
      </w:r>
      <w:r w:rsidR="00260C1F" w:rsidRPr="00260C1F">
        <w:rPr>
          <w:rFonts w:ascii="Palatino Linotype" w:hAnsi="Palatino Linotype"/>
          <w:i/>
        </w:rPr>
        <w:t xml:space="preserve"> asignación de funciones respecto de los servidores públicos referidos mediante la solicitud de información </w:t>
      </w:r>
      <w:r w:rsidR="00260C1F" w:rsidRPr="00260C1F">
        <w:rPr>
          <w:rFonts w:ascii="Palatino Linotype" w:hAnsi="Palatino Linotype"/>
          <w:b/>
          <w:i/>
        </w:rPr>
        <w:t xml:space="preserve">00019/ST/IP/2022, </w:t>
      </w:r>
      <w:r w:rsidR="00260C1F" w:rsidRPr="00260C1F">
        <w:rPr>
          <w:rFonts w:ascii="Palatino Linotype" w:hAnsi="Palatino Linotype"/>
          <w:i/>
        </w:rPr>
        <w:t xml:space="preserve">al tres de marzo de dos mil veintidós, únicamente respecto de la información que no fue remitida mediante respuesta e informe justificado. </w:t>
      </w:r>
    </w:p>
    <w:p w14:paraId="6018AAEC" w14:textId="77777777" w:rsidR="00260C1F" w:rsidRPr="00260C1F" w:rsidRDefault="00260C1F" w:rsidP="00260C1F">
      <w:pPr>
        <w:pStyle w:val="Prrafodelista"/>
        <w:numPr>
          <w:ilvl w:val="0"/>
          <w:numId w:val="17"/>
        </w:numPr>
        <w:spacing w:before="240" w:line="360" w:lineRule="auto"/>
        <w:jc w:val="both"/>
        <w:rPr>
          <w:rFonts w:ascii="Palatino Linotype" w:hAnsi="Palatino Linotype"/>
          <w:i/>
        </w:rPr>
      </w:pPr>
      <w:r w:rsidRPr="00260C1F">
        <w:rPr>
          <w:rFonts w:ascii="Palatino Linotype" w:hAnsi="Palatino Linotype"/>
          <w:i/>
        </w:rPr>
        <w:t xml:space="preserve">El o los documentos donde conste la categoría de los servidores públicos referidos mediante la solicitud de información  </w:t>
      </w:r>
      <w:r w:rsidRPr="00260C1F">
        <w:rPr>
          <w:rFonts w:ascii="Palatino Linotype" w:hAnsi="Palatino Linotype"/>
          <w:b/>
          <w:i/>
        </w:rPr>
        <w:t xml:space="preserve">00019/ST/IP/2022, </w:t>
      </w:r>
      <w:r w:rsidRPr="00260C1F">
        <w:rPr>
          <w:rFonts w:ascii="Palatino Linotype" w:hAnsi="Palatino Linotype"/>
          <w:i/>
        </w:rPr>
        <w:t xml:space="preserve">al tres de marzo de dos mil veintidós, únicamente respecto de la información que no fue remitida mediante respuesta e informe justificado. </w:t>
      </w:r>
    </w:p>
    <w:p w14:paraId="2D62148D" w14:textId="77777777" w:rsidR="00260C1F" w:rsidRDefault="00260C1F" w:rsidP="00260C1F">
      <w:pPr>
        <w:pStyle w:val="Sinespaciado"/>
        <w:spacing w:line="360" w:lineRule="auto"/>
        <w:ind w:left="720"/>
        <w:jc w:val="both"/>
        <w:rPr>
          <w:rFonts w:ascii="Palatino Linotype" w:hAnsi="Palatino Linotype"/>
          <w:i/>
        </w:rPr>
      </w:pPr>
    </w:p>
    <w:p w14:paraId="65110D72" w14:textId="0DE7AF33" w:rsidR="00906849" w:rsidRPr="00B73581" w:rsidRDefault="00906849" w:rsidP="00906849">
      <w:pPr>
        <w:pStyle w:val="Prrafodelista"/>
        <w:spacing w:line="360" w:lineRule="auto"/>
        <w:ind w:left="780"/>
        <w:jc w:val="both"/>
        <w:rPr>
          <w:rFonts w:ascii="Palatino Linotype" w:hAnsi="Palatino Linotype" w:cs="Arial"/>
          <w:i/>
        </w:rPr>
      </w:pPr>
      <w:r w:rsidRPr="001C2BE4">
        <w:rPr>
          <w:rFonts w:ascii="Palatino Linotype" w:hAnsi="Palatino Linotype" w:cs="Arial"/>
          <w:i/>
        </w:rPr>
        <w:t xml:space="preserve">Por lo que deberá informar al </w:t>
      </w:r>
      <w:r w:rsidRPr="001C2BE4">
        <w:rPr>
          <w:rFonts w:ascii="Palatino Linotype" w:hAnsi="Palatino Linotype" w:cs="Arial"/>
          <w:b/>
          <w:i/>
        </w:rPr>
        <w:t>Recurrente</w:t>
      </w:r>
      <w:r w:rsidRPr="001C2BE4">
        <w:rPr>
          <w:rFonts w:ascii="Palatino Linotype" w:hAnsi="Palatino Linotype" w:cs="Arial"/>
          <w:i/>
        </w:rPr>
        <w:t xml:space="preserve">, a través del </w:t>
      </w:r>
      <w:r w:rsidRPr="001C2BE4">
        <w:rPr>
          <w:rFonts w:ascii="Palatino Linotype" w:hAnsi="Palatino Linotype" w:cs="Arial"/>
          <w:b/>
          <w:i/>
        </w:rPr>
        <w:t>SAIMEX,</w:t>
      </w:r>
      <w:r w:rsidRPr="001C2BE4">
        <w:rPr>
          <w:rFonts w:ascii="Palatino Linotype" w:hAnsi="Palatino Linotype" w:cs="Arial"/>
          <w:i/>
        </w:rPr>
        <w:t xml:space="preserve"> el procedimiento para la entrega de la información </w:t>
      </w:r>
      <w:r>
        <w:rPr>
          <w:rFonts w:ascii="Palatino Linotype" w:hAnsi="Palatino Linotype" w:cs="Arial"/>
          <w:i/>
        </w:rPr>
        <w:t>(</w:t>
      </w:r>
      <w:r w:rsidRPr="001C2BE4">
        <w:rPr>
          <w:rFonts w:ascii="Palatino Linotype" w:hAnsi="Palatino Linotype" w:cs="Arial"/>
          <w:i/>
        </w:rPr>
        <w:t xml:space="preserve">copias simples, sin costo) en </w:t>
      </w:r>
      <w:r>
        <w:rPr>
          <w:rFonts w:ascii="Palatino Linotype" w:hAnsi="Palatino Linotype" w:cs="Arial"/>
          <w:i/>
        </w:rPr>
        <w:t xml:space="preserve">el que </w:t>
      </w:r>
      <w:r w:rsidRPr="001C2BE4">
        <w:rPr>
          <w:rFonts w:ascii="Palatino Linotype" w:hAnsi="Palatino Linotype" w:cs="Arial"/>
          <w:i/>
        </w:rPr>
        <w:t>se establezca: el nombre del o los servidores públicos que lo atenderán, el o los lugares a acudir a realizar el trámite, días y horarios en que puede acudir a recoger la información.</w:t>
      </w:r>
    </w:p>
    <w:p w14:paraId="2072897C" w14:textId="77777777" w:rsidR="00906849" w:rsidRDefault="00906849" w:rsidP="00260C1F">
      <w:pPr>
        <w:pStyle w:val="Sinespaciado"/>
        <w:spacing w:line="360" w:lineRule="auto"/>
        <w:ind w:left="720"/>
        <w:jc w:val="both"/>
        <w:rPr>
          <w:rFonts w:ascii="Palatino Linotype" w:hAnsi="Palatino Linotype"/>
          <w:i/>
        </w:rPr>
      </w:pPr>
    </w:p>
    <w:p w14:paraId="382B284C" w14:textId="030D4DBA" w:rsidR="00260C1F" w:rsidRDefault="00260C1F" w:rsidP="00260C1F">
      <w:pPr>
        <w:pStyle w:val="Sinespaciado"/>
        <w:spacing w:line="360" w:lineRule="auto"/>
        <w:ind w:left="720"/>
        <w:jc w:val="both"/>
        <w:rPr>
          <w:rFonts w:ascii="Palatino Linotype" w:hAnsi="Palatino Linotype"/>
          <w:b/>
          <w:bCs/>
          <w:i/>
        </w:rPr>
      </w:pPr>
      <w:r>
        <w:rPr>
          <w:rFonts w:ascii="Palatino Linotype" w:hAnsi="Palatino Linotype"/>
          <w:i/>
        </w:rPr>
        <w:lastRenderedPageBreak/>
        <w:t xml:space="preserve">En alusión a los numerales </w:t>
      </w:r>
      <w:r>
        <w:rPr>
          <w:rFonts w:ascii="Palatino Linotype" w:hAnsi="Palatino Linotype"/>
          <w:b/>
          <w:bCs/>
          <w:i/>
        </w:rPr>
        <w:t>1 y 2</w:t>
      </w:r>
      <w:r w:rsidRPr="00446902">
        <w:rPr>
          <w:rFonts w:ascii="Palatino Linotype" w:hAnsi="Palatino Linotype"/>
          <w:b/>
          <w:bCs/>
          <w:i/>
        </w:rPr>
        <w:t>,</w:t>
      </w:r>
      <w:r>
        <w:rPr>
          <w:b/>
          <w:bCs/>
          <w:i/>
        </w:rPr>
        <w:t xml:space="preserve"> </w:t>
      </w:r>
      <w:r>
        <w:rPr>
          <w:rFonts w:ascii="Palatino Linotype" w:hAnsi="Palatino Linotype"/>
          <w:i/>
        </w:rPr>
        <w:t>u</w:t>
      </w:r>
      <w:r w:rsidRPr="003D2A21">
        <w:rPr>
          <w:rFonts w:ascii="Palatino Linotype" w:hAnsi="Palatino Linotype"/>
          <w:i/>
        </w:rPr>
        <w:t xml:space="preserve">na vez realizada la búsqueda </w:t>
      </w:r>
      <w:r>
        <w:rPr>
          <w:rFonts w:ascii="Palatino Linotype" w:hAnsi="Palatino Linotype"/>
          <w:i/>
        </w:rPr>
        <w:t xml:space="preserve">exhaustiva y razonable </w:t>
      </w:r>
      <w:r w:rsidRPr="003D2A21">
        <w:rPr>
          <w:rFonts w:ascii="Palatino Linotype" w:hAnsi="Palatino Linotype"/>
          <w:i/>
        </w:rPr>
        <w:t xml:space="preserve">para el caso de no contar con la información </w:t>
      </w:r>
      <w:r>
        <w:rPr>
          <w:rFonts w:ascii="Palatino Linotype" w:hAnsi="Palatino Linotype"/>
          <w:i/>
        </w:rPr>
        <w:t xml:space="preserve">total o </w:t>
      </w:r>
      <w:r w:rsidRPr="003D2A21">
        <w:rPr>
          <w:rFonts w:ascii="Palatino Linotype" w:hAnsi="Palatino Linotype"/>
          <w:i/>
        </w:rPr>
        <w:t xml:space="preserve">parcialmente, bastará con que </w:t>
      </w:r>
      <w:r w:rsidRPr="003D2A21">
        <w:rPr>
          <w:rFonts w:ascii="Palatino Linotype" w:hAnsi="Palatino Linotype"/>
          <w:b/>
          <w:bCs/>
          <w:i/>
        </w:rPr>
        <w:t xml:space="preserve">El Sujeto Obligado </w:t>
      </w:r>
      <w:r w:rsidRPr="003D2A21">
        <w:rPr>
          <w:rFonts w:ascii="Palatino Linotype" w:hAnsi="Palatino Linotype"/>
          <w:i/>
        </w:rPr>
        <w:t xml:space="preserve">lo haga del conocimiento </w:t>
      </w:r>
      <w:r>
        <w:rPr>
          <w:rFonts w:ascii="Palatino Linotype" w:hAnsi="Palatino Linotype"/>
          <w:i/>
        </w:rPr>
        <w:t>del</w:t>
      </w:r>
      <w:r w:rsidRPr="003D2A21">
        <w:rPr>
          <w:rFonts w:ascii="Palatino Linotype" w:hAnsi="Palatino Linotype"/>
          <w:b/>
          <w:bCs/>
          <w:i/>
        </w:rPr>
        <w:t xml:space="preserve"> Recurrente. </w:t>
      </w:r>
    </w:p>
    <w:p w14:paraId="6AB5BEC7" w14:textId="77777777" w:rsidR="00260C1F" w:rsidRDefault="00260C1F" w:rsidP="00260C1F">
      <w:pPr>
        <w:pStyle w:val="Sinespaciado"/>
        <w:spacing w:line="360" w:lineRule="auto"/>
        <w:ind w:left="720"/>
        <w:jc w:val="both"/>
        <w:rPr>
          <w:rFonts w:ascii="Palatino Linotype" w:hAnsi="Palatino Linotype"/>
          <w:b/>
          <w:bCs/>
          <w:i/>
        </w:rPr>
      </w:pPr>
    </w:p>
    <w:p w14:paraId="5964C9F5" w14:textId="470321D5" w:rsidR="00260C1F" w:rsidRDefault="00260C1F" w:rsidP="00260C1F">
      <w:pPr>
        <w:pStyle w:val="Sinespaciado"/>
        <w:spacing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340269">
        <w:rPr>
          <w:rFonts w:ascii="Palatino Linotype" w:hAnsi="Palatino Linotype" w:cs="Arial"/>
          <w:i/>
        </w:rPr>
        <w:t>del</w:t>
      </w:r>
      <w:r>
        <w:rPr>
          <w:rFonts w:ascii="Palatino Linotype" w:hAnsi="Palatino Linotype" w:cs="Arial"/>
          <w:i/>
        </w:rPr>
        <w:t xml:space="preserve"> Recurrente.</w:t>
      </w:r>
    </w:p>
    <w:p w14:paraId="0AA4AAE7" w14:textId="77777777" w:rsidR="00260C1F" w:rsidRPr="003D2A21" w:rsidRDefault="00260C1F" w:rsidP="00260C1F">
      <w:pPr>
        <w:pStyle w:val="Sinespaciado"/>
        <w:spacing w:line="360" w:lineRule="auto"/>
        <w:ind w:left="720"/>
        <w:jc w:val="both"/>
        <w:rPr>
          <w:rFonts w:ascii="Palatino Linotype" w:hAnsi="Palatino Linotype"/>
          <w:b/>
          <w:bCs/>
          <w:i/>
        </w:rPr>
      </w:pPr>
    </w:p>
    <w:p w14:paraId="6A3D0CCC" w14:textId="77777777" w:rsidR="00260C1F" w:rsidRDefault="00260C1F" w:rsidP="00260C1F">
      <w:pPr>
        <w:pStyle w:val="Sinespaciado"/>
        <w:spacing w:line="360" w:lineRule="auto"/>
        <w:ind w:left="720"/>
        <w:jc w:val="both"/>
        <w:rPr>
          <w:rFonts w:ascii="Palatino Linotype" w:hAnsi="Palatino Linotype" w:cs="Arial"/>
          <w:i/>
        </w:rPr>
      </w:pPr>
    </w:p>
    <w:p w14:paraId="4320E6BE" w14:textId="77777777" w:rsidR="00260C1F" w:rsidRDefault="00260C1F" w:rsidP="00260C1F">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040F1CB" w14:textId="77777777" w:rsidR="00260C1F" w:rsidRDefault="00260C1F" w:rsidP="00260C1F">
      <w:pPr>
        <w:autoSpaceDE w:val="0"/>
        <w:autoSpaceDN w:val="0"/>
        <w:adjustRightInd w:val="0"/>
        <w:spacing w:before="240" w:line="360" w:lineRule="auto"/>
        <w:jc w:val="both"/>
        <w:rPr>
          <w:rFonts w:ascii="Palatino Linotype" w:hAnsi="Palatino Linotype" w:cs="Arial"/>
          <w:sz w:val="24"/>
          <w:szCs w:val="24"/>
        </w:rPr>
      </w:pPr>
    </w:p>
    <w:p w14:paraId="3688F2BB" w14:textId="77777777" w:rsidR="00260C1F" w:rsidRDefault="00260C1F" w:rsidP="00260C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09CB">
        <w:rPr>
          <w:rFonts w:ascii="Palatino Linotype" w:eastAsia="Times New Roman" w:hAnsi="Palatino Linotype" w:cs="Arial"/>
          <w:b/>
          <w:sz w:val="28"/>
          <w:szCs w:val="28"/>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A415BF" w14:textId="77777777" w:rsidR="00260C1F" w:rsidRPr="00F77047" w:rsidRDefault="00260C1F" w:rsidP="00260C1F">
      <w:pPr>
        <w:spacing w:after="0" w:line="360" w:lineRule="auto"/>
        <w:jc w:val="both"/>
        <w:rPr>
          <w:rFonts w:ascii="Palatino Linotype" w:eastAsia="Times New Roman" w:hAnsi="Palatino Linotype" w:cs="Arial"/>
          <w:b/>
          <w:sz w:val="18"/>
          <w:szCs w:val="24"/>
          <w:lang w:eastAsia="es-ES"/>
        </w:rPr>
      </w:pPr>
    </w:p>
    <w:p w14:paraId="6BE2EF84" w14:textId="315CC36B" w:rsidR="00260C1F" w:rsidRDefault="00260C1F" w:rsidP="00260C1F">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1509CB">
        <w:rPr>
          <w:rFonts w:ascii="Palatino Linotype" w:eastAsia="Times New Roman" w:hAnsi="Palatino Linotype" w:cs="Arial"/>
          <w:b/>
          <w:sz w:val="28"/>
          <w:szCs w:val="28"/>
          <w:lang w:eastAsia="es-ES"/>
        </w:rPr>
        <w:lastRenderedPageBreak/>
        <w:t>QUINTO.</w:t>
      </w:r>
      <w:r w:rsidRPr="00DB757B">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 xml:space="preserve">la presente resolución </w:t>
      </w:r>
      <w:r w:rsidR="00822D20">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C63A864" w14:textId="77777777" w:rsidR="00260C1F" w:rsidRDefault="00260C1F" w:rsidP="00B07F0A">
      <w:pPr>
        <w:spacing w:after="0" w:line="360" w:lineRule="auto"/>
        <w:ind w:right="51"/>
        <w:jc w:val="both"/>
        <w:rPr>
          <w:rFonts w:ascii="Palatino Linotype" w:hAnsi="Palatino Linotype" w:cs="Arial"/>
          <w:sz w:val="24"/>
          <w:szCs w:val="24"/>
        </w:rPr>
      </w:pPr>
    </w:p>
    <w:p w14:paraId="7F8BBC77" w14:textId="77777777" w:rsidR="00260C1F" w:rsidRDefault="00260C1F" w:rsidP="00B07F0A">
      <w:pPr>
        <w:spacing w:after="0" w:line="360" w:lineRule="auto"/>
        <w:ind w:right="51"/>
        <w:jc w:val="both"/>
        <w:rPr>
          <w:rFonts w:ascii="Palatino Linotype" w:hAnsi="Palatino Linotype" w:cs="Arial"/>
          <w:sz w:val="24"/>
          <w:szCs w:val="24"/>
        </w:rPr>
      </w:pPr>
    </w:p>
    <w:p w14:paraId="19100C7E" w14:textId="315C085F" w:rsidR="00260C1F" w:rsidRDefault="00260C1F" w:rsidP="00260C1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sidR="008A7050">
        <w:rPr>
          <w:rFonts w:ascii="Palatino Linotype" w:hAnsi="Palatino Linotype" w:cs="Arial"/>
        </w:rPr>
        <w:t xml:space="preserve">VIGÉSIMA </w:t>
      </w:r>
      <w:r w:rsidRPr="00266B85">
        <w:rPr>
          <w:rFonts w:ascii="Palatino Linotype" w:hAnsi="Palatino Linotype" w:cs="Arial"/>
        </w:rPr>
        <w:t xml:space="preserve">SESIÓN ORDINARIA CELEBRADA EL </w:t>
      </w:r>
      <w:r w:rsidR="008A7050">
        <w:rPr>
          <w:rFonts w:ascii="Palatino Linotype" w:hAnsi="Palatino Linotype" w:cs="Arial"/>
        </w:rPr>
        <w:t xml:space="preserve">UNO DE JUNIO DE DOS MIL VEINTIDÓS, </w:t>
      </w:r>
      <w:r w:rsidRPr="00266B85">
        <w:rPr>
          <w:rFonts w:ascii="Palatino Linotype" w:hAnsi="Palatino Linotype" w:cs="Arial"/>
        </w:rPr>
        <w:t>ANTE</w:t>
      </w:r>
      <w:r w:rsidR="00C2686D">
        <w:rPr>
          <w:rFonts w:ascii="Palatino Linotype" w:hAnsi="Palatino Linotype" w:cs="Arial"/>
        </w:rPr>
        <w:t xml:space="preserve"> EL </w:t>
      </w:r>
      <w:r>
        <w:rPr>
          <w:rFonts w:ascii="Palatino Linotype" w:hAnsi="Palatino Linotype" w:cs="Arial"/>
        </w:rPr>
        <w:t xml:space="preserve">SECRETARIO TÉCNICO DEL PLENO, ALEXIS TAPIA RAMÍREZ. </w:t>
      </w:r>
    </w:p>
    <w:p w14:paraId="17BBEF14" w14:textId="77777777" w:rsidR="00260C1F" w:rsidRDefault="00260C1F" w:rsidP="00260C1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2ECA118D" w14:textId="0098162B" w:rsidR="00260C1F" w:rsidRDefault="008A7050" w:rsidP="00B07F0A">
      <w:pPr>
        <w:spacing w:after="0" w:line="360" w:lineRule="auto"/>
        <w:ind w:right="51"/>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65971742" wp14:editId="78476213">
                <wp:simplePos x="0" y="0"/>
                <wp:positionH relativeFrom="column">
                  <wp:posOffset>-70845</wp:posOffset>
                </wp:positionH>
                <wp:positionV relativeFrom="paragraph">
                  <wp:posOffset>36710</wp:posOffset>
                </wp:positionV>
                <wp:extent cx="6185139" cy="2191110"/>
                <wp:effectExtent l="0" t="0" r="25400" b="19050"/>
                <wp:wrapNone/>
                <wp:docPr id="30" name="Conector recto 30"/>
                <wp:cNvGraphicFramePr/>
                <a:graphic xmlns:a="http://schemas.openxmlformats.org/drawingml/2006/main">
                  <a:graphicData uri="http://schemas.microsoft.com/office/word/2010/wordprocessingShape">
                    <wps:wsp>
                      <wps:cNvCnPr/>
                      <wps:spPr>
                        <a:xfrm>
                          <a:off x="0" y="0"/>
                          <a:ext cx="6185139" cy="2191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7BEB13" id="Conector recto 3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6pt,2.9pt" to="481.4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XhuwEAAMcDAAAOAAAAZHJzL2Uyb0RvYy54bWysU02P0zAQvSPxHyzfaeKuWO1GTffQFVwQ&#10;VMD+AK8zbiz5S2PTpP+esdtmESAhEBc7Y897M+95snmYnWVHwGSC77lYtZyBV2Ew/tDzp6/v3txx&#10;lrL0g7TBQ89PkPjD9vWrzRQ7WIcx2AGQEYlP3RR7PuYcu6ZJagQn0ypE8HSpAzqZKcRDM6CciN3Z&#10;Zt22t80UcIgYFKREp4/nS76t/FqDyp+0TpCZ7Tn1luuKdX0ua7PdyO6AMo5GXdqQ/9CFk8ZT0YXq&#10;UWbJvqH5hcoZhSEFnVcquCZobRRUDaRGtD+p+TLKCFULmZPiYlP6f7Tq43GPzAw9vyF7vHT0Rjt6&#10;KZUDMiwbowtyaYqpo+Sd3+MlSnGPRfKs0ZWdxLC5OntanIU5M0WHt+Lurbi550zR3VrcCyEqa/MC&#10;j5jyewiOlY+eW+OLdNnJ44eUqSSlXlMoKO2cG6hf+WShJFv/GTTJoZKiousgwc4iO0oaAakU+CyK&#10;IOKr2QWmjbULsP0z8JJfoFCH7G/AC6JWDj4vYGd8wN9Vz/O1ZX3Ovzpw1l0seA7DqT5NtYampSq8&#10;THYZxx/jCn/5/7bfAQAA//8DAFBLAwQUAAYACAAAACEAd+eMUOEAAAAJAQAADwAAAGRycy9kb3du&#10;cmV2LnhtbEyPQUvDQBCF74L/YRnBW7tJpMXGbEopiLUgxSrU4zY7JtHsbNjdNum/dzzpbR7v8eZ7&#10;xXK0nTijD60jBek0AYFUOdNSreD97XFyDyJETUZ3jlDBBQMsy+urQufGDfSK532sBZdQyLWCJsY+&#10;lzJUDVodpq5HYu/TeasjS19L4/XA5baTWZLMpdUt8YdG97husPren6yCF7/ZrFfbyxftPuxwyLaH&#10;3fP4pNTtzbh6ABFxjH9h+MVndCiZ6ehOZILoFEzSNOOoghkvYH8xz/g4KribJQuQZSH/Lyh/AAAA&#10;//8DAFBLAQItABQABgAIAAAAIQC2gziS/gAAAOEBAAATAAAAAAAAAAAAAAAAAAAAAABbQ29udGVu&#10;dF9UeXBlc10ueG1sUEsBAi0AFAAGAAgAAAAhADj9If/WAAAAlAEAAAsAAAAAAAAAAAAAAAAALwEA&#10;AF9yZWxzLy5yZWxzUEsBAi0AFAAGAAgAAAAhANIzpeG7AQAAxwMAAA4AAAAAAAAAAAAAAAAALgIA&#10;AGRycy9lMm9Eb2MueG1sUEsBAi0AFAAGAAgAAAAhAHfnjFDhAAAACQEAAA8AAAAAAAAAAAAAAAAA&#10;FQQAAGRycy9kb3ducmV2LnhtbFBLBQYAAAAABAAEAPMAAAAjBQAAAAA=&#10;" strokecolor="#5b9bd5 [3204]" strokeweight=".5pt">
                <v:stroke joinstyle="miter"/>
              </v:line>
            </w:pict>
          </mc:Fallback>
        </mc:AlternateContent>
      </w:r>
    </w:p>
    <w:p w14:paraId="0C38DF05" w14:textId="77777777" w:rsidR="00906849" w:rsidRDefault="00906849" w:rsidP="00B07F0A">
      <w:pPr>
        <w:spacing w:after="0" w:line="360" w:lineRule="auto"/>
        <w:ind w:right="51"/>
        <w:jc w:val="both"/>
        <w:rPr>
          <w:rFonts w:ascii="Palatino Linotype" w:hAnsi="Palatino Linotype" w:cs="Arial"/>
          <w:sz w:val="24"/>
          <w:szCs w:val="24"/>
        </w:rPr>
      </w:pPr>
    </w:p>
    <w:p w14:paraId="7CD06BB9" w14:textId="77777777" w:rsidR="00906849" w:rsidRDefault="00906849" w:rsidP="00B07F0A">
      <w:pPr>
        <w:spacing w:after="0" w:line="360" w:lineRule="auto"/>
        <w:ind w:right="51"/>
        <w:jc w:val="both"/>
        <w:rPr>
          <w:rFonts w:ascii="Palatino Linotype" w:hAnsi="Palatino Linotype" w:cs="Arial"/>
          <w:sz w:val="24"/>
          <w:szCs w:val="24"/>
        </w:rPr>
      </w:pPr>
    </w:p>
    <w:p w14:paraId="62C19F27" w14:textId="77777777" w:rsidR="00906849" w:rsidRDefault="00906849" w:rsidP="00B07F0A">
      <w:pPr>
        <w:spacing w:after="0" w:line="360" w:lineRule="auto"/>
        <w:ind w:right="51"/>
        <w:jc w:val="both"/>
        <w:rPr>
          <w:rFonts w:ascii="Palatino Linotype" w:hAnsi="Palatino Linotype" w:cs="Arial"/>
          <w:sz w:val="24"/>
          <w:szCs w:val="24"/>
        </w:rPr>
      </w:pPr>
    </w:p>
    <w:p w14:paraId="39037A41" w14:textId="77777777" w:rsidR="00906849" w:rsidRDefault="00906849" w:rsidP="00B07F0A">
      <w:pPr>
        <w:spacing w:after="0" w:line="360" w:lineRule="auto"/>
        <w:ind w:right="51"/>
        <w:jc w:val="both"/>
        <w:rPr>
          <w:rFonts w:ascii="Palatino Linotype" w:hAnsi="Palatino Linotype" w:cs="Arial"/>
          <w:sz w:val="24"/>
          <w:szCs w:val="24"/>
        </w:rPr>
      </w:pPr>
    </w:p>
    <w:p w14:paraId="5575D658" w14:textId="77777777" w:rsidR="00906849" w:rsidRDefault="00906849" w:rsidP="00B07F0A">
      <w:pPr>
        <w:spacing w:after="0" w:line="360" w:lineRule="auto"/>
        <w:ind w:right="51"/>
        <w:jc w:val="both"/>
        <w:rPr>
          <w:rFonts w:ascii="Palatino Linotype" w:hAnsi="Palatino Linotype" w:cs="Arial"/>
          <w:sz w:val="24"/>
          <w:szCs w:val="24"/>
        </w:rPr>
      </w:pPr>
    </w:p>
    <w:p w14:paraId="24ACD9CB" w14:textId="77777777" w:rsidR="00906849" w:rsidRDefault="00906849" w:rsidP="00B07F0A">
      <w:pPr>
        <w:spacing w:after="0" w:line="360" w:lineRule="auto"/>
        <w:ind w:right="51"/>
        <w:jc w:val="both"/>
        <w:rPr>
          <w:rFonts w:ascii="Palatino Linotype" w:hAnsi="Palatino Linotype" w:cs="Arial"/>
          <w:sz w:val="24"/>
          <w:szCs w:val="24"/>
        </w:rPr>
      </w:pPr>
    </w:p>
    <w:p w14:paraId="162C02D6" w14:textId="77777777" w:rsidR="00906849" w:rsidRDefault="00906849" w:rsidP="00B07F0A">
      <w:pPr>
        <w:spacing w:after="0" w:line="360" w:lineRule="auto"/>
        <w:ind w:right="51"/>
        <w:jc w:val="both"/>
        <w:rPr>
          <w:rFonts w:ascii="Palatino Linotype" w:hAnsi="Palatino Linotype" w:cs="Arial"/>
          <w:sz w:val="24"/>
          <w:szCs w:val="24"/>
        </w:rPr>
      </w:pPr>
    </w:p>
    <w:p w14:paraId="31758729" w14:textId="77777777" w:rsidR="00906849" w:rsidRDefault="00906849" w:rsidP="00B07F0A">
      <w:pPr>
        <w:spacing w:after="0" w:line="360" w:lineRule="auto"/>
        <w:ind w:right="51"/>
        <w:jc w:val="both"/>
        <w:rPr>
          <w:rFonts w:ascii="Palatino Linotype" w:hAnsi="Palatino Linotype" w:cs="Arial"/>
          <w:sz w:val="24"/>
          <w:szCs w:val="24"/>
        </w:rPr>
      </w:pPr>
    </w:p>
    <w:p w14:paraId="04CF0B50" w14:textId="77777777" w:rsidR="00906849" w:rsidRDefault="00906849" w:rsidP="00B07F0A">
      <w:pPr>
        <w:spacing w:after="0" w:line="360" w:lineRule="auto"/>
        <w:ind w:right="51"/>
        <w:jc w:val="both"/>
        <w:rPr>
          <w:rFonts w:ascii="Palatino Linotype" w:hAnsi="Palatino Linotype" w:cs="Arial"/>
          <w:sz w:val="24"/>
          <w:szCs w:val="24"/>
        </w:rPr>
      </w:pPr>
    </w:p>
    <w:p w14:paraId="15F1A041" w14:textId="77777777" w:rsidR="00906849" w:rsidRDefault="00906849" w:rsidP="00B07F0A">
      <w:pPr>
        <w:spacing w:after="0" w:line="360" w:lineRule="auto"/>
        <w:ind w:right="51"/>
        <w:jc w:val="both"/>
        <w:rPr>
          <w:rFonts w:ascii="Palatino Linotype" w:hAnsi="Palatino Linotype" w:cs="Arial"/>
          <w:sz w:val="24"/>
          <w:szCs w:val="24"/>
        </w:rPr>
      </w:pPr>
    </w:p>
    <w:p w14:paraId="719DAD2F" w14:textId="77777777" w:rsidR="00906849" w:rsidRDefault="00906849" w:rsidP="00B07F0A">
      <w:pPr>
        <w:spacing w:after="0" w:line="360" w:lineRule="auto"/>
        <w:ind w:right="51"/>
        <w:jc w:val="both"/>
        <w:rPr>
          <w:rFonts w:ascii="Palatino Linotype" w:hAnsi="Palatino Linotype" w:cs="Arial"/>
          <w:sz w:val="24"/>
          <w:szCs w:val="24"/>
        </w:rPr>
      </w:pPr>
    </w:p>
    <w:p w14:paraId="4909E088" w14:textId="77777777" w:rsidR="00906849" w:rsidRDefault="00906849" w:rsidP="00B07F0A">
      <w:pPr>
        <w:spacing w:after="0" w:line="360" w:lineRule="auto"/>
        <w:ind w:right="51"/>
        <w:jc w:val="both"/>
        <w:rPr>
          <w:rFonts w:ascii="Palatino Linotype" w:hAnsi="Palatino Linotype" w:cs="Arial"/>
          <w:sz w:val="24"/>
          <w:szCs w:val="24"/>
        </w:rPr>
      </w:pPr>
    </w:p>
    <w:p w14:paraId="1AF79002" w14:textId="77777777" w:rsidR="00906849" w:rsidRDefault="00906849" w:rsidP="00B07F0A">
      <w:pPr>
        <w:spacing w:after="0" w:line="360" w:lineRule="auto"/>
        <w:ind w:right="51"/>
        <w:jc w:val="both"/>
        <w:rPr>
          <w:rFonts w:ascii="Palatino Linotype" w:hAnsi="Palatino Linotype" w:cs="Arial"/>
          <w:sz w:val="24"/>
          <w:szCs w:val="24"/>
        </w:rPr>
      </w:pPr>
    </w:p>
    <w:p w14:paraId="265C64F6" w14:textId="77777777" w:rsidR="00906849" w:rsidRDefault="00906849" w:rsidP="00B07F0A">
      <w:pPr>
        <w:spacing w:after="0" w:line="360" w:lineRule="auto"/>
        <w:ind w:right="51"/>
        <w:jc w:val="both"/>
        <w:rPr>
          <w:rFonts w:ascii="Palatino Linotype" w:hAnsi="Palatino Linotype" w:cs="Arial"/>
          <w:sz w:val="24"/>
          <w:szCs w:val="24"/>
        </w:rPr>
      </w:pPr>
    </w:p>
    <w:p w14:paraId="4199E8BD" w14:textId="77777777" w:rsidR="00906849" w:rsidRDefault="00906849" w:rsidP="00B07F0A">
      <w:pPr>
        <w:spacing w:after="0" w:line="360" w:lineRule="auto"/>
        <w:ind w:right="51"/>
        <w:jc w:val="both"/>
        <w:rPr>
          <w:rFonts w:ascii="Palatino Linotype" w:hAnsi="Palatino Linotype" w:cs="Arial"/>
          <w:sz w:val="24"/>
          <w:szCs w:val="24"/>
        </w:rPr>
      </w:pPr>
    </w:p>
    <w:p w14:paraId="48827D6A" w14:textId="77777777" w:rsidR="00906849" w:rsidRDefault="00906849" w:rsidP="00B07F0A">
      <w:pPr>
        <w:spacing w:after="0" w:line="360" w:lineRule="auto"/>
        <w:ind w:right="51"/>
        <w:jc w:val="both"/>
        <w:rPr>
          <w:rFonts w:ascii="Palatino Linotype" w:hAnsi="Palatino Linotype" w:cs="Arial"/>
          <w:sz w:val="24"/>
          <w:szCs w:val="24"/>
        </w:rPr>
      </w:pPr>
    </w:p>
    <w:p w14:paraId="511234C8" w14:textId="77777777" w:rsidR="00906849" w:rsidRDefault="00906849" w:rsidP="00B07F0A">
      <w:pPr>
        <w:spacing w:after="0" w:line="360" w:lineRule="auto"/>
        <w:ind w:right="51"/>
        <w:jc w:val="both"/>
        <w:rPr>
          <w:rFonts w:ascii="Palatino Linotype" w:hAnsi="Palatino Linotype" w:cs="Arial"/>
          <w:sz w:val="24"/>
          <w:szCs w:val="24"/>
        </w:rPr>
      </w:pPr>
    </w:p>
    <w:p w14:paraId="427FBE5D" w14:textId="77777777" w:rsidR="00906849" w:rsidRDefault="00906849" w:rsidP="00B07F0A">
      <w:pPr>
        <w:spacing w:after="0" w:line="360" w:lineRule="auto"/>
        <w:ind w:right="51"/>
        <w:jc w:val="both"/>
        <w:rPr>
          <w:rFonts w:ascii="Palatino Linotype" w:hAnsi="Palatino Linotype" w:cs="Arial"/>
          <w:sz w:val="24"/>
          <w:szCs w:val="24"/>
        </w:rPr>
      </w:pPr>
    </w:p>
    <w:p w14:paraId="39B6CA3B" w14:textId="77777777" w:rsidR="00906849" w:rsidRDefault="00906849" w:rsidP="00B07F0A">
      <w:pPr>
        <w:spacing w:after="0" w:line="360" w:lineRule="auto"/>
        <w:ind w:right="51"/>
        <w:jc w:val="both"/>
        <w:rPr>
          <w:rFonts w:ascii="Palatino Linotype" w:hAnsi="Palatino Linotype" w:cs="Arial"/>
          <w:sz w:val="24"/>
          <w:szCs w:val="24"/>
        </w:rPr>
      </w:pPr>
    </w:p>
    <w:p w14:paraId="3479081C" w14:textId="77777777" w:rsidR="00906849" w:rsidRDefault="00906849" w:rsidP="00B07F0A">
      <w:pPr>
        <w:spacing w:after="0" w:line="360" w:lineRule="auto"/>
        <w:ind w:right="51"/>
        <w:jc w:val="both"/>
        <w:rPr>
          <w:rFonts w:ascii="Palatino Linotype" w:hAnsi="Palatino Linotype" w:cs="Arial"/>
          <w:sz w:val="24"/>
          <w:szCs w:val="24"/>
        </w:rPr>
      </w:pPr>
    </w:p>
    <w:p w14:paraId="2238E960" w14:textId="77777777" w:rsidR="00906849" w:rsidRDefault="00906849" w:rsidP="00B07F0A">
      <w:pPr>
        <w:spacing w:after="0" w:line="360" w:lineRule="auto"/>
        <w:ind w:right="51"/>
        <w:jc w:val="both"/>
        <w:rPr>
          <w:rFonts w:ascii="Palatino Linotype" w:hAnsi="Palatino Linotype" w:cs="Arial"/>
          <w:sz w:val="24"/>
          <w:szCs w:val="24"/>
        </w:rPr>
      </w:pPr>
    </w:p>
    <w:p w14:paraId="7C5DBB1F" w14:textId="77777777" w:rsidR="00906849" w:rsidRDefault="00906849" w:rsidP="00B07F0A">
      <w:pPr>
        <w:spacing w:after="0" w:line="360" w:lineRule="auto"/>
        <w:ind w:right="51"/>
        <w:jc w:val="both"/>
        <w:rPr>
          <w:rFonts w:ascii="Palatino Linotype" w:hAnsi="Palatino Linotype" w:cs="Arial"/>
          <w:sz w:val="24"/>
          <w:szCs w:val="24"/>
        </w:rPr>
      </w:pPr>
    </w:p>
    <w:p w14:paraId="32E09DC2" w14:textId="77777777" w:rsidR="00906849" w:rsidRDefault="00906849" w:rsidP="00B07F0A">
      <w:pPr>
        <w:spacing w:after="0" w:line="360" w:lineRule="auto"/>
        <w:ind w:right="51"/>
        <w:jc w:val="both"/>
        <w:rPr>
          <w:rFonts w:ascii="Palatino Linotype" w:hAnsi="Palatino Linotype" w:cs="Arial"/>
          <w:sz w:val="24"/>
          <w:szCs w:val="24"/>
        </w:rPr>
      </w:pPr>
    </w:p>
    <w:p w14:paraId="6E10DAF0" w14:textId="77777777" w:rsidR="00906849" w:rsidRDefault="00906849" w:rsidP="00B07F0A">
      <w:pPr>
        <w:spacing w:after="0" w:line="360" w:lineRule="auto"/>
        <w:ind w:right="51"/>
        <w:jc w:val="both"/>
        <w:rPr>
          <w:rFonts w:ascii="Palatino Linotype" w:hAnsi="Palatino Linotype" w:cs="Arial"/>
          <w:sz w:val="24"/>
          <w:szCs w:val="24"/>
        </w:rPr>
      </w:pPr>
    </w:p>
    <w:p w14:paraId="17AC23A0" w14:textId="77777777" w:rsidR="00906849" w:rsidRDefault="00906849" w:rsidP="00B07F0A">
      <w:pPr>
        <w:spacing w:after="0" w:line="360" w:lineRule="auto"/>
        <w:ind w:right="51"/>
        <w:jc w:val="both"/>
        <w:rPr>
          <w:rFonts w:ascii="Palatino Linotype" w:hAnsi="Palatino Linotype" w:cs="Arial"/>
          <w:sz w:val="24"/>
          <w:szCs w:val="24"/>
        </w:rPr>
      </w:pPr>
    </w:p>
    <w:sectPr w:rsidR="00906849"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EA9EF" w14:textId="77777777" w:rsidR="00A76DE5" w:rsidRDefault="00A76DE5" w:rsidP="006168E4">
      <w:pPr>
        <w:spacing w:after="0" w:line="240" w:lineRule="auto"/>
      </w:pPr>
      <w:r>
        <w:separator/>
      </w:r>
    </w:p>
  </w:endnote>
  <w:endnote w:type="continuationSeparator" w:id="0">
    <w:p w14:paraId="0D07F018" w14:textId="77777777" w:rsidR="00A76DE5" w:rsidRDefault="00A76DE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46677E" w:rsidRPr="000B69FA" w:rsidRDefault="0046677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6272">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6272">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46677E" w:rsidRPr="000B69FA" w:rsidRDefault="0046677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627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6272">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8A86D" w14:textId="77777777" w:rsidR="00A76DE5" w:rsidRDefault="00A76DE5" w:rsidP="006168E4">
      <w:pPr>
        <w:spacing w:after="0" w:line="240" w:lineRule="auto"/>
      </w:pPr>
      <w:r>
        <w:separator/>
      </w:r>
    </w:p>
  </w:footnote>
  <w:footnote w:type="continuationSeparator" w:id="0">
    <w:p w14:paraId="0ABA0554" w14:textId="77777777" w:rsidR="00A76DE5" w:rsidRDefault="00A76DE5" w:rsidP="006168E4">
      <w:pPr>
        <w:spacing w:after="0" w:line="240" w:lineRule="auto"/>
      </w:pPr>
      <w:r>
        <w:continuationSeparator/>
      </w:r>
    </w:p>
  </w:footnote>
  <w:footnote w:id="1">
    <w:p w14:paraId="6BECEE51" w14:textId="77777777" w:rsidR="0046677E" w:rsidRPr="005552A8" w:rsidRDefault="0046677E"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46677E" w:rsidRPr="005552A8" w:rsidRDefault="0046677E"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46677E" w:rsidRDefault="0046677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46677E" w14:paraId="17981A04" w14:textId="77777777" w:rsidTr="00073E92">
      <w:trPr>
        <w:trHeight w:val="227"/>
      </w:trPr>
      <w:tc>
        <w:tcPr>
          <w:tcW w:w="5529" w:type="dxa"/>
          <w:hideMark/>
        </w:tcPr>
        <w:p w14:paraId="0E414BC5" w14:textId="19670DF2" w:rsidR="0046677E" w:rsidRDefault="0046677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2DCB136" w:rsidR="0046677E" w:rsidRPr="00B4142F" w:rsidRDefault="0046677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04740/INFOEM/IP/RR/2022</w:t>
          </w:r>
        </w:p>
      </w:tc>
    </w:tr>
    <w:tr w:rsidR="0046677E" w14:paraId="637042F0" w14:textId="77777777" w:rsidTr="00073E92">
      <w:trPr>
        <w:trHeight w:val="242"/>
      </w:trPr>
      <w:tc>
        <w:tcPr>
          <w:tcW w:w="5529" w:type="dxa"/>
          <w:hideMark/>
        </w:tcPr>
        <w:p w14:paraId="412AD568" w14:textId="582E7AD7" w:rsidR="0046677E" w:rsidRDefault="0046677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14923D8" w:rsidR="0046677E" w:rsidRPr="00F06FED" w:rsidRDefault="0046677E" w:rsidP="00BB63AB">
          <w:pPr>
            <w:spacing w:after="120" w:line="256" w:lineRule="auto"/>
            <w:ind w:left="639" w:right="214"/>
            <w:jc w:val="both"/>
            <w:rPr>
              <w:rFonts w:ascii="Palatino Linotype" w:hAnsi="Palatino Linotype" w:cs="Arial"/>
            </w:rPr>
          </w:pPr>
          <w:r>
            <w:rPr>
              <w:rFonts w:ascii="Palatino Linotype" w:hAnsi="Palatino Linotype" w:cs="Arial"/>
              <w:szCs w:val="20"/>
            </w:rPr>
            <w:t xml:space="preserve">Secretaría del Trabajo </w:t>
          </w:r>
        </w:p>
      </w:tc>
    </w:tr>
    <w:tr w:rsidR="0046677E" w14:paraId="21BFE746" w14:textId="77777777" w:rsidTr="00073E92">
      <w:trPr>
        <w:trHeight w:val="342"/>
      </w:trPr>
      <w:tc>
        <w:tcPr>
          <w:tcW w:w="5529" w:type="dxa"/>
          <w:hideMark/>
        </w:tcPr>
        <w:p w14:paraId="64C4E314" w14:textId="2A83840C" w:rsidR="0046677E" w:rsidRDefault="0046677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46677E" w:rsidRDefault="0046677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46677E" w:rsidRDefault="0046677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6677E" w14:paraId="385FD437" w14:textId="77777777" w:rsidTr="00073E92">
      <w:trPr>
        <w:trHeight w:val="227"/>
      </w:trPr>
      <w:tc>
        <w:tcPr>
          <w:tcW w:w="5529" w:type="dxa"/>
          <w:hideMark/>
        </w:tcPr>
        <w:p w14:paraId="272860E8" w14:textId="6340DBC0" w:rsidR="0046677E" w:rsidRDefault="0046677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E3EA761" w:rsidR="0046677E" w:rsidRPr="00B4142F" w:rsidRDefault="0046677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04740/INFOEM/IP/RR/2022</w:t>
          </w:r>
        </w:p>
      </w:tc>
    </w:tr>
    <w:tr w:rsidR="0046677E" w14:paraId="33FC5097" w14:textId="77777777" w:rsidTr="00073E92">
      <w:trPr>
        <w:trHeight w:val="196"/>
      </w:trPr>
      <w:tc>
        <w:tcPr>
          <w:tcW w:w="5529" w:type="dxa"/>
          <w:hideMark/>
        </w:tcPr>
        <w:p w14:paraId="4F5D01E5" w14:textId="77777777" w:rsidR="0046677E" w:rsidRDefault="0046677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35167F2" w:rsidR="0046677E" w:rsidRPr="00F06FED" w:rsidRDefault="006F64DA"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w:t>
          </w:r>
          <w:proofErr w:type="spellEnd"/>
        </w:p>
      </w:tc>
    </w:tr>
    <w:tr w:rsidR="0046677E" w14:paraId="178280DE" w14:textId="77777777" w:rsidTr="00073E92">
      <w:trPr>
        <w:trHeight w:val="242"/>
      </w:trPr>
      <w:tc>
        <w:tcPr>
          <w:tcW w:w="5529" w:type="dxa"/>
          <w:hideMark/>
        </w:tcPr>
        <w:p w14:paraId="71AC708B" w14:textId="77777777" w:rsidR="0046677E" w:rsidRDefault="0046677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A31B07F" w:rsidR="0046677E" w:rsidRDefault="0046677E"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del Trabajo </w:t>
          </w:r>
        </w:p>
      </w:tc>
    </w:tr>
    <w:tr w:rsidR="0046677E" w14:paraId="0518978B" w14:textId="77777777" w:rsidTr="00073E92">
      <w:trPr>
        <w:trHeight w:val="342"/>
      </w:trPr>
      <w:tc>
        <w:tcPr>
          <w:tcW w:w="5529" w:type="dxa"/>
          <w:hideMark/>
        </w:tcPr>
        <w:p w14:paraId="04968A43" w14:textId="7BE2A222" w:rsidR="0046677E" w:rsidRDefault="0046677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46677E" w:rsidRDefault="0046677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46677E" w:rsidRDefault="0046677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CE0EA9"/>
    <w:multiLevelType w:val="hybridMultilevel"/>
    <w:tmpl w:val="C7406F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3C2327A"/>
    <w:multiLevelType w:val="hybridMultilevel"/>
    <w:tmpl w:val="6F92C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2A4A07"/>
    <w:multiLevelType w:val="hybridMultilevel"/>
    <w:tmpl w:val="9AB458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DF858D0"/>
    <w:multiLevelType w:val="hybridMultilevel"/>
    <w:tmpl w:val="DF8CB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35F00655"/>
    <w:multiLevelType w:val="hybridMultilevel"/>
    <w:tmpl w:val="17F0C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DD64E1"/>
    <w:multiLevelType w:val="hybridMultilevel"/>
    <w:tmpl w:val="C9D6A766"/>
    <w:lvl w:ilvl="0" w:tplc="D924D4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33589"/>
    <w:multiLevelType w:val="hybridMultilevel"/>
    <w:tmpl w:val="16CE44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260A1B"/>
    <w:multiLevelType w:val="hybridMultilevel"/>
    <w:tmpl w:val="AE2AF2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4C1F05D3"/>
    <w:multiLevelType w:val="hybridMultilevel"/>
    <w:tmpl w:val="9870816A"/>
    <w:lvl w:ilvl="0" w:tplc="B34ACF2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63E614D"/>
    <w:multiLevelType w:val="hybridMultilevel"/>
    <w:tmpl w:val="5156D76A"/>
    <w:lvl w:ilvl="0" w:tplc="64545DB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D7B0E29"/>
    <w:multiLevelType w:val="hybridMultilevel"/>
    <w:tmpl w:val="B54E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16"/>
  </w:num>
  <w:num w:numId="3">
    <w:abstractNumId w:val="11"/>
  </w:num>
  <w:num w:numId="4">
    <w:abstractNumId w:val="1"/>
  </w:num>
  <w:num w:numId="5">
    <w:abstractNumId w:val="13"/>
  </w:num>
  <w:num w:numId="6">
    <w:abstractNumId w:val="10"/>
  </w:num>
  <w:num w:numId="7">
    <w:abstractNumId w:val="2"/>
  </w:num>
  <w:num w:numId="8">
    <w:abstractNumId w:val="12"/>
  </w:num>
  <w:num w:numId="9">
    <w:abstractNumId w:val="0"/>
  </w:num>
  <w:num w:numId="10">
    <w:abstractNumId w:val="5"/>
  </w:num>
  <w:num w:numId="11">
    <w:abstractNumId w:val="3"/>
  </w:num>
  <w:num w:numId="12">
    <w:abstractNumId w:val="9"/>
  </w:num>
  <w:num w:numId="13">
    <w:abstractNumId w:val="4"/>
  </w:num>
  <w:num w:numId="14">
    <w:abstractNumId w:val="14"/>
  </w:num>
  <w:num w:numId="15">
    <w:abstractNumId w:val="15"/>
  </w:num>
  <w:num w:numId="16">
    <w:abstractNumId w:val="6"/>
  </w:num>
  <w:num w:numId="17">
    <w:abstractNumId w:val="17"/>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46A4"/>
    <w:rsid w:val="0002560B"/>
    <w:rsid w:val="00027921"/>
    <w:rsid w:val="000306A7"/>
    <w:rsid w:val="000315CA"/>
    <w:rsid w:val="00031A66"/>
    <w:rsid w:val="00031B3B"/>
    <w:rsid w:val="0003281E"/>
    <w:rsid w:val="00032896"/>
    <w:rsid w:val="000329BE"/>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5531"/>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586"/>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6372"/>
    <w:rsid w:val="00107613"/>
    <w:rsid w:val="00111DCD"/>
    <w:rsid w:val="00112791"/>
    <w:rsid w:val="00112C29"/>
    <w:rsid w:val="00114CF9"/>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14E7"/>
    <w:rsid w:val="001439C9"/>
    <w:rsid w:val="00146F0A"/>
    <w:rsid w:val="001509CB"/>
    <w:rsid w:val="0015142D"/>
    <w:rsid w:val="00151D16"/>
    <w:rsid w:val="00152AB2"/>
    <w:rsid w:val="00152C2B"/>
    <w:rsid w:val="00161298"/>
    <w:rsid w:val="00161FBE"/>
    <w:rsid w:val="0016613D"/>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9141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73A"/>
    <w:rsid w:val="001D3E87"/>
    <w:rsid w:val="001D49A2"/>
    <w:rsid w:val="001D627A"/>
    <w:rsid w:val="001D6B60"/>
    <w:rsid w:val="001E0C3F"/>
    <w:rsid w:val="001E11BF"/>
    <w:rsid w:val="001E2C56"/>
    <w:rsid w:val="001E3960"/>
    <w:rsid w:val="001E5168"/>
    <w:rsid w:val="001E58D8"/>
    <w:rsid w:val="001E6631"/>
    <w:rsid w:val="001E78AA"/>
    <w:rsid w:val="001F06CF"/>
    <w:rsid w:val="001F2101"/>
    <w:rsid w:val="001F2360"/>
    <w:rsid w:val="001F3969"/>
    <w:rsid w:val="001F607C"/>
    <w:rsid w:val="001F61DA"/>
    <w:rsid w:val="00204420"/>
    <w:rsid w:val="00205ACD"/>
    <w:rsid w:val="002075A5"/>
    <w:rsid w:val="00212797"/>
    <w:rsid w:val="00212A9D"/>
    <w:rsid w:val="00214129"/>
    <w:rsid w:val="0021501E"/>
    <w:rsid w:val="00215192"/>
    <w:rsid w:val="0021530C"/>
    <w:rsid w:val="00215A5F"/>
    <w:rsid w:val="002205C0"/>
    <w:rsid w:val="00221889"/>
    <w:rsid w:val="00221AB3"/>
    <w:rsid w:val="002248AC"/>
    <w:rsid w:val="00226AF5"/>
    <w:rsid w:val="0023220E"/>
    <w:rsid w:val="0023373D"/>
    <w:rsid w:val="0023423C"/>
    <w:rsid w:val="002406B0"/>
    <w:rsid w:val="002420E3"/>
    <w:rsid w:val="002448CB"/>
    <w:rsid w:val="002525C7"/>
    <w:rsid w:val="002526E7"/>
    <w:rsid w:val="002545DA"/>
    <w:rsid w:val="002548EC"/>
    <w:rsid w:val="00254BA9"/>
    <w:rsid w:val="002577FE"/>
    <w:rsid w:val="00260C1F"/>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D59F9"/>
    <w:rsid w:val="002E23FD"/>
    <w:rsid w:val="002E2D17"/>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0269"/>
    <w:rsid w:val="003412D2"/>
    <w:rsid w:val="0034179E"/>
    <w:rsid w:val="00341AC3"/>
    <w:rsid w:val="0034299B"/>
    <w:rsid w:val="003430A8"/>
    <w:rsid w:val="003442C8"/>
    <w:rsid w:val="003443B2"/>
    <w:rsid w:val="00344922"/>
    <w:rsid w:val="00345B43"/>
    <w:rsid w:val="00346B14"/>
    <w:rsid w:val="003549DC"/>
    <w:rsid w:val="00361B9C"/>
    <w:rsid w:val="00365C45"/>
    <w:rsid w:val="0036654D"/>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31DF7"/>
    <w:rsid w:val="00431FD9"/>
    <w:rsid w:val="00433507"/>
    <w:rsid w:val="00433652"/>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77E"/>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962"/>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43E8"/>
    <w:rsid w:val="004C4E77"/>
    <w:rsid w:val="004C74FD"/>
    <w:rsid w:val="004D08EB"/>
    <w:rsid w:val="004D6029"/>
    <w:rsid w:val="004D6663"/>
    <w:rsid w:val="004E0166"/>
    <w:rsid w:val="004E0679"/>
    <w:rsid w:val="004E0B32"/>
    <w:rsid w:val="004E1AC5"/>
    <w:rsid w:val="004E1B1C"/>
    <w:rsid w:val="004E2371"/>
    <w:rsid w:val="004E3D03"/>
    <w:rsid w:val="004E4128"/>
    <w:rsid w:val="004E6BE9"/>
    <w:rsid w:val="004E79A4"/>
    <w:rsid w:val="004F26CF"/>
    <w:rsid w:val="004F3264"/>
    <w:rsid w:val="004F3E8F"/>
    <w:rsid w:val="004F4792"/>
    <w:rsid w:val="004F4DF1"/>
    <w:rsid w:val="004F74F7"/>
    <w:rsid w:val="00501D95"/>
    <w:rsid w:val="00502F50"/>
    <w:rsid w:val="00503655"/>
    <w:rsid w:val="00505759"/>
    <w:rsid w:val="00505784"/>
    <w:rsid w:val="0050578D"/>
    <w:rsid w:val="0051107C"/>
    <w:rsid w:val="00513251"/>
    <w:rsid w:val="00514187"/>
    <w:rsid w:val="00515090"/>
    <w:rsid w:val="00517F23"/>
    <w:rsid w:val="005217F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F048E"/>
    <w:rsid w:val="005F1408"/>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450F"/>
    <w:rsid w:val="00655735"/>
    <w:rsid w:val="00660155"/>
    <w:rsid w:val="00661404"/>
    <w:rsid w:val="00661753"/>
    <w:rsid w:val="0066369C"/>
    <w:rsid w:val="006646AC"/>
    <w:rsid w:val="00664D5B"/>
    <w:rsid w:val="00671D7C"/>
    <w:rsid w:val="00672112"/>
    <w:rsid w:val="00676A50"/>
    <w:rsid w:val="00676C2E"/>
    <w:rsid w:val="00681802"/>
    <w:rsid w:val="00682225"/>
    <w:rsid w:val="006822F4"/>
    <w:rsid w:val="00682B6F"/>
    <w:rsid w:val="00683417"/>
    <w:rsid w:val="00684893"/>
    <w:rsid w:val="006848B7"/>
    <w:rsid w:val="00684CBE"/>
    <w:rsid w:val="00686FC2"/>
    <w:rsid w:val="0068792F"/>
    <w:rsid w:val="00690736"/>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0F0F"/>
    <w:rsid w:val="006C1288"/>
    <w:rsid w:val="006C1383"/>
    <w:rsid w:val="006C32EE"/>
    <w:rsid w:val="006C3831"/>
    <w:rsid w:val="006C426E"/>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4DA"/>
    <w:rsid w:val="006F6E0E"/>
    <w:rsid w:val="006F72D0"/>
    <w:rsid w:val="00701033"/>
    <w:rsid w:val="007024E8"/>
    <w:rsid w:val="0070371E"/>
    <w:rsid w:val="00705F8F"/>
    <w:rsid w:val="007064F6"/>
    <w:rsid w:val="007078A3"/>
    <w:rsid w:val="007111B4"/>
    <w:rsid w:val="00711536"/>
    <w:rsid w:val="007129C0"/>
    <w:rsid w:val="00713390"/>
    <w:rsid w:val="007142B5"/>
    <w:rsid w:val="00716BFE"/>
    <w:rsid w:val="00720774"/>
    <w:rsid w:val="007217B3"/>
    <w:rsid w:val="00721D87"/>
    <w:rsid w:val="00722B69"/>
    <w:rsid w:val="007234D1"/>
    <w:rsid w:val="0072378A"/>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9DC"/>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131"/>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15CBC"/>
    <w:rsid w:val="00821792"/>
    <w:rsid w:val="00822D20"/>
    <w:rsid w:val="008230AE"/>
    <w:rsid w:val="00824DCD"/>
    <w:rsid w:val="0082776B"/>
    <w:rsid w:val="00831D3F"/>
    <w:rsid w:val="00832986"/>
    <w:rsid w:val="00833DB5"/>
    <w:rsid w:val="00835692"/>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4249"/>
    <w:rsid w:val="00895089"/>
    <w:rsid w:val="008951ED"/>
    <w:rsid w:val="008966B3"/>
    <w:rsid w:val="00896BBD"/>
    <w:rsid w:val="008A1129"/>
    <w:rsid w:val="008A322D"/>
    <w:rsid w:val="008A7050"/>
    <w:rsid w:val="008A75BE"/>
    <w:rsid w:val="008B00BD"/>
    <w:rsid w:val="008B14D0"/>
    <w:rsid w:val="008B5026"/>
    <w:rsid w:val="008B634F"/>
    <w:rsid w:val="008C0F30"/>
    <w:rsid w:val="008C2A8B"/>
    <w:rsid w:val="008C2BCF"/>
    <w:rsid w:val="008C32A8"/>
    <w:rsid w:val="008C5194"/>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06849"/>
    <w:rsid w:val="00910B4E"/>
    <w:rsid w:val="009130C0"/>
    <w:rsid w:val="00913133"/>
    <w:rsid w:val="00913283"/>
    <w:rsid w:val="00915791"/>
    <w:rsid w:val="00916B04"/>
    <w:rsid w:val="00917744"/>
    <w:rsid w:val="00917869"/>
    <w:rsid w:val="0092113F"/>
    <w:rsid w:val="00921360"/>
    <w:rsid w:val="00921DB9"/>
    <w:rsid w:val="00922358"/>
    <w:rsid w:val="00922665"/>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4535"/>
    <w:rsid w:val="009C5075"/>
    <w:rsid w:val="009C5E96"/>
    <w:rsid w:val="009C726D"/>
    <w:rsid w:val="009D1B1E"/>
    <w:rsid w:val="009D3697"/>
    <w:rsid w:val="009D47B1"/>
    <w:rsid w:val="009D4F35"/>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081E"/>
    <w:rsid w:val="00A21876"/>
    <w:rsid w:val="00A274F8"/>
    <w:rsid w:val="00A279CF"/>
    <w:rsid w:val="00A30C44"/>
    <w:rsid w:val="00A328AE"/>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6272"/>
    <w:rsid w:val="00A67EF9"/>
    <w:rsid w:val="00A711CC"/>
    <w:rsid w:val="00A72465"/>
    <w:rsid w:val="00A75CA6"/>
    <w:rsid w:val="00A76B72"/>
    <w:rsid w:val="00A76DE5"/>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6EF2"/>
    <w:rsid w:val="00AE74E9"/>
    <w:rsid w:val="00AF16C8"/>
    <w:rsid w:val="00AF3144"/>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481A"/>
    <w:rsid w:val="00B75A2C"/>
    <w:rsid w:val="00B777D8"/>
    <w:rsid w:val="00B77A82"/>
    <w:rsid w:val="00B813AC"/>
    <w:rsid w:val="00B8287F"/>
    <w:rsid w:val="00B8376C"/>
    <w:rsid w:val="00B84260"/>
    <w:rsid w:val="00B86811"/>
    <w:rsid w:val="00B86CC9"/>
    <w:rsid w:val="00B8738D"/>
    <w:rsid w:val="00B91F0B"/>
    <w:rsid w:val="00B91F96"/>
    <w:rsid w:val="00B9223B"/>
    <w:rsid w:val="00B92D47"/>
    <w:rsid w:val="00B961A5"/>
    <w:rsid w:val="00BA0E4C"/>
    <w:rsid w:val="00BA18D5"/>
    <w:rsid w:val="00BA1FC4"/>
    <w:rsid w:val="00BA202D"/>
    <w:rsid w:val="00BA49CC"/>
    <w:rsid w:val="00BA4D1F"/>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E7EEB"/>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49F"/>
    <w:rsid w:val="00C2058D"/>
    <w:rsid w:val="00C24754"/>
    <w:rsid w:val="00C25084"/>
    <w:rsid w:val="00C250CB"/>
    <w:rsid w:val="00C261C7"/>
    <w:rsid w:val="00C2686D"/>
    <w:rsid w:val="00C2768B"/>
    <w:rsid w:val="00C316A8"/>
    <w:rsid w:val="00C31A53"/>
    <w:rsid w:val="00C337F9"/>
    <w:rsid w:val="00C3746F"/>
    <w:rsid w:val="00C3768A"/>
    <w:rsid w:val="00C37D9D"/>
    <w:rsid w:val="00C4139D"/>
    <w:rsid w:val="00C45DE7"/>
    <w:rsid w:val="00C47466"/>
    <w:rsid w:val="00C5122B"/>
    <w:rsid w:val="00C538D4"/>
    <w:rsid w:val="00C54201"/>
    <w:rsid w:val="00C562FD"/>
    <w:rsid w:val="00C56C17"/>
    <w:rsid w:val="00C60B8E"/>
    <w:rsid w:val="00C65944"/>
    <w:rsid w:val="00C666B4"/>
    <w:rsid w:val="00C66829"/>
    <w:rsid w:val="00C71A4B"/>
    <w:rsid w:val="00C71CD1"/>
    <w:rsid w:val="00C72345"/>
    <w:rsid w:val="00C72E54"/>
    <w:rsid w:val="00C73143"/>
    <w:rsid w:val="00C761CE"/>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7178"/>
    <w:rsid w:val="00CE2ADF"/>
    <w:rsid w:val="00CE33FC"/>
    <w:rsid w:val="00CE4B84"/>
    <w:rsid w:val="00CE6A56"/>
    <w:rsid w:val="00CE74B0"/>
    <w:rsid w:val="00CE78B8"/>
    <w:rsid w:val="00CE7A97"/>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9F5"/>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54D"/>
    <w:rsid w:val="00DA3DE4"/>
    <w:rsid w:val="00DA69DE"/>
    <w:rsid w:val="00DB5C0A"/>
    <w:rsid w:val="00DB6DAF"/>
    <w:rsid w:val="00DC0AF1"/>
    <w:rsid w:val="00DC2393"/>
    <w:rsid w:val="00DC588B"/>
    <w:rsid w:val="00DC64BF"/>
    <w:rsid w:val="00DD0123"/>
    <w:rsid w:val="00DD13E2"/>
    <w:rsid w:val="00DD4938"/>
    <w:rsid w:val="00DD7977"/>
    <w:rsid w:val="00DD7E98"/>
    <w:rsid w:val="00DE04CB"/>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1362"/>
    <w:rsid w:val="00EB40D6"/>
    <w:rsid w:val="00EB5CDD"/>
    <w:rsid w:val="00EB5F75"/>
    <w:rsid w:val="00EB7852"/>
    <w:rsid w:val="00EB79CD"/>
    <w:rsid w:val="00EC060D"/>
    <w:rsid w:val="00EC1B22"/>
    <w:rsid w:val="00EC2525"/>
    <w:rsid w:val="00EC2E31"/>
    <w:rsid w:val="00EC4F33"/>
    <w:rsid w:val="00EC7410"/>
    <w:rsid w:val="00EC77D8"/>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17605"/>
    <w:rsid w:val="00F22566"/>
    <w:rsid w:val="00F22963"/>
    <w:rsid w:val="00F2380A"/>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54A"/>
    <w:rsid w:val="00F9164E"/>
    <w:rsid w:val="00F92D2B"/>
    <w:rsid w:val="00F952BF"/>
    <w:rsid w:val="00F95515"/>
    <w:rsid w:val="00F9574E"/>
    <w:rsid w:val="00F974AA"/>
    <w:rsid w:val="00FA2545"/>
    <w:rsid w:val="00FA3650"/>
    <w:rsid w:val="00FA4B9C"/>
    <w:rsid w:val="00FA719D"/>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2D78"/>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UnresolvedMention2">
    <w:name w:val="Unresolved Mention2"/>
    <w:basedOn w:val="Fuentedeprrafopredeter"/>
    <w:uiPriority w:val="99"/>
    <w:semiHidden/>
    <w:unhideWhenUsed/>
    <w:rsid w:val="00FA4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63354717">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RABAJO/art_92_ii_b/4.web"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pomex.org.mx/ipo3/lgt/indice/TRABAJO/art_92_vii.web"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28A37-0301-4DD3-8781-26670BADF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7054</Words>
  <Characters>38798</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2018-12-04T20:35:00Z</cp:lastPrinted>
  <dcterms:created xsi:type="dcterms:W3CDTF">2022-07-12T18:59:00Z</dcterms:created>
  <dcterms:modified xsi:type="dcterms:W3CDTF">2022-07-12T18:59:00Z</dcterms:modified>
</cp:coreProperties>
</file>