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C457A38" w:rsidR="005000AA" w:rsidRPr="00A27F7A" w:rsidRDefault="005000AA" w:rsidP="005000AA">
      <w:pPr>
        <w:spacing w:before="240" w:after="240" w:line="360" w:lineRule="auto"/>
        <w:jc w:val="both"/>
        <w:rPr>
          <w:rFonts w:ascii="Palatino Linotype" w:hAnsi="Palatino Linotype"/>
          <w:sz w:val="24"/>
          <w:szCs w:val="24"/>
        </w:rPr>
      </w:pPr>
      <w:r w:rsidRPr="00A27F7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D418D" w:rsidRPr="00A27F7A">
        <w:rPr>
          <w:rFonts w:ascii="Palatino Linotype" w:hAnsi="Palatino Linotype"/>
          <w:sz w:val="24"/>
          <w:szCs w:val="24"/>
        </w:rPr>
        <w:t>ocho</w:t>
      </w:r>
      <w:r w:rsidR="00165FDC" w:rsidRPr="00A27F7A">
        <w:rPr>
          <w:rFonts w:ascii="Palatino Linotype" w:hAnsi="Palatino Linotype"/>
          <w:sz w:val="24"/>
          <w:szCs w:val="24"/>
        </w:rPr>
        <w:t xml:space="preserve"> (08</w:t>
      </w:r>
      <w:r w:rsidR="001331F8" w:rsidRPr="00A27F7A">
        <w:rPr>
          <w:rFonts w:ascii="Palatino Linotype" w:hAnsi="Palatino Linotype"/>
          <w:sz w:val="24"/>
          <w:szCs w:val="24"/>
        </w:rPr>
        <w:t>) de junio de dos mil veintidós</w:t>
      </w:r>
      <w:r w:rsidRPr="00A27F7A">
        <w:rPr>
          <w:rFonts w:ascii="Palatino Linotype" w:hAnsi="Palatino Linotype"/>
          <w:sz w:val="24"/>
          <w:szCs w:val="24"/>
        </w:rPr>
        <w:t>.</w:t>
      </w:r>
    </w:p>
    <w:p w14:paraId="4C818016" w14:textId="19CF3CD6" w:rsidR="005000AA" w:rsidRPr="00A27F7A" w:rsidRDefault="005000AA" w:rsidP="005000AA">
      <w:pPr>
        <w:pStyle w:val="Encabezado"/>
        <w:spacing w:line="360" w:lineRule="auto"/>
        <w:jc w:val="both"/>
        <w:rPr>
          <w:rFonts w:ascii="Palatino Linotype" w:hAnsi="Palatino Linotype"/>
          <w:sz w:val="24"/>
          <w:szCs w:val="24"/>
        </w:rPr>
      </w:pPr>
      <w:r w:rsidRPr="00A27F7A">
        <w:rPr>
          <w:rFonts w:ascii="Palatino Linotype" w:hAnsi="Palatino Linotype"/>
          <w:b/>
          <w:sz w:val="24"/>
          <w:szCs w:val="24"/>
        </w:rPr>
        <w:t>VISTO el</w:t>
      </w:r>
      <w:r w:rsidRPr="00A27F7A">
        <w:rPr>
          <w:rFonts w:ascii="Palatino Linotype" w:hAnsi="Palatino Linotype"/>
          <w:sz w:val="24"/>
          <w:szCs w:val="24"/>
        </w:rPr>
        <w:t xml:space="preserve"> expediente electrónico formado con motivo del recurso de revisión </w:t>
      </w:r>
      <w:r w:rsidR="00165FDC" w:rsidRPr="00A27F7A">
        <w:rPr>
          <w:rFonts w:ascii="Palatino Linotype" w:eastAsia="Calibri" w:hAnsi="Palatino Linotype" w:cs="Tahoma"/>
          <w:b/>
          <w:bCs/>
          <w:sz w:val="24"/>
          <w:szCs w:val="22"/>
          <w:lang w:eastAsia="en-US"/>
        </w:rPr>
        <w:t>06648</w:t>
      </w:r>
      <w:r w:rsidR="001331F8" w:rsidRPr="00A27F7A">
        <w:rPr>
          <w:rFonts w:ascii="Palatino Linotype" w:eastAsia="Calibri" w:hAnsi="Palatino Linotype" w:cs="Tahoma"/>
          <w:b/>
          <w:bCs/>
          <w:sz w:val="24"/>
          <w:szCs w:val="22"/>
          <w:lang w:eastAsia="en-US"/>
        </w:rPr>
        <w:t>/INFOEM/IP/RR/2022</w:t>
      </w:r>
      <w:r w:rsidRPr="00A27F7A">
        <w:rPr>
          <w:rFonts w:ascii="Palatino Linotype" w:hAnsi="Palatino Linotype" w:cs="Arial"/>
          <w:b/>
          <w:bCs/>
          <w:sz w:val="24"/>
          <w:szCs w:val="24"/>
        </w:rPr>
        <w:t xml:space="preserve">, </w:t>
      </w:r>
      <w:r w:rsidRPr="00A27F7A">
        <w:rPr>
          <w:rFonts w:ascii="Palatino Linotype" w:hAnsi="Palatino Linotype"/>
          <w:sz w:val="24"/>
          <w:szCs w:val="24"/>
        </w:rPr>
        <w:t xml:space="preserve">promovido por </w:t>
      </w:r>
      <w:r w:rsidR="00165FDC" w:rsidRPr="00A27F7A">
        <w:rPr>
          <w:rFonts w:ascii="Palatino Linotype" w:eastAsia="Calibri" w:hAnsi="Palatino Linotype" w:cs="Tahoma"/>
          <w:sz w:val="22"/>
          <w:szCs w:val="22"/>
          <w:lang w:eastAsia="en-US"/>
        </w:rPr>
        <w:t>un usuario del Sistema de Acceso a la Información Mexiquense (SAIMEX), quien no proporcionó nombre o seudónimo para ser identificado</w:t>
      </w:r>
      <w:r w:rsidR="00BE6E79" w:rsidRPr="00A27F7A">
        <w:rPr>
          <w:rFonts w:ascii="Palatino Linotype" w:hAnsi="Palatino Linotype"/>
          <w:sz w:val="24"/>
          <w:szCs w:val="24"/>
        </w:rPr>
        <w:t xml:space="preserve">, </w:t>
      </w:r>
      <w:r w:rsidRPr="00A27F7A">
        <w:rPr>
          <w:rFonts w:ascii="Palatino Linotype" w:hAnsi="Palatino Linotype"/>
          <w:sz w:val="24"/>
          <w:szCs w:val="24"/>
        </w:rPr>
        <w:t xml:space="preserve">en su calidad de </w:t>
      </w:r>
      <w:r w:rsidRPr="00A27F7A">
        <w:rPr>
          <w:rFonts w:ascii="Palatino Linotype" w:hAnsi="Palatino Linotype"/>
          <w:b/>
          <w:sz w:val="24"/>
          <w:szCs w:val="24"/>
        </w:rPr>
        <w:t>RECURRENTE</w:t>
      </w:r>
      <w:r w:rsidRPr="00A27F7A">
        <w:rPr>
          <w:rFonts w:ascii="Palatino Linotype" w:hAnsi="Palatino Linotype" w:cs="Arial"/>
          <w:sz w:val="24"/>
          <w:szCs w:val="24"/>
        </w:rPr>
        <w:t xml:space="preserve">, en contra de la respuesta del </w:t>
      </w:r>
      <w:r w:rsidR="00A36977" w:rsidRPr="00A27F7A">
        <w:rPr>
          <w:rFonts w:ascii="Palatino Linotype" w:eastAsia="Calibri" w:hAnsi="Palatino Linotype" w:cs="Tahoma"/>
          <w:b/>
          <w:sz w:val="24"/>
          <w:szCs w:val="22"/>
          <w:lang w:eastAsia="en-US"/>
        </w:rPr>
        <w:t xml:space="preserve">Ayuntamiento de </w:t>
      </w:r>
      <w:r w:rsidR="00165FDC" w:rsidRPr="00A27F7A">
        <w:rPr>
          <w:rFonts w:ascii="Palatino Linotype" w:eastAsia="Calibri" w:hAnsi="Palatino Linotype" w:cs="Tahoma"/>
          <w:b/>
          <w:sz w:val="24"/>
          <w:szCs w:val="22"/>
          <w:lang w:eastAsia="en-US"/>
        </w:rPr>
        <w:t>Chiautla</w:t>
      </w:r>
      <w:r w:rsidRPr="00A27F7A">
        <w:rPr>
          <w:rFonts w:ascii="Palatino Linotype" w:hAnsi="Palatino Linotype" w:cs="Arial"/>
          <w:sz w:val="24"/>
          <w:szCs w:val="24"/>
        </w:rPr>
        <w:t>,</w:t>
      </w:r>
      <w:r w:rsidRPr="00A27F7A">
        <w:rPr>
          <w:rFonts w:ascii="Palatino Linotype" w:hAnsi="Palatino Linotype"/>
          <w:b/>
          <w:sz w:val="24"/>
          <w:szCs w:val="24"/>
        </w:rPr>
        <w:t xml:space="preserve"> </w:t>
      </w:r>
      <w:r w:rsidRPr="00A27F7A">
        <w:rPr>
          <w:rFonts w:ascii="Palatino Linotype" w:hAnsi="Palatino Linotype"/>
          <w:sz w:val="24"/>
          <w:szCs w:val="24"/>
        </w:rPr>
        <w:t>en lo sucesivo el</w:t>
      </w:r>
      <w:r w:rsidRPr="00A27F7A">
        <w:rPr>
          <w:rFonts w:ascii="Palatino Linotype" w:hAnsi="Palatino Linotype"/>
          <w:b/>
          <w:sz w:val="24"/>
          <w:szCs w:val="24"/>
        </w:rPr>
        <w:t xml:space="preserve"> SUJETO OBLIGADO, </w:t>
      </w:r>
      <w:r w:rsidRPr="00A27F7A">
        <w:rPr>
          <w:rFonts w:ascii="Palatino Linotype" w:hAnsi="Palatino Linotype"/>
          <w:sz w:val="24"/>
          <w:szCs w:val="24"/>
        </w:rPr>
        <w:t>se procede a dictar la presente resolución, con base en los siguientes:</w:t>
      </w:r>
    </w:p>
    <w:p w14:paraId="1F1BAF80" w14:textId="77777777" w:rsidR="005000AA" w:rsidRPr="00A27F7A" w:rsidRDefault="005000AA" w:rsidP="005000AA">
      <w:pPr>
        <w:pStyle w:val="Ttulo1"/>
        <w:jc w:val="center"/>
        <w:rPr>
          <w:rFonts w:ascii="Palatino Linotype" w:hAnsi="Palatino Linotype"/>
          <w:b/>
          <w:color w:val="auto"/>
          <w:sz w:val="24"/>
          <w:szCs w:val="24"/>
        </w:rPr>
      </w:pPr>
      <w:bookmarkStart w:id="0" w:name="_Toc86077840"/>
      <w:r w:rsidRPr="00A27F7A">
        <w:rPr>
          <w:rFonts w:ascii="Palatino Linotype" w:hAnsi="Palatino Linotype"/>
          <w:b/>
          <w:color w:val="auto"/>
          <w:sz w:val="24"/>
          <w:szCs w:val="24"/>
        </w:rPr>
        <w:t>ANTECEDENTES</w:t>
      </w:r>
      <w:bookmarkEnd w:id="0"/>
    </w:p>
    <w:p w14:paraId="04287D5F" w14:textId="77777777" w:rsidR="005000AA" w:rsidRPr="00A27F7A" w:rsidRDefault="005000AA" w:rsidP="005000AA">
      <w:pPr>
        <w:rPr>
          <w:rFonts w:ascii="Palatino Linotype" w:hAnsi="Palatino Linotype"/>
          <w:sz w:val="24"/>
          <w:szCs w:val="24"/>
          <w:lang w:eastAsia="en-US"/>
        </w:rPr>
      </w:pPr>
    </w:p>
    <w:p w14:paraId="205E5E03" w14:textId="2C2817FA" w:rsidR="005000AA" w:rsidRPr="00A27F7A"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A27F7A">
        <w:rPr>
          <w:rFonts w:ascii="Palatino Linotype" w:eastAsia="Calibri" w:hAnsi="Palatino Linotype" w:cs="Arial"/>
          <w:sz w:val="24"/>
          <w:lang w:val="es-ES"/>
        </w:rPr>
        <w:t xml:space="preserve">El día </w:t>
      </w:r>
      <w:r w:rsidR="00165FDC" w:rsidRPr="00A27F7A">
        <w:rPr>
          <w:rFonts w:ascii="Palatino Linotype" w:eastAsia="Calibri" w:hAnsi="Palatino Linotype" w:cs="Arial"/>
          <w:sz w:val="24"/>
          <w:lang w:val="es-ES"/>
        </w:rPr>
        <w:t>quince (15) de marzo</w:t>
      </w:r>
      <w:r w:rsidR="001331F8" w:rsidRPr="00A27F7A">
        <w:rPr>
          <w:rFonts w:ascii="Palatino Linotype" w:eastAsia="Calibri" w:hAnsi="Palatino Linotype" w:cs="Arial"/>
          <w:sz w:val="24"/>
          <w:lang w:val="es-ES"/>
        </w:rPr>
        <w:t xml:space="preserve"> de dos mil veintidós</w:t>
      </w:r>
      <w:r w:rsidR="005000AA" w:rsidRPr="00A27F7A">
        <w:rPr>
          <w:rFonts w:ascii="Palatino Linotype" w:eastAsia="Calibri" w:hAnsi="Palatino Linotype" w:cs="Arial"/>
          <w:sz w:val="24"/>
          <w:lang w:val="es-ES"/>
        </w:rPr>
        <w:t>,</w:t>
      </w:r>
      <w:r w:rsidR="005000AA" w:rsidRPr="00A27F7A">
        <w:rPr>
          <w:rFonts w:ascii="Palatino Linotype" w:eastAsia="Calibri" w:hAnsi="Palatino Linotype"/>
          <w:sz w:val="24"/>
          <w:lang w:val="es-ES"/>
        </w:rPr>
        <w:t xml:space="preserve"> </w:t>
      </w:r>
      <w:r w:rsidR="005000AA" w:rsidRPr="00A27F7A">
        <w:rPr>
          <w:rFonts w:ascii="Palatino Linotype" w:eastAsia="Calibri" w:hAnsi="Palatino Linotype"/>
          <w:b/>
          <w:sz w:val="24"/>
          <w:lang w:val="es-ES"/>
        </w:rPr>
        <w:t xml:space="preserve">EL RECURRENTE </w:t>
      </w:r>
      <w:r w:rsidR="005000AA" w:rsidRPr="00A27F7A">
        <w:rPr>
          <w:rFonts w:ascii="Palatino Linotype" w:eastAsia="Calibri" w:hAnsi="Palatino Linotype"/>
          <w:bCs/>
          <w:sz w:val="24"/>
          <w:lang w:val="es-ES"/>
        </w:rPr>
        <w:t>presentó</w:t>
      </w:r>
      <w:r w:rsidR="005000AA" w:rsidRPr="00A27F7A">
        <w:rPr>
          <w:rFonts w:ascii="Palatino Linotype" w:hAnsi="Palatino Linotype"/>
          <w:b/>
          <w:sz w:val="24"/>
        </w:rPr>
        <w:t>,</w:t>
      </w:r>
      <w:r w:rsidR="005000AA" w:rsidRPr="00A27F7A">
        <w:rPr>
          <w:rFonts w:ascii="Palatino Linotype" w:eastAsia="Calibri" w:hAnsi="Palatino Linotype" w:cs="Arial"/>
          <w:sz w:val="24"/>
          <w:lang w:val="es-ES"/>
        </w:rPr>
        <w:t xml:space="preserve"> ante el </w:t>
      </w:r>
      <w:r w:rsidR="005000AA" w:rsidRPr="00A27F7A">
        <w:rPr>
          <w:rFonts w:ascii="Palatino Linotype" w:eastAsia="Calibri" w:hAnsi="Palatino Linotype" w:cs="Arial"/>
          <w:b/>
          <w:sz w:val="24"/>
          <w:lang w:val="es-ES"/>
        </w:rPr>
        <w:t>SUJETO OBLIGADO</w:t>
      </w:r>
      <w:r w:rsidR="005000AA" w:rsidRPr="00A27F7A">
        <w:rPr>
          <w:rFonts w:ascii="Palatino Linotype" w:eastAsia="Calibri" w:hAnsi="Palatino Linotype" w:cs="Arial"/>
          <w:sz w:val="24"/>
        </w:rPr>
        <w:t xml:space="preserve"> vía </w:t>
      </w:r>
      <w:r w:rsidR="005000AA" w:rsidRPr="00A27F7A">
        <w:rPr>
          <w:rFonts w:ascii="Palatino Linotype" w:eastAsia="Calibri" w:hAnsi="Palatino Linotype" w:cs="Arial"/>
          <w:sz w:val="24"/>
          <w:lang w:val="es-ES"/>
        </w:rPr>
        <w:t>Sistema de Acceso a la Información Mexiquense (</w:t>
      </w:r>
      <w:r w:rsidR="005000AA" w:rsidRPr="00A27F7A">
        <w:rPr>
          <w:rFonts w:ascii="Palatino Linotype" w:eastAsia="Calibri" w:hAnsi="Palatino Linotype" w:cs="Arial"/>
          <w:b/>
          <w:sz w:val="24"/>
          <w:lang w:val="es-ES"/>
        </w:rPr>
        <w:t>SAIMEX)</w:t>
      </w:r>
      <w:r w:rsidR="005000AA" w:rsidRPr="00A27F7A">
        <w:rPr>
          <w:rFonts w:ascii="Palatino Linotype" w:eastAsia="Calibri" w:hAnsi="Palatino Linotype" w:cs="Arial"/>
          <w:sz w:val="24"/>
          <w:lang w:val="es-ES"/>
        </w:rPr>
        <w:t xml:space="preserve">, la solicitud de información pública registrada con el número </w:t>
      </w:r>
      <w:r w:rsidR="00165FDC" w:rsidRPr="00A27F7A">
        <w:rPr>
          <w:rFonts w:ascii="Palatino Linotype" w:eastAsia="Calibri" w:hAnsi="Palatino Linotype" w:cs="Arial"/>
          <w:b/>
          <w:bCs/>
          <w:sz w:val="24"/>
        </w:rPr>
        <w:t>00206/CHIAUTLA/IP/2022</w:t>
      </w:r>
      <w:r w:rsidR="001331F8" w:rsidRPr="00A27F7A">
        <w:rPr>
          <w:rFonts w:ascii="Palatino Linotype" w:eastAsia="Calibri" w:hAnsi="Palatino Linotype" w:cs="Arial"/>
          <w:b/>
          <w:bCs/>
          <w:sz w:val="24"/>
        </w:rPr>
        <w:t xml:space="preserve"> </w:t>
      </w:r>
      <w:r w:rsidR="005000AA" w:rsidRPr="00A27F7A">
        <w:rPr>
          <w:rFonts w:ascii="Palatino Linotype" w:eastAsia="Calibri" w:hAnsi="Palatino Linotype" w:cs="Arial"/>
          <w:sz w:val="24"/>
          <w:lang w:val="es-ES"/>
        </w:rPr>
        <w:t>mediante la cual solicitó lo siguiente:</w:t>
      </w:r>
    </w:p>
    <w:p w14:paraId="71B8EC3C" w14:textId="77777777" w:rsidR="00D00287" w:rsidRPr="00A27F7A" w:rsidRDefault="00D00287" w:rsidP="00D00287">
      <w:pPr>
        <w:pStyle w:val="Prrafodelista"/>
        <w:spacing w:line="360" w:lineRule="auto"/>
        <w:ind w:left="0"/>
        <w:jc w:val="both"/>
        <w:rPr>
          <w:rFonts w:ascii="Palatino Linotype" w:hAnsi="Palatino Linotype" w:cs="Arial"/>
          <w:sz w:val="24"/>
          <w:lang w:val="es-ES"/>
        </w:rPr>
      </w:pPr>
    </w:p>
    <w:p w14:paraId="19CBEB32" w14:textId="33CECF67" w:rsidR="005000AA" w:rsidRPr="00A27F7A" w:rsidRDefault="005000AA" w:rsidP="005000AA">
      <w:pPr>
        <w:ind w:left="567" w:right="567"/>
        <w:jc w:val="both"/>
        <w:rPr>
          <w:rFonts w:ascii="Palatino Linotype" w:eastAsia="Calibri" w:hAnsi="Palatino Linotype" w:cs="Arial"/>
          <w:i/>
          <w:sz w:val="24"/>
          <w:szCs w:val="24"/>
          <w:lang w:val="es-ES"/>
        </w:rPr>
      </w:pPr>
      <w:r w:rsidRPr="00A27F7A">
        <w:rPr>
          <w:rFonts w:ascii="Palatino Linotype" w:eastAsia="Calibri" w:hAnsi="Palatino Linotype" w:cs="Arial"/>
          <w:i/>
          <w:sz w:val="24"/>
          <w:szCs w:val="24"/>
          <w:lang w:val="es-ES"/>
        </w:rPr>
        <w:t>“</w:t>
      </w:r>
      <w:r w:rsidR="00165FDC" w:rsidRPr="00A27F7A">
        <w:rPr>
          <w:rFonts w:ascii="Palatino Linotype" w:hAnsi="Palatino Linotype"/>
          <w:i/>
          <w:sz w:val="24"/>
          <w:szCs w:val="24"/>
          <w:lang w:eastAsia="es-MX"/>
        </w:rPr>
        <w:t>solicito la agenda de reuniones de la presidenta</w:t>
      </w:r>
      <w:r w:rsidRPr="00A27F7A">
        <w:rPr>
          <w:rFonts w:ascii="Palatino Linotype" w:eastAsia="Calibri" w:hAnsi="Palatino Linotype" w:cs="Arial"/>
          <w:i/>
          <w:sz w:val="24"/>
          <w:szCs w:val="24"/>
          <w:lang w:val="es-ES"/>
        </w:rPr>
        <w:t>” (Sic)</w:t>
      </w:r>
    </w:p>
    <w:p w14:paraId="7690DF83" w14:textId="77777777" w:rsidR="00A36BE2" w:rsidRPr="00A27F7A"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A27F7A"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A27F7A">
        <w:rPr>
          <w:rFonts w:ascii="Palatino Linotype" w:hAnsi="Palatino Linotype" w:cs="Arial"/>
          <w:sz w:val="24"/>
          <w:lang w:val="es-ES"/>
        </w:rPr>
        <w:t xml:space="preserve">Señaló como modalidad de entrega de la información a través del </w:t>
      </w:r>
      <w:r w:rsidRPr="00A27F7A">
        <w:rPr>
          <w:rFonts w:ascii="Palatino Linotype" w:hAnsi="Palatino Linotype" w:cs="Arial"/>
          <w:b/>
          <w:sz w:val="24"/>
          <w:lang w:val="es-ES"/>
        </w:rPr>
        <w:t>SAIMEX.</w:t>
      </w:r>
    </w:p>
    <w:p w14:paraId="1EDD6211" w14:textId="77777777" w:rsidR="00165FDC" w:rsidRPr="00A27F7A" w:rsidRDefault="00165FDC" w:rsidP="00165FDC">
      <w:pPr>
        <w:pStyle w:val="Prrafodelista"/>
        <w:spacing w:line="360" w:lineRule="auto"/>
        <w:ind w:left="0"/>
        <w:jc w:val="both"/>
        <w:rPr>
          <w:rFonts w:ascii="Palatino Linotype" w:hAnsi="Palatino Linotype" w:cs="Arial"/>
          <w:sz w:val="24"/>
          <w:lang w:val="es-ES"/>
        </w:rPr>
      </w:pPr>
    </w:p>
    <w:p w14:paraId="1BDB9C97" w14:textId="12A7BF08" w:rsidR="00165FDC" w:rsidRPr="00A27F7A" w:rsidRDefault="00165FDC" w:rsidP="005000AA">
      <w:pPr>
        <w:pStyle w:val="Prrafodelista"/>
        <w:numPr>
          <w:ilvl w:val="0"/>
          <w:numId w:val="3"/>
        </w:numPr>
        <w:spacing w:line="360" w:lineRule="auto"/>
        <w:ind w:left="0" w:firstLine="0"/>
        <w:jc w:val="both"/>
        <w:rPr>
          <w:rFonts w:ascii="Palatino Linotype" w:hAnsi="Palatino Linotype" w:cs="Arial"/>
          <w:sz w:val="24"/>
          <w:lang w:val="es-ES"/>
        </w:rPr>
      </w:pPr>
      <w:r w:rsidRPr="00A27F7A">
        <w:rPr>
          <w:rFonts w:ascii="Palatino Linotype" w:hAnsi="Palatino Linotype" w:cs="Arial"/>
          <w:sz w:val="24"/>
          <w:lang w:val="es-ES"/>
        </w:rPr>
        <w:t xml:space="preserve">El veinticinco (25) de marzo de dos mil veintidós, </w:t>
      </w:r>
      <w:r w:rsidR="00A84CF7" w:rsidRPr="00A27F7A">
        <w:rPr>
          <w:rFonts w:ascii="Palatino Linotype" w:hAnsi="Palatino Linotype" w:cs="Arial"/>
          <w:sz w:val="24"/>
          <w:lang w:val="es-ES"/>
        </w:rPr>
        <w:t>se realizó un requerimiento al servidor público habilitado.</w:t>
      </w:r>
      <w:r w:rsidRPr="00A27F7A">
        <w:rPr>
          <w:rFonts w:ascii="Palatino Linotype" w:hAnsi="Palatino Linotype" w:cs="Arial"/>
          <w:sz w:val="24"/>
          <w:lang w:val="es-ES"/>
        </w:rPr>
        <w:t xml:space="preserve"> </w:t>
      </w:r>
    </w:p>
    <w:p w14:paraId="0B36934E" w14:textId="77777777" w:rsidR="005000AA" w:rsidRPr="00A27F7A" w:rsidRDefault="005000AA" w:rsidP="005000AA">
      <w:pPr>
        <w:pStyle w:val="Prrafodelista"/>
        <w:spacing w:line="360" w:lineRule="auto"/>
        <w:ind w:left="0"/>
        <w:jc w:val="both"/>
        <w:rPr>
          <w:rFonts w:ascii="Palatino Linotype" w:hAnsi="Palatino Linotype" w:cs="Arial"/>
          <w:sz w:val="24"/>
          <w:lang w:val="es-ES"/>
        </w:rPr>
      </w:pPr>
    </w:p>
    <w:p w14:paraId="3E4BDAEA" w14:textId="0D96FB79" w:rsidR="00A84CF7" w:rsidRPr="00A27F7A" w:rsidRDefault="005000AA" w:rsidP="00AE234F">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A27F7A">
        <w:rPr>
          <w:rFonts w:ascii="Palatino Linotype" w:eastAsia="Calibri" w:hAnsi="Palatino Linotype"/>
          <w:sz w:val="24"/>
          <w:lang w:val="es-ES"/>
        </w:rPr>
        <w:lastRenderedPageBreak/>
        <w:t xml:space="preserve">El </w:t>
      </w:r>
      <w:r w:rsidR="00A84CF7" w:rsidRPr="00A27F7A">
        <w:rPr>
          <w:rFonts w:ascii="Palatino Linotype" w:eastAsia="Calibri" w:hAnsi="Palatino Linotype"/>
          <w:sz w:val="24"/>
          <w:lang w:val="es-ES"/>
        </w:rPr>
        <w:t xml:space="preserve">seis (06) de abril </w:t>
      </w:r>
      <w:r w:rsidR="001331F8" w:rsidRPr="00A27F7A">
        <w:rPr>
          <w:rFonts w:ascii="Palatino Linotype" w:eastAsia="Calibri" w:hAnsi="Palatino Linotype"/>
          <w:sz w:val="24"/>
          <w:lang w:val="es-ES"/>
        </w:rPr>
        <w:t xml:space="preserve"> de dos mil veintidós</w:t>
      </w:r>
      <w:r w:rsidRPr="00A27F7A">
        <w:rPr>
          <w:rFonts w:ascii="Palatino Linotype" w:eastAsia="Calibri" w:hAnsi="Palatino Linotype"/>
          <w:sz w:val="24"/>
          <w:lang w:val="es-ES"/>
        </w:rPr>
        <w:t xml:space="preserve">, el </w:t>
      </w:r>
      <w:r w:rsidRPr="00A27F7A">
        <w:rPr>
          <w:rFonts w:ascii="Palatino Linotype" w:eastAsia="Calibri" w:hAnsi="Palatino Linotype" w:cs="Arial"/>
          <w:b/>
          <w:sz w:val="24"/>
          <w:lang w:val="es-AR"/>
        </w:rPr>
        <w:t>SUJETO OBLIGADO</w:t>
      </w:r>
      <w:r w:rsidRPr="00A27F7A">
        <w:rPr>
          <w:rFonts w:ascii="Palatino Linotype" w:eastAsia="Calibri" w:hAnsi="Palatino Linotype" w:cs="Arial"/>
          <w:b/>
          <w:i/>
          <w:sz w:val="24"/>
          <w:lang w:val="es-AR"/>
        </w:rPr>
        <w:t xml:space="preserve"> </w:t>
      </w:r>
      <w:r w:rsidRPr="00A27F7A">
        <w:rPr>
          <w:rFonts w:ascii="Palatino Linotype" w:hAnsi="Palatino Linotype" w:cs="Arial"/>
          <w:sz w:val="24"/>
          <w:lang w:val="es-ES"/>
        </w:rPr>
        <w:t>dio respuesta a la solicitud de informac</w:t>
      </w:r>
      <w:r w:rsidR="00A84CF7" w:rsidRPr="00A27F7A">
        <w:rPr>
          <w:rFonts w:ascii="Palatino Linotype" w:hAnsi="Palatino Linotype" w:cs="Arial"/>
          <w:sz w:val="24"/>
          <w:lang w:val="es-ES"/>
        </w:rPr>
        <w:t>ión, en los siguientes términos:</w:t>
      </w: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A84CF7" w:rsidRPr="00A27F7A" w14:paraId="70CA1578" w14:textId="77777777" w:rsidTr="00A84CF7">
        <w:trPr>
          <w:trHeight w:val="161"/>
          <w:tblCellSpacing w:w="0" w:type="dxa"/>
          <w:jc w:val="center"/>
        </w:trPr>
        <w:tc>
          <w:tcPr>
            <w:tcW w:w="0" w:type="auto"/>
            <w:vAlign w:val="center"/>
            <w:hideMark/>
          </w:tcPr>
          <w:p w14:paraId="11046602" w14:textId="02169CE0" w:rsidR="00A84CF7" w:rsidRPr="00A27F7A" w:rsidRDefault="00A84CF7" w:rsidP="00A84CF7">
            <w:pPr>
              <w:jc w:val="both"/>
              <w:rPr>
                <w:rFonts w:ascii="Palatino Linotype" w:hAnsi="Palatino Linotype"/>
                <w:i/>
                <w:sz w:val="22"/>
                <w:szCs w:val="24"/>
                <w:lang w:val="es-ES"/>
              </w:rPr>
            </w:pPr>
            <w:r w:rsidRPr="00A27F7A">
              <w:rPr>
                <w:rFonts w:ascii="Palatino Linotype" w:hAnsi="Palatino Linotype"/>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84CF7" w:rsidRPr="00A27F7A" w14:paraId="7670372B" w14:textId="77777777" w:rsidTr="00A84CF7">
        <w:trPr>
          <w:trHeight w:val="403"/>
          <w:tblCellSpacing w:w="0" w:type="dxa"/>
          <w:jc w:val="center"/>
        </w:trPr>
        <w:tc>
          <w:tcPr>
            <w:tcW w:w="0" w:type="auto"/>
            <w:vAlign w:val="center"/>
            <w:hideMark/>
          </w:tcPr>
          <w:p w14:paraId="13A68605" w14:textId="77777777" w:rsidR="00A84CF7" w:rsidRPr="00A27F7A" w:rsidRDefault="00A84CF7" w:rsidP="00A84CF7">
            <w:pPr>
              <w:jc w:val="both"/>
              <w:rPr>
                <w:rFonts w:ascii="Palatino Linotype" w:hAnsi="Palatino Linotype"/>
                <w:i/>
                <w:sz w:val="22"/>
                <w:szCs w:val="24"/>
                <w:lang w:val="es-ES"/>
              </w:rPr>
            </w:pPr>
          </w:p>
        </w:tc>
      </w:tr>
      <w:tr w:rsidR="00A84CF7" w:rsidRPr="00A27F7A" w14:paraId="32B8D7FC" w14:textId="77777777" w:rsidTr="00A84CF7">
        <w:trPr>
          <w:trHeight w:val="161"/>
          <w:tblCellSpacing w:w="0" w:type="dxa"/>
          <w:jc w:val="center"/>
        </w:trPr>
        <w:tc>
          <w:tcPr>
            <w:tcW w:w="0" w:type="auto"/>
            <w:vAlign w:val="center"/>
            <w:hideMark/>
          </w:tcPr>
          <w:p w14:paraId="434E0DC7" w14:textId="77777777" w:rsidR="00A84CF7" w:rsidRPr="00A27F7A" w:rsidRDefault="00A84CF7" w:rsidP="00A84CF7">
            <w:pPr>
              <w:jc w:val="both"/>
              <w:rPr>
                <w:rFonts w:ascii="Palatino Linotype" w:hAnsi="Palatino Linotype"/>
                <w:i/>
                <w:sz w:val="22"/>
                <w:szCs w:val="18"/>
                <w:lang w:val="es-ES"/>
              </w:rPr>
            </w:pPr>
            <w:r w:rsidRPr="00A27F7A">
              <w:rPr>
                <w:rFonts w:ascii="Palatino Linotype" w:hAnsi="Palatino Linotype"/>
                <w:i/>
                <w:sz w:val="22"/>
                <w:szCs w:val="18"/>
                <w:lang w:val="es-ES"/>
              </w:rPr>
              <w:t>CHIAUTLA, ESTADO DE MEXICO A 06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w:t>
            </w:r>
            <w:bookmarkStart w:id="1" w:name="_GoBack"/>
            <w:bookmarkEnd w:id="1"/>
            <w:r w:rsidRPr="00A27F7A">
              <w:rPr>
                <w:rFonts w:ascii="Palatino Linotype" w:hAnsi="Palatino Linotype"/>
                <w:i/>
                <w:sz w:val="22"/>
                <w:szCs w:val="18"/>
                <w:lang w:val="es-ES"/>
              </w:rPr>
              <w:t xml:space="preserve">éxico y Municipios; a través del portal SAIMEX, el día 15 de marzo del presente, se recibió la solicitud de información con folio 00206/CHIAUTLA/IP/2022, en la cual se realiza el siguiente pedimento: “SOLICITO LA AGENDA DE REUNIONES DE LA PRESIDENTA.”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como lo indicada el solicitante. </w:t>
            </w:r>
          </w:p>
          <w:p w14:paraId="4A016628" w14:textId="24736968" w:rsidR="00A84CF7" w:rsidRPr="00A27F7A" w:rsidRDefault="00A84CF7" w:rsidP="00A84CF7">
            <w:pPr>
              <w:jc w:val="both"/>
              <w:rPr>
                <w:rFonts w:ascii="Palatino Linotype" w:hAnsi="Palatino Linotype"/>
                <w:i/>
                <w:sz w:val="22"/>
                <w:szCs w:val="24"/>
                <w:lang w:val="es-ES"/>
              </w:rPr>
            </w:pPr>
            <w:r w:rsidRPr="00A27F7A">
              <w:rPr>
                <w:rFonts w:ascii="Palatino Linotype" w:hAnsi="Palatino Linotype"/>
                <w:i/>
                <w:sz w:val="22"/>
                <w:szCs w:val="18"/>
                <w:lang w:val="es-ES"/>
              </w:rPr>
              <w:t>Sin otro particular, le reitero mis más sinceras consideraciones.”</w:t>
            </w:r>
          </w:p>
        </w:tc>
      </w:tr>
      <w:tr w:rsidR="00A84CF7" w:rsidRPr="00A27F7A" w14:paraId="32272575" w14:textId="77777777" w:rsidTr="00A84CF7">
        <w:trPr>
          <w:trHeight w:val="403"/>
          <w:tblCellSpacing w:w="0" w:type="dxa"/>
          <w:jc w:val="center"/>
        </w:trPr>
        <w:tc>
          <w:tcPr>
            <w:tcW w:w="0" w:type="auto"/>
            <w:vAlign w:val="center"/>
            <w:hideMark/>
          </w:tcPr>
          <w:p w14:paraId="7842B503" w14:textId="77777777" w:rsidR="00A84CF7" w:rsidRPr="00A27F7A" w:rsidRDefault="00A84CF7" w:rsidP="00A84CF7">
            <w:pPr>
              <w:rPr>
                <w:sz w:val="24"/>
                <w:szCs w:val="24"/>
                <w:lang w:val="es-ES"/>
              </w:rPr>
            </w:pPr>
          </w:p>
        </w:tc>
      </w:tr>
      <w:tr w:rsidR="00A84CF7" w:rsidRPr="00A27F7A" w14:paraId="58B9F447" w14:textId="77777777" w:rsidTr="00A84CF7">
        <w:trPr>
          <w:trHeight w:val="154"/>
          <w:tblCellSpacing w:w="0" w:type="dxa"/>
          <w:jc w:val="center"/>
        </w:trPr>
        <w:tc>
          <w:tcPr>
            <w:tcW w:w="0" w:type="auto"/>
            <w:vAlign w:val="center"/>
            <w:hideMark/>
          </w:tcPr>
          <w:p w14:paraId="22D4CC9A" w14:textId="77777777" w:rsidR="00A84CF7" w:rsidRPr="00A27F7A" w:rsidRDefault="00A84CF7" w:rsidP="00A84CF7">
            <w:pPr>
              <w:jc w:val="center"/>
              <w:rPr>
                <w:lang w:val="es-ES"/>
              </w:rPr>
            </w:pPr>
          </w:p>
        </w:tc>
      </w:tr>
    </w:tbl>
    <w:p w14:paraId="424CE720" w14:textId="1B4B8B12" w:rsidR="00A84CF7" w:rsidRPr="00A27F7A" w:rsidRDefault="00A84CF7" w:rsidP="00A84CF7">
      <w:pPr>
        <w:pStyle w:val="Prrafodelista"/>
        <w:spacing w:before="240" w:after="240" w:line="360" w:lineRule="auto"/>
        <w:ind w:left="0"/>
        <w:jc w:val="both"/>
        <w:rPr>
          <w:rFonts w:ascii="Palatino Linotype" w:hAnsi="Palatino Linotype" w:cs="Arial"/>
          <w:sz w:val="24"/>
          <w:lang w:val="es-ES"/>
        </w:rPr>
      </w:pPr>
      <w:r w:rsidRPr="00A27F7A">
        <w:rPr>
          <w:rFonts w:ascii="Palatino Linotype" w:hAnsi="Palatino Linotype" w:cs="Arial"/>
          <w:sz w:val="24"/>
          <w:lang w:val="es-ES"/>
        </w:rPr>
        <w:t>A la respuesta se adjuntó el siguiente documento que se describe:</w:t>
      </w:r>
    </w:p>
    <w:p w14:paraId="3C230037" w14:textId="77777777" w:rsidR="00A84CF7" w:rsidRPr="00A27F7A" w:rsidRDefault="00A84CF7" w:rsidP="00A84CF7">
      <w:pPr>
        <w:pStyle w:val="Prrafodelista"/>
        <w:spacing w:before="240" w:after="240" w:line="360" w:lineRule="auto"/>
        <w:ind w:left="0"/>
        <w:jc w:val="both"/>
        <w:rPr>
          <w:rFonts w:ascii="Palatino Linotype" w:hAnsi="Palatino Linotype" w:cs="Arial"/>
          <w:sz w:val="24"/>
          <w:lang w:val="es-ES"/>
        </w:rPr>
      </w:pPr>
    </w:p>
    <w:p w14:paraId="0E0A29B6" w14:textId="135F1FA7" w:rsidR="00A84CF7" w:rsidRPr="00A27F7A" w:rsidRDefault="00A64712" w:rsidP="00A84CF7">
      <w:pPr>
        <w:pStyle w:val="Prrafodelista"/>
        <w:numPr>
          <w:ilvl w:val="0"/>
          <w:numId w:val="39"/>
        </w:numPr>
        <w:spacing w:before="240" w:after="240" w:line="360" w:lineRule="auto"/>
        <w:jc w:val="both"/>
        <w:rPr>
          <w:rFonts w:ascii="Palatino Linotype" w:hAnsi="Palatino Linotype" w:cs="Arial"/>
          <w:szCs w:val="22"/>
          <w:lang w:val="es-ES"/>
        </w:rPr>
      </w:pPr>
      <w:hyperlink r:id="rId9" w:tgtFrame="_blank" w:history="1">
        <w:r w:rsidR="00A84CF7" w:rsidRPr="00A27F7A">
          <w:rPr>
            <w:rStyle w:val="Hipervnculo"/>
            <w:rFonts w:ascii="Palatino Linotype" w:hAnsi="Palatino Linotype" w:cs="Arial"/>
            <w:b/>
            <w:bCs/>
            <w:color w:val="auto"/>
            <w:szCs w:val="22"/>
          </w:rPr>
          <w:t>RESPUESTA USUARIO 206.pdf</w:t>
        </w:r>
      </w:hyperlink>
      <w:r w:rsidR="00A84CF7" w:rsidRPr="00A27F7A">
        <w:rPr>
          <w:rFonts w:ascii="Palatino Linotype" w:hAnsi="Palatino Linotype"/>
          <w:szCs w:val="22"/>
        </w:rPr>
        <w:t>: oficio CHI/UTR/551/2022, de fecha seis de abril de dos mil veintidós, suscrito por el Titular de la Unidad de Transparencia mediante el cual señaló “</w:t>
      </w:r>
      <w:r w:rsidR="00A84CF7" w:rsidRPr="00A27F7A">
        <w:rPr>
          <w:rFonts w:ascii="Palatino Linotype" w:hAnsi="Palatino Linotype"/>
          <w:i/>
          <w:szCs w:val="18"/>
          <w:lang w:val="es-ES"/>
        </w:rPr>
        <w:t xml:space="preserve">En cumplimiento al mencionado precepto se le informa a usted: Sírvase encontrar los archivos adjuntos en formato PDF donde se da contestación a lo referente a su solicitud de </w:t>
      </w:r>
      <w:r w:rsidR="00A84CF7" w:rsidRPr="00A27F7A">
        <w:rPr>
          <w:rFonts w:ascii="Palatino Linotype" w:hAnsi="Palatino Linotype"/>
          <w:i/>
          <w:szCs w:val="18"/>
          <w:lang w:val="es-ES"/>
        </w:rPr>
        <w:lastRenderedPageBreak/>
        <w:t>información, así mismo atendiendo a la modalidad de entrega señalada en la solicitud, se hace llegar la información vía SAIMEX, como lo indicada el solicitante.”</w:t>
      </w:r>
    </w:p>
    <w:p w14:paraId="7439FC56" w14:textId="77777777" w:rsidR="00A84CF7" w:rsidRPr="00A27F7A" w:rsidRDefault="00A84CF7" w:rsidP="00A84CF7">
      <w:pPr>
        <w:pStyle w:val="Prrafodelista"/>
        <w:spacing w:before="240" w:after="240" w:line="360" w:lineRule="auto"/>
        <w:ind w:left="0"/>
        <w:jc w:val="both"/>
        <w:rPr>
          <w:rFonts w:ascii="Palatino Linotype" w:eastAsia="Calibri" w:hAnsi="Palatino Linotype"/>
          <w:b/>
          <w:i/>
          <w:sz w:val="24"/>
          <w:lang w:val="es-ES"/>
        </w:rPr>
      </w:pPr>
    </w:p>
    <w:p w14:paraId="518CDCD9" w14:textId="6233732E" w:rsidR="005000AA" w:rsidRPr="00A27F7A" w:rsidRDefault="00A84CF7" w:rsidP="00A84CF7">
      <w:pPr>
        <w:pStyle w:val="Prrafodelista"/>
        <w:numPr>
          <w:ilvl w:val="0"/>
          <w:numId w:val="3"/>
        </w:numPr>
        <w:spacing w:before="240" w:after="240" w:line="360" w:lineRule="auto"/>
        <w:ind w:left="0" w:firstLine="0"/>
        <w:jc w:val="both"/>
        <w:rPr>
          <w:rFonts w:ascii="Palatino Linotype" w:hAnsi="Palatino Linotype" w:cs="Arial"/>
          <w:i/>
          <w:sz w:val="24"/>
        </w:rPr>
      </w:pPr>
      <w:r w:rsidRPr="00A27F7A">
        <w:rPr>
          <w:rFonts w:ascii="Palatino Linotype" w:eastAsia="Calibri" w:hAnsi="Palatino Linotype" w:cs="Arial"/>
          <w:sz w:val="24"/>
          <w:lang w:val="es-AR"/>
        </w:rPr>
        <w:t xml:space="preserve">El veinticinco (25) de abril </w:t>
      </w:r>
      <w:r w:rsidR="00BD138B" w:rsidRPr="00A27F7A">
        <w:rPr>
          <w:rFonts w:ascii="Palatino Linotype" w:eastAsia="Calibri" w:hAnsi="Palatino Linotype" w:cs="Arial"/>
          <w:sz w:val="24"/>
          <w:lang w:val="es-AR"/>
        </w:rPr>
        <w:t xml:space="preserve"> de dos mil veintidós</w:t>
      </w:r>
      <w:r w:rsidR="005000AA" w:rsidRPr="00A27F7A">
        <w:rPr>
          <w:rFonts w:ascii="Palatino Linotype" w:hAnsi="Palatino Linotype" w:cs="Arial"/>
          <w:sz w:val="24"/>
          <w:lang w:val="es-ES"/>
        </w:rPr>
        <w:t xml:space="preserve">, </w:t>
      </w:r>
      <w:r w:rsidR="005000AA" w:rsidRPr="00A27F7A">
        <w:rPr>
          <w:rFonts w:ascii="Palatino Linotype" w:hAnsi="Palatino Linotype"/>
          <w:b/>
          <w:sz w:val="24"/>
        </w:rPr>
        <w:t>EL RECURRENTE</w:t>
      </w:r>
      <w:r w:rsidR="005000AA" w:rsidRPr="00A27F7A">
        <w:rPr>
          <w:rFonts w:ascii="Palatino Linotype" w:hAnsi="Palatino Linotype" w:cs="Arial"/>
          <w:sz w:val="24"/>
          <w:lang w:val="es-ES"/>
        </w:rPr>
        <w:t xml:space="preserve"> interpuso el recurso de revisión, en contra de la respuesta y, señaló como:</w:t>
      </w:r>
      <w:bookmarkStart w:id="2" w:name="_Toc462307683"/>
      <w:bookmarkStart w:id="3" w:name="_Toc472427085"/>
      <w:bookmarkStart w:id="4" w:name="_Toc472500652"/>
    </w:p>
    <w:p w14:paraId="24014C79" w14:textId="77777777" w:rsidR="005000AA" w:rsidRPr="00A27F7A" w:rsidRDefault="005000AA" w:rsidP="005000AA">
      <w:pPr>
        <w:pStyle w:val="Prrafodelista"/>
        <w:rPr>
          <w:rFonts w:ascii="Palatino Linotype" w:hAnsi="Palatino Linotype" w:cs="Arial"/>
          <w:i/>
          <w:sz w:val="24"/>
        </w:rPr>
      </w:pPr>
    </w:p>
    <w:p w14:paraId="60DF770D" w14:textId="5F3D93BF" w:rsidR="005000AA" w:rsidRPr="00A27F7A" w:rsidRDefault="005000AA" w:rsidP="005000AA">
      <w:pPr>
        <w:pStyle w:val="Prrafodelista"/>
        <w:spacing w:line="360" w:lineRule="auto"/>
        <w:jc w:val="both"/>
        <w:rPr>
          <w:rFonts w:ascii="Palatino Linotype" w:hAnsi="Palatino Linotype" w:cstheme="minorBidi"/>
          <w:bCs/>
          <w:i/>
          <w:iCs/>
          <w:sz w:val="24"/>
        </w:rPr>
      </w:pPr>
      <w:r w:rsidRPr="00A27F7A">
        <w:rPr>
          <w:rFonts w:ascii="Palatino Linotype" w:hAnsi="Palatino Linotype"/>
          <w:b/>
          <w:sz w:val="24"/>
        </w:rPr>
        <w:t xml:space="preserve">Acto impugnado: </w:t>
      </w:r>
      <w:r w:rsidRPr="00A27F7A">
        <w:rPr>
          <w:rFonts w:ascii="Palatino Linotype" w:hAnsi="Palatino Linotype"/>
          <w:bCs/>
          <w:i/>
          <w:iCs/>
          <w:sz w:val="24"/>
        </w:rPr>
        <w:t>“</w:t>
      </w:r>
      <w:r w:rsidR="006C6CB6" w:rsidRPr="00A27F7A">
        <w:rPr>
          <w:rFonts w:ascii="Palatino Linotype" w:hAnsi="Palatino Linotype"/>
          <w:bCs/>
          <w:i/>
          <w:iCs/>
          <w:sz w:val="24"/>
        </w:rPr>
        <w:t>NO ENTREGAN LA INFORMACION</w:t>
      </w:r>
      <w:r w:rsidRPr="00A27F7A">
        <w:rPr>
          <w:rFonts w:ascii="Palatino Linotype" w:hAnsi="Palatino Linotype"/>
          <w:bCs/>
          <w:i/>
          <w:iCs/>
          <w:sz w:val="24"/>
        </w:rPr>
        <w:t xml:space="preserve">” </w:t>
      </w:r>
      <w:r w:rsidR="00BD138B" w:rsidRPr="00A27F7A">
        <w:rPr>
          <w:rFonts w:ascii="Palatino Linotype" w:hAnsi="Palatino Linotype"/>
          <w:bCs/>
          <w:iCs/>
          <w:sz w:val="24"/>
        </w:rPr>
        <w:t>(S</w:t>
      </w:r>
      <w:r w:rsidRPr="00A27F7A">
        <w:rPr>
          <w:rFonts w:ascii="Palatino Linotype" w:hAnsi="Palatino Linotype"/>
          <w:bCs/>
          <w:iCs/>
          <w:sz w:val="24"/>
        </w:rPr>
        <w:t>ic)</w:t>
      </w:r>
      <w:r w:rsidRPr="00A27F7A">
        <w:rPr>
          <w:rFonts w:ascii="Palatino Linotype" w:hAnsi="Palatino Linotype"/>
          <w:bCs/>
          <w:i/>
          <w:iCs/>
          <w:sz w:val="24"/>
        </w:rPr>
        <w:t xml:space="preserve"> y,</w:t>
      </w:r>
    </w:p>
    <w:p w14:paraId="77E7174B" w14:textId="7F1A2589" w:rsidR="005000AA" w:rsidRPr="00A27F7A" w:rsidRDefault="00A84CF7" w:rsidP="00A84CF7">
      <w:pPr>
        <w:pStyle w:val="Prrafodelista"/>
        <w:tabs>
          <w:tab w:val="left" w:pos="5565"/>
        </w:tabs>
        <w:spacing w:line="360" w:lineRule="auto"/>
        <w:jc w:val="both"/>
        <w:rPr>
          <w:rFonts w:ascii="Palatino Linotype" w:hAnsi="Palatino Linotype"/>
          <w:b/>
          <w:sz w:val="24"/>
        </w:rPr>
      </w:pPr>
      <w:r w:rsidRPr="00A27F7A">
        <w:rPr>
          <w:rFonts w:ascii="Palatino Linotype" w:hAnsi="Palatino Linotype"/>
          <w:b/>
          <w:sz w:val="24"/>
        </w:rPr>
        <w:tab/>
      </w:r>
    </w:p>
    <w:p w14:paraId="777595D3" w14:textId="73F16AA8" w:rsidR="005000AA" w:rsidRPr="00A27F7A" w:rsidRDefault="005000AA" w:rsidP="005000AA">
      <w:pPr>
        <w:pStyle w:val="Prrafodelista"/>
        <w:spacing w:line="360" w:lineRule="auto"/>
        <w:jc w:val="both"/>
        <w:rPr>
          <w:rFonts w:ascii="Palatino Linotype" w:eastAsia="Calibri" w:hAnsi="Palatino Linotype" w:cs="Arial"/>
          <w:sz w:val="24"/>
          <w:lang w:val="es-ES"/>
        </w:rPr>
      </w:pPr>
      <w:r w:rsidRPr="00A27F7A">
        <w:rPr>
          <w:rFonts w:ascii="Palatino Linotype" w:hAnsi="Palatino Linotype"/>
          <w:b/>
          <w:sz w:val="24"/>
        </w:rPr>
        <w:t>Razones o Motivos de Inconformidad:</w:t>
      </w:r>
      <w:r w:rsidRPr="00A27F7A">
        <w:rPr>
          <w:rStyle w:val="Ttulo2Car"/>
          <w:rFonts w:ascii="Palatino Linotype" w:hAnsi="Palatino Linotype"/>
          <w:b/>
          <w:i/>
          <w:sz w:val="24"/>
          <w:szCs w:val="24"/>
          <w:lang w:val="es-ES"/>
        </w:rPr>
        <w:t xml:space="preserve"> </w:t>
      </w:r>
      <w:r w:rsidRPr="00A27F7A">
        <w:rPr>
          <w:rFonts w:ascii="Palatino Linotype" w:hAnsi="Palatino Linotype"/>
          <w:sz w:val="24"/>
        </w:rPr>
        <w:t>“</w:t>
      </w:r>
      <w:r w:rsidR="006C6CB6" w:rsidRPr="00A27F7A">
        <w:rPr>
          <w:rFonts w:ascii="Palatino Linotype" w:hAnsi="Palatino Linotype"/>
          <w:i/>
          <w:sz w:val="24"/>
        </w:rPr>
        <w:t>NO ESTAN REALIZANDO EL TRABAJO POR LO QUE FUERON CONTRATADOS LOS SUJETOS OBLIGADOS, EN CONSECUENCIA QUE NO ENTREGAN LA INFORMACION SOLICITADA Y CON DOLO ADJUNTA UN OFICIO CON LA FIRMA DE LA TITULAR DE TANSPARENCIA DONDE ACREDITA QUE ADJUNTAN LOS ARCHIVOS EN PDF. SIENDO ESTO FALSO, SE SOLICITA AL INFOEM DE LA FORMA MAS ATENTA QUE REBICE ESTA AYUNTAMIENTO POR NO TENER AL PERSONAL CAPACITADO PARA CUMPLIR CON SUS FUNCIONES Y ATRIBUCIONES DE CADA UNO DE LOS SUJETOS OBLIGADOS.</w:t>
      </w:r>
      <w:r w:rsidR="004E6A3B" w:rsidRPr="00A27F7A">
        <w:rPr>
          <w:rFonts w:ascii="Palatino Linotype" w:hAnsi="Palatino Linotype"/>
          <w:i/>
          <w:sz w:val="24"/>
        </w:rPr>
        <w:t>"</w:t>
      </w:r>
      <w:r w:rsidRPr="00A27F7A">
        <w:rPr>
          <w:rFonts w:ascii="Palatino Linotype" w:eastAsia="Calibri" w:hAnsi="Palatino Linotype" w:cs="Arial"/>
          <w:sz w:val="24"/>
          <w:lang w:val="es-ES"/>
        </w:rPr>
        <w:t>(Sic)</w:t>
      </w:r>
    </w:p>
    <w:p w14:paraId="7501A9F9" w14:textId="77777777" w:rsidR="005000AA" w:rsidRPr="00A27F7A" w:rsidRDefault="005000AA"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A27F7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A27F7A">
        <w:rPr>
          <w:rFonts w:ascii="Palatino Linotype" w:hAnsi="Palatino Linotype" w:cs="Arial"/>
          <w:sz w:val="24"/>
          <w:lang w:val="es-ES"/>
        </w:rPr>
        <w:t xml:space="preserve">Se registró el recurso de revisión bajo el número de expediente </w:t>
      </w:r>
      <w:r w:rsidRPr="00A27F7A">
        <w:rPr>
          <w:rFonts w:ascii="Palatino Linotype" w:hAnsi="Palatino Linotype" w:cs="Arial"/>
          <w:bCs/>
          <w:sz w:val="24"/>
        </w:rPr>
        <w:t xml:space="preserve">al rubro indicado, asimismo con fundamento en lo dispuesto por el </w:t>
      </w:r>
      <w:r w:rsidRPr="00A27F7A">
        <w:rPr>
          <w:rFonts w:ascii="Palatino Linotype" w:eastAsia="Calibri" w:hAnsi="Palatino Linotype" w:cs="Arial"/>
          <w:sz w:val="24"/>
          <w:lang w:val="es-ES"/>
        </w:rPr>
        <w:t xml:space="preserve">artículo 185 fracción I de la </w:t>
      </w:r>
      <w:r w:rsidRPr="00A27F7A">
        <w:rPr>
          <w:rFonts w:ascii="Palatino Linotype" w:eastAsia="Calibri" w:hAnsi="Palatino Linotype" w:cs="Arial"/>
          <w:b/>
          <w:sz w:val="24"/>
          <w:lang w:val="es-ES"/>
        </w:rPr>
        <w:t xml:space="preserve">Ley de Transparencia y Acceso a la Información Pública del Estado de México y </w:t>
      </w:r>
      <w:r w:rsidRPr="00A27F7A">
        <w:rPr>
          <w:rFonts w:ascii="Palatino Linotype" w:eastAsia="Calibri" w:hAnsi="Palatino Linotype" w:cs="Arial"/>
          <w:b/>
          <w:sz w:val="24"/>
          <w:lang w:val="es-ES"/>
        </w:rPr>
        <w:lastRenderedPageBreak/>
        <w:t xml:space="preserve">Municipios </w:t>
      </w:r>
      <w:r w:rsidR="00D31521" w:rsidRPr="00A27F7A">
        <w:rPr>
          <w:rFonts w:ascii="Palatino Linotype" w:hAnsi="Palatino Linotype" w:cs="Arial"/>
          <w:sz w:val="24"/>
          <w:lang w:val="es-ES"/>
        </w:rPr>
        <w:t>se turnó a</w:t>
      </w:r>
      <w:r w:rsidR="00F942BD" w:rsidRPr="00A27F7A">
        <w:rPr>
          <w:rFonts w:ascii="Palatino Linotype" w:hAnsi="Palatino Linotype" w:cs="Arial"/>
          <w:sz w:val="24"/>
          <w:lang w:val="es-ES"/>
        </w:rPr>
        <w:t xml:space="preserve"> </w:t>
      </w:r>
      <w:r w:rsidRPr="00A27F7A">
        <w:rPr>
          <w:rFonts w:ascii="Palatino Linotype" w:hAnsi="Palatino Linotype" w:cs="Arial"/>
          <w:sz w:val="24"/>
          <w:lang w:val="es-ES"/>
        </w:rPr>
        <w:t>l</w:t>
      </w:r>
      <w:r w:rsidR="00F942BD" w:rsidRPr="00A27F7A">
        <w:rPr>
          <w:rFonts w:ascii="Palatino Linotype" w:hAnsi="Palatino Linotype" w:cs="Arial"/>
          <w:sz w:val="24"/>
          <w:lang w:val="es-ES"/>
        </w:rPr>
        <w:t>a</w:t>
      </w:r>
      <w:r w:rsidRPr="00A27F7A">
        <w:rPr>
          <w:rFonts w:ascii="Palatino Linotype" w:hAnsi="Palatino Linotype" w:cs="Arial"/>
          <w:sz w:val="24"/>
          <w:lang w:val="es-ES"/>
        </w:rPr>
        <w:t xml:space="preserve"> </w:t>
      </w:r>
      <w:r w:rsidR="00F942BD" w:rsidRPr="00A27F7A">
        <w:rPr>
          <w:rFonts w:ascii="Palatino Linotype" w:hAnsi="Palatino Linotype" w:cs="Arial"/>
          <w:b/>
          <w:sz w:val="24"/>
          <w:lang w:val="es-ES"/>
        </w:rPr>
        <w:t>Comisionada</w:t>
      </w:r>
      <w:r w:rsidRPr="00A27F7A">
        <w:rPr>
          <w:rFonts w:ascii="Palatino Linotype" w:hAnsi="Palatino Linotype" w:cs="Arial"/>
          <w:b/>
          <w:sz w:val="24"/>
          <w:lang w:val="es-ES"/>
        </w:rPr>
        <w:t xml:space="preserve"> </w:t>
      </w:r>
      <w:r w:rsidR="00F942BD" w:rsidRPr="00A27F7A">
        <w:rPr>
          <w:rFonts w:ascii="Palatino Linotype" w:hAnsi="Palatino Linotype" w:cs="Arial"/>
          <w:b/>
          <w:sz w:val="24"/>
          <w:lang w:val="es-ES"/>
        </w:rPr>
        <w:t>María del Rosario Mejía Ayala</w:t>
      </w:r>
      <w:r w:rsidRPr="00A27F7A">
        <w:rPr>
          <w:rFonts w:ascii="Palatino Linotype" w:hAnsi="Palatino Linotype" w:cs="Arial"/>
          <w:b/>
          <w:sz w:val="24"/>
          <w:lang w:val="es-ES"/>
        </w:rPr>
        <w:t xml:space="preserve">, </w:t>
      </w:r>
      <w:r w:rsidRPr="00A27F7A">
        <w:rPr>
          <w:rFonts w:ascii="Palatino Linotype" w:hAnsi="Palatino Linotype" w:cs="Arial"/>
          <w:sz w:val="24"/>
          <w:lang w:val="es-ES"/>
        </w:rPr>
        <w:t xml:space="preserve">con el objeto de </w:t>
      </w:r>
      <w:r w:rsidRPr="00A27F7A">
        <w:rPr>
          <w:rFonts w:ascii="Palatino Linotype" w:hAnsi="Palatino Linotype" w:cs="Arial"/>
          <w:sz w:val="24"/>
        </w:rPr>
        <w:t>su análisis.</w:t>
      </w:r>
    </w:p>
    <w:p w14:paraId="21EFF6B2" w14:textId="77777777" w:rsidR="005000AA" w:rsidRPr="00A27F7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BF46C68" w:rsidR="005000AA" w:rsidRPr="00A27F7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A27F7A">
        <w:rPr>
          <w:rFonts w:ascii="Palatino Linotype" w:eastAsia="Calibri" w:hAnsi="Palatino Linotype" w:cs="Arial"/>
          <w:sz w:val="24"/>
          <w:lang w:val="es-ES"/>
        </w:rPr>
        <w:t>La Comisionada</w:t>
      </w:r>
      <w:r w:rsidR="005000AA" w:rsidRPr="00A27F7A">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8D182B" w:rsidRPr="00A27F7A">
        <w:rPr>
          <w:rFonts w:ascii="Palatino Linotype" w:eastAsia="Calibri" w:hAnsi="Palatino Linotype" w:cs="Arial"/>
          <w:sz w:val="24"/>
          <w:lang w:val="es-ES"/>
        </w:rPr>
        <w:t>veintiocho (28</w:t>
      </w:r>
      <w:r w:rsidR="00BD138B" w:rsidRPr="00A27F7A">
        <w:rPr>
          <w:rFonts w:ascii="Palatino Linotype" w:eastAsia="Calibri" w:hAnsi="Palatino Linotype" w:cs="Arial"/>
          <w:sz w:val="24"/>
          <w:lang w:val="es-ES"/>
        </w:rPr>
        <w:t>) de marzo de dos mil veintidós</w:t>
      </w:r>
      <w:r w:rsidR="005000AA" w:rsidRPr="00A27F7A">
        <w:rPr>
          <w:rFonts w:ascii="Palatino Linotype" w:eastAsia="Calibri" w:hAnsi="Palatino Linotype" w:cs="Arial"/>
          <w:sz w:val="24"/>
          <w:lang w:val="es-ES"/>
        </w:rPr>
        <w:t xml:space="preserve">, puso a disposición de las partes el expediente electrónico </w:t>
      </w:r>
      <w:r w:rsidR="005000AA" w:rsidRPr="00A27F7A">
        <w:rPr>
          <w:rFonts w:ascii="Palatino Linotype" w:eastAsia="Calibri" w:hAnsi="Palatino Linotype" w:cs="Arial"/>
          <w:sz w:val="24"/>
        </w:rPr>
        <w:t xml:space="preserve">vía </w:t>
      </w:r>
      <w:r w:rsidR="005000AA" w:rsidRPr="00A27F7A">
        <w:rPr>
          <w:rFonts w:ascii="Palatino Linotype" w:eastAsia="Calibri" w:hAnsi="Palatino Linotype" w:cs="Arial"/>
          <w:b/>
          <w:sz w:val="24"/>
          <w:lang w:val="es-ES"/>
        </w:rPr>
        <w:t xml:space="preserve">SAIMEX </w:t>
      </w:r>
      <w:r w:rsidR="005000AA" w:rsidRPr="00A27F7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A27F7A">
        <w:rPr>
          <w:rFonts w:ascii="Palatino Linotype" w:eastAsia="Calibri" w:hAnsi="Palatino Linotype" w:cs="Arial"/>
          <w:b/>
          <w:sz w:val="24"/>
          <w:lang w:val="es-ES"/>
        </w:rPr>
        <w:t>SUJETO OBLIGADO</w:t>
      </w:r>
      <w:r w:rsidR="005000AA" w:rsidRPr="00A27F7A">
        <w:rPr>
          <w:rFonts w:ascii="Palatino Linotype" w:eastAsia="Calibri" w:hAnsi="Palatino Linotype" w:cs="Arial"/>
          <w:sz w:val="24"/>
          <w:lang w:val="es-ES"/>
        </w:rPr>
        <w:t xml:space="preserve"> presentara el informe justificado procedente.</w:t>
      </w:r>
    </w:p>
    <w:p w14:paraId="2DF01FD7" w14:textId="77777777" w:rsidR="005000AA" w:rsidRPr="00A27F7A" w:rsidRDefault="005000AA" w:rsidP="005000AA">
      <w:pPr>
        <w:pStyle w:val="Prrafodelista"/>
        <w:rPr>
          <w:rFonts w:ascii="Palatino Linotype" w:hAnsi="Palatino Linotype"/>
          <w:i/>
          <w:color w:val="000000"/>
          <w:sz w:val="24"/>
        </w:rPr>
      </w:pPr>
    </w:p>
    <w:p w14:paraId="07309B12" w14:textId="6AED73CC" w:rsidR="00F942BD" w:rsidRPr="00A27F7A" w:rsidRDefault="00BD138B" w:rsidP="008D182B">
      <w:pPr>
        <w:pStyle w:val="Prrafodelista"/>
        <w:numPr>
          <w:ilvl w:val="0"/>
          <w:numId w:val="3"/>
        </w:numPr>
        <w:spacing w:before="240" w:after="240" w:line="360" w:lineRule="auto"/>
        <w:ind w:left="0" w:firstLine="0"/>
        <w:jc w:val="both"/>
        <w:rPr>
          <w:rFonts w:ascii="Palatino Linotype" w:hAnsi="Palatino Linotype" w:cs="Arial"/>
          <w:b/>
          <w:sz w:val="24"/>
          <w:lang w:val="es-ES"/>
        </w:rPr>
      </w:pPr>
      <w:r w:rsidRPr="00A27F7A">
        <w:rPr>
          <w:rFonts w:ascii="Palatino Linotype" w:hAnsi="Palatino Linotype"/>
          <w:iCs/>
          <w:color w:val="000000"/>
          <w:sz w:val="24"/>
        </w:rPr>
        <w:t xml:space="preserve">De las constancias del expediente electrónico SAIMEX, se advierte que la parte RECURRENTE no realizó manifestaciones, </w:t>
      </w:r>
      <w:r w:rsidR="008D182B" w:rsidRPr="00A27F7A">
        <w:rPr>
          <w:rFonts w:ascii="Palatino Linotype" w:hAnsi="Palatino Linotype"/>
          <w:iCs/>
          <w:color w:val="000000"/>
          <w:sz w:val="24"/>
        </w:rPr>
        <w:t xml:space="preserve">no a porto </w:t>
      </w:r>
      <w:r w:rsidRPr="00A27F7A">
        <w:rPr>
          <w:rFonts w:ascii="Palatino Linotype" w:hAnsi="Palatino Linotype"/>
          <w:iCs/>
          <w:color w:val="000000"/>
          <w:sz w:val="24"/>
        </w:rPr>
        <w:t>pruebas o alegatos que a su derecho conviniera; por su parte, el Suj</w:t>
      </w:r>
      <w:r w:rsidR="005A1FEF" w:rsidRPr="00A27F7A">
        <w:rPr>
          <w:rFonts w:ascii="Palatino Linotype" w:hAnsi="Palatino Linotype"/>
          <w:iCs/>
          <w:color w:val="000000"/>
          <w:sz w:val="24"/>
        </w:rPr>
        <w:t xml:space="preserve">eto Obligado </w:t>
      </w:r>
      <w:r w:rsidR="008D182B" w:rsidRPr="00A27F7A">
        <w:rPr>
          <w:rFonts w:ascii="Palatino Linotype" w:hAnsi="Palatino Linotype"/>
          <w:iCs/>
          <w:color w:val="000000"/>
          <w:sz w:val="24"/>
        </w:rPr>
        <w:t xml:space="preserve">no </w:t>
      </w:r>
      <w:r w:rsidR="005A1FEF" w:rsidRPr="00A27F7A">
        <w:rPr>
          <w:rFonts w:ascii="Palatino Linotype" w:hAnsi="Palatino Linotype"/>
          <w:iCs/>
          <w:color w:val="000000"/>
          <w:sz w:val="24"/>
        </w:rPr>
        <w:t>remitió informe justificado</w:t>
      </w:r>
      <w:r w:rsidR="008D182B" w:rsidRPr="00A27F7A">
        <w:rPr>
          <w:rFonts w:ascii="Palatino Linotype" w:hAnsi="Palatino Linotype"/>
          <w:iCs/>
          <w:color w:val="000000"/>
          <w:sz w:val="24"/>
        </w:rPr>
        <w:t>.</w:t>
      </w:r>
      <w:r w:rsidR="005A1FEF" w:rsidRPr="00A27F7A">
        <w:rPr>
          <w:rFonts w:ascii="Palatino Linotype" w:hAnsi="Palatino Linotype"/>
          <w:iCs/>
          <w:color w:val="000000"/>
          <w:sz w:val="24"/>
        </w:rPr>
        <w:t xml:space="preserve"> </w:t>
      </w:r>
    </w:p>
    <w:p w14:paraId="1741B46E" w14:textId="77777777" w:rsidR="002F3069" w:rsidRPr="00A27F7A" w:rsidRDefault="002F3069" w:rsidP="002F3069">
      <w:pPr>
        <w:pStyle w:val="Prrafodelista"/>
        <w:spacing w:line="360" w:lineRule="auto"/>
        <w:ind w:left="0"/>
        <w:jc w:val="both"/>
        <w:rPr>
          <w:rFonts w:ascii="Palatino Linotype" w:hAnsi="Palatino Linotype" w:cs="Tahoma"/>
          <w:sz w:val="24"/>
        </w:rPr>
      </w:pPr>
    </w:p>
    <w:p w14:paraId="03B4BB7E" w14:textId="3986637B" w:rsidR="002F3069" w:rsidRPr="00A27F7A" w:rsidRDefault="002F3069" w:rsidP="002F3069">
      <w:pPr>
        <w:pStyle w:val="Prrafodelista"/>
        <w:numPr>
          <w:ilvl w:val="0"/>
          <w:numId w:val="3"/>
        </w:numPr>
        <w:spacing w:line="360" w:lineRule="auto"/>
        <w:ind w:left="0" w:firstLine="0"/>
        <w:jc w:val="both"/>
        <w:rPr>
          <w:rFonts w:ascii="Palatino Linotype" w:hAnsi="Palatino Linotype" w:cs="Tahoma"/>
          <w:sz w:val="24"/>
        </w:rPr>
      </w:pPr>
      <w:r w:rsidRPr="00A27F7A">
        <w:rPr>
          <w:rFonts w:ascii="Palatino Linotype" w:eastAsia="Calibri" w:hAnsi="Palatino Linotype" w:cs="Arial"/>
          <w:sz w:val="24"/>
          <w:lang w:val="es-ES"/>
        </w:rPr>
        <w:t xml:space="preserve">El día </w:t>
      </w:r>
      <w:r w:rsidR="008D182B" w:rsidRPr="00A27F7A">
        <w:rPr>
          <w:rFonts w:ascii="Palatino Linotype" w:eastAsia="Calibri" w:hAnsi="Palatino Linotype" w:cs="Arial"/>
          <w:sz w:val="24"/>
          <w:lang w:val="es-ES"/>
        </w:rPr>
        <w:t>treinta y uno (31</w:t>
      </w:r>
      <w:r w:rsidRPr="00A27F7A">
        <w:rPr>
          <w:rFonts w:ascii="Palatino Linotype" w:eastAsia="Calibri" w:hAnsi="Palatino Linotype" w:cs="Arial"/>
          <w:sz w:val="24"/>
          <w:lang w:val="es-ES"/>
        </w:rPr>
        <w:t>) de mayo  de dos mil veintiuno, la</w:t>
      </w:r>
      <w:r w:rsidRPr="00A27F7A">
        <w:rPr>
          <w:rFonts w:ascii="Palatino Linotype" w:hAnsi="Palatino Linotype"/>
          <w:sz w:val="24"/>
        </w:rPr>
        <w:t xml:space="preserve"> Comisionada Ponente decretó el cierre de instrucción</w:t>
      </w:r>
      <w:r w:rsidRPr="00A27F7A">
        <w:rPr>
          <w:rFonts w:ascii="Palatino Linotype" w:hAnsi="Palatino Linotype" w:cs="Arial"/>
          <w:sz w:val="24"/>
        </w:rPr>
        <w:t>.</w:t>
      </w:r>
      <w:r w:rsidRPr="00A27F7A">
        <w:rPr>
          <w:rFonts w:ascii="Palatino Linotype" w:hAnsi="Palatino Linotype" w:cs="Tahoma"/>
          <w:sz w:val="24"/>
        </w:rPr>
        <w:t xml:space="preserve"> </w:t>
      </w:r>
      <w:r w:rsidR="00F942BD" w:rsidRPr="00A27F7A">
        <w:rPr>
          <w:rFonts w:ascii="Palatino Linotype" w:hAnsi="Palatino Linotype" w:cs="Tahoma"/>
          <w:sz w:val="24"/>
        </w:rPr>
        <w:t xml:space="preserve"> </w:t>
      </w:r>
      <w:bookmarkStart w:id="5" w:name="_Toc86077841"/>
    </w:p>
    <w:p w14:paraId="6836AFAA" w14:textId="77777777" w:rsidR="008D182B" w:rsidRPr="00A27F7A" w:rsidRDefault="008D182B" w:rsidP="008D182B">
      <w:pPr>
        <w:pStyle w:val="Prrafodelista"/>
        <w:spacing w:line="360" w:lineRule="auto"/>
        <w:ind w:left="0"/>
        <w:jc w:val="both"/>
        <w:rPr>
          <w:rFonts w:ascii="Palatino Linotype" w:hAnsi="Palatino Linotype" w:cs="Tahoma"/>
          <w:sz w:val="24"/>
        </w:rPr>
      </w:pPr>
    </w:p>
    <w:p w14:paraId="5E57C53D" w14:textId="589AD6E2" w:rsidR="008D182B" w:rsidRPr="00A27F7A" w:rsidRDefault="008D182B" w:rsidP="008D182B">
      <w:pPr>
        <w:pStyle w:val="Prrafodelista"/>
        <w:numPr>
          <w:ilvl w:val="0"/>
          <w:numId w:val="3"/>
        </w:numPr>
        <w:spacing w:line="360" w:lineRule="auto"/>
        <w:ind w:left="0" w:firstLine="0"/>
        <w:jc w:val="both"/>
        <w:rPr>
          <w:rFonts w:ascii="Palatino Linotype" w:hAnsi="Palatino Linotype" w:cs="Tahoma"/>
          <w:sz w:val="24"/>
        </w:rPr>
      </w:pPr>
      <w:r w:rsidRPr="00A27F7A">
        <w:rPr>
          <w:rFonts w:ascii="Palatino Linotype" w:hAnsi="Palatino Linotype" w:cs="Tahoma"/>
          <w:sz w:val="24"/>
        </w:rPr>
        <w:t>En fecha tres (03) de junio  de dos mil veintidós, se notificó el acuerdo mediante el cual se amplió por un periodo de quince (15) días el plazo para emitir resolución.</w:t>
      </w:r>
    </w:p>
    <w:p w14:paraId="2C63D019" w14:textId="77777777" w:rsidR="002F3069" w:rsidRPr="00A27F7A" w:rsidRDefault="002F3069" w:rsidP="002F3069">
      <w:pPr>
        <w:pStyle w:val="Ttulo1"/>
        <w:rPr>
          <w:rFonts w:ascii="Palatino Linotype" w:eastAsia="Times New Roman" w:hAnsi="Palatino Linotype" w:cs="Tahoma"/>
          <w:color w:val="auto"/>
          <w:sz w:val="24"/>
          <w:szCs w:val="20"/>
        </w:rPr>
      </w:pPr>
    </w:p>
    <w:p w14:paraId="0F448544" w14:textId="77777777" w:rsidR="002F3069" w:rsidRPr="00A27F7A" w:rsidRDefault="002F3069" w:rsidP="002F3069">
      <w:pPr>
        <w:rPr>
          <w:rFonts w:ascii="Palatino Linotype" w:hAnsi="Palatino Linotype"/>
        </w:rPr>
      </w:pPr>
    </w:p>
    <w:p w14:paraId="0F9176A0" w14:textId="04411ECB" w:rsidR="005000AA" w:rsidRPr="00A27F7A" w:rsidRDefault="005000AA" w:rsidP="002F3069">
      <w:pPr>
        <w:pStyle w:val="Ttulo1"/>
        <w:jc w:val="center"/>
        <w:rPr>
          <w:rFonts w:ascii="Palatino Linotype" w:hAnsi="Palatino Linotype"/>
          <w:b/>
          <w:color w:val="auto"/>
          <w:sz w:val="24"/>
          <w:szCs w:val="24"/>
        </w:rPr>
      </w:pPr>
      <w:r w:rsidRPr="00A27F7A">
        <w:rPr>
          <w:rFonts w:ascii="Palatino Linotype" w:hAnsi="Palatino Linotype"/>
          <w:b/>
          <w:color w:val="auto"/>
          <w:sz w:val="24"/>
          <w:szCs w:val="24"/>
        </w:rPr>
        <w:lastRenderedPageBreak/>
        <w:t>CONSIDERANDO</w:t>
      </w:r>
      <w:bookmarkEnd w:id="5"/>
    </w:p>
    <w:p w14:paraId="52B948E2" w14:textId="77777777" w:rsidR="002F3069" w:rsidRPr="00A27F7A" w:rsidRDefault="002F3069" w:rsidP="002F3069">
      <w:pPr>
        <w:rPr>
          <w:rFonts w:ascii="Palatino Linotype" w:hAnsi="Palatino Linotype"/>
        </w:rPr>
      </w:pPr>
    </w:p>
    <w:p w14:paraId="5A808AC6" w14:textId="77777777" w:rsidR="005000AA" w:rsidRPr="00A27F7A" w:rsidRDefault="005000AA" w:rsidP="005000AA">
      <w:pPr>
        <w:rPr>
          <w:rFonts w:ascii="Palatino Linotype" w:hAnsi="Palatino Linotype"/>
          <w:sz w:val="24"/>
          <w:szCs w:val="24"/>
          <w:lang w:eastAsia="en-US"/>
        </w:rPr>
      </w:pPr>
    </w:p>
    <w:p w14:paraId="02AFCD29" w14:textId="2D5E5A83" w:rsidR="002F3069" w:rsidRPr="00A27F7A" w:rsidRDefault="005000AA" w:rsidP="002F3069">
      <w:pPr>
        <w:pStyle w:val="Ttulo2"/>
        <w:rPr>
          <w:rFonts w:ascii="Palatino Linotype" w:hAnsi="Palatino Linotype"/>
          <w:b/>
          <w:color w:val="auto"/>
          <w:sz w:val="24"/>
          <w:szCs w:val="24"/>
        </w:rPr>
      </w:pPr>
      <w:bookmarkStart w:id="6" w:name="_Toc86077842"/>
      <w:r w:rsidRPr="00A27F7A">
        <w:rPr>
          <w:rFonts w:ascii="Palatino Linotype" w:hAnsi="Palatino Linotype"/>
          <w:b/>
          <w:color w:val="auto"/>
          <w:sz w:val="24"/>
          <w:szCs w:val="24"/>
        </w:rPr>
        <w:t>PRIMERO. De la competencia</w:t>
      </w:r>
      <w:bookmarkEnd w:id="6"/>
    </w:p>
    <w:p w14:paraId="17C32B69" w14:textId="77777777" w:rsidR="002F3069" w:rsidRPr="00A27F7A" w:rsidRDefault="002F3069" w:rsidP="002F3069">
      <w:pPr>
        <w:rPr>
          <w:rFonts w:ascii="Palatino Linotype" w:hAnsi="Palatino Linotype"/>
        </w:rPr>
      </w:pPr>
    </w:p>
    <w:p w14:paraId="38B24DFE" w14:textId="3BFE7192" w:rsidR="005000AA" w:rsidRPr="00A27F7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A27F7A">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27F7A">
        <w:rPr>
          <w:rFonts w:ascii="Palatino Linotype" w:eastAsia="Calibri" w:hAnsi="Palatino Linotype"/>
          <w:b/>
          <w:sz w:val="24"/>
          <w:lang w:val="es-ES"/>
        </w:rPr>
        <w:t>Constitución Política de los Estados Unidos Mexicanos</w:t>
      </w:r>
      <w:r w:rsidRPr="00A27F7A">
        <w:rPr>
          <w:rFonts w:ascii="Palatino Linotype" w:eastAsia="Calibri" w:hAnsi="Palatino Linotype"/>
          <w:sz w:val="24"/>
          <w:lang w:val="es-ES"/>
        </w:rPr>
        <w:t xml:space="preserve">; 5, párrafos </w:t>
      </w:r>
      <w:r w:rsidRPr="00A27F7A">
        <w:rPr>
          <w:rFonts w:ascii="Palatino Linotype" w:hAnsi="Palatino Linotype" w:cs="Arial"/>
          <w:bCs/>
          <w:color w:val="222222"/>
          <w:sz w:val="24"/>
          <w:lang w:val="es-ES"/>
        </w:rPr>
        <w:t>trigésimo y trigésimo primero fracciones</w:t>
      </w:r>
      <w:r w:rsidRPr="00A27F7A">
        <w:rPr>
          <w:rFonts w:ascii="Palatino Linotype" w:eastAsia="Calibri" w:hAnsi="Palatino Linotype"/>
          <w:sz w:val="24"/>
          <w:lang w:val="es-ES"/>
        </w:rPr>
        <w:t xml:space="preserve"> IV y V de la </w:t>
      </w:r>
      <w:r w:rsidRPr="00A27F7A">
        <w:rPr>
          <w:rFonts w:ascii="Palatino Linotype" w:eastAsia="Calibri" w:hAnsi="Palatino Linotype"/>
          <w:b/>
          <w:sz w:val="24"/>
          <w:lang w:val="es-ES"/>
        </w:rPr>
        <w:t>Constitución Política del Estado Libre y Soberano de México</w:t>
      </w:r>
      <w:r w:rsidRPr="00A27F7A">
        <w:rPr>
          <w:rFonts w:ascii="Palatino Linotype" w:eastAsia="Calibri" w:hAnsi="Palatino Linotype"/>
          <w:sz w:val="24"/>
          <w:lang w:val="es-ES"/>
        </w:rPr>
        <w:t xml:space="preserve">; artículos 1, 2 fracción II, 13, 29, 36 fracciones I y II, 176, 178, 179, 181 párrafo tercero y 185 </w:t>
      </w:r>
      <w:r w:rsidRPr="00A27F7A">
        <w:rPr>
          <w:rFonts w:ascii="Palatino Linotype" w:eastAsia="Calibri" w:hAnsi="Palatino Linotype" w:cs="Arial"/>
          <w:sz w:val="24"/>
          <w:lang w:val="es-ES"/>
        </w:rPr>
        <w:t xml:space="preserve">de la </w:t>
      </w:r>
      <w:r w:rsidRPr="00A27F7A">
        <w:rPr>
          <w:rFonts w:ascii="Palatino Linotype" w:eastAsia="Calibri" w:hAnsi="Palatino Linotype" w:cs="Arial"/>
          <w:b/>
          <w:sz w:val="24"/>
          <w:lang w:val="es-ES"/>
        </w:rPr>
        <w:t>Ley de Transparencia y Acceso a la Información Pública del Estado de México y Municipios</w:t>
      </w:r>
      <w:r w:rsidRPr="00A27F7A">
        <w:rPr>
          <w:rFonts w:ascii="Palatino Linotype" w:eastAsia="Calibri" w:hAnsi="Palatino Linotype" w:cs="Arial"/>
          <w:sz w:val="24"/>
          <w:lang w:val="es-ES"/>
        </w:rPr>
        <w:t xml:space="preserve">; y 7, 9 fracciones I y XXIV, y 11 del </w:t>
      </w:r>
      <w:r w:rsidRPr="00A27F7A">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A27F7A">
        <w:rPr>
          <w:rFonts w:ascii="Palatino Linotype" w:hAnsi="Palatino Linotype"/>
          <w:sz w:val="24"/>
        </w:rPr>
        <w:t>.</w:t>
      </w:r>
    </w:p>
    <w:p w14:paraId="2B66D361" w14:textId="77777777" w:rsidR="005000AA" w:rsidRPr="00A27F7A"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A27F7A" w:rsidRDefault="005000AA" w:rsidP="005000AA">
      <w:pPr>
        <w:pStyle w:val="Ttulo2"/>
        <w:rPr>
          <w:rFonts w:ascii="Palatino Linotype" w:hAnsi="Palatino Linotype"/>
          <w:b/>
          <w:color w:val="auto"/>
          <w:sz w:val="24"/>
          <w:szCs w:val="24"/>
        </w:rPr>
      </w:pPr>
      <w:bookmarkStart w:id="7" w:name="_Toc86077843"/>
      <w:r w:rsidRPr="00A27F7A">
        <w:rPr>
          <w:rFonts w:ascii="Palatino Linotype" w:hAnsi="Palatino Linotype"/>
          <w:b/>
          <w:color w:val="auto"/>
          <w:sz w:val="24"/>
          <w:szCs w:val="24"/>
        </w:rPr>
        <w:t>SEGUNDO. De la oportunidad y procedencia.</w:t>
      </w:r>
      <w:bookmarkEnd w:id="7"/>
    </w:p>
    <w:p w14:paraId="292DF55F" w14:textId="77777777" w:rsidR="002F3069" w:rsidRPr="00A27F7A" w:rsidRDefault="002F3069" w:rsidP="002F3069">
      <w:pPr>
        <w:rPr>
          <w:rFonts w:ascii="Palatino Linotype" w:hAnsi="Palatino Linotype"/>
        </w:rPr>
      </w:pPr>
    </w:p>
    <w:p w14:paraId="68EB8895" w14:textId="107AD7D2" w:rsidR="005000AA" w:rsidRPr="00A27F7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A27F7A">
        <w:rPr>
          <w:rFonts w:ascii="Palatino Linotype" w:eastAsia="Calibri" w:hAnsi="Palatino Linotype" w:cs="Arial"/>
          <w:sz w:val="24"/>
        </w:rPr>
        <w:t xml:space="preserve">El medio de impugnación fue presentado a través del </w:t>
      </w:r>
      <w:r w:rsidRPr="00A27F7A">
        <w:rPr>
          <w:rFonts w:ascii="Palatino Linotype" w:eastAsia="Calibri" w:hAnsi="Palatino Linotype" w:cs="Arial"/>
          <w:b/>
          <w:sz w:val="24"/>
        </w:rPr>
        <w:t>SAIMEX,</w:t>
      </w:r>
      <w:r w:rsidRPr="00A27F7A">
        <w:rPr>
          <w:rFonts w:ascii="Palatino Linotype" w:eastAsia="Calibri" w:hAnsi="Palatino Linotype" w:cs="Arial"/>
          <w:sz w:val="24"/>
        </w:rPr>
        <w:t xml:space="preserve"> en el formato previamente aprobado para tal efecto y dentro del plazo legal de quince días hábiles otorgados; siendo así que el </w:t>
      </w:r>
      <w:r w:rsidRPr="00A27F7A">
        <w:rPr>
          <w:rFonts w:ascii="Palatino Linotype" w:eastAsia="Calibri" w:hAnsi="Palatino Linotype" w:cs="Arial"/>
          <w:b/>
          <w:sz w:val="24"/>
        </w:rPr>
        <w:t>SUJETO OBLIGADO</w:t>
      </w:r>
      <w:r w:rsidRPr="00A27F7A">
        <w:rPr>
          <w:rFonts w:ascii="Palatino Linotype" w:eastAsia="Calibri" w:hAnsi="Palatino Linotype" w:cs="Arial"/>
          <w:sz w:val="24"/>
        </w:rPr>
        <w:t xml:space="preserve"> entregó respuesta a la solicitud el </w:t>
      </w:r>
      <w:r w:rsidR="00FA65CC" w:rsidRPr="00A27F7A">
        <w:rPr>
          <w:rFonts w:ascii="Palatino Linotype" w:eastAsia="Calibri" w:hAnsi="Palatino Linotype" w:cs="Arial"/>
          <w:sz w:val="24"/>
        </w:rPr>
        <w:t xml:space="preserve">seis (06) de abril </w:t>
      </w:r>
      <w:r w:rsidR="002F3069" w:rsidRPr="00A27F7A">
        <w:rPr>
          <w:rFonts w:ascii="Palatino Linotype" w:eastAsia="Calibri" w:hAnsi="Palatino Linotype" w:cs="Arial"/>
          <w:sz w:val="24"/>
        </w:rPr>
        <w:t xml:space="preserve"> de dos mil veintidós</w:t>
      </w:r>
      <w:r w:rsidRPr="00A27F7A">
        <w:rPr>
          <w:rFonts w:ascii="Palatino Linotype" w:eastAsia="Calibri" w:hAnsi="Palatino Linotype" w:cs="Arial"/>
          <w:sz w:val="24"/>
        </w:rPr>
        <w:t xml:space="preserve">, </w:t>
      </w:r>
      <w:r w:rsidRPr="00A27F7A">
        <w:rPr>
          <w:rFonts w:ascii="Palatino Linotype" w:hAnsi="Palatino Linotype" w:cs="Arial"/>
          <w:sz w:val="24"/>
        </w:rPr>
        <w:t>de tal forma que el plazo para interponer el recur</w:t>
      </w:r>
      <w:r w:rsidR="00D31521" w:rsidRPr="00A27F7A">
        <w:rPr>
          <w:rFonts w:ascii="Palatino Linotype" w:hAnsi="Palatino Linotype" w:cs="Arial"/>
          <w:sz w:val="24"/>
        </w:rPr>
        <w:t xml:space="preserve">so de revisión transcurrió del </w:t>
      </w:r>
      <w:r w:rsidR="00FA65CC" w:rsidRPr="00A27F7A">
        <w:rPr>
          <w:rFonts w:ascii="Palatino Linotype" w:hAnsi="Palatino Linotype" w:cs="Arial"/>
          <w:sz w:val="24"/>
        </w:rPr>
        <w:t>siete (07) de abril al cuatro (04) de mayo</w:t>
      </w:r>
      <w:r w:rsidR="002F3069" w:rsidRPr="00A27F7A">
        <w:rPr>
          <w:rFonts w:ascii="Palatino Linotype" w:hAnsi="Palatino Linotype" w:cs="Arial"/>
          <w:sz w:val="24"/>
        </w:rPr>
        <w:t xml:space="preserve"> de dos mil </w:t>
      </w:r>
      <w:r w:rsidR="002F3069" w:rsidRPr="00A27F7A">
        <w:rPr>
          <w:rFonts w:ascii="Palatino Linotype" w:hAnsi="Palatino Linotype" w:cs="Arial"/>
          <w:sz w:val="24"/>
        </w:rPr>
        <w:lastRenderedPageBreak/>
        <w:t>veintidós</w:t>
      </w:r>
      <w:r w:rsidRPr="00A27F7A">
        <w:rPr>
          <w:rFonts w:ascii="Palatino Linotype" w:hAnsi="Palatino Linotype" w:cs="Arial"/>
          <w:sz w:val="24"/>
        </w:rPr>
        <w:t>; en consecuencia, p</w:t>
      </w:r>
      <w:r w:rsidR="002F3069" w:rsidRPr="00A27F7A">
        <w:rPr>
          <w:rFonts w:ascii="Palatino Linotype" w:hAnsi="Palatino Linotype" w:cs="Arial"/>
          <w:sz w:val="24"/>
        </w:rPr>
        <w:t xml:space="preserve">resentó su inconformidad el día </w:t>
      </w:r>
      <w:r w:rsidR="00FA65CC" w:rsidRPr="00A27F7A">
        <w:rPr>
          <w:rFonts w:ascii="Palatino Linotype" w:hAnsi="Palatino Linotype" w:cs="Arial"/>
          <w:sz w:val="24"/>
        </w:rPr>
        <w:t xml:space="preserve">veinticuatro (24) de abril </w:t>
      </w:r>
      <w:r w:rsidR="002F3069" w:rsidRPr="00A27F7A">
        <w:rPr>
          <w:rFonts w:ascii="Palatino Linotype" w:hAnsi="Palatino Linotype" w:cs="Arial"/>
          <w:sz w:val="24"/>
        </w:rPr>
        <w:t xml:space="preserve"> de dos mil veintidós</w:t>
      </w:r>
      <w:r w:rsidRPr="00A27F7A">
        <w:rPr>
          <w:rFonts w:ascii="Palatino Linotype" w:hAnsi="Palatino Linotype" w:cs="Arial"/>
          <w:sz w:val="24"/>
        </w:rPr>
        <w:t xml:space="preserve">, por lo que se encuentra dentro de los márgenes temporales previstos en el artículo 178 de la </w:t>
      </w:r>
      <w:r w:rsidRPr="00A27F7A">
        <w:rPr>
          <w:rFonts w:ascii="Palatino Linotype" w:hAnsi="Palatino Linotype" w:cs="Arial"/>
          <w:b/>
          <w:sz w:val="24"/>
        </w:rPr>
        <w:t>Ley de Transparencia y Acceso a la Información Pública del Estado de México y Municipios vigente.</w:t>
      </w:r>
    </w:p>
    <w:p w14:paraId="5BB5E143" w14:textId="77777777" w:rsidR="00FA65CC" w:rsidRPr="00A27F7A" w:rsidRDefault="00FA65CC" w:rsidP="00FA65CC">
      <w:pPr>
        <w:numPr>
          <w:ilvl w:val="0"/>
          <w:numId w:val="3"/>
        </w:numPr>
        <w:spacing w:line="360" w:lineRule="auto"/>
        <w:ind w:left="0" w:firstLine="0"/>
        <w:contextualSpacing/>
        <w:jc w:val="both"/>
        <w:rPr>
          <w:rFonts w:ascii="Palatino Linotype" w:eastAsia="Calibri" w:hAnsi="Palatino Linotype" w:cs="Arial"/>
          <w:sz w:val="24"/>
          <w:lang w:val="es-ES_tradnl"/>
        </w:rPr>
      </w:pPr>
      <w:r w:rsidRPr="00A27F7A">
        <w:rPr>
          <w:rFonts w:ascii="Palatino Linotype" w:eastAsia="Calibri" w:hAnsi="Palatino Linotype" w:cs="Arial"/>
          <w:sz w:val="24"/>
          <w:lang w:val="es-ES_tradnl"/>
        </w:rPr>
        <w:t xml:space="preserve">Por otra parte, de la revisión al expediente electrónico del </w:t>
      </w:r>
      <w:r w:rsidRPr="00A27F7A">
        <w:rPr>
          <w:rFonts w:ascii="Palatino Linotype" w:eastAsia="Calibri" w:hAnsi="Palatino Linotype" w:cs="Arial"/>
          <w:b/>
          <w:sz w:val="24"/>
          <w:lang w:val="es-ES_tradnl"/>
        </w:rPr>
        <w:t>SAIMEX</w:t>
      </w:r>
      <w:r w:rsidRPr="00A27F7A">
        <w:rPr>
          <w:rFonts w:ascii="Palatino Linotype" w:eastAsia="Calibri" w:hAnsi="Palatino Linotype" w:cs="Arial"/>
          <w:sz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B8FA1DA" w14:textId="77777777" w:rsidR="00FA65CC" w:rsidRPr="00A27F7A" w:rsidRDefault="00FA65CC" w:rsidP="00FA65CC">
      <w:pPr>
        <w:pStyle w:val="Prrafodelista"/>
        <w:ind w:left="0"/>
        <w:rPr>
          <w:rFonts w:ascii="Palatino Linotype" w:eastAsia="Calibri" w:hAnsi="Palatino Linotype" w:cs="Arial"/>
          <w:sz w:val="32"/>
          <w:lang w:val="es-ES_tradnl"/>
        </w:rPr>
      </w:pPr>
    </w:p>
    <w:p w14:paraId="00411239" w14:textId="77777777" w:rsidR="00FA65CC" w:rsidRPr="00A27F7A" w:rsidRDefault="00FA65CC" w:rsidP="00FA65CC">
      <w:pPr>
        <w:numPr>
          <w:ilvl w:val="0"/>
          <w:numId w:val="3"/>
        </w:numPr>
        <w:spacing w:line="360" w:lineRule="auto"/>
        <w:ind w:left="0" w:firstLine="0"/>
        <w:contextualSpacing/>
        <w:jc w:val="both"/>
        <w:rPr>
          <w:rFonts w:ascii="Palatino Linotype" w:eastAsia="Calibri" w:hAnsi="Palatino Linotype" w:cs="Arial"/>
          <w:sz w:val="24"/>
          <w:lang w:val="es-ES_tradnl"/>
        </w:rPr>
      </w:pPr>
      <w:r w:rsidRPr="00A27F7A">
        <w:rPr>
          <w:rFonts w:ascii="Palatino Linotype" w:eastAsia="Calibri" w:hAnsi="Palatino Linotype" w:cs="Arial"/>
          <w:sz w:val="24"/>
          <w:lang w:val="es-ES_tradnl"/>
        </w:rPr>
        <w:t xml:space="preserve">Esto es así, ya que de conformidad con los artículos 6, Apartado A, fracciones III y IV de la Constitución Política de los Estados Unidos Mexicanos y </w:t>
      </w:r>
      <w:r w:rsidRPr="00A27F7A">
        <w:rPr>
          <w:rFonts w:ascii="Palatino Linotype" w:eastAsia="Calibri" w:hAnsi="Palatino Linotype" w:cs="Arial"/>
          <w:bCs/>
          <w:sz w:val="24"/>
          <w:lang w:val="es-ES"/>
        </w:rPr>
        <w:t>5, párrafos vigésimo, vigésimo primero y vigésimo segúndo fracciones IV y V </w:t>
      </w:r>
      <w:r w:rsidRPr="00A27F7A">
        <w:rPr>
          <w:rFonts w:ascii="Palatino Linotype" w:eastAsia="Calibri" w:hAnsi="Palatino Linotype" w:cs="Arial"/>
          <w:sz w:val="24"/>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A27F7A">
        <w:rPr>
          <w:rFonts w:ascii="Palatino Linotype" w:eastAsia="Calibri" w:hAnsi="Palatino Linotype" w:cs="Arial"/>
          <w:sz w:val="24"/>
          <w:lang w:val="es-ES_tradnl"/>
        </w:rPr>
        <w:lastRenderedPageBreak/>
        <w:t>procedimientos de revisión expeditos que se sustanciarán ante los organismos autónomos especializados e imparciales que establece la Constitución Federal y local.</w:t>
      </w:r>
    </w:p>
    <w:p w14:paraId="5B64C915" w14:textId="77777777" w:rsidR="00FA65CC" w:rsidRPr="00A27F7A" w:rsidRDefault="00FA65CC" w:rsidP="00FA65CC">
      <w:pPr>
        <w:pStyle w:val="Prrafodelista"/>
        <w:ind w:left="0"/>
        <w:rPr>
          <w:rFonts w:ascii="Palatino Linotype" w:eastAsia="Calibri" w:hAnsi="Palatino Linotype" w:cs="Arial"/>
          <w:sz w:val="32"/>
          <w:lang w:val="es-ES_tradnl"/>
        </w:rPr>
      </w:pPr>
    </w:p>
    <w:p w14:paraId="44830332" w14:textId="77777777" w:rsidR="00FA65CC" w:rsidRPr="00A27F7A" w:rsidRDefault="00FA65CC" w:rsidP="00FA65CC">
      <w:pPr>
        <w:numPr>
          <w:ilvl w:val="0"/>
          <w:numId w:val="3"/>
        </w:numPr>
        <w:spacing w:line="360" w:lineRule="auto"/>
        <w:ind w:left="0" w:firstLine="0"/>
        <w:contextualSpacing/>
        <w:jc w:val="both"/>
        <w:rPr>
          <w:rFonts w:ascii="Palatino Linotype" w:eastAsia="Calibri" w:hAnsi="Palatino Linotype" w:cs="Arial"/>
          <w:sz w:val="24"/>
          <w:lang w:val="es-ES_tradnl"/>
        </w:rPr>
      </w:pPr>
      <w:r w:rsidRPr="00A27F7A">
        <w:rPr>
          <w:rFonts w:ascii="Palatino Linotype" w:eastAsia="Calibri" w:hAnsi="Palatino Linotype" w:cs="Arial"/>
          <w:sz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1E71D9" w14:textId="77777777" w:rsidR="00FA65CC" w:rsidRPr="00A27F7A" w:rsidRDefault="00FA65CC" w:rsidP="00FA65CC">
      <w:pPr>
        <w:pStyle w:val="Prrafodelista"/>
        <w:ind w:left="0"/>
        <w:rPr>
          <w:rFonts w:ascii="Palatino Linotype" w:eastAsia="Calibri" w:hAnsi="Palatino Linotype" w:cs="Arial"/>
          <w:sz w:val="32"/>
          <w:lang w:val="es-ES_tradnl"/>
        </w:rPr>
      </w:pPr>
    </w:p>
    <w:p w14:paraId="3802861F" w14:textId="77777777" w:rsidR="00FA65CC" w:rsidRPr="00A27F7A" w:rsidRDefault="00FA65CC" w:rsidP="00FA65CC">
      <w:pPr>
        <w:numPr>
          <w:ilvl w:val="0"/>
          <w:numId w:val="3"/>
        </w:numPr>
        <w:spacing w:line="360" w:lineRule="auto"/>
        <w:ind w:left="0" w:firstLine="0"/>
        <w:contextualSpacing/>
        <w:jc w:val="both"/>
        <w:rPr>
          <w:rFonts w:ascii="Palatino Linotype" w:eastAsia="Calibri" w:hAnsi="Palatino Linotype" w:cs="Arial"/>
          <w:sz w:val="24"/>
          <w:lang w:val="es-ES_tradnl"/>
        </w:rPr>
      </w:pPr>
      <w:r w:rsidRPr="00A27F7A">
        <w:rPr>
          <w:rFonts w:ascii="Palatino Linotype" w:eastAsia="Calibri" w:hAnsi="Palatino Linotype" w:cs="Arial"/>
          <w:sz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3E02981" w14:textId="77777777" w:rsidR="00FA65CC" w:rsidRPr="00A27F7A" w:rsidRDefault="00FA65CC" w:rsidP="00FA65CC">
      <w:pPr>
        <w:pStyle w:val="Prrafodelista"/>
        <w:ind w:left="0"/>
        <w:rPr>
          <w:rFonts w:ascii="Palatino Linotype" w:eastAsia="Calibri" w:hAnsi="Palatino Linotype" w:cs="Arial"/>
          <w:sz w:val="32"/>
          <w:lang w:val="es-ES_tradnl"/>
        </w:rPr>
      </w:pPr>
    </w:p>
    <w:p w14:paraId="0C6D6484" w14:textId="684B16DD" w:rsidR="00FA65CC" w:rsidRPr="00A27F7A" w:rsidRDefault="00FA65CC" w:rsidP="00FA65CC">
      <w:pPr>
        <w:numPr>
          <w:ilvl w:val="0"/>
          <w:numId w:val="3"/>
        </w:numPr>
        <w:spacing w:line="360" w:lineRule="auto"/>
        <w:ind w:left="0" w:firstLine="0"/>
        <w:contextualSpacing/>
        <w:jc w:val="both"/>
        <w:rPr>
          <w:rFonts w:ascii="Palatino Linotype" w:eastAsia="Calibri" w:hAnsi="Palatino Linotype" w:cs="Arial"/>
          <w:sz w:val="24"/>
          <w:lang w:val="es-ES_tradnl"/>
        </w:rPr>
      </w:pPr>
      <w:r w:rsidRPr="00A27F7A">
        <w:rPr>
          <w:rFonts w:ascii="Palatino Linotype" w:eastAsia="Calibri" w:hAnsi="Palatino Linotype" w:cs="Arial"/>
          <w:sz w:val="24"/>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EE3B909" w14:textId="77777777" w:rsidR="005000AA" w:rsidRPr="00A27F7A"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A27F7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A27F7A">
        <w:rPr>
          <w:rFonts w:ascii="Palatino Linotype" w:eastAsia="Calibri" w:hAnsi="Palatino Linotype" w:cs="Arial"/>
          <w:sz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A27F7A" w:rsidRDefault="005000AA" w:rsidP="005000AA">
      <w:pPr>
        <w:pStyle w:val="Ttulo1"/>
        <w:rPr>
          <w:rFonts w:ascii="Palatino Linotype" w:hAnsi="Palatino Linotype"/>
          <w:b/>
          <w:color w:val="auto"/>
          <w:sz w:val="24"/>
          <w:szCs w:val="24"/>
        </w:rPr>
      </w:pPr>
      <w:bookmarkStart w:id="8" w:name="_Toc86077844"/>
      <w:r w:rsidRPr="00A27F7A">
        <w:rPr>
          <w:rFonts w:ascii="Palatino Linotype" w:hAnsi="Palatino Linotype"/>
          <w:b/>
          <w:color w:val="auto"/>
          <w:sz w:val="24"/>
          <w:szCs w:val="24"/>
        </w:rPr>
        <w:t>TERCERO. Planteamiento de la Litis</w:t>
      </w:r>
      <w:bookmarkEnd w:id="8"/>
      <w:r w:rsidRPr="00A27F7A">
        <w:rPr>
          <w:rFonts w:ascii="Palatino Linotype" w:hAnsi="Palatino Linotype"/>
          <w:b/>
          <w:color w:val="auto"/>
          <w:sz w:val="24"/>
          <w:szCs w:val="24"/>
        </w:rPr>
        <w:t xml:space="preserve"> </w:t>
      </w:r>
    </w:p>
    <w:p w14:paraId="6BCA4EBB" w14:textId="77777777" w:rsidR="002F3069" w:rsidRPr="00A27F7A" w:rsidRDefault="002F3069" w:rsidP="002F3069">
      <w:pPr>
        <w:rPr>
          <w:rFonts w:ascii="Palatino Linotype" w:eastAsia="MS Mincho" w:hAnsi="Palatino Linotype"/>
        </w:rPr>
      </w:pPr>
    </w:p>
    <w:p w14:paraId="7501CD4B" w14:textId="4391AFAA" w:rsidR="00495DAC" w:rsidRPr="00A27F7A"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A27F7A">
        <w:rPr>
          <w:rFonts w:ascii="Palatino Linotype" w:hAnsi="Palatino Linotype"/>
          <w:bCs/>
          <w:sz w:val="24"/>
        </w:rPr>
        <w:t>El recurrente solicitó</w:t>
      </w:r>
      <w:r w:rsidR="002F3069" w:rsidRPr="00A27F7A">
        <w:rPr>
          <w:rFonts w:ascii="Palatino Linotype" w:hAnsi="Palatino Linotype"/>
          <w:bCs/>
          <w:sz w:val="24"/>
        </w:rPr>
        <w:t xml:space="preserve"> </w:t>
      </w:r>
      <w:r w:rsidR="006A6A40" w:rsidRPr="00A27F7A">
        <w:rPr>
          <w:rFonts w:ascii="Palatino Linotype" w:hAnsi="Palatino Linotype"/>
          <w:bCs/>
          <w:sz w:val="24"/>
        </w:rPr>
        <w:t xml:space="preserve">la agenda de reuniones de la presidenta. </w:t>
      </w:r>
    </w:p>
    <w:p w14:paraId="63E00258" w14:textId="77777777" w:rsidR="00495DAC" w:rsidRPr="00A27F7A" w:rsidRDefault="00495DAC" w:rsidP="00495DAC">
      <w:pPr>
        <w:pStyle w:val="Prrafodelista"/>
        <w:spacing w:before="240" w:after="240" w:line="360" w:lineRule="auto"/>
        <w:ind w:left="0" w:right="49"/>
        <w:jc w:val="both"/>
        <w:rPr>
          <w:rFonts w:ascii="Palatino Linotype" w:hAnsi="Palatino Linotype"/>
          <w:i/>
          <w:sz w:val="24"/>
          <w:lang w:eastAsia="es-MX"/>
        </w:rPr>
      </w:pPr>
    </w:p>
    <w:p w14:paraId="7462CE1A" w14:textId="7A078D71" w:rsidR="005000AA" w:rsidRPr="00A27F7A" w:rsidRDefault="00D31521" w:rsidP="006A6A40">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sidRPr="00A27F7A">
        <w:rPr>
          <w:rFonts w:ascii="Palatino Linotype" w:hAnsi="Palatino Linotype"/>
          <w:bCs/>
          <w:sz w:val="24"/>
        </w:rPr>
        <w:t xml:space="preserve">El Sujeto Obligado </w:t>
      </w:r>
      <w:r w:rsidR="006A6A40" w:rsidRPr="00A27F7A">
        <w:rPr>
          <w:rFonts w:ascii="Palatino Linotype" w:hAnsi="Palatino Linotype"/>
          <w:bCs/>
          <w:sz w:val="24"/>
        </w:rPr>
        <w:t xml:space="preserve">manifestó el respuesta que se adjunta la información solicitada. </w:t>
      </w:r>
      <w:r w:rsidR="007E5DC7" w:rsidRPr="00A27F7A">
        <w:rPr>
          <w:rFonts w:ascii="Palatino Linotype" w:hAnsi="Palatino Linotype"/>
          <w:bCs/>
          <w:sz w:val="24"/>
        </w:rPr>
        <w:t>Derivado de la respuesta, el particular se inconformó a través del recurso de revisión; argumento</w:t>
      </w:r>
      <w:r w:rsidR="006A6A40" w:rsidRPr="00A27F7A">
        <w:rPr>
          <w:rFonts w:ascii="Palatino Linotype" w:hAnsi="Palatino Linotype"/>
          <w:bCs/>
          <w:sz w:val="24"/>
        </w:rPr>
        <w:t xml:space="preserve"> dentro de su inconformidad la falta de entrega de la información solicitada</w:t>
      </w:r>
      <w:r w:rsidR="007E5DC7" w:rsidRPr="00A27F7A">
        <w:rPr>
          <w:rFonts w:ascii="Palatino Linotype" w:hAnsi="Palatino Linotype"/>
          <w:bCs/>
          <w:sz w:val="24"/>
        </w:rPr>
        <w:t xml:space="preserve">. </w:t>
      </w:r>
    </w:p>
    <w:p w14:paraId="0D89BECC" w14:textId="77777777" w:rsidR="005000AA" w:rsidRPr="00A27F7A" w:rsidRDefault="005000AA" w:rsidP="005000AA">
      <w:pPr>
        <w:pStyle w:val="Prrafodelista"/>
        <w:rPr>
          <w:rFonts w:ascii="Palatino Linotype" w:hAnsi="Palatino Linotype"/>
          <w:bCs/>
          <w:sz w:val="24"/>
        </w:rPr>
      </w:pPr>
    </w:p>
    <w:p w14:paraId="78695B9E" w14:textId="5A300F50" w:rsidR="005000AA" w:rsidRPr="00A27F7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A27F7A">
        <w:rPr>
          <w:rFonts w:ascii="Palatino Linotype" w:hAnsi="Palatino Linotype"/>
          <w:sz w:val="24"/>
        </w:rPr>
        <w:t xml:space="preserve">Por lo anterior, en este recurso de revisión se analizará si se actualiza la causal de procedencia de las fracciones I y </w:t>
      </w:r>
      <w:r w:rsidR="00DD5221" w:rsidRPr="00A27F7A">
        <w:rPr>
          <w:rFonts w:ascii="Palatino Linotype" w:hAnsi="Palatino Linotype"/>
          <w:sz w:val="24"/>
        </w:rPr>
        <w:t>V</w:t>
      </w:r>
      <w:r w:rsidR="007E5DC7" w:rsidRPr="00A27F7A">
        <w:rPr>
          <w:rFonts w:ascii="Palatino Linotype" w:hAnsi="Palatino Linotype"/>
          <w:sz w:val="24"/>
        </w:rPr>
        <w:t>I</w:t>
      </w:r>
      <w:r w:rsidRPr="00A27F7A">
        <w:rPr>
          <w:rFonts w:ascii="Palatino Linotype" w:hAnsi="Palatino Linotype"/>
          <w:sz w:val="24"/>
        </w:rPr>
        <w:t xml:space="preserve"> del artículo 179 de la Ley de Transparencia y Acceso a la Información Pública del Estado de México y Municipios, relativos a la negativa </w:t>
      </w:r>
      <w:r w:rsidR="00971F24" w:rsidRPr="00A27F7A">
        <w:rPr>
          <w:rFonts w:ascii="Palatino Linotype" w:hAnsi="Palatino Linotype"/>
          <w:sz w:val="24"/>
        </w:rPr>
        <w:t xml:space="preserve">de la información y la </w:t>
      </w:r>
      <w:r w:rsidR="00DD5221" w:rsidRPr="00A27F7A">
        <w:rPr>
          <w:rFonts w:ascii="Palatino Linotype" w:hAnsi="Palatino Linotype"/>
          <w:sz w:val="24"/>
        </w:rPr>
        <w:t>entr</w:t>
      </w:r>
      <w:r w:rsidR="007E5DC7" w:rsidRPr="00A27F7A">
        <w:rPr>
          <w:rFonts w:ascii="Palatino Linotype" w:hAnsi="Palatino Linotype"/>
          <w:sz w:val="24"/>
        </w:rPr>
        <w:t>ega de la información que no corresponde con lo solicitado</w:t>
      </w:r>
      <w:r w:rsidR="00971F24" w:rsidRPr="00A27F7A">
        <w:rPr>
          <w:rFonts w:ascii="Palatino Linotype" w:hAnsi="Palatino Linotype"/>
          <w:sz w:val="24"/>
        </w:rPr>
        <w:t>.</w:t>
      </w:r>
      <w:bookmarkStart w:id="9" w:name="_Toc486525253"/>
    </w:p>
    <w:p w14:paraId="5E0E121E" w14:textId="77777777" w:rsidR="00256ED9" w:rsidRPr="00A27F7A" w:rsidRDefault="00256ED9" w:rsidP="00256ED9">
      <w:pPr>
        <w:pStyle w:val="Prrafodelista"/>
        <w:rPr>
          <w:rFonts w:ascii="Palatino Linotype" w:hAnsi="Palatino Linotype"/>
          <w:sz w:val="24"/>
        </w:rPr>
      </w:pPr>
    </w:p>
    <w:p w14:paraId="1F152840" w14:textId="7AA5F624" w:rsidR="005000AA" w:rsidRPr="00A27F7A" w:rsidRDefault="00DB2180" w:rsidP="005000AA">
      <w:pPr>
        <w:pStyle w:val="Ttulo1"/>
        <w:spacing w:before="0" w:line="360" w:lineRule="auto"/>
        <w:rPr>
          <w:rFonts w:ascii="Palatino Linotype" w:hAnsi="Palatino Linotype"/>
          <w:b/>
          <w:color w:val="auto"/>
          <w:sz w:val="24"/>
          <w:szCs w:val="24"/>
          <w:lang w:eastAsia="en-US"/>
        </w:rPr>
      </w:pPr>
      <w:bookmarkStart w:id="10" w:name="_Toc4061675"/>
      <w:bookmarkStart w:id="11" w:name="_Toc3372324"/>
      <w:bookmarkStart w:id="12" w:name="_Toc499201873"/>
      <w:bookmarkStart w:id="13" w:name="_Toc86077845"/>
      <w:bookmarkEnd w:id="9"/>
      <w:r w:rsidRPr="00A27F7A">
        <w:rPr>
          <w:rFonts w:ascii="Palatino Linotype" w:hAnsi="Palatino Linotype"/>
          <w:b/>
          <w:color w:val="auto"/>
          <w:sz w:val="24"/>
          <w:szCs w:val="24"/>
        </w:rPr>
        <w:t>CUARTO</w:t>
      </w:r>
      <w:r w:rsidR="005000AA" w:rsidRPr="00A27F7A">
        <w:rPr>
          <w:rFonts w:ascii="Palatino Linotype" w:hAnsi="Palatino Linotype"/>
          <w:b/>
          <w:color w:val="auto"/>
          <w:sz w:val="24"/>
          <w:szCs w:val="24"/>
        </w:rPr>
        <w:t>. Estudio y resolución del asunto</w:t>
      </w:r>
      <w:bookmarkEnd w:id="10"/>
      <w:bookmarkEnd w:id="11"/>
      <w:bookmarkEnd w:id="12"/>
      <w:bookmarkEnd w:id="13"/>
    </w:p>
    <w:p w14:paraId="09B5F100" w14:textId="77777777" w:rsidR="005000AA" w:rsidRPr="00A27F7A" w:rsidRDefault="005000AA" w:rsidP="005000AA">
      <w:pPr>
        <w:rPr>
          <w:rFonts w:ascii="Palatino Linotype" w:hAnsi="Palatino Linotype"/>
          <w:sz w:val="24"/>
          <w:szCs w:val="24"/>
          <w:lang w:eastAsia="en-US"/>
        </w:rPr>
      </w:pPr>
    </w:p>
    <w:p w14:paraId="67FF471A" w14:textId="77777777" w:rsidR="00671495" w:rsidRPr="00A27F7A" w:rsidRDefault="00671495" w:rsidP="00671495">
      <w:pPr>
        <w:pStyle w:val="Ttulo2"/>
        <w:numPr>
          <w:ilvl w:val="0"/>
          <w:numId w:val="26"/>
        </w:numPr>
        <w:spacing w:line="360" w:lineRule="auto"/>
        <w:rPr>
          <w:rFonts w:ascii="Palatino Linotype" w:hAnsi="Palatino Linotype"/>
          <w:b/>
          <w:color w:val="auto"/>
          <w:sz w:val="24"/>
        </w:rPr>
      </w:pPr>
      <w:bookmarkStart w:id="14" w:name="_Toc23418068"/>
      <w:bookmarkStart w:id="15" w:name="_Toc25251825"/>
      <w:bookmarkStart w:id="16" w:name="_Toc29923834"/>
      <w:bookmarkStart w:id="17" w:name="_Toc34936175"/>
      <w:bookmarkStart w:id="18" w:name="_Toc86077847"/>
      <w:r w:rsidRPr="00A27F7A">
        <w:rPr>
          <w:rFonts w:ascii="Palatino Linotype" w:hAnsi="Palatino Linotype"/>
          <w:b/>
          <w:color w:val="auto"/>
          <w:sz w:val="24"/>
        </w:rPr>
        <w:t>Fuente Obligacional.</w:t>
      </w:r>
      <w:bookmarkEnd w:id="14"/>
      <w:bookmarkEnd w:id="15"/>
      <w:bookmarkEnd w:id="16"/>
      <w:bookmarkEnd w:id="17"/>
      <w:bookmarkEnd w:id="18"/>
      <w:r w:rsidRPr="00A27F7A">
        <w:rPr>
          <w:rFonts w:ascii="Palatino Linotype" w:hAnsi="Palatino Linotype"/>
          <w:b/>
          <w:color w:val="auto"/>
          <w:sz w:val="24"/>
        </w:rPr>
        <w:t xml:space="preserve"> </w:t>
      </w:r>
    </w:p>
    <w:p w14:paraId="47579F6A" w14:textId="77777777" w:rsidR="00671495" w:rsidRPr="00A27F7A" w:rsidRDefault="00671495" w:rsidP="00671495">
      <w:pPr>
        <w:rPr>
          <w:rFonts w:ascii="Palatino Linotype" w:hAnsi="Palatino Linotype"/>
          <w:lang w:eastAsia="en-US"/>
        </w:rPr>
      </w:pPr>
    </w:p>
    <w:p w14:paraId="078B7FBA" w14:textId="77777777" w:rsidR="00671495" w:rsidRPr="00A27F7A" w:rsidRDefault="00671495" w:rsidP="00671495">
      <w:pPr>
        <w:pStyle w:val="Ttulo3"/>
        <w:numPr>
          <w:ilvl w:val="1"/>
          <w:numId w:val="2"/>
        </w:numPr>
        <w:rPr>
          <w:rFonts w:ascii="Palatino Linotype" w:hAnsi="Palatino Linotype"/>
          <w:b/>
          <w:color w:val="auto"/>
        </w:rPr>
      </w:pPr>
      <w:bookmarkStart w:id="19" w:name="_Toc23418069"/>
      <w:bookmarkStart w:id="20" w:name="_Toc25251826"/>
      <w:bookmarkStart w:id="21" w:name="_Toc29923835"/>
      <w:bookmarkStart w:id="22" w:name="_Toc34936176"/>
      <w:bookmarkStart w:id="23" w:name="_Toc86077848"/>
      <w:r w:rsidRPr="00A27F7A">
        <w:rPr>
          <w:rFonts w:ascii="Palatino Linotype" w:hAnsi="Palatino Linotype"/>
          <w:b/>
          <w:color w:val="auto"/>
        </w:rPr>
        <w:lastRenderedPageBreak/>
        <w:t>De la obligación de transparencia.</w:t>
      </w:r>
      <w:bookmarkEnd w:id="19"/>
      <w:bookmarkEnd w:id="20"/>
      <w:bookmarkEnd w:id="21"/>
      <w:bookmarkEnd w:id="22"/>
      <w:bookmarkEnd w:id="23"/>
    </w:p>
    <w:p w14:paraId="0DAFAA5C" w14:textId="77777777" w:rsidR="00671495" w:rsidRPr="00A27F7A" w:rsidRDefault="00671495" w:rsidP="00671495">
      <w:pPr>
        <w:rPr>
          <w:rFonts w:ascii="Palatino Linotype" w:hAnsi="Palatino Linotype"/>
          <w:sz w:val="22"/>
        </w:rPr>
      </w:pPr>
    </w:p>
    <w:p w14:paraId="27275035" w14:textId="77777777" w:rsidR="00671495" w:rsidRPr="00A27F7A" w:rsidRDefault="00671495" w:rsidP="00671495">
      <w:pPr>
        <w:rPr>
          <w:rFonts w:ascii="Palatino Linotype" w:hAnsi="Palatino Linotype"/>
          <w:sz w:val="22"/>
        </w:rPr>
      </w:pPr>
    </w:p>
    <w:p w14:paraId="2A3CD15B" w14:textId="77777777" w:rsidR="00671495" w:rsidRPr="00A27F7A"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27F7A">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A27F7A" w:rsidRDefault="00671495" w:rsidP="00671495">
      <w:pPr>
        <w:spacing w:line="360" w:lineRule="auto"/>
        <w:jc w:val="both"/>
        <w:rPr>
          <w:rFonts w:ascii="Palatino Linotype" w:hAnsi="Palatino Linotype" w:cs="Arial"/>
          <w:sz w:val="22"/>
        </w:rPr>
      </w:pPr>
    </w:p>
    <w:p w14:paraId="5C8384EE"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b/>
          <w:i/>
          <w:sz w:val="22"/>
        </w:rPr>
        <w:t>“Artículo 6o.</w:t>
      </w:r>
      <w:r w:rsidRPr="00A27F7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27F7A">
        <w:rPr>
          <w:rFonts w:ascii="Palatino Linotype" w:hAnsi="Palatino Linotype" w:cs="Arial"/>
          <w:b/>
          <w:i/>
          <w:sz w:val="22"/>
        </w:rPr>
        <w:t>El derecho a la información será garantizado por el Estado.</w:t>
      </w:r>
      <w:r w:rsidRPr="00A27F7A">
        <w:rPr>
          <w:rFonts w:ascii="Palatino Linotype" w:hAnsi="Palatino Linotype" w:cs="Arial"/>
          <w:i/>
          <w:sz w:val="22"/>
        </w:rPr>
        <w:t xml:space="preserve"> </w:t>
      </w:r>
    </w:p>
    <w:p w14:paraId="3C8F88C9" w14:textId="77777777" w:rsidR="00671495" w:rsidRPr="00A27F7A" w:rsidRDefault="00671495" w:rsidP="00671495">
      <w:pPr>
        <w:spacing w:line="360" w:lineRule="auto"/>
        <w:ind w:left="567" w:right="567"/>
        <w:jc w:val="both"/>
        <w:rPr>
          <w:rFonts w:ascii="Palatino Linotype" w:hAnsi="Palatino Linotype" w:cs="Arial"/>
          <w:i/>
          <w:sz w:val="22"/>
        </w:rPr>
      </w:pPr>
    </w:p>
    <w:p w14:paraId="697F5731"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A27F7A" w:rsidRDefault="00671495" w:rsidP="00671495">
      <w:pPr>
        <w:spacing w:line="360" w:lineRule="auto"/>
        <w:ind w:left="567" w:right="567"/>
        <w:jc w:val="both"/>
        <w:rPr>
          <w:rFonts w:ascii="Palatino Linotype" w:hAnsi="Palatino Linotype" w:cs="Arial"/>
          <w:i/>
          <w:sz w:val="22"/>
        </w:rPr>
      </w:pPr>
    </w:p>
    <w:p w14:paraId="3402A9B7"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Para efectos de lo dispuesto en el presente artículo se observará lo siguiente:</w:t>
      </w:r>
    </w:p>
    <w:p w14:paraId="653595BD" w14:textId="77777777" w:rsidR="00671495" w:rsidRPr="00A27F7A" w:rsidRDefault="00671495" w:rsidP="00671495">
      <w:pPr>
        <w:spacing w:line="360" w:lineRule="auto"/>
        <w:ind w:left="567" w:right="567"/>
        <w:jc w:val="both"/>
        <w:rPr>
          <w:rFonts w:ascii="Palatino Linotype" w:hAnsi="Palatino Linotype" w:cs="Arial"/>
          <w:i/>
          <w:sz w:val="22"/>
        </w:rPr>
      </w:pPr>
    </w:p>
    <w:p w14:paraId="53BE5FB5"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A27F7A" w:rsidRDefault="00671495" w:rsidP="00671495">
      <w:pPr>
        <w:spacing w:line="360" w:lineRule="auto"/>
        <w:ind w:left="567" w:right="567"/>
        <w:jc w:val="both"/>
        <w:rPr>
          <w:rFonts w:ascii="Palatino Linotype" w:hAnsi="Palatino Linotype" w:cs="Arial"/>
          <w:b/>
          <w:i/>
          <w:sz w:val="22"/>
        </w:rPr>
      </w:pPr>
    </w:p>
    <w:p w14:paraId="14CD69CF"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b/>
          <w:i/>
          <w:sz w:val="22"/>
        </w:rPr>
        <w:t>I. Toda la información en posesión de</w:t>
      </w:r>
      <w:r w:rsidRPr="00A27F7A">
        <w:rPr>
          <w:rFonts w:ascii="Palatino Linotype" w:hAnsi="Palatino Linotype" w:cs="Arial"/>
          <w:i/>
          <w:sz w:val="22"/>
        </w:rPr>
        <w:t xml:space="preserve"> </w:t>
      </w:r>
      <w:r w:rsidRPr="00A27F7A">
        <w:rPr>
          <w:rFonts w:ascii="Palatino Linotype" w:hAnsi="Palatino Linotype" w:cs="Arial"/>
          <w:b/>
          <w:i/>
          <w:sz w:val="22"/>
        </w:rPr>
        <w:t>cualquier autoridad</w:t>
      </w:r>
      <w:r w:rsidRPr="00A27F7A">
        <w:rPr>
          <w:rFonts w:ascii="Palatino Linotype" w:hAnsi="Palatino Linotype" w:cs="Arial"/>
          <w:i/>
          <w:sz w:val="22"/>
        </w:rPr>
        <w:t xml:space="preserve">, entidad, órgano y organismo de los Poderes Ejecutivo, Legislativo y Judicial, órganos autónomos, partidos </w:t>
      </w:r>
      <w:r w:rsidRPr="00A27F7A">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A27F7A">
        <w:rPr>
          <w:rFonts w:ascii="Palatino Linotype" w:hAnsi="Palatino Linotype" w:cs="Arial"/>
          <w:b/>
          <w:i/>
          <w:sz w:val="22"/>
        </w:rPr>
        <w:t>es pública</w:t>
      </w:r>
      <w:r w:rsidRPr="00A27F7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27F7A">
        <w:rPr>
          <w:rFonts w:ascii="Palatino Linotype" w:hAnsi="Palatino Linotype" w:cs="Arial"/>
          <w:b/>
          <w:i/>
          <w:sz w:val="22"/>
        </w:rPr>
        <w:t>Los sujetos obligados deberán documentar todo acto que derive del ejercicio de sus facultades, competencias o funciones</w:t>
      </w:r>
      <w:r w:rsidRPr="00A27F7A">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A27F7A" w:rsidRDefault="00671495" w:rsidP="00671495">
      <w:pPr>
        <w:spacing w:line="360" w:lineRule="auto"/>
        <w:ind w:left="567" w:right="567"/>
        <w:jc w:val="both"/>
        <w:rPr>
          <w:rFonts w:ascii="Palatino Linotype" w:hAnsi="Palatino Linotype" w:cs="Arial"/>
          <w:i/>
          <w:sz w:val="22"/>
        </w:rPr>
      </w:pPr>
    </w:p>
    <w:p w14:paraId="4A8C82DD"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A27F7A" w:rsidRDefault="00671495" w:rsidP="00671495">
      <w:pPr>
        <w:spacing w:line="360" w:lineRule="auto"/>
        <w:ind w:left="567" w:right="567"/>
        <w:jc w:val="both"/>
        <w:rPr>
          <w:rFonts w:ascii="Palatino Linotype" w:hAnsi="Palatino Linotype" w:cs="Arial"/>
          <w:i/>
          <w:sz w:val="22"/>
        </w:rPr>
      </w:pPr>
    </w:p>
    <w:p w14:paraId="1092FF48"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A27F7A" w:rsidRDefault="00671495" w:rsidP="00671495">
      <w:pPr>
        <w:spacing w:line="360" w:lineRule="auto"/>
        <w:ind w:left="567" w:right="567"/>
        <w:jc w:val="both"/>
        <w:rPr>
          <w:rFonts w:ascii="Palatino Linotype" w:hAnsi="Palatino Linotype" w:cs="Arial"/>
          <w:i/>
          <w:sz w:val="22"/>
        </w:rPr>
      </w:pPr>
    </w:p>
    <w:p w14:paraId="3BCBA2CC"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A27F7A" w:rsidRDefault="00671495" w:rsidP="00671495">
      <w:pPr>
        <w:spacing w:line="360" w:lineRule="auto"/>
        <w:ind w:left="567" w:right="567"/>
        <w:jc w:val="both"/>
        <w:rPr>
          <w:rFonts w:ascii="Palatino Linotype" w:hAnsi="Palatino Linotype" w:cs="Arial"/>
          <w:b/>
          <w:i/>
          <w:sz w:val="22"/>
        </w:rPr>
      </w:pPr>
    </w:p>
    <w:p w14:paraId="1304D093"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b/>
          <w:i/>
          <w:sz w:val="22"/>
        </w:rPr>
        <w:t>V. Los sujetos obligados deberán preservar sus documentos en archivos administrativos actualizados y publicarán, a través de los medios electrónicos disponibles</w:t>
      </w:r>
      <w:r w:rsidRPr="00A27F7A">
        <w:rPr>
          <w:rFonts w:ascii="Palatino Linotype" w:hAnsi="Palatino Linotype" w:cs="Arial"/>
          <w:i/>
          <w:sz w:val="22"/>
        </w:rPr>
        <w:t xml:space="preserve">, la información completa y actualizada sobre el ejercicio de los recursos </w:t>
      </w:r>
      <w:r w:rsidRPr="00A27F7A">
        <w:rPr>
          <w:rFonts w:ascii="Palatino Linotype" w:hAnsi="Palatino Linotype" w:cs="Arial"/>
          <w:i/>
          <w:sz w:val="22"/>
        </w:rPr>
        <w:lastRenderedPageBreak/>
        <w:t>públicos y los indicadores que permitan rendir cuenta del cumplimiento de sus objetivos y de los resultados obtenidos.</w:t>
      </w:r>
    </w:p>
    <w:p w14:paraId="3AC24ABB" w14:textId="77777777" w:rsidR="00671495" w:rsidRPr="00A27F7A" w:rsidRDefault="00671495" w:rsidP="00671495">
      <w:pPr>
        <w:spacing w:line="360" w:lineRule="auto"/>
        <w:ind w:left="567" w:right="567"/>
        <w:jc w:val="both"/>
        <w:rPr>
          <w:rFonts w:ascii="Palatino Linotype" w:hAnsi="Palatino Linotype" w:cs="Arial"/>
          <w:i/>
          <w:sz w:val="22"/>
        </w:rPr>
      </w:pPr>
    </w:p>
    <w:p w14:paraId="4AB9ABAB"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A27F7A" w:rsidRDefault="00671495" w:rsidP="00671495">
      <w:pPr>
        <w:spacing w:line="360" w:lineRule="auto"/>
        <w:ind w:left="567" w:right="567"/>
        <w:jc w:val="both"/>
        <w:rPr>
          <w:rFonts w:ascii="Palatino Linotype" w:hAnsi="Palatino Linotype" w:cs="Arial"/>
          <w:i/>
          <w:sz w:val="22"/>
        </w:rPr>
      </w:pPr>
    </w:p>
    <w:p w14:paraId="0352D998"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A27F7A" w:rsidRDefault="00671495" w:rsidP="00671495">
      <w:pPr>
        <w:spacing w:line="360" w:lineRule="auto"/>
        <w:ind w:left="567" w:right="567"/>
        <w:jc w:val="both"/>
        <w:rPr>
          <w:rFonts w:ascii="Palatino Linotype" w:hAnsi="Palatino Linotype" w:cs="Arial"/>
          <w:i/>
          <w:sz w:val="22"/>
        </w:rPr>
      </w:pPr>
    </w:p>
    <w:p w14:paraId="6759FD7E"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w:t>
      </w:r>
    </w:p>
    <w:p w14:paraId="07CEDF51"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La ley establecerá aquella información que se considere reservada o confidencial.”</w:t>
      </w:r>
    </w:p>
    <w:p w14:paraId="2659E4C5" w14:textId="77777777" w:rsidR="00671495" w:rsidRPr="00A27F7A" w:rsidRDefault="00671495" w:rsidP="00671495">
      <w:pPr>
        <w:spacing w:line="360" w:lineRule="auto"/>
        <w:ind w:left="567" w:right="567"/>
        <w:jc w:val="both"/>
        <w:rPr>
          <w:rFonts w:ascii="Palatino Linotype" w:hAnsi="Palatino Linotype"/>
          <w:i/>
          <w:sz w:val="22"/>
        </w:rPr>
      </w:pPr>
    </w:p>
    <w:p w14:paraId="61AA28D4"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(Énfasis añadido)</w:t>
      </w:r>
    </w:p>
    <w:p w14:paraId="57ED44B6" w14:textId="77777777" w:rsidR="00671495" w:rsidRPr="00A27F7A" w:rsidRDefault="00671495" w:rsidP="00671495">
      <w:pPr>
        <w:spacing w:line="360" w:lineRule="auto"/>
        <w:ind w:left="709" w:right="757"/>
        <w:jc w:val="both"/>
        <w:rPr>
          <w:rFonts w:ascii="Palatino Linotype" w:hAnsi="Palatino Linotype"/>
          <w:sz w:val="22"/>
        </w:rPr>
      </w:pPr>
    </w:p>
    <w:p w14:paraId="4471EDA8" w14:textId="77777777" w:rsidR="00671495" w:rsidRPr="00A27F7A"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A27F7A">
        <w:rPr>
          <w:rFonts w:ascii="Palatino Linotype" w:hAnsi="Palatino Linotype" w:cs="Arial"/>
          <w:sz w:val="24"/>
        </w:rPr>
        <w:t>Por su parte, la Constitución Política del Estado Libre y Soberano de México, en su artículo 5°, dispone en su parte conducente, lo siguiente:</w:t>
      </w:r>
    </w:p>
    <w:p w14:paraId="048DB3EF" w14:textId="77777777" w:rsidR="00C44829" w:rsidRPr="00A27F7A" w:rsidRDefault="00C44829" w:rsidP="00C44829">
      <w:pPr>
        <w:pStyle w:val="Prrafodelista"/>
        <w:spacing w:line="360" w:lineRule="auto"/>
        <w:ind w:left="0"/>
        <w:jc w:val="both"/>
        <w:rPr>
          <w:rFonts w:ascii="Palatino Linotype" w:hAnsi="Palatino Linotype" w:cs="Arial"/>
          <w:sz w:val="24"/>
        </w:rPr>
      </w:pPr>
    </w:p>
    <w:p w14:paraId="49D2B9BC" w14:textId="77777777" w:rsidR="00671495" w:rsidRPr="00A27F7A" w:rsidRDefault="00671495" w:rsidP="00671495">
      <w:pPr>
        <w:spacing w:line="360" w:lineRule="auto"/>
        <w:ind w:left="567" w:right="567"/>
        <w:jc w:val="both"/>
        <w:rPr>
          <w:rFonts w:ascii="Palatino Linotype" w:hAnsi="Palatino Linotype" w:cs="Arial"/>
          <w:b/>
          <w:i/>
          <w:sz w:val="22"/>
        </w:rPr>
      </w:pPr>
      <w:r w:rsidRPr="00A27F7A">
        <w:rPr>
          <w:rFonts w:ascii="Palatino Linotype" w:hAnsi="Palatino Linotype" w:cs="Arial"/>
          <w:b/>
          <w:i/>
          <w:sz w:val="22"/>
        </w:rPr>
        <w:t xml:space="preserve">“Artículo 5. … </w:t>
      </w:r>
    </w:p>
    <w:p w14:paraId="342C3CEF"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b/>
          <w:i/>
          <w:sz w:val="22"/>
        </w:rPr>
        <w:lastRenderedPageBreak/>
        <w:t>El derecho a la información será garantizado por el Estado</w:t>
      </w:r>
      <w:r w:rsidRPr="00A27F7A">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A27F7A" w:rsidRDefault="00671495" w:rsidP="00671495">
      <w:pPr>
        <w:spacing w:line="360" w:lineRule="auto"/>
        <w:ind w:left="567" w:right="567"/>
        <w:jc w:val="both"/>
        <w:rPr>
          <w:rFonts w:ascii="Palatino Linotype" w:hAnsi="Palatino Linotype"/>
          <w:i/>
          <w:sz w:val="22"/>
        </w:rPr>
      </w:pPr>
    </w:p>
    <w:p w14:paraId="1A3E4027"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Este derecho se regirá por los principios y bases siguientes:</w:t>
      </w:r>
    </w:p>
    <w:p w14:paraId="612FDC20" w14:textId="77777777" w:rsidR="00671495" w:rsidRPr="00A27F7A" w:rsidRDefault="00671495" w:rsidP="00671495">
      <w:pPr>
        <w:spacing w:line="360" w:lineRule="auto"/>
        <w:ind w:left="567" w:right="567"/>
        <w:jc w:val="both"/>
        <w:rPr>
          <w:rFonts w:ascii="Palatino Linotype" w:hAnsi="Palatino Linotype"/>
          <w:b/>
          <w:i/>
          <w:sz w:val="22"/>
        </w:rPr>
      </w:pPr>
    </w:p>
    <w:p w14:paraId="041CAE2A"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b/>
          <w:i/>
          <w:sz w:val="22"/>
        </w:rPr>
        <w:t xml:space="preserve">I. Toda la información en posesión </w:t>
      </w:r>
      <w:r w:rsidRPr="00A27F7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27F7A">
        <w:rPr>
          <w:rFonts w:ascii="Palatino Linotype" w:hAnsi="Palatino Linotype"/>
          <w:b/>
          <w:i/>
          <w:sz w:val="22"/>
        </w:rPr>
        <w:t>del gobierno y de la administración pública municipal y sus organismos descentralizados</w:t>
      </w:r>
      <w:r w:rsidRPr="00A27F7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27F7A">
        <w:rPr>
          <w:rFonts w:ascii="Palatino Linotype" w:hAnsi="Palatino Linotype"/>
          <w:b/>
          <w:i/>
          <w:sz w:val="22"/>
        </w:rPr>
        <w:t>es pública</w:t>
      </w:r>
      <w:r w:rsidRPr="00A27F7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A27F7A" w:rsidRDefault="00671495" w:rsidP="00671495">
      <w:pPr>
        <w:spacing w:line="360" w:lineRule="auto"/>
        <w:ind w:left="567" w:right="567"/>
        <w:jc w:val="both"/>
        <w:rPr>
          <w:rFonts w:ascii="Palatino Linotype" w:hAnsi="Palatino Linotype"/>
          <w:i/>
          <w:sz w:val="22"/>
        </w:rPr>
      </w:pPr>
    </w:p>
    <w:p w14:paraId="7DC90A6E"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A27F7A" w:rsidRDefault="00671495" w:rsidP="00671495">
      <w:pPr>
        <w:spacing w:line="360" w:lineRule="auto"/>
        <w:ind w:left="567" w:right="567"/>
        <w:jc w:val="both"/>
        <w:rPr>
          <w:rFonts w:ascii="Palatino Linotype" w:hAnsi="Palatino Linotype"/>
          <w:i/>
          <w:sz w:val="22"/>
        </w:rPr>
      </w:pPr>
    </w:p>
    <w:p w14:paraId="7730283F"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A27F7A" w:rsidRDefault="00671495" w:rsidP="00671495">
      <w:pPr>
        <w:spacing w:line="360" w:lineRule="auto"/>
        <w:ind w:left="567" w:right="567"/>
        <w:jc w:val="both"/>
        <w:rPr>
          <w:rFonts w:ascii="Palatino Linotype" w:hAnsi="Palatino Linotype"/>
          <w:i/>
          <w:sz w:val="22"/>
        </w:rPr>
      </w:pPr>
    </w:p>
    <w:p w14:paraId="41F2D210"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A27F7A" w:rsidRDefault="00671495" w:rsidP="00671495">
      <w:pPr>
        <w:spacing w:line="360" w:lineRule="auto"/>
        <w:ind w:left="567" w:right="567"/>
        <w:jc w:val="both"/>
        <w:rPr>
          <w:rFonts w:ascii="Palatino Linotype" w:hAnsi="Palatino Linotype"/>
          <w:i/>
          <w:sz w:val="22"/>
        </w:rPr>
      </w:pPr>
    </w:p>
    <w:p w14:paraId="70471FFB"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A27F7A" w:rsidRDefault="00671495" w:rsidP="00671495">
      <w:pPr>
        <w:spacing w:line="360" w:lineRule="auto"/>
        <w:ind w:left="567" w:right="567"/>
        <w:jc w:val="both"/>
        <w:rPr>
          <w:rFonts w:ascii="Palatino Linotype" w:hAnsi="Palatino Linotype"/>
          <w:b/>
          <w:i/>
          <w:sz w:val="22"/>
        </w:rPr>
      </w:pPr>
    </w:p>
    <w:p w14:paraId="483F81E4"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27F7A">
        <w:rPr>
          <w:rFonts w:ascii="Palatino Linotype" w:hAnsi="Palatino Linotype"/>
          <w:i/>
          <w:sz w:val="22"/>
        </w:rPr>
        <w:t xml:space="preserve"> y los indicadores que permitan rendir cuenta del cumplimiento de sus objetivos y los resultados obtenidos.</w:t>
      </w:r>
    </w:p>
    <w:p w14:paraId="4766D9E0" w14:textId="77777777" w:rsidR="00671495" w:rsidRPr="00A27F7A" w:rsidRDefault="00671495" w:rsidP="00671495">
      <w:pPr>
        <w:spacing w:line="360" w:lineRule="auto"/>
        <w:ind w:left="567" w:right="567"/>
        <w:jc w:val="both"/>
        <w:rPr>
          <w:rFonts w:ascii="Palatino Linotype" w:hAnsi="Palatino Linotype"/>
          <w:i/>
          <w:sz w:val="22"/>
        </w:rPr>
      </w:pPr>
    </w:p>
    <w:p w14:paraId="4FC13C3E"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A27F7A" w:rsidRDefault="00671495" w:rsidP="00671495">
      <w:pPr>
        <w:spacing w:line="360" w:lineRule="auto"/>
        <w:ind w:left="567" w:right="567"/>
        <w:jc w:val="both"/>
        <w:rPr>
          <w:rFonts w:ascii="Palatino Linotype" w:hAnsi="Palatino Linotype"/>
          <w:sz w:val="22"/>
        </w:rPr>
      </w:pPr>
    </w:p>
    <w:p w14:paraId="486DA6DA" w14:textId="77777777" w:rsidR="00671495" w:rsidRPr="00A27F7A" w:rsidRDefault="00671495" w:rsidP="00671495">
      <w:pPr>
        <w:spacing w:line="360" w:lineRule="auto"/>
        <w:ind w:left="567" w:right="567"/>
        <w:jc w:val="both"/>
        <w:rPr>
          <w:rFonts w:ascii="Palatino Linotype" w:hAnsi="Palatino Linotype"/>
          <w:sz w:val="22"/>
        </w:rPr>
      </w:pPr>
      <w:r w:rsidRPr="00A27F7A">
        <w:rPr>
          <w:rFonts w:ascii="Palatino Linotype" w:hAnsi="Palatino Linotype"/>
          <w:sz w:val="22"/>
        </w:rPr>
        <w:t>(Énfasis añadido)</w:t>
      </w:r>
    </w:p>
    <w:p w14:paraId="31A6D9EE" w14:textId="77777777" w:rsidR="00671495" w:rsidRPr="00A27F7A" w:rsidRDefault="00671495" w:rsidP="00671495">
      <w:pPr>
        <w:spacing w:line="360" w:lineRule="auto"/>
        <w:ind w:left="567" w:right="567"/>
        <w:jc w:val="both"/>
        <w:rPr>
          <w:rFonts w:ascii="Palatino Linotype" w:hAnsi="Palatino Linotype"/>
          <w:sz w:val="24"/>
        </w:rPr>
      </w:pPr>
    </w:p>
    <w:p w14:paraId="6903460B" w14:textId="77777777" w:rsidR="00671495" w:rsidRPr="00A27F7A"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A27F7A">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A27F7A" w:rsidRDefault="00671495" w:rsidP="00671495">
      <w:pPr>
        <w:spacing w:line="360" w:lineRule="auto"/>
        <w:jc w:val="both"/>
        <w:rPr>
          <w:rFonts w:ascii="Palatino Linotype" w:hAnsi="Palatino Linotype" w:cs="Arial"/>
        </w:rPr>
      </w:pPr>
    </w:p>
    <w:p w14:paraId="2F26356F"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b/>
          <w:i/>
          <w:sz w:val="22"/>
        </w:rPr>
        <w:t xml:space="preserve">“Artículo 23. Son sujetos obligados a transparentar y permitir el acceso a su información y </w:t>
      </w:r>
      <w:r w:rsidRPr="00A27F7A">
        <w:rPr>
          <w:rFonts w:ascii="Palatino Linotype" w:hAnsi="Palatino Linotype"/>
          <w:b/>
          <w:i/>
          <w:sz w:val="22"/>
        </w:rPr>
        <w:t>proteger</w:t>
      </w:r>
      <w:r w:rsidRPr="00A27F7A">
        <w:rPr>
          <w:rFonts w:ascii="Palatino Linotype" w:hAnsi="Palatino Linotype" w:cs="Arial"/>
          <w:b/>
          <w:i/>
          <w:sz w:val="22"/>
        </w:rPr>
        <w:t xml:space="preserve"> los datos personales que obren en su poder</w:t>
      </w:r>
      <w:r w:rsidRPr="00A27F7A">
        <w:rPr>
          <w:rFonts w:ascii="Palatino Linotype" w:hAnsi="Palatino Linotype" w:cs="Arial"/>
          <w:i/>
          <w:sz w:val="22"/>
        </w:rPr>
        <w:t>:</w:t>
      </w:r>
    </w:p>
    <w:p w14:paraId="67DC9DFE"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w:t>
      </w:r>
    </w:p>
    <w:p w14:paraId="15A5FBBB" w14:textId="77777777" w:rsidR="00671495" w:rsidRPr="00A27F7A" w:rsidRDefault="00671495" w:rsidP="00671495">
      <w:pPr>
        <w:spacing w:line="360" w:lineRule="auto"/>
        <w:ind w:left="567" w:right="567"/>
        <w:jc w:val="both"/>
        <w:rPr>
          <w:rFonts w:ascii="Palatino Linotype" w:hAnsi="Palatino Linotype" w:cs="Arial"/>
          <w:i/>
          <w:sz w:val="22"/>
        </w:rPr>
      </w:pPr>
    </w:p>
    <w:p w14:paraId="1BB70256" w14:textId="77777777" w:rsidR="00671495" w:rsidRPr="00A27F7A" w:rsidRDefault="00671495" w:rsidP="00671495">
      <w:pPr>
        <w:spacing w:line="360" w:lineRule="auto"/>
        <w:ind w:left="567" w:right="567"/>
        <w:jc w:val="both"/>
        <w:rPr>
          <w:rFonts w:ascii="Palatino Linotype" w:hAnsi="Palatino Linotype" w:cs="Arial"/>
          <w:b/>
          <w:i/>
          <w:sz w:val="22"/>
          <w:szCs w:val="22"/>
        </w:rPr>
      </w:pPr>
      <w:r w:rsidRPr="00A27F7A">
        <w:rPr>
          <w:rFonts w:ascii="Palatino Linotype" w:hAnsi="Palatino Linotype" w:cs="Arial"/>
          <w:b/>
          <w:i/>
          <w:sz w:val="22"/>
          <w:szCs w:val="22"/>
        </w:rPr>
        <w:t xml:space="preserve">IV. </w:t>
      </w:r>
      <w:r w:rsidRPr="00A27F7A">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i/>
          <w:sz w:val="22"/>
        </w:rPr>
        <w:t>…</w:t>
      </w:r>
    </w:p>
    <w:p w14:paraId="360133CF" w14:textId="77777777" w:rsidR="00671495" w:rsidRPr="00A27F7A" w:rsidRDefault="00671495" w:rsidP="00671495">
      <w:pPr>
        <w:spacing w:line="360" w:lineRule="auto"/>
        <w:ind w:left="567" w:right="567"/>
        <w:jc w:val="both"/>
        <w:rPr>
          <w:rFonts w:ascii="Palatino Linotype" w:hAnsi="Palatino Linotype"/>
          <w:i/>
          <w:sz w:val="22"/>
        </w:rPr>
      </w:pPr>
      <w:r w:rsidRPr="00A27F7A">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A27F7A" w:rsidRDefault="00671495" w:rsidP="00671495">
      <w:pPr>
        <w:spacing w:line="360" w:lineRule="auto"/>
        <w:ind w:left="567" w:right="567"/>
        <w:jc w:val="both"/>
        <w:rPr>
          <w:rFonts w:ascii="Palatino Linotype" w:hAnsi="Palatino Linotype" w:cs="Arial"/>
          <w:b/>
          <w:i/>
          <w:sz w:val="22"/>
        </w:rPr>
      </w:pPr>
    </w:p>
    <w:p w14:paraId="52F2A7D7" w14:textId="77777777" w:rsidR="00671495" w:rsidRPr="00A27F7A" w:rsidRDefault="00671495" w:rsidP="00671495">
      <w:pPr>
        <w:spacing w:line="360" w:lineRule="auto"/>
        <w:ind w:left="567" w:right="567"/>
        <w:jc w:val="both"/>
        <w:rPr>
          <w:rFonts w:ascii="Palatino Linotype" w:hAnsi="Palatino Linotype" w:cs="Arial"/>
          <w:i/>
          <w:sz w:val="22"/>
        </w:rPr>
      </w:pPr>
      <w:r w:rsidRPr="00A27F7A">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A27F7A" w:rsidRDefault="00671495" w:rsidP="00671495">
      <w:pPr>
        <w:spacing w:line="360" w:lineRule="auto"/>
        <w:ind w:left="567" w:right="567"/>
        <w:jc w:val="both"/>
        <w:rPr>
          <w:rFonts w:ascii="Palatino Linotype" w:hAnsi="Palatino Linotype" w:cs="Arial"/>
          <w:sz w:val="22"/>
        </w:rPr>
      </w:pPr>
    </w:p>
    <w:p w14:paraId="0A595C6B" w14:textId="77777777" w:rsidR="00671495" w:rsidRPr="00A27F7A" w:rsidRDefault="00671495" w:rsidP="00671495">
      <w:pPr>
        <w:spacing w:line="360" w:lineRule="auto"/>
        <w:ind w:left="567" w:right="567"/>
        <w:jc w:val="both"/>
        <w:rPr>
          <w:rFonts w:ascii="Palatino Linotype" w:hAnsi="Palatino Linotype" w:cs="Arial"/>
          <w:sz w:val="22"/>
        </w:rPr>
      </w:pPr>
      <w:r w:rsidRPr="00A27F7A">
        <w:rPr>
          <w:rFonts w:ascii="Palatino Linotype" w:hAnsi="Palatino Linotype" w:cs="Arial"/>
          <w:sz w:val="22"/>
        </w:rPr>
        <w:t>(Énfasis añadido)</w:t>
      </w:r>
    </w:p>
    <w:p w14:paraId="213B1C83" w14:textId="77777777" w:rsidR="00671495" w:rsidRPr="00A27F7A" w:rsidRDefault="00671495" w:rsidP="00671495">
      <w:pPr>
        <w:spacing w:line="360" w:lineRule="auto"/>
        <w:jc w:val="both"/>
        <w:rPr>
          <w:rFonts w:ascii="Palatino Linotype" w:hAnsi="Palatino Linotype" w:cs="Arial"/>
        </w:rPr>
      </w:pPr>
    </w:p>
    <w:p w14:paraId="73C1846F" w14:textId="77777777" w:rsidR="00671495" w:rsidRPr="00A27F7A"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A27F7A">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A27F7A" w:rsidRDefault="00671495" w:rsidP="00671495">
      <w:pPr>
        <w:pStyle w:val="Prrafodelista"/>
        <w:spacing w:line="360" w:lineRule="auto"/>
        <w:ind w:left="0"/>
        <w:jc w:val="both"/>
        <w:rPr>
          <w:rFonts w:ascii="Palatino Linotype" w:hAnsi="Palatino Linotype" w:cs="Arial"/>
          <w:sz w:val="24"/>
        </w:rPr>
      </w:pPr>
    </w:p>
    <w:p w14:paraId="181C0D61" w14:textId="79F8F411" w:rsidR="00671495" w:rsidRPr="00A27F7A"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A27F7A">
        <w:rPr>
          <w:rFonts w:ascii="Palatino Linotype" w:hAnsi="Palatino Linotype" w:cs="Arial"/>
          <w:sz w:val="24"/>
        </w:rPr>
        <w:t>Por lo anterior, es de referir que,</w:t>
      </w:r>
      <w:r w:rsidRPr="00A27F7A">
        <w:rPr>
          <w:rFonts w:ascii="Palatino Linotype" w:hAnsi="Palatino Linotype" w:cs="Arial"/>
          <w:b/>
          <w:sz w:val="24"/>
        </w:rPr>
        <w:t xml:space="preserve"> el </w:t>
      </w:r>
      <w:r w:rsidR="00A36977" w:rsidRPr="00A27F7A">
        <w:rPr>
          <w:rFonts w:ascii="Palatino Linotype" w:eastAsia="Calibri" w:hAnsi="Palatino Linotype" w:cs="Tahoma"/>
          <w:b/>
          <w:sz w:val="24"/>
          <w:szCs w:val="22"/>
          <w:lang w:eastAsia="en-US"/>
        </w:rPr>
        <w:t xml:space="preserve">Ayuntamiento de </w:t>
      </w:r>
      <w:r w:rsidR="006A6A40" w:rsidRPr="00A27F7A">
        <w:rPr>
          <w:rFonts w:ascii="Palatino Linotype" w:eastAsia="Calibri" w:hAnsi="Palatino Linotype" w:cs="Tahoma"/>
          <w:b/>
          <w:sz w:val="24"/>
          <w:szCs w:val="22"/>
          <w:lang w:eastAsia="en-US"/>
        </w:rPr>
        <w:t>Chiautla</w:t>
      </w:r>
      <w:r w:rsidRPr="00A27F7A">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EDB8230" w14:textId="77777777" w:rsidR="00671495" w:rsidRPr="00A27F7A" w:rsidRDefault="00671495" w:rsidP="005000AA">
      <w:pPr>
        <w:rPr>
          <w:rFonts w:ascii="Palatino Linotype" w:hAnsi="Palatino Linotype"/>
          <w:sz w:val="24"/>
          <w:szCs w:val="24"/>
          <w:lang w:eastAsia="en-US"/>
        </w:rPr>
      </w:pPr>
    </w:p>
    <w:p w14:paraId="27549CBF" w14:textId="5FE02A5B" w:rsidR="00DA57BE" w:rsidRPr="00A27F7A" w:rsidRDefault="00DA57BE" w:rsidP="00DA57BE">
      <w:pPr>
        <w:pStyle w:val="Ttulo2"/>
        <w:numPr>
          <w:ilvl w:val="0"/>
          <w:numId w:val="26"/>
        </w:numPr>
        <w:rPr>
          <w:rFonts w:ascii="Palatino Linotype" w:hAnsi="Palatino Linotype"/>
          <w:b/>
          <w:color w:val="auto"/>
          <w:sz w:val="24"/>
        </w:rPr>
      </w:pPr>
      <w:bookmarkStart w:id="24" w:name="_Toc86077850"/>
      <w:bookmarkStart w:id="25" w:name="_Toc34911390"/>
      <w:r w:rsidRPr="00A27F7A">
        <w:rPr>
          <w:rFonts w:ascii="Palatino Linotype" w:hAnsi="Palatino Linotype"/>
          <w:b/>
          <w:color w:val="auto"/>
          <w:sz w:val="24"/>
        </w:rPr>
        <w:t>De</w:t>
      </w:r>
      <w:bookmarkEnd w:id="24"/>
      <w:r w:rsidR="006A6A40" w:rsidRPr="00A27F7A">
        <w:rPr>
          <w:rFonts w:ascii="Palatino Linotype" w:hAnsi="Palatino Linotype"/>
          <w:b/>
          <w:color w:val="auto"/>
          <w:sz w:val="24"/>
        </w:rPr>
        <w:t xml:space="preserve"> la información solicitada y la respuesta del Sujeto Obligado</w:t>
      </w:r>
    </w:p>
    <w:p w14:paraId="0097A7B2" w14:textId="77777777" w:rsidR="006A6A40" w:rsidRPr="00A27F7A" w:rsidRDefault="006A6A40" w:rsidP="006A6A40"/>
    <w:p w14:paraId="535786EE" w14:textId="77777777" w:rsidR="006A6A40" w:rsidRPr="00A27F7A" w:rsidRDefault="006A6A40" w:rsidP="006A6A40"/>
    <w:p w14:paraId="56C97814" w14:textId="77777777" w:rsidR="006A6A40" w:rsidRPr="00A27F7A" w:rsidRDefault="006A6A40" w:rsidP="006A6A40">
      <w:pPr>
        <w:pStyle w:val="Prrafodelista"/>
        <w:numPr>
          <w:ilvl w:val="0"/>
          <w:numId w:val="2"/>
        </w:numPr>
        <w:spacing w:before="240" w:after="240" w:line="360" w:lineRule="auto"/>
        <w:ind w:left="0" w:firstLine="0"/>
        <w:jc w:val="both"/>
        <w:rPr>
          <w:rFonts w:ascii="Palatino Linotype" w:eastAsia="Calibri" w:hAnsi="Palatino Linotype" w:cs="Arial"/>
          <w:sz w:val="24"/>
        </w:rPr>
      </w:pPr>
      <w:r w:rsidRPr="00A27F7A">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0B8299D" w14:textId="42B234A1" w:rsidR="006A6A40" w:rsidRPr="00A27F7A" w:rsidRDefault="008A7A52" w:rsidP="006A6A40">
      <w:pPr>
        <w:pStyle w:val="Prrafodelista"/>
        <w:numPr>
          <w:ilvl w:val="0"/>
          <w:numId w:val="2"/>
        </w:numPr>
        <w:spacing w:line="360" w:lineRule="auto"/>
        <w:ind w:left="0" w:firstLine="0"/>
        <w:jc w:val="both"/>
        <w:rPr>
          <w:rFonts w:ascii="Palatino Linotype" w:hAnsi="Palatino Linotype" w:cs="Arial"/>
          <w:sz w:val="24"/>
        </w:rPr>
      </w:pPr>
      <w:r w:rsidRPr="00A27F7A">
        <w:rPr>
          <w:rFonts w:ascii="Palatino Linotype" w:hAnsi="Palatino Linotype" w:cs="Arial"/>
          <w:sz w:val="24"/>
        </w:rPr>
        <w:lastRenderedPageBreak/>
        <w:t xml:space="preserve">Primeramente debemos recapitular que el particular solicitó la agenda de reuniones de la presidenta. Mediante respuesta, el Sujeto Obligado manifestó que se adjuntó la información solicitada; sin embargo, de la revisión al expediente electrónico, no se advierte la información  solicitada. </w:t>
      </w:r>
    </w:p>
    <w:p w14:paraId="7ACCEB92" w14:textId="77777777" w:rsidR="00781127" w:rsidRPr="00A27F7A" w:rsidRDefault="00781127" w:rsidP="00781127">
      <w:pPr>
        <w:spacing w:line="360" w:lineRule="auto"/>
        <w:jc w:val="both"/>
        <w:rPr>
          <w:rFonts w:ascii="Palatino Linotype" w:hAnsi="Palatino Linotype" w:cs="Arial"/>
          <w:sz w:val="24"/>
        </w:rPr>
      </w:pPr>
    </w:p>
    <w:p w14:paraId="56EA7750" w14:textId="48616AA3" w:rsidR="00781127" w:rsidRPr="00A27F7A" w:rsidRDefault="00781127" w:rsidP="00781127">
      <w:pPr>
        <w:pStyle w:val="Prrafodelista"/>
        <w:numPr>
          <w:ilvl w:val="0"/>
          <w:numId w:val="2"/>
        </w:numPr>
        <w:spacing w:line="360" w:lineRule="auto"/>
        <w:ind w:left="0" w:firstLine="0"/>
        <w:jc w:val="both"/>
        <w:rPr>
          <w:rFonts w:ascii="Palatino Linotype" w:eastAsia="Calibri" w:hAnsi="Palatino Linotype" w:cs="Arial"/>
          <w:sz w:val="24"/>
        </w:rPr>
      </w:pPr>
      <w:r w:rsidRPr="00A27F7A">
        <w:rPr>
          <w:rFonts w:ascii="Palatino Linotype" w:eastAsia="Calibri" w:hAnsi="Palatino Linotype" w:cs="Arial"/>
          <w:sz w:val="24"/>
        </w:rPr>
        <w:t xml:space="preserve">La respuesta del Sujeto Obligado en ningún momento niega la existencia de la información, sino por el contrario, asume que cuenta con ella tan es así que manifestó </w:t>
      </w:r>
      <w:r w:rsidRPr="00A27F7A">
        <w:rPr>
          <w:rFonts w:ascii="Palatino Linotype" w:eastAsia="Calibri" w:hAnsi="Palatino Linotype" w:cs="Arial"/>
          <w:i/>
          <w:sz w:val="24"/>
        </w:rPr>
        <w:t>“Sírvase encontrar los archivos adjuntos en  formato PDF donde se da contestación a los referente a su solicitud de información…”</w:t>
      </w:r>
    </w:p>
    <w:p w14:paraId="7BF00A55" w14:textId="77777777" w:rsidR="00781127" w:rsidRPr="00A27F7A" w:rsidRDefault="00781127" w:rsidP="00781127">
      <w:pPr>
        <w:pStyle w:val="Prrafodelista"/>
        <w:spacing w:line="360" w:lineRule="auto"/>
        <w:ind w:left="0"/>
        <w:jc w:val="both"/>
        <w:rPr>
          <w:rFonts w:ascii="Palatino Linotype" w:eastAsia="Calibri" w:hAnsi="Palatino Linotype" w:cs="Arial"/>
        </w:rPr>
      </w:pPr>
    </w:p>
    <w:p w14:paraId="42C949A7" w14:textId="77777777" w:rsidR="00781127" w:rsidRPr="00A27F7A" w:rsidRDefault="00781127" w:rsidP="00781127">
      <w:pPr>
        <w:pStyle w:val="Prrafodelista"/>
        <w:numPr>
          <w:ilvl w:val="0"/>
          <w:numId w:val="2"/>
        </w:numPr>
        <w:spacing w:line="360" w:lineRule="auto"/>
        <w:ind w:left="0" w:firstLine="0"/>
        <w:jc w:val="both"/>
        <w:rPr>
          <w:rFonts w:ascii="Palatino Linotype" w:eastAsia="Calibri" w:hAnsi="Palatino Linotype" w:cs="Arial"/>
        </w:rPr>
      </w:pPr>
      <w:r w:rsidRPr="00A27F7A">
        <w:rPr>
          <w:rFonts w:ascii="Palatino Linotype" w:eastAsia="Calibri" w:hAnsi="Palatino Linotype" w:cs="Arial"/>
          <w:sz w:val="24"/>
        </w:rPr>
        <w:t xml:space="preserve">No debemos perder de vista que, el derecho de acceso a la información </w:t>
      </w:r>
      <w:r w:rsidRPr="00A27F7A">
        <w:rPr>
          <w:rFonts w:ascii="Palatino Linotype" w:eastAsia="Calibri" w:hAnsi="Palatino Linotype" w:cs="Arial"/>
        </w:rPr>
        <w:t xml:space="preserve">es </w:t>
      </w:r>
      <w:r w:rsidRPr="00A27F7A">
        <w:rPr>
          <w:rFonts w:ascii="Palatino Linotype" w:hAnsi="Palatino Linotype" w:cs="Arial"/>
          <w:color w:val="000000" w:themeColor="text1"/>
          <w:lang w:eastAsia="es-MX"/>
        </w:rPr>
        <w:t xml:space="preserve">la </w:t>
      </w:r>
      <w:r w:rsidRPr="00A27F7A">
        <w:rPr>
          <w:rFonts w:ascii="Palatino Linotype" w:eastAsia="MS Mincho" w:hAnsi="Palatino Linotype"/>
          <w:i/>
        </w:rPr>
        <w:t>igualdad de oportunidades para recibir, buscar e impartir información</w:t>
      </w:r>
      <w:r w:rsidRPr="00A27F7A">
        <w:rPr>
          <w:rStyle w:val="Refdenotaalpie"/>
          <w:rFonts w:ascii="Palatino Linotype" w:eastAsia="MS Mincho" w:hAnsi="Palatino Linotype"/>
          <w:i/>
        </w:rPr>
        <w:footnoteReference w:id="1"/>
      </w:r>
      <w:r w:rsidRPr="00A27F7A">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27F7A">
        <w:rPr>
          <w:rStyle w:val="Refdenotaalpie"/>
          <w:rFonts w:ascii="Palatino Linotype" w:eastAsia="MS Mincho" w:hAnsi="Palatino Linotype"/>
        </w:rPr>
        <w:footnoteReference w:id="2"/>
      </w:r>
      <w:r w:rsidRPr="00A27F7A">
        <w:rPr>
          <w:rFonts w:ascii="Palatino Linotype" w:eastAsia="MS Mincho" w:hAnsi="Palatino Linotype"/>
          <w:i/>
        </w:rPr>
        <w:t xml:space="preserve"> </w:t>
      </w:r>
      <w:r w:rsidRPr="00A27F7A">
        <w:rPr>
          <w:rFonts w:ascii="Palatino Linotype" w:eastAsia="MS Mincho" w:hAnsi="Palatino Linotype"/>
          <w:sz w:val="24"/>
        </w:rPr>
        <w:t xml:space="preserve">que se constituye como una herramienta fundamental para </w:t>
      </w:r>
      <w:r w:rsidRPr="00A27F7A">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A27F7A">
        <w:rPr>
          <w:rStyle w:val="Refdenotaalpie"/>
          <w:rFonts w:ascii="Palatino Linotype" w:eastAsia="MS Mincho" w:hAnsi="Palatino Linotype"/>
          <w:i/>
        </w:rPr>
        <w:footnoteReference w:id="3"/>
      </w:r>
      <w:r w:rsidRPr="00A27F7A">
        <w:rPr>
          <w:rFonts w:ascii="Palatino Linotype" w:eastAsia="MS Mincho" w:hAnsi="Palatino Linotype"/>
          <w:sz w:val="24"/>
        </w:rPr>
        <w:t>fomentando</w:t>
      </w:r>
      <w:r w:rsidRPr="00A27F7A">
        <w:rPr>
          <w:rFonts w:ascii="Palatino Linotype" w:eastAsia="MS Mincho" w:hAnsi="Palatino Linotype"/>
          <w:i/>
        </w:rPr>
        <w:t xml:space="preserve"> la transparencia de las actividades estatales y</w:t>
      </w:r>
      <w:r w:rsidRPr="00A27F7A">
        <w:rPr>
          <w:rFonts w:ascii="Palatino Linotype" w:eastAsia="MS Mincho" w:hAnsi="Palatino Linotype"/>
        </w:rPr>
        <w:t xml:space="preserve"> promoviendo</w:t>
      </w:r>
      <w:r w:rsidRPr="00A27F7A">
        <w:rPr>
          <w:rFonts w:ascii="Palatino Linotype" w:eastAsia="MS Mincho" w:hAnsi="Palatino Linotype"/>
          <w:i/>
        </w:rPr>
        <w:t xml:space="preserve"> la responsabilidad de los funcionarios sobre su gestión </w:t>
      </w:r>
      <w:r w:rsidRPr="00A27F7A">
        <w:rPr>
          <w:rFonts w:ascii="Palatino Linotype" w:eastAsia="MS Mincho" w:hAnsi="Palatino Linotype"/>
          <w:i/>
        </w:rPr>
        <w:lastRenderedPageBreak/>
        <w:t>pública</w:t>
      </w:r>
      <w:r w:rsidRPr="00A27F7A">
        <w:rPr>
          <w:rStyle w:val="Refdenotaalpie"/>
          <w:rFonts w:ascii="Palatino Linotype" w:eastAsia="MS Mincho" w:hAnsi="Palatino Linotype"/>
          <w:i/>
        </w:rPr>
        <w:footnoteReference w:id="4"/>
      </w:r>
      <w:r w:rsidRPr="00A27F7A">
        <w:rPr>
          <w:rFonts w:ascii="Palatino Linotype" w:eastAsia="MS Mincho" w:hAnsi="Palatino Linotype"/>
          <w:i/>
        </w:rPr>
        <w:t xml:space="preserve"> </w:t>
      </w:r>
      <w:r w:rsidRPr="00A27F7A">
        <w:rPr>
          <w:rFonts w:ascii="Palatino Linotype" w:eastAsia="MS Mincho" w:hAnsi="Palatino Linotype"/>
          <w:sz w:val="24"/>
        </w:rPr>
        <w:t>que permite</w:t>
      </w:r>
      <w:r w:rsidRPr="00A27F7A">
        <w:rPr>
          <w:rFonts w:ascii="Palatino Linotype" w:eastAsia="MS Mincho" w:hAnsi="Palatino Linotype"/>
          <w:i/>
          <w:sz w:val="24"/>
        </w:rPr>
        <w:t xml:space="preserve"> </w:t>
      </w:r>
      <w:r w:rsidRPr="00A27F7A">
        <w:rPr>
          <w:rFonts w:ascii="Palatino Linotype" w:eastAsia="MS Mincho" w:hAnsi="Palatino Linotype"/>
          <w:i/>
        </w:rPr>
        <w:t>saber qué están haciendo los gobiernos por sus pueblos, sin lo cual la verdad languidecería y la participación en el gobierno permanecería fragmentada.</w:t>
      </w:r>
      <w:r w:rsidRPr="00A27F7A">
        <w:rPr>
          <w:rStyle w:val="Refdenotaalpie"/>
          <w:rFonts w:ascii="Palatino Linotype" w:eastAsia="MS Mincho" w:hAnsi="Palatino Linotype"/>
          <w:i/>
        </w:rPr>
        <w:footnoteReference w:id="5"/>
      </w:r>
      <w:r w:rsidRPr="00A27F7A">
        <w:rPr>
          <w:rFonts w:ascii="Palatino Linotype" w:eastAsia="MS Mincho" w:hAnsi="Palatino Linotype"/>
        </w:rPr>
        <w:t xml:space="preserve"> ”</w:t>
      </w:r>
    </w:p>
    <w:p w14:paraId="3F1B5F5D" w14:textId="77777777" w:rsidR="00781127" w:rsidRPr="00A27F7A" w:rsidRDefault="00781127" w:rsidP="00781127">
      <w:pPr>
        <w:pStyle w:val="Prrafodelista"/>
        <w:rPr>
          <w:rFonts w:ascii="Palatino Linotype" w:eastAsia="Calibri" w:hAnsi="Palatino Linotype" w:cs="Arial"/>
        </w:rPr>
      </w:pPr>
    </w:p>
    <w:p w14:paraId="18264882" w14:textId="77777777" w:rsidR="00781127" w:rsidRPr="00A27F7A" w:rsidRDefault="00781127" w:rsidP="00781127">
      <w:pPr>
        <w:pStyle w:val="Prrafodelista"/>
        <w:numPr>
          <w:ilvl w:val="0"/>
          <w:numId w:val="2"/>
        </w:numPr>
        <w:spacing w:line="360" w:lineRule="auto"/>
        <w:ind w:left="0" w:firstLine="0"/>
        <w:jc w:val="both"/>
        <w:rPr>
          <w:rFonts w:ascii="Palatino Linotype" w:eastAsia="Calibri" w:hAnsi="Palatino Linotype" w:cs="Arial"/>
        </w:rPr>
      </w:pPr>
      <w:r w:rsidRPr="00A27F7A">
        <w:rPr>
          <w:rFonts w:ascii="Palatino Linotype" w:eastAsia="Calibri" w:hAnsi="Palatino Linotype" w:cs="Arial"/>
          <w:sz w:val="24"/>
        </w:rPr>
        <w:t>E</w:t>
      </w:r>
      <w:r w:rsidRPr="00A27F7A">
        <w:rPr>
          <w:rFonts w:ascii="Palatino Linotype" w:eastAsia="MS Mincho" w:hAnsi="Palatino Linotype"/>
          <w:sz w:val="24"/>
        </w:rPr>
        <w:t xml:space="preserve">l acceso a la información es un derecho humano constitucional y convencionalmente reconocido y para tal efecto </w:t>
      </w:r>
      <w:r w:rsidRPr="00A27F7A">
        <w:rPr>
          <w:rFonts w:ascii="Palatino Linotype" w:eastAsia="Calibri" w:hAnsi="Palatino Linotype"/>
          <w:sz w:val="24"/>
          <w:lang w:val="es-ES"/>
        </w:rPr>
        <w:t>el párrafo tercero del artículo primero de la Constitución Política de los Estados Unidos Mexicanos establece el deber de todas las autoridades</w:t>
      </w:r>
      <w:r w:rsidRPr="00A27F7A">
        <w:rPr>
          <w:rFonts w:ascii="Palatino Linotype" w:eastAsia="Calibri" w:hAnsi="Palatino Linotype"/>
          <w:lang w:val="es-ES"/>
        </w:rPr>
        <w:t xml:space="preserve">, </w:t>
      </w:r>
      <w:r w:rsidRPr="00A27F7A">
        <w:rPr>
          <w:rFonts w:ascii="Palatino Linotype" w:eastAsia="Calibri" w:hAnsi="Palatino Linotype"/>
          <w:i/>
          <w:lang w:val="es-ES"/>
        </w:rPr>
        <w:t xml:space="preserve">en el ámbito de sus atribuciones, de promover, respetar, proteger y </w:t>
      </w:r>
      <w:r w:rsidRPr="00A27F7A">
        <w:rPr>
          <w:rFonts w:ascii="Palatino Linotype" w:eastAsia="Calibri" w:hAnsi="Palatino Linotype"/>
          <w:b/>
          <w:i/>
          <w:lang w:val="es-ES"/>
        </w:rPr>
        <w:t>garantizar</w:t>
      </w:r>
      <w:r w:rsidRPr="00A27F7A">
        <w:rPr>
          <w:rFonts w:ascii="Palatino Linotype" w:eastAsia="Calibri" w:hAnsi="Palatino Linotype"/>
          <w:i/>
          <w:lang w:val="es-ES"/>
        </w:rPr>
        <w:t xml:space="preserve"> los derechos humanos. </w:t>
      </w:r>
      <w:r w:rsidRPr="00A27F7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27F7A">
        <w:rPr>
          <w:rFonts w:ascii="Palatino Linotype" w:eastAsia="Calibri" w:hAnsi="Palatino Linotype"/>
          <w:b/>
          <w:i/>
          <w:lang w:val="es-ES"/>
        </w:rPr>
        <w:t xml:space="preserve"> e</w:t>
      </w:r>
      <w:r w:rsidRPr="00A27F7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27F7A">
        <w:rPr>
          <w:rStyle w:val="Refdenotaalpie"/>
          <w:rFonts w:ascii="Palatino Linotype" w:hAnsi="Palatino Linotype"/>
          <w:i/>
        </w:rPr>
        <w:footnoteReference w:id="6"/>
      </w:r>
      <w:r w:rsidRPr="00A27F7A">
        <w:rPr>
          <w:rFonts w:ascii="Palatino Linotype" w:hAnsi="Palatino Linotype"/>
          <w:i/>
        </w:rPr>
        <w:t xml:space="preserve">, </w:t>
      </w:r>
      <w:r w:rsidRPr="00A27F7A">
        <w:rPr>
          <w:rFonts w:ascii="Palatino Linotype" w:hAnsi="Palatino Linotype"/>
        </w:rPr>
        <w:t>asimismo establece</w:t>
      </w:r>
      <w:r w:rsidRPr="00A27F7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FB84EEA" w14:textId="77777777" w:rsidR="00781127" w:rsidRPr="00A27F7A" w:rsidRDefault="00781127" w:rsidP="00781127">
      <w:pPr>
        <w:pStyle w:val="Prrafodelista"/>
        <w:spacing w:line="360" w:lineRule="auto"/>
        <w:ind w:left="0"/>
        <w:jc w:val="both"/>
        <w:rPr>
          <w:rFonts w:ascii="Palatino Linotype" w:eastAsia="Calibri" w:hAnsi="Palatino Linotype" w:cs="Arial"/>
        </w:rPr>
      </w:pPr>
    </w:p>
    <w:p w14:paraId="2CB81684" w14:textId="77777777" w:rsidR="00781127" w:rsidRPr="00A27F7A" w:rsidRDefault="00781127" w:rsidP="00781127">
      <w:pPr>
        <w:pStyle w:val="Prrafodelista"/>
        <w:numPr>
          <w:ilvl w:val="0"/>
          <w:numId w:val="2"/>
        </w:numPr>
        <w:tabs>
          <w:tab w:val="left" w:pos="426"/>
        </w:tabs>
        <w:spacing w:before="240" w:after="360" w:line="360" w:lineRule="auto"/>
        <w:ind w:left="0" w:firstLine="0"/>
        <w:jc w:val="both"/>
        <w:rPr>
          <w:rFonts w:ascii="Palatino Linotype" w:hAnsi="Palatino Linotype" w:cs="Arial"/>
          <w:i/>
          <w:color w:val="000000" w:themeColor="text1"/>
          <w:sz w:val="24"/>
        </w:rPr>
      </w:pPr>
      <w:r w:rsidRPr="00A27F7A">
        <w:rPr>
          <w:rFonts w:ascii="Palatino Linotype" w:hAnsi="Palatino Linotype"/>
          <w:color w:val="000000" w:themeColor="text1"/>
          <w:sz w:val="24"/>
        </w:rPr>
        <w:t xml:space="preserve">Resulta necesario referir que, el </w:t>
      </w:r>
      <w:r w:rsidRPr="00A27F7A">
        <w:rPr>
          <w:rFonts w:ascii="Palatino Linotype" w:eastAsia="Calibri" w:hAnsi="Palatino Linotype" w:cs="Arial"/>
          <w:sz w:val="24"/>
        </w:rPr>
        <w:t xml:space="preserve">artículo 6° apartado A fracción I, de la Constitución Política de los Estados Unidos Mexicanos, artículo 5 fracción I de la </w:t>
      </w:r>
      <w:r w:rsidRPr="00A27F7A">
        <w:rPr>
          <w:rFonts w:ascii="Palatino Linotype" w:eastAsia="Calibri" w:hAnsi="Palatino Linotype" w:cs="Arial"/>
          <w:sz w:val="24"/>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27F7A">
        <w:rPr>
          <w:rFonts w:ascii="Palatino Linotype" w:eastAsia="Calibri" w:hAnsi="Palatino Linotype" w:cs="Arial"/>
          <w:b/>
          <w:sz w:val="24"/>
        </w:rPr>
        <w:t>los Sujetos Obligados deberán documentar todo acto que se derive del ejercicio de sus facultades, competencias o funciones,</w:t>
      </w:r>
      <w:r w:rsidRPr="00A27F7A">
        <w:rPr>
          <w:rFonts w:ascii="Palatino Linotype" w:eastAsia="Calibri" w:hAnsi="Palatino Linotype" w:cs="Arial"/>
          <w:sz w:val="24"/>
        </w:rPr>
        <w:t xml:space="preserve"> considerando desde su origen la eventual publicidad y reutilización de la información que generen, posean o administren.</w:t>
      </w:r>
    </w:p>
    <w:p w14:paraId="2D447F93" w14:textId="77777777" w:rsidR="00781127" w:rsidRPr="00A27F7A" w:rsidRDefault="00781127" w:rsidP="00781127">
      <w:pPr>
        <w:pStyle w:val="Prrafodelista"/>
        <w:spacing w:line="360" w:lineRule="auto"/>
        <w:rPr>
          <w:rFonts w:ascii="Palatino Linotype" w:hAnsi="Palatino Linotype" w:cs="Arial"/>
          <w:i/>
          <w:color w:val="000000" w:themeColor="text1"/>
        </w:rPr>
      </w:pPr>
    </w:p>
    <w:p w14:paraId="37DEF807" w14:textId="77777777" w:rsidR="00781127" w:rsidRPr="00A27F7A" w:rsidRDefault="00781127" w:rsidP="00781127">
      <w:pPr>
        <w:pStyle w:val="Prrafodelista"/>
        <w:numPr>
          <w:ilvl w:val="0"/>
          <w:numId w:val="2"/>
        </w:numPr>
        <w:spacing w:line="360" w:lineRule="auto"/>
        <w:ind w:left="0" w:right="49" w:firstLine="0"/>
        <w:jc w:val="both"/>
        <w:rPr>
          <w:rFonts w:ascii="Palatino Linotype" w:hAnsi="Palatino Linotype" w:cs="Arial"/>
          <w:color w:val="000000"/>
          <w:sz w:val="24"/>
        </w:rPr>
      </w:pPr>
      <w:r w:rsidRPr="00A27F7A">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7FDE0546" w14:textId="77777777" w:rsidR="00781127" w:rsidRPr="00A27F7A" w:rsidRDefault="00781127" w:rsidP="00781127">
      <w:pPr>
        <w:pStyle w:val="Prrafodelista"/>
        <w:spacing w:line="360" w:lineRule="auto"/>
        <w:rPr>
          <w:rFonts w:ascii="Palatino Linotype" w:hAnsi="Palatino Linotype" w:cs="Arial"/>
          <w:color w:val="000000"/>
        </w:rPr>
      </w:pPr>
    </w:p>
    <w:p w14:paraId="037D3B61"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r w:rsidRPr="00A27F7A">
        <w:rPr>
          <w:rFonts w:ascii="Palatino Linotype" w:hAnsi="Palatino Linotype" w:cs="Bookman Old Style,Bold"/>
          <w:b/>
          <w:bCs/>
          <w:i/>
          <w:sz w:val="22"/>
        </w:rPr>
        <w:t xml:space="preserve">Artículo 4. </w:t>
      </w:r>
      <w:r w:rsidRPr="00A27F7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65BAFE8"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p>
    <w:p w14:paraId="367855E9"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r w:rsidRPr="00A27F7A">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A27F7A">
        <w:rPr>
          <w:rFonts w:ascii="Palatino Linotype" w:hAnsi="Palatino Linotype" w:cs="Bookman Old Style"/>
          <w:i/>
          <w:sz w:val="22"/>
        </w:rPr>
        <w:lastRenderedPageBreak/>
        <w:t>reservada temporalmente por razones de interés público, en los términos de las causas legítimas y estrictamente necesarias previstas por esta Ley.</w:t>
      </w:r>
    </w:p>
    <w:p w14:paraId="4184A496"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p>
    <w:p w14:paraId="18AAD946"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r w:rsidRPr="00A27F7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6D5E108B"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Arial"/>
          <w:i/>
          <w:color w:val="000000"/>
          <w:sz w:val="28"/>
        </w:rPr>
      </w:pPr>
    </w:p>
    <w:p w14:paraId="4CAD9497"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r w:rsidRPr="00A27F7A">
        <w:rPr>
          <w:rFonts w:ascii="Palatino Linotype" w:hAnsi="Palatino Linotype" w:cs="Bookman Old Style,Bold"/>
          <w:b/>
          <w:bCs/>
          <w:i/>
          <w:sz w:val="22"/>
        </w:rPr>
        <w:t xml:space="preserve">Artículo 12. </w:t>
      </w:r>
      <w:r w:rsidRPr="00A27F7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A2A3481"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i/>
          <w:sz w:val="22"/>
        </w:rPr>
      </w:pPr>
    </w:p>
    <w:p w14:paraId="002D15EE" w14:textId="77777777" w:rsidR="00781127" w:rsidRPr="00A27F7A" w:rsidRDefault="00781127" w:rsidP="00735CC6">
      <w:pPr>
        <w:autoSpaceDE w:val="0"/>
        <w:autoSpaceDN w:val="0"/>
        <w:adjustRightInd w:val="0"/>
        <w:spacing w:line="360" w:lineRule="auto"/>
        <w:ind w:left="851" w:right="822"/>
        <w:jc w:val="both"/>
        <w:rPr>
          <w:rFonts w:ascii="Palatino Linotype" w:hAnsi="Palatino Linotype" w:cs="Bookman Old Style"/>
          <w:b/>
          <w:i/>
          <w:sz w:val="22"/>
        </w:rPr>
      </w:pPr>
      <w:r w:rsidRPr="00A27F7A">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27F7A">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B3DC83F" w14:textId="77777777" w:rsidR="00735CC6" w:rsidRPr="00A27F7A" w:rsidRDefault="00735CC6" w:rsidP="00735CC6">
      <w:pPr>
        <w:autoSpaceDE w:val="0"/>
        <w:autoSpaceDN w:val="0"/>
        <w:adjustRightInd w:val="0"/>
        <w:spacing w:line="360" w:lineRule="auto"/>
        <w:ind w:right="567"/>
        <w:jc w:val="both"/>
        <w:rPr>
          <w:rFonts w:ascii="Palatino Linotype" w:hAnsi="Palatino Linotype" w:cs="Bookman Old Style"/>
          <w:i/>
          <w:sz w:val="22"/>
        </w:rPr>
      </w:pPr>
    </w:p>
    <w:p w14:paraId="04212D74" w14:textId="5EE6900D" w:rsidR="006A6A40" w:rsidRPr="00A27F7A" w:rsidRDefault="00735CC6" w:rsidP="006A6A40">
      <w:pPr>
        <w:pStyle w:val="Prrafodelista"/>
        <w:numPr>
          <w:ilvl w:val="0"/>
          <w:numId w:val="2"/>
        </w:numPr>
        <w:spacing w:line="360" w:lineRule="auto"/>
        <w:ind w:left="0" w:firstLine="0"/>
        <w:jc w:val="both"/>
        <w:rPr>
          <w:rFonts w:ascii="Palatino Linotype" w:hAnsi="Palatino Linotype" w:cs="Arial"/>
          <w:sz w:val="24"/>
        </w:rPr>
      </w:pPr>
      <w:r w:rsidRPr="00A27F7A">
        <w:rPr>
          <w:rFonts w:ascii="Palatino Linotype" w:hAnsi="Palatino Linotype" w:cs="Arial"/>
          <w:sz w:val="24"/>
        </w:rPr>
        <w:t>Ahora bien, de acuerdo al artículo 92 de la Ley de Transparencia del Estado de México y Municipios, la agenda pública es una obligación de transparencia común:</w:t>
      </w:r>
    </w:p>
    <w:p w14:paraId="6B48B221" w14:textId="77777777" w:rsidR="00735CC6" w:rsidRPr="00A27F7A" w:rsidRDefault="00735CC6" w:rsidP="00735CC6">
      <w:pPr>
        <w:pStyle w:val="Prrafodelista"/>
        <w:spacing w:line="360" w:lineRule="auto"/>
        <w:ind w:left="0"/>
        <w:jc w:val="both"/>
        <w:rPr>
          <w:rFonts w:ascii="Palatino Linotype" w:hAnsi="Palatino Linotype" w:cs="Arial"/>
          <w:sz w:val="24"/>
        </w:rPr>
      </w:pPr>
    </w:p>
    <w:p w14:paraId="3D96644C" w14:textId="17C05C3C" w:rsidR="00735CC6" w:rsidRPr="00A27F7A" w:rsidRDefault="00735CC6" w:rsidP="00735CC6">
      <w:pPr>
        <w:pStyle w:val="Prrafodelista"/>
        <w:spacing w:line="360" w:lineRule="auto"/>
        <w:ind w:left="851" w:right="822"/>
        <w:jc w:val="both"/>
        <w:rPr>
          <w:rFonts w:ascii="Palatino Linotype" w:hAnsi="Palatino Linotype"/>
          <w:i/>
        </w:rPr>
      </w:pPr>
      <w:r w:rsidRPr="00A27F7A">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w:t>
      </w:r>
      <w:r w:rsidRPr="00A27F7A">
        <w:rPr>
          <w:rFonts w:ascii="Palatino Linotype" w:hAnsi="Palatino Linotype"/>
          <w:i/>
        </w:rPr>
        <w:lastRenderedPageBreak/>
        <w:t>funciones u objeto social, según corresponda, la información, por lo menos, de los temas, documentos y políticas que a continuación se señalan:</w:t>
      </w:r>
    </w:p>
    <w:p w14:paraId="07D1FDC2" w14:textId="2AF9B703" w:rsidR="00735CC6" w:rsidRPr="00A27F7A" w:rsidRDefault="00735CC6" w:rsidP="00735CC6">
      <w:pPr>
        <w:pStyle w:val="Prrafodelista"/>
        <w:spacing w:line="360" w:lineRule="auto"/>
        <w:ind w:left="851" w:right="822"/>
        <w:jc w:val="both"/>
        <w:rPr>
          <w:rFonts w:ascii="Palatino Linotype" w:hAnsi="Palatino Linotype"/>
          <w:i/>
        </w:rPr>
      </w:pPr>
      <w:r w:rsidRPr="00A27F7A">
        <w:rPr>
          <w:rFonts w:ascii="Palatino Linotype" w:hAnsi="Palatino Linotype"/>
          <w:i/>
        </w:rPr>
        <w:t>…</w:t>
      </w:r>
    </w:p>
    <w:p w14:paraId="3B7202CF" w14:textId="631F29E0" w:rsidR="00735CC6" w:rsidRPr="00A27F7A" w:rsidRDefault="00735CC6" w:rsidP="00735CC6">
      <w:pPr>
        <w:pStyle w:val="Prrafodelista"/>
        <w:spacing w:line="360" w:lineRule="auto"/>
        <w:ind w:left="851" w:right="822"/>
        <w:jc w:val="both"/>
        <w:rPr>
          <w:rFonts w:ascii="Palatino Linotype" w:hAnsi="Palatino Linotype"/>
          <w:i/>
        </w:rPr>
      </w:pPr>
      <w:r w:rsidRPr="00A27F7A">
        <w:rPr>
          <w:rFonts w:ascii="Palatino Linotype" w:hAnsi="Palatino Linotype"/>
          <w:i/>
        </w:rPr>
        <w:t>XV. Agenda de reuniones públicas a las que convoquen los titulares de los sujetos obligados;</w:t>
      </w:r>
    </w:p>
    <w:p w14:paraId="1E00BB05" w14:textId="54C1336B" w:rsidR="00735CC6" w:rsidRPr="00A27F7A" w:rsidRDefault="00735CC6" w:rsidP="00B33F2A">
      <w:pPr>
        <w:pStyle w:val="Prrafodelista"/>
        <w:spacing w:line="360" w:lineRule="auto"/>
        <w:ind w:left="851" w:right="822"/>
        <w:jc w:val="both"/>
        <w:rPr>
          <w:rFonts w:ascii="Palatino Linotype" w:hAnsi="Palatino Linotype"/>
          <w:i/>
        </w:rPr>
      </w:pPr>
      <w:r w:rsidRPr="00A27F7A">
        <w:rPr>
          <w:rFonts w:ascii="Palatino Linotype" w:hAnsi="Palatino Linotype"/>
          <w:i/>
        </w:rPr>
        <w:t>…”</w:t>
      </w:r>
    </w:p>
    <w:p w14:paraId="12DE776D" w14:textId="77777777" w:rsidR="00B33F2A" w:rsidRPr="00A27F7A" w:rsidRDefault="00B33F2A" w:rsidP="00B33F2A">
      <w:pPr>
        <w:pStyle w:val="Prrafodelista"/>
        <w:spacing w:line="360" w:lineRule="auto"/>
        <w:ind w:left="851" w:right="822"/>
        <w:jc w:val="both"/>
        <w:rPr>
          <w:rFonts w:ascii="Palatino Linotype" w:hAnsi="Palatino Linotype"/>
          <w:i/>
        </w:rPr>
      </w:pPr>
    </w:p>
    <w:p w14:paraId="686211E9" w14:textId="77777777" w:rsidR="00C75FC8" w:rsidRPr="00A27F7A" w:rsidRDefault="00B33F2A" w:rsidP="00C75FC8">
      <w:pPr>
        <w:numPr>
          <w:ilvl w:val="0"/>
          <w:numId w:val="2"/>
        </w:numPr>
        <w:spacing w:line="360" w:lineRule="auto"/>
        <w:ind w:left="0" w:right="141" w:firstLine="0"/>
        <w:contextualSpacing/>
        <w:jc w:val="both"/>
        <w:rPr>
          <w:rFonts w:ascii="Palatino Linotype" w:eastAsiaTheme="minorEastAsia" w:hAnsi="Palatino Linotype" w:cs="ArialMT"/>
          <w:sz w:val="24"/>
          <w:szCs w:val="24"/>
          <w:lang w:val="es-ES_tradnl"/>
        </w:rPr>
      </w:pPr>
      <w:r w:rsidRPr="00A27F7A">
        <w:rPr>
          <w:rFonts w:ascii="Palatino Linotype" w:hAnsi="Palatino Linotype" w:cs="Arial"/>
          <w:sz w:val="24"/>
        </w:rPr>
        <w:t xml:space="preserve">En ese contexto, es procedente ordenar la entrega, de ser procedente en versión pública, la entrega de la agenda pública del o la presidenta municipal de Chiautla. </w:t>
      </w:r>
      <w:r w:rsidR="00C75FC8" w:rsidRPr="00A27F7A">
        <w:rPr>
          <w:rFonts w:ascii="Palatino Linotype" w:eastAsiaTheme="minorEastAsia" w:hAnsi="Palatino Linotype" w:cs="ArialMT"/>
          <w:sz w:val="24"/>
          <w:szCs w:val="24"/>
          <w:lang w:val="es-ES_tradnl"/>
        </w:rPr>
        <w:t>Ahora bien, es preciso señalar que en la solicitud de información el particular no estableció la periodicidad de la información solicitada, en este sentido es necesario tomar en consideración el criterio 3/19 emitido por el Instituto Nacional de Transparencia, Acceso a la Información y Protección de Datos personales, que a la letra dice:</w:t>
      </w:r>
    </w:p>
    <w:p w14:paraId="15560950" w14:textId="77777777" w:rsidR="00C75FC8" w:rsidRPr="00A27F7A" w:rsidRDefault="00C75FC8" w:rsidP="00C75FC8">
      <w:pPr>
        <w:spacing w:line="360" w:lineRule="auto"/>
        <w:ind w:right="141"/>
        <w:contextualSpacing/>
        <w:jc w:val="both"/>
        <w:rPr>
          <w:rFonts w:ascii="Palatino Linotype" w:eastAsiaTheme="minorEastAsia" w:hAnsi="Palatino Linotype" w:cs="ArialMT"/>
          <w:sz w:val="24"/>
          <w:szCs w:val="24"/>
          <w:lang w:val="es-ES_tradnl"/>
        </w:rPr>
      </w:pPr>
    </w:p>
    <w:p w14:paraId="20B00A98" w14:textId="77777777" w:rsidR="00C75FC8" w:rsidRPr="00A27F7A" w:rsidRDefault="00C75FC8" w:rsidP="00C75FC8">
      <w:pPr>
        <w:spacing w:before="1" w:after="200" w:line="360" w:lineRule="auto"/>
        <w:ind w:left="567" w:right="567"/>
        <w:jc w:val="both"/>
        <w:rPr>
          <w:rFonts w:ascii="Palatino Linotype" w:eastAsia="Arial" w:hAnsi="Palatino Linotype" w:cs="Arial"/>
          <w:i/>
        </w:rPr>
      </w:pPr>
      <w:r w:rsidRPr="00A27F7A">
        <w:rPr>
          <w:rFonts w:ascii="Palatino Linotype" w:eastAsia="Arial" w:hAnsi="Palatino Linotype" w:cs="Arial"/>
          <w:b/>
          <w:i/>
        </w:rPr>
        <w:t xml:space="preserve">Periodo de búsqueda de la información. </w:t>
      </w:r>
      <w:r w:rsidRPr="00A27F7A">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C933C77" w14:textId="77777777" w:rsidR="00C75FC8" w:rsidRPr="00A27F7A" w:rsidRDefault="00C75FC8" w:rsidP="00C75FC8">
      <w:pPr>
        <w:spacing w:after="200" w:line="276" w:lineRule="auto"/>
        <w:ind w:left="567" w:right="567"/>
        <w:jc w:val="both"/>
        <w:rPr>
          <w:rFonts w:ascii="Palatino Linotype" w:hAnsi="Palatino Linotype" w:cs="Arial"/>
          <w:i/>
        </w:rPr>
      </w:pPr>
      <w:r w:rsidRPr="00A27F7A">
        <w:rPr>
          <w:rFonts w:ascii="Palatino Linotype" w:eastAsia="Arial" w:hAnsi="Palatino Linotype" w:cs="Arial"/>
          <w:b/>
          <w:i/>
          <w:spacing w:val="-1"/>
        </w:rPr>
        <w:t>R</w:t>
      </w:r>
      <w:r w:rsidRPr="00A27F7A">
        <w:rPr>
          <w:rFonts w:ascii="Palatino Linotype" w:eastAsia="Arial" w:hAnsi="Palatino Linotype" w:cs="Arial"/>
          <w:b/>
          <w:i/>
        </w:rPr>
        <w:t>e</w:t>
      </w:r>
      <w:r w:rsidRPr="00A27F7A">
        <w:rPr>
          <w:rFonts w:ascii="Palatino Linotype" w:eastAsia="Arial" w:hAnsi="Palatino Linotype" w:cs="Arial"/>
          <w:b/>
          <w:i/>
          <w:spacing w:val="-1"/>
        </w:rPr>
        <w:t>s</w:t>
      </w:r>
      <w:r w:rsidRPr="00A27F7A">
        <w:rPr>
          <w:rFonts w:ascii="Palatino Linotype" w:eastAsia="Arial" w:hAnsi="Palatino Linotype" w:cs="Arial"/>
          <w:b/>
          <w:i/>
        </w:rPr>
        <w:t>olucion</w:t>
      </w:r>
      <w:r w:rsidRPr="00A27F7A">
        <w:rPr>
          <w:rFonts w:ascii="Palatino Linotype" w:eastAsia="Arial" w:hAnsi="Palatino Linotype" w:cs="Arial"/>
          <w:b/>
          <w:i/>
          <w:spacing w:val="-1"/>
        </w:rPr>
        <w:t>es</w:t>
      </w:r>
    </w:p>
    <w:p w14:paraId="57837380" w14:textId="77777777" w:rsidR="00C75FC8" w:rsidRPr="00A27F7A" w:rsidRDefault="00C75FC8" w:rsidP="00C75FC8">
      <w:pPr>
        <w:numPr>
          <w:ilvl w:val="0"/>
          <w:numId w:val="41"/>
        </w:numPr>
        <w:spacing w:line="276" w:lineRule="auto"/>
        <w:ind w:left="567" w:right="567"/>
        <w:contextualSpacing/>
        <w:jc w:val="both"/>
        <w:rPr>
          <w:rFonts w:ascii="Palatino Linotype" w:eastAsia="Symbol" w:hAnsi="Palatino Linotype" w:cs="Arial"/>
          <w:i/>
        </w:rPr>
      </w:pPr>
      <w:r w:rsidRPr="00A27F7A">
        <w:rPr>
          <w:rFonts w:ascii="Palatino Linotype" w:eastAsia="Arial" w:hAnsi="Palatino Linotype" w:cs="Arial"/>
          <w:b/>
          <w:i/>
          <w:spacing w:val="-1"/>
        </w:rPr>
        <w:t>R</w:t>
      </w:r>
      <w:r w:rsidRPr="00A27F7A">
        <w:rPr>
          <w:rFonts w:ascii="Palatino Linotype" w:eastAsia="Arial" w:hAnsi="Palatino Linotype" w:cs="Arial"/>
          <w:b/>
          <w:i/>
          <w:spacing w:val="3"/>
        </w:rPr>
        <w:t>R</w:t>
      </w:r>
      <w:r w:rsidRPr="00A27F7A">
        <w:rPr>
          <w:rFonts w:ascii="Palatino Linotype" w:eastAsia="Arial" w:hAnsi="Palatino Linotype" w:cs="Arial"/>
          <w:b/>
          <w:i/>
        </w:rPr>
        <w:t>A</w:t>
      </w:r>
      <w:r w:rsidRPr="00A27F7A">
        <w:rPr>
          <w:rFonts w:ascii="Palatino Linotype" w:eastAsia="Arial" w:hAnsi="Palatino Linotype" w:cs="Arial"/>
          <w:b/>
          <w:i/>
          <w:spacing w:val="5"/>
        </w:rPr>
        <w:t xml:space="preserve"> 0022</w:t>
      </w:r>
      <w:r w:rsidRPr="00A27F7A">
        <w:rPr>
          <w:rFonts w:ascii="Palatino Linotype" w:eastAsia="Arial" w:hAnsi="Palatino Linotype" w:cs="Arial"/>
          <w:b/>
          <w:i/>
          <w:spacing w:val="-1"/>
        </w:rPr>
        <w:t>/17</w:t>
      </w:r>
      <w:r w:rsidRPr="00A27F7A">
        <w:rPr>
          <w:rFonts w:ascii="Palatino Linotype" w:eastAsia="Arial" w:hAnsi="Palatino Linotype" w:cs="Arial"/>
          <w:b/>
          <w:i/>
        </w:rPr>
        <w:t>.</w:t>
      </w:r>
      <w:r w:rsidRPr="00A27F7A">
        <w:rPr>
          <w:rFonts w:ascii="Palatino Linotype" w:eastAsia="Arial" w:hAnsi="Palatino Linotype" w:cs="Arial"/>
          <w:b/>
          <w:i/>
          <w:spacing w:val="15"/>
        </w:rPr>
        <w:t xml:space="preserve"> </w:t>
      </w:r>
      <w:r w:rsidRPr="00A27F7A">
        <w:rPr>
          <w:rFonts w:ascii="Palatino Linotype" w:eastAsia="Arial" w:hAnsi="Palatino Linotype" w:cs="Arial"/>
          <w:i/>
          <w:spacing w:val="-1"/>
        </w:rPr>
        <w:t>Instituto Mexicano de la Propiedad Industrial</w:t>
      </w:r>
      <w:r w:rsidRPr="00A27F7A">
        <w:rPr>
          <w:rFonts w:ascii="Palatino Linotype" w:eastAsia="Arial" w:hAnsi="Palatino Linotype" w:cs="Arial"/>
          <w:i/>
        </w:rPr>
        <w:t>.</w:t>
      </w:r>
      <w:r w:rsidRPr="00A27F7A">
        <w:rPr>
          <w:rFonts w:ascii="Palatino Linotype" w:eastAsia="Arial" w:hAnsi="Palatino Linotype" w:cs="Arial"/>
          <w:i/>
          <w:spacing w:val="4"/>
        </w:rPr>
        <w:t xml:space="preserve"> 16 de febrero de 2017. Por unanimidad. </w:t>
      </w:r>
      <w:r w:rsidRPr="00A27F7A">
        <w:rPr>
          <w:rFonts w:ascii="Palatino Linotype" w:eastAsia="Arial" w:hAnsi="Palatino Linotype" w:cs="Arial"/>
          <w:i/>
          <w:spacing w:val="-1"/>
        </w:rPr>
        <w:t>C</w:t>
      </w:r>
      <w:r w:rsidRPr="00A27F7A">
        <w:rPr>
          <w:rFonts w:ascii="Palatino Linotype" w:eastAsia="Arial" w:hAnsi="Palatino Linotype" w:cs="Arial"/>
          <w:i/>
        </w:rPr>
        <w:t>omis</w:t>
      </w:r>
      <w:r w:rsidRPr="00A27F7A">
        <w:rPr>
          <w:rFonts w:ascii="Palatino Linotype" w:eastAsia="Arial" w:hAnsi="Palatino Linotype" w:cs="Arial"/>
          <w:i/>
          <w:spacing w:val="-2"/>
        </w:rPr>
        <w:t>i</w:t>
      </w:r>
      <w:r w:rsidRPr="00A27F7A">
        <w:rPr>
          <w:rFonts w:ascii="Palatino Linotype" w:eastAsia="Arial" w:hAnsi="Palatino Linotype" w:cs="Arial"/>
          <w:i/>
        </w:rPr>
        <w:t>o</w:t>
      </w:r>
      <w:r w:rsidRPr="00A27F7A">
        <w:rPr>
          <w:rFonts w:ascii="Palatino Linotype" w:eastAsia="Arial" w:hAnsi="Palatino Linotype" w:cs="Arial"/>
          <w:i/>
          <w:spacing w:val="1"/>
        </w:rPr>
        <w:t>n</w:t>
      </w:r>
      <w:r w:rsidRPr="00A27F7A">
        <w:rPr>
          <w:rFonts w:ascii="Palatino Linotype" w:eastAsia="Arial" w:hAnsi="Palatino Linotype" w:cs="Arial"/>
          <w:i/>
        </w:rPr>
        <w:t>a</w:t>
      </w:r>
      <w:r w:rsidRPr="00A27F7A">
        <w:rPr>
          <w:rFonts w:ascii="Palatino Linotype" w:eastAsia="Arial" w:hAnsi="Palatino Linotype" w:cs="Arial"/>
          <w:i/>
          <w:spacing w:val="-1"/>
        </w:rPr>
        <w:t>d</w:t>
      </w:r>
      <w:r w:rsidRPr="00A27F7A">
        <w:rPr>
          <w:rFonts w:ascii="Palatino Linotype" w:eastAsia="Arial" w:hAnsi="Palatino Linotype" w:cs="Arial"/>
          <w:i/>
        </w:rPr>
        <w:t>o</w:t>
      </w:r>
      <w:r w:rsidRPr="00A27F7A">
        <w:rPr>
          <w:rFonts w:ascii="Palatino Linotype" w:eastAsia="Arial" w:hAnsi="Palatino Linotype" w:cs="Arial"/>
          <w:i/>
          <w:spacing w:val="3"/>
        </w:rPr>
        <w:t xml:space="preserve"> </w:t>
      </w:r>
      <w:r w:rsidRPr="00A27F7A">
        <w:rPr>
          <w:rFonts w:ascii="Palatino Linotype" w:eastAsia="Arial" w:hAnsi="Palatino Linotype" w:cs="Arial"/>
          <w:i/>
          <w:spacing w:val="-1"/>
        </w:rPr>
        <w:t>P</w:t>
      </w:r>
      <w:r w:rsidRPr="00A27F7A">
        <w:rPr>
          <w:rFonts w:ascii="Palatino Linotype" w:eastAsia="Arial" w:hAnsi="Palatino Linotype" w:cs="Arial"/>
          <w:i/>
        </w:rPr>
        <w:t>o</w:t>
      </w:r>
      <w:r w:rsidRPr="00A27F7A">
        <w:rPr>
          <w:rFonts w:ascii="Palatino Linotype" w:eastAsia="Arial" w:hAnsi="Palatino Linotype" w:cs="Arial"/>
          <w:i/>
          <w:spacing w:val="-1"/>
        </w:rPr>
        <w:t>n</w:t>
      </w:r>
      <w:r w:rsidRPr="00A27F7A">
        <w:rPr>
          <w:rFonts w:ascii="Palatino Linotype" w:eastAsia="Arial" w:hAnsi="Palatino Linotype" w:cs="Arial"/>
          <w:i/>
        </w:rPr>
        <w:t>e</w:t>
      </w:r>
      <w:r w:rsidRPr="00A27F7A">
        <w:rPr>
          <w:rFonts w:ascii="Palatino Linotype" w:eastAsia="Arial" w:hAnsi="Palatino Linotype" w:cs="Arial"/>
          <w:i/>
          <w:spacing w:val="-1"/>
        </w:rPr>
        <w:t>n</w:t>
      </w:r>
      <w:r w:rsidRPr="00A27F7A">
        <w:rPr>
          <w:rFonts w:ascii="Palatino Linotype" w:eastAsia="Arial" w:hAnsi="Palatino Linotype" w:cs="Arial"/>
          <w:i/>
          <w:spacing w:val="1"/>
        </w:rPr>
        <w:t>t</w:t>
      </w:r>
      <w:r w:rsidRPr="00A27F7A">
        <w:rPr>
          <w:rFonts w:ascii="Palatino Linotype" w:eastAsia="Arial" w:hAnsi="Palatino Linotype" w:cs="Arial"/>
          <w:i/>
        </w:rPr>
        <w:t>e Francisco Javier Acuña Llamas.</w:t>
      </w:r>
    </w:p>
    <w:p w14:paraId="68F2E045" w14:textId="77777777" w:rsidR="00C75FC8" w:rsidRPr="00A27F7A" w:rsidRDefault="00A64712" w:rsidP="00C75FC8">
      <w:pPr>
        <w:numPr>
          <w:ilvl w:val="1"/>
          <w:numId w:val="41"/>
        </w:numPr>
        <w:spacing w:line="276" w:lineRule="auto"/>
        <w:ind w:left="567" w:right="567"/>
        <w:contextualSpacing/>
        <w:jc w:val="both"/>
        <w:rPr>
          <w:rFonts w:ascii="Palatino Linotype" w:eastAsia="Symbol" w:hAnsi="Palatino Linotype" w:cs="Arial"/>
          <w:i/>
        </w:rPr>
      </w:pPr>
      <w:hyperlink r:id="rId10" w:history="1">
        <w:r w:rsidR="00C75FC8" w:rsidRPr="00A27F7A">
          <w:rPr>
            <w:rFonts w:ascii="Palatino Linotype" w:eastAsia="Symbol" w:hAnsi="Palatino Linotype" w:cs="Arial"/>
            <w:i/>
            <w:color w:val="0563C1" w:themeColor="hyperlink"/>
            <w:u w:val="single"/>
          </w:rPr>
          <w:t>http://consultas.ifai.org.mx/descargar.php?r=./pdf/resoluciones/2017/&amp;a=RRA%2022.pdf</w:t>
        </w:r>
      </w:hyperlink>
      <w:r w:rsidR="00C75FC8" w:rsidRPr="00A27F7A">
        <w:rPr>
          <w:rFonts w:ascii="Palatino Linotype" w:eastAsia="Symbol" w:hAnsi="Palatino Linotype" w:cs="Arial"/>
          <w:i/>
        </w:rPr>
        <w:t xml:space="preserve"> </w:t>
      </w:r>
    </w:p>
    <w:p w14:paraId="4892B10D" w14:textId="77777777" w:rsidR="00C75FC8" w:rsidRPr="00A27F7A" w:rsidRDefault="00C75FC8" w:rsidP="00C75FC8">
      <w:pPr>
        <w:numPr>
          <w:ilvl w:val="0"/>
          <w:numId w:val="41"/>
        </w:numPr>
        <w:spacing w:before="31" w:line="276" w:lineRule="auto"/>
        <w:ind w:left="567" w:right="567"/>
        <w:contextualSpacing/>
        <w:jc w:val="both"/>
        <w:rPr>
          <w:rFonts w:ascii="Palatino Linotype" w:eastAsia="Arial" w:hAnsi="Palatino Linotype" w:cs="Arial"/>
          <w:b/>
          <w:i/>
          <w:spacing w:val="-1"/>
        </w:rPr>
      </w:pPr>
      <w:r w:rsidRPr="00A27F7A">
        <w:rPr>
          <w:rFonts w:ascii="Palatino Linotype" w:eastAsia="Arial" w:hAnsi="Palatino Linotype" w:cs="Arial"/>
          <w:b/>
          <w:i/>
          <w:spacing w:val="-1"/>
        </w:rPr>
        <w:lastRenderedPageBreak/>
        <w:t>R</w:t>
      </w:r>
      <w:r w:rsidRPr="00A27F7A">
        <w:rPr>
          <w:rFonts w:ascii="Palatino Linotype" w:eastAsia="Arial" w:hAnsi="Palatino Linotype" w:cs="Arial"/>
          <w:b/>
          <w:i/>
          <w:spacing w:val="3"/>
        </w:rPr>
        <w:t>R</w:t>
      </w:r>
      <w:r w:rsidRPr="00A27F7A">
        <w:rPr>
          <w:rFonts w:ascii="Palatino Linotype" w:eastAsia="Arial" w:hAnsi="Palatino Linotype" w:cs="Arial"/>
          <w:b/>
          <w:i/>
        </w:rPr>
        <w:t>A</w:t>
      </w:r>
      <w:r w:rsidRPr="00A27F7A">
        <w:rPr>
          <w:rFonts w:ascii="Palatino Linotype" w:eastAsia="Arial" w:hAnsi="Palatino Linotype" w:cs="Arial"/>
          <w:b/>
          <w:i/>
          <w:spacing w:val="43"/>
        </w:rPr>
        <w:t xml:space="preserve"> </w:t>
      </w:r>
      <w:r w:rsidRPr="00A27F7A">
        <w:rPr>
          <w:rFonts w:ascii="Palatino Linotype" w:eastAsia="Arial" w:hAnsi="Palatino Linotype" w:cs="Arial"/>
          <w:b/>
          <w:i/>
          <w:spacing w:val="5"/>
        </w:rPr>
        <w:t>2536</w:t>
      </w:r>
      <w:r w:rsidRPr="00A27F7A">
        <w:rPr>
          <w:rFonts w:ascii="Palatino Linotype" w:eastAsia="Arial" w:hAnsi="Palatino Linotype" w:cs="Arial"/>
          <w:b/>
          <w:i/>
          <w:spacing w:val="1"/>
        </w:rPr>
        <w:t>/</w:t>
      </w:r>
      <w:r w:rsidRPr="00A27F7A">
        <w:rPr>
          <w:rFonts w:ascii="Palatino Linotype" w:eastAsia="Arial" w:hAnsi="Palatino Linotype" w:cs="Arial"/>
          <w:b/>
          <w:i/>
        </w:rPr>
        <w:t xml:space="preserve">17. </w:t>
      </w:r>
      <w:r w:rsidRPr="00A27F7A">
        <w:rPr>
          <w:rFonts w:ascii="Palatino Linotype" w:eastAsia="Arial" w:hAnsi="Palatino Linotype" w:cs="Arial"/>
          <w:i/>
          <w:spacing w:val="-1"/>
        </w:rPr>
        <w:t>Secretaría de Gobernación</w:t>
      </w:r>
      <w:r w:rsidRPr="00A27F7A">
        <w:rPr>
          <w:rFonts w:ascii="Palatino Linotype" w:eastAsia="Arial" w:hAnsi="Palatino Linotype" w:cs="Arial"/>
          <w:i/>
        </w:rPr>
        <w:t>. 07 de junio de 2017. Por unanimidad. Comisionada Ponente Areli Cano Guadiana.</w:t>
      </w:r>
      <w:r w:rsidRPr="00A27F7A">
        <w:rPr>
          <w:rFonts w:ascii="Palatino Linotype" w:eastAsia="Arial" w:hAnsi="Palatino Linotype" w:cs="Arial"/>
          <w:i/>
          <w:spacing w:val="-1"/>
          <w:position w:val="5"/>
        </w:rPr>
        <w:t xml:space="preserve"> </w:t>
      </w:r>
    </w:p>
    <w:p w14:paraId="3E9F0E79" w14:textId="77777777" w:rsidR="00C75FC8" w:rsidRPr="00A27F7A" w:rsidRDefault="00A64712" w:rsidP="00C75FC8">
      <w:pPr>
        <w:numPr>
          <w:ilvl w:val="1"/>
          <w:numId w:val="41"/>
        </w:numPr>
        <w:spacing w:before="31" w:line="276" w:lineRule="auto"/>
        <w:ind w:left="567" w:right="567"/>
        <w:contextualSpacing/>
        <w:jc w:val="both"/>
        <w:rPr>
          <w:rFonts w:ascii="Palatino Linotype" w:eastAsia="Arial" w:hAnsi="Palatino Linotype" w:cs="Arial"/>
          <w:i/>
          <w:spacing w:val="-1"/>
        </w:rPr>
      </w:pPr>
      <w:hyperlink r:id="rId11" w:history="1">
        <w:r w:rsidR="00C75FC8" w:rsidRPr="00A27F7A">
          <w:rPr>
            <w:rFonts w:ascii="Palatino Linotype" w:eastAsia="Arial" w:hAnsi="Palatino Linotype" w:cs="Arial"/>
            <w:i/>
            <w:color w:val="0563C1" w:themeColor="hyperlink"/>
            <w:spacing w:val="-1"/>
            <w:u w:val="single"/>
          </w:rPr>
          <w:t>http://consultas.ifai.org.mx/descargar.php?r=./pdf/resoluciones/2017/&amp;a=RRA%202536.pdf</w:t>
        </w:r>
      </w:hyperlink>
      <w:r w:rsidR="00C75FC8" w:rsidRPr="00A27F7A">
        <w:rPr>
          <w:rFonts w:ascii="Palatino Linotype" w:eastAsia="Arial" w:hAnsi="Palatino Linotype" w:cs="Arial"/>
          <w:i/>
          <w:spacing w:val="-1"/>
        </w:rPr>
        <w:t xml:space="preserve"> </w:t>
      </w:r>
    </w:p>
    <w:p w14:paraId="76FB0E1F" w14:textId="77777777" w:rsidR="00C75FC8" w:rsidRPr="00A27F7A" w:rsidRDefault="00C75FC8" w:rsidP="00C75FC8">
      <w:pPr>
        <w:numPr>
          <w:ilvl w:val="0"/>
          <w:numId w:val="41"/>
        </w:numPr>
        <w:spacing w:before="120" w:after="120" w:line="276" w:lineRule="auto"/>
        <w:ind w:left="567" w:right="567"/>
        <w:jc w:val="both"/>
        <w:rPr>
          <w:rFonts w:ascii="Palatino Linotype" w:hAnsi="Palatino Linotype" w:cs="Arial"/>
          <w:bCs/>
          <w:i/>
        </w:rPr>
      </w:pPr>
      <w:r w:rsidRPr="00A27F7A">
        <w:rPr>
          <w:rFonts w:ascii="Palatino Linotype" w:eastAsia="Arial" w:hAnsi="Palatino Linotype" w:cs="Arial"/>
          <w:b/>
          <w:i/>
          <w:spacing w:val="-1"/>
          <w:position w:val="-1"/>
        </w:rPr>
        <w:t>R</w:t>
      </w:r>
      <w:r w:rsidRPr="00A27F7A">
        <w:rPr>
          <w:rFonts w:ascii="Palatino Linotype" w:eastAsia="Arial" w:hAnsi="Palatino Linotype" w:cs="Arial"/>
          <w:b/>
          <w:i/>
          <w:spacing w:val="3"/>
          <w:position w:val="-1"/>
        </w:rPr>
        <w:t>R</w:t>
      </w:r>
      <w:r w:rsidRPr="00A27F7A">
        <w:rPr>
          <w:rFonts w:ascii="Palatino Linotype" w:eastAsia="Arial" w:hAnsi="Palatino Linotype" w:cs="Arial"/>
          <w:b/>
          <w:i/>
          <w:position w:val="-1"/>
        </w:rPr>
        <w:t xml:space="preserve">A </w:t>
      </w:r>
      <w:r w:rsidRPr="00A27F7A">
        <w:rPr>
          <w:rFonts w:ascii="Palatino Linotype" w:eastAsia="Arial" w:hAnsi="Palatino Linotype" w:cs="Arial"/>
          <w:b/>
          <w:i/>
          <w:spacing w:val="-1"/>
          <w:position w:val="-1"/>
        </w:rPr>
        <w:t>3482/17</w:t>
      </w:r>
      <w:r w:rsidRPr="00A27F7A">
        <w:rPr>
          <w:rFonts w:ascii="Palatino Linotype" w:eastAsia="Arial" w:hAnsi="Palatino Linotype" w:cs="Arial"/>
          <w:b/>
          <w:i/>
          <w:position w:val="-1"/>
        </w:rPr>
        <w:t xml:space="preserve">. </w:t>
      </w:r>
      <w:r w:rsidRPr="00A27F7A">
        <w:rPr>
          <w:rFonts w:ascii="Palatino Linotype" w:eastAsia="Arial" w:hAnsi="Palatino Linotype" w:cs="Arial"/>
          <w:i/>
          <w:spacing w:val="-1"/>
          <w:position w:val="-1"/>
        </w:rPr>
        <w:t>Secretaría de Comunicaciones y Transportes</w:t>
      </w:r>
      <w:r w:rsidRPr="00A27F7A">
        <w:rPr>
          <w:rFonts w:ascii="Palatino Linotype" w:eastAsia="Arial" w:hAnsi="Palatino Linotype" w:cs="Arial"/>
          <w:i/>
          <w:position w:val="-1"/>
        </w:rPr>
        <w:t>. 02 de agosto de 2017. Por unanimidad. Comisionado Ponente Oscar Mauricio Guerra Ford</w:t>
      </w:r>
      <w:r w:rsidRPr="00A27F7A">
        <w:rPr>
          <w:rFonts w:ascii="Palatino Linotype" w:hAnsi="Palatino Linotype" w:cs="Arial"/>
          <w:bCs/>
          <w:i/>
        </w:rPr>
        <w:t>.</w:t>
      </w:r>
    </w:p>
    <w:p w14:paraId="1859B71F" w14:textId="77777777" w:rsidR="00C75FC8" w:rsidRPr="00A27F7A" w:rsidRDefault="00A64712" w:rsidP="00C75FC8">
      <w:pPr>
        <w:numPr>
          <w:ilvl w:val="1"/>
          <w:numId w:val="41"/>
        </w:numPr>
        <w:spacing w:before="120" w:after="120" w:line="276" w:lineRule="auto"/>
        <w:ind w:left="567" w:right="567"/>
        <w:jc w:val="both"/>
        <w:rPr>
          <w:rFonts w:ascii="Palatino Linotype" w:hAnsi="Palatino Linotype" w:cs="Arial"/>
          <w:bCs/>
          <w:i/>
        </w:rPr>
      </w:pPr>
      <w:hyperlink r:id="rId12" w:history="1">
        <w:r w:rsidR="00C75FC8" w:rsidRPr="00A27F7A">
          <w:rPr>
            <w:rFonts w:ascii="Palatino Linotype" w:hAnsi="Palatino Linotype" w:cs="Arial"/>
            <w:bCs/>
            <w:i/>
            <w:color w:val="0563C1" w:themeColor="hyperlink"/>
            <w:u w:val="single"/>
          </w:rPr>
          <w:t>http://consultas.ifai.org.mx/descargar.php?r=./pdf/resoluciones/2017/&amp;a=RRA%203482.pdf</w:t>
        </w:r>
      </w:hyperlink>
      <w:r w:rsidR="00C75FC8" w:rsidRPr="00A27F7A">
        <w:rPr>
          <w:rFonts w:ascii="Palatino Linotype" w:hAnsi="Palatino Linotype" w:cs="Arial"/>
          <w:bCs/>
          <w:i/>
        </w:rPr>
        <w:t xml:space="preserve"> </w:t>
      </w:r>
    </w:p>
    <w:p w14:paraId="44D2DD7A" w14:textId="77777777" w:rsidR="00C75FC8" w:rsidRPr="00A27F7A" w:rsidRDefault="00C75FC8" w:rsidP="00C75FC8">
      <w:pPr>
        <w:spacing w:line="360" w:lineRule="auto"/>
        <w:ind w:right="141"/>
        <w:jc w:val="both"/>
        <w:rPr>
          <w:rFonts w:ascii="Palatino Linotype" w:hAnsi="Palatino Linotype" w:cs="ArialMT"/>
          <w:sz w:val="14"/>
          <w:szCs w:val="24"/>
        </w:rPr>
      </w:pPr>
    </w:p>
    <w:p w14:paraId="40791FBD" w14:textId="675C37CB" w:rsidR="00F24C1B" w:rsidRPr="00A27F7A" w:rsidRDefault="00C75FC8" w:rsidP="007525D6">
      <w:pPr>
        <w:numPr>
          <w:ilvl w:val="0"/>
          <w:numId w:val="2"/>
        </w:numPr>
        <w:tabs>
          <w:tab w:val="left" w:pos="0"/>
        </w:tabs>
        <w:spacing w:line="360" w:lineRule="auto"/>
        <w:ind w:left="0" w:firstLine="0"/>
        <w:contextualSpacing/>
        <w:jc w:val="both"/>
        <w:rPr>
          <w:rFonts w:ascii="Palatino Linotype" w:eastAsiaTheme="minorEastAsia" w:hAnsi="Palatino Linotype" w:cs="Arial-BoldMT"/>
          <w:bCs/>
          <w:sz w:val="24"/>
          <w:szCs w:val="24"/>
          <w:lang w:val="es-ES_tradnl"/>
        </w:rPr>
      </w:pPr>
      <w:r w:rsidRPr="00A27F7A">
        <w:rPr>
          <w:rFonts w:ascii="Palatino Linotype" w:eastAsia="Arial" w:hAnsi="Palatino Linotype" w:cs="Arial"/>
          <w:sz w:val="24"/>
          <w:szCs w:val="24"/>
          <w:lang w:val="es-ES_tradnl"/>
        </w:rPr>
        <w:t>El criterio antes inserto, establece que cuando en los casos que no establezca en la solicitud de información el periodo de la información que se requiere, este deberá ser tomarse como el del año inmediato anterior a la fecha de suscripción de la solicitud</w:t>
      </w:r>
      <w:r w:rsidRPr="00A27F7A">
        <w:rPr>
          <w:rFonts w:ascii="Palatino Linotype" w:eastAsiaTheme="minorEastAsia" w:hAnsi="Palatino Linotype" w:cs="Arial-BoldMT"/>
          <w:bCs/>
          <w:sz w:val="24"/>
          <w:szCs w:val="24"/>
          <w:lang w:val="es-ES_tradnl"/>
        </w:rPr>
        <w:t xml:space="preserve">. Luego entonces la información que el Sujeto Obligado deberá buscar en sus archivos, corresponderá al periodo del </w:t>
      </w:r>
      <w:r w:rsidR="007525D6" w:rsidRPr="00A27F7A">
        <w:rPr>
          <w:rFonts w:ascii="Palatino Linotype" w:eastAsiaTheme="minorEastAsia" w:hAnsi="Palatino Linotype" w:cs="Arial-BoldMT"/>
          <w:bCs/>
          <w:sz w:val="24"/>
          <w:szCs w:val="24"/>
          <w:lang w:val="es-ES_tradnl"/>
        </w:rPr>
        <w:t>quince de marzo de dos mil veintiuno al quince de marzo de dos mil veintidós</w:t>
      </w:r>
      <w:r w:rsidRPr="00A27F7A">
        <w:rPr>
          <w:rFonts w:ascii="Palatino Linotype" w:hAnsi="Palatino Linotype" w:cs="Arial"/>
          <w:sz w:val="24"/>
          <w:szCs w:val="24"/>
          <w:lang w:val="es-ES_tradnl"/>
        </w:rPr>
        <w:t>.</w:t>
      </w:r>
    </w:p>
    <w:p w14:paraId="5EAF379D" w14:textId="77777777" w:rsidR="00A07EDA" w:rsidRPr="00A27F7A" w:rsidRDefault="00A07EDA" w:rsidP="00A07EDA">
      <w:pPr>
        <w:pStyle w:val="Ttulo1"/>
        <w:rPr>
          <w:rFonts w:ascii="Palatino Linotype" w:eastAsia="Calibri" w:hAnsi="Palatino Linotype"/>
          <w:b/>
          <w:color w:val="auto"/>
          <w:sz w:val="24"/>
          <w:szCs w:val="24"/>
        </w:rPr>
      </w:pPr>
      <w:bookmarkStart w:id="26" w:name="_Toc82537187"/>
      <w:bookmarkStart w:id="27" w:name="_Toc83830734"/>
      <w:bookmarkStart w:id="28" w:name="_Toc85722946"/>
      <w:bookmarkStart w:id="29" w:name="_Toc86077852"/>
      <w:r w:rsidRPr="00A27F7A">
        <w:rPr>
          <w:rFonts w:ascii="Palatino Linotype" w:eastAsia="Calibri" w:hAnsi="Palatino Linotype"/>
          <w:b/>
          <w:color w:val="auto"/>
          <w:sz w:val="24"/>
          <w:szCs w:val="24"/>
        </w:rPr>
        <w:t>QUINTO. VERSIÓN PÚBLICA.</w:t>
      </w:r>
      <w:bookmarkEnd w:id="26"/>
      <w:bookmarkEnd w:id="27"/>
      <w:bookmarkEnd w:id="28"/>
      <w:bookmarkEnd w:id="29"/>
    </w:p>
    <w:p w14:paraId="02F573EE" w14:textId="77777777" w:rsidR="00A07EDA" w:rsidRPr="00A27F7A" w:rsidRDefault="00A07EDA" w:rsidP="00A07EDA">
      <w:pPr>
        <w:rPr>
          <w:rFonts w:ascii="Palatino Linotype" w:eastAsia="Calibri" w:hAnsi="Palatino Linotype"/>
        </w:rPr>
      </w:pPr>
    </w:p>
    <w:p w14:paraId="1D6D2889" w14:textId="77777777" w:rsidR="00A07EDA" w:rsidRPr="00A27F7A" w:rsidRDefault="00A07EDA" w:rsidP="00A07EDA">
      <w:pPr>
        <w:rPr>
          <w:rFonts w:ascii="Palatino Linotype" w:eastAsia="Calibri" w:hAnsi="Palatino Linotype"/>
        </w:rPr>
      </w:pPr>
    </w:p>
    <w:p w14:paraId="7FB8D6A7" w14:textId="77777777" w:rsidR="00A07EDA" w:rsidRPr="00A27F7A"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30" w:name="_Toc48135362"/>
      <w:bookmarkStart w:id="31" w:name="_Toc82017070"/>
      <w:bookmarkStart w:id="32" w:name="_Toc82537188"/>
      <w:bookmarkStart w:id="33" w:name="_Toc83830735"/>
      <w:bookmarkStart w:id="34" w:name="_Toc85722947"/>
      <w:bookmarkStart w:id="35" w:name="_Toc86077853"/>
      <w:r w:rsidRPr="00A27F7A">
        <w:rPr>
          <w:rFonts w:ascii="Palatino Linotype" w:hAnsi="Palatino Linotype" w:cs="Times New Roman"/>
          <w:b/>
          <w:color w:val="000000" w:themeColor="text1"/>
          <w:sz w:val="24"/>
          <w:szCs w:val="24"/>
          <w:lang w:eastAsia="es-ES_tradnl"/>
        </w:rPr>
        <w:t>Nociones generales.</w:t>
      </w:r>
      <w:bookmarkEnd w:id="30"/>
      <w:bookmarkEnd w:id="31"/>
      <w:bookmarkEnd w:id="32"/>
      <w:bookmarkEnd w:id="33"/>
      <w:bookmarkEnd w:id="34"/>
      <w:bookmarkEnd w:id="35"/>
      <w:r w:rsidRPr="00A27F7A">
        <w:rPr>
          <w:rFonts w:ascii="Palatino Linotype" w:hAnsi="Palatino Linotype" w:cs="Times New Roman"/>
          <w:b/>
          <w:color w:val="000000" w:themeColor="text1"/>
          <w:sz w:val="24"/>
          <w:szCs w:val="24"/>
          <w:lang w:eastAsia="es-ES_tradnl"/>
        </w:rPr>
        <w:t xml:space="preserve"> </w:t>
      </w:r>
    </w:p>
    <w:p w14:paraId="710FAF10" w14:textId="77777777" w:rsidR="00A07EDA" w:rsidRPr="00A27F7A"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27F7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27F7A">
        <w:rPr>
          <w:rFonts w:ascii="Palatino Linotype" w:hAnsi="Palatino Linotype" w:cs="Arial"/>
          <w:color w:val="000000"/>
          <w:sz w:val="24"/>
        </w:rPr>
        <w:t>Debe destacarse que, debido a la naturaleza de la información solicitada</w:t>
      </w:r>
      <w:r w:rsidRPr="00A27F7A">
        <w:rPr>
          <w:rFonts w:ascii="Palatino Linotype" w:hAnsi="Palatino Linotype" w:cs="Arial"/>
          <w:b/>
          <w:color w:val="000000"/>
          <w:sz w:val="24"/>
        </w:rPr>
        <w:t xml:space="preserve">, </w:t>
      </w:r>
      <w:r w:rsidRPr="00A27F7A">
        <w:rPr>
          <w:rFonts w:ascii="Palatino Linotype" w:hAnsi="Palatino Linotype" w:cs="Arial"/>
          <w:color w:val="000000"/>
          <w:sz w:val="24"/>
        </w:rPr>
        <w:t xml:space="preserve">eventualmente pudiera obrar datos personales susceptibles de protegerse, el </w:t>
      </w:r>
      <w:r w:rsidRPr="00A27F7A">
        <w:rPr>
          <w:rFonts w:ascii="Palatino Linotype" w:hAnsi="Palatino Linotype" w:cs="Arial"/>
          <w:b/>
          <w:bCs/>
          <w:color w:val="000000"/>
          <w:sz w:val="24"/>
        </w:rPr>
        <w:t xml:space="preserve">Sujeto Obligado </w:t>
      </w:r>
      <w:r w:rsidRPr="00A27F7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27F7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27F7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27F7A">
        <w:rPr>
          <w:rFonts w:ascii="Palatino Linotype" w:hAnsi="Palatino Linotype" w:cs="Arial"/>
          <w:color w:val="000000"/>
          <w:sz w:val="24"/>
          <w:szCs w:val="24"/>
        </w:rPr>
        <w:t xml:space="preserve">No pasa desapercibido para este Órgano Garante que los </w:t>
      </w:r>
      <w:r w:rsidRPr="00A27F7A">
        <w:rPr>
          <w:rFonts w:ascii="Palatino Linotype" w:hAnsi="Palatino Linotype" w:cs="Arial"/>
          <w:b/>
          <w:bCs/>
          <w:color w:val="000000"/>
          <w:sz w:val="24"/>
          <w:szCs w:val="24"/>
        </w:rPr>
        <w:t xml:space="preserve">Sujetos Obligados </w:t>
      </w:r>
      <w:r w:rsidRPr="00A27F7A">
        <w:rPr>
          <w:rFonts w:ascii="Palatino Linotype" w:hAnsi="Palatino Linotype" w:cs="Arial"/>
          <w:color w:val="000000"/>
          <w:sz w:val="24"/>
          <w:szCs w:val="24"/>
        </w:rPr>
        <w:t xml:space="preserve">serán responsables de los datos personales en su posesión y que, en caso de localizarse </w:t>
      </w:r>
      <w:r w:rsidRPr="00A27F7A">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A27F7A"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A27F7A"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A27F7A" w:rsidRDefault="00A07EDA" w:rsidP="00A07EDA">
            <w:pPr>
              <w:spacing w:line="360" w:lineRule="auto"/>
              <w:rPr>
                <w:rFonts w:ascii="Palatino Linotype" w:hAnsi="Palatino Linotype"/>
                <w:bCs w:val="0"/>
              </w:rPr>
            </w:pPr>
            <w:r w:rsidRPr="00A27F7A">
              <w:rPr>
                <w:rFonts w:ascii="Palatino Linotype" w:hAnsi="Palatino Linotype" w:cstheme="majorBidi"/>
                <w:bCs w:val="0"/>
              </w:rPr>
              <w:t>a) Requisitos previos.</w:t>
            </w:r>
          </w:p>
        </w:tc>
        <w:tc>
          <w:tcPr>
            <w:tcW w:w="6990" w:type="dxa"/>
            <w:hideMark/>
          </w:tcPr>
          <w:p w14:paraId="5EA8D8E0" w14:textId="77777777" w:rsidR="00A07EDA" w:rsidRPr="00A27F7A"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27F7A">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A27F7A"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27F7A">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A27F7A"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27F7A">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A27F7A"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27F7A">
              <w:rPr>
                <w:rFonts w:ascii="Palatino Linotype" w:hAnsi="Palatino Linotype" w:cs="Arial"/>
                <w:b w:val="0"/>
                <w:bCs w:val="0"/>
                <w:color w:val="000000"/>
              </w:rPr>
              <w:t xml:space="preserve">El último de estos requisitos previos consiste en que no se pueden emitir acuerdos de carácter general ni particular, esto es, </w:t>
            </w:r>
            <w:r w:rsidRPr="00A27F7A">
              <w:rPr>
                <w:rFonts w:ascii="Palatino Linotype" w:hAnsi="Palatino Linotype" w:cs="Arial"/>
                <w:b w:val="0"/>
                <w:bCs w:val="0"/>
                <w:color w:val="000000"/>
                <w:u w:val="single"/>
              </w:rPr>
              <w:t>no se puede hacer un acuerdo para clasificar de manera general todos los documentos de un expediente o área, sin</w:t>
            </w:r>
            <w:r w:rsidRPr="00A27F7A">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A27F7A"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A27F7A" w:rsidRDefault="00A07EDA" w:rsidP="00A07EDA">
            <w:pPr>
              <w:spacing w:line="360" w:lineRule="auto"/>
              <w:rPr>
                <w:rFonts w:ascii="Palatino Linotype" w:hAnsi="Palatino Linotype"/>
                <w:bCs w:val="0"/>
              </w:rPr>
            </w:pPr>
            <w:r w:rsidRPr="00A27F7A">
              <w:rPr>
                <w:rFonts w:ascii="Palatino Linotype" w:hAnsi="Palatino Linotype" w:cstheme="majorBidi"/>
                <w:bCs w:val="0"/>
              </w:rPr>
              <w:lastRenderedPageBreak/>
              <w:t>b) Supuestos de clasificación.</w:t>
            </w:r>
          </w:p>
        </w:tc>
        <w:tc>
          <w:tcPr>
            <w:tcW w:w="6990" w:type="dxa"/>
            <w:hideMark/>
          </w:tcPr>
          <w:p w14:paraId="7FCB5A71"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A27F7A"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27F7A">
              <w:rPr>
                <w:rFonts w:ascii="Palatino Linotype" w:hAnsi="Palatino Linotype" w:cs="Arial"/>
                <w:color w:val="000000"/>
              </w:rPr>
              <w:t xml:space="preserve">El </w:t>
            </w:r>
            <w:r w:rsidRPr="00A27F7A">
              <w:rPr>
                <w:rFonts w:ascii="Palatino Linotype" w:hAnsi="Palatino Linotype" w:cs="Arial"/>
                <w:b/>
                <w:color w:val="000000"/>
              </w:rPr>
              <w:t>Sujeto Obligado</w:t>
            </w:r>
            <w:r w:rsidRPr="00A27F7A">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A27F7A"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A27F7A" w:rsidRDefault="00A07EDA" w:rsidP="00A07EDA">
            <w:pPr>
              <w:spacing w:line="360" w:lineRule="auto"/>
              <w:rPr>
                <w:rFonts w:ascii="Palatino Linotype" w:hAnsi="Palatino Linotype"/>
                <w:bCs w:val="0"/>
              </w:rPr>
            </w:pPr>
            <w:r w:rsidRPr="00A27F7A">
              <w:rPr>
                <w:rFonts w:ascii="Palatino Linotype" w:hAnsi="Palatino Linotype" w:cstheme="majorBidi"/>
                <w:bCs w:val="0"/>
              </w:rPr>
              <w:t>c) Formalidades para emitir el acuerdo de clasificación.</w:t>
            </w:r>
          </w:p>
        </w:tc>
        <w:tc>
          <w:tcPr>
            <w:tcW w:w="6990" w:type="dxa"/>
            <w:hideMark/>
          </w:tcPr>
          <w:p w14:paraId="6D65DA62" w14:textId="77777777" w:rsidR="00A07EDA" w:rsidRPr="00A27F7A"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A27F7A"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Es necesario que </w:t>
            </w:r>
            <w:r w:rsidRPr="00A27F7A">
              <w:rPr>
                <w:rFonts w:ascii="Palatino Linotype" w:hAnsi="Palatino Linotype" w:cs="Arial"/>
                <w:b/>
                <w:color w:val="000000"/>
                <w:u w:val="single"/>
              </w:rPr>
              <w:t>el acto reúna con los requisitos elementales</w:t>
            </w:r>
            <w:r w:rsidRPr="00A27F7A">
              <w:rPr>
                <w:rFonts w:ascii="Palatino Linotype" w:hAnsi="Palatino Linotype" w:cs="Arial"/>
                <w:color w:val="000000"/>
              </w:rPr>
              <w:t>, entre ellos, que la autoridad que va a emitir el acto de autoridad sea la legalmente facultada para ello.</w:t>
            </w:r>
          </w:p>
          <w:p w14:paraId="4C5AF660" w14:textId="77777777" w:rsidR="00A07EDA" w:rsidRPr="00A27F7A"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27F7A">
              <w:rPr>
                <w:rFonts w:ascii="Palatino Linotype" w:hAnsi="Palatino Linotype" w:cs="Arial"/>
                <w:color w:val="000000"/>
              </w:rPr>
              <w:t xml:space="preserve">La decisión de aprobar, modificar o revocar la clasificación deberá de asentarse en un documento que registre la determinación a la que se </w:t>
            </w:r>
            <w:r w:rsidRPr="00A27F7A">
              <w:rPr>
                <w:rFonts w:ascii="Palatino Linotype" w:hAnsi="Palatino Linotype" w:cs="Arial"/>
                <w:color w:val="00000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A27F7A"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A27F7A" w:rsidRDefault="00A07EDA" w:rsidP="00A07EDA">
            <w:pPr>
              <w:spacing w:line="360" w:lineRule="auto"/>
              <w:rPr>
                <w:rFonts w:ascii="Palatino Linotype" w:hAnsi="Palatino Linotype"/>
                <w:b w:val="0"/>
              </w:rPr>
            </w:pPr>
          </w:p>
          <w:p w14:paraId="04A70EE2" w14:textId="77777777" w:rsidR="00A07EDA" w:rsidRPr="00A27F7A" w:rsidRDefault="00A07EDA" w:rsidP="00A07EDA">
            <w:pPr>
              <w:spacing w:line="360" w:lineRule="auto"/>
              <w:jc w:val="both"/>
              <w:rPr>
                <w:rFonts w:ascii="Palatino Linotype" w:hAnsi="Palatino Linotype"/>
                <w:bCs w:val="0"/>
              </w:rPr>
            </w:pPr>
            <w:r w:rsidRPr="00A27F7A">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27F7A">
              <w:rPr>
                <w:rFonts w:ascii="Palatino Linotype" w:hAnsi="Palatino Linotype" w:cs="Arial"/>
                <w:b/>
                <w:color w:val="000000"/>
              </w:rPr>
              <w:t>Sujetos Obligados</w:t>
            </w:r>
            <w:r w:rsidRPr="00A27F7A">
              <w:rPr>
                <w:rFonts w:ascii="Palatino Linotype" w:hAnsi="Palatino Linotype" w:cs="Arial"/>
                <w:color w:val="000000"/>
              </w:rPr>
              <w:t xml:space="preserve">, por lo que deberán fundar y motivar debidamente la clasificación. </w:t>
            </w:r>
          </w:p>
          <w:p w14:paraId="53898522"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De lo anterior, se desprende que para una correcta </w:t>
            </w:r>
            <w:r w:rsidRPr="00A27F7A">
              <w:rPr>
                <w:rFonts w:ascii="Palatino Linotype" w:hAnsi="Palatino Linotype" w:cs="Arial"/>
                <w:b/>
                <w:color w:val="000000"/>
              </w:rPr>
              <w:t>clasificación total o parcial</w:t>
            </w:r>
            <w:r w:rsidRPr="00A27F7A">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C55998"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A27F7A">
              <w:rPr>
                <w:rFonts w:ascii="Palatino Linotype" w:hAnsi="Palatino Linotype" w:cs="Arial"/>
                <w:color w:val="000000"/>
              </w:rPr>
              <w:lastRenderedPageBreak/>
              <w:t>fundamentos de derecho. De este modo, la persona que se sienta afectada pueda impugnar la decisión, permitiéndole una real y auténtica defensa.</w:t>
            </w:r>
          </w:p>
          <w:p w14:paraId="770AF9CD"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B1E28A7" w14:textId="77777777" w:rsidR="00A07EDA" w:rsidRPr="00A27F7A"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Ahora bien, </w:t>
            </w:r>
            <w:r w:rsidRPr="00A27F7A">
              <w:rPr>
                <w:rFonts w:ascii="Palatino Linotype" w:hAnsi="Palatino Linotype" w:cs="Arial"/>
                <w:b/>
                <w:color w:val="000000"/>
                <w:u w:val="single"/>
              </w:rPr>
              <w:t>para cada caso además de fundar y motivar</w:t>
            </w:r>
            <w:r w:rsidRPr="00A27F7A">
              <w:rPr>
                <w:rFonts w:ascii="Palatino Linotype" w:hAnsi="Palatino Linotype" w:cs="Arial"/>
                <w:color w:val="000000"/>
              </w:rPr>
              <w:t xml:space="preserve">, se debe identificar con claridad que datos contenidos en las documentales que son susceptibles de suprimirse, por ejemplo; </w:t>
            </w:r>
            <w:r w:rsidRPr="00A27F7A">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7EDA" w:rsidRPr="00A27F7A"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A27F7A" w:rsidRDefault="00A07EDA" w:rsidP="00A07EDA">
            <w:pPr>
              <w:spacing w:line="360" w:lineRule="auto"/>
              <w:ind w:right="49"/>
              <w:jc w:val="both"/>
              <w:rPr>
                <w:rFonts w:ascii="Palatino Linotype" w:hAnsi="Palatino Linotype" w:cs="Arial"/>
                <w:bCs w:val="0"/>
              </w:rPr>
            </w:pPr>
            <w:r w:rsidRPr="00A27F7A">
              <w:rPr>
                <w:rFonts w:ascii="Palatino Linotype" w:eastAsia="MS Gothic" w:hAnsi="Palatino Linotype" w:cs="Times New Roman"/>
                <w:b w:val="0"/>
              </w:rPr>
              <w:lastRenderedPageBreak/>
              <w:t>e</w:t>
            </w:r>
            <w:r w:rsidRPr="00A27F7A">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36142A44" w14:textId="77777777" w:rsidR="00A07EDA" w:rsidRPr="00A27F7A"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A27F7A"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27F7A">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A27F7A"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27F7A">
              <w:rPr>
                <w:rFonts w:ascii="Palatino Linotype" w:hAnsi="Palatino Linotype" w:cs="Arial"/>
                <w:color w:val="000000"/>
              </w:rPr>
              <w:t xml:space="preserve">Pero si la información que se pretende clasificar como confidencial no se encuentra en los supuestos de los artículos señalados y es posible, </w:t>
            </w:r>
            <w:r w:rsidRPr="00A27F7A">
              <w:rPr>
                <w:rFonts w:ascii="Palatino Linotype" w:hAnsi="Palatino Linotype" w:cs="Arial"/>
                <w:color w:val="000000"/>
              </w:rPr>
              <w:lastRenderedPageBreak/>
              <w:t>se deberá consultar al titular de los datos si permite o no el acceso. De no ser posible, la realización de la consulta, procede, fundando y motivando, la clasificación.</w:t>
            </w:r>
          </w:p>
        </w:tc>
      </w:tr>
    </w:tbl>
    <w:p w14:paraId="17B19135" w14:textId="77777777" w:rsidR="00B33F2A" w:rsidRPr="00A27F7A" w:rsidRDefault="00B33F2A" w:rsidP="00B33F2A">
      <w:pPr>
        <w:pStyle w:val="Prrafodelista"/>
        <w:shd w:val="clear" w:color="auto" w:fill="FFFFFF"/>
        <w:spacing w:after="200" w:line="360" w:lineRule="auto"/>
        <w:ind w:left="0"/>
        <w:jc w:val="both"/>
        <w:rPr>
          <w:rFonts w:ascii="Palatino Linotype" w:hAnsi="Palatino Linotype" w:cs="Arial"/>
          <w:sz w:val="24"/>
        </w:rPr>
      </w:pPr>
    </w:p>
    <w:p w14:paraId="1AB480C2" w14:textId="0887EEF4" w:rsidR="00D64F30" w:rsidRPr="00A27F7A" w:rsidRDefault="00A07EDA" w:rsidP="00851766">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A27F7A">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81C5F56" w14:textId="77777777" w:rsidR="00A07EDA" w:rsidRPr="00A27F7A" w:rsidRDefault="00A07EDA" w:rsidP="00D64F30">
      <w:pPr>
        <w:pStyle w:val="Prrafodelista"/>
        <w:tabs>
          <w:tab w:val="left" w:pos="567"/>
        </w:tabs>
        <w:spacing w:line="360" w:lineRule="auto"/>
        <w:ind w:left="0"/>
        <w:jc w:val="both"/>
        <w:rPr>
          <w:rFonts w:ascii="Palatino Linotype" w:eastAsia="Calibri" w:hAnsi="Palatino Linotype" w:cs="Arial"/>
          <w:sz w:val="24"/>
        </w:rPr>
      </w:pPr>
    </w:p>
    <w:bookmarkEnd w:id="25"/>
    <w:p w14:paraId="18814E0F" w14:textId="77777777" w:rsidR="005000AA" w:rsidRPr="00A27F7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A27F7A">
        <w:rPr>
          <w:rFonts w:ascii="Palatino Linotype" w:hAnsi="Palatino Linotype" w:cs="Arial"/>
          <w:color w:val="222222"/>
          <w:sz w:val="24"/>
          <w:lang w:eastAsia="es-MX"/>
        </w:rPr>
        <w:t xml:space="preserve">Por lo anteriormente expuesto y fundado, este </w:t>
      </w:r>
      <w:r w:rsidRPr="00A27F7A">
        <w:rPr>
          <w:rFonts w:ascii="Palatino Linotype" w:hAnsi="Palatino Linotype" w:cs="Arial"/>
          <w:b/>
          <w:bCs/>
          <w:color w:val="222222"/>
          <w:sz w:val="24"/>
          <w:lang w:eastAsia="es-MX"/>
        </w:rPr>
        <w:t>ÓRGANO GARANTE</w:t>
      </w:r>
      <w:r w:rsidRPr="00A27F7A">
        <w:rPr>
          <w:rFonts w:ascii="Palatino Linotype" w:hAnsi="Palatino Linotype" w:cs="Arial"/>
          <w:color w:val="222222"/>
          <w:sz w:val="24"/>
          <w:lang w:eastAsia="es-MX"/>
        </w:rPr>
        <w:t xml:space="preserve"> emite los siguientes:</w:t>
      </w:r>
    </w:p>
    <w:p w14:paraId="7F9DECB4" w14:textId="77777777" w:rsidR="00BE6E79" w:rsidRPr="00A27F7A" w:rsidRDefault="00BE6E79"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A27F7A" w:rsidRDefault="005000AA" w:rsidP="00DB2180">
      <w:pPr>
        <w:pStyle w:val="Ttulo1"/>
        <w:jc w:val="center"/>
        <w:rPr>
          <w:rFonts w:ascii="Palatino Linotype" w:hAnsi="Palatino Linotype"/>
          <w:b/>
          <w:color w:val="auto"/>
          <w:sz w:val="24"/>
          <w:szCs w:val="24"/>
        </w:rPr>
      </w:pPr>
      <w:bookmarkStart w:id="36" w:name="_Toc4061692"/>
      <w:bookmarkStart w:id="37" w:name="_Toc486525261"/>
      <w:bookmarkStart w:id="38" w:name="_Toc445745148"/>
      <w:bookmarkStart w:id="39" w:name="_Toc447699324"/>
      <w:bookmarkStart w:id="40" w:name="_Toc86077855"/>
      <w:r w:rsidRPr="00A27F7A">
        <w:rPr>
          <w:rFonts w:ascii="Palatino Linotype" w:hAnsi="Palatino Linotype"/>
          <w:b/>
          <w:color w:val="auto"/>
          <w:sz w:val="24"/>
          <w:szCs w:val="24"/>
        </w:rPr>
        <w:t>R E S O L U T I V O S</w:t>
      </w:r>
      <w:bookmarkEnd w:id="36"/>
      <w:bookmarkEnd w:id="37"/>
      <w:bookmarkEnd w:id="38"/>
      <w:bookmarkEnd w:id="39"/>
      <w:bookmarkEnd w:id="40"/>
    </w:p>
    <w:p w14:paraId="463AEB82" w14:textId="77777777" w:rsidR="005000AA" w:rsidRPr="00A27F7A"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5B4DD4BA" w:rsidR="00806ABD" w:rsidRPr="00A27F7A" w:rsidRDefault="00806ABD" w:rsidP="00806ABD">
      <w:pPr>
        <w:spacing w:line="360" w:lineRule="auto"/>
        <w:jc w:val="both"/>
        <w:rPr>
          <w:rFonts w:ascii="Palatino Linotype" w:hAnsi="Palatino Linotype"/>
          <w:sz w:val="24"/>
          <w:szCs w:val="24"/>
        </w:rPr>
      </w:pPr>
      <w:r w:rsidRPr="00A27F7A">
        <w:rPr>
          <w:rFonts w:ascii="Palatino Linotype" w:hAnsi="Palatino Linotype" w:cs="Arial"/>
          <w:b/>
          <w:sz w:val="24"/>
          <w:szCs w:val="24"/>
        </w:rPr>
        <w:t xml:space="preserve">PRIMERO. </w:t>
      </w:r>
      <w:r w:rsidRPr="00A27F7A">
        <w:rPr>
          <w:rFonts w:ascii="Palatino Linotype" w:hAnsi="Palatino Linotype" w:cs="Arial"/>
          <w:sz w:val="24"/>
          <w:szCs w:val="24"/>
        </w:rPr>
        <w:t xml:space="preserve">Resultan </w:t>
      </w:r>
      <w:r w:rsidR="00CC6730" w:rsidRPr="00A27F7A">
        <w:rPr>
          <w:rFonts w:ascii="Palatino Linotype" w:hAnsi="Palatino Linotype" w:cs="Arial"/>
          <w:sz w:val="24"/>
          <w:szCs w:val="24"/>
        </w:rPr>
        <w:t xml:space="preserve"> </w:t>
      </w:r>
      <w:r w:rsidRPr="00A27F7A">
        <w:rPr>
          <w:rFonts w:ascii="Palatino Linotype" w:hAnsi="Palatino Linotype" w:cs="Arial"/>
          <w:sz w:val="24"/>
          <w:szCs w:val="24"/>
        </w:rPr>
        <w:t>fundadas las</w:t>
      </w:r>
      <w:r w:rsidRPr="00A27F7A">
        <w:rPr>
          <w:rFonts w:ascii="Palatino Linotype" w:hAnsi="Palatino Linotype" w:cs="Arial"/>
          <w:b/>
          <w:sz w:val="24"/>
          <w:szCs w:val="24"/>
        </w:rPr>
        <w:t xml:space="preserve"> </w:t>
      </w:r>
      <w:r w:rsidRPr="00A27F7A">
        <w:rPr>
          <w:rFonts w:ascii="Palatino Linotype" w:hAnsi="Palatino Linotype" w:cs="Arial"/>
          <w:sz w:val="24"/>
          <w:szCs w:val="24"/>
          <w:lang w:val="es-ES"/>
        </w:rPr>
        <w:t xml:space="preserve">razones o motivos de inconformidad hechos valer </w:t>
      </w:r>
      <w:r w:rsidRPr="00A27F7A">
        <w:rPr>
          <w:rFonts w:ascii="Palatino Linotype" w:eastAsia="Calibri" w:hAnsi="Palatino Linotype" w:cs="Arial"/>
          <w:sz w:val="24"/>
          <w:szCs w:val="24"/>
          <w:lang w:val="es-ES"/>
        </w:rPr>
        <w:t xml:space="preserve">en el recurso de revisión </w:t>
      </w:r>
      <w:r w:rsidR="00B33F2A" w:rsidRPr="00A27F7A">
        <w:rPr>
          <w:rFonts w:ascii="Palatino Linotype" w:eastAsia="Calibri" w:hAnsi="Palatino Linotype" w:cs="Tahoma"/>
          <w:b/>
          <w:bCs/>
          <w:sz w:val="24"/>
          <w:szCs w:val="22"/>
          <w:lang w:eastAsia="en-US"/>
        </w:rPr>
        <w:t>06648</w:t>
      </w:r>
      <w:r w:rsidR="00F43EF1" w:rsidRPr="00A27F7A">
        <w:rPr>
          <w:rFonts w:ascii="Palatino Linotype" w:eastAsia="Calibri" w:hAnsi="Palatino Linotype" w:cs="Tahoma"/>
          <w:b/>
          <w:bCs/>
          <w:sz w:val="24"/>
          <w:szCs w:val="22"/>
          <w:lang w:eastAsia="en-US"/>
        </w:rPr>
        <w:t>/INFOEM/IP/RR/2022</w:t>
      </w:r>
      <w:r w:rsidRPr="00A27F7A">
        <w:rPr>
          <w:rFonts w:ascii="Palatino Linotype" w:hAnsi="Palatino Linotype" w:cs="Arial"/>
          <w:b/>
          <w:bCs/>
          <w:sz w:val="24"/>
          <w:szCs w:val="24"/>
        </w:rPr>
        <w:t xml:space="preserve">, </w:t>
      </w:r>
      <w:r w:rsidRPr="00A27F7A">
        <w:rPr>
          <w:rFonts w:ascii="Palatino Linotype" w:hAnsi="Palatino Linotype" w:cs="Arial"/>
          <w:bCs/>
          <w:sz w:val="24"/>
          <w:szCs w:val="24"/>
        </w:rPr>
        <w:t>en términos de</w:t>
      </w:r>
      <w:r w:rsidR="00A36977" w:rsidRPr="00A27F7A">
        <w:rPr>
          <w:rFonts w:ascii="Palatino Linotype" w:hAnsi="Palatino Linotype" w:cs="Arial"/>
          <w:bCs/>
          <w:sz w:val="24"/>
          <w:szCs w:val="24"/>
        </w:rPr>
        <w:t xml:space="preserve"> </w:t>
      </w:r>
      <w:r w:rsidRPr="00A27F7A">
        <w:rPr>
          <w:rFonts w:ascii="Palatino Linotype" w:hAnsi="Palatino Linotype" w:cs="Arial"/>
          <w:bCs/>
          <w:sz w:val="24"/>
          <w:szCs w:val="24"/>
        </w:rPr>
        <w:t>l</w:t>
      </w:r>
      <w:r w:rsidR="00A36977" w:rsidRPr="00A27F7A">
        <w:rPr>
          <w:rFonts w:ascii="Palatino Linotype" w:hAnsi="Palatino Linotype" w:cs="Arial"/>
          <w:bCs/>
          <w:sz w:val="24"/>
          <w:szCs w:val="24"/>
        </w:rPr>
        <w:t>os</w:t>
      </w:r>
      <w:r w:rsidRPr="00A27F7A">
        <w:rPr>
          <w:rFonts w:ascii="Palatino Linotype" w:hAnsi="Palatino Linotype" w:cs="Arial"/>
          <w:bCs/>
          <w:sz w:val="24"/>
          <w:szCs w:val="24"/>
        </w:rPr>
        <w:t xml:space="preserve"> considerando</w:t>
      </w:r>
      <w:r w:rsidR="00A36977" w:rsidRPr="00A27F7A">
        <w:rPr>
          <w:rFonts w:ascii="Palatino Linotype" w:hAnsi="Palatino Linotype" w:cs="Arial"/>
          <w:bCs/>
          <w:sz w:val="24"/>
          <w:szCs w:val="24"/>
        </w:rPr>
        <w:t>s</w:t>
      </w:r>
      <w:r w:rsidRPr="00A27F7A">
        <w:rPr>
          <w:rFonts w:ascii="Palatino Linotype" w:hAnsi="Palatino Linotype" w:cs="Arial"/>
          <w:bCs/>
          <w:sz w:val="24"/>
          <w:szCs w:val="24"/>
        </w:rPr>
        <w:t xml:space="preserve"> </w:t>
      </w:r>
      <w:r w:rsidRPr="00A27F7A">
        <w:rPr>
          <w:rFonts w:ascii="Palatino Linotype" w:hAnsi="Palatino Linotype" w:cs="Arial"/>
          <w:b/>
          <w:bCs/>
          <w:sz w:val="24"/>
          <w:szCs w:val="24"/>
        </w:rPr>
        <w:t>CUARTO</w:t>
      </w:r>
      <w:r w:rsidR="00A36977" w:rsidRPr="00A27F7A">
        <w:rPr>
          <w:rFonts w:ascii="Palatino Linotype" w:hAnsi="Palatino Linotype" w:cs="Arial"/>
          <w:b/>
          <w:bCs/>
          <w:sz w:val="24"/>
          <w:szCs w:val="24"/>
        </w:rPr>
        <w:t xml:space="preserve"> y QUINTO</w:t>
      </w:r>
      <w:r w:rsidRPr="00A27F7A">
        <w:rPr>
          <w:rFonts w:ascii="Palatino Linotype" w:hAnsi="Palatino Linotype" w:cs="Arial"/>
          <w:bCs/>
          <w:sz w:val="24"/>
          <w:szCs w:val="24"/>
        </w:rPr>
        <w:t xml:space="preserve"> de la presente resolución.</w:t>
      </w:r>
    </w:p>
    <w:p w14:paraId="372A0DBD" w14:textId="58B7B764" w:rsidR="00806ABD" w:rsidRPr="00A27F7A" w:rsidRDefault="00806ABD" w:rsidP="00806ABD">
      <w:pPr>
        <w:spacing w:before="240" w:after="240" w:line="360" w:lineRule="auto"/>
        <w:jc w:val="both"/>
        <w:rPr>
          <w:rFonts w:ascii="Palatino Linotype" w:hAnsi="Palatino Linotype" w:cs="Arial"/>
          <w:sz w:val="24"/>
          <w:szCs w:val="24"/>
          <w:lang w:val="es-ES"/>
        </w:rPr>
      </w:pPr>
      <w:r w:rsidRPr="00A27F7A">
        <w:rPr>
          <w:rFonts w:ascii="Palatino Linotype" w:hAnsi="Palatino Linotype"/>
          <w:b/>
          <w:sz w:val="24"/>
          <w:szCs w:val="24"/>
        </w:rPr>
        <w:t>SEGUNDO.</w:t>
      </w:r>
      <w:r w:rsidRPr="00A27F7A">
        <w:rPr>
          <w:rStyle w:val="Ttulo2Car"/>
          <w:rFonts w:ascii="Palatino Linotype" w:hAnsi="Palatino Linotype"/>
          <w:b/>
          <w:sz w:val="24"/>
          <w:szCs w:val="24"/>
        </w:rPr>
        <w:t xml:space="preserve"> </w:t>
      </w:r>
      <w:r w:rsidRPr="00A27F7A">
        <w:rPr>
          <w:rFonts w:ascii="Palatino Linotype" w:eastAsia="Calibri" w:hAnsi="Palatino Linotype" w:cs="Arial"/>
          <w:sz w:val="24"/>
          <w:szCs w:val="24"/>
          <w:lang w:val="es-ES"/>
        </w:rPr>
        <w:t xml:space="preserve">Se </w:t>
      </w:r>
      <w:r w:rsidR="00851766" w:rsidRPr="00A27F7A">
        <w:rPr>
          <w:rFonts w:ascii="Palatino Linotype" w:eastAsia="Calibri" w:hAnsi="Palatino Linotype" w:cs="Arial"/>
          <w:b/>
          <w:sz w:val="24"/>
          <w:szCs w:val="24"/>
          <w:lang w:val="es-ES"/>
        </w:rPr>
        <w:t>REVOCA</w:t>
      </w:r>
      <w:r w:rsidR="00CC6730" w:rsidRPr="00A27F7A">
        <w:rPr>
          <w:rFonts w:ascii="Palatino Linotype" w:eastAsia="Calibri" w:hAnsi="Palatino Linotype" w:cs="Arial"/>
          <w:sz w:val="24"/>
          <w:szCs w:val="24"/>
          <w:lang w:val="es-ES"/>
        </w:rPr>
        <w:t xml:space="preserve"> </w:t>
      </w:r>
      <w:r w:rsidRPr="00A27F7A">
        <w:rPr>
          <w:rFonts w:ascii="Palatino Linotype" w:eastAsia="Calibri" w:hAnsi="Palatino Linotype" w:cs="Arial"/>
          <w:sz w:val="24"/>
          <w:szCs w:val="24"/>
          <w:lang w:val="es-ES"/>
        </w:rPr>
        <w:t xml:space="preserve">la respuesta emitida por el </w:t>
      </w:r>
      <w:r w:rsidR="00BE6E79" w:rsidRPr="00A27F7A">
        <w:rPr>
          <w:rFonts w:ascii="Palatino Linotype" w:eastAsia="Calibri" w:hAnsi="Palatino Linotype" w:cs="Tahoma"/>
          <w:b/>
          <w:sz w:val="24"/>
          <w:szCs w:val="22"/>
          <w:lang w:eastAsia="en-US"/>
        </w:rPr>
        <w:t xml:space="preserve">Ayuntamiento de </w:t>
      </w:r>
      <w:r w:rsidR="00B33F2A" w:rsidRPr="00A27F7A">
        <w:rPr>
          <w:rFonts w:ascii="Palatino Linotype" w:eastAsia="Calibri" w:hAnsi="Palatino Linotype" w:cs="Tahoma"/>
          <w:b/>
          <w:sz w:val="24"/>
          <w:szCs w:val="22"/>
          <w:lang w:eastAsia="en-US"/>
        </w:rPr>
        <w:t>Chiautla</w:t>
      </w:r>
      <w:r w:rsidRPr="00A27F7A">
        <w:rPr>
          <w:rFonts w:ascii="Palatino Linotype" w:eastAsia="Calibri" w:hAnsi="Palatino Linotype" w:cs="Arial"/>
          <w:b/>
          <w:sz w:val="24"/>
          <w:szCs w:val="24"/>
          <w:lang w:val="es-ES"/>
        </w:rPr>
        <w:t xml:space="preserve"> </w:t>
      </w:r>
      <w:r w:rsidRPr="00A27F7A">
        <w:rPr>
          <w:rFonts w:ascii="Palatino Linotype" w:eastAsia="Calibri" w:hAnsi="Palatino Linotype" w:cs="Arial"/>
          <w:sz w:val="24"/>
          <w:szCs w:val="24"/>
          <w:lang w:val="es-ES"/>
        </w:rPr>
        <w:t xml:space="preserve">y se </w:t>
      </w:r>
      <w:r w:rsidRPr="00A27F7A">
        <w:rPr>
          <w:rFonts w:ascii="Palatino Linotype" w:eastAsia="Calibri" w:hAnsi="Palatino Linotype" w:cs="Arial"/>
          <w:b/>
          <w:bCs/>
          <w:sz w:val="24"/>
          <w:szCs w:val="24"/>
          <w:lang w:val="es-ES"/>
        </w:rPr>
        <w:t>ORDENA</w:t>
      </w:r>
      <w:r w:rsidRPr="00A27F7A">
        <w:rPr>
          <w:rFonts w:ascii="Palatino Linotype" w:eastAsia="Calibri" w:hAnsi="Palatino Linotype" w:cs="Arial"/>
          <w:sz w:val="24"/>
          <w:szCs w:val="24"/>
          <w:lang w:val="es-ES"/>
        </w:rPr>
        <w:t xml:space="preserve"> entregar, vía </w:t>
      </w:r>
      <w:r w:rsidRPr="00A27F7A">
        <w:rPr>
          <w:rFonts w:ascii="Palatino Linotype" w:hAnsi="Palatino Linotype" w:cs="Arial"/>
          <w:bCs/>
          <w:sz w:val="24"/>
          <w:szCs w:val="24"/>
          <w:lang w:val="es-ES"/>
        </w:rPr>
        <w:t>Sistema de Acceso a la Información Mexiquense</w:t>
      </w:r>
      <w:r w:rsidRPr="00A27F7A">
        <w:rPr>
          <w:rFonts w:ascii="Palatino Linotype" w:hAnsi="Palatino Linotype" w:cs="Arial"/>
          <w:b/>
          <w:sz w:val="24"/>
          <w:szCs w:val="24"/>
          <w:lang w:val="es-ES"/>
        </w:rPr>
        <w:t xml:space="preserve"> (SAIMEX)</w:t>
      </w:r>
      <w:r w:rsidRPr="00A27F7A">
        <w:rPr>
          <w:rFonts w:ascii="Palatino Linotype" w:hAnsi="Palatino Linotype" w:cs="Arial"/>
          <w:sz w:val="24"/>
          <w:szCs w:val="24"/>
          <w:lang w:val="es-ES"/>
        </w:rPr>
        <w:t xml:space="preserve">, </w:t>
      </w:r>
      <w:r w:rsidR="00BA056E" w:rsidRPr="00A27F7A">
        <w:rPr>
          <w:rFonts w:ascii="Palatino Linotype" w:hAnsi="Palatino Linotype" w:cs="Arial"/>
          <w:sz w:val="24"/>
          <w:szCs w:val="24"/>
          <w:lang w:val="es-ES"/>
        </w:rPr>
        <w:t>de ser procedente en versión pública</w:t>
      </w:r>
      <w:r w:rsidR="00F43EF1" w:rsidRPr="00A27F7A">
        <w:rPr>
          <w:rFonts w:ascii="Palatino Linotype" w:hAnsi="Palatino Linotype" w:cs="Arial"/>
          <w:sz w:val="24"/>
          <w:szCs w:val="24"/>
          <w:lang w:val="es-ES"/>
        </w:rPr>
        <w:t>, la siguiente información</w:t>
      </w:r>
      <w:r w:rsidRPr="00A27F7A">
        <w:rPr>
          <w:rFonts w:ascii="Palatino Linotype" w:hAnsi="Palatino Linotype" w:cs="Arial"/>
          <w:sz w:val="24"/>
          <w:szCs w:val="24"/>
          <w:lang w:val="es-ES"/>
        </w:rPr>
        <w:t>:</w:t>
      </w:r>
    </w:p>
    <w:p w14:paraId="7A063B2B" w14:textId="001877CB" w:rsidR="00F16EA7" w:rsidRPr="00A27F7A" w:rsidRDefault="00B33F2A" w:rsidP="00B33F2A">
      <w:pPr>
        <w:spacing w:before="240" w:after="240" w:line="360" w:lineRule="auto"/>
        <w:ind w:left="851" w:right="49"/>
        <w:jc w:val="both"/>
        <w:rPr>
          <w:rFonts w:ascii="Palatino Linotype" w:hAnsi="Palatino Linotype" w:cs="Arial"/>
          <w:b/>
          <w:bCs/>
          <w:sz w:val="24"/>
        </w:rPr>
      </w:pPr>
      <w:r w:rsidRPr="00A27F7A">
        <w:rPr>
          <w:rFonts w:ascii="Palatino Linotype" w:hAnsi="Palatino Linotype" w:cs="Arial"/>
          <w:b/>
          <w:sz w:val="24"/>
        </w:rPr>
        <w:lastRenderedPageBreak/>
        <w:t xml:space="preserve">a). Agenda pública del o la presidenta municipal de Chiautla del quince de marzo de dos mil veintiuno al quince de marzo de dos mil veintidós. </w:t>
      </w:r>
    </w:p>
    <w:p w14:paraId="48791022" w14:textId="77777777" w:rsidR="00806ABD" w:rsidRPr="00A27F7A"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A27F7A">
        <w:rPr>
          <w:rFonts w:ascii="Palatino Linotype" w:eastAsia="Palatino Linotype" w:hAnsi="Palatino Linotype" w:cs="Palatino Linotype"/>
          <w:b/>
          <w:sz w:val="24"/>
          <w:szCs w:val="24"/>
        </w:rPr>
        <w:t xml:space="preserve">TERCERO. Notifíquese </w:t>
      </w:r>
      <w:r w:rsidRPr="00A27F7A">
        <w:rPr>
          <w:rFonts w:ascii="Palatino Linotype" w:eastAsia="Palatino Linotype" w:hAnsi="Palatino Linotype" w:cs="Palatino Linotype"/>
          <w:sz w:val="24"/>
          <w:szCs w:val="24"/>
        </w:rPr>
        <w:t xml:space="preserve">al Titular de la Unidad de Transparencia del </w:t>
      </w:r>
      <w:r w:rsidRPr="00A27F7A">
        <w:rPr>
          <w:rFonts w:ascii="Palatino Linotype" w:eastAsia="Palatino Linotype" w:hAnsi="Palatino Linotype" w:cs="Palatino Linotype"/>
          <w:b/>
          <w:sz w:val="24"/>
          <w:szCs w:val="24"/>
        </w:rPr>
        <w:t>SUJETO OBLIGADO</w:t>
      </w:r>
      <w:r w:rsidRPr="00A27F7A">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A27F7A">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A27F7A"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A27F7A" w:rsidRDefault="00806ABD" w:rsidP="00806ABD">
      <w:pPr>
        <w:spacing w:line="360" w:lineRule="auto"/>
        <w:jc w:val="both"/>
        <w:rPr>
          <w:rFonts w:ascii="Palatino Linotype" w:eastAsia="Calibri" w:hAnsi="Palatino Linotype" w:cs="Arial"/>
          <w:bCs/>
          <w:sz w:val="24"/>
          <w:szCs w:val="24"/>
        </w:rPr>
      </w:pPr>
      <w:r w:rsidRPr="00A27F7A">
        <w:rPr>
          <w:rFonts w:ascii="Palatino Linotype" w:hAnsi="Palatino Linotype" w:cs="Arial"/>
          <w:b/>
          <w:sz w:val="24"/>
          <w:szCs w:val="24"/>
        </w:rPr>
        <w:t xml:space="preserve">CUARTO. </w:t>
      </w:r>
      <w:r w:rsidRPr="00A27F7A">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A27F7A"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4681BF7B" w:rsidR="00806ABD" w:rsidRPr="00A27F7A" w:rsidRDefault="00806ABD" w:rsidP="00806ABD">
      <w:pPr>
        <w:shd w:val="clear" w:color="auto" w:fill="FFFFFF"/>
        <w:spacing w:line="360" w:lineRule="auto"/>
        <w:jc w:val="both"/>
        <w:rPr>
          <w:rFonts w:ascii="Palatino Linotype" w:hAnsi="Palatino Linotype"/>
          <w:sz w:val="24"/>
          <w:szCs w:val="24"/>
        </w:rPr>
      </w:pPr>
      <w:r w:rsidRPr="00A27F7A">
        <w:rPr>
          <w:rFonts w:ascii="Palatino Linotype" w:hAnsi="Palatino Linotype" w:cs="Arial"/>
          <w:b/>
          <w:sz w:val="24"/>
          <w:szCs w:val="24"/>
        </w:rPr>
        <w:t xml:space="preserve">QUINTO. </w:t>
      </w:r>
      <w:r w:rsidRPr="00A27F7A">
        <w:rPr>
          <w:rFonts w:ascii="Palatino Linotype" w:hAnsi="Palatino Linotype"/>
          <w:b/>
          <w:bCs/>
          <w:sz w:val="24"/>
          <w:szCs w:val="24"/>
          <w:lang w:val="es-ES"/>
        </w:rPr>
        <w:t>Notifíquese</w:t>
      </w:r>
      <w:r w:rsidRPr="00A27F7A">
        <w:rPr>
          <w:rFonts w:ascii="Palatino Linotype" w:hAnsi="Palatino Linotype"/>
          <w:b/>
          <w:bCs/>
          <w:color w:val="222222"/>
          <w:sz w:val="24"/>
          <w:szCs w:val="24"/>
          <w:lang w:val="es-ES"/>
        </w:rPr>
        <w:t xml:space="preserve"> </w:t>
      </w:r>
      <w:r w:rsidR="00BA056E" w:rsidRPr="00A27F7A">
        <w:rPr>
          <w:rFonts w:ascii="Palatino Linotype" w:hAnsi="Palatino Linotype"/>
          <w:color w:val="222222"/>
          <w:sz w:val="24"/>
          <w:szCs w:val="24"/>
          <w:lang w:val="es-ES"/>
        </w:rPr>
        <w:t xml:space="preserve">al </w:t>
      </w:r>
      <w:r w:rsidR="00BA056E" w:rsidRPr="00A27F7A">
        <w:rPr>
          <w:rFonts w:ascii="Palatino Linotype" w:hAnsi="Palatino Linotype"/>
          <w:b/>
          <w:sz w:val="24"/>
          <w:szCs w:val="24"/>
          <w:lang w:val="es-ES"/>
        </w:rPr>
        <w:t>RECURRENTE</w:t>
      </w:r>
      <w:r w:rsidR="003E47E0" w:rsidRPr="00A27F7A">
        <w:rPr>
          <w:rFonts w:ascii="Palatino Linotype" w:hAnsi="Palatino Linotype"/>
          <w:sz w:val="24"/>
          <w:szCs w:val="24"/>
        </w:rPr>
        <w:t xml:space="preserve"> la presente resolución a través del Sistema de Acceso a la Información Mexiquense </w:t>
      </w:r>
      <w:r w:rsidR="003E47E0" w:rsidRPr="00A27F7A">
        <w:rPr>
          <w:rFonts w:ascii="Palatino Linotype" w:hAnsi="Palatino Linotype"/>
          <w:b/>
          <w:sz w:val="24"/>
          <w:szCs w:val="24"/>
        </w:rPr>
        <w:t>(SAIMEX).</w:t>
      </w:r>
    </w:p>
    <w:p w14:paraId="2039ECB0" w14:textId="77777777" w:rsidR="00806ABD" w:rsidRPr="00A27F7A" w:rsidRDefault="00806ABD" w:rsidP="00806ABD">
      <w:pPr>
        <w:shd w:val="clear" w:color="auto" w:fill="FFFFFF"/>
        <w:spacing w:line="360" w:lineRule="auto"/>
        <w:jc w:val="both"/>
        <w:rPr>
          <w:rFonts w:ascii="Palatino Linotype" w:hAnsi="Palatino Linotype"/>
          <w:sz w:val="24"/>
          <w:szCs w:val="24"/>
        </w:rPr>
      </w:pPr>
    </w:p>
    <w:p w14:paraId="4BB4F687" w14:textId="78627726" w:rsidR="00B33F2A" w:rsidRPr="00A27F7A" w:rsidRDefault="00806ABD" w:rsidP="00B33F2A">
      <w:pPr>
        <w:spacing w:line="360" w:lineRule="auto"/>
        <w:jc w:val="both"/>
        <w:rPr>
          <w:rFonts w:ascii="Palatino Linotype" w:eastAsia="MS Mincho" w:hAnsi="Palatino Linotype"/>
          <w:sz w:val="24"/>
          <w:szCs w:val="24"/>
          <w:lang w:val="es-ES"/>
        </w:rPr>
      </w:pPr>
      <w:r w:rsidRPr="00A27F7A">
        <w:rPr>
          <w:rFonts w:ascii="Palatino Linotype" w:eastAsia="MS Mincho" w:hAnsi="Palatino Linotype"/>
          <w:b/>
          <w:sz w:val="24"/>
          <w:szCs w:val="24"/>
        </w:rPr>
        <w:t>SEXTO.</w:t>
      </w:r>
      <w:r w:rsidRPr="00A27F7A">
        <w:rPr>
          <w:rFonts w:ascii="Palatino Linotype" w:eastAsia="MS Mincho" w:hAnsi="Palatino Linotype"/>
          <w:sz w:val="24"/>
          <w:szCs w:val="24"/>
        </w:rPr>
        <w:t xml:space="preserve"> </w:t>
      </w:r>
      <w:r w:rsidR="00BA056E" w:rsidRPr="00A27F7A">
        <w:rPr>
          <w:rFonts w:ascii="Palatino Linotype" w:eastAsia="MS Mincho" w:hAnsi="Palatino Linotype"/>
          <w:sz w:val="24"/>
          <w:szCs w:val="24"/>
          <w:lang w:val="es-ES"/>
        </w:rPr>
        <w:t xml:space="preserve">Se hace del conocimiento del </w:t>
      </w:r>
      <w:r w:rsidR="00BA056E" w:rsidRPr="00A27F7A">
        <w:rPr>
          <w:rFonts w:ascii="Palatino Linotype" w:eastAsia="MS Mincho" w:hAnsi="Palatino Linotype"/>
          <w:b/>
          <w:sz w:val="24"/>
          <w:szCs w:val="24"/>
          <w:lang w:val="es-ES"/>
        </w:rPr>
        <w:t>RECURRENTE</w:t>
      </w:r>
      <w:r w:rsidR="00493A5C" w:rsidRPr="00A27F7A">
        <w:rPr>
          <w:rFonts w:ascii="Palatino Linotype" w:eastAsia="MS Mincho" w:hAnsi="Palatino Linotype"/>
          <w:sz w:val="24"/>
          <w:szCs w:val="24"/>
          <w:lang w:val="es-ES"/>
        </w:rPr>
        <w:t xml:space="preserve"> </w:t>
      </w:r>
      <w:r w:rsidRPr="00A27F7A">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A27F7A">
        <w:rPr>
          <w:rFonts w:ascii="Palatino Linotype" w:eastAsia="MS Mincho" w:hAnsi="Palatino Linotype"/>
          <w:sz w:val="24"/>
          <w:szCs w:val="24"/>
          <w:lang w:val="es-ES"/>
        </w:rPr>
        <w:t xml:space="preserve"> Estado de México y Municipios</w:t>
      </w:r>
      <w:r w:rsidR="00DC2B02" w:rsidRPr="00A27F7A">
        <w:rPr>
          <w:rFonts w:ascii="Palatino Linotype" w:eastAsia="MS Mincho" w:hAnsi="Palatino Linotype"/>
          <w:sz w:val="24"/>
          <w:szCs w:val="24"/>
          <w:lang w:val="es-ES"/>
        </w:rPr>
        <w:t>,</w:t>
      </w:r>
      <w:r w:rsidR="002A5191" w:rsidRPr="00A27F7A">
        <w:rPr>
          <w:rFonts w:ascii="Palatino Linotype" w:hAnsi="Palatino Linotype"/>
          <w:color w:val="000000"/>
          <w:sz w:val="24"/>
          <w:szCs w:val="24"/>
          <w:shd w:val="clear" w:color="auto" w:fill="FFFFFF"/>
        </w:rPr>
        <w:t xml:space="preserve"> en caso de que considere que la resolución </w:t>
      </w:r>
      <w:r w:rsidR="002A5191" w:rsidRPr="00A27F7A">
        <w:rPr>
          <w:rFonts w:ascii="Palatino Linotype" w:hAnsi="Palatino Linotype"/>
          <w:color w:val="000000"/>
          <w:sz w:val="24"/>
          <w:szCs w:val="24"/>
          <w:shd w:val="clear" w:color="auto" w:fill="FFFFFF"/>
        </w:rPr>
        <w:lastRenderedPageBreak/>
        <w:t xml:space="preserve">le cause algún perjuicio podrá impugnarla vía </w:t>
      </w:r>
      <w:r w:rsidR="002A5191" w:rsidRPr="00A27F7A">
        <w:rPr>
          <w:rFonts w:ascii="Palatino Linotype" w:hAnsi="Palatino Linotype"/>
          <w:color w:val="222222"/>
          <w:sz w:val="24"/>
          <w:szCs w:val="24"/>
          <w:shd w:val="clear" w:color="auto" w:fill="FFFFFF"/>
          <w:lang w:val="es-ES"/>
        </w:rPr>
        <w:t>juicio de amparo en los términos de las leyes aplicables.</w:t>
      </w:r>
    </w:p>
    <w:p w14:paraId="7481F266" w14:textId="77777777" w:rsidR="00B33F2A" w:rsidRPr="00A27F7A" w:rsidRDefault="00B33F2A" w:rsidP="00B33F2A">
      <w:pPr>
        <w:spacing w:line="360" w:lineRule="auto"/>
        <w:jc w:val="both"/>
        <w:rPr>
          <w:rFonts w:ascii="Palatino Linotype" w:eastAsia="MS Mincho" w:hAnsi="Palatino Linotype"/>
          <w:sz w:val="24"/>
          <w:szCs w:val="24"/>
          <w:lang w:val="es-ES"/>
        </w:rPr>
      </w:pPr>
    </w:p>
    <w:p w14:paraId="1DD4EC35" w14:textId="77777777" w:rsidR="00FD418D" w:rsidRPr="00FD418D" w:rsidRDefault="00FD418D" w:rsidP="00FD418D">
      <w:pPr>
        <w:spacing w:before="240" w:after="240" w:line="360" w:lineRule="auto"/>
        <w:ind w:firstLine="1"/>
        <w:jc w:val="both"/>
        <w:rPr>
          <w:rFonts w:ascii="Palatino Linotype" w:hAnsi="Palatino Linotype"/>
          <w:sz w:val="24"/>
        </w:rPr>
      </w:pPr>
      <w:r w:rsidRPr="00A27F7A">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FD418D">
        <w:rPr>
          <w:rFonts w:ascii="Palatino Linotype" w:hAnsi="Palatino Linotype"/>
          <w:sz w:val="24"/>
        </w:rPr>
        <w:t xml:space="preserve"> </w:t>
      </w:r>
    </w:p>
    <w:p w14:paraId="6D10D57F" w14:textId="77777777" w:rsidR="005000AA" w:rsidRPr="00851766"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851766" w:rsidRDefault="00871738" w:rsidP="005000AA">
      <w:pPr>
        <w:rPr>
          <w:rFonts w:ascii="Palatino Linotype" w:eastAsia="Calibri" w:hAnsi="Palatino Linotype"/>
          <w:sz w:val="24"/>
          <w:szCs w:val="24"/>
        </w:rPr>
      </w:pPr>
    </w:p>
    <w:sectPr w:rsidR="00871738" w:rsidRPr="00851766">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786C8" w14:textId="77777777" w:rsidR="00A64712" w:rsidRDefault="00A64712">
      <w:r>
        <w:separator/>
      </w:r>
    </w:p>
  </w:endnote>
  <w:endnote w:type="continuationSeparator" w:id="0">
    <w:p w14:paraId="33493FE3" w14:textId="77777777" w:rsidR="00A64712" w:rsidRDefault="00A6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24C1B" w:rsidRDefault="00F24C1B">
            <w:pPr>
              <w:pStyle w:val="Piedepgina"/>
              <w:jc w:val="right"/>
            </w:pPr>
          </w:p>
          <w:p w14:paraId="1F7A191C" w14:textId="2A69F491" w:rsidR="00F24C1B" w:rsidRDefault="00F24C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1144">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1144">
              <w:rPr>
                <w:b/>
                <w:bCs/>
                <w:noProof/>
              </w:rPr>
              <w:t>29</w:t>
            </w:r>
            <w:r>
              <w:rPr>
                <w:b/>
                <w:bCs/>
                <w:sz w:val="24"/>
                <w:szCs w:val="24"/>
              </w:rPr>
              <w:fldChar w:fldCharType="end"/>
            </w:r>
          </w:p>
        </w:sdtContent>
      </w:sdt>
    </w:sdtContent>
  </w:sdt>
  <w:p w14:paraId="2A221972" w14:textId="77777777" w:rsidR="00F24C1B" w:rsidRDefault="00F24C1B">
    <w:pPr>
      <w:pStyle w:val="Piedepgina"/>
    </w:pPr>
  </w:p>
  <w:p w14:paraId="1D6FF208" w14:textId="77777777" w:rsidR="00F24C1B" w:rsidRDefault="00F24C1B"/>
  <w:p w14:paraId="70055CD7" w14:textId="77777777" w:rsidR="00F24C1B" w:rsidRDefault="00F24C1B"/>
  <w:p w14:paraId="5452645F" w14:textId="77777777" w:rsidR="00F24C1B" w:rsidRDefault="00F24C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24C1B" w:rsidRDefault="00F24C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114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1144">
              <w:rPr>
                <w:b/>
                <w:bCs/>
                <w:noProof/>
              </w:rPr>
              <w:t>29</w:t>
            </w:r>
            <w:r>
              <w:rPr>
                <w:b/>
                <w:bCs/>
                <w:sz w:val="24"/>
                <w:szCs w:val="24"/>
              </w:rPr>
              <w:fldChar w:fldCharType="end"/>
            </w:r>
          </w:p>
        </w:sdtContent>
      </w:sdt>
    </w:sdtContent>
  </w:sdt>
  <w:p w14:paraId="2D12AEB2" w14:textId="77777777" w:rsidR="00F24C1B" w:rsidRDefault="00F24C1B">
    <w:pPr>
      <w:pStyle w:val="Piedepgina"/>
    </w:pPr>
  </w:p>
  <w:p w14:paraId="54227169" w14:textId="77777777" w:rsidR="00F24C1B" w:rsidRDefault="00F24C1B"/>
  <w:p w14:paraId="7DE40FB1" w14:textId="77777777" w:rsidR="00F24C1B" w:rsidRDefault="00F24C1B"/>
  <w:p w14:paraId="33755E87" w14:textId="77777777" w:rsidR="00F24C1B" w:rsidRDefault="00F24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45E7" w14:textId="77777777" w:rsidR="00A64712" w:rsidRDefault="00A64712">
      <w:r>
        <w:separator/>
      </w:r>
    </w:p>
  </w:footnote>
  <w:footnote w:type="continuationSeparator" w:id="0">
    <w:p w14:paraId="1B29AC8A" w14:textId="77777777" w:rsidR="00A64712" w:rsidRDefault="00A64712">
      <w:r>
        <w:continuationSeparator/>
      </w:r>
    </w:p>
  </w:footnote>
  <w:footnote w:id="1">
    <w:p w14:paraId="5CAEEF80" w14:textId="77777777" w:rsidR="00781127" w:rsidRDefault="00781127" w:rsidP="00781127">
      <w:pPr>
        <w:pStyle w:val="Textonotapie"/>
      </w:pPr>
      <w:r>
        <w:rPr>
          <w:rStyle w:val="Refdenotaalpie"/>
        </w:rPr>
        <w:footnoteRef/>
      </w:r>
      <w:r>
        <w:t xml:space="preserve"> Convención Americana sobre Derechos Humanos. Artículo 13.</w:t>
      </w:r>
    </w:p>
  </w:footnote>
  <w:footnote w:id="2">
    <w:p w14:paraId="3E26E981" w14:textId="77777777" w:rsidR="00781127" w:rsidRDefault="00781127" w:rsidP="00781127">
      <w:pPr>
        <w:pStyle w:val="Textonotapie"/>
      </w:pPr>
      <w:r>
        <w:rPr>
          <w:rStyle w:val="Refdenotaalpie"/>
        </w:rPr>
        <w:footnoteRef/>
      </w:r>
      <w:r>
        <w:t xml:space="preserve"> Constitución Política de los Estados Unidos Mexicanos. Artículo sexto, sección A, Fracción I.</w:t>
      </w:r>
    </w:p>
  </w:footnote>
  <w:footnote w:id="3">
    <w:p w14:paraId="75D8C038" w14:textId="77777777" w:rsidR="00781127" w:rsidRDefault="00781127" w:rsidP="0078112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75313B1" w14:textId="77777777" w:rsidR="00781127" w:rsidRDefault="00781127" w:rsidP="00781127">
      <w:pPr>
        <w:pStyle w:val="Textonotapie"/>
      </w:pPr>
      <w:r>
        <w:rPr>
          <w:rStyle w:val="Refdenotaalpie"/>
        </w:rPr>
        <w:footnoteRef/>
      </w:r>
      <w:r>
        <w:t xml:space="preserve"> Ibídem. Párr. 87.</w:t>
      </w:r>
    </w:p>
  </w:footnote>
  <w:footnote w:id="5">
    <w:p w14:paraId="69271DC7" w14:textId="77777777" w:rsidR="00781127" w:rsidRDefault="00781127" w:rsidP="0078112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CAE4924" w14:textId="77777777" w:rsidR="00781127" w:rsidRDefault="00781127" w:rsidP="00781127">
      <w:pPr>
        <w:pStyle w:val="Textonotapie"/>
      </w:pPr>
      <w:r>
        <w:rPr>
          <w:rStyle w:val="Refdenotaalpie"/>
        </w:rPr>
        <w:footnoteRef/>
      </w:r>
      <w:r>
        <w:t xml:space="preserve"> Artículo 150. Ley de Transparencia y Acceso a la Información Pública del Estado de México y Municipios.</w:t>
      </w:r>
    </w:p>
    <w:p w14:paraId="6538A87E" w14:textId="77777777" w:rsidR="00781127" w:rsidRDefault="00781127" w:rsidP="00781127">
      <w:pPr>
        <w:pStyle w:val="Textonotapie"/>
      </w:pPr>
      <w:r>
        <w:t>Artículo 151.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24C1B" w:rsidRDefault="00A6471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24C1B" w:rsidRDefault="00F24C1B"/>
  <w:p w14:paraId="77B719CE" w14:textId="77777777" w:rsidR="00F24C1B" w:rsidRDefault="00F24C1B"/>
  <w:p w14:paraId="50A3AAAA" w14:textId="77777777" w:rsidR="00F24C1B" w:rsidRDefault="00F24C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24C1B" w14:paraId="6255E3A4" w14:textId="77777777" w:rsidTr="00814079">
      <w:trPr>
        <w:trHeight w:val="1435"/>
      </w:trPr>
      <w:tc>
        <w:tcPr>
          <w:tcW w:w="1843" w:type="dxa"/>
          <w:shd w:val="clear" w:color="auto" w:fill="auto"/>
        </w:tcPr>
        <w:p w14:paraId="3E05202F" w14:textId="4A7C9DF8" w:rsidR="00F24C1B" w:rsidRDefault="00F24C1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24C1B" w:rsidRDefault="00F24C1B"/>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F24C1B" w14:paraId="727F90BF" w14:textId="77777777" w:rsidTr="00483482">
            <w:trPr>
              <w:trHeight w:val="338"/>
            </w:trPr>
            <w:tc>
              <w:tcPr>
                <w:tcW w:w="2551" w:type="dxa"/>
              </w:tcPr>
              <w:p w14:paraId="23087CD5" w14:textId="77777777" w:rsidR="00F24C1B" w:rsidRDefault="00F24C1B">
                <w:pPr>
                  <w:tabs>
                    <w:tab w:val="right" w:pos="8838"/>
                  </w:tabs>
                  <w:ind w:right="-105"/>
                  <w:rPr>
                    <w:rFonts w:ascii="Palatino Linotype" w:eastAsia="Calibri" w:hAnsi="Palatino Linotype" w:cs="Tahoma"/>
                    <w:b/>
                    <w:sz w:val="22"/>
                    <w:szCs w:val="22"/>
                    <w:lang w:eastAsia="en-US"/>
                  </w:rPr>
                </w:pPr>
              </w:p>
              <w:p w14:paraId="410A3741" w14:textId="535C9D39" w:rsidR="00F24C1B" w:rsidRDefault="00F24C1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F24C1B" w:rsidRDefault="00F24C1B" w:rsidP="00427B6E">
                <w:pPr>
                  <w:tabs>
                    <w:tab w:val="right" w:pos="8838"/>
                  </w:tabs>
                  <w:ind w:right="-105" w:hanging="101"/>
                  <w:jc w:val="both"/>
                  <w:rPr>
                    <w:rFonts w:ascii="Palatino Linotype" w:eastAsia="Calibri" w:hAnsi="Palatino Linotype" w:cs="Tahoma"/>
                    <w:bCs/>
                    <w:sz w:val="22"/>
                    <w:szCs w:val="22"/>
                    <w:lang w:eastAsia="en-US"/>
                  </w:rPr>
                </w:pPr>
              </w:p>
              <w:p w14:paraId="3FF69A05" w14:textId="0307A8C3" w:rsidR="00F24C1B" w:rsidRDefault="00165FDC"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06648</w:t>
                </w:r>
                <w:r w:rsidR="00F24C1B">
                  <w:rPr>
                    <w:rFonts w:ascii="Palatino Linotype" w:eastAsia="Calibri" w:hAnsi="Palatino Linotype" w:cs="Tahoma"/>
                    <w:bCs/>
                    <w:sz w:val="22"/>
                    <w:szCs w:val="22"/>
                    <w:lang w:eastAsia="en-US"/>
                  </w:rPr>
                  <w:t xml:space="preserve">/INFOEM/IP/RR/2022 </w:t>
                </w:r>
              </w:p>
            </w:tc>
          </w:tr>
          <w:tr w:rsidR="00F24C1B" w14:paraId="1389436A" w14:textId="4EB800AC" w:rsidTr="00483482">
            <w:trPr>
              <w:trHeight w:val="283"/>
            </w:trPr>
            <w:tc>
              <w:tcPr>
                <w:tcW w:w="2551" w:type="dxa"/>
              </w:tcPr>
              <w:p w14:paraId="22E0F4E9" w14:textId="77777777" w:rsidR="00F24C1B" w:rsidRDefault="00F24C1B">
                <w:pPr>
                  <w:tabs>
                    <w:tab w:val="right" w:pos="8838"/>
                  </w:tabs>
                  <w:ind w:right="-105"/>
                  <w:rPr>
                    <w:rFonts w:ascii="Palatino Linotype" w:eastAsia="Calibri" w:hAnsi="Palatino Linotype" w:cs="Tahoma"/>
                    <w:b/>
                    <w:sz w:val="22"/>
                    <w:szCs w:val="22"/>
                    <w:lang w:eastAsia="en-US"/>
                  </w:rPr>
                </w:pPr>
                <w:bookmarkStart w:id="41" w:name="_Hlk33010189"/>
                <w:r>
                  <w:rPr>
                    <w:rFonts w:ascii="Palatino Linotype" w:eastAsia="Calibri" w:hAnsi="Palatino Linotype" w:cs="Tahoma"/>
                    <w:b/>
                    <w:sz w:val="22"/>
                    <w:szCs w:val="22"/>
                    <w:lang w:eastAsia="en-US"/>
                  </w:rPr>
                  <w:t>Sujeto Obligado:</w:t>
                </w:r>
              </w:p>
            </w:tc>
            <w:tc>
              <w:tcPr>
                <w:tcW w:w="4544" w:type="dxa"/>
              </w:tcPr>
              <w:p w14:paraId="2B205C7F" w14:textId="1119281B" w:rsidR="00F24C1B" w:rsidRPr="00A8015B" w:rsidRDefault="00165FDC"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Chiautla</w:t>
                </w:r>
              </w:p>
            </w:tc>
          </w:tr>
          <w:bookmarkEnd w:id="41"/>
          <w:tr w:rsidR="00F24C1B" w14:paraId="28CCE4E5" w14:textId="77777777" w:rsidTr="00483482">
            <w:trPr>
              <w:trHeight w:val="283"/>
            </w:trPr>
            <w:tc>
              <w:tcPr>
                <w:tcW w:w="2551" w:type="dxa"/>
              </w:tcPr>
              <w:p w14:paraId="13EBF3BB" w14:textId="6E4ECE4B" w:rsidR="00F24C1B" w:rsidRDefault="00F24C1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F24C1B" w:rsidRDefault="00F24C1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24C1B" w:rsidRDefault="00F24C1B">
          <w:pPr>
            <w:tabs>
              <w:tab w:val="right" w:pos="8838"/>
            </w:tabs>
            <w:ind w:left="-28"/>
            <w:jc w:val="both"/>
            <w:rPr>
              <w:rFonts w:ascii="Arial" w:eastAsia="Calibri" w:hAnsi="Arial" w:cs="Arial"/>
              <w:b/>
              <w:sz w:val="22"/>
              <w:szCs w:val="22"/>
              <w:lang w:eastAsia="en-US"/>
            </w:rPr>
          </w:pPr>
        </w:p>
      </w:tc>
    </w:tr>
  </w:tbl>
  <w:p w14:paraId="07EF2D29" w14:textId="1620A8B4" w:rsidR="00F24C1B" w:rsidRDefault="00A6471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24C1B" w:rsidRDefault="00F24C1B"/>
  <w:p w14:paraId="104386EF" w14:textId="77777777" w:rsidR="00F24C1B" w:rsidRDefault="00F24C1B"/>
  <w:p w14:paraId="60A3E393" w14:textId="77777777" w:rsidR="00F24C1B" w:rsidRDefault="00F24C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24C1B" w14:paraId="61517A1D" w14:textId="77777777" w:rsidTr="003A6126">
      <w:trPr>
        <w:trHeight w:val="1435"/>
      </w:trPr>
      <w:tc>
        <w:tcPr>
          <w:tcW w:w="1560" w:type="dxa"/>
          <w:shd w:val="clear" w:color="auto" w:fill="auto"/>
        </w:tcPr>
        <w:p w14:paraId="4B74E846" w14:textId="1E0D62B9" w:rsidR="00F24C1B" w:rsidRDefault="00F24C1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F24C1B" w14:paraId="7F59E1EF" w14:textId="77777777" w:rsidTr="00483482">
            <w:trPr>
              <w:trHeight w:val="144"/>
            </w:trPr>
            <w:tc>
              <w:tcPr>
                <w:tcW w:w="2444" w:type="dxa"/>
              </w:tcPr>
              <w:p w14:paraId="5EFF942E" w14:textId="77777777" w:rsidR="00F24C1B" w:rsidRDefault="00F24C1B" w:rsidP="000D485D">
                <w:pPr>
                  <w:tabs>
                    <w:tab w:val="right" w:pos="8838"/>
                  </w:tabs>
                  <w:ind w:left="-74" w:right="-105"/>
                  <w:rPr>
                    <w:rFonts w:ascii="Palatino Linotype" w:eastAsia="Calibri" w:hAnsi="Palatino Linotype" w:cs="Tahoma"/>
                    <w:b/>
                    <w:sz w:val="22"/>
                    <w:szCs w:val="22"/>
                    <w:lang w:eastAsia="en-US"/>
                  </w:rPr>
                </w:pPr>
                <w:bookmarkStart w:id="42" w:name="_Hlk12526980"/>
                <w:r>
                  <w:rPr>
                    <w:rFonts w:ascii="Palatino Linotype" w:eastAsia="Calibri" w:hAnsi="Palatino Linotype" w:cs="Tahoma"/>
                    <w:b/>
                    <w:sz w:val="22"/>
                    <w:szCs w:val="22"/>
                    <w:lang w:eastAsia="en-US"/>
                  </w:rPr>
                  <w:t>Recurso de Revisión:</w:t>
                </w:r>
              </w:p>
            </w:tc>
            <w:tc>
              <w:tcPr>
                <w:tcW w:w="4646" w:type="dxa"/>
              </w:tcPr>
              <w:p w14:paraId="0DE47EE2" w14:textId="05FFE26F" w:rsidR="00F24C1B" w:rsidRDefault="00165FDC" w:rsidP="00A36977">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06648</w:t>
                </w:r>
                <w:r w:rsidR="00F24C1B">
                  <w:rPr>
                    <w:rFonts w:ascii="Palatino Linotype" w:eastAsia="Calibri" w:hAnsi="Palatino Linotype" w:cs="Tahoma"/>
                    <w:bCs/>
                    <w:sz w:val="22"/>
                    <w:szCs w:val="22"/>
                    <w:lang w:eastAsia="en-US"/>
                  </w:rPr>
                  <w:t>/INFOEM/IP/RR/2022</w:t>
                </w:r>
              </w:p>
            </w:tc>
            <w:tc>
              <w:tcPr>
                <w:tcW w:w="3402" w:type="dxa"/>
              </w:tcPr>
              <w:p w14:paraId="11E4533C" w14:textId="3B21362A" w:rsidR="00F24C1B" w:rsidRDefault="00F24C1B">
                <w:pPr>
                  <w:tabs>
                    <w:tab w:val="right" w:pos="8838"/>
                  </w:tabs>
                  <w:ind w:left="-74" w:right="-105"/>
                  <w:jc w:val="both"/>
                  <w:rPr>
                    <w:rFonts w:ascii="Palatino Linotype" w:eastAsia="Calibri" w:hAnsi="Palatino Linotype" w:cs="Tahoma"/>
                    <w:bCs/>
                    <w:sz w:val="22"/>
                    <w:szCs w:val="22"/>
                    <w:lang w:eastAsia="en-US"/>
                  </w:rPr>
                </w:pPr>
              </w:p>
            </w:tc>
          </w:tr>
          <w:tr w:rsidR="00F24C1B" w14:paraId="3FC4FA7D" w14:textId="77777777" w:rsidTr="00483482">
            <w:trPr>
              <w:trHeight w:val="144"/>
            </w:trPr>
            <w:tc>
              <w:tcPr>
                <w:tcW w:w="2444" w:type="dxa"/>
              </w:tcPr>
              <w:p w14:paraId="363D966B" w14:textId="77777777" w:rsidR="00F24C1B" w:rsidRDefault="00F24C1B" w:rsidP="000D485D">
                <w:pPr>
                  <w:tabs>
                    <w:tab w:val="right" w:pos="8838"/>
                  </w:tabs>
                  <w:ind w:left="-74" w:right="-105"/>
                  <w:rPr>
                    <w:rFonts w:ascii="Palatino Linotype" w:eastAsia="Calibri" w:hAnsi="Palatino Linotype" w:cs="Tahoma"/>
                    <w:b/>
                    <w:sz w:val="22"/>
                    <w:szCs w:val="22"/>
                    <w:lang w:eastAsia="en-US"/>
                  </w:rPr>
                </w:pPr>
                <w:bookmarkStart w:id="43" w:name="_Hlk10641523"/>
                <w:bookmarkEnd w:id="42"/>
                <w:r>
                  <w:rPr>
                    <w:rFonts w:ascii="Palatino Linotype" w:eastAsia="Calibri" w:hAnsi="Palatino Linotype" w:cs="Tahoma"/>
                    <w:b/>
                    <w:sz w:val="22"/>
                    <w:szCs w:val="22"/>
                    <w:lang w:eastAsia="en-US"/>
                  </w:rPr>
                  <w:t>Recurrente:</w:t>
                </w:r>
              </w:p>
            </w:tc>
            <w:tc>
              <w:tcPr>
                <w:tcW w:w="4646" w:type="dxa"/>
              </w:tcPr>
              <w:p w14:paraId="73C065CD" w14:textId="02AC45A6" w:rsidR="00F24C1B" w:rsidRPr="000A7E5D" w:rsidRDefault="00F24C1B" w:rsidP="00493A5C">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F24C1B" w:rsidRDefault="00F24C1B" w:rsidP="003037E1">
                <w:pPr>
                  <w:tabs>
                    <w:tab w:val="left" w:pos="3122"/>
                    <w:tab w:val="right" w:pos="8838"/>
                  </w:tabs>
                  <w:ind w:right="-105"/>
                  <w:jc w:val="both"/>
                  <w:rPr>
                    <w:rFonts w:ascii="Palatino Linotype" w:eastAsia="Calibri" w:hAnsi="Palatino Linotype" w:cs="Tahoma"/>
                    <w:sz w:val="22"/>
                    <w:szCs w:val="22"/>
                    <w:lang w:eastAsia="en-US"/>
                  </w:rPr>
                </w:pPr>
              </w:p>
            </w:tc>
          </w:tr>
          <w:bookmarkEnd w:id="43"/>
          <w:tr w:rsidR="00F24C1B" w14:paraId="4D832A43" w14:textId="77777777" w:rsidTr="00483482">
            <w:trPr>
              <w:trHeight w:val="283"/>
            </w:trPr>
            <w:tc>
              <w:tcPr>
                <w:tcW w:w="2444" w:type="dxa"/>
              </w:tcPr>
              <w:p w14:paraId="02CA5CB0" w14:textId="77777777" w:rsidR="00F24C1B" w:rsidRDefault="00F24C1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796D946F" w:rsidR="00F24C1B" w:rsidRPr="00A36977" w:rsidRDefault="00165FDC" w:rsidP="00DB218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Chiautla</w:t>
                </w:r>
              </w:p>
            </w:tc>
            <w:tc>
              <w:tcPr>
                <w:tcW w:w="3402" w:type="dxa"/>
              </w:tcPr>
              <w:p w14:paraId="00F18B8C" w14:textId="77777777" w:rsidR="00F24C1B" w:rsidRDefault="00F24C1B">
                <w:pPr>
                  <w:tabs>
                    <w:tab w:val="left" w:pos="2834"/>
                    <w:tab w:val="right" w:pos="8838"/>
                  </w:tabs>
                  <w:ind w:left="-74" w:right="-105"/>
                  <w:jc w:val="both"/>
                  <w:rPr>
                    <w:rFonts w:ascii="Palatino Linotype" w:eastAsia="Calibri" w:hAnsi="Palatino Linotype" w:cs="Tahoma"/>
                    <w:sz w:val="22"/>
                    <w:szCs w:val="22"/>
                    <w:lang w:eastAsia="en-US"/>
                  </w:rPr>
                </w:pPr>
              </w:p>
            </w:tc>
          </w:tr>
          <w:tr w:rsidR="00F24C1B" w14:paraId="7BC74D7A" w14:textId="77777777" w:rsidTr="00483482">
            <w:trPr>
              <w:trHeight w:val="283"/>
            </w:trPr>
            <w:tc>
              <w:tcPr>
                <w:tcW w:w="2444" w:type="dxa"/>
              </w:tcPr>
              <w:p w14:paraId="3BF93338" w14:textId="01E84F2D" w:rsidR="00F24C1B" w:rsidRDefault="00F24C1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F24C1B" w:rsidRPr="003037E1" w:rsidRDefault="00F24C1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24C1B" w:rsidRDefault="00F24C1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24C1B" w:rsidRDefault="00F24C1B">
          <w:pPr>
            <w:tabs>
              <w:tab w:val="right" w:pos="8838"/>
            </w:tabs>
            <w:ind w:left="-28"/>
            <w:jc w:val="both"/>
            <w:rPr>
              <w:rFonts w:ascii="Arial" w:eastAsia="Calibri" w:hAnsi="Arial" w:cs="Arial"/>
              <w:b/>
              <w:sz w:val="22"/>
              <w:szCs w:val="22"/>
              <w:lang w:eastAsia="en-US"/>
            </w:rPr>
          </w:pPr>
        </w:p>
      </w:tc>
    </w:tr>
  </w:tbl>
  <w:p w14:paraId="5F654A99" w14:textId="6CB7D4AE" w:rsidR="00F24C1B" w:rsidRDefault="00A6471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24C1B" w:rsidRDefault="00F24C1B"/>
  <w:p w14:paraId="69AC6122" w14:textId="77777777" w:rsidR="00F24C1B" w:rsidRDefault="00F24C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84E45"/>
    <w:multiLevelType w:val="hybridMultilevel"/>
    <w:tmpl w:val="FBFA6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61CF9"/>
    <w:multiLevelType w:val="hybridMultilevel"/>
    <w:tmpl w:val="40A6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1"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CF199B"/>
    <w:multiLevelType w:val="hybridMultilevel"/>
    <w:tmpl w:val="15B89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6"/>
  </w:num>
  <w:num w:numId="6">
    <w:abstractNumId w:val="10"/>
  </w:num>
  <w:num w:numId="7">
    <w:abstractNumId w:val="1"/>
  </w:num>
  <w:num w:numId="8">
    <w:abstractNumId w:val="11"/>
  </w:num>
  <w:num w:numId="9">
    <w:abstractNumId w:val="24"/>
  </w:num>
  <w:num w:numId="10">
    <w:abstractNumId w:val="38"/>
  </w:num>
  <w:num w:numId="11">
    <w:abstractNumId w:val="36"/>
  </w:num>
  <w:num w:numId="12">
    <w:abstractNumId w:val="27"/>
  </w:num>
  <w:num w:numId="13">
    <w:abstractNumId w:val="12"/>
  </w:num>
  <w:num w:numId="14">
    <w:abstractNumId w:val="5"/>
  </w:num>
  <w:num w:numId="15">
    <w:abstractNumId w:val="23"/>
  </w:num>
  <w:num w:numId="16">
    <w:abstractNumId w:val="21"/>
  </w:num>
  <w:num w:numId="17">
    <w:abstractNumId w:val="7"/>
  </w:num>
  <w:num w:numId="18">
    <w:abstractNumId w:val="20"/>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0"/>
  </w:num>
  <w:num w:numId="23">
    <w:abstractNumId w:val="37"/>
  </w:num>
  <w:num w:numId="24">
    <w:abstractNumId w:val="19"/>
  </w:num>
  <w:num w:numId="25">
    <w:abstractNumId w:val="8"/>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5"/>
  </w:num>
  <w:num w:numId="29">
    <w:abstractNumId w:val="9"/>
  </w:num>
  <w:num w:numId="30">
    <w:abstractNumId w:val="15"/>
  </w:num>
  <w:num w:numId="31">
    <w:abstractNumId w:val="31"/>
  </w:num>
  <w:num w:numId="32">
    <w:abstractNumId w:val="35"/>
  </w:num>
  <w:num w:numId="33">
    <w:abstractNumId w:val="2"/>
  </w:num>
  <w:num w:numId="34">
    <w:abstractNumId w:val="13"/>
  </w:num>
  <w:num w:numId="35">
    <w:abstractNumId w:val="32"/>
  </w:num>
  <w:num w:numId="36">
    <w:abstractNumId w:val="14"/>
  </w:num>
  <w:num w:numId="37">
    <w:abstractNumId w:val="33"/>
  </w:num>
  <w:num w:numId="38">
    <w:abstractNumId w:val="6"/>
  </w:num>
  <w:num w:numId="39">
    <w:abstractNumId w:val="22"/>
  </w:num>
  <w:num w:numId="40">
    <w:abstractNumId w:val="28"/>
  </w:num>
  <w:num w:numId="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03F"/>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B1"/>
    <w:rsid w:val="001313F8"/>
    <w:rsid w:val="00132573"/>
    <w:rsid w:val="00132A80"/>
    <w:rsid w:val="00132F95"/>
    <w:rsid w:val="00132FE8"/>
    <w:rsid w:val="001331F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5FDC"/>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7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07DB9"/>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8BB"/>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3C9C"/>
    <w:rsid w:val="00275082"/>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069"/>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382"/>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1F4"/>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3138"/>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A5C"/>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FEF"/>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4979"/>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A40"/>
    <w:rsid w:val="006A6B88"/>
    <w:rsid w:val="006A6D7F"/>
    <w:rsid w:val="006A7A69"/>
    <w:rsid w:val="006B0298"/>
    <w:rsid w:val="006B0E83"/>
    <w:rsid w:val="006B2A0C"/>
    <w:rsid w:val="006B490F"/>
    <w:rsid w:val="006B49BC"/>
    <w:rsid w:val="006B4CDA"/>
    <w:rsid w:val="006B5493"/>
    <w:rsid w:val="006B72E4"/>
    <w:rsid w:val="006B7584"/>
    <w:rsid w:val="006B77E2"/>
    <w:rsid w:val="006C03B8"/>
    <w:rsid w:val="006C10C0"/>
    <w:rsid w:val="006C1136"/>
    <w:rsid w:val="006C1B1D"/>
    <w:rsid w:val="006C32BB"/>
    <w:rsid w:val="006C3747"/>
    <w:rsid w:val="006C41A8"/>
    <w:rsid w:val="006C6AD3"/>
    <w:rsid w:val="006C6CB6"/>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5CC6"/>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5D6"/>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127"/>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66C2"/>
    <w:rsid w:val="007D710E"/>
    <w:rsid w:val="007D7952"/>
    <w:rsid w:val="007D7E3A"/>
    <w:rsid w:val="007E1177"/>
    <w:rsid w:val="007E1CCA"/>
    <w:rsid w:val="007E21DA"/>
    <w:rsid w:val="007E22E7"/>
    <w:rsid w:val="007E2893"/>
    <w:rsid w:val="007E3507"/>
    <w:rsid w:val="007E4078"/>
    <w:rsid w:val="007E4232"/>
    <w:rsid w:val="007E5C74"/>
    <w:rsid w:val="007E5DC7"/>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144"/>
    <w:rsid w:val="00851766"/>
    <w:rsid w:val="00851AE4"/>
    <w:rsid w:val="00852697"/>
    <w:rsid w:val="008528FF"/>
    <w:rsid w:val="008531E9"/>
    <w:rsid w:val="00853E98"/>
    <w:rsid w:val="00855019"/>
    <w:rsid w:val="008554B6"/>
    <w:rsid w:val="008554E1"/>
    <w:rsid w:val="0085555D"/>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A52"/>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2B"/>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27F7A"/>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712"/>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CF7"/>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4CD4"/>
    <w:rsid w:val="00B2564D"/>
    <w:rsid w:val="00B274AE"/>
    <w:rsid w:val="00B274BF"/>
    <w:rsid w:val="00B27BE1"/>
    <w:rsid w:val="00B31222"/>
    <w:rsid w:val="00B318C9"/>
    <w:rsid w:val="00B31FDB"/>
    <w:rsid w:val="00B330C9"/>
    <w:rsid w:val="00B33F2A"/>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56E"/>
    <w:rsid w:val="00BA0D0B"/>
    <w:rsid w:val="00BA0D3C"/>
    <w:rsid w:val="00BA1099"/>
    <w:rsid w:val="00BA10DC"/>
    <w:rsid w:val="00BA1732"/>
    <w:rsid w:val="00BA4CE5"/>
    <w:rsid w:val="00BA688A"/>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13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829"/>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AC2"/>
    <w:rsid w:val="00C700DA"/>
    <w:rsid w:val="00C7063C"/>
    <w:rsid w:val="00C714C9"/>
    <w:rsid w:val="00C71F4C"/>
    <w:rsid w:val="00C73AF9"/>
    <w:rsid w:val="00C73C57"/>
    <w:rsid w:val="00C746D9"/>
    <w:rsid w:val="00C74D43"/>
    <w:rsid w:val="00C75CA7"/>
    <w:rsid w:val="00C75FC8"/>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0287"/>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731"/>
    <w:rsid w:val="00D538C7"/>
    <w:rsid w:val="00D54BD5"/>
    <w:rsid w:val="00D575F0"/>
    <w:rsid w:val="00D575F1"/>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51A"/>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1E"/>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16EA7"/>
    <w:rsid w:val="00F20633"/>
    <w:rsid w:val="00F21A93"/>
    <w:rsid w:val="00F21DD6"/>
    <w:rsid w:val="00F225C9"/>
    <w:rsid w:val="00F24372"/>
    <w:rsid w:val="00F249E5"/>
    <w:rsid w:val="00F24C1B"/>
    <w:rsid w:val="00F24CE9"/>
    <w:rsid w:val="00F251E7"/>
    <w:rsid w:val="00F25CFE"/>
    <w:rsid w:val="00F26CC2"/>
    <w:rsid w:val="00F302FE"/>
    <w:rsid w:val="00F31CC8"/>
    <w:rsid w:val="00F321B1"/>
    <w:rsid w:val="00F33758"/>
    <w:rsid w:val="00F33CC8"/>
    <w:rsid w:val="00F35243"/>
    <w:rsid w:val="00F36E9F"/>
    <w:rsid w:val="00F41B19"/>
    <w:rsid w:val="00F41BBB"/>
    <w:rsid w:val="00F41BDB"/>
    <w:rsid w:val="00F425D5"/>
    <w:rsid w:val="00F42AB5"/>
    <w:rsid w:val="00F42F01"/>
    <w:rsid w:val="00F43E6E"/>
    <w:rsid w:val="00F43EBF"/>
    <w:rsid w:val="00F43E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206B"/>
    <w:rsid w:val="00FA233F"/>
    <w:rsid w:val="00FA2E05"/>
    <w:rsid w:val="00FA3DF0"/>
    <w:rsid w:val="00FA65CC"/>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18D"/>
    <w:rsid w:val="00FD49A2"/>
    <w:rsid w:val="00FD4FA5"/>
    <w:rsid w:val="00FD4FC1"/>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32520852">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s.ifai.org.mx/descargar.php?r=./pdf/resoluciones/2017/&amp;a=RRA%20253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22.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397557.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BC965-4DAF-47FC-8242-2F25B918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5804</Words>
  <Characters>31925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2</cp:revision>
  <cp:lastPrinted>2021-08-18T17:12:00Z</cp:lastPrinted>
  <dcterms:created xsi:type="dcterms:W3CDTF">2022-07-12T01:38:00Z</dcterms:created>
  <dcterms:modified xsi:type="dcterms:W3CDTF">2022-07-12T01:38:00Z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