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CC1B" w14:textId="7D86DB3E" w:rsidR="00766398" w:rsidRPr="00D23EFA" w:rsidRDefault="00766398" w:rsidP="00C97C38">
      <w:pPr>
        <w:pStyle w:val="Prrafodelista"/>
        <w:tabs>
          <w:tab w:val="left" w:pos="709"/>
        </w:tabs>
        <w:spacing w:before="100" w:beforeAutospacing="1" w:after="100" w:afterAutospacing="1" w:line="360" w:lineRule="auto"/>
        <w:ind w:left="0"/>
        <w:jc w:val="both"/>
        <w:rPr>
          <w:rFonts w:ascii="Palatino Linotype" w:hAnsi="Palatino Linotype"/>
        </w:rPr>
      </w:pPr>
      <w:r w:rsidRPr="00D23EF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24414" w:rsidRPr="00D23EFA">
        <w:rPr>
          <w:rFonts w:ascii="Palatino Linotype" w:hAnsi="Palatino Linotype"/>
        </w:rPr>
        <w:t>once</w:t>
      </w:r>
      <w:r w:rsidRPr="00D23EFA">
        <w:rPr>
          <w:rFonts w:ascii="Palatino Linotype" w:hAnsi="Palatino Linotype"/>
        </w:rPr>
        <w:t xml:space="preserve"> de mayo de dos mil veintidós.</w:t>
      </w:r>
    </w:p>
    <w:p w14:paraId="071A11E9" w14:textId="77777777" w:rsidR="00766398" w:rsidRPr="00D23EFA" w:rsidRDefault="00766398" w:rsidP="00C97C38">
      <w:pPr>
        <w:pStyle w:val="Prrafodelista"/>
        <w:tabs>
          <w:tab w:val="left" w:pos="709"/>
        </w:tabs>
        <w:spacing w:before="100" w:beforeAutospacing="1" w:after="100" w:afterAutospacing="1" w:line="360" w:lineRule="auto"/>
        <w:ind w:left="0"/>
        <w:jc w:val="both"/>
        <w:rPr>
          <w:rFonts w:ascii="Palatino Linotype" w:hAnsi="Palatino Linotype"/>
        </w:rPr>
      </w:pPr>
      <w:r w:rsidRPr="00D23EFA">
        <w:rPr>
          <w:rFonts w:ascii="Palatino Linotype" w:hAnsi="Palatino Linotype"/>
          <w:b/>
        </w:rPr>
        <w:t>VISTOS</w:t>
      </w:r>
      <w:r w:rsidRPr="00D23EFA">
        <w:rPr>
          <w:rFonts w:ascii="Palatino Linotype" w:hAnsi="Palatino Linotype"/>
        </w:rPr>
        <w:t xml:space="preserve"> los expedientes formados con motivo de los Recursos de Revisión </w:t>
      </w:r>
      <w:r w:rsidR="00A81BB2" w:rsidRPr="00D23EFA">
        <w:rPr>
          <w:rFonts w:ascii="Palatino Linotype" w:hAnsi="Palatino Linotype"/>
          <w:b/>
        </w:rPr>
        <w:t>01182</w:t>
      </w:r>
      <w:r w:rsidRPr="00D23EFA">
        <w:rPr>
          <w:rFonts w:ascii="Palatino Linotype" w:hAnsi="Palatino Linotype"/>
          <w:b/>
        </w:rPr>
        <w:t>/INFOEM/IP/RR/2022</w:t>
      </w:r>
      <w:r w:rsidRPr="00D23EFA">
        <w:rPr>
          <w:rFonts w:ascii="Palatino Linotype" w:hAnsi="Palatino Linotype"/>
        </w:rPr>
        <w:t xml:space="preserve">, </w:t>
      </w:r>
      <w:r w:rsidRPr="00D23EFA">
        <w:rPr>
          <w:rFonts w:ascii="Palatino Linotype" w:hAnsi="Palatino Linotype"/>
          <w:b/>
        </w:rPr>
        <w:t>0</w:t>
      </w:r>
      <w:r w:rsidR="00A81BB2" w:rsidRPr="00D23EFA">
        <w:rPr>
          <w:rFonts w:ascii="Palatino Linotype" w:hAnsi="Palatino Linotype"/>
          <w:b/>
        </w:rPr>
        <w:t>1183/INFOEM/IP/RR/2022</w:t>
      </w:r>
      <w:r w:rsidR="00A81BB2" w:rsidRPr="00D23EFA">
        <w:rPr>
          <w:rFonts w:ascii="Palatino Linotype" w:hAnsi="Palatino Linotype"/>
        </w:rPr>
        <w:t xml:space="preserve">, </w:t>
      </w:r>
      <w:r w:rsidR="00A81BB2" w:rsidRPr="00D23EFA">
        <w:rPr>
          <w:rFonts w:ascii="Palatino Linotype" w:hAnsi="Palatino Linotype"/>
          <w:b/>
        </w:rPr>
        <w:t>1184</w:t>
      </w:r>
      <w:r w:rsidRPr="00D23EFA">
        <w:rPr>
          <w:rFonts w:ascii="Palatino Linotype" w:hAnsi="Palatino Linotype"/>
          <w:b/>
        </w:rPr>
        <w:t>/INFOEM/IP/</w:t>
      </w:r>
      <w:r w:rsidR="00E17FDE" w:rsidRPr="00D23EFA">
        <w:rPr>
          <w:rFonts w:ascii="Palatino Linotype" w:hAnsi="Palatino Linotype"/>
          <w:b/>
        </w:rPr>
        <w:t>RR/2022</w:t>
      </w:r>
      <w:r w:rsidR="00E17FDE" w:rsidRPr="00D23EFA">
        <w:rPr>
          <w:rFonts w:ascii="Palatino Linotype" w:hAnsi="Palatino Linotype"/>
        </w:rPr>
        <w:t>,</w:t>
      </w:r>
      <w:r w:rsidRPr="00D23EFA">
        <w:rPr>
          <w:rFonts w:ascii="Palatino Linotype" w:hAnsi="Palatino Linotype"/>
        </w:rPr>
        <w:t xml:space="preserve"> y </w:t>
      </w:r>
      <w:r w:rsidR="00E17FDE" w:rsidRPr="00D23EFA">
        <w:rPr>
          <w:rFonts w:ascii="Palatino Linotype" w:hAnsi="Palatino Linotype"/>
          <w:b/>
        </w:rPr>
        <w:t>01188</w:t>
      </w:r>
      <w:r w:rsidRPr="00D23EFA">
        <w:rPr>
          <w:rFonts w:ascii="Palatino Linotype" w:hAnsi="Palatino Linotype"/>
          <w:b/>
        </w:rPr>
        <w:t>/INFOEM/IP/RR/2022</w:t>
      </w:r>
      <w:r w:rsidRPr="00D23EFA">
        <w:rPr>
          <w:rFonts w:ascii="Palatino Linotype" w:hAnsi="Palatino Linotype"/>
        </w:rPr>
        <w:t xml:space="preserve">, promovidos por un particular de manera anónima a quien en lo sucesivo se le denominará </w:t>
      </w:r>
      <w:r w:rsidRPr="00D23EFA">
        <w:rPr>
          <w:rFonts w:ascii="Palatino Linotype" w:hAnsi="Palatino Linotype"/>
          <w:b/>
        </w:rPr>
        <w:t>EL RECURRENTE</w:t>
      </w:r>
      <w:r w:rsidRPr="00D23EFA">
        <w:rPr>
          <w:rFonts w:ascii="Palatino Linotype" w:hAnsi="Palatino Linotype"/>
        </w:rPr>
        <w:t xml:space="preserve">, en contra de las respuestas emitidas por el </w:t>
      </w:r>
      <w:r w:rsidRPr="00D23EFA">
        <w:rPr>
          <w:rFonts w:ascii="Palatino Linotype" w:hAnsi="Palatino Linotype"/>
          <w:b/>
        </w:rPr>
        <w:t>Ayuntamien</w:t>
      </w:r>
      <w:r w:rsidR="00B1211C" w:rsidRPr="00D23EFA">
        <w:rPr>
          <w:rFonts w:ascii="Palatino Linotype" w:hAnsi="Palatino Linotype"/>
          <w:b/>
        </w:rPr>
        <w:t>to de Metepec</w:t>
      </w:r>
      <w:r w:rsidRPr="00D23EFA">
        <w:rPr>
          <w:rFonts w:ascii="Palatino Linotype" w:hAnsi="Palatino Linotype"/>
        </w:rPr>
        <w:t xml:space="preserve">, a quien en lo sucesivo se le denominará </w:t>
      </w:r>
      <w:r w:rsidRPr="00D23EFA">
        <w:rPr>
          <w:rFonts w:ascii="Palatino Linotype" w:hAnsi="Palatino Linotype"/>
          <w:b/>
        </w:rPr>
        <w:t>EL SUJETO OBLIGADO</w:t>
      </w:r>
      <w:r w:rsidRPr="00D23EFA">
        <w:rPr>
          <w:rFonts w:ascii="Palatino Linotype" w:hAnsi="Palatino Linotype"/>
        </w:rPr>
        <w:t>, se procede a dictar la presente resolución con base en lo siguiente:</w:t>
      </w:r>
    </w:p>
    <w:p w14:paraId="0E2DD2EB" w14:textId="77777777" w:rsidR="00766398" w:rsidRPr="00D23EFA" w:rsidRDefault="00766398" w:rsidP="00C97C38">
      <w:pPr>
        <w:pStyle w:val="Prrafodelista"/>
        <w:tabs>
          <w:tab w:val="left" w:pos="709"/>
        </w:tabs>
        <w:spacing w:before="100" w:beforeAutospacing="1" w:after="100" w:afterAutospacing="1" w:line="360" w:lineRule="auto"/>
        <w:ind w:left="0"/>
        <w:jc w:val="center"/>
        <w:rPr>
          <w:rFonts w:ascii="Palatino Linotype" w:hAnsi="Palatino Linotype" w:cs="Arial"/>
          <w:b/>
        </w:rPr>
      </w:pPr>
      <w:r w:rsidRPr="00D23EFA">
        <w:rPr>
          <w:rFonts w:ascii="Palatino Linotype" w:hAnsi="Palatino Linotype" w:cs="Arial"/>
          <w:b/>
        </w:rPr>
        <w:t>ANTECEDENTES</w:t>
      </w:r>
    </w:p>
    <w:p w14:paraId="0F01287D" w14:textId="77777777" w:rsidR="00766398" w:rsidRPr="00D23EFA" w:rsidRDefault="00766398" w:rsidP="00766398">
      <w:pPr>
        <w:pStyle w:val="Prrafodelista"/>
        <w:tabs>
          <w:tab w:val="left" w:pos="709"/>
        </w:tabs>
        <w:spacing w:before="100" w:beforeAutospacing="1" w:after="100" w:afterAutospacing="1" w:line="360" w:lineRule="auto"/>
        <w:ind w:left="0"/>
        <w:jc w:val="both"/>
        <w:rPr>
          <w:rFonts w:ascii="Palatino Linotype" w:hAnsi="Palatino Linotype"/>
          <w:b/>
          <w:bCs/>
        </w:rPr>
      </w:pPr>
      <w:r w:rsidRPr="00D23EFA">
        <w:rPr>
          <w:rFonts w:ascii="Palatino Linotype" w:hAnsi="Palatino Linotype"/>
          <w:b/>
        </w:rPr>
        <w:t>I.</w:t>
      </w:r>
      <w:r w:rsidRPr="00D23EFA">
        <w:rPr>
          <w:rFonts w:ascii="Palatino Linotype" w:hAnsi="Palatino Linotype"/>
        </w:rPr>
        <w:t xml:space="preserve"> </w:t>
      </w:r>
      <w:r w:rsidRPr="00D23EFA">
        <w:rPr>
          <w:rFonts w:ascii="Palatino Linotype" w:hAnsi="Palatino Linotype"/>
          <w:b/>
          <w:bCs/>
        </w:rPr>
        <w:t>De las Solicitudes de Información:</w:t>
      </w:r>
    </w:p>
    <w:p w14:paraId="3A7AEFD8" w14:textId="613E348C" w:rsidR="00766398" w:rsidRPr="00D23EFA" w:rsidRDefault="00766398" w:rsidP="00766398">
      <w:pPr>
        <w:pStyle w:val="Prrafodelista"/>
        <w:tabs>
          <w:tab w:val="left" w:pos="709"/>
        </w:tabs>
        <w:spacing w:before="100" w:beforeAutospacing="1" w:after="100" w:afterAutospacing="1" w:line="360" w:lineRule="auto"/>
        <w:ind w:left="0"/>
        <w:jc w:val="both"/>
        <w:rPr>
          <w:rFonts w:ascii="Palatino Linotype" w:hAnsi="Palatino Linotype"/>
        </w:rPr>
      </w:pPr>
      <w:r w:rsidRPr="00D23EFA">
        <w:rPr>
          <w:rFonts w:ascii="Palatino Linotype" w:hAnsi="Palatino Linotype"/>
        </w:rPr>
        <w:t xml:space="preserve">En </w:t>
      </w:r>
      <w:r w:rsidRPr="00D23EFA">
        <w:rPr>
          <w:rFonts w:ascii="Palatino Linotype" w:hAnsi="Palatino Linotype" w:cs="Arial"/>
        </w:rPr>
        <w:t>fecha</w:t>
      </w:r>
      <w:r w:rsidR="00B1211C" w:rsidRPr="00D23EFA">
        <w:rPr>
          <w:rFonts w:ascii="Palatino Linotype" w:hAnsi="Palatino Linotype" w:cs="Arial"/>
        </w:rPr>
        <w:t xml:space="preserve"> veintiséis</w:t>
      </w:r>
      <w:r w:rsidR="00032072" w:rsidRPr="00D23EFA">
        <w:rPr>
          <w:rFonts w:ascii="Palatino Linotype" w:hAnsi="Palatino Linotype" w:cs="Arial"/>
        </w:rPr>
        <w:t xml:space="preserve"> </w:t>
      </w:r>
      <w:r w:rsidR="00F1105D" w:rsidRPr="00D23EFA">
        <w:rPr>
          <w:rFonts w:ascii="Palatino Linotype" w:hAnsi="Palatino Linotype" w:cs="Arial"/>
        </w:rPr>
        <w:t xml:space="preserve">de enero </w:t>
      </w:r>
      <w:r w:rsidRPr="00D23EFA">
        <w:rPr>
          <w:rFonts w:ascii="Palatino Linotype" w:hAnsi="Palatino Linotype"/>
        </w:rPr>
        <w:t xml:space="preserve">de dos mil veintidós, </w:t>
      </w:r>
      <w:r w:rsidRPr="00D23EFA">
        <w:rPr>
          <w:rFonts w:ascii="Palatino Linotype" w:hAnsi="Palatino Linotype" w:cs="Arial"/>
          <w:b/>
        </w:rPr>
        <w:t xml:space="preserve">EL RECURRENTE </w:t>
      </w:r>
      <w:r w:rsidRPr="00D23EFA">
        <w:rPr>
          <w:rFonts w:ascii="Palatino Linotype" w:hAnsi="Palatino Linotype"/>
        </w:rPr>
        <w:t xml:space="preserve">presentó </w:t>
      </w:r>
      <w:r w:rsidRPr="00D23EFA">
        <w:rPr>
          <w:rFonts w:ascii="Palatino Linotype" w:hAnsi="Palatino Linotype" w:cs="Arial"/>
        </w:rPr>
        <w:t xml:space="preserve">a través del Sistema de Acceso a la Información Mexiquense, en lo subsecuente </w:t>
      </w:r>
      <w:r w:rsidRPr="00D23EFA">
        <w:rPr>
          <w:rFonts w:ascii="Palatino Linotype" w:hAnsi="Palatino Linotype" w:cs="Arial"/>
          <w:b/>
        </w:rPr>
        <w:t>EL SAIMEX,</w:t>
      </w:r>
      <w:r w:rsidRPr="00D23EFA">
        <w:rPr>
          <w:rFonts w:ascii="Palatino Linotype" w:hAnsi="Palatino Linotype"/>
        </w:rPr>
        <w:t xml:space="preserve"> ante </w:t>
      </w:r>
      <w:r w:rsidRPr="00D23EFA">
        <w:rPr>
          <w:rFonts w:ascii="Palatino Linotype" w:hAnsi="Palatino Linotype"/>
          <w:b/>
        </w:rPr>
        <w:t>EL SUJETO OBLIGADO</w:t>
      </w:r>
      <w:r w:rsidRPr="00D23EFA">
        <w:rPr>
          <w:rFonts w:ascii="Palatino Linotype" w:hAnsi="Palatino Linotype"/>
        </w:rPr>
        <w:t>, las solicitudes de Acceso a la Información Pública, a las que se le</w:t>
      </w:r>
      <w:r w:rsidR="005F78FA" w:rsidRPr="00D23EFA">
        <w:rPr>
          <w:rFonts w:ascii="Palatino Linotype" w:hAnsi="Palatino Linotype"/>
        </w:rPr>
        <w:t>s asignaron</w:t>
      </w:r>
      <w:r w:rsidRPr="00D23EFA">
        <w:rPr>
          <w:rFonts w:ascii="Palatino Linotype" w:hAnsi="Palatino Linotype"/>
        </w:rPr>
        <w:t xml:space="preserve"> los números </w:t>
      </w:r>
      <w:r w:rsidR="005F78FA" w:rsidRPr="00D23EFA">
        <w:rPr>
          <w:rFonts w:ascii="Palatino Linotype" w:hAnsi="Palatino Linotype"/>
          <w:b/>
        </w:rPr>
        <w:t>01706/METEPEC/IP/2022</w:t>
      </w:r>
      <w:r w:rsidRPr="00D23EFA">
        <w:rPr>
          <w:rFonts w:ascii="Palatino Linotype" w:hAnsi="Palatino Linotype"/>
          <w:b/>
          <w:spacing w:val="-20"/>
        </w:rPr>
        <w:t>,</w:t>
      </w:r>
      <w:r w:rsidR="00ED0A45" w:rsidRPr="00D23EFA">
        <w:rPr>
          <w:rFonts w:ascii="Palatino Linotype" w:hAnsi="Palatino Linotype"/>
          <w:b/>
          <w:spacing w:val="-20"/>
        </w:rPr>
        <w:t xml:space="preserve"> </w:t>
      </w:r>
      <w:r w:rsidR="005F78FA" w:rsidRPr="00D23EFA">
        <w:rPr>
          <w:rFonts w:ascii="Palatino Linotype" w:hAnsi="Palatino Linotype"/>
          <w:b/>
        </w:rPr>
        <w:t>01705/METEPEC/IP/2022</w:t>
      </w:r>
      <w:r w:rsidR="00ED0A45" w:rsidRPr="00D23EFA">
        <w:rPr>
          <w:rFonts w:ascii="Palatino Linotype" w:hAnsi="Palatino Linotype"/>
          <w:b/>
        </w:rPr>
        <w:t xml:space="preserve">, </w:t>
      </w:r>
      <w:r w:rsidR="005F78FA" w:rsidRPr="00D23EFA">
        <w:rPr>
          <w:rFonts w:ascii="Palatino Linotype" w:hAnsi="Palatino Linotype"/>
          <w:b/>
        </w:rPr>
        <w:t>01704/METEPEC/IP/2022</w:t>
      </w:r>
      <w:r w:rsidR="00EC7EFA" w:rsidRPr="00D23EFA">
        <w:rPr>
          <w:rFonts w:ascii="Palatino Linotype" w:hAnsi="Palatino Linotype"/>
          <w:b/>
        </w:rPr>
        <w:t xml:space="preserve"> </w:t>
      </w:r>
      <w:r w:rsidRPr="00D23EFA">
        <w:rPr>
          <w:rFonts w:ascii="Palatino Linotype" w:hAnsi="Palatino Linotype"/>
        </w:rPr>
        <w:t>y</w:t>
      </w:r>
      <w:r w:rsidRPr="00D23EFA">
        <w:rPr>
          <w:rFonts w:ascii="Palatino Linotype" w:hAnsi="Palatino Linotype"/>
          <w:b/>
        </w:rPr>
        <w:t xml:space="preserve"> </w:t>
      </w:r>
      <w:r w:rsidR="005F78FA" w:rsidRPr="00D23EFA">
        <w:rPr>
          <w:rFonts w:ascii="Palatino Linotype" w:hAnsi="Palatino Linotype"/>
          <w:b/>
        </w:rPr>
        <w:t>01699/METEPEC/IP/2022</w:t>
      </w:r>
      <w:r w:rsidR="00D23EFA" w:rsidRPr="00D23EFA">
        <w:rPr>
          <w:rFonts w:ascii="Palatino Linotype" w:hAnsi="Palatino Linotype"/>
          <w:b/>
        </w:rPr>
        <w:t>,</w:t>
      </w:r>
      <w:r w:rsidR="005F78FA" w:rsidRPr="00D23EFA">
        <w:rPr>
          <w:rFonts w:ascii="Palatino Linotype" w:hAnsi="Palatino Linotype"/>
          <w:b/>
          <w:spacing w:val="-20"/>
        </w:rPr>
        <w:t xml:space="preserve"> </w:t>
      </w:r>
      <w:r w:rsidRPr="00D23EFA">
        <w:rPr>
          <w:rFonts w:ascii="Palatino Linotype" w:hAnsi="Palatino Linotype"/>
        </w:rPr>
        <w:t>mediante las cuales requirió, lo siguiente:</w:t>
      </w:r>
    </w:p>
    <w:tbl>
      <w:tblPr>
        <w:tblStyle w:val="Tablaconcuadrcula"/>
        <w:tblW w:w="0" w:type="auto"/>
        <w:jc w:val="center"/>
        <w:tblLook w:val="04A0" w:firstRow="1" w:lastRow="0" w:firstColumn="1" w:lastColumn="0" w:noHBand="0" w:noVBand="1"/>
      </w:tblPr>
      <w:tblGrid>
        <w:gridCol w:w="2189"/>
        <w:gridCol w:w="2474"/>
        <w:gridCol w:w="4165"/>
      </w:tblGrid>
      <w:tr w:rsidR="00766398" w:rsidRPr="00D23EFA" w14:paraId="7EDE1E55" w14:textId="77777777" w:rsidTr="0089078F">
        <w:trPr>
          <w:tblHeader/>
          <w:jc w:val="center"/>
        </w:trPr>
        <w:tc>
          <w:tcPr>
            <w:tcW w:w="2189" w:type="dxa"/>
            <w:shd w:val="clear" w:color="auto" w:fill="000000" w:themeFill="text1"/>
            <w:vAlign w:val="center"/>
          </w:tcPr>
          <w:p w14:paraId="1950004C" w14:textId="77777777" w:rsidR="00766398" w:rsidRPr="00D23EFA" w:rsidRDefault="00766398" w:rsidP="00985504">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Recurso</w:t>
            </w:r>
          </w:p>
        </w:tc>
        <w:tc>
          <w:tcPr>
            <w:tcW w:w="2474" w:type="dxa"/>
            <w:shd w:val="clear" w:color="auto" w:fill="000000" w:themeFill="text1"/>
            <w:vAlign w:val="center"/>
          </w:tcPr>
          <w:p w14:paraId="2D281A62" w14:textId="77777777" w:rsidR="00766398" w:rsidRPr="00D23EFA" w:rsidRDefault="00766398" w:rsidP="00985504">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Solicitud</w:t>
            </w:r>
          </w:p>
        </w:tc>
        <w:tc>
          <w:tcPr>
            <w:tcW w:w="4165" w:type="dxa"/>
            <w:shd w:val="clear" w:color="auto" w:fill="000000" w:themeFill="text1"/>
            <w:vAlign w:val="center"/>
          </w:tcPr>
          <w:p w14:paraId="7688F2F8" w14:textId="77777777" w:rsidR="00766398" w:rsidRPr="00D23EFA" w:rsidRDefault="00766398" w:rsidP="00985504">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Contenido de la solicitud</w:t>
            </w:r>
          </w:p>
        </w:tc>
      </w:tr>
      <w:tr w:rsidR="00766398" w:rsidRPr="00D23EFA" w14:paraId="4710EA49" w14:textId="77777777" w:rsidTr="0089078F">
        <w:trPr>
          <w:jc w:val="center"/>
        </w:trPr>
        <w:tc>
          <w:tcPr>
            <w:tcW w:w="2189" w:type="dxa"/>
            <w:vAlign w:val="center"/>
          </w:tcPr>
          <w:p w14:paraId="2A3EA807" w14:textId="77777777" w:rsidR="00766398" w:rsidRPr="00D23EFA" w:rsidRDefault="00F30CFE" w:rsidP="00F30CFE">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D23EFA">
              <w:rPr>
                <w:rFonts w:ascii="Palatino Linotype" w:hAnsi="Palatino Linotype"/>
                <w:b/>
                <w:sz w:val="16"/>
                <w:szCs w:val="16"/>
              </w:rPr>
              <w:t>01182</w:t>
            </w:r>
            <w:r w:rsidR="00766398" w:rsidRPr="00D23EFA">
              <w:rPr>
                <w:rFonts w:ascii="Palatino Linotype" w:hAnsi="Palatino Linotype"/>
                <w:b/>
                <w:sz w:val="16"/>
                <w:szCs w:val="16"/>
              </w:rPr>
              <w:t>/INFOEM/IP/RR/2022</w:t>
            </w:r>
          </w:p>
        </w:tc>
        <w:tc>
          <w:tcPr>
            <w:tcW w:w="2474" w:type="dxa"/>
            <w:vAlign w:val="center"/>
          </w:tcPr>
          <w:p w14:paraId="40C0E5D7" w14:textId="77777777" w:rsidR="00766398" w:rsidRPr="00D23EFA" w:rsidRDefault="00F30CFE"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01706/METEPEC/IP/2022</w:t>
            </w:r>
          </w:p>
        </w:tc>
        <w:tc>
          <w:tcPr>
            <w:tcW w:w="4165" w:type="dxa"/>
            <w:vAlign w:val="center"/>
          </w:tcPr>
          <w:p w14:paraId="433E4604" w14:textId="77777777" w:rsidR="00766398" w:rsidRPr="00D23EFA" w:rsidRDefault="00985504" w:rsidP="00EC0754">
            <w:pPr>
              <w:pStyle w:val="Prrafodelista"/>
              <w:tabs>
                <w:tab w:val="left" w:pos="709"/>
              </w:tabs>
              <w:ind w:left="0"/>
              <w:jc w:val="both"/>
              <w:rPr>
                <w:rFonts w:ascii="Palatino Linotype" w:hAnsi="Palatino Linotype"/>
                <w:i/>
                <w:color w:val="000000"/>
                <w:sz w:val="16"/>
                <w:szCs w:val="16"/>
              </w:rPr>
            </w:pPr>
            <w:r w:rsidRPr="00D23EFA">
              <w:rPr>
                <w:rFonts w:ascii="Palatino Linotype" w:hAnsi="Palatino Linotype"/>
                <w:i/>
                <w:color w:val="000000"/>
                <w:sz w:val="16"/>
                <w:szCs w:val="16"/>
              </w:rPr>
              <w:t>“</w:t>
            </w:r>
            <w:r w:rsidR="0089078F" w:rsidRPr="00D23EFA">
              <w:rPr>
                <w:rFonts w:ascii="Palatino Linotype" w:hAnsi="Palatino Linotype"/>
                <w:i/>
                <w:color w:val="000000"/>
                <w:sz w:val="16"/>
                <w:szCs w:val="16"/>
              </w:rPr>
              <w:t>Se requiere conocer si el Presidente Municipal Constitucional de Metepec, Fernando Gustavo Flores Fernández está siendo atendido por el programa Médico en tu Casa.</w:t>
            </w:r>
            <w:r w:rsidRPr="00D23EFA">
              <w:rPr>
                <w:rFonts w:ascii="Palatino Linotype" w:hAnsi="Palatino Linotype"/>
                <w:i/>
                <w:color w:val="000000"/>
                <w:sz w:val="16"/>
                <w:szCs w:val="16"/>
              </w:rPr>
              <w:t>”</w:t>
            </w:r>
            <w:r w:rsidR="00766398" w:rsidRPr="00D23EFA">
              <w:rPr>
                <w:rFonts w:ascii="Palatino Linotype" w:hAnsi="Palatino Linotype"/>
                <w:i/>
                <w:color w:val="000000"/>
                <w:sz w:val="16"/>
                <w:szCs w:val="16"/>
              </w:rPr>
              <w:t xml:space="preserve"> (sic)</w:t>
            </w:r>
          </w:p>
        </w:tc>
      </w:tr>
      <w:tr w:rsidR="00766398" w:rsidRPr="00D23EFA" w14:paraId="62093E14" w14:textId="77777777" w:rsidTr="00985504">
        <w:trPr>
          <w:jc w:val="center"/>
        </w:trPr>
        <w:tc>
          <w:tcPr>
            <w:tcW w:w="2189" w:type="dxa"/>
            <w:vAlign w:val="center"/>
          </w:tcPr>
          <w:p w14:paraId="6EF8BC65" w14:textId="77777777" w:rsidR="00766398" w:rsidRPr="00D23EFA" w:rsidRDefault="00F30CFE"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lastRenderedPageBreak/>
              <w:t>01183</w:t>
            </w:r>
            <w:r w:rsidR="00766398" w:rsidRPr="00D23EFA">
              <w:rPr>
                <w:rFonts w:ascii="Palatino Linotype" w:hAnsi="Palatino Linotype"/>
                <w:b/>
                <w:sz w:val="16"/>
                <w:szCs w:val="16"/>
              </w:rPr>
              <w:t>/INFOEM/IP/RR/2022</w:t>
            </w:r>
          </w:p>
        </w:tc>
        <w:tc>
          <w:tcPr>
            <w:tcW w:w="2474" w:type="dxa"/>
            <w:vAlign w:val="center"/>
          </w:tcPr>
          <w:p w14:paraId="576072A4" w14:textId="77777777" w:rsidR="00766398" w:rsidRPr="00D23EFA" w:rsidRDefault="00F30CFE"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01705/METEPEC/IP/2022</w:t>
            </w:r>
          </w:p>
        </w:tc>
        <w:tc>
          <w:tcPr>
            <w:tcW w:w="4165" w:type="dxa"/>
          </w:tcPr>
          <w:p w14:paraId="2A1AD279" w14:textId="77777777" w:rsidR="00766398" w:rsidRPr="00D23EFA" w:rsidRDefault="00985504" w:rsidP="00EC0754">
            <w:pPr>
              <w:pStyle w:val="Prrafodelista"/>
              <w:tabs>
                <w:tab w:val="left" w:pos="709"/>
              </w:tabs>
              <w:ind w:left="0"/>
              <w:jc w:val="both"/>
              <w:rPr>
                <w:rFonts w:ascii="Palatino Linotype" w:hAnsi="Palatino Linotype"/>
                <w:i/>
                <w:color w:val="000000"/>
                <w:sz w:val="16"/>
                <w:szCs w:val="16"/>
              </w:rPr>
            </w:pPr>
            <w:r w:rsidRPr="00D23EFA">
              <w:rPr>
                <w:rFonts w:ascii="Palatino Linotype" w:hAnsi="Palatino Linotype"/>
                <w:i/>
                <w:color w:val="000000"/>
                <w:sz w:val="16"/>
                <w:szCs w:val="16"/>
              </w:rPr>
              <w:t>“Se requiere conocer el personal responsable del Programa Médico en Tu Casa, número de atenciones dadas, datos de contacto del 1 de enero de 2022 a la fecha.”</w:t>
            </w:r>
            <w:r w:rsidR="00032072" w:rsidRPr="00D23EFA">
              <w:rPr>
                <w:rFonts w:ascii="Palatino Linotype" w:hAnsi="Palatino Linotype"/>
                <w:i/>
                <w:color w:val="000000"/>
                <w:sz w:val="16"/>
                <w:szCs w:val="16"/>
              </w:rPr>
              <w:t xml:space="preserve"> (sic)</w:t>
            </w:r>
          </w:p>
        </w:tc>
      </w:tr>
      <w:tr w:rsidR="00F1105D" w:rsidRPr="00D23EFA" w14:paraId="79C4B73C" w14:textId="77777777" w:rsidTr="0089078F">
        <w:trPr>
          <w:jc w:val="center"/>
        </w:trPr>
        <w:tc>
          <w:tcPr>
            <w:tcW w:w="2189" w:type="dxa"/>
            <w:vAlign w:val="center"/>
          </w:tcPr>
          <w:p w14:paraId="179F621B" w14:textId="77777777" w:rsidR="00F1105D" w:rsidRPr="00D23EFA" w:rsidRDefault="00F30CFE"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w:t>
            </w:r>
            <w:r w:rsidR="00985504" w:rsidRPr="00D23EFA">
              <w:rPr>
                <w:rFonts w:ascii="Palatino Linotype" w:hAnsi="Palatino Linotype"/>
                <w:b/>
                <w:sz w:val="16"/>
                <w:szCs w:val="16"/>
              </w:rPr>
              <w:t>1</w:t>
            </w:r>
            <w:r w:rsidRPr="00D23EFA">
              <w:rPr>
                <w:rFonts w:ascii="Palatino Linotype" w:hAnsi="Palatino Linotype"/>
                <w:b/>
                <w:sz w:val="16"/>
                <w:szCs w:val="16"/>
              </w:rPr>
              <w:t>84</w:t>
            </w:r>
            <w:r w:rsidR="00F1105D" w:rsidRPr="00D23EFA">
              <w:rPr>
                <w:rFonts w:ascii="Palatino Linotype" w:hAnsi="Palatino Linotype"/>
                <w:b/>
                <w:sz w:val="16"/>
                <w:szCs w:val="16"/>
              </w:rPr>
              <w:t>/INFOEM/IP/RR/2022</w:t>
            </w:r>
          </w:p>
        </w:tc>
        <w:tc>
          <w:tcPr>
            <w:tcW w:w="2474" w:type="dxa"/>
            <w:vAlign w:val="center"/>
          </w:tcPr>
          <w:p w14:paraId="58835B4E" w14:textId="77777777" w:rsidR="00F1105D" w:rsidRPr="00D23EFA" w:rsidRDefault="0089078F"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01704/METEPEC/IP/2022</w:t>
            </w:r>
          </w:p>
        </w:tc>
        <w:tc>
          <w:tcPr>
            <w:tcW w:w="4165" w:type="dxa"/>
          </w:tcPr>
          <w:p w14:paraId="4252B3B3" w14:textId="77777777" w:rsidR="00F1105D" w:rsidRPr="00D23EFA" w:rsidRDefault="00985504" w:rsidP="00F1105D">
            <w:pPr>
              <w:pStyle w:val="Prrafodelista"/>
              <w:tabs>
                <w:tab w:val="left" w:pos="709"/>
              </w:tabs>
              <w:ind w:left="0"/>
              <w:jc w:val="both"/>
              <w:rPr>
                <w:rFonts w:ascii="Palatino Linotype" w:hAnsi="Palatino Linotype"/>
                <w:i/>
                <w:color w:val="000000"/>
                <w:sz w:val="16"/>
                <w:szCs w:val="16"/>
              </w:rPr>
            </w:pPr>
            <w:r w:rsidRPr="00D23EFA">
              <w:rPr>
                <w:rFonts w:ascii="Palatino Linotype" w:hAnsi="Palatino Linotype"/>
                <w:i/>
                <w:color w:val="000000"/>
                <w:sz w:val="16"/>
                <w:szCs w:val="16"/>
              </w:rPr>
              <w:t>“Se requiere conocer si el Ayuntamiento está proporcionando al Presidente Municipal medicamento o atención médica al Presidente Municipal por su contagio de COVID.”</w:t>
            </w:r>
            <w:r w:rsidR="00032072" w:rsidRPr="00D23EFA">
              <w:rPr>
                <w:rFonts w:ascii="Palatino Linotype" w:hAnsi="Palatino Linotype"/>
                <w:i/>
                <w:color w:val="000000"/>
                <w:sz w:val="16"/>
                <w:szCs w:val="16"/>
              </w:rPr>
              <w:t xml:space="preserve"> (sic)</w:t>
            </w:r>
          </w:p>
        </w:tc>
      </w:tr>
      <w:tr w:rsidR="00F1105D" w:rsidRPr="00D23EFA" w14:paraId="0195BE71" w14:textId="77777777" w:rsidTr="0089078F">
        <w:trPr>
          <w:jc w:val="center"/>
        </w:trPr>
        <w:tc>
          <w:tcPr>
            <w:tcW w:w="2189" w:type="dxa"/>
            <w:vAlign w:val="center"/>
          </w:tcPr>
          <w:p w14:paraId="0AB67781" w14:textId="77777777" w:rsidR="00F1105D" w:rsidRPr="00D23EFA" w:rsidRDefault="00F30CFE"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w:t>
            </w:r>
            <w:r w:rsidR="00985504" w:rsidRPr="00D23EFA">
              <w:rPr>
                <w:rFonts w:ascii="Palatino Linotype" w:hAnsi="Palatino Linotype"/>
                <w:b/>
                <w:sz w:val="16"/>
                <w:szCs w:val="16"/>
              </w:rPr>
              <w:t>1</w:t>
            </w:r>
            <w:r w:rsidRPr="00D23EFA">
              <w:rPr>
                <w:rFonts w:ascii="Palatino Linotype" w:hAnsi="Palatino Linotype"/>
                <w:b/>
                <w:sz w:val="16"/>
                <w:szCs w:val="16"/>
              </w:rPr>
              <w:t>88</w:t>
            </w:r>
            <w:r w:rsidR="00EC7EFA" w:rsidRPr="00D23EFA">
              <w:rPr>
                <w:rFonts w:ascii="Palatino Linotype" w:hAnsi="Palatino Linotype"/>
                <w:b/>
                <w:sz w:val="16"/>
                <w:szCs w:val="16"/>
              </w:rPr>
              <w:t>/INFOEM/IP/RR/2022</w:t>
            </w:r>
          </w:p>
        </w:tc>
        <w:tc>
          <w:tcPr>
            <w:tcW w:w="2474" w:type="dxa"/>
            <w:vAlign w:val="center"/>
          </w:tcPr>
          <w:p w14:paraId="15134956" w14:textId="77777777" w:rsidR="00F1105D" w:rsidRPr="00D23EFA" w:rsidRDefault="0089078F"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01699/METEPEC/IP/2022</w:t>
            </w:r>
          </w:p>
        </w:tc>
        <w:tc>
          <w:tcPr>
            <w:tcW w:w="4165" w:type="dxa"/>
          </w:tcPr>
          <w:p w14:paraId="1FF127EF" w14:textId="77777777" w:rsidR="00F1105D" w:rsidRPr="00D23EFA" w:rsidRDefault="00985504" w:rsidP="00F1105D">
            <w:pPr>
              <w:pStyle w:val="Prrafodelista"/>
              <w:tabs>
                <w:tab w:val="left" w:pos="709"/>
              </w:tabs>
              <w:ind w:left="0"/>
              <w:jc w:val="both"/>
              <w:rPr>
                <w:rFonts w:ascii="Palatino Linotype" w:hAnsi="Palatino Linotype"/>
                <w:i/>
                <w:color w:val="000000"/>
                <w:sz w:val="16"/>
                <w:szCs w:val="16"/>
              </w:rPr>
            </w:pPr>
            <w:r w:rsidRPr="00D23EFA">
              <w:rPr>
                <w:rFonts w:ascii="Palatino Linotype" w:hAnsi="Palatino Linotype"/>
                <w:i/>
                <w:color w:val="000000"/>
                <w:sz w:val="16"/>
                <w:szCs w:val="16"/>
              </w:rPr>
              <w:t xml:space="preserve">“Se solicita la prueba de detección del COVID-19 (SARS-COV2) del C. Presidente Municipal, Fernando Gustavo Flores Fernández.” </w:t>
            </w:r>
            <w:r w:rsidR="00032072" w:rsidRPr="00D23EFA">
              <w:rPr>
                <w:rFonts w:ascii="Palatino Linotype" w:hAnsi="Palatino Linotype"/>
                <w:i/>
                <w:color w:val="000000"/>
                <w:sz w:val="16"/>
                <w:szCs w:val="16"/>
              </w:rPr>
              <w:t>(sic)</w:t>
            </w:r>
          </w:p>
        </w:tc>
      </w:tr>
    </w:tbl>
    <w:p w14:paraId="68B79485" w14:textId="77777777" w:rsidR="00766398" w:rsidRPr="00D23EFA" w:rsidRDefault="00766398" w:rsidP="008B44CF">
      <w:pPr>
        <w:pStyle w:val="Prrafodelista"/>
        <w:tabs>
          <w:tab w:val="left" w:pos="709"/>
        </w:tabs>
        <w:spacing w:before="100" w:beforeAutospacing="1" w:after="100" w:afterAutospacing="1" w:line="360" w:lineRule="auto"/>
        <w:ind w:left="0"/>
        <w:jc w:val="both"/>
        <w:rPr>
          <w:rFonts w:ascii="Palatino Linotype" w:hAnsi="Palatino Linotype" w:cs="Arial"/>
          <w:b/>
        </w:rPr>
      </w:pPr>
      <w:r w:rsidRPr="00D23EFA">
        <w:rPr>
          <w:rFonts w:ascii="Palatino Linotype" w:hAnsi="Palatino Linotype" w:cs="Arial"/>
          <w:b/>
        </w:rPr>
        <w:t>Modalidad de entrega: vía SAIMEX</w:t>
      </w:r>
    </w:p>
    <w:p w14:paraId="65C9973E" w14:textId="77777777" w:rsidR="00766398" w:rsidRPr="00D23EFA" w:rsidRDefault="00766398" w:rsidP="00C97C38">
      <w:pPr>
        <w:pStyle w:val="Prrafodelista"/>
        <w:tabs>
          <w:tab w:val="left" w:pos="709"/>
        </w:tabs>
        <w:spacing w:before="100" w:beforeAutospacing="1" w:after="100" w:afterAutospacing="1" w:line="360" w:lineRule="auto"/>
        <w:ind w:left="0"/>
        <w:jc w:val="both"/>
        <w:rPr>
          <w:rFonts w:ascii="Palatino Linotype" w:hAnsi="Palatino Linotype" w:cs="Arial"/>
          <w:b/>
        </w:rPr>
      </w:pPr>
      <w:r w:rsidRPr="00D23EFA">
        <w:rPr>
          <w:rFonts w:ascii="Palatino Linotype" w:hAnsi="Palatino Linotype" w:cs="Arial"/>
          <w:b/>
        </w:rPr>
        <w:t>II.</w:t>
      </w:r>
      <w:r w:rsidR="008B44CF" w:rsidRPr="00D23EFA">
        <w:rPr>
          <w:rFonts w:ascii="Palatino Linotype" w:hAnsi="Palatino Linotype" w:cs="Arial"/>
          <w:b/>
        </w:rPr>
        <w:t xml:space="preserve"> </w:t>
      </w:r>
      <w:r w:rsidRPr="00D23EFA">
        <w:rPr>
          <w:rFonts w:ascii="Palatino Linotype" w:hAnsi="Palatino Linotype" w:cs="Arial"/>
          <w:b/>
        </w:rPr>
        <w:t>Turno de requerimiento del Sujeto Obligado</w:t>
      </w:r>
    </w:p>
    <w:p w14:paraId="01BC2488" w14:textId="77777777" w:rsidR="00766398" w:rsidRPr="00D23EFA" w:rsidRDefault="00766398" w:rsidP="008B44CF">
      <w:pPr>
        <w:pStyle w:val="Prrafodelista"/>
        <w:tabs>
          <w:tab w:val="left" w:pos="709"/>
        </w:tabs>
        <w:spacing w:before="100" w:beforeAutospacing="1" w:after="100" w:afterAutospacing="1" w:line="360" w:lineRule="auto"/>
        <w:ind w:left="0"/>
        <w:jc w:val="both"/>
        <w:rPr>
          <w:rFonts w:ascii="Palatino Linotype" w:hAnsi="Palatino Linotype"/>
        </w:rPr>
      </w:pPr>
      <w:r w:rsidRPr="00D23EFA">
        <w:rPr>
          <w:rFonts w:ascii="Palatino Linotype" w:hAnsi="Palatino Linotype"/>
        </w:rPr>
        <w:t>De las constancias que obran en el expediente electrónico del SAIMEX, se advierte que el Titular de la Unidad de Transparencia turnó mediante requerimiento del contenido de la solicitud de información a</w:t>
      </w:r>
      <w:r w:rsidR="00F0153D" w:rsidRPr="00D23EFA">
        <w:rPr>
          <w:rFonts w:ascii="Palatino Linotype" w:hAnsi="Palatino Linotype"/>
        </w:rPr>
        <w:t xml:space="preserve">l servidor público habilitado que estimo competente a </w:t>
      </w:r>
      <w:r w:rsidRPr="00D23EFA">
        <w:rPr>
          <w:rFonts w:ascii="Palatino Linotype" w:hAnsi="Palatino Linotype"/>
        </w:rPr>
        <w:t xml:space="preserve">efecto de que realizara la búsqueda y localización de la información solicitada; en cumplimiento al artículo 162 de la Ley de Transparencia y Acceso a la Información Pública del Estado de México y Municipios, tal y como se aprecia en las capturas de pantalla que se insertan a continuación: </w:t>
      </w:r>
    </w:p>
    <w:p w14:paraId="29D22450" w14:textId="77777777" w:rsidR="00766398" w:rsidRPr="00D23EFA" w:rsidRDefault="002C7FAF"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D23EFA">
        <w:rPr>
          <w:noProof/>
          <w:lang w:eastAsia="es-MX"/>
        </w:rPr>
        <w:drawing>
          <wp:inline distT="0" distB="0" distL="0" distR="0" wp14:anchorId="071B090D" wp14:editId="3336F085">
            <wp:extent cx="5612130" cy="678180"/>
            <wp:effectExtent l="0" t="0" r="762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78180"/>
                    </a:xfrm>
                    <a:prstGeom prst="rect">
                      <a:avLst/>
                    </a:prstGeom>
                  </pic:spPr>
                </pic:pic>
              </a:graphicData>
            </a:graphic>
          </wp:inline>
        </w:drawing>
      </w:r>
    </w:p>
    <w:p w14:paraId="7DC7DFA9" w14:textId="77777777" w:rsidR="00ED0A45" w:rsidRPr="00D23EFA" w:rsidRDefault="002C7FAF"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D23EFA">
        <w:rPr>
          <w:noProof/>
          <w:lang w:eastAsia="es-MX"/>
        </w:rPr>
        <w:drawing>
          <wp:inline distT="0" distB="0" distL="0" distR="0" wp14:anchorId="5DB5EC04" wp14:editId="272C3D28">
            <wp:extent cx="5612130" cy="704215"/>
            <wp:effectExtent l="0" t="0" r="762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704215"/>
                    </a:xfrm>
                    <a:prstGeom prst="rect">
                      <a:avLst/>
                    </a:prstGeom>
                  </pic:spPr>
                </pic:pic>
              </a:graphicData>
            </a:graphic>
          </wp:inline>
        </w:drawing>
      </w:r>
    </w:p>
    <w:p w14:paraId="77DC5BFD" w14:textId="77777777" w:rsidR="00F1105D" w:rsidRPr="00D23EFA" w:rsidRDefault="002C7FAF"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D23EFA">
        <w:rPr>
          <w:noProof/>
          <w:lang w:eastAsia="es-MX"/>
        </w:rPr>
        <w:lastRenderedPageBreak/>
        <w:drawing>
          <wp:inline distT="0" distB="0" distL="0" distR="0" wp14:anchorId="6732E9FE" wp14:editId="27479389">
            <wp:extent cx="5612130" cy="716915"/>
            <wp:effectExtent l="0" t="0" r="762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716915"/>
                    </a:xfrm>
                    <a:prstGeom prst="rect">
                      <a:avLst/>
                    </a:prstGeom>
                  </pic:spPr>
                </pic:pic>
              </a:graphicData>
            </a:graphic>
          </wp:inline>
        </w:drawing>
      </w:r>
    </w:p>
    <w:p w14:paraId="5BC1F404" w14:textId="77777777" w:rsidR="00EC7EFA" w:rsidRPr="00D23EFA" w:rsidRDefault="002C7FAF" w:rsidP="00766398">
      <w:pPr>
        <w:pStyle w:val="Prrafodelista"/>
        <w:tabs>
          <w:tab w:val="left" w:pos="709"/>
        </w:tabs>
        <w:spacing w:before="100" w:beforeAutospacing="1" w:after="100" w:afterAutospacing="1" w:line="360" w:lineRule="auto"/>
        <w:ind w:left="0"/>
        <w:jc w:val="center"/>
        <w:rPr>
          <w:rFonts w:ascii="Palatino Linotype" w:hAnsi="Palatino Linotype" w:cs="Arial"/>
          <w:b/>
          <w:sz w:val="28"/>
          <w:szCs w:val="28"/>
        </w:rPr>
      </w:pPr>
      <w:r w:rsidRPr="00D23EFA">
        <w:rPr>
          <w:noProof/>
          <w:lang w:eastAsia="es-MX"/>
        </w:rPr>
        <w:drawing>
          <wp:inline distT="0" distB="0" distL="0" distR="0" wp14:anchorId="7FF3B593" wp14:editId="4389BB31">
            <wp:extent cx="5612130" cy="70993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709930"/>
                    </a:xfrm>
                    <a:prstGeom prst="rect">
                      <a:avLst/>
                    </a:prstGeom>
                  </pic:spPr>
                </pic:pic>
              </a:graphicData>
            </a:graphic>
          </wp:inline>
        </w:drawing>
      </w:r>
    </w:p>
    <w:p w14:paraId="3ABB2814" w14:textId="77777777" w:rsidR="00766398" w:rsidRPr="00D23EFA" w:rsidRDefault="003A1613" w:rsidP="00766398">
      <w:pPr>
        <w:pStyle w:val="Prrafodelista"/>
        <w:tabs>
          <w:tab w:val="left" w:pos="709"/>
        </w:tabs>
        <w:spacing w:before="100" w:beforeAutospacing="1" w:after="100" w:afterAutospacing="1" w:line="360" w:lineRule="auto"/>
        <w:ind w:left="0"/>
        <w:jc w:val="both"/>
        <w:rPr>
          <w:rFonts w:ascii="Palatino Linotype" w:hAnsi="Palatino Linotype" w:cs="Arial"/>
          <w:b/>
        </w:rPr>
      </w:pPr>
      <w:r w:rsidRPr="00D23EFA">
        <w:rPr>
          <w:rFonts w:ascii="Palatino Linotype" w:hAnsi="Palatino Linotype" w:cs="Arial"/>
          <w:b/>
        </w:rPr>
        <w:t>I</w:t>
      </w:r>
      <w:r w:rsidR="009B15C1" w:rsidRPr="00D23EFA">
        <w:rPr>
          <w:rFonts w:ascii="Palatino Linotype" w:hAnsi="Palatino Linotype" w:cs="Arial"/>
          <w:b/>
        </w:rPr>
        <w:t>II</w:t>
      </w:r>
      <w:r w:rsidRPr="00D23EFA">
        <w:rPr>
          <w:rFonts w:ascii="Palatino Linotype" w:hAnsi="Palatino Linotype" w:cs="Arial"/>
          <w:b/>
        </w:rPr>
        <w:t xml:space="preserve">. </w:t>
      </w:r>
      <w:r w:rsidR="00766398" w:rsidRPr="00D23EFA">
        <w:rPr>
          <w:rFonts w:ascii="Palatino Linotype" w:hAnsi="Palatino Linotype" w:cs="Arial"/>
          <w:b/>
        </w:rPr>
        <w:t>Respuestas del Sujeto Obligado:</w:t>
      </w:r>
    </w:p>
    <w:p w14:paraId="38FD4CF3" w14:textId="77777777" w:rsidR="00766398" w:rsidRPr="00D23EFA" w:rsidRDefault="00766398" w:rsidP="00766398">
      <w:pPr>
        <w:pStyle w:val="Prrafodelista"/>
        <w:tabs>
          <w:tab w:val="left" w:pos="709"/>
        </w:tabs>
        <w:spacing w:before="100" w:beforeAutospacing="1" w:after="100" w:afterAutospacing="1" w:line="360" w:lineRule="auto"/>
        <w:ind w:left="0"/>
        <w:jc w:val="both"/>
        <w:rPr>
          <w:rFonts w:ascii="Palatino Linotype" w:hAnsi="Palatino Linotype" w:cs="Arial"/>
        </w:rPr>
      </w:pPr>
      <w:r w:rsidRPr="00D23EFA">
        <w:rPr>
          <w:rFonts w:ascii="Palatino Linotype" w:hAnsi="Palatino Linotype" w:cs="Arial"/>
        </w:rPr>
        <w:t xml:space="preserve">De las constancias que obran en los expedientes electrónicos del </w:t>
      </w:r>
      <w:r w:rsidRPr="00D23EFA">
        <w:rPr>
          <w:rFonts w:ascii="Palatino Linotype" w:hAnsi="Palatino Linotype" w:cs="Arial"/>
          <w:b/>
        </w:rPr>
        <w:t>SAIMEX</w:t>
      </w:r>
      <w:r w:rsidRPr="00D23EFA">
        <w:rPr>
          <w:rFonts w:ascii="Palatino Linotype" w:hAnsi="Palatino Linotype" w:cs="Arial"/>
        </w:rPr>
        <w:t>, se advierte que en fecha</w:t>
      </w:r>
      <w:r w:rsidR="00F0153D" w:rsidRPr="00D23EFA">
        <w:rPr>
          <w:rFonts w:ascii="Palatino Linotype" w:hAnsi="Palatino Linotype" w:cs="Arial"/>
        </w:rPr>
        <w:t xml:space="preserve"> veintiuno de febrero </w:t>
      </w:r>
      <w:r w:rsidR="003A1613" w:rsidRPr="00D23EFA">
        <w:rPr>
          <w:rFonts w:ascii="Palatino Linotype" w:hAnsi="Palatino Linotype" w:cs="Arial"/>
        </w:rPr>
        <w:t>de dos mil veintidós</w:t>
      </w:r>
      <w:r w:rsidR="00A33AA4" w:rsidRPr="00D23EFA">
        <w:rPr>
          <w:rFonts w:ascii="Palatino Linotype" w:hAnsi="Palatino Linotype" w:cs="Arial"/>
        </w:rPr>
        <w:t xml:space="preserve">, </w:t>
      </w:r>
      <w:r w:rsidRPr="00D23EFA">
        <w:rPr>
          <w:rFonts w:ascii="Palatino Linotype" w:hAnsi="Palatino Linotype" w:cs="Arial"/>
          <w:b/>
        </w:rPr>
        <w:t xml:space="preserve">EL SUJETO OBLIGADO </w:t>
      </w:r>
      <w:r w:rsidRPr="00D23EFA">
        <w:rPr>
          <w:rFonts w:ascii="Palatino Linotype" w:hAnsi="Palatino Linotype" w:cs="Arial"/>
        </w:rPr>
        <w:t>dio respuesta a las solicitudes de información en los términos siguientes:</w:t>
      </w:r>
    </w:p>
    <w:tbl>
      <w:tblPr>
        <w:tblStyle w:val="Tablaconcuadrcula"/>
        <w:tblW w:w="0" w:type="auto"/>
        <w:jc w:val="center"/>
        <w:tblLook w:val="04A0" w:firstRow="1" w:lastRow="0" w:firstColumn="1" w:lastColumn="0" w:noHBand="0" w:noVBand="1"/>
      </w:tblPr>
      <w:tblGrid>
        <w:gridCol w:w="2189"/>
        <w:gridCol w:w="2474"/>
        <w:gridCol w:w="4165"/>
      </w:tblGrid>
      <w:tr w:rsidR="009B15C1" w:rsidRPr="00D23EFA" w14:paraId="5B20247B" w14:textId="77777777" w:rsidTr="00F1495D">
        <w:trPr>
          <w:tblHeader/>
          <w:jc w:val="center"/>
        </w:trPr>
        <w:tc>
          <w:tcPr>
            <w:tcW w:w="2189" w:type="dxa"/>
            <w:shd w:val="clear" w:color="auto" w:fill="000000" w:themeFill="text1"/>
            <w:vAlign w:val="center"/>
          </w:tcPr>
          <w:p w14:paraId="687DDD44" w14:textId="77777777" w:rsidR="009B15C1" w:rsidRPr="00D23EFA" w:rsidRDefault="009B15C1" w:rsidP="00F1495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Recurso</w:t>
            </w:r>
          </w:p>
        </w:tc>
        <w:tc>
          <w:tcPr>
            <w:tcW w:w="2474" w:type="dxa"/>
            <w:shd w:val="clear" w:color="auto" w:fill="000000" w:themeFill="text1"/>
            <w:vAlign w:val="center"/>
          </w:tcPr>
          <w:p w14:paraId="3F9E757C" w14:textId="77777777" w:rsidR="009B15C1" w:rsidRPr="00D23EFA" w:rsidRDefault="009B15C1" w:rsidP="00F1495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Solicitud</w:t>
            </w:r>
          </w:p>
        </w:tc>
        <w:tc>
          <w:tcPr>
            <w:tcW w:w="4165" w:type="dxa"/>
            <w:shd w:val="clear" w:color="auto" w:fill="000000" w:themeFill="text1"/>
            <w:vAlign w:val="center"/>
          </w:tcPr>
          <w:p w14:paraId="3D0DF295" w14:textId="77777777" w:rsidR="009B15C1" w:rsidRPr="00D23EFA" w:rsidRDefault="00A857B2" w:rsidP="00F1495D">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proofErr w:type="spellStart"/>
            <w:r w:rsidRPr="00D23EFA">
              <w:rPr>
                <w:rFonts w:ascii="Palatino Linotype" w:hAnsi="Palatino Linotype"/>
                <w:b/>
                <w:color w:val="FFFFFF" w:themeColor="background1"/>
                <w:sz w:val="16"/>
                <w:szCs w:val="16"/>
              </w:rPr>
              <w:t>Respueta</w:t>
            </w:r>
            <w:proofErr w:type="spellEnd"/>
          </w:p>
        </w:tc>
      </w:tr>
      <w:tr w:rsidR="009B15C1" w:rsidRPr="00D23EFA" w14:paraId="7D1926C9" w14:textId="77777777" w:rsidTr="00F1495D">
        <w:trPr>
          <w:jc w:val="center"/>
        </w:trPr>
        <w:tc>
          <w:tcPr>
            <w:tcW w:w="2189" w:type="dxa"/>
            <w:vAlign w:val="center"/>
          </w:tcPr>
          <w:p w14:paraId="7B24612A"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01182/INFOEM/IP/RR/2022</w:t>
            </w:r>
          </w:p>
        </w:tc>
        <w:tc>
          <w:tcPr>
            <w:tcW w:w="2474" w:type="dxa"/>
            <w:vAlign w:val="center"/>
          </w:tcPr>
          <w:p w14:paraId="3DB08A55"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01706/METEPEC/IP/2022</w:t>
            </w:r>
          </w:p>
        </w:tc>
        <w:tc>
          <w:tcPr>
            <w:tcW w:w="4165" w:type="dxa"/>
            <w:vAlign w:val="center"/>
          </w:tcPr>
          <w:p w14:paraId="38B7C54F" w14:textId="77777777" w:rsidR="009B15C1" w:rsidRPr="00D23EFA" w:rsidRDefault="00A857B2" w:rsidP="0049339D">
            <w:pPr>
              <w:jc w:val="both"/>
              <w:rPr>
                <w:rFonts w:ascii="Palatino Linotype" w:hAnsi="Palatino Linotype"/>
                <w:sz w:val="16"/>
                <w:szCs w:val="16"/>
              </w:rPr>
            </w:pPr>
            <w:r w:rsidRPr="00D23EFA">
              <w:rPr>
                <w:rFonts w:ascii="Palatino Linotype" w:hAnsi="Palatino Linotype"/>
                <w:sz w:val="16"/>
                <w:szCs w:val="16"/>
              </w:rPr>
              <w:t xml:space="preserve">En respuesta </w:t>
            </w:r>
            <w:r w:rsidRPr="00D23EFA">
              <w:rPr>
                <w:rFonts w:ascii="Palatino Linotype" w:hAnsi="Palatino Linotype"/>
                <w:b/>
                <w:sz w:val="16"/>
                <w:szCs w:val="16"/>
              </w:rPr>
              <w:t xml:space="preserve">EL SUJETO OBLIGADO </w:t>
            </w:r>
            <w:r w:rsidRPr="00D23EFA">
              <w:rPr>
                <w:rFonts w:ascii="Palatino Linotype" w:hAnsi="Palatino Linotype"/>
                <w:sz w:val="16"/>
                <w:szCs w:val="16"/>
              </w:rPr>
              <w:t xml:space="preserve">hizo entrega del oficio número </w:t>
            </w:r>
            <w:r w:rsidR="00046001" w:rsidRPr="00D23EFA">
              <w:rPr>
                <w:rFonts w:ascii="Palatino Linotype" w:hAnsi="Palatino Linotype"/>
                <w:b/>
                <w:sz w:val="16"/>
                <w:szCs w:val="16"/>
              </w:rPr>
              <w:t>MET</w:t>
            </w:r>
            <w:r w:rsidRPr="00D23EFA">
              <w:rPr>
                <w:rFonts w:ascii="Palatino Linotype" w:hAnsi="Palatino Linotype"/>
                <w:b/>
                <w:sz w:val="16"/>
                <w:szCs w:val="16"/>
              </w:rPr>
              <w:t>/</w:t>
            </w:r>
            <w:r w:rsidR="00046001" w:rsidRPr="00D23EFA">
              <w:rPr>
                <w:rFonts w:ascii="Palatino Linotype" w:hAnsi="Palatino Linotype"/>
                <w:b/>
                <w:sz w:val="16"/>
                <w:szCs w:val="16"/>
              </w:rPr>
              <w:t>PM/OP/265</w:t>
            </w:r>
            <w:r w:rsidRPr="00D23EFA">
              <w:rPr>
                <w:rFonts w:ascii="Palatino Linotype" w:hAnsi="Palatino Linotype"/>
                <w:b/>
                <w:sz w:val="16"/>
                <w:szCs w:val="16"/>
              </w:rPr>
              <w:t xml:space="preserve">/2022, </w:t>
            </w:r>
            <w:r w:rsidRPr="00D23EFA">
              <w:rPr>
                <w:rFonts w:ascii="Palatino Linotype" w:hAnsi="Palatino Linotype"/>
                <w:sz w:val="16"/>
                <w:szCs w:val="16"/>
              </w:rPr>
              <w:t xml:space="preserve">de fecha </w:t>
            </w:r>
            <w:r w:rsidR="00046001" w:rsidRPr="00D23EFA">
              <w:rPr>
                <w:rFonts w:ascii="Palatino Linotype" w:hAnsi="Palatino Linotype"/>
                <w:sz w:val="16"/>
                <w:szCs w:val="16"/>
              </w:rPr>
              <w:t>diecisiete</w:t>
            </w:r>
            <w:r w:rsidRPr="00D23EFA">
              <w:rPr>
                <w:rFonts w:ascii="Palatino Linotype" w:hAnsi="Palatino Linotype"/>
                <w:sz w:val="16"/>
                <w:szCs w:val="16"/>
              </w:rPr>
              <w:t xml:space="preserve"> de febrero de dos mil veintidós, signado por el </w:t>
            </w:r>
            <w:r w:rsidR="009D78C6" w:rsidRPr="00D23EFA">
              <w:rPr>
                <w:rFonts w:ascii="Palatino Linotype" w:hAnsi="Palatino Linotype"/>
                <w:sz w:val="16"/>
                <w:szCs w:val="16"/>
              </w:rPr>
              <w:t xml:space="preserve">Jefe de la Oficina de la </w:t>
            </w:r>
            <w:r w:rsidR="0049339D" w:rsidRPr="00D23EFA">
              <w:rPr>
                <w:rFonts w:ascii="Palatino Linotype" w:hAnsi="Palatino Linotype"/>
                <w:sz w:val="16"/>
                <w:szCs w:val="16"/>
              </w:rPr>
              <w:t>Presidencia, mediante el cual</w:t>
            </w:r>
            <w:r w:rsidRPr="00D23EFA">
              <w:rPr>
                <w:rFonts w:ascii="Palatino Linotype" w:hAnsi="Palatino Linotype"/>
                <w:sz w:val="16"/>
                <w:szCs w:val="16"/>
              </w:rPr>
              <w:t xml:space="preserve"> informó que </w:t>
            </w:r>
            <w:r w:rsidR="0049339D" w:rsidRPr="00D23EFA">
              <w:rPr>
                <w:rFonts w:ascii="Palatino Linotype" w:hAnsi="Palatino Linotype"/>
                <w:sz w:val="16"/>
                <w:szCs w:val="16"/>
              </w:rPr>
              <w:t xml:space="preserve">no cuenta con la información solicitada, por no ser </w:t>
            </w:r>
            <w:r w:rsidR="000E6A17" w:rsidRPr="00D23EFA">
              <w:rPr>
                <w:rFonts w:ascii="Palatino Linotype" w:hAnsi="Palatino Linotype"/>
                <w:sz w:val="16"/>
                <w:szCs w:val="16"/>
              </w:rPr>
              <w:t>de sus funciones y atribuciones</w:t>
            </w:r>
            <w:r w:rsidRPr="00D23EFA">
              <w:rPr>
                <w:rFonts w:ascii="Palatino Linotype" w:hAnsi="Palatino Linotype"/>
                <w:sz w:val="16"/>
                <w:szCs w:val="16"/>
              </w:rPr>
              <w:t>.</w:t>
            </w:r>
          </w:p>
        </w:tc>
      </w:tr>
      <w:tr w:rsidR="009B15C1" w:rsidRPr="00D23EFA" w14:paraId="018B6986" w14:textId="77777777" w:rsidTr="00F1495D">
        <w:trPr>
          <w:jc w:val="center"/>
        </w:trPr>
        <w:tc>
          <w:tcPr>
            <w:tcW w:w="2189" w:type="dxa"/>
            <w:vAlign w:val="center"/>
          </w:tcPr>
          <w:p w14:paraId="48F1EAF9"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01183/INFOEM/IP/RR/2022</w:t>
            </w:r>
          </w:p>
        </w:tc>
        <w:tc>
          <w:tcPr>
            <w:tcW w:w="2474" w:type="dxa"/>
            <w:vAlign w:val="center"/>
          </w:tcPr>
          <w:p w14:paraId="03D03956"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01705/METEPEC/IP/2022</w:t>
            </w:r>
          </w:p>
        </w:tc>
        <w:tc>
          <w:tcPr>
            <w:tcW w:w="4165" w:type="dxa"/>
          </w:tcPr>
          <w:p w14:paraId="66345AC7" w14:textId="77777777" w:rsidR="009B15C1" w:rsidRPr="00D23EFA" w:rsidRDefault="00997F12" w:rsidP="0020002A">
            <w:pPr>
              <w:jc w:val="both"/>
              <w:rPr>
                <w:rFonts w:ascii="Palatino Linotype" w:hAnsi="Palatino Linotype"/>
                <w:sz w:val="16"/>
                <w:szCs w:val="16"/>
              </w:rPr>
            </w:pPr>
            <w:r w:rsidRPr="00D23EFA">
              <w:rPr>
                <w:rFonts w:ascii="Palatino Linotype" w:hAnsi="Palatino Linotype"/>
                <w:sz w:val="16"/>
                <w:szCs w:val="16"/>
              </w:rPr>
              <w:t xml:space="preserve">En respuesta </w:t>
            </w:r>
            <w:r w:rsidRPr="00D23EFA">
              <w:rPr>
                <w:rFonts w:ascii="Palatino Linotype" w:hAnsi="Palatino Linotype"/>
                <w:b/>
                <w:sz w:val="16"/>
                <w:szCs w:val="16"/>
              </w:rPr>
              <w:t xml:space="preserve">EL SUJETO OBLIGADO </w:t>
            </w:r>
            <w:r w:rsidRPr="00D23EFA">
              <w:rPr>
                <w:rFonts w:ascii="Palatino Linotype" w:hAnsi="Palatino Linotype"/>
                <w:sz w:val="16"/>
                <w:szCs w:val="16"/>
              </w:rPr>
              <w:t xml:space="preserve">hizo entrega del oficio número </w:t>
            </w:r>
            <w:r w:rsidRPr="00D23EFA">
              <w:rPr>
                <w:rFonts w:ascii="Palatino Linotype" w:hAnsi="Palatino Linotype"/>
                <w:b/>
                <w:sz w:val="16"/>
                <w:szCs w:val="16"/>
              </w:rPr>
              <w:t xml:space="preserve">MET/PM/OP/264/2022, </w:t>
            </w:r>
            <w:r w:rsidRPr="00D23EFA">
              <w:rPr>
                <w:rFonts w:ascii="Palatino Linotype" w:hAnsi="Palatino Linotype"/>
                <w:sz w:val="16"/>
                <w:szCs w:val="16"/>
              </w:rPr>
              <w:t>de fecha diecisiete de febrero de dos mil veintidós, signado por el Jefe de la Oficina de la Presidencia, mediante el cual informó que no cuenta con la información solicitada, por no ser de sus funciones y atribuciones.</w:t>
            </w:r>
          </w:p>
        </w:tc>
      </w:tr>
      <w:tr w:rsidR="009B15C1" w:rsidRPr="00D23EFA" w14:paraId="6C7382C1" w14:textId="77777777" w:rsidTr="00F1495D">
        <w:trPr>
          <w:jc w:val="center"/>
        </w:trPr>
        <w:tc>
          <w:tcPr>
            <w:tcW w:w="2189" w:type="dxa"/>
            <w:vAlign w:val="center"/>
          </w:tcPr>
          <w:p w14:paraId="5C5BFC5D"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01184/INFOEM/IP/RR/2022</w:t>
            </w:r>
          </w:p>
        </w:tc>
        <w:tc>
          <w:tcPr>
            <w:tcW w:w="2474" w:type="dxa"/>
            <w:vAlign w:val="center"/>
          </w:tcPr>
          <w:p w14:paraId="4FED6EF3"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01704/METEPEC/IP/2022</w:t>
            </w:r>
          </w:p>
        </w:tc>
        <w:tc>
          <w:tcPr>
            <w:tcW w:w="4165" w:type="dxa"/>
          </w:tcPr>
          <w:p w14:paraId="62C64C8C" w14:textId="77777777" w:rsidR="009B15C1" w:rsidRPr="00D23EFA" w:rsidRDefault="00997F12" w:rsidP="00997F12">
            <w:pPr>
              <w:jc w:val="both"/>
              <w:rPr>
                <w:rFonts w:ascii="Palatino Linotype" w:hAnsi="Palatino Linotype"/>
                <w:sz w:val="16"/>
                <w:szCs w:val="16"/>
              </w:rPr>
            </w:pPr>
            <w:r w:rsidRPr="00D23EFA">
              <w:rPr>
                <w:rFonts w:ascii="Palatino Linotype" w:hAnsi="Palatino Linotype"/>
                <w:sz w:val="16"/>
                <w:szCs w:val="16"/>
              </w:rPr>
              <w:t xml:space="preserve">En respuesta </w:t>
            </w:r>
            <w:r w:rsidRPr="00D23EFA">
              <w:rPr>
                <w:rFonts w:ascii="Palatino Linotype" w:hAnsi="Palatino Linotype"/>
                <w:b/>
                <w:sz w:val="16"/>
                <w:szCs w:val="16"/>
              </w:rPr>
              <w:t xml:space="preserve">EL SUJETO OBLIGADO </w:t>
            </w:r>
            <w:r w:rsidRPr="00D23EFA">
              <w:rPr>
                <w:rFonts w:ascii="Palatino Linotype" w:hAnsi="Palatino Linotype"/>
                <w:sz w:val="16"/>
                <w:szCs w:val="16"/>
              </w:rPr>
              <w:t xml:space="preserve">hizo entrega del oficio número </w:t>
            </w:r>
            <w:r w:rsidRPr="00D23EFA">
              <w:rPr>
                <w:rFonts w:ascii="Palatino Linotype" w:hAnsi="Palatino Linotype"/>
                <w:b/>
                <w:sz w:val="16"/>
                <w:szCs w:val="16"/>
              </w:rPr>
              <w:t xml:space="preserve">MET/PM/OP/263/2022, </w:t>
            </w:r>
            <w:r w:rsidRPr="00D23EFA">
              <w:rPr>
                <w:rFonts w:ascii="Palatino Linotype" w:hAnsi="Palatino Linotype"/>
                <w:sz w:val="16"/>
                <w:szCs w:val="16"/>
              </w:rPr>
              <w:t>de fecha diecisiete de febrero de dos mil veintidós, signado por el Jefe de la Oficina de la Presidencia, mediante el cual informó que no cuenta con la información solicitada, por no ser de sus funciones y atribuciones.</w:t>
            </w:r>
          </w:p>
        </w:tc>
      </w:tr>
      <w:tr w:rsidR="009B15C1" w:rsidRPr="00D23EFA" w14:paraId="007C7FA8" w14:textId="77777777" w:rsidTr="00F1495D">
        <w:trPr>
          <w:jc w:val="center"/>
        </w:trPr>
        <w:tc>
          <w:tcPr>
            <w:tcW w:w="2189" w:type="dxa"/>
            <w:vAlign w:val="center"/>
          </w:tcPr>
          <w:p w14:paraId="266C1589"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01188/INFOEM/IP/RR/2022</w:t>
            </w:r>
          </w:p>
        </w:tc>
        <w:tc>
          <w:tcPr>
            <w:tcW w:w="2474" w:type="dxa"/>
            <w:vAlign w:val="center"/>
          </w:tcPr>
          <w:p w14:paraId="1B82E025" w14:textId="77777777" w:rsidR="009B15C1" w:rsidRPr="00D23EFA" w:rsidRDefault="009B15C1" w:rsidP="00A857B2">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01699/METEPEC/IP/2022</w:t>
            </w:r>
          </w:p>
        </w:tc>
        <w:tc>
          <w:tcPr>
            <w:tcW w:w="4165" w:type="dxa"/>
          </w:tcPr>
          <w:p w14:paraId="06DDA7D6" w14:textId="77777777" w:rsidR="009B15C1" w:rsidRPr="00D23EFA" w:rsidRDefault="00997F12" w:rsidP="00997F12">
            <w:pPr>
              <w:jc w:val="both"/>
              <w:rPr>
                <w:rFonts w:ascii="Palatino Linotype" w:hAnsi="Palatino Linotype"/>
                <w:sz w:val="16"/>
                <w:szCs w:val="16"/>
              </w:rPr>
            </w:pPr>
            <w:r w:rsidRPr="00D23EFA">
              <w:rPr>
                <w:rFonts w:ascii="Palatino Linotype" w:hAnsi="Palatino Linotype"/>
                <w:sz w:val="16"/>
                <w:szCs w:val="16"/>
              </w:rPr>
              <w:t xml:space="preserve">En respuesta </w:t>
            </w:r>
            <w:r w:rsidRPr="00D23EFA">
              <w:rPr>
                <w:rFonts w:ascii="Palatino Linotype" w:hAnsi="Palatino Linotype"/>
                <w:b/>
                <w:sz w:val="16"/>
                <w:szCs w:val="16"/>
              </w:rPr>
              <w:t xml:space="preserve">EL SUJETO OBLIGADO </w:t>
            </w:r>
            <w:r w:rsidRPr="00D23EFA">
              <w:rPr>
                <w:rFonts w:ascii="Palatino Linotype" w:hAnsi="Palatino Linotype"/>
                <w:sz w:val="16"/>
                <w:szCs w:val="16"/>
              </w:rPr>
              <w:t xml:space="preserve">hizo entrega del oficio número </w:t>
            </w:r>
            <w:r w:rsidRPr="00D23EFA">
              <w:rPr>
                <w:rFonts w:ascii="Palatino Linotype" w:hAnsi="Palatino Linotype"/>
                <w:b/>
                <w:sz w:val="16"/>
                <w:szCs w:val="16"/>
              </w:rPr>
              <w:t xml:space="preserve">MET/PM/OP/261/2022, </w:t>
            </w:r>
            <w:r w:rsidRPr="00D23EFA">
              <w:rPr>
                <w:rFonts w:ascii="Palatino Linotype" w:hAnsi="Palatino Linotype"/>
                <w:sz w:val="16"/>
                <w:szCs w:val="16"/>
              </w:rPr>
              <w:t>de fecha diecisiete de febrero de dos mil veintidós, signado por el Jefe de la Oficina de la Presidencia, mediante el cual informó que no cuenta con la información solicitada, por no ser de sus funciones y atribuciones.</w:t>
            </w:r>
          </w:p>
        </w:tc>
      </w:tr>
    </w:tbl>
    <w:p w14:paraId="433A0B60" w14:textId="77777777" w:rsidR="00766398" w:rsidRPr="00D23EFA" w:rsidRDefault="00997F12" w:rsidP="00766398">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D23EFA">
        <w:rPr>
          <w:rFonts w:ascii="Palatino Linotype" w:hAnsi="Palatino Linotype" w:cs="Arial"/>
          <w:b/>
        </w:rPr>
        <w:lastRenderedPageBreak/>
        <w:t>I</w:t>
      </w:r>
      <w:r w:rsidR="003A1613" w:rsidRPr="00D23EFA">
        <w:rPr>
          <w:rFonts w:ascii="Palatino Linotype" w:hAnsi="Palatino Linotype" w:cs="Arial"/>
          <w:b/>
        </w:rPr>
        <w:t>V</w:t>
      </w:r>
      <w:r w:rsidR="00766398" w:rsidRPr="00D23EFA">
        <w:rPr>
          <w:rFonts w:ascii="Palatino Linotype" w:hAnsi="Palatino Linotype" w:cs="Arial"/>
          <w:b/>
        </w:rPr>
        <w:t xml:space="preserve">. </w:t>
      </w:r>
      <w:r w:rsidR="00766398" w:rsidRPr="00D23EFA">
        <w:rPr>
          <w:rFonts w:ascii="Palatino Linotype" w:hAnsi="Palatino Linotype" w:cs="Arial"/>
          <w:b/>
          <w:bCs/>
        </w:rPr>
        <w:t>De los Recursos de Revisión.</w:t>
      </w:r>
    </w:p>
    <w:p w14:paraId="24D33653" w14:textId="77777777" w:rsidR="00766398" w:rsidRPr="00D23EFA" w:rsidRDefault="00766398" w:rsidP="00766398">
      <w:pPr>
        <w:pStyle w:val="Prrafodelista"/>
        <w:tabs>
          <w:tab w:val="left" w:pos="709"/>
        </w:tabs>
        <w:spacing w:before="100" w:beforeAutospacing="1" w:after="100" w:afterAutospacing="1" w:line="360" w:lineRule="auto"/>
        <w:ind w:left="0"/>
        <w:jc w:val="both"/>
        <w:rPr>
          <w:rFonts w:ascii="Palatino Linotype" w:hAnsi="Palatino Linotype" w:cs="Arial"/>
        </w:rPr>
      </w:pPr>
      <w:r w:rsidRPr="00D23EFA">
        <w:rPr>
          <w:rFonts w:ascii="Palatino Linotype" w:hAnsi="Palatino Linotype"/>
        </w:rPr>
        <w:t>En fecha</w:t>
      </w:r>
      <w:r w:rsidR="00997F12" w:rsidRPr="00D23EFA">
        <w:rPr>
          <w:rFonts w:ascii="Palatino Linotype" w:hAnsi="Palatino Linotype"/>
        </w:rPr>
        <w:t xml:space="preserve"> </w:t>
      </w:r>
      <w:r w:rsidR="008B44CF" w:rsidRPr="00D23EFA">
        <w:rPr>
          <w:rFonts w:ascii="Palatino Linotype" w:hAnsi="Palatino Linotype"/>
        </w:rPr>
        <w:t>veintitrés</w:t>
      </w:r>
      <w:r w:rsidR="00F1105D" w:rsidRPr="00D23EFA">
        <w:rPr>
          <w:rFonts w:ascii="Palatino Linotype" w:hAnsi="Palatino Linotype"/>
        </w:rPr>
        <w:t xml:space="preserve"> </w:t>
      </w:r>
      <w:r w:rsidR="003A1613" w:rsidRPr="00D23EFA">
        <w:rPr>
          <w:rFonts w:ascii="Palatino Linotype" w:hAnsi="Palatino Linotype"/>
        </w:rPr>
        <w:t xml:space="preserve">de febrero </w:t>
      </w:r>
      <w:r w:rsidR="00E67370" w:rsidRPr="00D23EFA">
        <w:rPr>
          <w:rFonts w:ascii="Palatino Linotype" w:hAnsi="Palatino Linotype"/>
        </w:rPr>
        <w:t>de dos mil veintidós, el</w:t>
      </w:r>
      <w:r w:rsidRPr="00D23EFA">
        <w:rPr>
          <w:rFonts w:ascii="Palatino Linotype" w:hAnsi="Palatino Linotype"/>
        </w:rPr>
        <w:t xml:space="preserve"> particular presentó ante éste Instituto los Recursos de Revisión a través del</w:t>
      </w:r>
      <w:r w:rsidRPr="00D23EFA">
        <w:rPr>
          <w:rFonts w:ascii="Palatino Linotype" w:hAnsi="Palatino Linotype"/>
          <w:b/>
        </w:rPr>
        <w:t xml:space="preserve"> SAIMEX, </w:t>
      </w:r>
      <w:r w:rsidRPr="00D23EFA">
        <w:rPr>
          <w:rFonts w:ascii="Palatino Linotype" w:hAnsi="Palatino Linotype"/>
        </w:rPr>
        <w:t xml:space="preserve">a los que se le asignaron los </w:t>
      </w:r>
      <w:r w:rsidRPr="00D23EFA">
        <w:rPr>
          <w:rFonts w:ascii="Palatino Linotype" w:hAnsi="Palatino Linotype" w:cs="Arial"/>
        </w:rPr>
        <w:t xml:space="preserve">números citados en el proemio de la presente Resolución y serán objeto de estudio en el Considerando correspondiente, en contra de las respuestas otorgadas por </w:t>
      </w:r>
      <w:r w:rsidRPr="00D23EFA">
        <w:rPr>
          <w:rFonts w:ascii="Palatino Linotype" w:hAnsi="Palatino Linotype" w:cs="Arial"/>
          <w:b/>
        </w:rPr>
        <w:t xml:space="preserve">EL SUJETO OBLIGADO </w:t>
      </w:r>
      <w:r w:rsidRPr="00D23EFA">
        <w:rPr>
          <w:rFonts w:ascii="Palatino Linotype" w:hAnsi="Palatino Linotype" w:cs="Arial"/>
        </w:rPr>
        <w:t xml:space="preserve">y en los cuales </w:t>
      </w:r>
      <w:r w:rsidR="003A1613" w:rsidRPr="00D23EFA">
        <w:rPr>
          <w:rFonts w:ascii="Palatino Linotype" w:hAnsi="Palatino Linotype" w:cs="Arial"/>
          <w:b/>
        </w:rPr>
        <w:t>EL</w:t>
      </w:r>
      <w:r w:rsidRPr="00D23EFA">
        <w:rPr>
          <w:rFonts w:ascii="Palatino Linotype" w:hAnsi="Palatino Linotype" w:cs="Arial"/>
          <w:b/>
        </w:rPr>
        <w:t xml:space="preserve"> RECURRENTE </w:t>
      </w:r>
      <w:r w:rsidRPr="00D23EFA">
        <w:rPr>
          <w:rFonts w:ascii="Palatino Linotype" w:hAnsi="Palatino Linotype" w:cs="Arial"/>
        </w:rPr>
        <w:t>señaló como actos impugnados:</w:t>
      </w:r>
    </w:p>
    <w:tbl>
      <w:tblPr>
        <w:tblStyle w:val="Tablaconcuadrcula"/>
        <w:tblW w:w="0" w:type="auto"/>
        <w:jc w:val="center"/>
        <w:tblLook w:val="04A0" w:firstRow="1" w:lastRow="0" w:firstColumn="1" w:lastColumn="0" w:noHBand="0" w:noVBand="1"/>
      </w:tblPr>
      <w:tblGrid>
        <w:gridCol w:w="2189"/>
        <w:gridCol w:w="2474"/>
        <w:gridCol w:w="4165"/>
      </w:tblGrid>
      <w:tr w:rsidR="00766398" w:rsidRPr="00D23EFA" w14:paraId="438E0C8E" w14:textId="77777777" w:rsidTr="00EC0754">
        <w:trPr>
          <w:jc w:val="center"/>
        </w:trPr>
        <w:tc>
          <w:tcPr>
            <w:tcW w:w="2189" w:type="dxa"/>
            <w:shd w:val="clear" w:color="auto" w:fill="000000" w:themeFill="text1"/>
          </w:tcPr>
          <w:p w14:paraId="55D7C1ED" w14:textId="77777777" w:rsidR="00766398" w:rsidRPr="00D23EFA" w:rsidRDefault="00766398" w:rsidP="00E6737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Recurso</w:t>
            </w:r>
          </w:p>
        </w:tc>
        <w:tc>
          <w:tcPr>
            <w:tcW w:w="2474" w:type="dxa"/>
            <w:shd w:val="clear" w:color="auto" w:fill="000000" w:themeFill="text1"/>
          </w:tcPr>
          <w:p w14:paraId="51378EA4" w14:textId="77777777" w:rsidR="00766398" w:rsidRPr="00D23EFA" w:rsidRDefault="00766398" w:rsidP="00E6737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Solicitud</w:t>
            </w:r>
          </w:p>
        </w:tc>
        <w:tc>
          <w:tcPr>
            <w:tcW w:w="4165" w:type="dxa"/>
            <w:shd w:val="clear" w:color="auto" w:fill="000000" w:themeFill="text1"/>
          </w:tcPr>
          <w:p w14:paraId="5B6818D8" w14:textId="77777777" w:rsidR="00766398" w:rsidRPr="00D23EFA" w:rsidRDefault="00766398" w:rsidP="00E6737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Acto Impugnado</w:t>
            </w:r>
          </w:p>
        </w:tc>
      </w:tr>
      <w:tr w:rsidR="00E67370" w:rsidRPr="00D23EFA" w14:paraId="3F22724E" w14:textId="77777777" w:rsidTr="00E95F99">
        <w:trPr>
          <w:jc w:val="center"/>
        </w:trPr>
        <w:tc>
          <w:tcPr>
            <w:tcW w:w="2189" w:type="dxa"/>
            <w:vAlign w:val="center"/>
          </w:tcPr>
          <w:p w14:paraId="3B84879E"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01182/INFOEM/IP/RR/2022</w:t>
            </w:r>
          </w:p>
        </w:tc>
        <w:tc>
          <w:tcPr>
            <w:tcW w:w="2474" w:type="dxa"/>
            <w:vAlign w:val="center"/>
          </w:tcPr>
          <w:p w14:paraId="66537EAE"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01706/METEPEC/IP/2022</w:t>
            </w:r>
          </w:p>
        </w:tc>
        <w:tc>
          <w:tcPr>
            <w:tcW w:w="4165" w:type="dxa"/>
            <w:vAlign w:val="center"/>
          </w:tcPr>
          <w:p w14:paraId="2C2FC196" w14:textId="77777777" w:rsidR="00E67370" w:rsidRPr="00D23EFA" w:rsidRDefault="00E95F99"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La falta de respuesta del sujeto obligado.</w:t>
            </w:r>
          </w:p>
        </w:tc>
      </w:tr>
      <w:tr w:rsidR="00E67370" w:rsidRPr="00D23EFA" w14:paraId="2A56F7E4" w14:textId="77777777" w:rsidTr="00E95F99">
        <w:trPr>
          <w:jc w:val="center"/>
        </w:trPr>
        <w:tc>
          <w:tcPr>
            <w:tcW w:w="2189" w:type="dxa"/>
            <w:vAlign w:val="center"/>
          </w:tcPr>
          <w:p w14:paraId="2787F9DF"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01183/INFOEM/IP/RR/2022</w:t>
            </w:r>
          </w:p>
        </w:tc>
        <w:tc>
          <w:tcPr>
            <w:tcW w:w="2474" w:type="dxa"/>
            <w:vAlign w:val="center"/>
          </w:tcPr>
          <w:p w14:paraId="2689AA31"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01705/METEPEC/IP/2022</w:t>
            </w:r>
          </w:p>
        </w:tc>
        <w:tc>
          <w:tcPr>
            <w:tcW w:w="4165" w:type="dxa"/>
            <w:vAlign w:val="center"/>
          </w:tcPr>
          <w:p w14:paraId="0A52ECE6" w14:textId="77777777" w:rsidR="00E67370" w:rsidRPr="00D23EFA" w:rsidRDefault="00E95F99"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La falta de respuesta del sujeto obligado.</w:t>
            </w:r>
          </w:p>
        </w:tc>
      </w:tr>
      <w:tr w:rsidR="00E67370" w:rsidRPr="00D23EFA" w14:paraId="20986E41" w14:textId="77777777" w:rsidTr="00E95F99">
        <w:trPr>
          <w:jc w:val="center"/>
        </w:trPr>
        <w:tc>
          <w:tcPr>
            <w:tcW w:w="2189" w:type="dxa"/>
            <w:vAlign w:val="center"/>
          </w:tcPr>
          <w:p w14:paraId="6570B27A"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01184/INFOEM/IP/RR/2022</w:t>
            </w:r>
          </w:p>
        </w:tc>
        <w:tc>
          <w:tcPr>
            <w:tcW w:w="2474" w:type="dxa"/>
            <w:vAlign w:val="center"/>
          </w:tcPr>
          <w:p w14:paraId="2F7BEB8E"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01704/METEPEC/IP/2022</w:t>
            </w:r>
          </w:p>
        </w:tc>
        <w:tc>
          <w:tcPr>
            <w:tcW w:w="4165" w:type="dxa"/>
            <w:vAlign w:val="center"/>
          </w:tcPr>
          <w:p w14:paraId="40087C61" w14:textId="77777777" w:rsidR="00E67370" w:rsidRPr="00D23EFA" w:rsidRDefault="003A5295"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La falta de respuesta del sujeto obligado.</w:t>
            </w:r>
          </w:p>
        </w:tc>
      </w:tr>
      <w:tr w:rsidR="00E67370" w:rsidRPr="00D23EFA" w14:paraId="150EC90B" w14:textId="77777777" w:rsidTr="00E95F99">
        <w:trPr>
          <w:jc w:val="center"/>
        </w:trPr>
        <w:tc>
          <w:tcPr>
            <w:tcW w:w="2189" w:type="dxa"/>
            <w:vAlign w:val="center"/>
          </w:tcPr>
          <w:p w14:paraId="12CA855D"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01188/INFOEM/IP/RR/2022</w:t>
            </w:r>
          </w:p>
        </w:tc>
        <w:tc>
          <w:tcPr>
            <w:tcW w:w="2474" w:type="dxa"/>
            <w:vAlign w:val="center"/>
          </w:tcPr>
          <w:p w14:paraId="7E6AFAC7"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01699/METEPEC/IP/2022</w:t>
            </w:r>
          </w:p>
        </w:tc>
        <w:tc>
          <w:tcPr>
            <w:tcW w:w="4165" w:type="dxa"/>
            <w:vAlign w:val="center"/>
          </w:tcPr>
          <w:p w14:paraId="692394C2" w14:textId="77777777" w:rsidR="00E67370" w:rsidRPr="00D23EFA" w:rsidRDefault="003A5295"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La respuesta del sujeto obligado.</w:t>
            </w:r>
          </w:p>
        </w:tc>
      </w:tr>
    </w:tbl>
    <w:p w14:paraId="73437A6B" w14:textId="77777777" w:rsidR="00766398" w:rsidRPr="00D23EFA" w:rsidRDefault="00766398" w:rsidP="00766398">
      <w:pPr>
        <w:pStyle w:val="Prrafodelista"/>
        <w:spacing w:before="100" w:beforeAutospacing="1" w:after="100" w:afterAutospacing="1" w:line="360" w:lineRule="auto"/>
        <w:ind w:left="0"/>
        <w:jc w:val="both"/>
        <w:rPr>
          <w:rFonts w:ascii="Palatino Linotype" w:hAnsi="Palatino Linotype" w:cs="Arial"/>
        </w:rPr>
      </w:pPr>
      <w:r w:rsidRPr="00D23EFA">
        <w:rPr>
          <w:rFonts w:ascii="Palatino Linotype" w:hAnsi="Palatino Linotype" w:cs="Arial"/>
        </w:rPr>
        <w:t xml:space="preserve">Asimismo, </w:t>
      </w:r>
      <w:r w:rsidR="003A1613" w:rsidRPr="00D23EFA">
        <w:rPr>
          <w:rFonts w:ascii="Palatino Linotype" w:hAnsi="Palatino Linotype" w:cs="Arial"/>
          <w:b/>
        </w:rPr>
        <w:t>EL</w:t>
      </w:r>
      <w:r w:rsidRPr="00D23EFA">
        <w:rPr>
          <w:rFonts w:ascii="Palatino Linotype" w:hAnsi="Palatino Linotype" w:cs="Arial"/>
          <w:b/>
        </w:rPr>
        <w:t xml:space="preserve"> RECURRENTE, </w:t>
      </w:r>
      <w:r w:rsidRPr="00D23EFA">
        <w:rPr>
          <w:rFonts w:ascii="Palatino Linotype" w:hAnsi="Palatino Linotype" w:cs="Arial"/>
        </w:rPr>
        <w:t>señaló como razones o motivos de inconformidad lo siguiente:</w:t>
      </w:r>
    </w:p>
    <w:tbl>
      <w:tblPr>
        <w:tblStyle w:val="Tablaconcuadrcula"/>
        <w:tblW w:w="0" w:type="auto"/>
        <w:jc w:val="center"/>
        <w:tblLook w:val="04A0" w:firstRow="1" w:lastRow="0" w:firstColumn="1" w:lastColumn="0" w:noHBand="0" w:noVBand="1"/>
      </w:tblPr>
      <w:tblGrid>
        <w:gridCol w:w="2189"/>
        <w:gridCol w:w="2474"/>
        <w:gridCol w:w="4165"/>
      </w:tblGrid>
      <w:tr w:rsidR="00766398" w:rsidRPr="00D23EFA" w14:paraId="4F9A34E1" w14:textId="77777777" w:rsidTr="00133F9A">
        <w:trPr>
          <w:tblHeader/>
          <w:jc w:val="center"/>
        </w:trPr>
        <w:tc>
          <w:tcPr>
            <w:tcW w:w="2189" w:type="dxa"/>
            <w:shd w:val="clear" w:color="auto" w:fill="000000" w:themeFill="text1"/>
          </w:tcPr>
          <w:p w14:paraId="7EBC4963" w14:textId="77777777" w:rsidR="00766398" w:rsidRPr="00D23EFA" w:rsidRDefault="00766398" w:rsidP="00E6737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Recurso</w:t>
            </w:r>
          </w:p>
        </w:tc>
        <w:tc>
          <w:tcPr>
            <w:tcW w:w="2474" w:type="dxa"/>
            <w:shd w:val="clear" w:color="auto" w:fill="000000" w:themeFill="text1"/>
          </w:tcPr>
          <w:p w14:paraId="1858582C" w14:textId="77777777" w:rsidR="00766398" w:rsidRPr="00D23EFA" w:rsidRDefault="00766398" w:rsidP="00E6737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Número de Solicitud</w:t>
            </w:r>
          </w:p>
        </w:tc>
        <w:tc>
          <w:tcPr>
            <w:tcW w:w="4165" w:type="dxa"/>
            <w:shd w:val="clear" w:color="auto" w:fill="000000" w:themeFill="text1"/>
          </w:tcPr>
          <w:p w14:paraId="103B578B" w14:textId="77777777" w:rsidR="00766398" w:rsidRPr="00D23EFA" w:rsidRDefault="00766398" w:rsidP="00E6737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D23EFA">
              <w:rPr>
                <w:rFonts w:ascii="Palatino Linotype" w:hAnsi="Palatino Linotype"/>
                <w:b/>
                <w:color w:val="FFFFFF" w:themeColor="background1"/>
                <w:sz w:val="16"/>
                <w:szCs w:val="16"/>
              </w:rPr>
              <w:t>Razones o motivos de inconformidad</w:t>
            </w:r>
          </w:p>
        </w:tc>
      </w:tr>
      <w:tr w:rsidR="00E67370" w:rsidRPr="00D23EFA" w14:paraId="05061C2D" w14:textId="77777777" w:rsidTr="00F1495D">
        <w:trPr>
          <w:jc w:val="center"/>
        </w:trPr>
        <w:tc>
          <w:tcPr>
            <w:tcW w:w="2189" w:type="dxa"/>
            <w:vAlign w:val="center"/>
          </w:tcPr>
          <w:p w14:paraId="69EB7D38"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01182/INFOEM/IP/RR/2022</w:t>
            </w:r>
          </w:p>
        </w:tc>
        <w:tc>
          <w:tcPr>
            <w:tcW w:w="2474" w:type="dxa"/>
            <w:vAlign w:val="center"/>
          </w:tcPr>
          <w:p w14:paraId="0A2FB340"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01706/METEPEC/IP/2022</w:t>
            </w:r>
          </w:p>
        </w:tc>
        <w:tc>
          <w:tcPr>
            <w:tcW w:w="4165" w:type="dxa"/>
          </w:tcPr>
          <w:p w14:paraId="62FC52EC" w14:textId="77777777" w:rsidR="00E67370" w:rsidRPr="00D23EFA" w:rsidRDefault="00E95F99"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w:t>
            </w:r>
            <w:r w:rsidRPr="00D23EFA">
              <w:rPr>
                <w:rFonts w:ascii="Palatino Linotype" w:hAnsi="Palatino Linotype"/>
                <w:color w:val="000000"/>
                <w:sz w:val="16"/>
                <w:szCs w:val="16"/>
              </w:rPr>
              <w:lastRenderedPageBreak/>
              <w:t>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tc>
      </w:tr>
      <w:tr w:rsidR="00E67370" w:rsidRPr="00D23EFA" w14:paraId="19C864B5" w14:textId="77777777" w:rsidTr="00F1495D">
        <w:trPr>
          <w:jc w:val="center"/>
        </w:trPr>
        <w:tc>
          <w:tcPr>
            <w:tcW w:w="2189" w:type="dxa"/>
            <w:vAlign w:val="center"/>
          </w:tcPr>
          <w:p w14:paraId="5673A82A"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lastRenderedPageBreak/>
              <w:t>01183/INFOEM/IP/RR/2022</w:t>
            </w:r>
          </w:p>
        </w:tc>
        <w:tc>
          <w:tcPr>
            <w:tcW w:w="2474" w:type="dxa"/>
            <w:vAlign w:val="center"/>
          </w:tcPr>
          <w:p w14:paraId="2E07277B"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01705/METEPEC/IP/2022</w:t>
            </w:r>
          </w:p>
        </w:tc>
        <w:tc>
          <w:tcPr>
            <w:tcW w:w="4165" w:type="dxa"/>
          </w:tcPr>
          <w:p w14:paraId="63825374" w14:textId="77777777" w:rsidR="00E67370" w:rsidRPr="00D23EFA" w:rsidRDefault="00E95F99"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w:t>
            </w:r>
            <w:r w:rsidRPr="00D23EFA">
              <w:rPr>
                <w:rFonts w:ascii="Palatino Linotype" w:hAnsi="Palatino Linotype"/>
                <w:color w:val="000000"/>
                <w:sz w:val="16"/>
                <w:szCs w:val="16"/>
              </w:rPr>
              <w:lastRenderedPageBreak/>
              <w:t>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tc>
      </w:tr>
      <w:tr w:rsidR="00E67370" w:rsidRPr="00D23EFA" w14:paraId="4A13741A" w14:textId="77777777" w:rsidTr="00F1495D">
        <w:trPr>
          <w:jc w:val="center"/>
        </w:trPr>
        <w:tc>
          <w:tcPr>
            <w:tcW w:w="2189" w:type="dxa"/>
            <w:vAlign w:val="center"/>
          </w:tcPr>
          <w:p w14:paraId="37CC25E2"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lastRenderedPageBreak/>
              <w:t>01184/INFOEM/IP/RR/2022</w:t>
            </w:r>
          </w:p>
        </w:tc>
        <w:tc>
          <w:tcPr>
            <w:tcW w:w="2474" w:type="dxa"/>
            <w:vAlign w:val="center"/>
          </w:tcPr>
          <w:p w14:paraId="2DD6166F"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01704/METEPEC/IP/2022</w:t>
            </w:r>
          </w:p>
        </w:tc>
        <w:tc>
          <w:tcPr>
            <w:tcW w:w="4165" w:type="dxa"/>
          </w:tcPr>
          <w:p w14:paraId="0927772B" w14:textId="77777777" w:rsidR="00E67370" w:rsidRPr="00D23EFA" w:rsidRDefault="003A5295"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w:t>
            </w:r>
            <w:r w:rsidRPr="00D23EFA">
              <w:rPr>
                <w:rFonts w:ascii="Palatino Linotype" w:hAnsi="Palatino Linotype"/>
                <w:color w:val="000000"/>
                <w:sz w:val="16"/>
                <w:szCs w:val="16"/>
              </w:rPr>
              <w:lastRenderedPageBreak/>
              <w:t xml:space="preserve">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Pr="00D23EFA">
              <w:rPr>
                <w:rFonts w:ascii="Palatino Linotype" w:hAnsi="Palatino Linotype"/>
                <w:color w:val="000000"/>
                <w:sz w:val="16"/>
                <w:szCs w:val="16"/>
              </w:rPr>
              <w:lastRenderedPageBreak/>
              <w:t>recurso de revisión, de acuerdo a lo señalado por el artículo 177 de la ley en mención.</w:t>
            </w:r>
          </w:p>
        </w:tc>
      </w:tr>
      <w:tr w:rsidR="00E67370" w:rsidRPr="00D23EFA" w14:paraId="373071A2" w14:textId="77777777" w:rsidTr="00F1495D">
        <w:trPr>
          <w:jc w:val="center"/>
        </w:trPr>
        <w:tc>
          <w:tcPr>
            <w:tcW w:w="2189" w:type="dxa"/>
            <w:vAlign w:val="center"/>
          </w:tcPr>
          <w:p w14:paraId="6759EE39"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lastRenderedPageBreak/>
              <w:t>01188/INFOEM/IP/RR/2022</w:t>
            </w:r>
          </w:p>
        </w:tc>
        <w:tc>
          <w:tcPr>
            <w:tcW w:w="2474" w:type="dxa"/>
            <w:vAlign w:val="center"/>
          </w:tcPr>
          <w:p w14:paraId="0014E650" w14:textId="77777777" w:rsidR="00E67370" w:rsidRPr="00D23EFA" w:rsidRDefault="00E67370" w:rsidP="00E6737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D23EFA">
              <w:rPr>
                <w:rFonts w:ascii="Palatino Linotype" w:hAnsi="Palatino Linotype"/>
                <w:b/>
                <w:sz w:val="16"/>
                <w:szCs w:val="16"/>
              </w:rPr>
              <w:t>01699/METEPEC/IP/2022</w:t>
            </w:r>
          </w:p>
        </w:tc>
        <w:tc>
          <w:tcPr>
            <w:tcW w:w="4165" w:type="dxa"/>
          </w:tcPr>
          <w:p w14:paraId="3CD44A3A" w14:textId="77777777" w:rsidR="00E67370" w:rsidRPr="00D23EFA" w:rsidRDefault="00133F9A" w:rsidP="00E67370">
            <w:pPr>
              <w:pStyle w:val="Prrafodelista"/>
              <w:tabs>
                <w:tab w:val="left" w:pos="709"/>
              </w:tabs>
              <w:ind w:left="0"/>
              <w:jc w:val="both"/>
              <w:rPr>
                <w:rFonts w:ascii="Palatino Linotype" w:hAnsi="Palatino Linotype"/>
                <w:color w:val="000000"/>
                <w:sz w:val="16"/>
                <w:szCs w:val="16"/>
              </w:rPr>
            </w:pPr>
            <w:r w:rsidRPr="00D23EFA">
              <w:rPr>
                <w:rFonts w:ascii="Palatino Linotype" w:hAnsi="Palatino Linotype"/>
                <w:color w:val="000000"/>
                <w:sz w:val="16"/>
                <w:szCs w:val="16"/>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w:t>
            </w:r>
            <w:r w:rsidRPr="00D23EFA">
              <w:rPr>
                <w:rFonts w:ascii="Palatino Linotype" w:hAnsi="Palatino Linotype"/>
                <w:color w:val="000000"/>
                <w:sz w:val="16"/>
                <w:szCs w:val="16"/>
              </w:rPr>
              <w:lastRenderedPageBreak/>
              <w:t>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tc>
      </w:tr>
    </w:tbl>
    <w:p w14:paraId="58841DCE" w14:textId="77777777" w:rsidR="00766398" w:rsidRPr="00D23EFA" w:rsidRDefault="00766398" w:rsidP="0076639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D23EFA">
        <w:rPr>
          <w:rFonts w:ascii="Palatino Linotype" w:hAnsi="Palatino Linotype" w:cs="Arial"/>
          <w:b/>
        </w:rPr>
        <w:lastRenderedPageBreak/>
        <w:t>V. De los turnos de los Recursos de Revisión.</w:t>
      </w:r>
    </w:p>
    <w:p w14:paraId="5F784C63" w14:textId="77777777" w:rsidR="00766398" w:rsidRPr="00D23EFA" w:rsidRDefault="00766398" w:rsidP="0076639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D23EFA">
        <w:rPr>
          <w:rFonts w:ascii="Palatino Linotype" w:hAnsi="Palatino Linotype" w:cs="Arial"/>
        </w:rPr>
        <w:t xml:space="preserve">En fecha </w:t>
      </w:r>
      <w:r w:rsidR="00FB42F9" w:rsidRPr="00D23EFA">
        <w:rPr>
          <w:rFonts w:ascii="Palatino Linotype" w:hAnsi="Palatino Linotype" w:cs="Arial"/>
        </w:rPr>
        <w:t>veintitrés</w:t>
      </w:r>
      <w:r w:rsidR="00F1105D" w:rsidRPr="00D23EFA">
        <w:rPr>
          <w:rFonts w:ascii="Palatino Linotype" w:hAnsi="Palatino Linotype" w:cs="Arial"/>
        </w:rPr>
        <w:t xml:space="preserve"> </w:t>
      </w:r>
      <w:r w:rsidR="003A1613" w:rsidRPr="00D23EFA">
        <w:rPr>
          <w:rFonts w:ascii="Palatino Linotype" w:hAnsi="Palatino Linotype" w:cs="Arial"/>
        </w:rPr>
        <w:t xml:space="preserve">de febrero </w:t>
      </w:r>
      <w:r w:rsidRPr="00D23EFA">
        <w:rPr>
          <w:rFonts w:ascii="Palatino Linotype" w:hAnsi="Palatino Linotype" w:cs="Arial"/>
        </w:rPr>
        <w:t xml:space="preserve">de dos mil veintidós, los Recursos de que se trata se enviaron electrónicamente al Instituto; por lo que, </w:t>
      </w:r>
      <w:r w:rsidRPr="00D23EFA">
        <w:rPr>
          <w:rFonts w:ascii="Palatino Linotype" w:hAnsi="Palatino Linotype" w:cs="Arial"/>
          <w:lang w:val="es-ES_tradnl"/>
        </w:rPr>
        <w:t xml:space="preserve">con fundamento en el </w:t>
      </w:r>
      <w:r w:rsidRPr="00D23EFA">
        <w:rPr>
          <w:rFonts w:ascii="Palatino Linotype" w:hAnsi="Palatino Linotype" w:cs="Arial"/>
        </w:rPr>
        <w:t>artículo</w:t>
      </w:r>
      <w:r w:rsidRPr="00D23EFA">
        <w:rPr>
          <w:rFonts w:ascii="Palatino Linotype" w:hAnsi="Palatino Linotype" w:cs="Arial"/>
          <w:lang w:val="es-ES_tradnl"/>
        </w:rPr>
        <w:t xml:space="preserve"> 185, </w:t>
      </w:r>
      <w:r w:rsidRPr="00D23EFA">
        <w:rPr>
          <w:rFonts w:ascii="Palatino Linotype" w:hAnsi="Palatino Linotype" w:cs="Arial"/>
        </w:rPr>
        <w:t>fracción</w:t>
      </w:r>
      <w:r w:rsidRPr="00D23EFA">
        <w:rPr>
          <w:rFonts w:ascii="Palatino Linotype" w:hAnsi="Palatino Linotype" w:cs="Arial"/>
          <w:lang w:val="es-ES_tradnl"/>
        </w:rPr>
        <w:t xml:space="preserve"> I de la </w:t>
      </w:r>
      <w:r w:rsidRPr="00D23EFA">
        <w:rPr>
          <w:rFonts w:ascii="Palatino Linotype" w:hAnsi="Palatino Linotype"/>
        </w:rPr>
        <w:t>Ley de Transparencia y Acceso a la Información Pública del Estado de México y Municipios</w:t>
      </w:r>
      <w:r w:rsidRPr="00D23EFA">
        <w:rPr>
          <w:rFonts w:ascii="Palatino Linotype" w:hAnsi="Palatino Linotype" w:cs="Arial"/>
          <w:lang w:val="es-ES_tradnl"/>
        </w:rPr>
        <w:t>, se turnaron, a través del</w:t>
      </w:r>
      <w:r w:rsidRPr="00D23EFA">
        <w:rPr>
          <w:rFonts w:ascii="Palatino Linotype" w:eastAsia="Arial Unicode MS" w:hAnsi="Palatino Linotype" w:cs="Arial"/>
          <w:lang w:val="es-ES_tradnl"/>
        </w:rPr>
        <w:t xml:space="preserve"> </w:t>
      </w:r>
      <w:r w:rsidRPr="00D23EFA">
        <w:rPr>
          <w:rFonts w:ascii="Palatino Linotype" w:eastAsia="Arial Unicode MS" w:hAnsi="Palatino Linotype" w:cs="Arial"/>
          <w:b/>
          <w:lang w:val="es-ES_tradnl"/>
        </w:rPr>
        <w:t>SAIMEX</w:t>
      </w:r>
      <w:r w:rsidRPr="00D23EFA">
        <w:rPr>
          <w:rFonts w:ascii="Palatino Linotype" w:hAnsi="Palatino Linotype"/>
        </w:rPr>
        <w:t>, a</w:t>
      </w:r>
      <w:r w:rsidR="003A1613" w:rsidRPr="00D23EFA">
        <w:rPr>
          <w:rFonts w:ascii="Palatino Linotype" w:hAnsi="Palatino Linotype"/>
        </w:rPr>
        <w:t xml:space="preserve"> </w:t>
      </w:r>
      <w:r w:rsidRPr="00D23EFA">
        <w:rPr>
          <w:rFonts w:ascii="Palatino Linotype" w:hAnsi="Palatino Linotype"/>
        </w:rPr>
        <w:t>l</w:t>
      </w:r>
      <w:r w:rsidR="003A1613" w:rsidRPr="00D23EFA">
        <w:rPr>
          <w:rFonts w:ascii="Palatino Linotype" w:hAnsi="Palatino Linotype"/>
        </w:rPr>
        <w:t>os</w:t>
      </w:r>
      <w:r w:rsidRPr="00D23EFA">
        <w:rPr>
          <w:rFonts w:ascii="Palatino Linotype" w:hAnsi="Palatino Linotype"/>
        </w:rPr>
        <w:t xml:space="preserve"> </w:t>
      </w:r>
      <w:r w:rsidRPr="00D23EFA">
        <w:rPr>
          <w:rFonts w:ascii="Palatino Linotype" w:hAnsi="Palatino Linotype" w:cs="Arial"/>
          <w:b/>
          <w:lang w:val="es-ES_tradnl"/>
        </w:rPr>
        <w:t>Comisionado</w:t>
      </w:r>
      <w:r w:rsidR="003A1613" w:rsidRPr="00D23EFA">
        <w:rPr>
          <w:rFonts w:ascii="Palatino Linotype" w:hAnsi="Palatino Linotype" w:cs="Arial"/>
          <w:b/>
          <w:lang w:val="es-ES_tradnl"/>
        </w:rPr>
        <w:t xml:space="preserve">s José Martínez Vilchis, </w:t>
      </w:r>
      <w:r w:rsidR="00772C02" w:rsidRPr="00D23EFA">
        <w:rPr>
          <w:rFonts w:ascii="Palatino Linotype" w:hAnsi="Palatino Linotype" w:cs="Arial"/>
          <w:lang w:val="es-ES_tradnl"/>
        </w:rPr>
        <w:t>el Recurso</w:t>
      </w:r>
      <w:r w:rsidR="003A1613" w:rsidRPr="00D23EFA">
        <w:rPr>
          <w:rFonts w:ascii="Palatino Linotype" w:hAnsi="Palatino Linotype" w:cs="Arial"/>
          <w:lang w:val="es-ES_tradnl"/>
        </w:rPr>
        <w:t xml:space="preserve"> de Revisión </w:t>
      </w:r>
      <w:r w:rsidR="00772C02" w:rsidRPr="00D23EFA">
        <w:rPr>
          <w:rFonts w:ascii="Palatino Linotype" w:hAnsi="Palatino Linotype" w:cs="Arial"/>
          <w:b/>
          <w:lang w:val="es-ES_tradnl"/>
        </w:rPr>
        <w:t>01182</w:t>
      </w:r>
      <w:r w:rsidR="003A1613" w:rsidRPr="00D23EFA">
        <w:rPr>
          <w:rFonts w:ascii="Palatino Linotype" w:hAnsi="Palatino Linotype" w:cs="Arial"/>
          <w:b/>
          <w:lang w:val="es-ES_tradnl"/>
        </w:rPr>
        <w:t>/INFOEM/IP/RR/2022</w:t>
      </w:r>
      <w:r w:rsidR="00EC0754" w:rsidRPr="00D23EFA">
        <w:rPr>
          <w:rFonts w:ascii="Palatino Linotype" w:hAnsi="Palatino Linotype" w:cs="Arial"/>
          <w:b/>
          <w:lang w:val="es-ES_tradnl"/>
        </w:rPr>
        <w:t xml:space="preserve">, </w:t>
      </w:r>
      <w:r w:rsidR="004E060D" w:rsidRPr="00D23EFA">
        <w:rPr>
          <w:rFonts w:ascii="Palatino Linotype" w:hAnsi="Palatino Linotype" w:cs="Arial"/>
          <w:lang w:val="es-ES_tradnl"/>
        </w:rPr>
        <w:t>los</w:t>
      </w:r>
      <w:r w:rsidR="00EC0754" w:rsidRPr="00D23EFA">
        <w:rPr>
          <w:rFonts w:ascii="Palatino Linotype" w:hAnsi="Palatino Linotype" w:cs="Arial"/>
          <w:lang w:val="es-ES_tradnl"/>
        </w:rPr>
        <w:t xml:space="preserve"> Recurso</w:t>
      </w:r>
      <w:r w:rsidR="004E060D" w:rsidRPr="00D23EFA">
        <w:rPr>
          <w:rFonts w:ascii="Palatino Linotype" w:hAnsi="Palatino Linotype" w:cs="Arial"/>
          <w:lang w:val="es-ES_tradnl"/>
        </w:rPr>
        <w:t>s</w:t>
      </w:r>
      <w:r w:rsidR="00EC0754" w:rsidRPr="00D23EFA">
        <w:rPr>
          <w:rFonts w:ascii="Palatino Linotype" w:hAnsi="Palatino Linotype" w:cs="Arial"/>
          <w:lang w:val="es-ES_tradnl"/>
        </w:rPr>
        <w:t xml:space="preserve"> de Revisión </w:t>
      </w:r>
      <w:r w:rsidR="00D421FA" w:rsidRPr="00D23EFA">
        <w:rPr>
          <w:rFonts w:ascii="Palatino Linotype" w:hAnsi="Palatino Linotype" w:cs="Arial"/>
          <w:b/>
          <w:lang w:val="es-ES_tradnl"/>
        </w:rPr>
        <w:t xml:space="preserve">01183 </w:t>
      </w:r>
      <w:r w:rsidR="00EC0754" w:rsidRPr="00D23EFA">
        <w:rPr>
          <w:rFonts w:ascii="Palatino Linotype" w:hAnsi="Palatino Linotype" w:cs="Arial"/>
          <w:b/>
          <w:lang w:val="es-ES_tradnl"/>
        </w:rPr>
        <w:t>/INFOEM/IP/RR/2022</w:t>
      </w:r>
      <w:r w:rsidR="00D421FA" w:rsidRPr="00D23EFA">
        <w:rPr>
          <w:rFonts w:ascii="Palatino Linotype" w:hAnsi="Palatino Linotype" w:cs="Arial"/>
          <w:b/>
          <w:lang w:val="es-ES_tradnl"/>
        </w:rPr>
        <w:t xml:space="preserve"> </w:t>
      </w:r>
      <w:r w:rsidR="00D421FA" w:rsidRPr="00D23EFA">
        <w:rPr>
          <w:rFonts w:ascii="Palatino Linotype" w:hAnsi="Palatino Linotype" w:cs="Arial"/>
          <w:lang w:val="es-ES_tradnl"/>
        </w:rPr>
        <w:t>y</w:t>
      </w:r>
      <w:r w:rsidR="00EC0754" w:rsidRPr="00D23EFA">
        <w:rPr>
          <w:rFonts w:ascii="Palatino Linotype" w:hAnsi="Palatino Linotype" w:cs="Arial"/>
          <w:b/>
          <w:lang w:val="es-ES_tradnl"/>
        </w:rPr>
        <w:t xml:space="preserve"> </w:t>
      </w:r>
      <w:r w:rsidR="00D421FA" w:rsidRPr="00D23EFA">
        <w:rPr>
          <w:rFonts w:ascii="Palatino Linotype" w:hAnsi="Palatino Linotype" w:cs="Arial"/>
          <w:b/>
          <w:lang w:val="es-ES_tradnl"/>
        </w:rPr>
        <w:t xml:space="preserve">01188 /INFOEM/IP/RR/2022 </w:t>
      </w:r>
      <w:r w:rsidR="00EC0754" w:rsidRPr="00D23EFA">
        <w:rPr>
          <w:rFonts w:ascii="Palatino Linotype" w:hAnsi="Palatino Linotype" w:cs="Arial"/>
          <w:lang w:val="es-ES_tradnl"/>
        </w:rPr>
        <w:t xml:space="preserve">a la </w:t>
      </w:r>
      <w:r w:rsidR="00EC0754" w:rsidRPr="00D23EFA">
        <w:rPr>
          <w:rFonts w:ascii="Palatino Linotype" w:hAnsi="Palatino Linotype" w:cs="Arial"/>
          <w:b/>
          <w:lang w:val="es-ES_tradnl"/>
        </w:rPr>
        <w:t xml:space="preserve">Comisionada María del Rosario Mejía Ayala </w:t>
      </w:r>
      <w:r w:rsidR="00EC0754" w:rsidRPr="00D23EFA">
        <w:rPr>
          <w:rFonts w:ascii="Palatino Linotype" w:hAnsi="Palatino Linotype" w:cs="Arial"/>
          <w:lang w:val="es-ES_tradnl"/>
        </w:rPr>
        <w:t xml:space="preserve">y el Recurso de Revisión </w:t>
      </w:r>
      <w:r w:rsidR="00D421FA" w:rsidRPr="00D23EFA">
        <w:rPr>
          <w:rFonts w:ascii="Palatino Linotype" w:hAnsi="Palatino Linotype" w:cs="Arial"/>
          <w:b/>
          <w:lang w:val="es-ES_tradnl"/>
        </w:rPr>
        <w:t>01184</w:t>
      </w:r>
      <w:r w:rsidR="00EC0754" w:rsidRPr="00D23EFA">
        <w:rPr>
          <w:rFonts w:ascii="Palatino Linotype" w:hAnsi="Palatino Linotype" w:cs="Arial"/>
          <w:b/>
          <w:lang w:val="es-ES_tradnl"/>
        </w:rPr>
        <w:t xml:space="preserve">/INFOEM/IP/RR/2022 </w:t>
      </w:r>
      <w:r w:rsidR="00EC0754" w:rsidRPr="00D23EFA">
        <w:rPr>
          <w:rFonts w:ascii="Palatino Linotype" w:hAnsi="Palatino Linotype" w:cs="Arial"/>
          <w:lang w:val="es-ES_tradnl"/>
        </w:rPr>
        <w:t>a</w:t>
      </w:r>
      <w:r w:rsidR="00D421FA" w:rsidRPr="00D23EFA">
        <w:rPr>
          <w:rFonts w:ascii="Palatino Linotype" w:hAnsi="Palatino Linotype" w:cs="Arial"/>
          <w:lang w:val="es-ES_tradnl"/>
        </w:rPr>
        <w:t xml:space="preserve"> </w:t>
      </w:r>
      <w:r w:rsidR="00EC0754" w:rsidRPr="00D23EFA">
        <w:rPr>
          <w:rFonts w:ascii="Palatino Linotype" w:hAnsi="Palatino Linotype" w:cs="Arial"/>
          <w:lang w:val="es-ES_tradnl"/>
        </w:rPr>
        <w:t>l</w:t>
      </w:r>
      <w:r w:rsidR="00D421FA" w:rsidRPr="00D23EFA">
        <w:rPr>
          <w:rFonts w:ascii="Palatino Linotype" w:hAnsi="Palatino Linotype" w:cs="Arial"/>
          <w:lang w:val="es-ES_tradnl"/>
        </w:rPr>
        <w:t>a</w:t>
      </w:r>
      <w:r w:rsidR="00EC0754" w:rsidRPr="00D23EFA">
        <w:rPr>
          <w:rFonts w:ascii="Palatino Linotype" w:hAnsi="Palatino Linotype" w:cs="Arial"/>
          <w:lang w:val="es-ES_tradnl"/>
        </w:rPr>
        <w:t xml:space="preserve"> </w:t>
      </w:r>
      <w:r w:rsidR="00EC0754" w:rsidRPr="00D23EFA">
        <w:rPr>
          <w:rFonts w:ascii="Palatino Linotype" w:hAnsi="Palatino Linotype" w:cs="Arial"/>
          <w:b/>
          <w:lang w:val="es-ES_tradnl"/>
        </w:rPr>
        <w:t>Comisionad</w:t>
      </w:r>
      <w:r w:rsidR="00D421FA" w:rsidRPr="00D23EFA">
        <w:rPr>
          <w:rFonts w:ascii="Palatino Linotype" w:hAnsi="Palatino Linotype" w:cs="Arial"/>
          <w:b/>
          <w:lang w:val="es-ES_tradnl"/>
        </w:rPr>
        <w:t>a</w:t>
      </w:r>
      <w:r w:rsidR="00EC0754" w:rsidRPr="00D23EFA">
        <w:rPr>
          <w:rFonts w:ascii="Palatino Linotype" w:hAnsi="Palatino Linotype" w:cs="Arial"/>
          <w:b/>
          <w:lang w:val="es-ES_tradnl"/>
        </w:rPr>
        <w:t xml:space="preserve"> </w:t>
      </w:r>
      <w:r w:rsidR="00D421FA" w:rsidRPr="00D23EFA">
        <w:rPr>
          <w:rFonts w:ascii="Palatino Linotype" w:hAnsi="Palatino Linotype" w:cs="Arial"/>
          <w:b/>
          <w:lang w:val="es-ES_tradnl"/>
        </w:rPr>
        <w:t>Guadalupe Ramírez Peña</w:t>
      </w:r>
      <w:r w:rsidR="00EC0754" w:rsidRPr="00D23EFA">
        <w:rPr>
          <w:rFonts w:ascii="Palatino Linotype" w:hAnsi="Palatino Linotype" w:cs="Arial"/>
          <w:b/>
          <w:lang w:val="es-ES_tradnl"/>
        </w:rPr>
        <w:t xml:space="preserve">, </w:t>
      </w:r>
      <w:r w:rsidRPr="00D23EFA">
        <w:rPr>
          <w:rFonts w:ascii="Palatino Linotype" w:hAnsi="Palatino Linotype" w:cs="Arial"/>
          <w:lang w:val="es-ES_tradnl"/>
        </w:rPr>
        <w:t xml:space="preserve">a efecto de que decretaran su admisión o </w:t>
      </w:r>
      <w:proofErr w:type="spellStart"/>
      <w:r w:rsidRPr="00D23EFA">
        <w:rPr>
          <w:rFonts w:ascii="Palatino Linotype" w:hAnsi="Palatino Linotype" w:cs="Arial"/>
          <w:lang w:val="es-ES_tradnl"/>
        </w:rPr>
        <w:t>desechamiento</w:t>
      </w:r>
      <w:proofErr w:type="spellEnd"/>
      <w:r w:rsidRPr="00D23EFA">
        <w:rPr>
          <w:rFonts w:ascii="Palatino Linotype" w:hAnsi="Palatino Linotype" w:cs="Arial"/>
          <w:lang w:val="es-ES_tradnl"/>
        </w:rPr>
        <w:t>.</w:t>
      </w:r>
    </w:p>
    <w:p w14:paraId="25176907" w14:textId="77777777" w:rsidR="00766398" w:rsidRPr="00D23EFA" w:rsidRDefault="00766398" w:rsidP="00D421FA">
      <w:pPr>
        <w:pStyle w:val="Prrafodelista"/>
        <w:spacing w:before="240" w:after="240" w:line="360" w:lineRule="auto"/>
        <w:ind w:left="0"/>
        <w:jc w:val="both"/>
        <w:rPr>
          <w:rFonts w:ascii="Palatino Linotype" w:hAnsi="Palatino Linotype" w:cs="Arial"/>
          <w:b/>
          <w:bCs/>
        </w:rPr>
      </w:pPr>
      <w:r w:rsidRPr="00D23EFA">
        <w:rPr>
          <w:rFonts w:ascii="Palatino Linotype" w:hAnsi="Palatino Linotype" w:cs="Arial"/>
          <w:b/>
          <w:bCs/>
        </w:rPr>
        <w:t>a)</w:t>
      </w:r>
      <w:r w:rsidR="00D421FA" w:rsidRPr="00D23EFA">
        <w:rPr>
          <w:rFonts w:ascii="Palatino Linotype" w:hAnsi="Palatino Linotype" w:cs="Arial"/>
          <w:b/>
          <w:bCs/>
        </w:rPr>
        <w:t xml:space="preserve"> </w:t>
      </w:r>
      <w:r w:rsidRPr="00D23EFA">
        <w:rPr>
          <w:rFonts w:ascii="Palatino Linotype" w:hAnsi="Palatino Linotype" w:cs="Arial"/>
          <w:b/>
          <w:bCs/>
        </w:rPr>
        <w:t>Admisión de los Recursos de Revisión:</w:t>
      </w:r>
    </w:p>
    <w:p w14:paraId="0E24FD13" w14:textId="77777777" w:rsidR="00766398" w:rsidRPr="00D23EFA" w:rsidRDefault="00766398" w:rsidP="00766398">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D23EFA">
        <w:rPr>
          <w:rFonts w:ascii="Palatino Linotype" w:hAnsi="Palatino Linotype" w:cs="Arial"/>
        </w:rPr>
        <w:t xml:space="preserve">Posteriormente, en fechas </w:t>
      </w:r>
      <w:r w:rsidR="00F0153D" w:rsidRPr="00D23EFA">
        <w:rPr>
          <w:rFonts w:ascii="Palatino Linotype" w:hAnsi="Palatino Linotype" w:cs="Arial"/>
        </w:rPr>
        <w:t>veinticinco y veintiocho</w:t>
      </w:r>
      <w:r w:rsidR="00EC0754" w:rsidRPr="00D23EFA">
        <w:rPr>
          <w:rFonts w:ascii="Palatino Linotype" w:hAnsi="Palatino Linotype" w:cs="Arial"/>
        </w:rPr>
        <w:t xml:space="preserve"> de febrero</w:t>
      </w:r>
      <w:r w:rsidR="00F0153D" w:rsidRPr="00D23EFA">
        <w:rPr>
          <w:rFonts w:ascii="Palatino Linotype" w:hAnsi="Palatino Linotype" w:cs="Arial"/>
        </w:rPr>
        <w:t xml:space="preserve"> y uno de marzo de d</w:t>
      </w:r>
      <w:r w:rsidRPr="00D23EFA">
        <w:rPr>
          <w:rFonts w:ascii="Palatino Linotype" w:hAnsi="Palatino Linotype" w:cs="Arial"/>
        </w:rPr>
        <w:t xml:space="preserve">os mil veintidós, atento a lo dispuesto en el artículo 185, fracciones I, II y IV, de la </w:t>
      </w:r>
      <w:r w:rsidRPr="00D23EFA">
        <w:rPr>
          <w:rFonts w:ascii="Palatino Linotype" w:hAnsi="Palatino Linotype"/>
        </w:rPr>
        <w:t xml:space="preserve">Ley de Transparencia y Acceso a la Información Pública del </w:t>
      </w:r>
      <w:r w:rsidRPr="00D23EFA">
        <w:rPr>
          <w:rFonts w:ascii="Palatino Linotype" w:hAnsi="Palatino Linotype" w:cs="Arial"/>
        </w:rPr>
        <w:t>Estado</w:t>
      </w:r>
      <w:r w:rsidRPr="00D23EFA">
        <w:rPr>
          <w:rFonts w:ascii="Palatino Linotype" w:hAnsi="Palatino Linotype"/>
        </w:rPr>
        <w:t xml:space="preserve"> de México y </w:t>
      </w:r>
      <w:r w:rsidRPr="00D23EFA">
        <w:rPr>
          <w:rFonts w:ascii="Palatino Linotype" w:hAnsi="Palatino Linotype" w:cs="Arial"/>
          <w:lang w:val="es-ES_tradnl"/>
        </w:rPr>
        <w:t>Municipios</w:t>
      </w:r>
      <w:r w:rsidRPr="00D23EFA">
        <w:rPr>
          <w:rFonts w:ascii="Palatino Linotype" w:hAnsi="Palatino Linotype"/>
        </w:rPr>
        <w:t>, se notificó a las partes</w:t>
      </w:r>
      <w:r w:rsidR="00EC0754" w:rsidRPr="00D23EFA">
        <w:rPr>
          <w:rFonts w:ascii="Palatino Linotype" w:hAnsi="Palatino Linotype"/>
        </w:rPr>
        <w:t xml:space="preserve"> los Acuerdos de </w:t>
      </w:r>
      <w:r w:rsidRPr="00D23EFA">
        <w:rPr>
          <w:rFonts w:ascii="Palatino Linotype" w:hAnsi="Palatino Linotype" w:cs="Arial"/>
        </w:rPr>
        <w:t>admisión a trámite de los referidos Recursos de Revisión</w:t>
      </w:r>
      <w:r w:rsidRPr="00D23EFA">
        <w:rPr>
          <w:rFonts w:ascii="Palatino Linotype" w:hAnsi="Palatino Linotype" w:cs="Arial"/>
          <w:lang w:val="es-ES_tradnl"/>
        </w:rPr>
        <w:t>;</w:t>
      </w:r>
      <w:r w:rsidRPr="00D23EFA">
        <w:rPr>
          <w:rFonts w:ascii="Palatino Linotype" w:hAnsi="Palatino Linotype" w:cs="Arial"/>
        </w:rPr>
        <w:t xml:space="preserve"> así como, la </w:t>
      </w:r>
      <w:r w:rsidRPr="00D23EFA">
        <w:rPr>
          <w:rFonts w:ascii="Palatino Linotype" w:hAnsi="Palatino Linotype" w:cs="Arial"/>
          <w:lang w:val="es-ES_tradnl"/>
        </w:rPr>
        <w:t>integración</w:t>
      </w:r>
      <w:r w:rsidRPr="00D23EFA">
        <w:rPr>
          <w:rFonts w:ascii="Palatino Linotype" w:hAnsi="Palatino Linotype" w:cs="Arial"/>
        </w:rPr>
        <w:t xml:space="preserve"> de los expedientes respectivos, mismos que se pusieron a disposición de las partes, para que en el plazo </w:t>
      </w:r>
      <w:r w:rsidRPr="00D23EFA">
        <w:rPr>
          <w:rFonts w:ascii="Palatino Linotype" w:hAnsi="Palatino Linotype" w:cs="Arial"/>
        </w:rPr>
        <w:lastRenderedPageBreak/>
        <w:t xml:space="preserve">máximo de siete días hábiles, </w:t>
      </w:r>
      <w:r w:rsidR="00EC0754" w:rsidRPr="00D23EFA">
        <w:rPr>
          <w:rFonts w:ascii="Palatino Linotype" w:hAnsi="Palatino Linotype" w:cs="Arial"/>
          <w:b/>
        </w:rPr>
        <w:t>EL</w:t>
      </w:r>
      <w:r w:rsidRPr="00D23EFA">
        <w:rPr>
          <w:rFonts w:ascii="Palatino Linotype" w:hAnsi="Palatino Linotype" w:cs="Arial"/>
          <w:b/>
        </w:rPr>
        <w:t xml:space="preserve"> RECURRENTE </w:t>
      </w:r>
      <w:r w:rsidRPr="00D23EFA">
        <w:rPr>
          <w:rFonts w:ascii="Palatino Linotype" w:hAnsi="Palatino Linotype" w:cs="Arial"/>
        </w:rPr>
        <w:t xml:space="preserve">realizara manifestaciones, alegatos y ofreciera las pruebas que a su derecho </w:t>
      </w:r>
      <w:r w:rsidRPr="00D23EFA">
        <w:rPr>
          <w:rFonts w:ascii="Palatino Linotype" w:hAnsi="Palatino Linotype" w:cs="Arial"/>
          <w:lang w:val="es-ES_tradnl"/>
        </w:rPr>
        <w:t>conviniera</w:t>
      </w:r>
      <w:r w:rsidRPr="00D23EFA">
        <w:rPr>
          <w:rFonts w:ascii="Palatino Linotype" w:hAnsi="Palatino Linotype" w:cs="Arial"/>
        </w:rPr>
        <w:t xml:space="preserve"> y, en el caso del</w:t>
      </w:r>
      <w:r w:rsidRPr="00D23EFA">
        <w:rPr>
          <w:rFonts w:ascii="Palatino Linotype" w:hAnsi="Palatino Linotype" w:cs="Arial"/>
          <w:b/>
        </w:rPr>
        <w:t xml:space="preserve"> SUJETO OBLIGADO</w:t>
      </w:r>
      <w:r w:rsidRPr="00D23EFA">
        <w:rPr>
          <w:rFonts w:ascii="Palatino Linotype" w:hAnsi="Palatino Linotype" w:cs="Arial"/>
        </w:rPr>
        <w:t>, para que exhibiera los Informes Justificados correspondientes.</w:t>
      </w:r>
    </w:p>
    <w:p w14:paraId="3C0D78FA" w14:textId="77777777" w:rsidR="00766398" w:rsidRPr="00D23EFA" w:rsidRDefault="00766398" w:rsidP="00766398">
      <w:pPr>
        <w:pStyle w:val="Prrafodelista"/>
        <w:spacing w:before="240" w:after="240" w:line="360" w:lineRule="auto"/>
        <w:ind w:left="0"/>
        <w:jc w:val="both"/>
        <w:rPr>
          <w:rFonts w:ascii="Palatino Linotype" w:hAnsi="Palatino Linotype" w:cs="Arial"/>
          <w:b/>
          <w:bCs/>
        </w:rPr>
      </w:pPr>
      <w:r w:rsidRPr="00D23EFA">
        <w:rPr>
          <w:rFonts w:ascii="Palatino Linotype" w:hAnsi="Palatino Linotype" w:cs="Arial"/>
          <w:b/>
          <w:bCs/>
        </w:rPr>
        <w:t>b) De la acumulación de los Recursos de Revisión</w:t>
      </w:r>
    </w:p>
    <w:p w14:paraId="6BE6D5B3" w14:textId="77777777" w:rsidR="00766398" w:rsidRPr="00D23EFA" w:rsidRDefault="00766398" w:rsidP="00677C3C">
      <w:pPr>
        <w:pStyle w:val="Textoindependiente"/>
        <w:spacing w:line="360" w:lineRule="auto"/>
        <w:jc w:val="both"/>
        <w:rPr>
          <w:rFonts w:ascii="Palatino Linotype" w:hAnsi="Palatino Linotype" w:cs="Arial"/>
        </w:rPr>
      </w:pPr>
      <w:r w:rsidRPr="00D23EFA">
        <w:rPr>
          <w:rFonts w:ascii="Palatino Linotype" w:hAnsi="Palatino Linotype" w:cs="Arial"/>
        </w:rPr>
        <w:t xml:space="preserve">Por economía procesal y a fin de evitar la emisión de resoluciones contradictorias, el Pleno de este Instituto determinó la acumulación de los Recursos de Revisión </w:t>
      </w:r>
      <w:r w:rsidR="00B75E3F" w:rsidRPr="00D23EFA">
        <w:rPr>
          <w:rFonts w:ascii="Palatino Linotype" w:hAnsi="Palatino Linotype" w:cs="Arial"/>
          <w:b/>
        </w:rPr>
        <w:t>01182</w:t>
      </w:r>
      <w:r w:rsidR="00EC0754" w:rsidRPr="00D23EFA">
        <w:rPr>
          <w:rFonts w:ascii="Palatino Linotype" w:hAnsi="Palatino Linotype" w:cs="Arial"/>
          <w:b/>
        </w:rPr>
        <w:t>/INFOEM/IP/RR/2022</w:t>
      </w:r>
      <w:r w:rsidR="00B75E3F" w:rsidRPr="00D23EFA">
        <w:rPr>
          <w:rFonts w:ascii="Palatino Linotype" w:hAnsi="Palatino Linotype" w:cs="Arial"/>
        </w:rPr>
        <w:t xml:space="preserve">, </w:t>
      </w:r>
      <w:r w:rsidR="00B75E3F" w:rsidRPr="00D23EFA">
        <w:rPr>
          <w:rFonts w:ascii="Palatino Linotype" w:hAnsi="Palatino Linotype" w:cs="Arial"/>
          <w:b/>
        </w:rPr>
        <w:t>01183</w:t>
      </w:r>
      <w:r w:rsidR="00EC0754" w:rsidRPr="00D23EFA">
        <w:rPr>
          <w:rFonts w:ascii="Palatino Linotype" w:hAnsi="Palatino Linotype" w:cs="Arial"/>
          <w:b/>
        </w:rPr>
        <w:t>/INFOEM/IP/RR/2022</w:t>
      </w:r>
      <w:r w:rsidR="00EC0754" w:rsidRPr="00D23EFA">
        <w:rPr>
          <w:rFonts w:ascii="Palatino Linotype" w:hAnsi="Palatino Linotype" w:cs="Arial"/>
        </w:rPr>
        <w:t xml:space="preserve">, </w:t>
      </w:r>
      <w:r w:rsidR="00B75E3F" w:rsidRPr="00D23EFA">
        <w:rPr>
          <w:rFonts w:ascii="Palatino Linotype" w:hAnsi="Palatino Linotype" w:cs="Arial"/>
          <w:b/>
        </w:rPr>
        <w:t>01184</w:t>
      </w:r>
      <w:r w:rsidR="00EC0754" w:rsidRPr="00D23EFA">
        <w:rPr>
          <w:rFonts w:ascii="Palatino Linotype" w:hAnsi="Palatino Linotype" w:cs="Arial"/>
          <w:b/>
        </w:rPr>
        <w:t>/INFOEM/IP/RR/2022</w:t>
      </w:r>
      <w:r w:rsidR="00B75E3F" w:rsidRPr="00D23EFA">
        <w:rPr>
          <w:rFonts w:ascii="Palatino Linotype" w:hAnsi="Palatino Linotype" w:cs="Arial"/>
        </w:rPr>
        <w:t xml:space="preserve"> y </w:t>
      </w:r>
      <w:r w:rsidR="00B75E3F" w:rsidRPr="00D23EFA">
        <w:rPr>
          <w:rFonts w:ascii="Palatino Linotype" w:hAnsi="Palatino Linotype" w:cs="Arial"/>
          <w:b/>
        </w:rPr>
        <w:t>01188</w:t>
      </w:r>
      <w:r w:rsidR="00EC0754" w:rsidRPr="00D23EFA">
        <w:rPr>
          <w:rFonts w:ascii="Palatino Linotype" w:hAnsi="Palatino Linotype" w:cs="Arial"/>
          <w:b/>
        </w:rPr>
        <w:t>/INFOEM/IP/RR/2022</w:t>
      </w:r>
      <w:r w:rsidR="00B75E3F" w:rsidRPr="00D23EFA">
        <w:rPr>
          <w:rFonts w:ascii="Palatino Linotype" w:hAnsi="Palatino Linotype" w:cs="Arial"/>
          <w:b/>
        </w:rPr>
        <w:t xml:space="preserve">, </w:t>
      </w:r>
      <w:r w:rsidRPr="00D23EFA">
        <w:rPr>
          <w:rFonts w:ascii="Palatino Linotype" w:hAnsi="Palatino Linotype" w:cs="Arial"/>
        </w:rPr>
        <w:t xml:space="preserve">en la </w:t>
      </w:r>
      <w:r w:rsidR="00677C3C" w:rsidRPr="00D23EFA">
        <w:rPr>
          <w:rFonts w:ascii="Palatino Linotype" w:hAnsi="Palatino Linotype" w:cs="Arial"/>
        </w:rPr>
        <w:t xml:space="preserve">Novena </w:t>
      </w:r>
      <w:r w:rsidR="00EC0754" w:rsidRPr="00D23EFA">
        <w:rPr>
          <w:rFonts w:ascii="Palatino Linotype" w:hAnsi="Palatino Linotype" w:cs="Arial"/>
        </w:rPr>
        <w:t xml:space="preserve"> Sesión </w:t>
      </w:r>
      <w:r w:rsidRPr="00D23EFA">
        <w:rPr>
          <w:rFonts w:ascii="Palatino Linotype" w:hAnsi="Palatino Linotype" w:cs="Arial"/>
        </w:rPr>
        <w:t xml:space="preserve">Ordinaria, de fecha </w:t>
      </w:r>
      <w:r w:rsidR="00677C3C" w:rsidRPr="00D23EFA">
        <w:rPr>
          <w:rFonts w:ascii="Palatino Linotype" w:hAnsi="Palatino Linotype" w:cs="Arial"/>
        </w:rPr>
        <w:t>nueve</w:t>
      </w:r>
      <w:r w:rsidR="00EC0754" w:rsidRPr="00D23EFA">
        <w:rPr>
          <w:rFonts w:ascii="Palatino Linotype" w:hAnsi="Palatino Linotype" w:cs="Arial"/>
        </w:rPr>
        <w:t xml:space="preserve"> de marzo </w:t>
      </w:r>
      <w:r w:rsidRPr="00D23EFA">
        <w:rPr>
          <w:rFonts w:ascii="Palatino Linotype" w:hAnsi="Palatino Linotype" w:cs="Arial"/>
        </w:rPr>
        <w:t>de dos mil veintidós, turnándose a</w:t>
      </w:r>
      <w:r w:rsidR="00657D46" w:rsidRPr="00D23EFA">
        <w:rPr>
          <w:rFonts w:ascii="Palatino Linotype" w:hAnsi="Palatino Linotype" w:cs="Arial"/>
        </w:rPr>
        <w:t xml:space="preserve"> la </w:t>
      </w:r>
      <w:r w:rsidRPr="00D23EFA">
        <w:rPr>
          <w:rFonts w:ascii="Palatino Linotype" w:hAnsi="Palatino Linotype" w:cs="Arial"/>
          <w:b/>
        </w:rPr>
        <w:t>Comisionad</w:t>
      </w:r>
      <w:r w:rsidR="00657D46" w:rsidRPr="00D23EFA">
        <w:rPr>
          <w:rFonts w:ascii="Palatino Linotype" w:hAnsi="Palatino Linotype" w:cs="Arial"/>
          <w:b/>
        </w:rPr>
        <w:t>a</w:t>
      </w:r>
      <w:r w:rsidRPr="00D23EFA">
        <w:rPr>
          <w:rFonts w:ascii="Palatino Linotype" w:hAnsi="Palatino Linotype" w:cs="Arial"/>
        </w:rPr>
        <w:t xml:space="preserve"> </w:t>
      </w:r>
      <w:r w:rsidR="00657D46" w:rsidRPr="00D23EFA">
        <w:rPr>
          <w:rFonts w:ascii="Palatino Linotype" w:hAnsi="Palatino Linotype"/>
          <w:b/>
          <w:lang w:val="es-ES_tradnl"/>
        </w:rPr>
        <w:t>Sharon Cristina Morales Martínez</w:t>
      </w:r>
      <w:r w:rsidR="00EC0754" w:rsidRPr="00D23EFA">
        <w:rPr>
          <w:rFonts w:ascii="Palatino Linotype" w:hAnsi="Palatino Linotype" w:cs="Arial"/>
        </w:rPr>
        <w:t xml:space="preserve">, </w:t>
      </w:r>
      <w:r w:rsidRPr="00D23EFA">
        <w:rPr>
          <w:rFonts w:ascii="Palatino Linotype" w:hAnsi="Palatino Linotype" w:cs="Arial"/>
        </w:rPr>
        <w:t>para que formulara y presentara el proyecto de resolución correspondiente.</w:t>
      </w:r>
    </w:p>
    <w:p w14:paraId="11A12DCA" w14:textId="77777777" w:rsidR="00766398" w:rsidRPr="00D23EFA" w:rsidRDefault="00766398" w:rsidP="00677C3C">
      <w:pPr>
        <w:pStyle w:val="Textoindependiente"/>
        <w:spacing w:line="360" w:lineRule="auto"/>
        <w:jc w:val="both"/>
        <w:rPr>
          <w:rFonts w:ascii="Palatino Linotype" w:hAnsi="Palatino Linotype" w:cs="Arial"/>
        </w:rPr>
      </w:pPr>
      <w:r w:rsidRPr="00D23EFA">
        <w:rPr>
          <w:rFonts w:ascii="Palatino Linotype" w:hAnsi="Palatino Linotype" w:cs="Arial"/>
        </w:rPr>
        <w:t xml:space="preserve">Asimismo, es de señalar que, los recursos de referencia fueron presentados por </w:t>
      </w:r>
      <w:r w:rsidR="00EC0754" w:rsidRPr="00D23EFA">
        <w:rPr>
          <w:rFonts w:ascii="Palatino Linotype" w:hAnsi="Palatino Linotype" w:cs="Arial"/>
        </w:rPr>
        <w:t xml:space="preserve">el </w:t>
      </w:r>
      <w:r w:rsidRPr="00D23EFA">
        <w:rPr>
          <w:rFonts w:ascii="Palatino Linotype" w:hAnsi="Palatino Linotype" w:cs="Arial"/>
        </w:rPr>
        <w:t>mism</w:t>
      </w:r>
      <w:r w:rsidR="00EC0754" w:rsidRPr="00D23EFA">
        <w:rPr>
          <w:rFonts w:ascii="Palatino Linotype" w:hAnsi="Palatino Linotype" w:cs="Arial"/>
        </w:rPr>
        <w:t xml:space="preserve">o </w:t>
      </w:r>
      <w:r w:rsidRPr="00D23EFA">
        <w:rPr>
          <w:rFonts w:ascii="Palatino Linotype" w:hAnsi="Palatino Linotype" w:cs="Arial"/>
          <w:b/>
        </w:rPr>
        <w:t>RECURRENTE</w:t>
      </w:r>
      <w:r w:rsidRPr="00D23EFA">
        <w:rPr>
          <w:rFonts w:ascii="Palatino Linotype" w:hAnsi="Palatino Linotype" w:cs="Arial"/>
        </w:rPr>
        <w:t xml:space="preserve"> ante el </w:t>
      </w:r>
      <w:r w:rsidRPr="00D23EFA">
        <w:rPr>
          <w:rFonts w:ascii="Palatino Linotype" w:hAnsi="Palatino Linotype" w:cs="Arial"/>
          <w:b/>
        </w:rPr>
        <w:t>SUJETO OBLIGADO</w:t>
      </w:r>
      <w:r w:rsidRPr="00D23EFA">
        <w:rPr>
          <w:rFonts w:ascii="Palatino Linotype" w:hAnsi="Palatino Linotype" w:cs="Arial"/>
        </w:rPr>
        <w:t>, aunado a que resulta conveniente su trámite de forma unificada para evitar la emisión de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6F66584D" w14:textId="77777777" w:rsidR="00766398" w:rsidRPr="00D23EFA" w:rsidRDefault="00766398" w:rsidP="00677C3C">
      <w:pPr>
        <w:pStyle w:val="Prrafodelista"/>
        <w:spacing w:line="360" w:lineRule="auto"/>
        <w:ind w:left="851" w:right="902"/>
        <w:jc w:val="both"/>
        <w:rPr>
          <w:rFonts w:ascii="Palatino Linotype" w:hAnsi="Palatino Linotype" w:cs="Arial"/>
          <w:sz w:val="22"/>
          <w:szCs w:val="22"/>
          <w:lang w:val="es-ES_tradnl"/>
        </w:rPr>
      </w:pPr>
      <w:r w:rsidRPr="00D23EFA">
        <w:rPr>
          <w:rFonts w:ascii="Palatino Linotype" w:hAnsi="Palatino Linotype" w:cs="Arial"/>
          <w:sz w:val="22"/>
          <w:szCs w:val="22"/>
          <w:lang w:val="es-ES_tradnl"/>
        </w:rPr>
        <w:t>a)</w:t>
      </w:r>
      <w:r w:rsidRPr="00D23EFA">
        <w:rPr>
          <w:rFonts w:ascii="Palatino Linotype" w:hAnsi="Palatino Linotype" w:cs="Arial"/>
          <w:sz w:val="22"/>
          <w:szCs w:val="22"/>
          <w:lang w:val="es-ES_tradnl"/>
        </w:rPr>
        <w:tab/>
        <w:t>El solicitante y la información referida sean las mismas;</w:t>
      </w:r>
    </w:p>
    <w:p w14:paraId="44566B79" w14:textId="77777777" w:rsidR="00766398" w:rsidRPr="00D23EFA" w:rsidRDefault="00766398" w:rsidP="00677C3C">
      <w:pPr>
        <w:pStyle w:val="Prrafodelista"/>
        <w:spacing w:line="360" w:lineRule="auto"/>
        <w:ind w:left="851" w:right="902"/>
        <w:jc w:val="both"/>
        <w:rPr>
          <w:rFonts w:ascii="Palatino Linotype" w:hAnsi="Palatino Linotype" w:cs="Arial"/>
          <w:sz w:val="22"/>
          <w:szCs w:val="22"/>
          <w:lang w:val="es-ES_tradnl"/>
        </w:rPr>
      </w:pPr>
      <w:r w:rsidRPr="00D23EFA">
        <w:rPr>
          <w:rFonts w:ascii="Palatino Linotype" w:hAnsi="Palatino Linotype" w:cs="Arial"/>
          <w:sz w:val="22"/>
          <w:szCs w:val="22"/>
          <w:lang w:val="es-ES_tradnl"/>
        </w:rPr>
        <w:t>b)</w:t>
      </w:r>
      <w:r w:rsidRPr="00D23EFA">
        <w:rPr>
          <w:rFonts w:ascii="Palatino Linotype" w:hAnsi="Palatino Linotype" w:cs="Arial"/>
          <w:sz w:val="22"/>
          <w:szCs w:val="22"/>
          <w:lang w:val="es-ES_tradnl"/>
        </w:rPr>
        <w:tab/>
        <w:t>Las partes o los actos impugnados sean iguales;</w:t>
      </w:r>
    </w:p>
    <w:p w14:paraId="4265D135" w14:textId="77777777" w:rsidR="00766398" w:rsidRPr="00D23EFA" w:rsidRDefault="00766398" w:rsidP="00677C3C">
      <w:pPr>
        <w:pStyle w:val="Prrafodelista"/>
        <w:spacing w:line="360" w:lineRule="auto"/>
        <w:ind w:left="851" w:right="902"/>
        <w:jc w:val="both"/>
        <w:rPr>
          <w:rFonts w:ascii="Palatino Linotype" w:hAnsi="Palatino Linotype" w:cs="Arial"/>
          <w:sz w:val="22"/>
          <w:szCs w:val="22"/>
          <w:lang w:val="es-ES_tradnl"/>
        </w:rPr>
      </w:pPr>
      <w:r w:rsidRPr="00D23EFA">
        <w:rPr>
          <w:rFonts w:ascii="Palatino Linotype" w:hAnsi="Palatino Linotype" w:cs="Arial"/>
          <w:sz w:val="22"/>
          <w:szCs w:val="22"/>
          <w:lang w:val="es-ES_tradnl"/>
        </w:rPr>
        <w:lastRenderedPageBreak/>
        <w:t>c)</w:t>
      </w:r>
      <w:r w:rsidRPr="00D23EFA">
        <w:rPr>
          <w:rFonts w:ascii="Palatino Linotype" w:hAnsi="Palatino Linotype" w:cs="Arial"/>
          <w:sz w:val="22"/>
          <w:szCs w:val="22"/>
          <w:lang w:val="es-ES_tradnl"/>
        </w:rPr>
        <w:tab/>
      </w:r>
      <w:r w:rsidRPr="00D23EFA">
        <w:rPr>
          <w:rFonts w:ascii="Palatino Linotype" w:hAnsi="Palatino Linotype" w:cs="Arial"/>
          <w:b/>
          <w:sz w:val="22"/>
          <w:szCs w:val="22"/>
          <w:lang w:val="es-ES_tradnl"/>
        </w:rPr>
        <w:t>Cuando se trate del mismo solicitante, el mismo Sujeto Obligado, aunque se trate de solicitudes diversas; y</w:t>
      </w:r>
    </w:p>
    <w:p w14:paraId="5717A655" w14:textId="77777777" w:rsidR="00766398" w:rsidRPr="00D23EFA" w:rsidRDefault="00766398" w:rsidP="00677C3C">
      <w:pPr>
        <w:pStyle w:val="Prrafodelista"/>
        <w:spacing w:line="360" w:lineRule="auto"/>
        <w:ind w:left="851" w:right="902"/>
        <w:jc w:val="both"/>
        <w:rPr>
          <w:rFonts w:ascii="Palatino Linotype" w:hAnsi="Palatino Linotype" w:cs="Arial"/>
          <w:sz w:val="22"/>
          <w:szCs w:val="22"/>
          <w:lang w:val="es-ES_tradnl"/>
        </w:rPr>
      </w:pPr>
      <w:r w:rsidRPr="00D23EFA">
        <w:rPr>
          <w:rFonts w:ascii="Palatino Linotype" w:hAnsi="Palatino Linotype" w:cs="Arial"/>
          <w:sz w:val="22"/>
          <w:szCs w:val="22"/>
          <w:lang w:val="es-ES_tradnl"/>
        </w:rPr>
        <w:t>d)</w:t>
      </w:r>
      <w:r w:rsidRPr="00D23EFA">
        <w:rPr>
          <w:rFonts w:ascii="Palatino Linotype" w:hAnsi="Palatino Linotype" w:cs="Arial"/>
          <w:sz w:val="22"/>
          <w:szCs w:val="22"/>
          <w:lang w:val="es-ES_tradnl"/>
        </w:rPr>
        <w:tab/>
      </w:r>
      <w:r w:rsidRPr="00D23EFA">
        <w:rPr>
          <w:rFonts w:ascii="Palatino Linotype" w:hAnsi="Palatino Linotype" w:cs="Arial"/>
          <w:b/>
          <w:sz w:val="22"/>
          <w:szCs w:val="22"/>
          <w:lang w:val="es-ES_tradnl"/>
        </w:rPr>
        <w:t>Resulte conveniente la resolución unificada de los asuntos.</w:t>
      </w:r>
    </w:p>
    <w:p w14:paraId="4155010B" w14:textId="77777777" w:rsidR="00766398" w:rsidRPr="00D23EFA" w:rsidRDefault="00766398" w:rsidP="00766398">
      <w:pPr>
        <w:spacing w:line="360" w:lineRule="auto"/>
        <w:jc w:val="both"/>
        <w:rPr>
          <w:rFonts w:ascii="Palatino Linotype" w:hAnsi="Palatino Linotype" w:cs="Arial"/>
          <w:sz w:val="22"/>
          <w:szCs w:val="22"/>
          <w:lang w:val="es-ES_tradnl"/>
        </w:rPr>
      </w:pPr>
    </w:p>
    <w:p w14:paraId="7515C7A1" w14:textId="77777777" w:rsidR="00766398" w:rsidRPr="00D23EFA" w:rsidRDefault="00766398" w:rsidP="00881F32">
      <w:pPr>
        <w:pStyle w:val="Textoindependiente"/>
        <w:spacing w:line="360" w:lineRule="auto"/>
        <w:jc w:val="both"/>
        <w:rPr>
          <w:rFonts w:ascii="Palatino Linotype" w:hAnsi="Palatino Linotype" w:cs="Arial"/>
        </w:rPr>
      </w:pPr>
      <w:r w:rsidRPr="00D23EFA">
        <w:rPr>
          <w:rFonts w:ascii="Palatino Linotype" w:hAnsi="Palatino Linotype" w:cs="Arial"/>
        </w:rPr>
        <w:t xml:space="preserve">Tal y como se mencionó anteriormente, los Recursos de Revisión que nos ocupan fueron interpuestos por </w:t>
      </w:r>
      <w:r w:rsidR="00EC0754" w:rsidRPr="00D23EFA">
        <w:rPr>
          <w:rFonts w:ascii="Palatino Linotype" w:hAnsi="Palatino Linotype" w:cs="Arial"/>
        </w:rPr>
        <w:t xml:space="preserve">el mismo </w:t>
      </w:r>
      <w:r w:rsidRPr="00D23EFA">
        <w:rPr>
          <w:rFonts w:ascii="Palatino Linotype" w:hAnsi="Palatino Linotype" w:cs="Arial"/>
          <w:b/>
        </w:rPr>
        <w:t>RECURRENTE</w:t>
      </w:r>
      <w:r w:rsidRPr="00D23EFA">
        <w:rPr>
          <w:rFonts w:ascii="Palatino Linotype" w:hAnsi="Palatino Linotype" w:cs="Arial"/>
        </w:rPr>
        <w:t xml:space="preserve"> ante </w:t>
      </w:r>
      <w:r w:rsidRPr="00D23EFA">
        <w:rPr>
          <w:rFonts w:ascii="Palatino Linotype" w:hAnsi="Palatino Linotype" w:cs="Arial"/>
          <w:b/>
        </w:rPr>
        <w:t>EL SUJETO OBLIGADO</w:t>
      </w:r>
      <w:r w:rsidRPr="00D23EFA">
        <w:rPr>
          <w:rFonts w:ascii="Palatino Linotype" w:hAnsi="Palatino Linotype" w:cs="Arial"/>
        </w:rPr>
        <w:t xml:space="preserve">, además de que resulta conveniente su resolución conjunta. </w:t>
      </w:r>
    </w:p>
    <w:p w14:paraId="5F985403" w14:textId="77777777" w:rsidR="00766398" w:rsidRPr="00D23EFA" w:rsidRDefault="00766398" w:rsidP="00881F32">
      <w:pPr>
        <w:pStyle w:val="Textoindependiente"/>
        <w:spacing w:line="360" w:lineRule="auto"/>
        <w:jc w:val="both"/>
        <w:rPr>
          <w:rFonts w:ascii="Palatino Linotype" w:hAnsi="Palatino Linotype" w:cs="Arial"/>
        </w:rPr>
      </w:pPr>
      <w:r w:rsidRPr="00D23EFA">
        <w:rPr>
          <w:rFonts w:ascii="Palatino Linotype" w:hAnsi="Palatino Linotype" w:cs="Arial"/>
        </w:rPr>
        <w:t>Bajo este orden de ideas, se acordó procedente la acumulación de los Recursos de Revisión señalados en la presente Resolución, lo anterior, con el fin de no emitir resoluciones contradictorias entre sí, en caso de resolverlos en forma separada.</w:t>
      </w:r>
    </w:p>
    <w:p w14:paraId="71DBDFE9" w14:textId="77777777" w:rsidR="00766398" w:rsidRPr="00D23EFA" w:rsidRDefault="00766398" w:rsidP="00766398">
      <w:pPr>
        <w:pStyle w:val="Prrafodelista"/>
        <w:spacing w:before="240" w:after="240" w:line="360" w:lineRule="auto"/>
        <w:ind w:left="0"/>
        <w:jc w:val="both"/>
        <w:rPr>
          <w:rFonts w:ascii="Palatino Linotype" w:hAnsi="Palatino Linotype" w:cs="Arial"/>
          <w:b/>
          <w:bCs/>
        </w:rPr>
      </w:pPr>
      <w:r w:rsidRPr="00D23EFA">
        <w:rPr>
          <w:rFonts w:ascii="Palatino Linotype" w:hAnsi="Palatino Linotype" w:cs="Arial"/>
          <w:b/>
          <w:bCs/>
        </w:rPr>
        <w:t>c) Manifestaciones</w:t>
      </w:r>
    </w:p>
    <w:p w14:paraId="1B29F245" w14:textId="77777777" w:rsidR="00766398" w:rsidRPr="00D23EFA" w:rsidRDefault="00766398" w:rsidP="00766398">
      <w:pPr>
        <w:pStyle w:val="Prrafodelista"/>
        <w:spacing w:before="240" w:after="240" w:line="360" w:lineRule="auto"/>
        <w:ind w:left="0"/>
        <w:jc w:val="both"/>
        <w:rPr>
          <w:rFonts w:ascii="Palatino Linotype" w:hAnsi="Palatino Linotype" w:cs="Arial"/>
        </w:rPr>
      </w:pPr>
      <w:r w:rsidRPr="00D23EFA">
        <w:rPr>
          <w:rFonts w:ascii="Palatino Linotype" w:hAnsi="Palatino Linotype" w:cs="Arial"/>
        </w:rPr>
        <w:t xml:space="preserve">De las constancias que obran en el </w:t>
      </w:r>
      <w:r w:rsidRPr="00D23EFA">
        <w:rPr>
          <w:rFonts w:ascii="Palatino Linotype" w:hAnsi="Palatino Linotype" w:cs="Arial"/>
          <w:b/>
        </w:rPr>
        <w:t>SAIMEX</w:t>
      </w:r>
      <w:r w:rsidRPr="00D23EFA">
        <w:rPr>
          <w:rFonts w:ascii="Palatino Linotype" w:hAnsi="Palatino Linotype" w:cs="Arial"/>
        </w:rPr>
        <w:t xml:space="preserve">, se desprende que </w:t>
      </w:r>
      <w:r w:rsidRPr="00D23EFA">
        <w:rPr>
          <w:rFonts w:ascii="Palatino Linotype" w:hAnsi="Palatino Linotype" w:cs="Arial"/>
          <w:b/>
        </w:rPr>
        <w:t xml:space="preserve">EL SUJETO OBLIGADO </w:t>
      </w:r>
      <w:r w:rsidRPr="00D23EFA">
        <w:rPr>
          <w:rFonts w:ascii="Palatino Linotype" w:hAnsi="Palatino Linotype" w:cs="Arial"/>
        </w:rPr>
        <w:t>fue omiso en presentar los informes justificados correspondientes a los Recursos de Revisión objeto del presente estudio.</w:t>
      </w:r>
    </w:p>
    <w:p w14:paraId="33400806" w14:textId="77777777" w:rsidR="00766398" w:rsidRPr="00D23EFA" w:rsidRDefault="00766398" w:rsidP="00766398">
      <w:pPr>
        <w:pStyle w:val="Prrafodelista"/>
        <w:spacing w:before="100" w:beforeAutospacing="1" w:after="100" w:afterAutospacing="1" w:line="360" w:lineRule="auto"/>
        <w:ind w:left="0"/>
        <w:jc w:val="both"/>
        <w:rPr>
          <w:rFonts w:ascii="Palatino Linotype" w:hAnsi="Palatino Linotype" w:cs="Arial"/>
        </w:rPr>
      </w:pPr>
      <w:r w:rsidRPr="00D23EFA">
        <w:rPr>
          <w:rFonts w:ascii="Palatino Linotype" w:hAnsi="Palatino Linotype" w:cs="Arial"/>
        </w:rPr>
        <w:t xml:space="preserve">Por otra parte, </w:t>
      </w:r>
      <w:r w:rsidR="00EC0754" w:rsidRPr="00D23EFA">
        <w:rPr>
          <w:rFonts w:ascii="Palatino Linotype" w:hAnsi="Palatino Linotype" w:cs="Arial"/>
          <w:b/>
        </w:rPr>
        <w:t>EL</w:t>
      </w:r>
      <w:r w:rsidRPr="00D23EFA">
        <w:rPr>
          <w:rFonts w:ascii="Palatino Linotype" w:hAnsi="Palatino Linotype" w:cs="Arial"/>
          <w:b/>
        </w:rPr>
        <w:t xml:space="preserve"> RECURRENTE</w:t>
      </w:r>
      <w:r w:rsidRPr="00D23EFA">
        <w:rPr>
          <w:rFonts w:ascii="Palatino Linotype" w:hAnsi="Palatino Linotype" w:cs="Arial"/>
        </w:rPr>
        <w:t xml:space="preserve"> no presentó pruebas, no rindió alegatos o manifestación alguna respecto de los asuntos que se analizan, tal y como puede advertirse de las capturas de pantalla siguientes:</w:t>
      </w:r>
    </w:p>
    <w:p w14:paraId="3A80A88B" w14:textId="77777777" w:rsidR="00766398" w:rsidRPr="00D23EFA" w:rsidRDefault="00623CBC" w:rsidP="00766398">
      <w:pPr>
        <w:pStyle w:val="Prrafodelista"/>
        <w:spacing w:before="100" w:beforeAutospacing="1" w:after="100" w:afterAutospacing="1" w:line="360" w:lineRule="auto"/>
        <w:ind w:left="0"/>
        <w:jc w:val="center"/>
        <w:rPr>
          <w:rFonts w:ascii="Palatino Linotype" w:hAnsi="Palatino Linotype" w:cs="Arial"/>
        </w:rPr>
      </w:pPr>
      <w:r w:rsidRPr="00D23EFA">
        <w:rPr>
          <w:noProof/>
          <w:lang w:eastAsia="es-MX"/>
        </w:rPr>
        <w:drawing>
          <wp:inline distT="0" distB="0" distL="0" distR="0" wp14:anchorId="15DF2B22" wp14:editId="2D867325">
            <wp:extent cx="5612130" cy="13150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315085"/>
                    </a:xfrm>
                    <a:prstGeom prst="rect">
                      <a:avLst/>
                    </a:prstGeom>
                  </pic:spPr>
                </pic:pic>
              </a:graphicData>
            </a:graphic>
          </wp:inline>
        </w:drawing>
      </w:r>
    </w:p>
    <w:p w14:paraId="74CEB894" w14:textId="77777777" w:rsidR="00766398" w:rsidRPr="00D23EFA" w:rsidRDefault="00623CBC" w:rsidP="00766398">
      <w:pPr>
        <w:pStyle w:val="Prrafodelista"/>
        <w:spacing w:before="100" w:beforeAutospacing="1" w:after="100" w:afterAutospacing="1" w:line="360" w:lineRule="auto"/>
        <w:ind w:left="0"/>
        <w:jc w:val="center"/>
        <w:rPr>
          <w:rFonts w:ascii="Palatino Linotype" w:hAnsi="Palatino Linotype" w:cs="Arial"/>
        </w:rPr>
      </w:pPr>
      <w:r w:rsidRPr="00D23EFA">
        <w:rPr>
          <w:noProof/>
          <w:lang w:eastAsia="es-MX"/>
        </w:rPr>
        <w:lastRenderedPageBreak/>
        <w:drawing>
          <wp:inline distT="0" distB="0" distL="0" distR="0" wp14:anchorId="19FC2A56" wp14:editId="79F0DB30">
            <wp:extent cx="5612130" cy="1390015"/>
            <wp:effectExtent l="0" t="0" r="762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390015"/>
                    </a:xfrm>
                    <a:prstGeom prst="rect">
                      <a:avLst/>
                    </a:prstGeom>
                  </pic:spPr>
                </pic:pic>
              </a:graphicData>
            </a:graphic>
          </wp:inline>
        </w:drawing>
      </w:r>
    </w:p>
    <w:p w14:paraId="398C0F09" w14:textId="77777777" w:rsidR="00EC7EFA" w:rsidRPr="00D23EFA" w:rsidRDefault="00E2409C" w:rsidP="00766398">
      <w:pPr>
        <w:pStyle w:val="Prrafodelista"/>
        <w:spacing w:before="100" w:beforeAutospacing="1" w:after="100" w:afterAutospacing="1" w:line="360" w:lineRule="auto"/>
        <w:ind w:left="0"/>
        <w:jc w:val="center"/>
        <w:rPr>
          <w:rFonts w:ascii="Palatino Linotype" w:hAnsi="Palatino Linotype" w:cs="Arial"/>
        </w:rPr>
      </w:pPr>
      <w:r w:rsidRPr="00D23EFA">
        <w:rPr>
          <w:noProof/>
          <w:lang w:eastAsia="es-MX"/>
        </w:rPr>
        <w:drawing>
          <wp:inline distT="0" distB="0" distL="0" distR="0" wp14:anchorId="2815B840" wp14:editId="644A33CF">
            <wp:extent cx="5612130" cy="1352550"/>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352550"/>
                    </a:xfrm>
                    <a:prstGeom prst="rect">
                      <a:avLst/>
                    </a:prstGeom>
                  </pic:spPr>
                </pic:pic>
              </a:graphicData>
            </a:graphic>
          </wp:inline>
        </w:drawing>
      </w:r>
    </w:p>
    <w:p w14:paraId="4D299D1E" w14:textId="77777777" w:rsidR="00032072" w:rsidRPr="00D23EFA" w:rsidRDefault="00E2409C" w:rsidP="00766398">
      <w:pPr>
        <w:pStyle w:val="Prrafodelista"/>
        <w:spacing w:before="100" w:beforeAutospacing="1" w:after="100" w:afterAutospacing="1" w:line="360" w:lineRule="auto"/>
        <w:ind w:left="0"/>
        <w:jc w:val="center"/>
        <w:rPr>
          <w:rFonts w:ascii="Palatino Linotype" w:hAnsi="Palatino Linotype" w:cs="Arial"/>
        </w:rPr>
      </w:pPr>
      <w:r w:rsidRPr="00D23EFA">
        <w:rPr>
          <w:noProof/>
          <w:lang w:eastAsia="es-MX"/>
        </w:rPr>
        <w:drawing>
          <wp:inline distT="0" distB="0" distL="0" distR="0" wp14:anchorId="0DB26DC2" wp14:editId="112971FD">
            <wp:extent cx="5612130" cy="1312545"/>
            <wp:effectExtent l="0" t="0" r="762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312545"/>
                    </a:xfrm>
                    <a:prstGeom prst="rect">
                      <a:avLst/>
                    </a:prstGeom>
                  </pic:spPr>
                </pic:pic>
              </a:graphicData>
            </a:graphic>
          </wp:inline>
        </w:drawing>
      </w:r>
    </w:p>
    <w:p w14:paraId="507D615D" w14:textId="77777777" w:rsidR="00766398" w:rsidRPr="00D23EFA" w:rsidRDefault="0095221C" w:rsidP="00766398">
      <w:pPr>
        <w:pStyle w:val="Prrafodelista"/>
        <w:spacing w:before="240" w:after="240" w:line="360" w:lineRule="auto"/>
        <w:ind w:left="0"/>
        <w:jc w:val="both"/>
        <w:rPr>
          <w:rFonts w:ascii="Palatino Linotype" w:hAnsi="Palatino Linotype" w:cs="Arial"/>
          <w:b/>
          <w:bCs/>
        </w:rPr>
      </w:pPr>
      <w:r w:rsidRPr="00D23EFA">
        <w:rPr>
          <w:rFonts w:ascii="Palatino Linotype" w:hAnsi="Palatino Linotype" w:cs="Arial"/>
          <w:b/>
          <w:bCs/>
        </w:rPr>
        <w:t>d</w:t>
      </w:r>
      <w:r w:rsidR="00766398" w:rsidRPr="00D23EFA">
        <w:rPr>
          <w:rFonts w:ascii="Palatino Linotype" w:hAnsi="Palatino Linotype" w:cs="Arial"/>
          <w:b/>
          <w:bCs/>
        </w:rPr>
        <w:t>) Cierres de Instrucción:</w:t>
      </w:r>
    </w:p>
    <w:p w14:paraId="750D01FA" w14:textId="77777777" w:rsidR="00766398" w:rsidRPr="00D23EFA" w:rsidRDefault="00766398" w:rsidP="00766398">
      <w:pPr>
        <w:pStyle w:val="Prrafodelista"/>
        <w:spacing w:before="240" w:after="240" w:line="360" w:lineRule="auto"/>
        <w:ind w:left="0"/>
        <w:jc w:val="both"/>
        <w:rPr>
          <w:rFonts w:ascii="Palatino Linotype" w:hAnsi="Palatino Linotype" w:cs="Arial"/>
        </w:rPr>
      </w:pPr>
      <w:r w:rsidRPr="00D23EFA">
        <w:rPr>
          <w:rFonts w:ascii="Palatino Linotype" w:hAnsi="Palatino Linotype" w:cs="Arial"/>
        </w:rPr>
        <w:t xml:space="preserve">Una vez </w:t>
      </w:r>
      <w:r w:rsidRPr="00D23EFA">
        <w:rPr>
          <w:rFonts w:ascii="Palatino Linotype" w:hAnsi="Palatino Linotype" w:cs="Arial"/>
          <w:color w:val="000000" w:themeColor="text1"/>
        </w:rPr>
        <w:t>analizado</w:t>
      </w:r>
      <w:r w:rsidRPr="00D23EFA">
        <w:rPr>
          <w:rFonts w:ascii="Palatino Linotype" w:hAnsi="Palatino Linotype" w:cs="Arial"/>
        </w:rPr>
        <w:t xml:space="preserve"> el estado procesal que guardan los expedientes, el </w:t>
      </w:r>
      <w:r w:rsidR="0095221C" w:rsidRPr="00D23EFA">
        <w:rPr>
          <w:rFonts w:ascii="Palatino Linotype" w:hAnsi="Palatino Linotype" w:cs="Arial"/>
        </w:rPr>
        <w:t>veinticuatro</w:t>
      </w:r>
      <w:r w:rsidR="00EC0754" w:rsidRPr="00D23EFA">
        <w:rPr>
          <w:rFonts w:ascii="Palatino Linotype" w:hAnsi="Palatino Linotype" w:cs="Arial"/>
        </w:rPr>
        <w:t xml:space="preserve"> de marzo </w:t>
      </w:r>
      <w:r w:rsidRPr="00D23EFA">
        <w:rPr>
          <w:rFonts w:ascii="Palatino Linotype" w:hAnsi="Palatino Linotype" w:cs="Arial"/>
        </w:rPr>
        <w:t xml:space="preserve">de dos mil veintidós, se notificó el Acuerdo de cierre de instrucción; así </w:t>
      </w:r>
      <w:r w:rsidRPr="00D23EFA">
        <w:rPr>
          <w:rFonts w:ascii="Palatino Linotype" w:hAnsi="Palatino Linotype" w:cs="Arial"/>
          <w:lang w:val="es-ES_tradnl"/>
        </w:rPr>
        <w:t>como,</w:t>
      </w:r>
      <w:r w:rsidRPr="00D23EFA">
        <w:rPr>
          <w:rFonts w:ascii="Palatino Linotype" w:hAnsi="Palatino Linotype" w:cs="Arial"/>
        </w:rPr>
        <w:t xml:space="preserve"> la remisión de los mismos a efecto </w:t>
      </w:r>
      <w:r w:rsidRPr="00D23EFA">
        <w:rPr>
          <w:rFonts w:ascii="Palatino Linotype" w:hAnsi="Palatino Linotype" w:cs="Arial"/>
          <w:lang w:val="es-ES_tradnl"/>
        </w:rPr>
        <w:t>de</w:t>
      </w:r>
      <w:r w:rsidRPr="00D23EFA">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14:paraId="0F11C1D1" w14:textId="77777777" w:rsidR="0095221C" w:rsidRPr="00D23EFA" w:rsidRDefault="0095221C" w:rsidP="00766398">
      <w:pPr>
        <w:pStyle w:val="Prrafodelista"/>
        <w:spacing w:before="240" w:after="240" w:line="360" w:lineRule="auto"/>
        <w:ind w:left="0"/>
        <w:jc w:val="both"/>
        <w:rPr>
          <w:rFonts w:ascii="Palatino Linotype" w:hAnsi="Palatino Linotype"/>
        </w:rPr>
      </w:pPr>
    </w:p>
    <w:p w14:paraId="37453B47" w14:textId="77777777" w:rsidR="00766398" w:rsidRPr="00D23EFA" w:rsidRDefault="0095221C" w:rsidP="0095221C">
      <w:pPr>
        <w:pStyle w:val="Prrafodelista"/>
        <w:spacing w:before="240" w:after="240" w:line="360" w:lineRule="auto"/>
        <w:ind w:left="0"/>
        <w:jc w:val="both"/>
        <w:rPr>
          <w:rFonts w:ascii="Palatino Linotype" w:hAnsi="Palatino Linotype" w:cs="Arial"/>
          <w:b/>
          <w:bCs/>
        </w:rPr>
      </w:pPr>
      <w:r w:rsidRPr="00D23EFA">
        <w:rPr>
          <w:rFonts w:ascii="Palatino Linotype" w:hAnsi="Palatino Linotype" w:cs="Arial"/>
          <w:b/>
          <w:bCs/>
        </w:rPr>
        <w:lastRenderedPageBreak/>
        <w:t>e</w:t>
      </w:r>
      <w:r w:rsidR="00766398" w:rsidRPr="00D23EFA">
        <w:rPr>
          <w:rFonts w:ascii="Palatino Linotype" w:hAnsi="Palatino Linotype" w:cs="Arial"/>
          <w:b/>
          <w:bCs/>
        </w:rPr>
        <w:t>)</w:t>
      </w:r>
      <w:r w:rsidRPr="00D23EFA">
        <w:rPr>
          <w:rFonts w:ascii="Palatino Linotype" w:hAnsi="Palatino Linotype" w:cs="Arial"/>
          <w:b/>
          <w:bCs/>
        </w:rPr>
        <w:t xml:space="preserve"> </w:t>
      </w:r>
      <w:r w:rsidR="00766398" w:rsidRPr="00D23EFA">
        <w:rPr>
          <w:rFonts w:ascii="Palatino Linotype" w:hAnsi="Palatino Linotype" w:cs="Arial"/>
          <w:b/>
          <w:bCs/>
        </w:rPr>
        <w:t>Acuerdo de ampliación:</w:t>
      </w:r>
    </w:p>
    <w:p w14:paraId="75FFF027" w14:textId="77777777" w:rsidR="00766398" w:rsidRPr="00D23EFA" w:rsidRDefault="00766398" w:rsidP="0095221C">
      <w:pPr>
        <w:pStyle w:val="Prrafodelista"/>
        <w:spacing w:before="240" w:after="240" w:line="360" w:lineRule="auto"/>
        <w:ind w:left="0"/>
        <w:jc w:val="both"/>
        <w:rPr>
          <w:rFonts w:ascii="Palatino Linotype" w:hAnsi="Palatino Linotype" w:cs="Arial"/>
        </w:rPr>
      </w:pPr>
      <w:r w:rsidRPr="00D23EFA">
        <w:rPr>
          <w:rFonts w:ascii="Palatino Linotype" w:hAnsi="Palatino Linotype" w:cs="Arial"/>
        </w:rPr>
        <w:t xml:space="preserve">El </w:t>
      </w:r>
      <w:r w:rsidR="0095221C" w:rsidRPr="00D23EFA">
        <w:rPr>
          <w:rFonts w:ascii="Palatino Linotype" w:hAnsi="Palatino Linotype" w:cs="Arial"/>
        </w:rPr>
        <w:t>veintiuno de</w:t>
      </w:r>
      <w:r w:rsidR="00ED0A45" w:rsidRPr="00D23EFA">
        <w:rPr>
          <w:rFonts w:ascii="Palatino Linotype" w:hAnsi="Palatino Linotype" w:cs="Arial"/>
        </w:rPr>
        <w:t xml:space="preserve"> abril </w:t>
      </w:r>
      <w:r w:rsidRPr="00D23EFA">
        <w:rPr>
          <w:rFonts w:ascii="Palatino Linotype" w:hAnsi="Palatino Linotype" w:cs="Arial"/>
        </w:rPr>
        <w:t xml:space="preserve">de dos mil veintidós,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w:t>
      </w:r>
      <w:r w:rsidR="00ED0A45" w:rsidRPr="00D23EFA">
        <w:rPr>
          <w:rFonts w:ascii="Palatino Linotype" w:hAnsi="Palatino Linotype" w:cs="Arial"/>
        </w:rPr>
        <w:t>y Municipios; y,</w:t>
      </w:r>
    </w:p>
    <w:p w14:paraId="76ACEE71" w14:textId="77777777" w:rsidR="00766398" w:rsidRPr="00D23EFA" w:rsidRDefault="00766398" w:rsidP="00766398">
      <w:pPr>
        <w:pStyle w:val="Prrafodelista"/>
        <w:spacing w:before="240" w:after="240" w:line="360" w:lineRule="auto"/>
        <w:ind w:left="0"/>
        <w:jc w:val="center"/>
        <w:rPr>
          <w:rFonts w:ascii="Palatino Linotype" w:hAnsi="Palatino Linotype"/>
        </w:rPr>
      </w:pPr>
      <w:r w:rsidRPr="00D23EFA">
        <w:rPr>
          <w:rFonts w:ascii="Palatino Linotype" w:hAnsi="Palatino Linotype"/>
          <w:b/>
          <w:bCs/>
          <w:spacing w:val="60"/>
        </w:rPr>
        <w:t>CONSIDERANDO</w:t>
      </w:r>
    </w:p>
    <w:p w14:paraId="63446301" w14:textId="77777777" w:rsidR="00766398" w:rsidRPr="00D23EFA" w:rsidRDefault="00766398" w:rsidP="0076639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D23EFA">
        <w:rPr>
          <w:rFonts w:ascii="Palatino Linotype" w:hAnsi="Palatino Linotype"/>
          <w:b/>
        </w:rPr>
        <w:t>PRIMERO. Competencia</w:t>
      </w:r>
      <w:r w:rsidRPr="00D23EFA">
        <w:rPr>
          <w:rFonts w:ascii="Palatino Linotype" w:hAnsi="Palatino Linotype"/>
        </w:rPr>
        <w:t>.</w:t>
      </w:r>
      <w:r w:rsidRPr="00D23EFA">
        <w:rPr>
          <w:rFonts w:ascii="Palatino Linotype" w:hAnsi="Palatino Linotype"/>
          <w:b/>
        </w:rPr>
        <w:t xml:space="preserve"> </w:t>
      </w:r>
    </w:p>
    <w:p w14:paraId="5197043D" w14:textId="77777777" w:rsidR="00766398" w:rsidRPr="00D23EFA" w:rsidRDefault="00766398" w:rsidP="0076639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D23EFA">
        <w:rPr>
          <w:rFonts w:ascii="Palatino Linotype" w:hAnsi="Palatino Linotype"/>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98A8110" w14:textId="77777777" w:rsidR="00766398" w:rsidRPr="00D23EFA" w:rsidRDefault="00766398" w:rsidP="0076639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D23EFA">
        <w:rPr>
          <w:rFonts w:ascii="Palatino Linotype" w:hAnsi="Palatino Linotype" w:cs="Arial"/>
          <w:b/>
        </w:rPr>
        <w:t>SEGUNDO. Interés.</w:t>
      </w:r>
      <w:r w:rsidRPr="00D23EFA">
        <w:rPr>
          <w:rFonts w:ascii="Palatino Linotype" w:hAnsi="Palatino Linotype" w:cs="Arial"/>
        </w:rPr>
        <w:t xml:space="preserve"> </w:t>
      </w:r>
    </w:p>
    <w:p w14:paraId="418601AD" w14:textId="77777777" w:rsidR="00766398" w:rsidRPr="00D23EFA" w:rsidRDefault="00766398" w:rsidP="00766398">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D23EFA">
        <w:rPr>
          <w:rFonts w:ascii="Palatino Linotype" w:hAnsi="Palatino Linotype" w:cs="Arial"/>
        </w:rPr>
        <w:t xml:space="preserve">Los </w:t>
      </w:r>
      <w:r w:rsidRPr="00D23EFA">
        <w:rPr>
          <w:rFonts w:ascii="Palatino Linotype" w:hAnsi="Palatino Linotype"/>
        </w:rPr>
        <w:t xml:space="preserve">Recursos de Revisión </w:t>
      </w:r>
      <w:r w:rsidRPr="00D23EFA">
        <w:rPr>
          <w:rFonts w:ascii="Palatino Linotype" w:hAnsi="Palatino Linotype" w:cs="Arial"/>
        </w:rPr>
        <w:t xml:space="preserve">fueron </w:t>
      </w:r>
      <w:r w:rsidRPr="00D23EFA">
        <w:rPr>
          <w:rFonts w:ascii="Palatino Linotype" w:hAnsi="Palatino Linotype"/>
        </w:rPr>
        <w:t>interpuestos</w:t>
      </w:r>
      <w:r w:rsidRPr="00D23EFA">
        <w:rPr>
          <w:rFonts w:ascii="Palatino Linotype" w:hAnsi="Palatino Linotype" w:cs="Arial"/>
        </w:rPr>
        <w:t xml:space="preserve"> por parte legítima en atención a que</w:t>
      </w:r>
      <w:r w:rsidR="00946446" w:rsidRPr="00D23EFA">
        <w:rPr>
          <w:rFonts w:ascii="Palatino Linotype" w:hAnsi="Palatino Linotype" w:cs="Arial"/>
        </w:rPr>
        <w:t xml:space="preserve"> </w:t>
      </w:r>
      <w:r w:rsidRPr="00D23EFA">
        <w:rPr>
          <w:rFonts w:ascii="Palatino Linotype" w:hAnsi="Palatino Linotype" w:cs="Arial"/>
        </w:rPr>
        <w:lastRenderedPageBreak/>
        <w:t xml:space="preserve">fueron </w:t>
      </w:r>
      <w:r w:rsidRPr="00D23EFA">
        <w:rPr>
          <w:rFonts w:ascii="Palatino Linotype" w:hAnsi="Palatino Linotype"/>
        </w:rPr>
        <w:t>presentados</w:t>
      </w:r>
      <w:r w:rsidRPr="00D23EFA">
        <w:rPr>
          <w:rFonts w:ascii="Palatino Linotype" w:hAnsi="Palatino Linotype" w:cs="Arial"/>
        </w:rPr>
        <w:t xml:space="preserve"> por </w:t>
      </w:r>
      <w:r w:rsidR="00ED765C" w:rsidRPr="00D23EFA">
        <w:rPr>
          <w:rFonts w:ascii="Palatino Linotype" w:hAnsi="Palatino Linotype" w:cs="Arial"/>
          <w:b/>
        </w:rPr>
        <w:t>EL</w:t>
      </w:r>
      <w:r w:rsidRPr="00D23EFA">
        <w:rPr>
          <w:rFonts w:ascii="Palatino Linotype" w:hAnsi="Palatino Linotype" w:cs="Arial"/>
          <w:b/>
        </w:rPr>
        <w:t xml:space="preserve"> RECURRENTE</w:t>
      </w:r>
      <w:r w:rsidRPr="00D23EFA">
        <w:rPr>
          <w:rFonts w:ascii="Palatino Linotype" w:hAnsi="Palatino Linotype" w:cs="Arial"/>
          <w:snapToGrid w:val="0"/>
        </w:rPr>
        <w:t xml:space="preserve">, </w:t>
      </w:r>
      <w:r w:rsidRPr="00D23EFA">
        <w:rPr>
          <w:rFonts w:ascii="Palatino Linotype" w:hAnsi="Palatino Linotype" w:cs="Arial"/>
        </w:rPr>
        <w:t xml:space="preserve">quien </w:t>
      </w:r>
      <w:r w:rsidRPr="00D23EFA">
        <w:rPr>
          <w:rFonts w:ascii="Palatino Linotype" w:hAnsi="Palatino Linotype" w:cs="Arial"/>
          <w:snapToGrid w:val="0"/>
        </w:rPr>
        <w:t xml:space="preserve">a través del usuario y contraseña que él mismo creo para poder acceder al Sistema </w:t>
      </w:r>
      <w:r w:rsidRPr="00D23EFA">
        <w:rPr>
          <w:rFonts w:ascii="Palatino Linotype" w:hAnsi="Palatino Linotype" w:cs="Arial"/>
          <w:b/>
          <w:snapToGrid w:val="0"/>
        </w:rPr>
        <w:t>SAIMEX</w:t>
      </w:r>
      <w:r w:rsidRPr="00D23EFA">
        <w:rPr>
          <w:rFonts w:ascii="Palatino Linotype" w:hAnsi="Palatino Linotype" w:cs="Arial"/>
          <w:snapToGrid w:val="0"/>
        </w:rPr>
        <w:t xml:space="preserve">, es quien </w:t>
      </w:r>
      <w:r w:rsidRPr="00D23EFA">
        <w:rPr>
          <w:rFonts w:ascii="Palatino Linotype" w:hAnsi="Palatino Linotype"/>
        </w:rPr>
        <w:t>formuló</w:t>
      </w:r>
      <w:r w:rsidRPr="00D23EFA">
        <w:rPr>
          <w:rFonts w:ascii="Palatino Linotype" w:hAnsi="Palatino Linotype" w:cs="Arial"/>
          <w:snapToGrid w:val="0"/>
        </w:rPr>
        <w:t xml:space="preserve"> las </w:t>
      </w:r>
      <w:r w:rsidRPr="00D23EFA">
        <w:rPr>
          <w:rFonts w:ascii="Palatino Linotype" w:hAnsi="Palatino Linotype" w:cs="Arial"/>
        </w:rPr>
        <w:t>solicitudes</w:t>
      </w:r>
      <w:r w:rsidRPr="00D23EFA">
        <w:rPr>
          <w:rFonts w:ascii="Palatino Linotype" w:hAnsi="Palatino Linotype" w:cs="Arial"/>
          <w:snapToGrid w:val="0"/>
        </w:rPr>
        <w:t xml:space="preserve"> de información pública.</w:t>
      </w:r>
    </w:p>
    <w:p w14:paraId="4CFB32E6" w14:textId="77777777" w:rsidR="00766398" w:rsidRPr="00D23EFA" w:rsidRDefault="00766398" w:rsidP="0076639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23EFA">
        <w:rPr>
          <w:rFonts w:ascii="Palatino Linotype" w:hAnsi="Palatino Linotype" w:cs="Arial"/>
          <w:b/>
        </w:rPr>
        <w:t xml:space="preserve">TERCERO. Oportunidad. </w:t>
      </w:r>
    </w:p>
    <w:p w14:paraId="5BDC6E5B" w14:textId="77777777" w:rsidR="00766398" w:rsidRPr="00D23EFA" w:rsidRDefault="00766398" w:rsidP="00766398">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D23EFA">
        <w:rPr>
          <w:rFonts w:ascii="Palatino Linotype" w:hAnsi="Palatino Linotype" w:cs="Arial"/>
        </w:rPr>
        <w:t xml:space="preserve">Los Recursos de Revisión fueron interpuestos dentro del plazo de quince días hábiles, contados a partir del día siguiente al en que </w:t>
      </w:r>
      <w:r w:rsidR="00ED765C" w:rsidRPr="00D23EFA">
        <w:rPr>
          <w:rFonts w:ascii="Palatino Linotype" w:hAnsi="Palatino Linotype" w:cs="Arial"/>
          <w:b/>
        </w:rPr>
        <w:t>EL</w:t>
      </w:r>
      <w:r w:rsidRPr="00D23EFA">
        <w:rPr>
          <w:rFonts w:ascii="Palatino Linotype" w:hAnsi="Palatino Linotype" w:cs="Arial"/>
          <w:b/>
        </w:rPr>
        <w:t xml:space="preserve"> RECURRENTE </w:t>
      </w:r>
      <w:r w:rsidRPr="00D23EF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28279DE" w14:textId="77777777" w:rsidR="003F4B91" w:rsidRPr="00D23EFA" w:rsidRDefault="00766398" w:rsidP="00AB136D">
      <w:pPr>
        <w:pStyle w:val="Textoindependienteprimerasangra2"/>
        <w:ind w:right="758" w:firstLine="0"/>
        <w:jc w:val="both"/>
        <w:rPr>
          <w:i/>
        </w:rPr>
      </w:pPr>
      <w:r w:rsidRPr="00D23EFA">
        <w:rPr>
          <w:i/>
        </w:rPr>
        <w:t>“</w:t>
      </w:r>
      <w:r w:rsidRPr="00D23EFA">
        <w:rPr>
          <w:b/>
          <w:i/>
        </w:rPr>
        <w:t>Artículo 178.</w:t>
      </w:r>
      <w:r w:rsidRPr="00D23EFA">
        <w:rPr>
          <w:i/>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w:t>
      </w:r>
      <w:r w:rsidR="003F4B91" w:rsidRPr="00D23EFA">
        <w:rPr>
          <w:i/>
        </w:rPr>
        <w:t xml:space="preserve"> </w:t>
      </w:r>
    </w:p>
    <w:p w14:paraId="528A0733" w14:textId="77777777" w:rsidR="003F4B91" w:rsidRPr="00D23EFA" w:rsidRDefault="003F4B91" w:rsidP="003F4B91">
      <w:pPr>
        <w:pStyle w:val="Textoindependienteprimerasangra2"/>
        <w:ind w:firstLine="0"/>
        <w:jc w:val="both"/>
        <w:rPr>
          <w:i/>
        </w:rPr>
      </w:pPr>
    </w:p>
    <w:p w14:paraId="1443094B" w14:textId="77777777" w:rsidR="00766398" w:rsidRPr="00D23EFA" w:rsidRDefault="00766398" w:rsidP="00AB136D">
      <w:pPr>
        <w:pStyle w:val="Textoindependienteprimerasangra2"/>
        <w:ind w:right="758" w:firstLine="0"/>
        <w:jc w:val="both"/>
        <w:rPr>
          <w:i/>
        </w:rPr>
      </w:pPr>
      <w:r w:rsidRPr="00D23EFA">
        <w:rPr>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C84CF3" w14:textId="77777777" w:rsidR="003F4B91" w:rsidRPr="00D23EFA" w:rsidRDefault="003F4B91" w:rsidP="003F4B91">
      <w:pPr>
        <w:pStyle w:val="Textoindependienteprimerasangra2"/>
        <w:ind w:firstLine="0"/>
        <w:jc w:val="both"/>
        <w:rPr>
          <w:i/>
        </w:rPr>
      </w:pPr>
    </w:p>
    <w:p w14:paraId="213CE3CA" w14:textId="77777777" w:rsidR="00766398" w:rsidRPr="00D23EFA" w:rsidRDefault="00766398" w:rsidP="00AB136D">
      <w:pPr>
        <w:pStyle w:val="Textoindependienteprimerasangra2"/>
        <w:ind w:right="758" w:firstLine="0"/>
        <w:jc w:val="both"/>
        <w:rPr>
          <w:i/>
        </w:rPr>
      </w:pPr>
      <w:r w:rsidRPr="00D23EFA">
        <w:rPr>
          <w:i/>
        </w:rPr>
        <w:t xml:space="preserve">En el caso de que se interponga ante la Unidad de Transparencia, ésta deberá remitir el Recursos de Revisión  al Instituto a más tardar al día </w:t>
      </w:r>
      <w:r w:rsidRPr="00D23EFA">
        <w:rPr>
          <w:i/>
          <w:lang w:eastAsia="es-MX"/>
        </w:rPr>
        <w:t>siguiente</w:t>
      </w:r>
      <w:r w:rsidR="003F4B91" w:rsidRPr="00D23EFA">
        <w:rPr>
          <w:i/>
        </w:rPr>
        <w:t xml:space="preserve"> de haberlo recibido</w:t>
      </w:r>
      <w:r w:rsidRPr="00D23EFA">
        <w:rPr>
          <w:i/>
        </w:rPr>
        <w:t>” (Sic)</w:t>
      </w:r>
    </w:p>
    <w:p w14:paraId="37FB8A3C" w14:textId="77777777" w:rsidR="00EB23F7" w:rsidRPr="00D23EFA" w:rsidRDefault="00766398" w:rsidP="0095221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color w:val="000000"/>
        </w:rPr>
      </w:pPr>
      <w:r w:rsidRPr="00D23EFA">
        <w:rPr>
          <w:rFonts w:ascii="Palatino Linotype" w:hAnsi="Palatino Linotype" w:cs="Arial"/>
        </w:rPr>
        <w:t xml:space="preserve">En esa tesitura, atendiendo a que </w:t>
      </w:r>
      <w:r w:rsidRPr="00D23EFA">
        <w:rPr>
          <w:rFonts w:ascii="Palatino Linotype" w:hAnsi="Palatino Linotype" w:cs="Arial"/>
          <w:b/>
        </w:rPr>
        <w:t>EL SUJETO OBLIGADO</w:t>
      </w:r>
      <w:r w:rsidRPr="00D23EFA">
        <w:rPr>
          <w:rFonts w:ascii="Palatino Linotype" w:hAnsi="Palatino Linotype" w:cs="Arial"/>
        </w:rPr>
        <w:t xml:space="preserve"> notificó las respuestas a las solicitudes de Acceso a la Información Pública</w:t>
      </w:r>
      <w:r w:rsidR="00ED765C" w:rsidRPr="00D23EFA">
        <w:rPr>
          <w:rFonts w:ascii="Palatino Linotype" w:hAnsi="Palatino Linotype" w:cs="Arial"/>
        </w:rPr>
        <w:t xml:space="preserve"> </w:t>
      </w:r>
      <w:r w:rsidR="003F4B91" w:rsidRPr="00D23EFA">
        <w:rPr>
          <w:rFonts w:ascii="Palatino Linotype" w:hAnsi="Palatino Linotype" w:cs="Arial"/>
        </w:rPr>
        <w:t xml:space="preserve">el día </w:t>
      </w:r>
      <w:r w:rsidR="003F4B91" w:rsidRPr="00D23EFA">
        <w:rPr>
          <w:rFonts w:ascii="Palatino Linotype" w:hAnsi="Palatino Linotype" w:cs="Arial"/>
          <w:b/>
        </w:rPr>
        <w:t>veintiuno febrero de dos mil veintidós</w:t>
      </w:r>
      <w:r w:rsidRPr="00D23EFA">
        <w:rPr>
          <w:rFonts w:ascii="Palatino Linotype" w:hAnsi="Palatino Linotype" w:cs="Arial"/>
        </w:rPr>
        <w:t xml:space="preserve">; así, el plazo de quince días hábiles que el artículo 178 de la Ley de la materia otorga a la hoy </w:t>
      </w:r>
      <w:r w:rsidRPr="00D23EFA">
        <w:rPr>
          <w:rFonts w:ascii="Palatino Linotype" w:hAnsi="Palatino Linotype" w:cs="Arial"/>
          <w:b/>
        </w:rPr>
        <w:t>RECURRENTE</w:t>
      </w:r>
      <w:r w:rsidRPr="00D23EFA">
        <w:rPr>
          <w:rFonts w:ascii="Palatino Linotype" w:hAnsi="Palatino Linotype" w:cs="Arial"/>
        </w:rPr>
        <w:t xml:space="preserve"> para presentar los r</w:t>
      </w:r>
      <w:r w:rsidR="00515D97" w:rsidRPr="00D23EFA">
        <w:rPr>
          <w:rFonts w:ascii="Palatino Linotype" w:hAnsi="Palatino Linotype" w:cs="Arial"/>
        </w:rPr>
        <w:t>espectivos Recursos de Revisión</w:t>
      </w:r>
      <w:r w:rsidRPr="00D23EFA">
        <w:rPr>
          <w:rFonts w:ascii="Palatino Linotype" w:hAnsi="Palatino Linotype" w:cs="Arial"/>
        </w:rPr>
        <w:t xml:space="preserve">, transcurrió del </w:t>
      </w:r>
      <w:r w:rsidR="00515D97" w:rsidRPr="00D23EFA">
        <w:rPr>
          <w:rFonts w:ascii="Palatino Linotype" w:hAnsi="Palatino Linotype" w:cs="Arial"/>
          <w:b/>
        </w:rPr>
        <w:t>veintidós de febrero al quince d</w:t>
      </w:r>
      <w:r w:rsidRPr="00D23EFA">
        <w:rPr>
          <w:rFonts w:ascii="Palatino Linotype" w:hAnsi="Palatino Linotype" w:cs="Arial"/>
          <w:b/>
        </w:rPr>
        <w:t>e</w:t>
      </w:r>
      <w:r w:rsidR="00515D97" w:rsidRPr="00D23EFA">
        <w:rPr>
          <w:rFonts w:ascii="Palatino Linotype" w:hAnsi="Palatino Linotype" w:cs="Arial"/>
          <w:b/>
        </w:rPr>
        <w:t xml:space="preserve"> marzo de</w:t>
      </w:r>
      <w:r w:rsidRPr="00D23EFA">
        <w:rPr>
          <w:rFonts w:ascii="Palatino Linotype" w:hAnsi="Palatino Linotype" w:cs="Arial"/>
          <w:b/>
        </w:rPr>
        <w:t xml:space="preserve"> dos mil </w:t>
      </w:r>
      <w:r w:rsidRPr="00D23EFA">
        <w:rPr>
          <w:rFonts w:ascii="Palatino Linotype" w:hAnsi="Palatino Linotype" w:cs="Arial"/>
          <w:b/>
        </w:rPr>
        <w:lastRenderedPageBreak/>
        <w:t>veintidós,</w:t>
      </w:r>
      <w:r w:rsidRPr="00D23EFA">
        <w:rPr>
          <w:rFonts w:ascii="Palatino Linotype" w:hAnsi="Palatino Linotype" w:cs="Arial"/>
        </w:rPr>
        <w:t xml:space="preserve"> sin contemplar en el cómputo los </w:t>
      </w:r>
      <w:r w:rsidR="00515D97" w:rsidRPr="00D23EFA">
        <w:rPr>
          <w:rFonts w:ascii="Palatino Linotype" w:hAnsi="Palatino Linotype" w:cs="Arial"/>
        </w:rPr>
        <w:t>días veintiséis y veintisiete de febrero, cinco</w:t>
      </w:r>
      <w:r w:rsidRPr="00D23EFA">
        <w:rPr>
          <w:rFonts w:ascii="Palatino Linotype" w:hAnsi="Palatino Linotype" w:cs="Arial"/>
        </w:rPr>
        <w:t>,</w:t>
      </w:r>
      <w:r w:rsidR="00515D97" w:rsidRPr="00D23EFA">
        <w:rPr>
          <w:rFonts w:ascii="Palatino Linotype" w:hAnsi="Palatino Linotype" w:cs="Arial"/>
        </w:rPr>
        <w:t xml:space="preserve"> seis, doce y trece de marzo </w:t>
      </w:r>
      <w:r w:rsidR="00D63EC9" w:rsidRPr="00D23EFA">
        <w:rPr>
          <w:rFonts w:ascii="Palatino Linotype" w:hAnsi="Palatino Linotype" w:cs="Arial"/>
        </w:rPr>
        <w:t xml:space="preserve">de </w:t>
      </w:r>
      <w:r w:rsidRPr="00D23EFA">
        <w:rPr>
          <w:rFonts w:ascii="Palatino Linotype" w:hAnsi="Palatino Linotype" w:cs="Arial"/>
        </w:rPr>
        <w:t xml:space="preserve"> enero de dos mil veintidós, por corresponder a sábados y domingos, considerados como días inhábiles, en términos del artículo 3, fracción X de la Ley de Transparencia y Acceso a la Información Pública del Estado de M</w:t>
      </w:r>
      <w:r w:rsidR="00D63EC9" w:rsidRPr="00D23EFA">
        <w:rPr>
          <w:rFonts w:ascii="Palatino Linotype" w:hAnsi="Palatino Linotype" w:cs="Arial"/>
        </w:rPr>
        <w:t xml:space="preserve">éxico y Municipios; así como, el </w:t>
      </w:r>
      <w:r w:rsidRPr="00D23EFA">
        <w:rPr>
          <w:rFonts w:ascii="Palatino Linotype" w:hAnsi="Palatino Linotype" w:cs="Arial"/>
        </w:rPr>
        <w:t xml:space="preserve">día </w:t>
      </w:r>
      <w:r w:rsidR="00D63EC9" w:rsidRPr="00D23EFA">
        <w:rPr>
          <w:rFonts w:ascii="Palatino Linotype" w:hAnsi="Palatino Linotype" w:cs="Arial"/>
        </w:rPr>
        <w:t>dos, de marzo</w:t>
      </w:r>
      <w:r w:rsidRPr="00D23EFA">
        <w:rPr>
          <w:rFonts w:ascii="Palatino Linotype" w:hAnsi="Palatino Linotype" w:cs="Arial"/>
        </w:rPr>
        <w:t xml:space="preserve"> de dos mil veintidós</w:t>
      </w:r>
      <w:r w:rsidR="00ED592C" w:rsidRPr="00D23EFA">
        <w:rPr>
          <w:rFonts w:ascii="Palatino Linotype" w:hAnsi="Palatino Linotype" w:cs="Arial"/>
        </w:rPr>
        <w:t>,</w:t>
      </w:r>
      <w:r w:rsidR="00ED592C" w:rsidRPr="00D23EFA">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para el año dos mil veintidós y enero de dos mil veintitrés, publicado en el Periódico Oficial “Gaceta del Gobierno”, el veintidós de diciembre de dos mil veintiuno. </w:t>
      </w:r>
    </w:p>
    <w:p w14:paraId="47F2EF12" w14:textId="77777777" w:rsidR="00766398" w:rsidRPr="00D23EFA" w:rsidRDefault="00766398" w:rsidP="0095221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color w:val="000000"/>
        </w:rPr>
      </w:pPr>
      <w:r w:rsidRPr="00D23EFA">
        <w:rPr>
          <w:rFonts w:ascii="Palatino Linotype" w:hAnsi="Palatino Linotype" w:cs="Arial"/>
        </w:rPr>
        <w:t>Por tanto, si los Recursos de Revisión que nos ocupan, se interpusieron</w:t>
      </w:r>
      <w:r w:rsidR="00ED765C" w:rsidRPr="00D23EFA">
        <w:rPr>
          <w:rFonts w:ascii="Palatino Linotype" w:hAnsi="Palatino Linotype" w:cs="Arial"/>
        </w:rPr>
        <w:t xml:space="preserve"> </w:t>
      </w:r>
      <w:r w:rsidR="00EB23F7" w:rsidRPr="00D23EFA">
        <w:rPr>
          <w:rFonts w:ascii="Palatino Linotype" w:hAnsi="Palatino Linotype" w:cs="Arial"/>
        </w:rPr>
        <w:t xml:space="preserve">el </w:t>
      </w:r>
      <w:r w:rsidR="00EB23F7" w:rsidRPr="00D23EFA">
        <w:rPr>
          <w:rFonts w:ascii="Palatino Linotype" w:hAnsi="Palatino Linotype" w:cs="Arial"/>
          <w:b/>
        </w:rPr>
        <w:t xml:space="preserve">veintitrés de febrero de </w:t>
      </w:r>
      <w:r w:rsidRPr="00D23EFA">
        <w:rPr>
          <w:rFonts w:ascii="Palatino Linotype" w:hAnsi="Palatino Linotype" w:cs="Arial"/>
          <w:b/>
        </w:rPr>
        <w:t>dos mil veintidós</w:t>
      </w:r>
      <w:r w:rsidRPr="00D23EFA">
        <w:rPr>
          <w:rFonts w:ascii="Palatino Linotype" w:hAnsi="Palatino Linotype" w:cs="Arial"/>
        </w:rPr>
        <w:t>, éstos se encuentran dentro de los márgenes temporales previstos en el precepto legal citado en el párrafo anterior y, por tanto, su interposición se considera oportuna.</w:t>
      </w:r>
    </w:p>
    <w:p w14:paraId="4DCA661F" w14:textId="77777777" w:rsidR="00766398" w:rsidRPr="00D23EFA" w:rsidRDefault="00766398" w:rsidP="00ED592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D23EFA">
        <w:rPr>
          <w:rFonts w:ascii="Palatino Linotype" w:hAnsi="Palatino Linotype" w:cs="Arial"/>
          <w:b/>
        </w:rPr>
        <w:t xml:space="preserve">CUARTO. Procedibilidad. </w:t>
      </w:r>
    </w:p>
    <w:p w14:paraId="68BC9245" w14:textId="77777777" w:rsidR="00766398" w:rsidRPr="00D23EFA" w:rsidRDefault="00766398" w:rsidP="00ED592C">
      <w:pPr>
        <w:pStyle w:val="Textoindependiente"/>
        <w:spacing w:line="360" w:lineRule="auto"/>
        <w:rPr>
          <w:rFonts w:ascii="Palatino Linotype" w:eastAsia="Palatino Linotype" w:hAnsi="Palatino Linotype" w:cs="Palatino Linotype"/>
          <w:color w:val="000000"/>
        </w:rPr>
      </w:pPr>
      <w:r w:rsidRPr="00D23EFA">
        <w:rPr>
          <w:rFonts w:ascii="Palatino Linotype" w:eastAsia="Palatino Linotype" w:hAnsi="Palatino Linotype" w:cs="Palatino Linotype"/>
          <w:color w:val="000000"/>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un nombre completo, tal como se muestra a continuación: </w:t>
      </w:r>
    </w:p>
    <w:p w14:paraId="25444732" w14:textId="77777777" w:rsidR="00766398" w:rsidRPr="00D23EFA" w:rsidRDefault="00766398" w:rsidP="00ED592C">
      <w:pPr>
        <w:tabs>
          <w:tab w:val="left" w:pos="851"/>
        </w:tabs>
        <w:spacing w:line="360" w:lineRule="auto"/>
        <w:ind w:left="851" w:right="901"/>
        <w:jc w:val="both"/>
        <w:rPr>
          <w:rFonts w:ascii="Palatino Linotype" w:hAnsi="Palatino Linotype"/>
          <w:i/>
          <w:sz w:val="22"/>
          <w:szCs w:val="22"/>
          <w:lang w:val="es-ES" w:eastAsia="es-MX"/>
        </w:rPr>
      </w:pPr>
      <w:r w:rsidRPr="00D23EFA">
        <w:rPr>
          <w:rFonts w:ascii="Palatino Linotype" w:hAnsi="Palatino Linotype"/>
          <w:i/>
          <w:sz w:val="22"/>
          <w:szCs w:val="22"/>
          <w:lang w:val="es-ES" w:eastAsia="es-MX"/>
        </w:rPr>
        <w:t xml:space="preserve">“Artículo 180. El Recurso de Revisión contendrá: </w:t>
      </w:r>
    </w:p>
    <w:p w14:paraId="476C12BE" w14:textId="77777777" w:rsidR="00766398" w:rsidRPr="00D23EFA" w:rsidRDefault="00766398" w:rsidP="00ED592C">
      <w:pPr>
        <w:tabs>
          <w:tab w:val="left" w:pos="851"/>
        </w:tabs>
        <w:spacing w:line="360" w:lineRule="auto"/>
        <w:ind w:left="851" w:right="901"/>
        <w:jc w:val="both"/>
        <w:rPr>
          <w:rFonts w:ascii="Palatino Linotype" w:hAnsi="Palatino Linotype"/>
          <w:i/>
          <w:sz w:val="22"/>
          <w:szCs w:val="22"/>
          <w:lang w:val="es-ES" w:eastAsia="es-MX"/>
        </w:rPr>
      </w:pPr>
      <w:r w:rsidRPr="00D23EFA">
        <w:rPr>
          <w:rFonts w:ascii="Palatino Linotype" w:hAnsi="Palatino Linotype"/>
          <w:i/>
          <w:sz w:val="22"/>
          <w:szCs w:val="22"/>
          <w:lang w:val="es-ES" w:eastAsia="es-MX"/>
        </w:rPr>
        <w:t>…</w:t>
      </w:r>
    </w:p>
    <w:p w14:paraId="1817EB1A" w14:textId="77777777" w:rsidR="00766398" w:rsidRPr="00D23EFA" w:rsidRDefault="00766398" w:rsidP="00ED592C">
      <w:pPr>
        <w:tabs>
          <w:tab w:val="left" w:pos="851"/>
        </w:tabs>
        <w:spacing w:line="360" w:lineRule="auto"/>
        <w:ind w:left="851" w:right="901"/>
        <w:jc w:val="both"/>
        <w:rPr>
          <w:rFonts w:ascii="Palatino Linotype" w:hAnsi="Palatino Linotype"/>
          <w:i/>
          <w:sz w:val="22"/>
          <w:szCs w:val="22"/>
          <w:lang w:val="es-ES" w:eastAsia="es-MX"/>
        </w:rPr>
      </w:pPr>
      <w:r w:rsidRPr="00D23EFA">
        <w:rPr>
          <w:rFonts w:ascii="Palatino Linotype" w:hAnsi="Palatino Linotype"/>
          <w:b/>
          <w:i/>
          <w:sz w:val="22"/>
          <w:szCs w:val="22"/>
          <w:lang w:val="es-ES" w:eastAsia="es-MX"/>
        </w:rPr>
        <w:t>II. El nombre del solicitante</w:t>
      </w:r>
      <w:r w:rsidRPr="00D23EFA">
        <w:rPr>
          <w:rFonts w:ascii="Palatino Linotype" w:hAnsi="Palatino Linotype"/>
          <w:i/>
          <w:sz w:val="22"/>
          <w:szCs w:val="22"/>
          <w:lang w:val="es-ES" w:eastAsia="es-MX"/>
        </w:rPr>
        <w:t xml:space="preserve"> </w:t>
      </w:r>
      <w:r w:rsidRPr="00D23EFA">
        <w:rPr>
          <w:rFonts w:ascii="Palatino Linotype" w:hAnsi="Palatino Linotype"/>
          <w:b/>
          <w:i/>
          <w:sz w:val="22"/>
          <w:szCs w:val="22"/>
          <w:lang w:val="es-ES" w:eastAsia="es-MX"/>
        </w:rPr>
        <w:t>que recurre</w:t>
      </w:r>
      <w:r w:rsidRPr="00D23EFA">
        <w:rPr>
          <w:rFonts w:ascii="Palatino Linotype" w:hAnsi="Palatino Linotype"/>
          <w:i/>
          <w:sz w:val="22"/>
          <w:szCs w:val="22"/>
          <w:lang w:val="es-ES" w:eastAsia="es-MX"/>
        </w:rPr>
        <w:t xml:space="preserve"> o de s</w:t>
      </w:r>
      <w:r w:rsidR="00B86B6A" w:rsidRPr="00D23EFA">
        <w:rPr>
          <w:rFonts w:ascii="Palatino Linotype" w:hAnsi="Palatino Linotype"/>
          <w:i/>
          <w:sz w:val="22"/>
          <w:szCs w:val="22"/>
          <w:lang w:val="es-ES" w:eastAsia="es-MX"/>
        </w:rPr>
        <w:t>u representante y, en su caso,</w:t>
      </w:r>
    </w:p>
    <w:p w14:paraId="68A30362" w14:textId="77777777" w:rsidR="00766398" w:rsidRPr="00D23EFA" w:rsidRDefault="00766398" w:rsidP="00ED592C">
      <w:pPr>
        <w:tabs>
          <w:tab w:val="left" w:pos="851"/>
        </w:tabs>
        <w:spacing w:line="360" w:lineRule="auto"/>
        <w:ind w:left="851" w:right="901"/>
        <w:jc w:val="both"/>
        <w:rPr>
          <w:rFonts w:ascii="Palatino Linotype" w:hAnsi="Palatino Linotype"/>
          <w:i/>
          <w:sz w:val="22"/>
          <w:szCs w:val="22"/>
          <w:lang w:val="es-ES" w:eastAsia="es-MX"/>
        </w:rPr>
      </w:pPr>
      <w:r w:rsidRPr="00D23EFA">
        <w:rPr>
          <w:rFonts w:ascii="Palatino Linotype" w:hAnsi="Palatino Linotype"/>
          <w:b/>
          <w:i/>
          <w:sz w:val="22"/>
          <w:szCs w:val="22"/>
          <w:lang w:val="es-ES" w:eastAsia="es-MX"/>
        </w:rPr>
        <w:lastRenderedPageBreak/>
        <w:t>En caso de que el recurso se interponga de manera electrónica no será indispensable que contengan los requisitos establecidos en las fracciones II,</w:t>
      </w:r>
      <w:r w:rsidRPr="00D23EFA">
        <w:rPr>
          <w:rFonts w:ascii="Palatino Linotype" w:hAnsi="Palatino Linotype"/>
          <w:i/>
          <w:sz w:val="22"/>
          <w:szCs w:val="22"/>
          <w:lang w:val="es-ES" w:eastAsia="es-MX"/>
        </w:rPr>
        <w:t xml:space="preserve"> IV, VII y VIII.”</w:t>
      </w:r>
    </w:p>
    <w:p w14:paraId="50C5B69E" w14:textId="77777777" w:rsidR="00766398" w:rsidRPr="00D23EFA" w:rsidRDefault="00766398" w:rsidP="00ED592C">
      <w:pPr>
        <w:tabs>
          <w:tab w:val="left" w:pos="851"/>
        </w:tabs>
        <w:ind w:left="851" w:right="901"/>
        <w:jc w:val="both"/>
        <w:rPr>
          <w:rFonts w:ascii="Palatino Linotype" w:hAnsi="Palatino Linotype"/>
          <w:sz w:val="22"/>
          <w:szCs w:val="22"/>
          <w:lang w:val="es-ES" w:eastAsia="es-MX"/>
        </w:rPr>
      </w:pPr>
      <w:r w:rsidRPr="00D23EFA">
        <w:rPr>
          <w:rFonts w:ascii="Palatino Linotype" w:hAnsi="Palatino Linotype"/>
          <w:i/>
          <w:sz w:val="22"/>
          <w:szCs w:val="22"/>
          <w:lang w:val="es-ES" w:eastAsia="es-MX"/>
        </w:rPr>
        <w:t>(Énfasis añadido)</w:t>
      </w:r>
    </w:p>
    <w:p w14:paraId="4BFBBA71" w14:textId="77777777" w:rsidR="000133DA" w:rsidRPr="00D23EFA" w:rsidRDefault="000133DA" w:rsidP="00465BE5">
      <w:pPr>
        <w:pStyle w:val="Textoindependiente"/>
        <w:spacing w:line="360" w:lineRule="auto"/>
        <w:jc w:val="both"/>
        <w:rPr>
          <w:rFonts w:ascii="Palatino Linotype" w:eastAsia="Palatino Linotype" w:hAnsi="Palatino Linotype" w:cs="Palatino Linotype"/>
          <w:color w:val="000000"/>
        </w:rPr>
      </w:pPr>
    </w:p>
    <w:p w14:paraId="132C623C" w14:textId="77777777" w:rsidR="00766398" w:rsidRPr="00D23EFA" w:rsidRDefault="00766398" w:rsidP="00465BE5">
      <w:pPr>
        <w:pStyle w:val="Textoindependiente"/>
        <w:spacing w:line="360" w:lineRule="auto"/>
        <w:jc w:val="both"/>
        <w:rPr>
          <w:rFonts w:ascii="Palatino Linotype" w:eastAsia="Palatino Linotype" w:hAnsi="Palatino Linotype" w:cs="Palatino Linotype"/>
          <w:color w:val="000000"/>
        </w:rPr>
      </w:pPr>
      <w:r w:rsidRPr="00D23EFA">
        <w:rPr>
          <w:rFonts w:ascii="Palatino Linotype" w:eastAsia="Palatino Linotype" w:hAnsi="Palatino Linotype" w:cs="Palatino Linotype"/>
          <w:color w:val="000000"/>
        </w:rPr>
        <w:t>Por lo que, derivado que el Recurso de Revisión materia del presente asunto, se interpuso de manera electrónica, no es necesario que contenga determinados requisitos, entre ellos, el nombre de</w:t>
      </w:r>
      <w:r w:rsidR="00465BE5" w:rsidRPr="00D23EFA">
        <w:rPr>
          <w:rFonts w:ascii="Palatino Linotype" w:eastAsia="Palatino Linotype" w:hAnsi="Palatino Linotype" w:cs="Palatino Linotype"/>
          <w:color w:val="000000"/>
        </w:rPr>
        <w:t>l</w:t>
      </w:r>
      <w:r w:rsidRPr="00D23EFA">
        <w:rPr>
          <w:rFonts w:ascii="Palatino Linotype" w:eastAsia="Palatino Linotype" w:hAnsi="Palatino Linotype" w:cs="Palatino Linotype"/>
          <w:color w:val="000000"/>
        </w:rPr>
        <w:t xml:space="preserve"> hoy </w:t>
      </w:r>
      <w:r w:rsidRPr="00D23EFA">
        <w:rPr>
          <w:rFonts w:ascii="Palatino Linotype" w:eastAsia="Palatino Linotype" w:hAnsi="Palatino Linotype" w:cs="Palatino Linotype"/>
          <w:b/>
          <w:color w:val="000000"/>
        </w:rPr>
        <w:t>RECURRENTE</w:t>
      </w:r>
      <w:r w:rsidRPr="00D23EFA">
        <w:rPr>
          <w:rFonts w:ascii="Palatino Linotype" w:eastAsia="Palatino Linotype" w:hAnsi="Palatino Linotype" w:cs="Palatino Linotype"/>
          <w:color w:val="000000"/>
        </w:rPr>
        <w:t xml:space="preserve">; por lo que, en el presente caso, al haber sido presentado el Recurso de Revisión vía </w:t>
      </w:r>
      <w:r w:rsidRPr="00D23EFA">
        <w:rPr>
          <w:rFonts w:ascii="Palatino Linotype" w:eastAsia="Palatino Linotype" w:hAnsi="Palatino Linotype" w:cs="Palatino Linotype"/>
          <w:b/>
          <w:color w:val="000000"/>
        </w:rPr>
        <w:t>SAIMEX</w:t>
      </w:r>
      <w:r w:rsidRPr="00D23EFA">
        <w:rPr>
          <w:rFonts w:ascii="Palatino Linotype" w:eastAsia="Palatino Linotype" w:hAnsi="Palatino Linotype" w:cs="Palatino Linotype"/>
          <w:color w:val="000000"/>
        </w:rPr>
        <w:t>, dicho requisito resulta innecesario.</w:t>
      </w:r>
    </w:p>
    <w:p w14:paraId="28C161D4" w14:textId="77777777" w:rsidR="00766398" w:rsidRPr="00D23EFA" w:rsidRDefault="00766398" w:rsidP="00465BE5">
      <w:pPr>
        <w:pStyle w:val="Textoindependiente"/>
        <w:spacing w:line="360" w:lineRule="auto"/>
        <w:jc w:val="both"/>
        <w:rPr>
          <w:rFonts w:ascii="Palatino Linotype" w:eastAsia="Palatino Linotype" w:hAnsi="Palatino Linotype" w:cs="Palatino Linotype"/>
          <w:color w:val="000000"/>
        </w:rPr>
      </w:pPr>
      <w:r w:rsidRPr="00D23EFA">
        <w:rPr>
          <w:rFonts w:ascii="Palatino Linotype" w:eastAsia="Palatino Linotype" w:hAnsi="Palatino Linotype" w:cs="Palatino Linotype"/>
          <w:color w:val="000000"/>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DD2C72D" w14:textId="77777777" w:rsidR="00766398" w:rsidRPr="00D23EFA" w:rsidRDefault="00766398" w:rsidP="00465BE5">
      <w:pPr>
        <w:pStyle w:val="Textoindependiente"/>
        <w:spacing w:line="360" w:lineRule="auto"/>
        <w:jc w:val="both"/>
        <w:rPr>
          <w:rFonts w:ascii="Palatino Linotype" w:eastAsia="Palatino Linotype" w:hAnsi="Palatino Linotype" w:cs="Palatino Linotype"/>
          <w:color w:val="000000"/>
        </w:rPr>
      </w:pPr>
      <w:r w:rsidRPr="00D23EFA">
        <w:rPr>
          <w:rFonts w:ascii="Palatino Linotype" w:eastAsia="Palatino Linotype" w:hAnsi="Palatino Linotype" w:cs="Palatino Linotype"/>
          <w:color w:val="000000"/>
        </w:rPr>
        <w:t xml:space="preserve">Asimismo, se estima que el requisito relativo al nombre completo de la hoy </w:t>
      </w:r>
      <w:r w:rsidRPr="00D23EFA">
        <w:rPr>
          <w:rFonts w:ascii="Palatino Linotype" w:eastAsia="Palatino Linotype" w:hAnsi="Palatino Linotype" w:cs="Palatino Linotype"/>
          <w:b/>
          <w:color w:val="000000"/>
        </w:rPr>
        <w:t>RECURRENTE</w:t>
      </w:r>
      <w:r w:rsidRPr="00D23EFA">
        <w:rPr>
          <w:rFonts w:ascii="Palatino Linotype" w:eastAsia="Palatino Linotype" w:hAnsi="Palatino Linotype" w:cs="Palatino Linotype"/>
          <w:color w:val="000000"/>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w:t>
      </w:r>
      <w:r w:rsidR="00465BE5" w:rsidRPr="00D23EFA">
        <w:rPr>
          <w:rFonts w:ascii="Palatino Linotype" w:eastAsia="Palatino Linotype" w:hAnsi="Palatino Linotype" w:cs="Palatino Linotype"/>
          <w:color w:val="000000"/>
        </w:rPr>
        <w:t xml:space="preserve">s Unidos Mexicanos y 5, párrafo </w:t>
      </w:r>
      <w:r w:rsidRPr="00D23EFA">
        <w:rPr>
          <w:rFonts w:ascii="Palatino Linotype" w:eastAsia="Palatino Linotype" w:hAnsi="Palatino Linotype" w:cs="Palatino Linotype"/>
          <w:color w:val="000000"/>
        </w:rPr>
        <w:t xml:space="preserve">vigésimo segundo de la Constitución Política del Estado Libre y Soberano de México, debido a que el Acceso a la Información Pública es un Derecho Humano que no requiere </w:t>
      </w:r>
      <w:r w:rsidRPr="00D23EFA">
        <w:rPr>
          <w:rFonts w:ascii="Palatino Linotype" w:eastAsia="Palatino Linotype" w:hAnsi="Palatino Linotype" w:cs="Palatino Linotype"/>
          <w:color w:val="000000"/>
        </w:rPr>
        <w:lastRenderedPageBreak/>
        <w:t xml:space="preserve">legitimación en la causa, sino que únicamente basta con que se encuentre legitimado en el procedimiento de Recurso de Revisión, circunstancia que se acredita en las constancias electrónicas que conforman el expediente de mérito, de las que se desprende que </w:t>
      </w:r>
      <w:r w:rsidR="00ED765C" w:rsidRPr="00D23EFA">
        <w:rPr>
          <w:rFonts w:ascii="Palatino Linotype" w:eastAsia="Palatino Linotype" w:hAnsi="Palatino Linotype" w:cs="Palatino Linotype"/>
          <w:b/>
          <w:color w:val="000000"/>
        </w:rPr>
        <w:t>EL</w:t>
      </w:r>
      <w:r w:rsidRPr="00D23EFA">
        <w:rPr>
          <w:rFonts w:ascii="Palatino Linotype" w:eastAsia="Palatino Linotype" w:hAnsi="Palatino Linotype" w:cs="Palatino Linotype"/>
          <w:b/>
          <w:color w:val="000000"/>
        </w:rPr>
        <w:t xml:space="preserve"> RECURRENTE</w:t>
      </w:r>
      <w:r w:rsidRPr="00D23EFA">
        <w:rPr>
          <w:rFonts w:ascii="Palatino Linotype" w:eastAsia="Palatino Linotype" w:hAnsi="Palatino Linotype" w:cs="Palatino Linotype"/>
          <w:color w:val="000000"/>
        </w:rPr>
        <w:t xml:space="preserve"> es la misma persona que realizó la solicitud de Acceso a la Información Pública que ahora se impugna.</w:t>
      </w:r>
    </w:p>
    <w:p w14:paraId="3A2FD5ED" w14:textId="77777777" w:rsidR="00766398" w:rsidRPr="00D23EFA" w:rsidRDefault="00766398" w:rsidP="00465BE5">
      <w:pPr>
        <w:pStyle w:val="Textoindependiente"/>
        <w:spacing w:line="360" w:lineRule="auto"/>
        <w:jc w:val="both"/>
        <w:rPr>
          <w:rFonts w:ascii="Palatino Linotype" w:eastAsia="Palatino Linotype" w:hAnsi="Palatino Linotype" w:cs="Palatino Linotype"/>
          <w:color w:val="000000"/>
        </w:rPr>
      </w:pPr>
      <w:r w:rsidRPr="00D23EFA">
        <w:rPr>
          <w:rFonts w:ascii="Palatino Linotype" w:eastAsia="Palatino Linotype" w:hAnsi="Palatino Linotype" w:cs="Palatino Linotype"/>
          <w:color w:val="000000"/>
        </w:rPr>
        <w:t xml:space="preserve">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82EB100" w14:textId="77777777" w:rsidR="00A524D4" w:rsidRPr="00D23EFA" w:rsidRDefault="00A524D4" w:rsidP="00A524D4">
      <w:pPr>
        <w:spacing w:before="240" w:after="100" w:afterAutospacing="1" w:line="360" w:lineRule="auto"/>
        <w:jc w:val="both"/>
        <w:rPr>
          <w:rFonts w:ascii="Palatino Linotype" w:hAnsi="Palatino Linotype" w:cs="Arial"/>
          <w:lang w:val="es-ES" w:eastAsia="es-MX"/>
        </w:rPr>
      </w:pPr>
      <w:r w:rsidRPr="00D23EFA">
        <w:rPr>
          <w:rFonts w:ascii="Palatino Linotype" w:hAnsi="Palatino Linotype" w:cs="Arial"/>
          <w:b/>
          <w:sz w:val="28"/>
          <w:szCs w:val="28"/>
        </w:rPr>
        <w:t xml:space="preserve">QUINTO. </w:t>
      </w:r>
      <w:r w:rsidRPr="00D23EFA">
        <w:rPr>
          <w:rFonts w:ascii="Palatino Linotype" w:hAnsi="Palatino Linotype" w:cs="Arial"/>
          <w:b/>
        </w:rPr>
        <w:t>Estudio y análisis del asunto.</w:t>
      </w:r>
      <w:r w:rsidRPr="00D23EFA">
        <w:rPr>
          <w:rFonts w:ascii="Palatino Linotype" w:hAnsi="Palatino Linotype" w:cs="Arial"/>
          <w:lang w:val="es-ES" w:eastAsia="es-MX"/>
        </w:rPr>
        <w:t xml:space="preserve"> </w:t>
      </w:r>
    </w:p>
    <w:p w14:paraId="124926EB" w14:textId="77777777" w:rsidR="00A524D4" w:rsidRPr="00D23EFA" w:rsidRDefault="00A524D4" w:rsidP="00A524D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D23EFA">
        <w:rPr>
          <w:rFonts w:ascii="Palatino Linotype" w:eastAsia="Calibri" w:hAnsi="Palatino Linotype" w:cs="Arial"/>
          <w:b/>
          <w:color w:val="000000" w:themeColor="text1"/>
        </w:rPr>
        <w:t>SAIMEX</w:t>
      </w:r>
      <w:r w:rsidRPr="00D23EFA">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1B66B7A7" w14:textId="77777777" w:rsidR="00EB23F7" w:rsidRPr="00D23EFA" w:rsidRDefault="00A524D4" w:rsidP="00A524D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 xml:space="preserve">En ese tenor, para un mejor estudio y comprensión del asunto que se resuelve, es </w:t>
      </w:r>
      <w:r w:rsidRPr="00D23EFA">
        <w:rPr>
          <w:rFonts w:ascii="Palatino Linotype" w:eastAsia="Calibri" w:hAnsi="Palatino Linotype" w:cs="Arial"/>
          <w:color w:val="000000" w:themeColor="text1"/>
        </w:rPr>
        <w:lastRenderedPageBreak/>
        <w:t xml:space="preserve">preciso recordar que </w:t>
      </w:r>
      <w:r w:rsidR="00EB23F7" w:rsidRPr="00D23EFA">
        <w:rPr>
          <w:rFonts w:ascii="Palatino Linotype" w:eastAsia="Calibri" w:hAnsi="Palatino Linotype" w:cs="Arial"/>
          <w:b/>
          <w:color w:val="000000" w:themeColor="text1"/>
        </w:rPr>
        <w:t>EL</w:t>
      </w:r>
      <w:r w:rsidRPr="00D23EFA">
        <w:rPr>
          <w:rFonts w:ascii="Palatino Linotype" w:eastAsia="Calibri" w:hAnsi="Palatino Linotype" w:cs="Arial"/>
          <w:b/>
          <w:color w:val="000000" w:themeColor="text1"/>
        </w:rPr>
        <w:t xml:space="preserve"> RECURRENTE</w:t>
      </w:r>
      <w:r w:rsidRPr="00D23EFA">
        <w:rPr>
          <w:rFonts w:ascii="Palatino Linotype" w:eastAsia="Calibri" w:hAnsi="Palatino Linotype" w:cs="Arial"/>
          <w:color w:val="000000" w:themeColor="text1"/>
        </w:rPr>
        <w:t xml:space="preserve"> solicitó al </w:t>
      </w:r>
      <w:r w:rsidRPr="00D23EFA">
        <w:rPr>
          <w:rFonts w:ascii="Palatino Linotype" w:eastAsia="Calibri" w:hAnsi="Palatino Linotype" w:cs="Arial"/>
          <w:b/>
          <w:color w:val="000000" w:themeColor="text1"/>
        </w:rPr>
        <w:t>SUJETO OBLIGADO</w:t>
      </w:r>
      <w:r w:rsidR="00EB23F7" w:rsidRPr="00D23EFA">
        <w:rPr>
          <w:rFonts w:ascii="Palatino Linotype" w:eastAsia="Calibri" w:hAnsi="Palatino Linotype" w:cs="Arial"/>
          <w:color w:val="000000" w:themeColor="text1"/>
        </w:rPr>
        <w:t xml:space="preserve"> la información que a continuación se desagrega:</w:t>
      </w:r>
    </w:p>
    <w:p w14:paraId="4EA03093" w14:textId="77777777" w:rsidR="00EB23F7" w:rsidRPr="00D23EFA" w:rsidRDefault="00EB23F7" w:rsidP="00A524D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a) Si el Presidente Municipal está siendo atendido por el programa “Médico en tu Casa”.</w:t>
      </w:r>
    </w:p>
    <w:p w14:paraId="72744600" w14:textId="77777777" w:rsidR="00EB23F7" w:rsidRPr="00D23EFA" w:rsidRDefault="00EB23F7" w:rsidP="00A524D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b) Nombre del personal responsable del Programa “Médico en tu Casa”, atenciones dadas y datos de contacto del 1 al 26 de enero de 2022.</w:t>
      </w:r>
    </w:p>
    <w:p w14:paraId="71AE5C97" w14:textId="77777777" w:rsidR="00EB23F7" w:rsidRPr="00D23EFA" w:rsidRDefault="00EB23F7" w:rsidP="00A524D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c) Si el Ayuntamiento está proporcionando al Presidente Municipal el medicamento o atención médica derivado de su contagio por COVID-19.</w:t>
      </w:r>
    </w:p>
    <w:p w14:paraId="492310F4" w14:textId="77777777" w:rsidR="00EB23F7" w:rsidRPr="00D23EFA" w:rsidRDefault="00EB23F7" w:rsidP="00A524D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d) La prueba de detección de COVID-19 del Presidente Municipal.</w:t>
      </w:r>
    </w:p>
    <w:p w14:paraId="614E4378" w14:textId="77777777" w:rsidR="00EB23F7" w:rsidRPr="00D23EFA" w:rsidRDefault="00A524D4" w:rsidP="00A524D4">
      <w:pPr>
        <w:pStyle w:val="Prrafodelista"/>
        <w:tabs>
          <w:tab w:val="left" w:pos="709"/>
        </w:tabs>
        <w:spacing w:before="100" w:beforeAutospacing="1" w:after="100" w:afterAutospacing="1" w:line="360" w:lineRule="auto"/>
        <w:ind w:left="0"/>
        <w:jc w:val="both"/>
        <w:rPr>
          <w:rFonts w:ascii="Palatino Linotype" w:eastAsia="Batang" w:hAnsi="Palatino Linotype" w:cs="Arial"/>
          <w:iCs/>
          <w:lang w:val="es-AR"/>
        </w:rPr>
      </w:pPr>
      <w:r w:rsidRPr="00D23EFA">
        <w:rPr>
          <w:rFonts w:ascii="Palatino Linotype" w:eastAsia="Batang" w:hAnsi="Palatino Linotype" w:cs="Arial"/>
          <w:iCs/>
          <w:lang w:val="es-AR"/>
        </w:rPr>
        <w:t>En respuest</w:t>
      </w:r>
      <w:r w:rsidR="00EB23F7" w:rsidRPr="00D23EFA">
        <w:rPr>
          <w:rFonts w:ascii="Palatino Linotype" w:eastAsia="Batang" w:hAnsi="Palatino Linotype" w:cs="Arial"/>
          <w:iCs/>
          <w:lang w:val="es-AR"/>
        </w:rPr>
        <w:t>a</w:t>
      </w:r>
      <w:r w:rsidR="006649B2" w:rsidRPr="00D23EFA">
        <w:rPr>
          <w:rFonts w:ascii="Palatino Linotype" w:eastAsia="Batang" w:hAnsi="Palatino Linotype" w:cs="Arial"/>
          <w:iCs/>
          <w:lang w:val="es-AR"/>
        </w:rPr>
        <w:t>s</w:t>
      </w:r>
      <w:r w:rsidR="00EB23F7" w:rsidRPr="00D23EFA">
        <w:rPr>
          <w:rFonts w:ascii="Palatino Linotype" w:eastAsia="Batang" w:hAnsi="Palatino Linotype" w:cs="Arial"/>
          <w:iCs/>
          <w:lang w:val="es-AR"/>
        </w:rPr>
        <w:t xml:space="preserve"> a las interrogantes del solicitante </w:t>
      </w:r>
      <w:r w:rsidRPr="00D23EFA">
        <w:rPr>
          <w:rFonts w:ascii="Palatino Linotype" w:eastAsia="Batang" w:hAnsi="Palatino Linotype" w:cs="Arial"/>
          <w:b/>
          <w:iCs/>
          <w:lang w:val="es-AR"/>
        </w:rPr>
        <w:t xml:space="preserve">EL SUJETO OBLIGADO </w:t>
      </w:r>
      <w:r w:rsidR="00EB23F7" w:rsidRPr="00D23EFA">
        <w:rPr>
          <w:rFonts w:ascii="Palatino Linotype" w:eastAsia="Batang" w:hAnsi="Palatino Linotype" w:cs="Arial"/>
          <w:iCs/>
          <w:lang w:val="es-AR"/>
        </w:rPr>
        <w:t>manifestó a través del Jefe de la Oficina de Presidencia que no contaba con la información solicitada por no encontrarse entre sus funciones y atribuciones.</w:t>
      </w:r>
    </w:p>
    <w:p w14:paraId="127F42D7" w14:textId="77777777" w:rsidR="006649B2" w:rsidRPr="00D23EFA" w:rsidRDefault="00A524D4" w:rsidP="00A524D4">
      <w:pPr>
        <w:suppressAutoHyphens/>
        <w:spacing w:line="360" w:lineRule="auto"/>
        <w:ind w:right="49"/>
        <w:jc w:val="both"/>
        <w:rPr>
          <w:rFonts w:ascii="Palatino Linotype" w:eastAsia="Batang" w:hAnsi="Palatino Linotype" w:cs="Arial"/>
          <w:iCs/>
          <w:lang w:val="es-AR"/>
        </w:rPr>
      </w:pPr>
      <w:r w:rsidRPr="00D23EFA">
        <w:rPr>
          <w:rFonts w:ascii="Palatino Linotype" w:eastAsia="Batang" w:hAnsi="Palatino Linotype" w:cs="Arial"/>
          <w:iCs/>
          <w:lang w:val="es-AR"/>
        </w:rPr>
        <w:t>Inconforme</w:t>
      </w:r>
      <w:r w:rsidR="006649B2" w:rsidRPr="00D23EFA">
        <w:rPr>
          <w:rFonts w:ascii="Palatino Linotype" w:eastAsia="Batang" w:hAnsi="Palatino Linotype" w:cs="Arial"/>
          <w:iCs/>
          <w:lang w:val="es-AR"/>
        </w:rPr>
        <w:t xml:space="preserve"> con las respuestas entregadas, el particular presentó los Recursos de Revisión objeto del presente estudio en los que esencialmente se dolió de las manifestaciones vertidas por el servidor público habilitado al indicar que no contaba con la información y de que no se siguiera a cabalidad el procedimiento de acceso a la información.</w:t>
      </w:r>
    </w:p>
    <w:p w14:paraId="3733E954" w14:textId="77777777" w:rsidR="006649B2" w:rsidRPr="00D23EFA" w:rsidRDefault="006649B2" w:rsidP="00A524D4">
      <w:pPr>
        <w:suppressAutoHyphens/>
        <w:spacing w:line="360" w:lineRule="auto"/>
        <w:ind w:right="49"/>
        <w:jc w:val="both"/>
        <w:rPr>
          <w:rFonts w:ascii="Palatino Linotype" w:eastAsia="Batang" w:hAnsi="Palatino Linotype" w:cs="Arial"/>
          <w:iCs/>
          <w:lang w:val="es-AR"/>
        </w:rPr>
      </w:pPr>
    </w:p>
    <w:p w14:paraId="5D8B1055" w14:textId="77777777" w:rsidR="00A524D4" w:rsidRPr="00D23EFA" w:rsidRDefault="00A524D4" w:rsidP="00A524D4">
      <w:pPr>
        <w:suppressAutoHyphens/>
        <w:spacing w:line="360" w:lineRule="auto"/>
        <w:ind w:right="49"/>
        <w:jc w:val="both"/>
        <w:rPr>
          <w:rFonts w:ascii="Palatino Linotype" w:eastAsia="Batang" w:hAnsi="Palatino Linotype" w:cs="Arial"/>
          <w:iCs/>
          <w:lang w:val="es-AR"/>
        </w:rPr>
      </w:pPr>
      <w:r w:rsidRPr="00D23EFA">
        <w:rPr>
          <w:rFonts w:ascii="Palatino Linotype" w:eastAsia="Batang" w:hAnsi="Palatino Linotype" w:cs="Arial"/>
          <w:iCs/>
          <w:lang w:val="es-AR"/>
        </w:rPr>
        <w:t xml:space="preserve">Se debe señalar en este punto que </w:t>
      </w:r>
      <w:r w:rsidRPr="00D23EFA">
        <w:rPr>
          <w:rFonts w:ascii="Palatino Linotype" w:eastAsia="Batang" w:hAnsi="Palatino Linotype" w:cs="Arial"/>
          <w:b/>
          <w:iCs/>
          <w:lang w:val="es-AR"/>
        </w:rPr>
        <w:t xml:space="preserve">EL SUJETO OBLIGADO </w:t>
      </w:r>
      <w:r w:rsidRPr="00D23EFA">
        <w:rPr>
          <w:rFonts w:ascii="Palatino Linotype" w:eastAsia="Batang" w:hAnsi="Palatino Linotype" w:cs="Arial"/>
          <w:iCs/>
          <w:lang w:val="es-AR"/>
        </w:rPr>
        <w:t xml:space="preserve">fue omiso en rendir los informes justificados correspondientes y </w:t>
      </w:r>
      <w:r w:rsidR="006649B2" w:rsidRPr="00D23EFA">
        <w:rPr>
          <w:rFonts w:ascii="Palatino Linotype" w:eastAsia="Batang" w:hAnsi="Palatino Linotype" w:cs="Arial"/>
          <w:b/>
          <w:iCs/>
          <w:lang w:val="es-AR"/>
        </w:rPr>
        <w:t>EL</w:t>
      </w:r>
      <w:r w:rsidRPr="00D23EFA">
        <w:rPr>
          <w:rFonts w:ascii="Palatino Linotype" w:eastAsia="Batang" w:hAnsi="Palatino Linotype" w:cs="Arial"/>
          <w:b/>
          <w:iCs/>
          <w:lang w:val="es-AR"/>
        </w:rPr>
        <w:t xml:space="preserve"> RECURRENTE </w:t>
      </w:r>
      <w:r w:rsidRPr="00D23EFA">
        <w:rPr>
          <w:rFonts w:ascii="Palatino Linotype" w:eastAsia="Batang" w:hAnsi="Palatino Linotype" w:cs="Arial"/>
          <w:iCs/>
          <w:lang w:val="es-AR"/>
        </w:rPr>
        <w:t>en presentar pruebas o rendir manifestaciones que a su derecho convinieran.</w:t>
      </w:r>
    </w:p>
    <w:p w14:paraId="3AFE7E65" w14:textId="77777777" w:rsidR="006649B2" w:rsidRPr="00D23EFA" w:rsidRDefault="00A524D4" w:rsidP="00A524D4">
      <w:pPr>
        <w:suppressAutoHyphens/>
        <w:spacing w:line="360" w:lineRule="auto"/>
        <w:ind w:right="49"/>
        <w:jc w:val="both"/>
        <w:rPr>
          <w:rFonts w:ascii="Palatino Linotype" w:eastAsia="Batang" w:hAnsi="Palatino Linotype" w:cs="Arial"/>
          <w:iCs/>
          <w:lang w:val="es-AR"/>
        </w:rPr>
      </w:pPr>
      <w:r w:rsidRPr="00D23EFA">
        <w:rPr>
          <w:rFonts w:ascii="Palatino Linotype" w:eastAsia="Batang" w:hAnsi="Palatino Linotype" w:cs="Arial"/>
          <w:iCs/>
          <w:lang w:val="es-AR"/>
        </w:rPr>
        <w:lastRenderedPageBreak/>
        <w:t xml:space="preserve">Hechas las precisiones anteriores, </w:t>
      </w:r>
      <w:r w:rsidR="006649B2" w:rsidRPr="00D23EFA">
        <w:rPr>
          <w:rFonts w:ascii="Palatino Linotype" w:eastAsia="Batang" w:hAnsi="Palatino Linotype" w:cs="Arial"/>
          <w:iCs/>
          <w:lang w:val="es-AR"/>
        </w:rPr>
        <w:t xml:space="preserve">es importante en primer lugar dejar en claro a las partes que </w:t>
      </w:r>
      <w:r w:rsidR="006649B2" w:rsidRPr="00D23EFA">
        <w:rPr>
          <w:rFonts w:ascii="Palatino Linotype" w:eastAsia="Batang" w:hAnsi="Palatino Linotype" w:cs="Arial"/>
          <w:b/>
          <w:iCs/>
          <w:lang w:val="es-AR"/>
        </w:rPr>
        <w:t xml:space="preserve">EL RECURRENTE </w:t>
      </w:r>
      <w:r w:rsidR="006649B2" w:rsidRPr="00D23EFA">
        <w:rPr>
          <w:rFonts w:ascii="Palatino Linotype" w:eastAsia="Batang" w:hAnsi="Palatino Linotype" w:cs="Arial"/>
          <w:iCs/>
          <w:lang w:val="es-AR"/>
        </w:rPr>
        <w:t>a través del derecho de acceso a la información pretende le sea entregada información relativa al estado de salud de un servidor público; lo que en estricto sentido resulta evidente que se trata de información que debe considerarse como confidencial por su propia y especial naturaleza.</w:t>
      </w:r>
    </w:p>
    <w:p w14:paraId="5043C9A6" w14:textId="77777777" w:rsidR="006649B2" w:rsidRPr="00D23EFA" w:rsidRDefault="006649B2" w:rsidP="00A524D4">
      <w:pPr>
        <w:suppressAutoHyphens/>
        <w:spacing w:line="360" w:lineRule="auto"/>
        <w:ind w:right="49"/>
        <w:jc w:val="both"/>
        <w:rPr>
          <w:rFonts w:ascii="Palatino Linotype" w:eastAsia="Batang" w:hAnsi="Palatino Linotype" w:cs="Arial"/>
          <w:iCs/>
          <w:lang w:val="es-AR"/>
        </w:rPr>
      </w:pPr>
    </w:p>
    <w:p w14:paraId="539BC0CB" w14:textId="77777777" w:rsidR="006649B2" w:rsidRPr="00D23EFA" w:rsidRDefault="006649B2" w:rsidP="006649B2">
      <w:pPr>
        <w:suppressAutoHyphens/>
        <w:spacing w:line="360" w:lineRule="auto"/>
        <w:ind w:right="49"/>
        <w:jc w:val="both"/>
        <w:rPr>
          <w:rFonts w:ascii="Palatino Linotype" w:eastAsia="Calibri" w:hAnsi="Palatino Linotype" w:cs="Arial"/>
          <w:color w:val="000000" w:themeColor="text1"/>
        </w:rPr>
      </w:pPr>
      <w:r w:rsidRPr="00D23EFA">
        <w:rPr>
          <w:rFonts w:ascii="Palatino Linotype" w:eastAsia="Batang" w:hAnsi="Palatino Linotype" w:cs="Arial"/>
          <w:iCs/>
          <w:lang w:val="es-AR"/>
        </w:rPr>
        <w:t>En ese sentido debemos señalar que en relación a los requerimiento identificados en el presente estudio con los incisos a) y c) consistentes en saber y/o conocer s</w:t>
      </w:r>
      <w:r w:rsidRPr="00D23EFA">
        <w:rPr>
          <w:rFonts w:ascii="Palatino Linotype" w:eastAsia="Calibri" w:hAnsi="Palatino Linotype" w:cs="Arial"/>
          <w:color w:val="000000" w:themeColor="text1"/>
        </w:rPr>
        <w:t xml:space="preserve">i el Presidente Municipal está siendo atendido por el programa “Médico en tu Casa” y si el Ayuntamiento está </w:t>
      </w:r>
      <w:r w:rsidR="002F1974" w:rsidRPr="00D23EFA">
        <w:rPr>
          <w:rFonts w:ascii="Palatino Linotype" w:eastAsia="Calibri" w:hAnsi="Palatino Linotype" w:cs="Arial"/>
          <w:color w:val="000000" w:themeColor="text1"/>
        </w:rPr>
        <w:t xml:space="preserve">proporcionándole </w:t>
      </w:r>
      <w:r w:rsidRPr="00D23EFA">
        <w:rPr>
          <w:rFonts w:ascii="Palatino Linotype" w:eastAsia="Calibri" w:hAnsi="Palatino Linotype" w:cs="Arial"/>
          <w:color w:val="000000" w:themeColor="text1"/>
        </w:rPr>
        <w:t>el medicamento o atención médica derivado de su contagio por COVID-19.</w:t>
      </w:r>
    </w:p>
    <w:p w14:paraId="193FFD45" w14:textId="77777777" w:rsidR="002F1974" w:rsidRPr="00D23EFA" w:rsidRDefault="002F1974" w:rsidP="006649B2">
      <w:pPr>
        <w:suppressAutoHyphens/>
        <w:spacing w:line="360" w:lineRule="auto"/>
        <w:ind w:right="49"/>
        <w:jc w:val="both"/>
        <w:rPr>
          <w:rFonts w:ascii="Palatino Linotype" w:eastAsia="Calibri" w:hAnsi="Palatino Linotype" w:cs="Arial"/>
          <w:color w:val="000000" w:themeColor="text1"/>
        </w:rPr>
      </w:pPr>
    </w:p>
    <w:p w14:paraId="46E40B85" w14:textId="77777777" w:rsidR="002F1974" w:rsidRPr="00D23EFA" w:rsidRDefault="002F1974" w:rsidP="006649B2">
      <w:pPr>
        <w:suppressAutoHyphens/>
        <w:spacing w:line="360" w:lineRule="auto"/>
        <w:ind w:right="49"/>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 xml:space="preserve">Los mismos constituyen un derecho de petición al que </w:t>
      </w:r>
      <w:r w:rsidRPr="00D23EFA">
        <w:rPr>
          <w:rFonts w:ascii="Palatino Linotype" w:eastAsia="Calibri" w:hAnsi="Palatino Linotype" w:cs="Arial"/>
          <w:b/>
          <w:color w:val="000000" w:themeColor="text1"/>
        </w:rPr>
        <w:t xml:space="preserve">EL SUJETO OBLIGADO </w:t>
      </w:r>
      <w:r w:rsidRPr="00D23EFA">
        <w:rPr>
          <w:rFonts w:ascii="Palatino Linotype" w:eastAsia="Calibri" w:hAnsi="Palatino Linotype" w:cs="Arial"/>
          <w:color w:val="000000" w:themeColor="text1"/>
        </w:rPr>
        <w:t>no se encuentra constreñido a proporcionar información o dato alguno a través del SAIMEX y como parte de un ejercicio al derecho de acceso a la información; lo anterior es así debido a que la naturaleza jurídica de ambos derechos es diferente.</w:t>
      </w:r>
    </w:p>
    <w:p w14:paraId="359AC3C9" w14:textId="77777777" w:rsidR="002F1974" w:rsidRPr="00D23EFA" w:rsidRDefault="002F1974" w:rsidP="002F1974">
      <w:pPr>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 xml:space="preserve">Pues ambos requerimiento están enfocados en obtener un pronunciamiento de parte del </w:t>
      </w:r>
      <w:r w:rsidRPr="00D23EFA">
        <w:rPr>
          <w:rFonts w:ascii="Palatino Linotype" w:eastAsia="Calibri" w:hAnsi="Palatino Linotype" w:cs="Arial"/>
          <w:b/>
          <w:color w:val="000000" w:themeColor="text1"/>
        </w:rPr>
        <w:t xml:space="preserve">SUJETO OBLIGADO </w:t>
      </w:r>
      <w:r w:rsidRPr="00D23EFA">
        <w:rPr>
          <w:rFonts w:ascii="Palatino Linotype" w:eastAsia="Calibri" w:hAnsi="Palatino Linotype" w:cs="Arial"/>
          <w:color w:val="000000" w:themeColor="text1"/>
        </w:rPr>
        <w:t xml:space="preserve">en sentido afirmativo o negativo lo que en estricto sentido constituye un derecho de petición y no un derecho de acceso a la información </w:t>
      </w:r>
      <w:r w:rsidRPr="00D23EFA">
        <w:rPr>
          <w:rFonts w:ascii="Palatino Linotype" w:hAnsi="Palatino Linotype" w:cs="Arial"/>
        </w:rPr>
        <w:t xml:space="preserve">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0D55C107" w14:textId="77777777" w:rsidR="002F1974" w:rsidRPr="00D23EFA" w:rsidRDefault="002F1974" w:rsidP="002F1974">
      <w:pPr>
        <w:autoSpaceDE w:val="0"/>
        <w:autoSpaceDN w:val="0"/>
        <w:adjustRightInd w:val="0"/>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lastRenderedPageBreak/>
        <w:t xml:space="preserve">Bajo ese contexto, es importante dejar en claro lo que debe entenderse por derecho de petición y por derecho de acceso a la información pública; así que, por lo que respecta a la definición de Derecho de Petición, el Maestro Ignacio Burgoa Orihuela refiere: </w:t>
      </w:r>
    </w:p>
    <w:p w14:paraId="2DDAD634" w14:textId="77777777" w:rsidR="002F1974" w:rsidRPr="00D23EFA" w:rsidRDefault="002F1974" w:rsidP="002F1974">
      <w:pPr>
        <w:tabs>
          <w:tab w:val="left" w:pos="8222"/>
        </w:tabs>
        <w:ind w:left="851" w:right="1134"/>
        <w:jc w:val="both"/>
        <w:rPr>
          <w:rFonts w:ascii="Palatino Linotype" w:hAnsi="Palatino Linotype" w:cs="Arial"/>
          <w:i/>
          <w:sz w:val="22"/>
          <w:szCs w:val="22"/>
        </w:rPr>
      </w:pPr>
      <w:r w:rsidRPr="00D23EFA">
        <w:rPr>
          <w:rFonts w:ascii="Palatino Linotype" w:hAnsi="Palatino Linotype" w:cs="Arial"/>
          <w:b/>
          <w:sz w:val="22"/>
          <w:szCs w:val="22"/>
        </w:rPr>
        <w:t>“</w:t>
      </w:r>
      <w:r w:rsidRPr="00D23EFA">
        <w:rPr>
          <w:rFonts w:ascii="Palatino Linotype" w:hAnsi="Palatino Linotype" w:cs="Arial"/>
          <w:sz w:val="22"/>
          <w:szCs w:val="22"/>
        </w:rPr>
        <w:t>…</w:t>
      </w:r>
      <w:r w:rsidRPr="00D23EFA">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D23EFA">
        <w:rPr>
          <w:rFonts w:ascii="Palatino Linotype" w:eastAsia="MS Mincho" w:hAnsi="Palatino Linotype"/>
          <w:i/>
          <w:sz w:val="22"/>
          <w:szCs w:val="22"/>
          <w:shd w:val="clear" w:color="auto" w:fill="FFFFFF"/>
        </w:rPr>
        <w:t>autoridad</w:t>
      </w:r>
      <w:r w:rsidRPr="00D23EFA">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D23EFA">
        <w:rPr>
          <w:rFonts w:ascii="Palatino Linotype" w:hAnsi="Palatino Linotype"/>
          <w:b/>
          <w:i/>
          <w:sz w:val="22"/>
          <w:szCs w:val="22"/>
        </w:rPr>
        <w:t xml:space="preserve"> “</w:t>
      </w:r>
      <w:r w:rsidRPr="00D23EFA">
        <w:rPr>
          <w:rFonts w:ascii="Palatino Linotype" w:hAnsi="Palatino Linotype" w:cs="Arial"/>
          <w:i/>
          <w:sz w:val="22"/>
          <w:szCs w:val="22"/>
        </w:rPr>
        <w:t>(sic)</w:t>
      </w:r>
    </w:p>
    <w:p w14:paraId="3F584642" w14:textId="77777777" w:rsidR="002F1974" w:rsidRPr="00D23EFA" w:rsidRDefault="002F1974" w:rsidP="002F1974">
      <w:pPr>
        <w:autoSpaceDE w:val="0"/>
        <w:autoSpaceDN w:val="0"/>
        <w:adjustRightInd w:val="0"/>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 xml:space="preserve">Por su parte, David Cienfuegos Salgado, concibe al derecho de petición como: </w:t>
      </w:r>
    </w:p>
    <w:p w14:paraId="388C22C0" w14:textId="77777777" w:rsidR="002F1974" w:rsidRPr="00D23EFA" w:rsidRDefault="002F1974" w:rsidP="002F1974">
      <w:pPr>
        <w:tabs>
          <w:tab w:val="left" w:pos="8222"/>
        </w:tabs>
        <w:ind w:left="851" w:right="1134"/>
        <w:jc w:val="both"/>
        <w:rPr>
          <w:rFonts w:ascii="Palatino Linotype" w:hAnsi="Palatino Linotype" w:cs="Arial"/>
          <w:i/>
          <w:sz w:val="22"/>
          <w:szCs w:val="22"/>
        </w:rPr>
      </w:pPr>
      <w:r w:rsidRPr="00D23EFA">
        <w:rPr>
          <w:rFonts w:ascii="Palatino Linotype" w:hAnsi="Palatino Linotype" w:cs="Arial"/>
          <w:b/>
          <w:i/>
          <w:sz w:val="22"/>
          <w:szCs w:val="22"/>
        </w:rPr>
        <w:t>“</w:t>
      </w:r>
      <w:r w:rsidRPr="00D23EFA">
        <w:rPr>
          <w:rFonts w:ascii="Palatino Linotype" w:hAnsi="Palatino Linotype" w:cs="Arial"/>
          <w:i/>
          <w:sz w:val="22"/>
          <w:szCs w:val="22"/>
        </w:rPr>
        <w:t>el derecho de toda persona a ser escuchado por quienes ejercen el poder público.</w:t>
      </w:r>
      <w:r w:rsidRPr="00D23EFA">
        <w:rPr>
          <w:rFonts w:ascii="Palatino Linotype" w:hAnsi="Palatino Linotype" w:cs="Arial"/>
          <w:b/>
          <w:i/>
          <w:sz w:val="22"/>
          <w:szCs w:val="22"/>
        </w:rPr>
        <w:t>”</w:t>
      </w:r>
      <w:r w:rsidRPr="00D23EFA">
        <w:rPr>
          <w:rFonts w:ascii="Palatino Linotype" w:hAnsi="Palatino Linotype" w:cs="Arial"/>
          <w:i/>
          <w:sz w:val="22"/>
          <w:szCs w:val="22"/>
        </w:rPr>
        <w:t xml:space="preserve"> (Sic) </w:t>
      </w:r>
    </w:p>
    <w:p w14:paraId="731DF23E"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5EE33433" w14:textId="77777777" w:rsidR="002F1974" w:rsidRPr="00D23EFA" w:rsidRDefault="002F1974" w:rsidP="002F1974">
      <w:pPr>
        <w:tabs>
          <w:tab w:val="left" w:pos="8222"/>
        </w:tabs>
        <w:ind w:left="851" w:right="1134"/>
        <w:jc w:val="both"/>
        <w:rPr>
          <w:rFonts w:ascii="Palatino Linotype" w:hAnsi="Palatino Linotype" w:cs="Arial"/>
          <w:i/>
          <w:sz w:val="22"/>
          <w:szCs w:val="22"/>
        </w:rPr>
      </w:pPr>
      <w:r w:rsidRPr="00D23EFA">
        <w:rPr>
          <w:rFonts w:ascii="Palatino Linotype" w:hAnsi="Palatino Linotype" w:cs="Arial"/>
          <w:b/>
          <w:i/>
          <w:sz w:val="22"/>
          <w:szCs w:val="22"/>
        </w:rPr>
        <w:t>“</w:t>
      </w:r>
      <w:r w:rsidRPr="00D23EFA">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D23EFA">
        <w:rPr>
          <w:rFonts w:ascii="Palatino Linotype" w:eastAsia="MS Mincho" w:hAnsi="Palatino Linotype"/>
          <w:i/>
          <w:sz w:val="22"/>
          <w:szCs w:val="22"/>
          <w:shd w:val="clear" w:color="auto" w:fill="FFFFFF"/>
        </w:rPr>
        <w:t>claridad</w:t>
      </w:r>
      <w:r w:rsidRPr="00D23EFA">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D23EFA">
        <w:rPr>
          <w:rFonts w:ascii="Palatino Linotype" w:hAnsi="Palatino Linotype" w:cs="Arial"/>
          <w:b/>
          <w:i/>
          <w:sz w:val="22"/>
          <w:szCs w:val="22"/>
        </w:rPr>
        <w:t>”</w:t>
      </w:r>
      <w:r w:rsidRPr="00D23EFA">
        <w:rPr>
          <w:rFonts w:ascii="Palatino Linotype" w:hAnsi="Palatino Linotype" w:cs="Arial"/>
          <w:i/>
          <w:sz w:val="22"/>
          <w:szCs w:val="22"/>
        </w:rPr>
        <w:t xml:space="preserve"> (Sic) </w:t>
      </w:r>
    </w:p>
    <w:p w14:paraId="4D567626" w14:textId="77777777" w:rsidR="002F1974" w:rsidRPr="00D23EFA" w:rsidRDefault="002F1974" w:rsidP="002F1974">
      <w:pPr>
        <w:spacing w:before="100" w:beforeAutospacing="1" w:after="100" w:afterAutospacing="1" w:line="360" w:lineRule="auto"/>
        <w:jc w:val="both"/>
        <w:rPr>
          <w:rFonts w:ascii="Palatino Linotype" w:hAnsi="Palatino Linotype"/>
        </w:rPr>
      </w:pPr>
      <w:r w:rsidRPr="00D23EFA">
        <w:rPr>
          <w:rFonts w:ascii="Palatino Linotype" w:hAnsi="Palatino Linotype" w:cs="Arial"/>
        </w:rPr>
        <w:t xml:space="preserve">Ahora bien, el derecho </w:t>
      </w:r>
      <w:r w:rsidRPr="00D23EFA">
        <w:rPr>
          <w:rFonts w:ascii="Palatino Linotype" w:hAnsi="Palatino Linotype"/>
        </w:rPr>
        <w:t xml:space="preserve">de acceso a la información pública por disposición del artículo 4 de la Ley de Transparencia y Acceso a la Información Pública del Estado de México y Municipios como lo señaló </w:t>
      </w:r>
      <w:r w:rsidRPr="00D23EFA">
        <w:rPr>
          <w:rFonts w:ascii="Palatino Linotype" w:hAnsi="Palatino Linotype"/>
          <w:b/>
        </w:rPr>
        <w:t xml:space="preserve">EL SUJETO OBLIGADO </w:t>
      </w:r>
      <w:r w:rsidRPr="00D23EFA">
        <w:rPr>
          <w:rFonts w:ascii="Palatino Linotype" w:hAnsi="Palatino Linotype"/>
        </w:rPr>
        <w:t xml:space="preserve">en respuesta, es la prerrogativa de las personas para buscar, difundir, investigar, recabar, recibir y solicitar información pública.  </w:t>
      </w:r>
    </w:p>
    <w:p w14:paraId="08FF5FAF"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80661D0"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37E34CF8"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260C88DB"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Lo anterior, tiene sustento en los artículos 3, fracciones XI y XXII; 4; 11 y 12 de la Ley de Transparencia y Acceso a la Información Pública del Estado de México y Municipios:</w:t>
      </w:r>
    </w:p>
    <w:p w14:paraId="49EB0D54"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
          <w:bCs/>
          <w:i/>
          <w:noProof/>
          <w:sz w:val="22"/>
        </w:rPr>
        <w:t xml:space="preserve">“Artículo 3. Para los efectos </w:t>
      </w:r>
      <w:r w:rsidRPr="00D23EFA">
        <w:rPr>
          <w:rFonts w:ascii="Palatino Linotype" w:hAnsi="Palatino Linotype" w:cs="Arial"/>
          <w:b/>
          <w:i/>
          <w:sz w:val="22"/>
          <w:szCs w:val="22"/>
        </w:rPr>
        <w:t>de</w:t>
      </w:r>
      <w:r w:rsidRPr="00D23EFA">
        <w:rPr>
          <w:rFonts w:ascii="Palatino Linotype" w:hAnsi="Palatino Linotype" w:cs="Arial"/>
          <w:b/>
          <w:bCs/>
          <w:i/>
          <w:noProof/>
          <w:sz w:val="22"/>
        </w:rPr>
        <w:t xml:space="preserve"> la presente Ley se entenderá por: </w:t>
      </w:r>
      <w:r w:rsidRPr="00D23EFA">
        <w:rPr>
          <w:rFonts w:ascii="Palatino Linotype" w:hAnsi="Palatino Linotype" w:cs="Arial"/>
          <w:bCs/>
          <w:i/>
          <w:noProof/>
          <w:sz w:val="22"/>
        </w:rPr>
        <w:t>…</w:t>
      </w:r>
    </w:p>
    <w:p w14:paraId="596B2C33"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Cs/>
          <w:i/>
          <w:noProof/>
          <w:sz w:val="22"/>
        </w:rPr>
        <w:t>…</w:t>
      </w:r>
    </w:p>
    <w:p w14:paraId="7F8B94D0"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
          <w:bCs/>
          <w:i/>
          <w:noProof/>
          <w:sz w:val="22"/>
        </w:rPr>
        <w:lastRenderedPageBreak/>
        <w:t>XI. Documento:</w:t>
      </w:r>
      <w:r w:rsidRPr="00D23EFA">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D8EC2C"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Cs/>
          <w:i/>
          <w:noProof/>
          <w:sz w:val="22"/>
        </w:rPr>
        <w:t>…</w:t>
      </w:r>
    </w:p>
    <w:p w14:paraId="24E90A29"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
          <w:bCs/>
          <w:i/>
          <w:noProof/>
          <w:sz w:val="22"/>
        </w:rPr>
        <w:t>XXII.</w:t>
      </w:r>
      <w:r w:rsidRPr="00D23EFA">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1B3786E3"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
          <w:bCs/>
          <w:i/>
          <w:noProof/>
          <w:sz w:val="22"/>
        </w:rPr>
        <w:t>Artículo 4.</w:t>
      </w:r>
      <w:r w:rsidRPr="00D23EFA">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3E6A96"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8BD834"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2CF22952"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
          <w:bCs/>
          <w:i/>
          <w:noProof/>
          <w:sz w:val="22"/>
        </w:rPr>
        <w:t>Artículo 11.-</w:t>
      </w:r>
      <w:r w:rsidRPr="00D23EFA">
        <w:rPr>
          <w:rFonts w:ascii="Palatino Linotype" w:hAnsi="Palatino Linotype" w:cs="Arial"/>
          <w:bCs/>
          <w:i/>
          <w:noProof/>
          <w:sz w:val="22"/>
        </w:rPr>
        <w:t xml:space="preserve"> Los Sujetos Obligados sólo proporcionarán la información que generen en el ejercicio de sus atribuciones.</w:t>
      </w:r>
    </w:p>
    <w:p w14:paraId="6127EDE1"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
          <w:bCs/>
          <w:i/>
          <w:noProof/>
          <w:sz w:val="22"/>
        </w:rPr>
        <w:t>Artículo 12.</w:t>
      </w:r>
      <w:r w:rsidRPr="00D23EFA">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53DDA854"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98F8550" w14:textId="77777777" w:rsidR="002F1974" w:rsidRPr="00D23EFA" w:rsidRDefault="002F1974" w:rsidP="002F1974">
      <w:pPr>
        <w:tabs>
          <w:tab w:val="left" w:pos="8222"/>
        </w:tabs>
        <w:ind w:left="851" w:right="1134"/>
        <w:jc w:val="both"/>
        <w:rPr>
          <w:rFonts w:ascii="Palatino Linotype" w:hAnsi="Palatino Linotype" w:cs="Arial"/>
          <w:bCs/>
          <w:i/>
          <w:noProof/>
          <w:sz w:val="22"/>
        </w:rPr>
      </w:pPr>
      <w:r w:rsidRPr="00D23EFA">
        <w:rPr>
          <w:rFonts w:ascii="Palatino Linotype" w:hAnsi="Palatino Linotype" w:cs="Arial"/>
          <w:bCs/>
          <w:i/>
          <w:noProof/>
          <w:sz w:val="22"/>
        </w:rPr>
        <w:t>(Ënfasis añadido)</w:t>
      </w:r>
    </w:p>
    <w:p w14:paraId="11FA565C"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lastRenderedPageBreak/>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4BCFCA7B"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D23EFA">
        <w:rPr>
          <w:rFonts w:ascii="Palatino Linotype" w:hAnsi="Palatino Linotype" w:cs="Arial"/>
          <w:b/>
        </w:rPr>
        <w:t>cualquier otro registro que documente el ejercicio de las facultades, funciones y competencias de los sujetos obligados</w:t>
      </w:r>
      <w:r w:rsidRPr="00D23EFA">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7D97C053"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Por otro lado, así como la Constitución Política del Estado Libre y Soberano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41BA22B8" w14:textId="77777777" w:rsidR="002F1974" w:rsidRPr="00D23EFA" w:rsidRDefault="002F1974" w:rsidP="002F1974">
      <w:pPr>
        <w:spacing w:before="100" w:beforeAutospacing="1" w:after="100" w:afterAutospacing="1" w:line="360" w:lineRule="auto"/>
        <w:jc w:val="both"/>
        <w:rPr>
          <w:rFonts w:ascii="Palatino Linotype" w:hAnsi="Palatino Linotype" w:cs="Arial"/>
          <w:lang w:eastAsia="es-MX"/>
        </w:rPr>
      </w:pPr>
      <w:r w:rsidRPr="00D23EFA">
        <w:rPr>
          <w:rFonts w:ascii="Palatino Linotype" w:hAnsi="Palatino Linotype" w:cs="Arial"/>
          <w:lang w:eastAsia="es-MX"/>
        </w:rPr>
        <w:t xml:space="preserve">Aunado a lo anterior, el doctrinario Ernesto Villanueva </w:t>
      </w:r>
      <w:proofErr w:type="spellStart"/>
      <w:r w:rsidRPr="00D23EFA">
        <w:rPr>
          <w:rFonts w:ascii="Palatino Linotype" w:hAnsi="Palatino Linotype" w:cs="Arial"/>
          <w:lang w:eastAsia="es-MX"/>
        </w:rPr>
        <w:t>Villanueva</w:t>
      </w:r>
      <w:proofErr w:type="spellEnd"/>
      <w:r w:rsidRPr="00D23EFA">
        <w:rPr>
          <w:rFonts w:ascii="Palatino Linotype" w:hAnsi="Palatino Linotype" w:cs="Arial"/>
          <w:lang w:eastAsia="es-MX"/>
        </w:rPr>
        <w:t xml:space="preserve"> define al derecho de acceso a la información como: </w:t>
      </w:r>
    </w:p>
    <w:p w14:paraId="1CD2BC58" w14:textId="77777777" w:rsidR="002F1974" w:rsidRPr="00D23EFA" w:rsidRDefault="002F1974" w:rsidP="002F1974">
      <w:pPr>
        <w:tabs>
          <w:tab w:val="left" w:pos="8222"/>
        </w:tabs>
        <w:ind w:left="851" w:right="1134"/>
        <w:jc w:val="both"/>
        <w:rPr>
          <w:rFonts w:ascii="Palatino Linotype" w:hAnsi="Palatino Linotype" w:cs="Arial"/>
          <w:i/>
          <w:sz w:val="22"/>
          <w:szCs w:val="22"/>
          <w:lang w:eastAsia="es-MX"/>
        </w:rPr>
      </w:pPr>
      <w:r w:rsidRPr="00D23EFA">
        <w:rPr>
          <w:rFonts w:ascii="Palatino Linotype" w:hAnsi="Palatino Linotype" w:cs="Arial"/>
          <w:b/>
          <w:i/>
          <w:sz w:val="22"/>
          <w:szCs w:val="22"/>
          <w:lang w:eastAsia="es-MX"/>
        </w:rPr>
        <w:lastRenderedPageBreak/>
        <w:t>“</w:t>
      </w:r>
      <w:r w:rsidRPr="00D23EFA">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23EFA">
        <w:rPr>
          <w:rFonts w:ascii="Palatino Linotype" w:hAnsi="Palatino Linotype" w:cs="Arial"/>
          <w:b/>
          <w:i/>
          <w:sz w:val="22"/>
          <w:szCs w:val="22"/>
          <w:lang w:eastAsia="es-MX"/>
        </w:rPr>
        <w:t>”</w:t>
      </w:r>
      <w:r w:rsidRPr="00D23EFA">
        <w:rPr>
          <w:rFonts w:ascii="Palatino Linotype" w:hAnsi="Palatino Linotype" w:cs="Arial"/>
          <w:i/>
          <w:sz w:val="22"/>
          <w:szCs w:val="22"/>
          <w:vertAlign w:val="superscript"/>
          <w:lang w:eastAsia="es-MX"/>
        </w:rPr>
        <w:t xml:space="preserve"> </w:t>
      </w:r>
      <w:r w:rsidRPr="00D23EFA">
        <w:rPr>
          <w:rFonts w:ascii="Palatino Linotype" w:hAnsi="Palatino Linotype" w:cs="Arial"/>
          <w:i/>
          <w:sz w:val="22"/>
          <w:szCs w:val="22"/>
          <w:lang w:eastAsia="es-MX"/>
        </w:rPr>
        <w:t xml:space="preserve">(Sic) </w:t>
      </w:r>
    </w:p>
    <w:p w14:paraId="5B904B17" w14:textId="77777777" w:rsidR="002F1974" w:rsidRPr="00D23EFA" w:rsidRDefault="002F1974" w:rsidP="002F1974">
      <w:pPr>
        <w:spacing w:before="100" w:beforeAutospacing="1" w:after="100" w:afterAutospacing="1" w:line="360" w:lineRule="auto"/>
        <w:jc w:val="both"/>
        <w:rPr>
          <w:rFonts w:ascii="Palatino Linotype" w:hAnsi="Palatino Linotype" w:cs="Arial"/>
          <w:b/>
          <w:u w:val="single"/>
        </w:rPr>
      </w:pPr>
      <w:r w:rsidRPr="00D23EFA">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D23EFA">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D23EFA">
        <w:rPr>
          <w:rFonts w:ascii="Palatino Linotype" w:hAnsi="Palatino Linotype" w:cs="Arial"/>
          <w:bCs/>
          <w:lang w:eastAsia="es-CO"/>
        </w:rPr>
        <w:t xml:space="preserve">segundo supuesto </w:t>
      </w:r>
      <w:r w:rsidRPr="00D23EFA">
        <w:rPr>
          <w:rFonts w:ascii="Palatino Linotype" w:hAnsi="Palatino Linotype" w:cs="Arial"/>
          <w:b/>
          <w:bCs/>
          <w:u w:val="single"/>
          <w:lang w:eastAsia="es-CO"/>
        </w:rPr>
        <w:t>la solicitud de acceso a la información pública se encamina primordialmente a</w:t>
      </w:r>
      <w:r w:rsidRPr="00D23EFA">
        <w:rPr>
          <w:rFonts w:ascii="Palatino Linotype" w:hAnsi="Palatino Linotype" w:cs="Arial"/>
          <w:b/>
          <w:u w:val="single"/>
        </w:rPr>
        <w:t xml:space="preserve"> permitir el </w:t>
      </w:r>
      <w:r w:rsidRPr="00D23EFA">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D23EFA">
        <w:rPr>
          <w:rFonts w:ascii="Palatino Linotype" w:hAnsi="Palatino Linotype" w:cs="Arial"/>
          <w:b/>
          <w:u w:val="single"/>
        </w:rPr>
        <w:t xml:space="preserve">la autoridad. </w:t>
      </w:r>
    </w:p>
    <w:p w14:paraId="499DAA5D" w14:textId="77777777" w:rsidR="002F1974" w:rsidRPr="00D23EFA" w:rsidRDefault="002F1974" w:rsidP="002F197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 xml:space="preserve">En ese orden de ideas, si bien es cierto que, </w:t>
      </w:r>
      <w:r w:rsidRPr="00D23EFA">
        <w:rPr>
          <w:rFonts w:ascii="Palatino Linotype" w:eastAsia="Calibri" w:hAnsi="Palatino Linotype" w:cs="Arial"/>
          <w:b/>
          <w:color w:val="000000" w:themeColor="text1"/>
        </w:rPr>
        <w:t xml:space="preserve">EL RECURRENTE </w:t>
      </w:r>
      <w:r w:rsidRPr="00D23EFA">
        <w:rPr>
          <w:rFonts w:ascii="Palatino Linotype" w:eastAsia="Calibri" w:hAnsi="Palatino Linotype" w:cs="Arial"/>
          <w:color w:val="000000" w:themeColor="text1"/>
        </w:rPr>
        <w:t xml:space="preserve">se duele de la negativa del </w:t>
      </w:r>
      <w:r w:rsidRPr="00D23EFA">
        <w:rPr>
          <w:rFonts w:ascii="Palatino Linotype" w:eastAsia="Calibri" w:hAnsi="Palatino Linotype" w:cs="Arial"/>
          <w:b/>
          <w:color w:val="000000" w:themeColor="text1"/>
        </w:rPr>
        <w:t xml:space="preserve">SUJETO OBLIGADO </w:t>
      </w:r>
      <w:r w:rsidRPr="00D23EFA">
        <w:rPr>
          <w:rFonts w:ascii="Palatino Linotype" w:eastAsia="Calibri" w:hAnsi="Palatino Linotype" w:cs="Arial"/>
          <w:color w:val="000000" w:themeColor="text1"/>
        </w:rPr>
        <w:t>a proporcionarle la información solicitada, también resulta cierto que de conformidad con lo establecido en la propia Ley de Transparencia y Acceso a la Información Pública en su artículo155, fracción III, que hace referencia al apartado de la descripción de la información que se solicita; por lo que, si en su lugar se llena dicho requisito con un derecho de petición al esperar que un determinado servidor público emita un pronunciamiento al respecto, es que resulta evidente que no se trata de una solicitud de información pública.</w:t>
      </w:r>
    </w:p>
    <w:p w14:paraId="409D9909" w14:textId="77777777" w:rsidR="002F1974" w:rsidRPr="00D23EFA" w:rsidRDefault="002F1974" w:rsidP="002F1974">
      <w:pPr>
        <w:pStyle w:val="Prrafodelista"/>
        <w:tabs>
          <w:tab w:val="left" w:pos="0"/>
        </w:tabs>
        <w:spacing w:before="100" w:beforeAutospacing="1" w:after="100" w:afterAutospacing="1" w:line="360" w:lineRule="auto"/>
        <w:ind w:left="0"/>
        <w:jc w:val="both"/>
        <w:rPr>
          <w:rFonts w:ascii="Palatino Linotype" w:hAnsi="Palatino Linotype" w:cs="Arial"/>
        </w:rPr>
      </w:pPr>
      <w:r w:rsidRPr="00D23EFA">
        <w:rPr>
          <w:rFonts w:ascii="Palatino Linotype" w:hAnsi="Palatino Linotype" w:cs="Arial"/>
        </w:rPr>
        <w:t xml:space="preserve">Luego, si la respuesta del </w:t>
      </w:r>
      <w:r w:rsidRPr="00D23EFA">
        <w:rPr>
          <w:rFonts w:ascii="Palatino Linotype" w:hAnsi="Palatino Linotype" w:cs="Arial"/>
          <w:b/>
        </w:rPr>
        <w:t xml:space="preserve">SUJETO OBLIGADO </w:t>
      </w:r>
      <w:r w:rsidRPr="00D23EFA">
        <w:rPr>
          <w:rFonts w:ascii="Palatino Linotype" w:hAnsi="Palatino Linotype" w:cs="Arial"/>
        </w:rPr>
        <w:t xml:space="preserve">fue un simple pronunciamiento en atención al cuestionamiento planteado, es que este Instituto concuerda con la misma aunado a que </w:t>
      </w:r>
      <w:r w:rsidRPr="00D23EFA">
        <w:rPr>
          <w:rFonts w:ascii="Palatino Linotype" w:eastAsia="MS Mincho" w:hAnsi="Palatino Linotype" w:cs="Arial"/>
          <w:lang w:val="es-ES_tradnl"/>
        </w:rPr>
        <w:t>los Sujetos Obligados</w:t>
      </w:r>
      <w:r w:rsidRPr="00D23EFA">
        <w:rPr>
          <w:rFonts w:ascii="Palatino Linotype" w:eastAsia="MS Mincho" w:hAnsi="Palatino Linotype" w:cs="Arial"/>
          <w:b/>
          <w:lang w:val="es-ES_tradnl"/>
        </w:rPr>
        <w:t xml:space="preserve"> </w:t>
      </w:r>
      <w:r w:rsidRPr="00D23EFA">
        <w:rPr>
          <w:rFonts w:ascii="Palatino Linotype" w:eastAsia="MS Mincho" w:hAnsi="Palatino Linotype" w:cs="Arial"/>
          <w:lang w:val="es-ES_tradnl"/>
        </w:rPr>
        <w:t xml:space="preserve">no se encuentran obligados a </w:t>
      </w:r>
      <w:r w:rsidRPr="00D23EFA">
        <w:rPr>
          <w:rFonts w:ascii="Palatino Linotype" w:eastAsia="MS Mincho" w:hAnsi="Palatino Linotype" w:cs="Arial"/>
        </w:rPr>
        <w:t>generar</w:t>
      </w:r>
      <w:r w:rsidRPr="00D23EFA">
        <w:rPr>
          <w:rFonts w:ascii="Palatino Linotype" w:eastAsia="MS Mincho" w:hAnsi="Palatino Linotype" w:cs="Arial"/>
          <w:lang w:val="es-ES_tradnl"/>
        </w:rPr>
        <w:t xml:space="preserve"> documentos </w:t>
      </w:r>
      <w:r w:rsidRPr="00D23EFA">
        <w:rPr>
          <w:rFonts w:ascii="Palatino Linotype" w:eastAsia="MS Mincho" w:hAnsi="Palatino Linotype" w:cs="Arial"/>
          <w:i/>
          <w:lang w:val="es-ES_tradnl"/>
        </w:rPr>
        <w:t>ad hoc</w:t>
      </w:r>
      <w:r w:rsidRPr="00D23EFA">
        <w:rPr>
          <w:rFonts w:ascii="Palatino Linotype" w:eastAsia="MS Mincho" w:hAnsi="Palatino Linotype" w:cs="Arial"/>
          <w:lang w:val="es-ES_tradnl"/>
        </w:rPr>
        <w:t xml:space="preserve"> para atender las solicitudes de información, como a</w:t>
      </w:r>
      <w:r w:rsidRPr="00D23EFA">
        <w:rPr>
          <w:rFonts w:ascii="Palatino Linotype" w:hAnsi="Palatino Linotype" w:cs="Arial"/>
        </w:rPr>
        <w:t xml:space="preserve">poyo a lo </w:t>
      </w:r>
      <w:r w:rsidRPr="00D23EFA">
        <w:rPr>
          <w:rFonts w:ascii="Palatino Linotype" w:hAnsi="Palatino Linotype" w:cs="Arial"/>
        </w:rPr>
        <w:lastRenderedPageBreak/>
        <w:t xml:space="preserve">anterior, es aplicable por analogía el </w:t>
      </w:r>
      <w:r w:rsidRPr="00D23EFA">
        <w:rPr>
          <w:rFonts w:ascii="Palatino Linotype" w:hAnsi="Palatino Linotype" w:cs="Arial"/>
          <w:b/>
        </w:rPr>
        <w:t>Criterio 03/17</w:t>
      </w:r>
      <w:r w:rsidRPr="00D23EFA">
        <w:rPr>
          <w:rFonts w:ascii="Palatino Linotype" w:hAnsi="Palatino Linotype" w:cs="Arial"/>
        </w:rPr>
        <w:t>, emitido por el Pleno del Instituto Nacional de Transparencia, Acceso a la Información y Protección de Datos Personales (INAI)</w:t>
      </w:r>
      <w:r w:rsidRPr="00D23EFA">
        <w:rPr>
          <w:rFonts w:ascii="Palatino Linotype" w:hAnsi="Palatino Linotype" w:cs="Arial"/>
          <w:bCs/>
        </w:rPr>
        <w:t>, que a la letra dice:</w:t>
      </w:r>
    </w:p>
    <w:p w14:paraId="7904D3A5" w14:textId="77777777" w:rsidR="002F1974" w:rsidRPr="00D23EFA" w:rsidRDefault="002F1974" w:rsidP="002F1974">
      <w:pPr>
        <w:pStyle w:val="Prrafodelista"/>
        <w:ind w:left="851" w:right="616"/>
        <w:jc w:val="both"/>
        <w:rPr>
          <w:rFonts w:ascii="Palatino Linotype" w:hAnsi="Palatino Linotype" w:cs="Arial"/>
          <w:bCs/>
          <w:i/>
          <w:sz w:val="22"/>
          <w:szCs w:val="22"/>
        </w:rPr>
      </w:pPr>
      <w:r w:rsidRPr="00D23EFA">
        <w:rPr>
          <w:rFonts w:ascii="Palatino Linotype" w:hAnsi="Palatino Linotype" w:cs="Arial"/>
          <w:b/>
          <w:bCs/>
          <w:i/>
          <w:sz w:val="22"/>
          <w:szCs w:val="22"/>
        </w:rPr>
        <w:t xml:space="preserve">“No existe obligación de elaborar documentos ad hoc para atender las solicitudes de acceso a la información. </w:t>
      </w:r>
      <w:r w:rsidRPr="00D23EFA">
        <w:rPr>
          <w:rFonts w:ascii="Palatino Linotype" w:hAnsi="Palatino Linotype" w:cs="Arial"/>
          <w:bCs/>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493857ED"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Es así que, la entrega de una razón o un razonamiento por parte del</w:t>
      </w:r>
      <w:r w:rsidRPr="00D23EFA">
        <w:rPr>
          <w:rFonts w:ascii="Palatino Linotype" w:hAnsi="Palatino Linotype" w:cs="Arial"/>
          <w:b/>
          <w:lang w:eastAsia="es-MX"/>
        </w:rPr>
        <w:t xml:space="preserve"> SUJETO OBLIGADO</w:t>
      </w:r>
      <w:r w:rsidRPr="00D23EFA">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1920A06"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2A974360" w14:textId="77777777" w:rsidR="002F1974" w:rsidRPr="00D23EFA" w:rsidRDefault="002F1974" w:rsidP="002F1974">
      <w:pPr>
        <w:tabs>
          <w:tab w:val="left" w:pos="8222"/>
        </w:tabs>
        <w:ind w:left="851" w:right="1134"/>
        <w:jc w:val="both"/>
        <w:rPr>
          <w:rFonts w:ascii="Palatino Linotype" w:hAnsi="Palatino Linotype" w:cs="Arial"/>
          <w:i/>
          <w:sz w:val="22"/>
        </w:rPr>
      </w:pPr>
      <w:r w:rsidRPr="00D23EFA">
        <w:rPr>
          <w:rFonts w:ascii="Palatino Linotype" w:hAnsi="Palatino Linotype" w:cs="Arial"/>
          <w:i/>
          <w:sz w:val="22"/>
        </w:rPr>
        <w:t>“</w:t>
      </w:r>
      <w:r w:rsidRPr="00D23EFA">
        <w:rPr>
          <w:rFonts w:ascii="Palatino Linotype" w:hAnsi="Palatino Linotype" w:cs="Arial"/>
          <w:b/>
          <w:i/>
          <w:sz w:val="22"/>
        </w:rPr>
        <w:t>Artículo 179</w:t>
      </w:r>
      <w:r w:rsidRPr="00D23EFA">
        <w:rPr>
          <w:rFonts w:ascii="Palatino Linotype" w:hAnsi="Palatino Linotype" w:cs="Arial"/>
          <w:i/>
          <w:sz w:val="22"/>
        </w:rPr>
        <w:t xml:space="preserve">. El recurso de revisión es un medio de protección que la Ley otorga a los particulares, para hacer valer su derecho de acceso a la información </w:t>
      </w:r>
      <w:r w:rsidRPr="00D23EFA">
        <w:rPr>
          <w:rFonts w:ascii="Palatino Linotype" w:eastAsia="Arial Unicode MS" w:hAnsi="Palatino Linotype" w:cs="Arial"/>
          <w:b/>
          <w:i/>
          <w:sz w:val="22"/>
          <w:szCs w:val="22"/>
          <w:lang w:eastAsia="es-MX"/>
        </w:rPr>
        <w:t>pública</w:t>
      </w:r>
      <w:r w:rsidRPr="00D23EFA">
        <w:rPr>
          <w:rFonts w:ascii="Palatino Linotype" w:hAnsi="Palatino Linotype" w:cs="Arial"/>
          <w:i/>
          <w:sz w:val="22"/>
        </w:rPr>
        <w:t>, y procederá en contra de las siguientes causas:</w:t>
      </w:r>
    </w:p>
    <w:p w14:paraId="08008063"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I. La negativa a la información solicitada;</w:t>
      </w:r>
    </w:p>
    <w:p w14:paraId="164A0685"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lastRenderedPageBreak/>
        <w:t>II. La clasificación de la información;</w:t>
      </w:r>
    </w:p>
    <w:p w14:paraId="30E8EAC4"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III. La declaración de inexistencia de la información;</w:t>
      </w:r>
    </w:p>
    <w:p w14:paraId="728341DC"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IV. La declaración de incompetencia por el sujeto obligado;</w:t>
      </w:r>
    </w:p>
    <w:p w14:paraId="30827AE7"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V. La entrega de información incompleta;</w:t>
      </w:r>
    </w:p>
    <w:p w14:paraId="18B1ABA3"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VI. La entrega de información que no corresponda con lo solicitado;</w:t>
      </w:r>
    </w:p>
    <w:p w14:paraId="73125D22"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VII. La falta de respuesta a una solicitud de acceso a la información;</w:t>
      </w:r>
    </w:p>
    <w:p w14:paraId="228BE826" w14:textId="77777777" w:rsidR="002F1974" w:rsidRPr="00D23EFA" w:rsidRDefault="002F1974" w:rsidP="002F1974">
      <w:pPr>
        <w:tabs>
          <w:tab w:val="left" w:pos="8222"/>
        </w:tabs>
        <w:ind w:left="851" w:right="1134"/>
        <w:jc w:val="both"/>
        <w:rPr>
          <w:rFonts w:ascii="Palatino Linotype" w:hAnsi="Palatino Linotype" w:cs="Arial"/>
          <w:i/>
          <w:sz w:val="22"/>
        </w:rPr>
      </w:pPr>
      <w:r w:rsidRPr="00D23EFA">
        <w:rPr>
          <w:rFonts w:ascii="Palatino Linotype" w:hAnsi="Palatino Linotype" w:cs="Arial"/>
          <w:i/>
          <w:sz w:val="22"/>
        </w:rPr>
        <w:t>VIII. La notificación, entrega o puesta a disposición de información en una modalidad o formato distinto al solicitado;</w:t>
      </w:r>
    </w:p>
    <w:p w14:paraId="6C55CAF3" w14:textId="77777777" w:rsidR="002F1974" w:rsidRPr="00D23EFA" w:rsidRDefault="002F1974" w:rsidP="002F1974">
      <w:pPr>
        <w:tabs>
          <w:tab w:val="left" w:pos="8222"/>
        </w:tabs>
        <w:ind w:left="851" w:right="1134"/>
        <w:jc w:val="both"/>
        <w:rPr>
          <w:rFonts w:ascii="Palatino Linotype" w:hAnsi="Palatino Linotype" w:cs="Arial"/>
          <w:i/>
          <w:sz w:val="22"/>
        </w:rPr>
      </w:pPr>
      <w:r w:rsidRPr="00D23EFA">
        <w:rPr>
          <w:rFonts w:ascii="Palatino Linotype" w:hAnsi="Palatino Linotype" w:cs="Arial"/>
          <w:i/>
          <w:sz w:val="22"/>
        </w:rPr>
        <w:t>IX. La entrega o puesta a disposición de información en un formato incomprensible y/o no accesible para el solicitante;</w:t>
      </w:r>
    </w:p>
    <w:p w14:paraId="3257C19E"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X. Los costos o tiempos de entrega de la información;</w:t>
      </w:r>
    </w:p>
    <w:p w14:paraId="6BAB8F41"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XI. La falta de trámite a una solicitud;</w:t>
      </w:r>
    </w:p>
    <w:p w14:paraId="2FA3AE0B"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XII. La negativa a permitir la consulta directa de la información;</w:t>
      </w:r>
    </w:p>
    <w:p w14:paraId="3558B889" w14:textId="77777777" w:rsidR="002F1974" w:rsidRPr="00D23EFA" w:rsidRDefault="002F1974" w:rsidP="002F1974">
      <w:pPr>
        <w:tabs>
          <w:tab w:val="left" w:pos="8222"/>
        </w:tabs>
        <w:ind w:left="851" w:right="1134"/>
        <w:jc w:val="both"/>
        <w:rPr>
          <w:rFonts w:ascii="Palatino Linotype" w:hAnsi="Palatino Linotype" w:cs="Arial"/>
          <w:i/>
          <w:sz w:val="22"/>
        </w:rPr>
      </w:pPr>
      <w:r w:rsidRPr="00D23EFA">
        <w:rPr>
          <w:rFonts w:ascii="Palatino Linotype" w:hAnsi="Palatino Linotype" w:cs="Arial"/>
          <w:i/>
          <w:sz w:val="22"/>
        </w:rPr>
        <w:t>XIII. La falta, deficiencia o insuficiencia de la fundamentación y/o motivación en la respuesta; y</w:t>
      </w:r>
    </w:p>
    <w:p w14:paraId="27AC1FC3" w14:textId="77777777" w:rsidR="002F1974" w:rsidRPr="00D23EFA" w:rsidRDefault="002F1974" w:rsidP="002F1974">
      <w:pPr>
        <w:ind w:left="851" w:right="899"/>
        <w:jc w:val="both"/>
        <w:rPr>
          <w:rFonts w:ascii="Palatino Linotype" w:hAnsi="Palatino Linotype" w:cs="Arial"/>
          <w:i/>
          <w:sz w:val="22"/>
        </w:rPr>
      </w:pPr>
      <w:r w:rsidRPr="00D23EFA">
        <w:rPr>
          <w:rFonts w:ascii="Palatino Linotype" w:hAnsi="Palatino Linotype" w:cs="Arial"/>
          <w:i/>
          <w:sz w:val="22"/>
        </w:rPr>
        <w:t>XIV. La orientación a un trámite específico.</w:t>
      </w:r>
    </w:p>
    <w:p w14:paraId="114B33F7" w14:textId="77777777" w:rsidR="002F1974" w:rsidRPr="00D23EFA" w:rsidRDefault="002F1974" w:rsidP="002F1974">
      <w:pPr>
        <w:ind w:left="851" w:right="899"/>
        <w:jc w:val="both"/>
        <w:rPr>
          <w:rFonts w:ascii="Palatino Linotype" w:hAnsi="Palatino Linotype" w:cs="Arial"/>
          <w:i/>
          <w:sz w:val="22"/>
        </w:rPr>
      </w:pPr>
    </w:p>
    <w:p w14:paraId="0D154015" w14:textId="77777777" w:rsidR="002F1974" w:rsidRPr="00D23EFA" w:rsidRDefault="002F1974" w:rsidP="002F1974">
      <w:pPr>
        <w:tabs>
          <w:tab w:val="left" w:pos="8222"/>
        </w:tabs>
        <w:ind w:left="851" w:right="1134"/>
        <w:jc w:val="both"/>
        <w:rPr>
          <w:rFonts w:ascii="Palatino Linotype" w:hAnsi="Palatino Linotype" w:cs="Arial"/>
          <w:i/>
          <w:sz w:val="22"/>
        </w:rPr>
      </w:pPr>
      <w:r w:rsidRPr="00D23EFA">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034825B2" w14:textId="77777777" w:rsidR="002F1974" w:rsidRPr="00D23EFA" w:rsidRDefault="002F1974" w:rsidP="002F1974">
      <w:pPr>
        <w:spacing w:before="100" w:beforeAutospacing="1" w:after="100" w:afterAutospacing="1" w:line="360" w:lineRule="auto"/>
        <w:jc w:val="both"/>
        <w:rPr>
          <w:rFonts w:ascii="Palatino Linotype" w:hAnsi="Palatino Linotype" w:cs="Arial"/>
          <w:lang w:val="es-ES"/>
        </w:rPr>
      </w:pPr>
      <w:r w:rsidRPr="00D23EFA">
        <w:rPr>
          <w:rFonts w:ascii="Palatino Linotype" w:hAnsi="Palatino Linotype" w:cs="Arial"/>
          <w:lang w:val="es-ES"/>
        </w:rPr>
        <w:t>Siendo así que dentro de dichas causales no se contempla la de cuando se trate de una consulta y/o derecho de petición ejercido por un gobernado.</w:t>
      </w:r>
    </w:p>
    <w:p w14:paraId="01DADCC2" w14:textId="77777777" w:rsidR="002F1974" w:rsidRPr="00D23EFA" w:rsidRDefault="002F1974" w:rsidP="002F1974">
      <w:pPr>
        <w:spacing w:before="100" w:beforeAutospacing="1" w:after="100" w:afterAutospacing="1" w:line="360" w:lineRule="auto"/>
        <w:jc w:val="both"/>
        <w:rPr>
          <w:rFonts w:ascii="Palatino Linotype" w:hAnsi="Palatino Linotype" w:cs="Arial"/>
          <w:lang w:eastAsia="es-MX"/>
        </w:rPr>
      </w:pPr>
      <w:r w:rsidRPr="00D23EFA">
        <w:rPr>
          <w:rFonts w:ascii="Palatino Linotype" w:hAnsi="Palatino Linotype" w:cs="Arial"/>
          <w:lang w:val="es-ES"/>
        </w:rPr>
        <w:t xml:space="preserve">En tal virtud, al no actualizarse ninguno de los supuestos aludidos, este Instituto </w:t>
      </w:r>
      <w:r w:rsidRPr="00D23EFA">
        <w:rPr>
          <w:rFonts w:ascii="Palatino Linotype" w:hAnsi="Palatino Linotype" w:cs="Arial"/>
          <w:lang w:eastAsia="es-MX"/>
        </w:rPr>
        <w:t xml:space="preserve">no tiene atribuciones para pronunciarse respecto a la petición formulada por </w:t>
      </w:r>
      <w:r w:rsidRPr="00D23EFA">
        <w:rPr>
          <w:rFonts w:ascii="Palatino Linotype" w:hAnsi="Palatino Linotype" w:cs="Arial"/>
          <w:b/>
          <w:lang w:eastAsia="es-MX"/>
        </w:rPr>
        <w:t>EL RECURRENTE</w:t>
      </w:r>
      <w:r w:rsidRPr="00D23EFA">
        <w:rPr>
          <w:rFonts w:ascii="Palatino Linotype" w:hAnsi="Palatino Linotype" w:cs="Arial"/>
          <w:lang w:eastAsia="es-MX"/>
        </w:rPr>
        <w:t xml:space="preserve">, </w:t>
      </w:r>
      <w:r w:rsidRPr="00D23EFA">
        <w:rPr>
          <w:rFonts w:ascii="Palatino Linotype" w:hAnsi="Palatino Linotype" w:cs="Arial"/>
          <w:lang w:val="es-ES"/>
        </w:rPr>
        <w:t xml:space="preserve">máxime que se trata de cuestionamientos y manifestaciones vertidas por el entonces solicitante que van encaminados a obtener un pronunciamiento simple de parte del </w:t>
      </w:r>
      <w:r w:rsidRPr="00D23EFA">
        <w:rPr>
          <w:rFonts w:ascii="Palatino Linotype" w:hAnsi="Palatino Linotype" w:cs="Arial"/>
          <w:b/>
          <w:lang w:val="es-ES"/>
        </w:rPr>
        <w:t xml:space="preserve">SUJETO OBLIGADO </w:t>
      </w:r>
      <w:r w:rsidRPr="00D23EFA">
        <w:rPr>
          <w:rFonts w:ascii="Palatino Linotype" w:hAnsi="Palatino Linotype" w:cs="Arial"/>
          <w:lang w:val="es-ES"/>
        </w:rPr>
        <w:t>tendente a aclarar un cuestionamiento o una inquietud</w:t>
      </w:r>
      <w:r w:rsidRPr="00D23EFA">
        <w:rPr>
          <w:rFonts w:ascii="Palatino Linotype" w:hAnsi="Palatino Linotype" w:cs="Arial"/>
          <w:lang w:eastAsia="es-MX"/>
        </w:rPr>
        <w:t xml:space="preserve">. </w:t>
      </w:r>
    </w:p>
    <w:p w14:paraId="4453AFB5" w14:textId="77777777" w:rsidR="002F1974" w:rsidRPr="00D23EFA" w:rsidRDefault="002F1974" w:rsidP="002F1974">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D23EFA">
        <w:rPr>
          <w:rFonts w:ascii="Palatino Linotype" w:hAnsi="Palatino Linotype" w:cs="Arial"/>
        </w:rPr>
        <w:t xml:space="preserve">Del análisis efectuado a los cuestionamientos identificados en el presente estudio con los incisos a) y c) y que se refieren a las solicitudes de información que dieron </w:t>
      </w:r>
      <w:r w:rsidRPr="00D23EFA">
        <w:rPr>
          <w:rFonts w:ascii="Palatino Linotype" w:hAnsi="Palatino Linotype" w:cs="Arial"/>
        </w:rPr>
        <w:lastRenderedPageBreak/>
        <w:t xml:space="preserve">origen a los Recursos de Revisión </w:t>
      </w:r>
      <w:r w:rsidR="003F7750" w:rsidRPr="00D23EFA">
        <w:rPr>
          <w:rFonts w:ascii="Palatino Linotype" w:hAnsi="Palatino Linotype" w:cs="Arial"/>
        </w:rPr>
        <w:t xml:space="preserve">números </w:t>
      </w:r>
      <w:r w:rsidR="003F7750" w:rsidRPr="00D23EFA">
        <w:rPr>
          <w:rFonts w:ascii="Palatino Linotype" w:hAnsi="Palatino Linotype" w:cs="Arial"/>
          <w:b/>
        </w:rPr>
        <w:t xml:space="preserve">01182/INFOEM/IP/RR/2022 </w:t>
      </w:r>
      <w:r w:rsidR="003F7750" w:rsidRPr="00D23EFA">
        <w:rPr>
          <w:rFonts w:ascii="Palatino Linotype" w:hAnsi="Palatino Linotype" w:cs="Arial"/>
        </w:rPr>
        <w:t xml:space="preserve">y </w:t>
      </w:r>
      <w:r w:rsidR="003F7750" w:rsidRPr="00D23EFA">
        <w:rPr>
          <w:rFonts w:ascii="Palatino Linotype" w:hAnsi="Palatino Linotype" w:cs="Arial"/>
          <w:b/>
        </w:rPr>
        <w:t xml:space="preserve">01184/INFOEM/IP/RR/2022, </w:t>
      </w:r>
      <w:r w:rsidRPr="00D23EFA">
        <w:rPr>
          <w:rFonts w:ascii="Palatino Linotype" w:hAnsi="Palatino Linotype" w:cs="Arial"/>
        </w:rPr>
        <w:t>se advierte que se actualiza la hipótesis prevista en el artículo 191 fracción III de la Ley de Transparencia y Acceso a la Información Pública del Estado de México y Municipios en vigor, que a la letra dice:</w:t>
      </w:r>
    </w:p>
    <w:p w14:paraId="59888A30" w14:textId="77777777" w:rsidR="002F1974" w:rsidRPr="00D23EFA" w:rsidRDefault="002F1974" w:rsidP="002F1974">
      <w:pPr>
        <w:ind w:left="709" w:right="709"/>
        <w:jc w:val="both"/>
        <w:rPr>
          <w:rFonts w:ascii="Palatino Linotype" w:hAnsi="Palatino Linotype" w:cs="Arial"/>
          <w:i/>
          <w:sz w:val="22"/>
          <w:szCs w:val="22"/>
        </w:rPr>
      </w:pPr>
      <w:r w:rsidRPr="00D23EFA">
        <w:rPr>
          <w:rFonts w:ascii="Palatino Linotype" w:hAnsi="Palatino Linotype" w:cs="Arial"/>
          <w:i/>
          <w:sz w:val="22"/>
          <w:szCs w:val="22"/>
        </w:rPr>
        <w:t>“</w:t>
      </w:r>
      <w:r w:rsidRPr="00D23EFA">
        <w:rPr>
          <w:rFonts w:ascii="Palatino Linotype" w:hAnsi="Palatino Linotype" w:cs="Arial"/>
          <w:b/>
          <w:i/>
          <w:sz w:val="22"/>
          <w:szCs w:val="22"/>
        </w:rPr>
        <w:t>Artículo 191</w:t>
      </w:r>
      <w:r w:rsidRPr="00D23EFA">
        <w:rPr>
          <w:rFonts w:ascii="Palatino Linotype" w:hAnsi="Palatino Linotype" w:cs="Arial"/>
          <w:i/>
          <w:sz w:val="22"/>
          <w:szCs w:val="22"/>
        </w:rPr>
        <w:t>. El recurso será desechado por improcedente cuando:</w:t>
      </w:r>
    </w:p>
    <w:p w14:paraId="662A4B05" w14:textId="77777777" w:rsidR="002F1974" w:rsidRPr="00D23EFA" w:rsidRDefault="002F1974" w:rsidP="002F1974">
      <w:pPr>
        <w:ind w:left="709" w:right="709"/>
        <w:jc w:val="both"/>
        <w:rPr>
          <w:rFonts w:ascii="Palatino Linotype" w:hAnsi="Palatino Linotype" w:cs="Arial"/>
          <w:i/>
          <w:sz w:val="22"/>
          <w:szCs w:val="22"/>
        </w:rPr>
      </w:pPr>
      <w:r w:rsidRPr="00D23EFA">
        <w:rPr>
          <w:rFonts w:ascii="Palatino Linotype" w:hAnsi="Palatino Linotype" w:cs="Arial"/>
          <w:i/>
          <w:sz w:val="22"/>
          <w:szCs w:val="22"/>
        </w:rPr>
        <w:t>…</w:t>
      </w:r>
    </w:p>
    <w:p w14:paraId="7F8CFB1E" w14:textId="77777777" w:rsidR="002F1974" w:rsidRPr="00D23EFA" w:rsidRDefault="002F1974" w:rsidP="002F1974">
      <w:pPr>
        <w:ind w:left="709" w:right="709"/>
        <w:jc w:val="both"/>
        <w:rPr>
          <w:rFonts w:ascii="Palatino Linotype" w:hAnsi="Palatino Linotype" w:cs="Arial"/>
          <w:i/>
          <w:sz w:val="22"/>
          <w:szCs w:val="22"/>
        </w:rPr>
      </w:pPr>
      <w:r w:rsidRPr="00D23EFA">
        <w:rPr>
          <w:rFonts w:ascii="Palatino Linotype" w:hAnsi="Palatino Linotype" w:cs="Arial"/>
          <w:b/>
          <w:i/>
          <w:sz w:val="22"/>
          <w:szCs w:val="22"/>
        </w:rPr>
        <w:t>III.</w:t>
      </w:r>
      <w:r w:rsidRPr="00D23EFA">
        <w:rPr>
          <w:rFonts w:ascii="Palatino Linotype" w:hAnsi="Palatino Linotype" w:cs="Arial"/>
          <w:b/>
          <w:i/>
          <w:sz w:val="22"/>
          <w:szCs w:val="22"/>
        </w:rPr>
        <w:tab/>
        <w:t>No actualice alguno de los supuestos previstos en la presente Ley</w:t>
      </w:r>
      <w:r w:rsidRPr="00D23EFA">
        <w:rPr>
          <w:rFonts w:ascii="Palatino Linotype" w:hAnsi="Palatino Linotype" w:cs="Arial"/>
          <w:i/>
          <w:sz w:val="22"/>
          <w:szCs w:val="22"/>
        </w:rPr>
        <w:t>;</w:t>
      </w:r>
    </w:p>
    <w:p w14:paraId="5E8ABB36" w14:textId="77777777" w:rsidR="002F1974" w:rsidRPr="00D23EFA" w:rsidRDefault="002F1974" w:rsidP="002F1974">
      <w:pPr>
        <w:ind w:left="709" w:right="709"/>
        <w:jc w:val="both"/>
        <w:rPr>
          <w:rFonts w:ascii="Palatino Linotype" w:hAnsi="Palatino Linotype" w:cs="Arial"/>
          <w:i/>
          <w:sz w:val="22"/>
          <w:szCs w:val="22"/>
        </w:rPr>
      </w:pPr>
      <w:r w:rsidRPr="00D23EFA">
        <w:rPr>
          <w:rFonts w:ascii="Palatino Linotype" w:hAnsi="Palatino Linotype" w:cs="Arial"/>
          <w:i/>
          <w:sz w:val="22"/>
          <w:szCs w:val="22"/>
        </w:rPr>
        <w:t>…</w:t>
      </w:r>
    </w:p>
    <w:p w14:paraId="0B3CF6A3" w14:textId="77777777" w:rsidR="002F1974" w:rsidRPr="00D23EFA" w:rsidRDefault="002F1974" w:rsidP="002F1974">
      <w:pPr>
        <w:ind w:left="709" w:right="709"/>
        <w:jc w:val="both"/>
        <w:rPr>
          <w:rFonts w:ascii="Palatino Linotype" w:hAnsi="Palatino Linotype" w:cs="Arial"/>
          <w:sz w:val="22"/>
          <w:szCs w:val="22"/>
        </w:rPr>
      </w:pPr>
      <w:r w:rsidRPr="00D23EFA">
        <w:rPr>
          <w:rFonts w:ascii="Palatino Linotype" w:hAnsi="Palatino Linotype" w:cs="Arial"/>
          <w:sz w:val="22"/>
          <w:szCs w:val="22"/>
        </w:rPr>
        <w:t>(Énfasis añadido)</w:t>
      </w:r>
    </w:p>
    <w:p w14:paraId="3CCE93E5" w14:textId="77777777" w:rsidR="002F1974" w:rsidRPr="00D23EFA" w:rsidRDefault="002F1974" w:rsidP="002F1974">
      <w:pPr>
        <w:spacing w:before="100" w:beforeAutospacing="1" w:after="100" w:afterAutospacing="1" w:line="360" w:lineRule="auto"/>
        <w:ind w:right="49"/>
        <w:jc w:val="both"/>
        <w:rPr>
          <w:rFonts w:ascii="Palatino Linotype" w:hAnsi="Palatino Linotype" w:cs="Arial"/>
        </w:rPr>
      </w:pPr>
      <w:r w:rsidRPr="00D23EFA">
        <w:rPr>
          <w:rFonts w:ascii="Palatino Linotype" w:hAnsi="Palatino Linotype" w:cs="Arial"/>
        </w:rPr>
        <w:t>En adición a lo anterior, y en correlación con el ordinal que antecede, conviene traer a contexto el diverso 192 en su fracción IV, mismo que refiere que una vez admitido el recurso de revisión, se desprende alguna causal de improcedencia, resulta procedente el</w:t>
      </w:r>
      <w:r w:rsidR="003F7750" w:rsidRPr="00D23EFA">
        <w:rPr>
          <w:rFonts w:ascii="Palatino Linotype" w:hAnsi="Palatino Linotype" w:cs="Arial"/>
        </w:rPr>
        <w:t xml:space="preserve"> decretar el sobreseimiento de los medios de </w:t>
      </w:r>
      <w:r w:rsidRPr="00D23EFA">
        <w:rPr>
          <w:rFonts w:ascii="Palatino Linotype" w:hAnsi="Palatino Linotype" w:cs="Arial"/>
        </w:rPr>
        <w:t>impugnación de que se trate.</w:t>
      </w:r>
    </w:p>
    <w:p w14:paraId="5C0C995F" w14:textId="77777777" w:rsidR="002F1974" w:rsidRPr="00D23EFA" w:rsidRDefault="002F1974" w:rsidP="002F1974">
      <w:pPr>
        <w:spacing w:before="100" w:beforeAutospacing="1" w:after="100" w:afterAutospacing="1" w:line="360" w:lineRule="auto"/>
        <w:jc w:val="both"/>
        <w:rPr>
          <w:rFonts w:ascii="Palatino Linotype" w:hAnsi="Palatino Linotype"/>
        </w:rPr>
      </w:pPr>
      <w:r w:rsidRPr="00D23EFA">
        <w:rPr>
          <w:rFonts w:ascii="Palatino Linotype" w:hAnsi="Palatino Linotype"/>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RPr="00D23EFA">
        <w:rPr>
          <w:rFonts w:ascii="Palatino Linotype" w:hAnsi="Palatino Linotype"/>
          <w:b/>
        </w:rPr>
        <w:t>RECURRENTE</w:t>
      </w:r>
      <w:r w:rsidRPr="00D23EFA">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14:paraId="6A64C1E7" w14:textId="77777777" w:rsidR="002F1974" w:rsidRPr="00D23EFA" w:rsidRDefault="002F1974" w:rsidP="002F1974">
      <w:pPr>
        <w:ind w:left="567" w:right="567"/>
        <w:jc w:val="both"/>
        <w:rPr>
          <w:rFonts w:ascii="Palatino Linotype" w:hAnsi="Palatino Linotype"/>
          <w:b/>
          <w:i/>
        </w:rPr>
      </w:pPr>
      <w:r w:rsidRPr="00D23EFA">
        <w:rPr>
          <w:rFonts w:ascii="Palatino Linotype" w:hAnsi="Palatino Linotype"/>
          <w:i/>
          <w:sz w:val="22"/>
          <w:szCs w:val="22"/>
        </w:rPr>
        <w:t>“</w:t>
      </w:r>
      <w:r w:rsidRPr="00D23EFA">
        <w:rPr>
          <w:rFonts w:ascii="Palatino Linotype" w:hAnsi="Palatino Linotype"/>
          <w:b/>
          <w:i/>
          <w:sz w:val="22"/>
          <w:szCs w:val="22"/>
        </w:rPr>
        <w:t>SOBRESEIMIENTO, NO PERMITE ENTRAR AL ESTUDIO DE LAS CUESTIONES DE FONDO</w:t>
      </w:r>
    </w:p>
    <w:p w14:paraId="366FA671" w14:textId="77777777" w:rsidR="002F1974" w:rsidRPr="00D23EFA" w:rsidRDefault="002F1974" w:rsidP="002F1974">
      <w:pPr>
        <w:ind w:left="567" w:right="567"/>
        <w:jc w:val="both"/>
        <w:rPr>
          <w:rFonts w:ascii="Palatino Linotype" w:hAnsi="Palatino Linotype"/>
          <w:i/>
          <w:sz w:val="22"/>
          <w:szCs w:val="22"/>
        </w:rPr>
      </w:pPr>
      <w:r w:rsidRPr="00D23EFA">
        <w:rPr>
          <w:rFonts w:ascii="Palatino Linotype" w:hAnsi="Palatino Linotype"/>
          <w:i/>
          <w:sz w:val="22"/>
          <w:szCs w:val="22"/>
        </w:rPr>
        <w:t>Localización: 213609. II.2o.183 K. Tribunales Colegiados de Circuito. Octava Época. Semanario Judicial de la Federación. Tomo XIII, Febrero de 1994, Pág. 420</w:t>
      </w:r>
    </w:p>
    <w:p w14:paraId="745109A0" w14:textId="77777777" w:rsidR="002F1974" w:rsidRPr="00D23EFA" w:rsidRDefault="002F1974" w:rsidP="002F1974">
      <w:pPr>
        <w:ind w:left="567" w:right="567"/>
        <w:jc w:val="both"/>
        <w:rPr>
          <w:rFonts w:ascii="Palatino Linotype" w:hAnsi="Palatino Linotype"/>
          <w:i/>
          <w:sz w:val="22"/>
          <w:szCs w:val="22"/>
        </w:rPr>
      </w:pPr>
      <w:r w:rsidRPr="00D23EFA">
        <w:rPr>
          <w:rFonts w:ascii="Palatino Linotype" w:hAnsi="Palatino Linotype"/>
          <w:i/>
          <w:sz w:val="22"/>
          <w:szCs w:val="22"/>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3EB3164" w14:textId="77777777" w:rsidR="002F1974" w:rsidRPr="00D23EFA" w:rsidRDefault="002F1974" w:rsidP="002F1974">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50D2A351" w14:textId="77777777" w:rsidR="002F1974" w:rsidRPr="00D23EFA" w:rsidRDefault="002F1974" w:rsidP="002F1974">
      <w:pPr>
        <w:spacing w:before="240" w:after="240"/>
        <w:ind w:left="567" w:right="567"/>
        <w:contextualSpacing/>
        <w:jc w:val="both"/>
        <w:rPr>
          <w:rFonts w:ascii="Palatino Linotype" w:hAnsi="Palatino Linotype"/>
          <w:i/>
          <w:sz w:val="22"/>
          <w:szCs w:val="22"/>
        </w:rPr>
      </w:pPr>
      <w:r w:rsidRPr="00D23EFA">
        <w:rPr>
          <w:rFonts w:ascii="Palatino Linotype" w:hAnsi="Palatino Linotype"/>
          <w:i/>
          <w:sz w:val="22"/>
          <w:szCs w:val="22"/>
        </w:rPr>
        <w:t>“DESECHAMIENTO O SOBRESEIMIENTO EN EL JUICIO DE AMPARO. NO IMPLICA DENEGACIÓN DE JUSTICIA NI GENERA INSEGURIDAD JURÍDICA”</w:t>
      </w:r>
    </w:p>
    <w:p w14:paraId="3BD03A09" w14:textId="77777777" w:rsidR="002F1974" w:rsidRPr="00D23EFA" w:rsidRDefault="002F1974" w:rsidP="003F7750">
      <w:pPr>
        <w:ind w:left="567" w:right="567"/>
        <w:jc w:val="both"/>
        <w:rPr>
          <w:rFonts w:ascii="Palatino Linotype" w:hAnsi="Palatino Linotype"/>
          <w:i/>
          <w:sz w:val="22"/>
          <w:szCs w:val="22"/>
        </w:rPr>
      </w:pPr>
      <w:r w:rsidRPr="00D23EFA">
        <w:rPr>
          <w:rFonts w:ascii="Palatino Linotype" w:hAnsi="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E4F3C6B" w14:textId="77777777" w:rsidR="006649B2" w:rsidRPr="00D23EFA" w:rsidRDefault="003F7750" w:rsidP="003F7750">
      <w:pPr>
        <w:suppressAutoHyphens/>
        <w:spacing w:before="100" w:beforeAutospacing="1" w:after="100" w:afterAutospacing="1" w:line="360" w:lineRule="auto"/>
        <w:ind w:right="51"/>
        <w:jc w:val="both"/>
        <w:rPr>
          <w:rFonts w:ascii="Palatino Linotype" w:eastAsia="Calibri" w:hAnsi="Palatino Linotype" w:cs="Arial"/>
          <w:color w:val="000000" w:themeColor="text1"/>
        </w:rPr>
      </w:pPr>
      <w:r w:rsidRPr="00D23EFA">
        <w:rPr>
          <w:rFonts w:ascii="Palatino Linotype" w:eastAsia="Batang" w:hAnsi="Palatino Linotype" w:cs="Arial"/>
          <w:iCs/>
          <w:lang w:val="es-AR"/>
        </w:rPr>
        <w:t xml:space="preserve">Continuando con el análisis de los cuestionamientos planteados, es necesario referir que en el inciso b) el particular solicitó conocer el nombre del </w:t>
      </w:r>
      <w:r w:rsidR="006649B2" w:rsidRPr="00D23EFA">
        <w:rPr>
          <w:rFonts w:ascii="Palatino Linotype" w:eastAsia="Calibri" w:hAnsi="Palatino Linotype" w:cs="Arial"/>
          <w:color w:val="000000" w:themeColor="text1"/>
        </w:rPr>
        <w:t xml:space="preserve">personal responsable del Programa “Médico en tu Casa”, </w:t>
      </w:r>
      <w:r w:rsidRPr="00D23EFA">
        <w:rPr>
          <w:rFonts w:ascii="Palatino Linotype" w:eastAsia="Calibri" w:hAnsi="Palatino Linotype" w:cs="Arial"/>
          <w:color w:val="000000" w:themeColor="text1"/>
        </w:rPr>
        <w:t xml:space="preserve">las </w:t>
      </w:r>
      <w:r w:rsidR="006649B2" w:rsidRPr="00D23EFA">
        <w:rPr>
          <w:rFonts w:ascii="Palatino Linotype" w:eastAsia="Calibri" w:hAnsi="Palatino Linotype" w:cs="Arial"/>
          <w:color w:val="000000" w:themeColor="text1"/>
        </w:rPr>
        <w:t>atenciones dadas y datos de contacto del 1 al 26 de enero de 2022.</w:t>
      </w:r>
    </w:p>
    <w:p w14:paraId="00CDA3DA" w14:textId="77777777" w:rsidR="003F7750" w:rsidRPr="00D23EFA" w:rsidRDefault="003F7750" w:rsidP="003F7750">
      <w:pPr>
        <w:suppressAutoHyphens/>
        <w:spacing w:before="100" w:beforeAutospacing="1" w:after="100" w:afterAutospacing="1" w:line="360" w:lineRule="auto"/>
        <w:ind w:right="51"/>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En respuesta el Jefe de</w:t>
      </w:r>
      <w:r w:rsidR="00F1495D" w:rsidRPr="00D23EFA">
        <w:rPr>
          <w:rFonts w:ascii="Palatino Linotype" w:eastAsia="Calibri" w:hAnsi="Palatino Linotype" w:cs="Arial"/>
          <w:color w:val="000000" w:themeColor="text1"/>
        </w:rPr>
        <w:t xml:space="preserve"> la Oficina de Presidencia señaló no contar con atribuciones para conocer de esa información; es que se considera que las razones o motivos de </w:t>
      </w:r>
      <w:r w:rsidR="00F1495D" w:rsidRPr="00D23EFA">
        <w:rPr>
          <w:rFonts w:ascii="Palatino Linotype" w:eastAsia="Calibri" w:hAnsi="Palatino Linotype" w:cs="Arial"/>
          <w:color w:val="000000" w:themeColor="text1"/>
        </w:rPr>
        <w:lastRenderedPageBreak/>
        <w:t xml:space="preserve">inconformidad del </w:t>
      </w:r>
      <w:r w:rsidR="00F1495D" w:rsidRPr="00D23EFA">
        <w:rPr>
          <w:rFonts w:ascii="Palatino Linotype" w:eastAsia="Calibri" w:hAnsi="Palatino Linotype" w:cs="Arial"/>
          <w:b/>
          <w:color w:val="000000" w:themeColor="text1"/>
        </w:rPr>
        <w:t xml:space="preserve">RECURRENTE </w:t>
      </w:r>
      <w:r w:rsidR="00F1495D" w:rsidRPr="00D23EFA">
        <w:rPr>
          <w:rFonts w:ascii="Palatino Linotype" w:eastAsia="Calibri" w:hAnsi="Palatino Linotype" w:cs="Arial"/>
          <w:color w:val="000000" w:themeColor="text1"/>
        </w:rPr>
        <w:t xml:space="preserve">resultan </w:t>
      </w:r>
      <w:r w:rsidR="00F1495D" w:rsidRPr="00D23EFA">
        <w:rPr>
          <w:rFonts w:ascii="Palatino Linotype" w:eastAsia="Calibri" w:hAnsi="Palatino Linotype" w:cs="Arial"/>
          <w:b/>
          <w:color w:val="000000" w:themeColor="text1"/>
        </w:rPr>
        <w:t xml:space="preserve">parcialmente fundadas </w:t>
      </w:r>
      <w:r w:rsidR="00F1495D" w:rsidRPr="00D23EFA">
        <w:rPr>
          <w:rFonts w:ascii="Palatino Linotype" w:eastAsia="Calibri" w:hAnsi="Palatino Linotype" w:cs="Arial"/>
          <w:color w:val="000000" w:themeColor="text1"/>
        </w:rPr>
        <w:t>al referir que no se siguió el procedimiento de acceso a la información correspondiente de acuerdo con lo previsto en el artículo 162 de la Ley de Transparencia y Acceso a la Información Pública del Estado de México y Municipios, es decir, no se turnó la solicitud de información a las áreas administrativas que de acuerdo a sus facultades y atribuciones pudieran conocer de la información solicitada.</w:t>
      </w:r>
    </w:p>
    <w:p w14:paraId="6C13808A" w14:textId="77777777" w:rsidR="00F1495D" w:rsidRPr="00D23EFA" w:rsidRDefault="00F1495D" w:rsidP="00F1495D">
      <w:pPr>
        <w:tabs>
          <w:tab w:val="left" w:pos="709"/>
        </w:tabs>
        <w:spacing w:line="360" w:lineRule="auto"/>
        <w:jc w:val="both"/>
        <w:rPr>
          <w:rFonts w:ascii="Palatino Linotype" w:eastAsia="Arial Unicode MS" w:hAnsi="Palatino Linotype" w:cs="Arial"/>
        </w:rPr>
      </w:pPr>
      <w:r w:rsidRPr="00D23EFA">
        <w:rPr>
          <w:rFonts w:ascii="Palatino Linotype" w:hAnsi="Palatino Linotype" w:cs="Arial"/>
        </w:rPr>
        <w:t xml:space="preserve">Bajo ese tenor, es importante hacer del conocimiento de las partes que </w:t>
      </w:r>
      <w:r w:rsidRPr="00D23EFA">
        <w:rPr>
          <w:rFonts w:ascii="Palatino Linotype" w:hAnsi="Palatino Linotype" w:cs="Arial"/>
          <w:b/>
        </w:rPr>
        <w:t xml:space="preserve">EL SUJETO OBLIGADO </w:t>
      </w:r>
      <w:r w:rsidRPr="00D23EFA">
        <w:rPr>
          <w:rFonts w:ascii="Palatino Linotype" w:hAnsi="Palatino Linotype" w:cs="Arial"/>
        </w:rPr>
        <w:t xml:space="preserve">deberá realizar una nueva búsqueda exhaustiva y razonable de la información solicitada con la finalidad de determinar si esta fue o no generada por el mismo; para ello, deberá seguir puntualmente el procedimiento siguiente: </w:t>
      </w:r>
      <w:r w:rsidRPr="00D23EFA">
        <w:rPr>
          <w:rFonts w:ascii="Palatino Linotype" w:eastAsia="Arial Unicode MS" w:hAnsi="Palatino Linotype" w:cs="Arial"/>
        </w:rPr>
        <w:t>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43371DA1" w14:textId="77777777" w:rsidR="00F1495D" w:rsidRPr="00D23EFA" w:rsidRDefault="00F1495D" w:rsidP="00F1495D">
      <w:pPr>
        <w:widowControl w:val="0"/>
        <w:tabs>
          <w:tab w:val="left" w:pos="1276"/>
        </w:tabs>
        <w:autoSpaceDE w:val="0"/>
        <w:autoSpaceDN w:val="0"/>
        <w:adjustRightInd w:val="0"/>
        <w:spacing w:before="240" w:after="100" w:afterAutospacing="1" w:line="360" w:lineRule="auto"/>
        <w:jc w:val="both"/>
        <w:rPr>
          <w:rFonts w:ascii="Palatino Linotype" w:hAnsi="Palatino Linotype"/>
          <w:bCs/>
          <w:lang w:val="es-ES"/>
        </w:rPr>
      </w:pPr>
      <w:r w:rsidRPr="00D23EFA">
        <w:rPr>
          <w:rFonts w:ascii="Palatino Linotype" w:hAnsi="Palatino Linotype"/>
          <w:bCs/>
          <w:lang w:val="es-ES"/>
        </w:rPr>
        <w:t>En este mismo orden ideas, el derecho de acceso a la información pública y el procedimiento para su acceso debe ser claro y preciso, a fin de dotar de certeza jurídica a todas las respuestas proporcionadas por los Sujetos Obligados.</w:t>
      </w:r>
    </w:p>
    <w:p w14:paraId="3478734B" w14:textId="77777777" w:rsidR="00F1495D" w:rsidRPr="00D23EFA" w:rsidRDefault="00F1495D" w:rsidP="00F1495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D23EFA">
        <w:rPr>
          <w:rFonts w:ascii="Palatino Linotype" w:eastAsia="Arial Unicode MS" w:hAnsi="Palatino Linotype" w:cs="Arial"/>
          <w:color w:val="000000" w:themeColor="text1"/>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BEBDADE" w14:textId="77777777" w:rsidR="00F1495D" w:rsidRPr="00D23EFA" w:rsidRDefault="00F1495D" w:rsidP="00F1495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72382939" w14:textId="77777777" w:rsidR="00F1495D" w:rsidRPr="00D23EFA" w:rsidRDefault="00F1495D" w:rsidP="00F1495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D23EFA">
        <w:rPr>
          <w:rFonts w:ascii="Palatino Linotype" w:eastAsia="Arial Unicode MS" w:hAnsi="Palatino Linotype" w:cs="Arial"/>
          <w:color w:val="000000" w:themeColor="text1"/>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F9260D9" w14:textId="77777777" w:rsidR="00F1495D" w:rsidRPr="00D23EFA" w:rsidRDefault="00F1495D" w:rsidP="00F1495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5D9A4976" w14:textId="77777777" w:rsidR="00F1495D" w:rsidRPr="00D23EFA" w:rsidRDefault="00F1495D" w:rsidP="00F1495D">
      <w:pPr>
        <w:spacing w:line="360" w:lineRule="auto"/>
        <w:jc w:val="both"/>
        <w:rPr>
          <w:rFonts w:ascii="Palatino Linotype" w:hAnsi="Palatino Linotype" w:cs="Arial"/>
          <w:color w:val="000000" w:themeColor="text1"/>
        </w:rPr>
      </w:pPr>
      <w:r w:rsidRPr="00D23EFA">
        <w:rPr>
          <w:rFonts w:ascii="Palatino Linotype" w:hAnsi="Palatino Linotype" w:cs="Arial"/>
          <w:color w:val="000000" w:themeColor="text1"/>
        </w:rPr>
        <w:t>Asimismo, el diverso artículo 54 de la Ley de Transparencia y Acceso a la Información Pública del Estado de México y Municipios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3010B9D" w14:textId="77777777" w:rsidR="00F1495D" w:rsidRPr="00D23EFA" w:rsidRDefault="00F1495D" w:rsidP="00F1495D">
      <w:pPr>
        <w:spacing w:line="360" w:lineRule="auto"/>
        <w:jc w:val="both"/>
        <w:rPr>
          <w:rFonts w:ascii="Palatino Linotype" w:hAnsi="Palatino Linotype" w:cs="Arial"/>
          <w:color w:val="000000" w:themeColor="text1"/>
        </w:rPr>
      </w:pPr>
    </w:p>
    <w:p w14:paraId="5A272E0C" w14:textId="77777777" w:rsidR="00F1495D" w:rsidRPr="00D23EFA" w:rsidRDefault="00F1495D" w:rsidP="00F1495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D23EFA">
        <w:rPr>
          <w:rFonts w:ascii="Palatino Linotype" w:eastAsia="Arial Unicode MS" w:hAnsi="Palatino Linotype" w:cs="Arial"/>
          <w:color w:val="000000" w:themeColor="text1"/>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C1E5C0D" w14:textId="77777777" w:rsidR="00F1495D" w:rsidRPr="00D23EFA" w:rsidRDefault="00F1495D" w:rsidP="00F1495D">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23BE3976" w14:textId="77777777" w:rsidR="00F1495D" w:rsidRPr="00D23EFA" w:rsidRDefault="00F1495D" w:rsidP="00F1495D">
      <w:pPr>
        <w:spacing w:line="360" w:lineRule="auto"/>
        <w:jc w:val="both"/>
        <w:rPr>
          <w:rFonts w:ascii="Palatino Linotype" w:hAnsi="Palatino Linotype" w:cs="Arial"/>
          <w:color w:val="000000" w:themeColor="text1"/>
        </w:rPr>
      </w:pPr>
      <w:r w:rsidRPr="00D23EFA">
        <w:rPr>
          <w:rFonts w:ascii="Palatino Linotype" w:hAnsi="Palatino Linotype" w:cs="Arial"/>
          <w:color w:val="000000" w:themeColor="text1"/>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D23EFA">
        <w:rPr>
          <w:rFonts w:ascii="Palatino Linotype" w:hAnsi="Palatino Linotype" w:cs="Arial"/>
          <w:color w:val="000000" w:themeColor="text1"/>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3AF3C6E" w14:textId="77777777" w:rsidR="00F1495D" w:rsidRPr="00D23EFA" w:rsidRDefault="00F1495D" w:rsidP="00F1495D">
      <w:pPr>
        <w:jc w:val="both"/>
        <w:rPr>
          <w:rFonts w:ascii="Palatino Linotype" w:hAnsi="Palatino Linotype" w:cs="Arial"/>
          <w:color w:val="000000" w:themeColor="text1"/>
        </w:rPr>
      </w:pPr>
    </w:p>
    <w:p w14:paraId="04AE3CA1" w14:textId="77777777" w:rsidR="00F1495D" w:rsidRPr="00D23EFA" w:rsidRDefault="00F1495D" w:rsidP="00F1495D">
      <w:pPr>
        <w:ind w:left="851" w:right="902"/>
        <w:jc w:val="both"/>
        <w:rPr>
          <w:rFonts w:ascii="Palatino Linotype" w:hAnsi="Palatino Linotype"/>
          <w:i/>
          <w:color w:val="000000" w:themeColor="text1"/>
          <w:sz w:val="22"/>
        </w:rPr>
      </w:pPr>
      <w:r w:rsidRPr="00D23EFA">
        <w:rPr>
          <w:rFonts w:ascii="Palatino Linotype" w:hAnsi="Palatino Linotype"/>
          <w:i/>
          <w:color w:val="000000" w:themeColor="text1"/>
          <w:sz w:val="22"/>
        </w:rPr>
        <w:t>“</w:t>
      </w:r>
      <w:r w:rsidRPr="00D23EFA">
        <w:rPr>
          <w:rFonts w:ascii="Palatino Linotype" w:hAnsi="Palatino Linotype"/>
          <w:b/>
          <w:i/>
          <w:color w:val="000000" w:themeColor="text1"/>
          <w:sz w:val="22"/>
        </w:rPr>
        <w:t>Artículo 163. La Unidad de Transparencia deberá notificar la respuesta a la solicitud al interesado en el menor tiempo posible, que no podrá exceder de quince días hábiles</w:t>
      </w:r>
      <w:r w:rsidRPr="00D23EFA">
        <w:rPr>
          <w:rFonts w:ascii="Palatino Linotype" w:hAnsi="Palatino Linotype"/>
          <w:i/>
          <w:color w:val="000000" w:themeColor="text1"/>
          <w:sz w:val="22"/>
        </w:rPr>
        <w:t xml:space="preserve">, contados a partir del día siguiente a la presentación de aquélla. </w:t>
      </w:r>
    </w:p>
    <w:p w14:paraId="2B5898D9" w14:textId="77777777" w:rsidR="00F1495D" w:rsidRPr="00D23EFA" w:rsidRDefault="00F1495D" w:rsidP="00F1495D">
      <w:pPr>
        <w:ind w:left="851" w:right="902"/>
        <w:jc w:val="both"/>
        <w:rPr>
          <w:rFonts w:ascii="Palatino Linotype" w:hAnsi="Palatino Linotype"/>
          <w:i/>
          <w:color w:val="000000" w:themeColor="text1"/>
          <w:sz w:val="22"/>
        </w:rPr>
      </w:pPr>
      <w:r w:rsidRPr="00D23EFA">
        <w:rPr>
          <w:rFonts w:ascii="Palatino Linotype" w:hAnsi="Palatino Linotype"/>
          <w:i/>
          <w:color w:val="000000" w:themeColor="text1"/>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EC84B1" w14:textId="77777777" w:rsidR="00F1495D" w:rsidRPr="00D23EFA" w:rsidRDefault="00F1495D" w:rsidP="00F1495D">
      <w:pPr>
        <w:ind w:left="851" w:right="902"/>
        <w:jc w:val="both"/>
        <w:rPr>
          <w:rFonts w:ascii="Palatino Linotype" w:hAnsi="Palatino Linotype"/>
          <w:color w:val="000000" w:themeColor="text1"/>
          <w:sz w:val="22"/>
        </w:rPr>
      </w:pPr>
      <w:r w:rsidRPr="00D23EFA">
        <w:rPr>
          <w:rFonts w:ascii="Palatino Linotype" w:hAnsi="Palatino Linotype"/>
          <w:color w:val="000000" w:themeColor="text1"/>
          <w:sz w:val="22"/>
        </w:rPr>
        <w:t>(Énfasis añadido.)</w:t>
      </w:r>
    </w:p>
    <w:p w14:paraId="0CAB3533" w14:textId="77777777" w:rsidR="00F1495D" w:rsidRPr="00D23EFA" w:rsidRDefault="00F1495D" w:rsidP="00F1495D">
      <w:pPr>
        <w:ind w:left="851" w:right="902"/>
        <w:jc w:val="both"/>
        <w:rPr>
          <w:rFonts w:ascii="Palatino Linotype" w:hAnsi="Palatino Linotype"/>
          <w:color w:val="000000" w:themeColor="text1"/>
          <w:sz w:val="22"/>
        </w:rPr>
      </w:pPr>
    </w:p>
    <w:p w14:paraId="1F24902A" w14:textId="77777777" w:rsidR="00F1495D" w:rsidRPr="00D23EFA" w:rsidRDefault="00F1495D" w:rsidP="00F1495D">
      <w:pPr>
        <w:spacing w:line="360" w:lineRule="auto"/>
        <w:jc w:val="both"/>
        <w:rPr>
          <w:rFonts w:ascii="Palatino Linotype" w:hAnsi="Palatino Linotype"/>
          <w:color w:val="000000" w:themeColor="text1"/>
        </w:rPr>
      </w:pPr>
      <w:r w:rsidRPr="00D23EFA">
        <w:rPr>
          <w:rFonts w:ascii="Palatino Linotype" w:hAnsi="Palatino Linotype"/>
          <w:color w:val="000000" w:themeColor="text1"/>
        </w:rPr>
        <w:t>En mérito de lo expuesto, es claro que en este caso en particular la Unidad de Transparencia incumplió la normativa en la materia, puesto que no dio respuesta completa a la solicitud de acceso a la información, limitando el derecho de acceso a la información, accionado por el particular.</w:t>
      </w:r>
    </w:p>
    <w:p w14:paraId="58BB67CC" w14:textId="77777777" w:rsidR="00F1495D" w:rsidRPr="00D23EFA" w:rsidRDefault="00F1495D" w:rsidP="00F1495D">
      <w:pPr>
        <w:widowControl w:val="0"/>
        <w:autoSpaceDE w:val="0"/>
        <w:autoSpaceDN w:val="0"/>
        <w:adjustRightInd w:val="0"/>
        <w:spacing w:line="360" w:lineRule="auto"/>
        <w:jc w:val="both"/>
        <w:rPr>
          <w:rFonts w:ascii="Palatino Linotype" w:hAnsi="Palatino Linotype"/>
          <w:color w:val="000000" w:themeColor="text1"/>
          <w:lang w:val="es-ES"/>
        </w:rPr>
      </w:pPr>
    </w:p>
    <w:p w14:paraId="2889D8B6" w14:textId="77777777" w:rsidR="00F1495D" w:rsidRPr="00D23EFA" w:rsidRDefault="00F1495D" w:rsidP="00F1495D">
      <w:pPr>
        <w:spacing w:line="360" w:lineRule="auto"/>
        <w:jc w:val="both"/>
        <w:rPr>
          <w:rFonts w:ascii="Palatino Linotype" w:hAnsi="Palatino Linotype"/>
          <w:color w:val="000000" w:themeColor="text1"/>
        </w:rPr>
      </w:pPr>
      <w:r w:rsidRPr="00D23EFA">
        <w:rPr>
          <w:rFonts w:ascii="Palatino Linotype" w:hAnsi="Palatino Linotype"/>
          <w:color w:val="000000" w:themeColor="text1"/>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D23EFA">
        <w:rPr>
          <w:rFonts w:ascii="Palatino Linotype" w:hAnsi="Palatino Linotype"/>
          <w:color w:val="000000" w:themeColor="text1"/>
        </w:rPr>
        <w:lastRenderedPageBreak/>
        <w:t xml:space="preserve">indígena con el objeto de otorgar la protección más amplia del derecho de las personas. </w:t>
      </w:r>
    </w:p>
    <w:p w14:paraId="4B4B86F2" w14:textId="77777777" w:rsidR="009B5FA7" w:rsidRPr="00D23EFA" w:rsidRDefault="009B5FA7" w:rsidP="00F1495D">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No pasa desapercibido para este Órgano Garante que el Bando Municipal de Metepec 2022, en su artículo 120, fracciones I y II, establece como un eje rector para el desarrollo del Municipio la Salud; por lo que, para contribuir en elevar la calidad de vida de sus habitantes el Cabildo aprobó la implementación de diversos programas entre los que en materia de salud destaca el referido por el solicitante y que en el numeral del cuerpo normativo en cita se establece de la siguiente manera:</w:t>
      </w:r>
    </w:p>
    <w:p w14:paraId="2B84E109" w14:textId="77777777" w:rsidR="009B5FA7" w:rsidRPr="00D23EFA" w:rsidRDefault="009B5FA7" w:rsidP="009B5FA7">
      <w:pPr>
        <w:ind w:left="851" w:right="902"/>
        <w:jc w:val="both"/>
        <w:rPr>
          <w:rFonts w:ascii="Palatino Linotype" w:hAnsi="Palatino Linotype"/>
          <w:i/>
          <w:color w:val="000000" w:themeColor="text1"/>
          <w:sz w:val="22"/>
        </w:rPr>
      </w:pPr>
      <w:r w:rsidRPr="00D23EFA">
        <w:rPr>
          <w:rFonts w:ascii="Palatino Linotype" w:hAnsi="Palatino Linotype"/>
          <w:i/>
          <w:color w:val="000000" w:themeColor="text1"/>
          <w:sz w:val="22"/>
        </w:rPr>
        <w:t>“</w:t>
      </w:r>
      <w:r w:rsidRPr="00D23EFA">
        <w:rPr>
          <w:rFonts w:ascii="Palatino Linotype" w:hAnsi="Palatino Linotype"/>
          <w:b/>
          <w:i/>
          <w:color w:val="000000" w:themeColor="text1"/>
          <w:sz w:val="22"/>
        </w:rPr>
        <w:t>ARTÍCULO 120</w:t>
      </w:r>
      <w:r w:rsidRPr="00D23EFA">
        <w:rPr>
          <w:rFonts w:ascii="Palatino Linotype" w:hAnsi="Palatino Linotype"/>
          <w:i/>
          <w:color w:val="000000" w:themeColor="text1"/>
          <w:sz w:val="22"/>
        </w:rPr>
        <w:t xml:space="preserve">.- El Ayuntamiento contribuirá a mejorar la salud entre las comunidades, las cuales actuarán como promotoras del desarrollo humano de manera integral en beneficio de su población. Para coadyuvar a elevar su calidad de vida, promoverá y desarrollará programas de prevención y educación para la salud en coordinación con otros sectores competentes en la materia. Para alcanzar el objetivo, realizará las siguientes acciones: </w:t>
      </w:r>
    </w:p>
    <w:p w14:paraId="23B9D80F" w14:textId="77777777" w:rsidR="009B5FA7" w:rsidRPr="00D23EFA" w:rsidRDefault="009B5FA7" w:rsidP="009B5FA7">
      <w:pPr>
        <w:ind w:left="851" w:right="902"/>
        <w:jc w:val="both"/>
        <w:rPr>
          <w:rFonts w:ascii="Palatino Linotype" w:hAnsi="Palatino Linotype"/>
          <w:i/>
          <w:color w:val="000000" w:themeColor="text1"/>
          <w:sz w:val="22"/>
        </w:rPr>
      </w:pPr>
    </w:p>
    <w:p w14:paraId="2BA27D5C" w14:textId="77777777" w:rsidR="009B5FA7" w:rsidRPr="00D23EFA" w:rsidRDefault="009B5FA7" w:rsidP="009B5FA7">
      <w:pPr>
        <w:ind w:left="851" w:right="902"/>
        <w:jc w:val="both"/>
        <w:rPr>
          <w:rFonts w:ascii="Palatino Linotype" w:hAnsi="Palatino Linotype"/>
          <w:i/>
          <w:color w:val="000000" w:themeColor="text1"/>
          <w:sz w:val="22"/>
        </w:rPr>
      </w:pPr>
      <w:r w:rsidRPr="00D23EFA">
        <w:rPr>
          <w:rFonts w:ascii="Palatino Linotype" w:hAnsi="Palatino Linotype"/>
          <w:b/>
          <w:i/>
          <w:color w:val="000000" w:themeColor="text1"/>
          <w:sz w:val="22"/>
        </w:rPr>
        <w:t>I</w:t>
      </w:r>
      <w:r w:rsidRPr="00D23EFA">
        <w:rPr>
          <w:rFonts w:ascii="Palatino Linotype" w:hAnsi="Palatino Linotype"/>
          <w:i/>
          <w:color w:val="000000" w:themeColor="text1"/>
          <w:sz w:val="22"/>
        </w:rPr>
        <w:t>. Colaborar con las autoridades federales y estatales, así como instituciones privadas, en la ejecución de planes y programas de salud, a fin de mejorar el nivel de vida de las y los habitantes del municipio;</w:t>
      </w:r>
    </w:p>
    <w:p w14:paraId="13AFF7F5" w14:textId="77777777" w:rsidR="00F03D0F" w:rsidRPr="00D23EFA" w:rsidRDefault="009B5FA7" w:rsidP="009B5FA7">
      <w:pPr>
        <w:ind w:left="851" w:right="902"/>
        <w:jc w:val="both"/>
        <w:rPr>
          <w:rFonts w:ascii="Palatino Linotype" w:hAnsi="Palatino Linotype"/>
          <w:i/>
          <w:color w:val="000000" w:themeColor="text1"/>
          <w:sz w:val="22"/>
        </w:rPr>
      </w:pPr>
      <w:r w:rsidRPr="00D23EFA">
        <w:rPr>
          <w:rFonts w:ascii="Palatino Linotype" w:hAnsi="Palatino Linotype"/>
          <w:b/>
          <w:i/>
          <w:color w:val="000000" w:themeColor="text1"/>
          <w:sz w:val="22"/>
        </w:rPr>
        <w:t>II</w:t>
      </w:r>
      <w:r w:rsidRPr="00D23EFA">
        <w:rPr>
          <w:rFonts w:ascii="Palatino Linotype" w:hAnsi="Palatino Linotype"/>
          <w:i/>
          <w:color w:val="000000" w:themeColor="text1"/>
          <w:sz w:val="22"/>
        </w:rPr>
        <w:t xml:space="preserve">. </w:t>
      </w:r>
      <w:r w:rsidRPr="00D23EFA">
        <w:rPr>
          <w:rFonts w:ascii="Palatino Linotype" w:hAnsi="Palatino Linotype"/>
          <w:b/>
          <w:i/>
          <w:color w:val="000000" w:themeColor="text1"/>
          <w:sz w:val="22"/>
        </w:rPr>
        <w:t>Promover programas de prevención de enfermedades, así como de educación para la salud entre las y los habitantes del municipio, focalizándolo a los grupos vulnerables del municipio</w:t>
      </w:r>
      <w:r w:rsidRPr="00D23EFA">
        <w:rPr>
          <w:rFonts w:ascii="Palatino Linotype" w:hAnsi="Palatino Linotype"/>
          <w:i/>
          <w:color w:val="000000" w:themeColor="text1"/>
          <w:sz w:val="22"/>
        </w:rPr>
        <w:t xml:space="preserve">, con el objetivo de elevar su calidad de vida, </w:t>
      </w:r>
      <w:r w:rsidRPr="00D23EFA">
        <w:rPr>
          <w:rFonts w:ascii="Palatino Linotype" w:hAnsi="Palatino Linotype"/>
          <w:b/>
          <w:i/>
          <w:color w:val="000000" w:themeColor="text1"/>
          <w:sz w:val="22"/>
        </w:rPr>
        <w:t>así como brindarles atención médica básica</w:t>
      </w:r>
      <w:r w:rsidRPr="00D23EFA">
        <w:rPr>
          <w:rFonts w:ascii="Palatino Linotype" w:hAnsi="Palatino Linotype"/>
          <w:i/>
          <w:color w:val="000000" w:themeColor="text1"/>
          <w:sz w:val="22"/>
        </w:rPr>
        <w:t>;</w:t>
      </w:r>
    </w:p>
    <w:p w14:paraId="60C83B0F" w14:textId="77777777" w:rsidR="009B5FA7" w:rsidRPr="00D23EFA" w:rsidRDefault="009B5FA7" w:rsidP="009B5FA7">
      <w:pPr>
        <w:ind w:left="851" w:right="902"/>
        <w:jc w:val="both"/>
        <w:rPr>
          <w:rFonts w:ascii="Palatino Linotype" w:hAnsi="Palatino Linotype"/>
          <w:i/>
          <w:color w:val="000000" w:themeColor="text1"/>
          <w:sz w:val="22"/>
        </w:rPr>
      </w:pPr>
      <w:r w:rsidRPr="00D23EFA">
        <w:rPr>
          <w:rFonts w:ascii="Palatino Linotype" w:hAnsi="Palatino Linotype"/>
          <w:i/>
          <w:color w:val="000000" w:themeColor="text1"/>
          <w:sz w:val="22"/>
        </w:rPr>
        <w:t xml:space="preserve">…” </w:t>
      </w:r>
    </w:p>
    <w:p w14:paraId="7C8E8C1B" w14:textId="77777777" w:rsidR="009B5FA7" w:rsidRPr="00D23EFA" w:rsidRDefault="009B5FA7" w:rsidP="009B5FA7">
      <w:pPr>
        <w:ind w:left="851" w:right="902"/>
        <w:jc w:val="both"/>
        <w:rPr>
          <w:rFonts w:ascii="Palatino Linotype" w:hAnsi="Palatino Linotype"/>
          <w:i/>
          <w:color w:val="000000" w:themeColor="text1"/>
          <w:sz w:val="22"/>
        </w:rPr>
      </w:pPr>
      <w:r w:rsidRPr="00D23EFA">
        <w:rPr>
          <w:rFonts w:ascii="Palatino Linotype" w:hAnsi="Palatino Linotype"/>
          <w:i/>
          <w:color w:val="000000" w:themeColor="text1"/>
          <w:sz w:val="22"/>
        </w:rPr>
        <w:t>(Énfasis añadido)</w:t>
      </w:r>
    </w:p>
    <w:p w14:paraId="03A1E9F7" w14:textId="77777777" w:rsidR="009B5FA7" w:rsidRPr="00D23EFA" w:rsidRDefault="009B5FA7" w:rsidP="009B5FA7">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 xml:space="preserve">Es así, que al no desprenderse que </w:t>
      </w:r>
      <w:r w:rsidRPr="00D23EFA">
        <w:rPr>
          <w:rFonts w:ascii="Palatino Linotype" w:hAnsi="Palatino Linotype" w:cs="Arial"/>
          <w:b/>
          <w:bCs/>
        </w:rPr>
        <w:t>EL SUJETO OBLIGADO</w:t>
      </w:r>
      <w:r w:rsidRPr="00D23EFA">
        <w:rPr>
          <w:rFonts w:ascii="Palatino Linotype" w:hAnsi="Palatino Linotype" w:cs="Arial"/>
        </w:rPr>
        <w:t xml:space="preserve"> haya desarrollado el procedimiento descrito con antelación no puede tenerse por colmado el derecho de acceso realizado por el particular y en consecuencia resulte procedente ordenara la nueva búsqueda exhaustiva y razonable de la información solicitada y ordenar la entrega del documento en donde conste el nombre del personal responsable del </w:t>
      </w:r>
      <w:r w:rsidRPr="00D23EFA">
        <w:rPr>
          <w:rFonts w:ascii="Palatino Linotype" w:hAnsi="Palatino Linotype" w:cs="Arial"/>
        </w:rPr>
        <w:lastRenderedPageBreak/>
        <w:t>Programa “Médico en tu Casa”, el número (datos estadístico) de personas atendidas durante el periodo comprendido del 1 al 26 de enero de 2022 y los datos de contacto para conocer de dicho programa, de ser procedente en versión púbica.</w:t>
      </w:r>
    </w:p>
    <w:p w14:paraId="75994979" w14:textId="3EA27F7C" w:rsidR="00630F2D" w:rsidRPr="00D23EFA" w:rsidRDefault="00630F2D" w:rsidP="009B5FA7">
      <w:pPr>
        <w:spacing w:before="100" w:beforeAutospacing="1" w:after="100" w:afterAutospacing="1" w:line="360" w:lineRule="auto"/>
        <w:jc w:val="both"/>
        <w:rPr>
          <w:rFonts w:ascii="Palatino Linotype" w:hAnsi="Palatino Linotype" w:cs="Arial"/>
        </w:rPr>
      </w:pPr>
      <w:r w:rsidRPr="00D23EFA">
        <w:rPr>
          <w:rFonts w:ascii="Palatino Linotype" w:hAnsi="Palatino Linotype" w:cs="Arial"/>
        </w:rPr>
        <w:t xml:space="preserve">Para el caso de que, la ejecución de dicho programa hubiera sido posterior a la publicación de la disposición normativa en el Bando Municipal de Metepec, es decir, posterior al 5 de febrero de 2022, y en consecuencia la información no obre en los archivos del </w:t>
      </w:r>
      <w:r w:rsidRPr="00D23EFA">
        <w:rPr>
          <w:rFonts w:ascii="Palatino Linotype" w:hAnsi="Palatino Linotype" w:cs="Arial"/>
          <w:b/>
        </w:rPr>
        <w:t xml:space="preserve">SUJETO OBLIGADO </w:t>
      </w:r>
      <w:r w:rsidRPr="00D23EFA">
        <w:rPr>
          <w:rFonts w:ascii="Palatino Linotype" w:hAnsi="Palatino Linotype" w:cs="Arial"/>
        </w:rPr>
        <w:t xml:space="preserve">bastara con que lo haga de conocimiento del </w:t>
      </w:r>
      <w:r w:rsidRPr="00D23EFA">
        <w:rPr>
          <w:rFonts w:ascii="Palatino Linotype" w:hAnsi="Palatino Linotype" w:cs="Arial"/>
          <w:b/>
        </w:rPr>
        <w:t xml:space="preserve">RECURRENTE </w:t>
      </w:r>
      <w:r w:rsidRPr="00D23EFA">
        <w:rPr>
          <w:rFonts w:ascii="Palatino Linotype" w:hAnsi="Palatino Linotype" w:cs="Arial"/>
        </w:rPr>
        <w:t xml:space="preserve">al momento de dar cumplimiento a la presente Resolución de manera fundada y motivada.  </w:t>
      </w:r>
    </w:p>
    <w:p w14:paraId="1CBDE776" w14:textId="77777777" w:rsidR="009D3AD6" w:rsidRPr="00D23EFA" w:rsidRDefault="009D3AD6" w:rsidP="009D3AD6">
      <w:pPr>
        <w:spacing w:line="360" w:lineRule="auto"/>
        <w:jc w:val="both"/>
        <w:rPr>
          <w:rFonts w:ascii="Palatino Linotype" w:hAnsi="Palatino Linotype" w:cs="Arial"/>
          <w:bCs/>
        </w:rPr>
      </w:pPr>
      <w:r w:rsidRPr="00D23EFA">
        <w:rPr>
          <w:rFonts w:ascii="Palatino Linotype" w:hAnsi="Palatino Linotype"/>
        </w:rPr>
        <w:t xml:space="preserve">Por lo anterior, no </w:t>
      </w:r>
      <w:r w:rsidRPr="00D23EF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D23EFA">
        <w:rPr>
          <w:rFonts w:ascii="Palatino Linotype" w:hAnsi="Palatino Linotype" w:cs="Arial"/>
          <w:b/>
        </w:rPr>
        <w:t>versión pública</w:t>
      </w:r>
      <w:r w:rsidRPr="00D23EFA">
        <w:rPr>
          <w:rFonts w:ascii="Palatino Linotype" w:hAnsi="Palatino Linotype" w:cs="Arial"/>
        </w:rPr>
        <w:t>; pues, el</w:t>
      </w:r>
      <w:r w:rsidRPr="00D23EF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C65670B" w14:textId="77777777" w:rsidR="009D3AD6" w:rsidRPr="00D23EFA" w:rsidRDefault="009D3AD6" w:rsidP="009D3AD6">
      <w:pPr>
        <w:spacing w:line="360" w:lineRule="auto"/>
        <w:jc w:val="both"/>
        <w:rPr>
          <w:rFonts w:ascii="Palatino Linotype" w:eastAsia="Calibri" w:hAnsi="Palatino Linotype" w:cs="Arial"/>
          <w:bCs/>
          <w:lang w:eastAsia="en-US"/>
        </w:rPr>
      </w:pPr>
    </w:p>
    <w:p w14:paraId="192EEE49" w14:textId="77777777" w:rsidR="009D3AD6" w:rsidRPr="00D23EFA" w:rsidRDefault="009D3AD6" w:rsidP="009D3AD6">
      <w:pPr>
        <w:spacing w:line="360" w:lineRule="auto"/>
        <w:jc w:val="both"/>
        <w:rPr>
          <w:rFonts w:ascii="Palatino Linotype" w:hAnsi="Palatino Linotype" w:cs="Arial"/>
          <w:bCs/>
        </w:rPr>
      </w:pPr>
      <w:r w:rsidRPr="00D23EFA">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8781F77" w14:textId="77777777" w:rsidR="009D3AD6" w:rsidRPr="00D23EFA" w:rsidRDefault="009D3AD6" w:rsidP="009D3AD6">
      <w:pPr>
        <w:autoSpaceDE w:val="0"/>
        <w:autoSpaceDN w:val="0"/>
        <w:adjustRightInd w:val="0"/>
        <w:ind w:right="899"/>
        <w:jc w:val="both"/>
        <w:rPr>
          <w:rFonts w:ascii="Palatino Linotype" w:hAnsi="Palatino Linotype" w:cs="Arial"/>
        </w:rPr>
      </w:pPr>
    </w:p>
    <w:p w14:paraId="735BF3DD" w14:textId="77777777" w:rsidR="009D3AD6" w:rsidRPr="00D23EFA" w:rsidRDefault="009D3AD6" w:rsidP="009D3AD6">
      <w:pPr>
        <w:ind w:left="851" w:right="901"/>
        <w:jc w:val="both"/>
        <w:rPr>
          <w:rFonts w:ascii="Palatino Linotype" w:hAnsi="Palatino Linotype"/>
          <w:i/>
          <w:sz w:val="22"/>
          <w:szCs w:val="22"/>
        </w:rPr>
      </w:pPr>
      <w:r w:rsidRPr="00D23EFA">
        <w:rPr>
          <w:rFonts w:ascii="Palatino Linotype" w:hAnsi="Palatino Linotype" w:cs="Arial"/>
          <w:b/>
          <w:bCs/>
          <w:i/>
          <w:noProof/>
          <w:sz w:val="22"/>
          <w:szCs w:val="22"/>
        </w:rPr>
        <w:t>“</w:t>
      </w:r>
      <w:r w:rsidRPr="00D23EFA">
        <w:rPr>
          <w:rFonts w:ascii="Palatino Linotype" w:hAnsi="Palatino Linotype" w:cs="Arial"/>
          <w:b/>
          <w:bCs/>
          <w:i/>
          <w:sz w:val="22"/>
          <w:szCs w:val="22"/>
        </w:rPr>
        <w:t xml:space="preserve">Artículo 3. </w:t>
      </w:r>
      <w:r w:rsidRPr="00D23EFA">
        <w:rPr>
          <w:rFonts w:ascii="Palatino Linotype" w:hAnsi="Palatino Linotype"/>
          <w:i/>
          <w:sz w:val="22"/>
          <w:szCs w:val="22"/>
        </w:rPr>
        <w:t xml:space="preserve">Para los efectos de la presente Ley se entenderá por: </w:t>
      </w:r>
    </w:p>
    <w:p w14:paraId="29A76B1C" w14:textId="77777777" w:rsidR="009D3AD6" w:rsidRPr="00D23EFA" w:rsidRDefault="009D3AD6" w:rsidP="009D3AD6">
      <w:pPr>
        <w:ind w:left="851" w:right="899"/>
        <w:jc w:val="both"/>
        <w:rPr>
          <w:rFonts w:ascii="Palatino Linotype" w:hAnsi="Palatino Linotype" w:cs="Arial"/>
          <w:i/>
          <w:sz w:val="22"/>
          <w:szCs w:val="22"/>
        </w:rPr>
      </w:pPr>
      <w:r w:rsidRPr="00D23EFA">
        <w:rPr>
          <w:rFonts w:ascii="Palatino Linotype" w:hAnsi="Palatino Linotype" w:cs="Arial"/>
          <w:b/>
          <w:i/>
          <w:sz w:val="22"/>
          <w:szCs w:val="22"/>
        </w:rPr>
        <w:t>IX.</w:t>
      </w:r>
      <w:r w:rsidRPr="00D23EFA">
        <w:rPr>
          <w:rFonts w:ascii="Palatino Linotype" w:hAnsi="Palatino Linotype" w:cs="Arial"/>
          <w:i/>
          <w:sz w:val="22"/>
          <w:szCs w:val="22"/>
        </w:rPr>
        <w:t xml:space="preserve"> </w:t>
      </w:r>
      <w:r w:rsidRPr="00D23EFA">
        <w:rPr>
          <w:rFonts w:ascii="Palatino Linotype" w:hAnsi="Palatino Linotype" w:cs="Arial"/>
          <w:b/>
          <w:i/>
          <w:sz w:val="22"/>
          <w:szCs w:val="22"/>
        </w:rPr>
        <w:t xml:space="preserve">Datos personales: </w:t>
      </w:r>
      <w:r w:rsidRPr="00D23EFA">
        <w:rPr>
          <w:rFonts w:ascii="Palatino Linotype" w:hAnsi="Palatino Linotype" w:cs="Arial"/>
          <w:i/>
          <w:sz w:val="22"/>
          <w:szCs w:val="22"/>
        </w:rPr>
        <w:t xml:space="preserve">La información concerniente a una persona, identificada o identificable según lo dispuesto por la Ley de </w:t>
      </w:r>
      <w:r w:rsidRPr="00D23EFA">
        <w:rPr>
          <w:rFonts w:ascii="Palatino Linotype" w:hAnsi="Palatino Linotype"/>
          <w:i/>
          <w:sz w:val="22"/>
          <w:szCs w:val="22"/>
        </w:rPr>
        <w:t>Protección</w:t>
      </w:r>
      <w:r w:rsidRPr="00D23EFA">
        <w:rPr>
          <w:rFonts w:ascii="Palatino Linotype" w:hAnsi="Palatino Linotype" w:cs="Arial"/>
          <w:i/>
          <w:sz w:val="22"/>
          <w:szCs w:val="22"/>
        </w:rPr>
        <w:t xml:space="preserve"> de Datos Personales del Estado de México; </w:t>
      </w:r>
    </w:p>
    <w:p w14:paraId="16C4D489" w14:textId="77777777" w:rsidR="009D3AD6" w:rsidRPr="00D23EFA" w:rsidRDefault="009D3AD6" w:rsidP="009D3AD6">
      <w:pPr>
        <w:ind w:left="851" w:right="899"/>
        <w:jc w:val="both"/>
        <w:rPr>
          <w:rFonts w:ascii="Palatino Linotype" w:hAnsi="Palatino Linotype" w:cs="Arial"/>
          <w:i/>
          <w:sz w:val="22"/>
          <w:szCs w:val="22"/>
        </w:rPr>
      </w:pPr>
      <w:r w:rsidRPr="00D23EFA">
        <w:rPr>
          <w:rFonts w:ascii="Palatino Linotype" w:hAnsi="Palatino Linotype" w:cs="Arial"/>
          <w:b/>
          <w:i/>
          <w:sz w:val="22"/>
          <w:szCs w:val="22"/>
        </w:rPr>
        <w:t>XX.</w:t>
      </w:r>
      <w:r w:rsidRPr="00D23EFA">
        <w:rPr>
          <w:rFonts w:ascii="Palatino Linotype" w:hAnsi="Palatino Linotype" w:cs="Arial"/>
          <w:i/>
          <w:sz w:val="22"/>
          <w:szCs w:val="22"/>
        </w:rPr>
        <w:t xml:space="preserve"> </w:t>
      </w:r>
      <w:r w:rsidRPr="00D23EFA">
        <w:rPr>
          <w:rFonts w:ascii="Palatino Linotype" w:hAnsi="Palatino Linotype" w:cs="Arial"/>
          <w:b/>
          <w:i/>
          <w:sz w:val="22"/>
          <w:szCs w:val="22"/>
        </w:rPr>
        <w:t>Información clasificada:</w:t>
      </w:r>
      <w:r w:rsidRPr="00D23EFA">
        <w:rPr>
          <w:rFonts w:ascii="Palatino Linotype" w:hAnsi="Palatino Linotype" w:cs="Arial"/>
          <w:i/>
          <w:sz w:val="22"/>
          <w:szCs w:val="22"/>
        </w:rPr>
        <w:t xml:space="preserve"> Aquella considerada por la presente Ley como reservada o confidencial; </w:t>
      </w:r>
    </w:p>
    <w:p w14:paraId="181A4A90" w14:textId="77777777" w:rsidR="009D3AD6" w:rsidRPr="00D23EFA" w:rsidRDefault="009D3AD6" w:rsidP="009D3AD6">
      <w:pPr>
        <w:ind w:left="851" w:right="899"/>
        <w:jc w:val="both"/>
        <w:rPr>
          <w:rFonts w:ascii="Palatino Linotype" w:hAnsi="Palatino Linotype" w:cs="Arial"/>
          <w:i/>
          <w:sz w:val="22"/>
          <w:szCs w:val="22"/>
        </w:rPr>
      </w:pPr>
      <w:r w:rsidRPr="00D23EFA">
        <w:rPr>
          <w:rFonts w:ascii="Palatino Linotype" w:hAnsi="Palatino Linotype" w:cs="Arial"/>
          <w:b/>
          <w:i/>
          <w:sz w:val="22"/>
          <w:szCs w:val="22"/>
        </w:rPr>
        <w:t>XXI.</w:t>
      </w:r>
      <w:r w:rsidRPr="00D23EFA">
        <w:rPr>
          <w:rFonts w:ascii="Palatino Linotype" w:hAnsi="Palatino Linotype" w:cs="Arial"/>
          <w:i/>
          <w:sz w:val="22"/>
          <w:szCs w:val="22"/>
        </w:rPr>
        <w:t xml:space="preserve"> </w:t>
      </w:r>
      <w:r w:rsidRPr="00D23EFA">
        <w:rPr>
          <w:rFonts w:ascii="Palatino Linotype" w:hAnsi="Palatino Linotype" w:cs="Arial"/>
          <w:b/>
          <w:i/>
          <w:sz w:val="22"/>
          <w:szCs w:val="22"/>
        </w:rPr>
        <w:t>Información confidencial</w:t>
      </w:r>
      <w:r w:rsidRPr="00D23EF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3AB3208" w14:textId="77777777" w:rsidR="009D3AD6" w:rsidRPr="00D23EFA" w:rsidRDefault="009D3AD6" w:rsidP="009D3AD6">
      <w:pPr>
        <w:ind w:left="851" w:right="899"/>
        <w:jc w:val="both"/>
        <w:rPr>
          <w:rFonts w:ascii="Palatino Linotype" w:hAnsi="Palatino Linotype" w:cs="Arial"/>
          <w:i/>
          <w:sz w:val="22"/>
          <w:szCs w:val="22"/>
        </w:rPr>
      </w:pPr>
      <w:r w:rsidRPr="00D23EFA">
        <w:rPr>
          <w:rFonts w:ascii="Palatino Linotype" w:hAnsi="Palatino Linotype" w:cs="Arial"/>
          <w:b/>
          <w:i/>
          <w:sz w:val="22"/>
          <w:szCs w:val="22"/>
        </w:rPr>
        <w:t>XLV. Versión pública:</w:t>
      </w:r>
      <w:r w:rsidRPr="00D23EFA">
        <w:rPr>
          <w:rFonts w:ascii="Palatino Linotype" w:hAnsi="Palatino Linotype" w:cs="Arial"/>
          <w:i/>
          <w:sz w:val="22"/>
          <w:szCs w:val="22"/>
        </w:rPr>
        <w:t xml:space="preserve"> Documento en el que se elimine, suprime o borra la información clasificada como reservada o confidencial para permitir su acceso. </w:t>
      </w:r>
    </w:p>
    <w:p w14:paraId="19AB2DD5" w14:textId="77777777" w:rsidR="009D3AD6" w:rsidRPr="00D23EFA" w:rsidRDefault="009D3AD6" w:rsidP="009D3AD6">
      <w:pPr>
        <w:ind w:left="851" w:right="899"/>
        <w:jc w:val="both"/>
        <w:rPr>
          <w:rFonts w:ascii="Palatino Linotype" w:hAnsi="Palatino Linotype" w:cs="Arial"/>
          <w:i/>
          <w:sz w:val="22"/>
          <w:szCs w:val="22"/>
        </w:rPr>
      </w:pPr>
      <w:r w:rsidRPr="00D23EFA">
        <w:rPr>
          <w:rFonts w:ascii="Palatino Linotype" w:hAnsi="Palatino Linotype" w:cs="Arial"/>
          <w:b/>
          <w:i/>
          <w:sz w:val="22"/>
          <w:szCs w:val="22"/>
        </w:rPr>
        <w:t>Artículo 51.</w:t>
      </w:r>
      <w:r w:rsidRPr="00D23EF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23EFA">
        <w:rPr>
          <w:rFonts w:ascii="Palatino Linotype" w:hAnsi="Palatino Linotype" w:cs="Arial"/>
          <w:b/>
          <w:i/>
          <w:sz w:val="22"/>
          <w:szCs w:val="22"/>
        </w:rPr>
        <w:t xml:space="preserve">y tendrá la responsabilidad de verificar en cada caso que la misma no sea confidencial o reservada. </w:t>
      </w:r>
      <w:r w:rsidRPr="00D23EF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709FE72" w14:textId="77777777" w:rsidR="009D3AD6" w:rsidRPr="00D23EFA" w:rsidRDefault="009D3AD6" w:rsidP="009D3AD6">
      <w:pPr>
        <w:ind w:left="851" w:right="899"/>
        <w:jc w:val="both"/>
        <w:rPr>
          <w:rFonts w:ascii="Palatino Linotype" w:hAnsi="Palatino Linotype" w:cs="Arial"/>
          <w:i/>
          <w:sz w:val="22"/>
          <w:szCs w:val="22"/>
        </w:rPr>
      </w:pPr>
      <w:r w:rsidRPr="00D23EFA">
        <w:rPr>
          <w:rFonts w:ascii="Palatino Linotype" w:hAnsi="Palatino Linotype" w:cs="Arial"/>
          <w:b/>
          <w:i/>
          <w:sz w:val="22"/>
          <w:szCs w:val="22"/>
        </w:rPr>
        <w:t>Artículo 52.</w:t>
      </w:r>
      <w:r w:rsidRPr="00D23EFA">
        <w:rPr>
          <w:rFonts w:ascii="Palatino Linotype" w:hAnsi="Palatino Linotype" w:cs="Arial"/>
          <w:i/>
          <w:sz w:val="22"/>
          <w:szCs w:val="22"/>
        </w:rPr>
        <w:t xml:space="preserve"> Las solicitudes de acceso a la información y las respuestas que se les dé, incluyendo, en su caso, </w:t>
      </w:r>
      <w:r w:rsidRPr="00D23EF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23EFA">
        <w:rPr>
          <w:rFonts w:ascii="Palatino Linotype" w:hAnsi="Palatino Linotype" w:cs="Arial"/>
          <w:i/>
          <w:sz w:val="22"/>
          <w:szCs w:val="22"/>
        </w:rPr>
        <w:t>, siempre y cuando la resolución de referencia se someta a un proceso de disociación, es decir, no haga identificable al titular de tales datos personales.</w:t>
      </w:r>
      <w:r w:rsidRPr="00D23EFA">
        <w:rPr>
          <w:rFonts w:ascii="Palatino Linotype" w:hAnsi="Palatino Linotype" w:cs="Arial"/>
          <w:bCs/>
          <w:i/>
          <w:noProof/>
          <w:sz w:val="22"/>
          <w:szCs w:val="22"/>
        </w:rPr>
        <w:t>”</w:t>
      </w:r>
    </w:p>
    <w:p w14:paraId="357352DA" w14:textId="77777777" w:rsidR="009D3AD6" w:rsidRPr="00D23EFA" w:rsidRDefault="009D3AD6" w:rsidP="009D3AD6">
      <w:pPr>
        <w:ind w:right="899" w:firstLine="708"/>
        <w:jc w:val="both"/>
        <w:rPr>
          <w:rFonts w:ascii="Palatino Linotype" w:hAnsi="Palatino Linotype" w:cs="Arial"/>
          <w:sz w:val="22"/>
          <w:szCs w:val="22"/>
        </w:rPr>
      </w:pPr>
      <w:r w:rsidRPr="00D23EFA">
        <w:rPr>
          <w:rFonts w:ascii="Palatino Linotype" w:hAnsi="Palatino Linotype" w:cs="Arial"/>
          <w:sz w:val="22"/>
          <w:szCs w:val="22"/>
        </w:rPr>
        <w:t>(Énfasis añadido)</w:t>
      </w:r>
    </w:p>
    <w:p w14:paraId="243E3D34" w14:textId="77777777" w:rsidR="009D3AD6" w:rsidRPr="00D23EFA" w:rsidRDefault="009D3AD6" w:rsidP="009D3AD6">
      <w:pPr>
        <w:ind w:right="899" w:firstLine="708"/>
        <w:jc w:val="both"/>
        <w:rPr>
          <w:rFonts w:ascii="Palatino Linotype" w:hAnsi="Palatino Linotype" w:cs="Arial"/>
        </w:rPr>
      </w:pPr>
    </w:p>
    <w:p w14:paraId="02BEBCBA" w14:textId="77777777" w:rsidR="009D3AD6" w:rsidRPr="00D23EFA" w:rsidRDefault="009D3AD6" w:rsidP="009D3AD6">
      <w:pPr>
        <w:spacing w:line="360" w:lineRule="auto"/>
        <w:jc w:val="both"/>
        <w:rPr>
          <w:rFonts w:ascii="Palatino Linotype" w:hAnsi="Palatino Linotype" w:cs="Arial"/>
        </w:rPr>
      </w:pPr>
      <w:r w:rsidRPr="00D23EF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w:t>
      </w:r>
      <w:r w:rsidRPr="00D23EFA">
        <w:rPr>
          <w:rFonts w:ascii="Palatino Linotype" w:hAnsi="Palatino Linotype" w:cs="Arial"/>
        </w:rPr>
        <w:lastRenderedPageBreak/>
        <w:t xml:space="preserve">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5ACDF6" w14:textId="77777777" w:rsidR="009D3AD6" w:rsidRPr="00D23EFA" w:rsidRDefault="009D3AD6" w:rsidP="009D3AD6">
      <w:pPr>
        <w:jc w:val="both"/>
        <w:rPr>
          <w:rFonts w:ascii="Palatino Linotype" w:hAnsi="Palatino Linotype" w:cs="Arial"/>
        </w:rPr>
      </w:pPr>
    </w:p>
    <w:p w14:paraId="389C3E85" w14:textId="77777777" w:rsidR="009D3AD6" w:rsidRPr="00D23EFA" w:rsidRDefault="009D3AD6" w:rsidP="009D3AD6">
      <w:pPr>
        <w:ind w:left="851" w:right="902"/>
        <w:jc w:val="both"/>
        <w:rPr>
          <w:rFonts w:ascii="Palatino Linotype" w:eastAsia="Arial Unicode MS" w:hAnsi="Palatino Linotype" w:cs="Arial"/>
          <w:i/>
          <w:sz w:val="22"/>
          <w:szCs w:val="22"/>
        </w:rPr>
      </w:pPr>
      <w:r w:rsidRPr="00D23EFA">
        <w:rPr>
          <w:rFonts w:ascii="Palatino Linotype" w:eastAsia="Arial Unicode MS" w:hAnsi="Palatino Linotype" w:cs="Arial"/>
          <w:b/>
          <w:i/>
          <w:sz w:val="22"/>
          <w:szCs w:val="22"/>
        </w:rPr>
        <w:t>“Artículo 22.</w:t>
      </w:r>
      <w:r w:rsidRPr="00D23EF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17513A" w14:textId="77777777" w:rsidR="009D3AD6" w:rsidRPr="00D23EFA" w:rsidRDefault="009D3AD6" w:rsidP="009D3AD6">
      <w:pPr>
        <w:ind w:left="851" w:right="902"/>
        <w:jc w:val="both"/>
        <w:rPr>
          <w:rFonts w:ascii="Palatino Linotype" w:eastAsia="Arial Unicode MS" w:hAnsi="Palatino Linotype" w:cs="Arial"/>
          <w:i/>
          <w:sz w:val="22"/>
          <w:szCs w:val="22"/>
        </w:rPr>
      </w:pPr>
      <w:r w:rsidRPr="00D23EFA">
        <w:rPr>
          <w:rFonts w:ascii="Palatino Linotype" w:eastAsia="Arial Unicode MS" w:hAnsi="Palatino Linotype" w:cs="Arial"/>
          <w:b/>
          <w:i/>
          <w:sz w:val="22"/>
          <w:szCs w:val="22"/>
        </w:rPr>
        <w:t>Artículo 38.</w:t>
      </w:r>
      <w:r w:rsidRPr="00D23EF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23EFA">
        <w:rPr>
          <w:rFonts w:ascii="Palatino Linotype" w:eastAsia="Arial Unicode MS" w:hAnsi="Palatino Linotype" w:cs="Arial"/>
          <w:b/>
          <w:i/>
          <w:sz w:val="22"/>
          <w:szCs w:val="22"/>
        </w:rPr>
        <w:t>”</w:t>
      </w:r>
      <w:r w:rsidRPr="00D23EFA">
        <w:rPr>
          <w:rFonts w:ascii="Palatino Linotype" w:eastAsia="Arial Unicode MS" w:hAnsi="Palatino Linotype" w:cs="Arial"/>
          <w:i/>
          <w:sz w:val="22"/>
          <w:szCs w:val="22"/>
        </w:rPr>
        <w:t xml:space="preserve"> </w:t>
      </w:r>
    </w:p>
    <w:p w14:paraId="629400E6" w14:textId="77777777" w:rsidR="009D3AD6" w:rsidRPr="00D23EFA" w:rsidRDefault="009D3AD6" w:rsidP="009D3AD6">
      <w:pPr>
        <w:ind w:left="851" w:right="850"/>
        <w:jc w:val="both"/>
        <w:rPr>
          <w:rFonts w:ascii="Palatino Linotype" w:eastAsia="Arial Unicode MS" w:hAnsi="Palatino Linotype" w:cs="Arial"/>
          <w:i/>
          <w:sz w:val="22"/>
          <w:szCs w:val="22"/>
        </w:rPr>
      </w:pPr>
    </w:p>
    <w:p w14:paraId="62F367CC" w14:textId="77777777" w:rsidR="009D3AD6" w:rsidRPr="00D23EFA" w:rsidRDefault="009D3AD6" w:rsidP="009D3AD6">
      <w:pPr>
        <w:spacing w:line="360" w:lineRule="auto"/>
        <w:jc w:val="both"/>
        <w:rPr>
          <w:rFonts w:ascii="Palatino Linotype" w:hAnsi="Palatino Linotype" w:cs="Arial"/>
        </w:rPr>
      </w:pPr>
      <w:r w:rsidRPr="00D23EF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EE1DAB2" w14:textId="77777777" w:rsidR="009D3AD6" w:rsidRPr="00D23EFA" w:rsidRDefault="009D3AD6" w:rsidP="009D3AD6">
      <w:pPr>
        <w:spacing w:line="360" w:lineRule="auto"/>
        <w:jc w:val="both"/>
        <w:rPr>
          <w:rFonts w:ascii="Palatino Linotype" w:hAnsi="Palatino Linotype" w:cs="Arial"/>
        </w:rPr>
      </w:pPr>
    </w:p>
    <w:p w14:paraId="298FB37C" w14:textId="77777777" w:rsidR="009D3AD6" w:rsidRPr="00D23EFA" w:rsidRDefault="009D3AD6" w:rsidP="009D3AD6">
      <w:pPr>
        <w:spacing w:line="360" w:lineRule="auto"/>
        <w:jc w:val="both"/>
        <w:rPr>
          <w:rFonts w:ascii="Palatino Linotype" w:hAnsi="Palatino Linotype" w:cs="Arial"/>
        </w:rPr>
      </w:pPr>
      <w:r w:rsidRPr="00D23EFA">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w:t>
      </w:r>
      <w:r w:rsidRPr="00D23EFA">
        <w:rPr>
          <w:rFonts w:ascii="Palatino Linotype" w:hAnsi="Palatino Linotype" w:cs="Arial"/>
        </w:rPr>
        <w:lastRenderedPageBreak/>
        <w:t>por consiguiente, se trata de información confidencial</w:t>
      </w:r>
      <w:r w:rsidRPr="00D23EFA">
        <w:rPr>
          <w:rFonts w:ascii="Palatino Linotype" w:eastAsia="Arial Unicode MS" w:hAnsi="Palatino Linotype" w:cs="Arial"/>
        </w:rPr>
        <w:t xml:space="preserve"> que debe ser protegida por </w:t>
      </w:r>
      <w:r w:rsidRPr="00D23EFA">
        <w:rPr>
          <w:rFonts w:ascii="Palatino Linotype" w:eastAsia="Arial Unicode MS" w:hAnsi="Palatino Linotype" w:cs="Arial"/>
          <w:b/>
        </w:rPr>
        <w:t>EL SUJETO OBLIGADO,</w:t>
      </w:r>
      <w:r w:rsidRPr="00D23EFA">
        <w:rPr>
          <w:rFonts w:ascii="Palatino Linotype" w:eastAsia="Arial Unicode MS" w:hAnsi="Palatino Linotype" w:cs="Arial"/>
        </w:rPr>
        <w:t xml:space="preserve"> por lo </w:t>
      </w:r>
      <w:r w:rsidRPr="00D23EFA">
        <w:rPr>
          <w:rFonts w:ascii="Palatino Linotype" w:hAnsi="Palatino Linotype" w:cs="Arial"/>
        </w:rPr>
        <w:t>que, todo dato personal susceptible de clasificación debe ser protegido.</w:t>
      </w:r>
    </w:p>
    <w:p w14:paraId="08E56734" w14:textId="77777777" w:rsidR="009D3AD6" w:rsidRPr="00D23EFA" w:rsidRDefault="009D3AD6" w:rsidP="009D3AD6">
      <w:pPr>
        <w:spacing w:line="360" w:lineRule="auto"/>
        <w:jc w:val="both"/>
        <w:rPr>
          <w:rFonts w:ascii="Palatino Linotype" w:hAnsi="Palatino Linotype" w:cs="Arial"/>
        </w:rPr>
      </w:pPr>
    </w:p>
    <w:p w14:paraId="63B4F07C" w14:textId="77777777" w:rsidR="009D3AD6" w:rsidRPr="00D23EFA" w:rsidRDefault="009D3AD6" w:rsidP="009D3AD6">
      <w:pPr>
        <w:spacing w:line="360" w:lineRule="auto"/>
        <w:jc w:val="both"/>
        <w:rPr>
          <w:rFonts w:ascii="Palatino Linotype" w:hAnsi="Palatino Linotype" w:cs="Arial"/>
        </w:rPr>
      </w:pPr>
      <w:r w:rsidRPr="00D23EF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F7AA089" w14:textId="77777777" w:rsidR="009D3AD6" w:rsidRPr="00D23EFA" w:rsidRDefault="009D3AD6" w:rsidP="009D3AD6">
      <w:pPr>
        <w:spacing w:line="360" w:lineRule="auto"/>
        <w:jc w:val="both"/>
        <w:rPr>
          <w:rFonts w:ascii="Palatino Linotype" w:hAnsi="Palatino Linotype" w:cs="Arial"/>
        </w:rPr>
      </w:pPr>
    </w:p>
    <w:p w14:paraId="0E6D794B" w14:textId="77777777" w:rsidR="009D3AD6" w:rsidRPr="00D23EFA" w:rsidRDefault="009D3AD6" w:rsidP="009D3AD6">
      <w:pPr>
        <w:spacing w:line="360" w:lineRule="auto"/>
        <w:jc w:val="both"/>
        <w:rPr>
          <w:rFonts w:ascii="Palatino Linotype" w:hAnsi="Palatino Linotype" w:cs="Arial"/>
        </w:rPr>
      </w:pPr>
      <w:r w:rsidRPr="00D23EF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D2FDB4" w14:textId="77777777" w:rsidR="009D3AD6" w:rsidRPr="00D23EFA" w:rsidRDefault="009D3AD6" w:rsidP="009D3AD6">
      <w:pPr>
        <w:jc w:val="both"/>
        <w:rPr>
          <w:rFonts w:ascii="Palatino Linotype" w:hAnsi="Palatino Linotype" w:cs="Arial"/>
        </w:rPr>
      </w:pPr>
    </w:p>
    <w:p w14:paraId="715B927E"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 xml:space="preserve">“Artículo 49. </w:t>
      </w:r>
      <w:r w:rsidRPr="00D23EFA">
        <w:rPr>
          <w:rFonts w:ascii="Palatino Linotype" w:hAnsi="Palatino Linotype" w:cs="Arial"/>
          <w:i/>
          <w:sz w:val="22"/>
          <w:szCs w:val="22"/>
        </w:rPr>
        <w:t>Los Comités de Transparencia tendrán las siguientes atribuciones:</w:t>
      </w:r>
    </w:p>
    <w:p w14:paraId="610FDD23"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VIII.</w:t>
      </w:r>
      <w:r w:rsidRPr="00D23EFA">
        <w:rPr>
          <w:rFonts w:ascii="Palatino Linotype" w:hAnsi="Palatino Linotype" w:cs="Arial"/>
          <w:i/>
          <w:sz w:val="22"/>
          <w:szCs w:val="22"/>
        </w:rPr>
        <w:t xml:space="preserve"> Aprobar, modificar o revocar la clasificación de la información;</w:t>
      </w:r>
    </w:p>
    <w:p w14:paraId="38A3812D"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Artículo 132.</w:t>
      </w:r>
      <w:r w:rsidRPr="00D23EFA">
        <w:rPr>
          <w:rFonts w:ascii="Palatino Linotype" w:hAnsi="Palatino Linotype" w:cs="Arial"/>
          <w:i/>
          <w:sz w:val="22"/>
          <w:szCs w:val="22"/>
        </w:rPr>
        <w:t xml:space="preserve"> La clasificación de la información se llevará a cabo en el momento en que:</w:t>
      </w:r>
    </w:p>
    <w:p w14:paraId="739F5FAE"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I.</w:t>
      </w:r>
      <w:r w:rsidRPr="00D23EFA">
        <w:rPr>
          <w:rFonts w:ascii="Palatino Linotype" w:hAnsi="Palatino Linotype" w:cs="Arial"/>
          <w:i/>
          <w:sz w:val="22"/>
          <w:szCs w:val="22"/>
        </w:rPr>
        <w:t xml:space="preserve"> Se reciba una solicitud de acceso a la información;</w:t>
      </w:r>
    </w:p>
    <w:p w14:paraId="4426893A"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II.</w:t>
      </w:r>
      <w:r w:rsidRPr="00D23EFA">
        <w:rPr>
          <w:rFonts w:ascii="Palatino Linotype" w:hAnsi="Palatino Linotype" w:cs="Arial"/>
          <w:i/>
          <w:sz w:val="22"/>
          <w:szCs w:val="22"/>
        </w:rPr>
        <w:t xml:space="preserve"> Se determine mediante resolución de autoridad competente; o</w:t>
      </w:r>
    </w:p>
    <w:p w14:paraId="156B4905" w14:textId="77777777" w:rsidR="009D3AD6" w:rsidRPr="00D23EFA" w:rsidRDefault="009D3AD6" w:rsidP="009D3AD6">
      <w:pPr>
        <w:ind w:left="851" w:right="902"/>
        <w:jc w:val="both"/>
        <w:rPr>
          <w:rFonts w:ascii="Palatino Linotype" w:hAnsi="Palatino Linotype" w:cs="Arial"/>
          <w:b/>
          <w:i/>
          <w:sz w:val="22"/>
          <w:szCs w:val="22"/>
        </w:rPr>
      </w:pPr>
      <w:r w:rsidRPr="00D23EFA">
        <w:rPr>
          <w:rFonts w:ascii="Palatino Linotype" w:hAnsi="Palatino Linotype" w:cs="Arial"/>
          <w:i/>
          <w:sz w:val="22"/>
          <w:szCs w:val="22"/>
        </w:rPr>
        <w:t>III. Se generen versiones públicas para dar cumplimiento a las obligaciones de transparencia previstas en esta Ley.</w:t>
      </w:r>
      <w:r w:rsidRPr="00D23EFA">
        <w:rPr>
          <w:rFonts w:ascii="Palatino Linotype" w:hAnsi="Palatino Linotype" w:cs="Arial"/>
          <w:b/>
          <w:i/>
          <w:sz w:val="22"/>
          <w:szCs w:val="22"/>
        </w:rPr>
        <w:t>”</w:t>
      </w:r>
    </w:p>
    <w:p w14:paraId="4FDCFB37"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lastRenderedPageBreak/>
        <w:t>“Segundo.-</w:t>
      </w:r>
      <w:r w:rsidRPr="00D23EFA">
        <w:rPr>
          <w:rFonts w:ascii="Palatino Linotype" w:hAnsi="Palatino Linotype" w:cs="Arial"/>
          <w:i/>
          <w:sz w:val="22"/>
          <w:szCs w:val="22"/>
        </w:rPr>
        <w:t xml:space="preserve"> Para efectos de los presentes Lineamientos Generales, se entenderá por:</w:t>
      </w:r>
    </w:p>
    <w:p w14:paraId="6B9E41DF"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XVIII.</w:t>
      </w:r>
      <w:r w:rsidRPr="00D23EFA">
        <w:rPr>
          <w:rFonts w:ascii="Palatino Linotype" w:hAnsi="Palatino Linotype" w:cs="Arial"/>
          <w:i/>
          <w:sz w:val="22"/>
          <w:szCs w:val="22"/>
        </w:rPr>
        <w:t xml:space="preserve">  </w:t>
      </w:r>
      <w:r w:rsidRPr="00D23EFA">
        <w:rPr>
          <w:rFonts w:ascii="Palatino Linotype" w:hAnsi="Palatino Linotype" w:cs="Arial"/>
          <w:b/>
          <w:i/>
          <w:sz w:val="22"/>
          <w:szCs w:val="22"/>
        </w:rPr>
        <w:t>Versión pública:</w:t>
      </w:r>
      <w:r w:rsidRPr="00D23EF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152007F"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Cuarto.</w:t>
      </w:r>
      <w:r w:rsidRPr="00D23EF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E9E4F9"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020051"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Quinto.</w:t>
      </w:r>
      <w:r w:rsidRPr="00D23EF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D317CA"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Sexto.</w:t>
      </w:r>
      <w:r w:rsidRPr="00D23EF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5447DAC"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F95E86E"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Séptimo.</w:t>
      </w:r>
      <w:r w:rsidRPr="00D23EFA">
        <w:rPr>
          <w:rFonts w:ascii="Palatino Linotype" w:hAnsi="Palatino Linotype" w:cs="Arial"/>
          <w:i/>
          <w:sz w:val="22"/>
          <w:szCs w:val="22"/>
        </w:rPr>
        <w:t xml:space="preserve"> La clasificación de la información se llevará a cabo en el momento en que:</w:t>
      </w:r>
    </w:p>
    <w:p w14:paraId="25029F9A"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I.</w:t>
      </w:r>
      <w:r w:rsidRPr="00D23EFA">
        <w:rPr>
          <w:rFonts w:ascii="Palatino Linotype" w:hAnsi="Palatino Linotype" w:cs="Arial"/>
          <w:i/>
          <w:sz w:val="22"/>
          <w:szCs w:val="22"/>
        </w:rPr>
        <w:t xml:space="preserve">        Se reciba una solicitud de acceso a la información;</w:t>
      </w:r>
    </w:p>
    <w:p w14:paraId="70B1900A"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II.</w:t>
      </w:r>
      <w:r w:rsidRPr="00D23EFA">
        <w:rPr>
          <w:rFonts w:ascii="Palatino Linotype" w:hAnsi="Palatino Linotype" w:cs="Arial"/>
          <w:i/>
          <w:sz w:val="22"/>
          <w:szCs w:val="22"/>
        </w:rPr>
        <w:t xml:space="preserve">       Se determine mediante resolución de autoridad competente, o</w:t>
      </w:r>
    </w:p>
    <w:p w14:paraId="66EFB934"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III.</w:t>
      </w:r>
      <w:r w:rsidRPr="00D23EF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5A0FD8C"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C2BAEC9"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lastRenderedPageBreak/>
        <w:t>Octavo.</w:t>
      </w:r>
      <w:r w:rsidRPr="00D23EF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2DD4770"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E0A552D"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D726FBE"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A35C868"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C560556"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Noveno.</w:t>
      </w:r>
      <w:r w:rsidRPr="00D23EF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179FFD"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b/>
          <w:i/>
          <w:sz w:val="22"/>
          <w:szCs w:val="22"/>
        </w:rPr>
        <w:t>Décimo.</w:t>
      </w:r>
      <w:r w:rsidRPr="00D23EF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4618E8B" w14:textId="77777777" w:rsidR="009D3AD6" w:rsidRPr="00D23EFA" w:rsidRDefault="009D3AD6" w:rsidP="009D3AD6">
      <w:pPr>
        <w:ind w:left="851" w:right="902"/>
        <w:jc w:val="both"/>
        <w:rPr>
          <w:rFonts w:ascii="Palatino Linotype" w:hAnsi="Palatino Linotype" w:cs="Arial"/>
          <w:i/>
          <w:sz w:val="22"/>
          <w:szCs w:val="22"/>
        </w:rPr>
      </w:pPr>
      <w:r w:rsidRPr="00D23EF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DA637F8" w14:textId="77777777" w:rsidR="009D3AD6" w:rsidRPr="00D23EFA" w:rsidRDefault="009D3AD6" w:rsidP="009D3AD6">
      <w:pPr>
        <w:ind w:left="851" w:right="899"/>
        <w:jc w:val="both"/>
        <w:rPr>
          <w:rFonts w:ascii="Palatino Linotype" w:hAnsi="Palatino Linotype" w:cs="Arial"/>
          <w:b/>
          <w:i/>
          <w:sz w:val="22"/>
          <w:szCs w:val="22"/>
        </w:rPr>
      </w:pPr>
      <w:r w:rsidRPr="00D23EFA">
        <w:rPr>
          <w:rFonts w:ascii="Palatino Linotype" w:hAnsi="Palatino Linotype" w:cs="Arial"/>
          <w:b/>
          <w:i/>
          <w:sz w:val="22"/>
          <w:szCs w:val="22"/>
        </w:rPr>
        <w:t>Décimo primero.</w:t>
      </w:r>
      <w:r w:rsidRPr="00D23EF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23EFA">
        <w:rPr>
          <w:rFonts w:ascii="Palatino Linotype" w:hAnsi="Palatino Linotype" w:cs="Arial"/>
          <w:b/>
          <w:i/>
          <w:sz w:val="22"/>
          <w:szCs w:val="22"/>
        </w:rPr>
        <w:t>”</w:t>
      </w:r>
    </w:p>
    <w:p w14:paraId="6CBE1E40" w14:textId="77777777" w:rsidR="009D3AD6" w:rsidRPr="00D23EFA" w:rsidRDefault="009D3AD6" w:rsidP="009D3AD6">
      <w:pPr>
        <w:ind w:left="851" w:right="899"/>
        <w:jc w:val="both"/>
        <w:rPr>
          <w:rFonts w:ascii="Palatino Linotype" w:hAnsi="Palatino Linotype" w:cs="Arial"/>
          <w:b/>
          <w:bCs/>
          <w:i/>
          <w:noProof/>
        </w:rPr>
      </w:pPr>
    </w:p>
    <w:p w14:paraId="549B7283" w14:textId="77777777" w:rsidR="009D3AD6" w:rsidRPr="00D23EFA" w:rsidRDefault="009D3AD6" w:rsidP="009D3AD6">
      <w:pPr>
        <w:spacing w:line="360" w:lineRule="auto"/>
        <w:jc w:val="both"/>
        <w:rPr>
          <w:rFonts w:ascii="Palatino Linotype" w:hAnsi="Palatino Linotype" w:cs="Arial"/>
        </w:rPr>
      </w:pPr>
      <w:r w:rsidRPr="00D23EFA">
        <w:rPr>
          <w:rFonts w:ascii="Palatino Linotype" w:hAnsi="Palatino Linotype" w:cs="Arial"/>
        </w:rPr>
        <w:t xml:space="preserve">De este modo, en armonía entre los principios constitucionales de máxima publicidad y de protección de datos personales, la ley permite la elaboración de </w:t>
      </w:r>
      <w:r w:rsidRPr="00D23EFA">
        <w:rPr>
          <w:rFonts w:ascii="Palatino Linotype" w:hAnsi="Palatino Linotype" w:cs="Arial"/>
        </w:rPr>
        <w:lastRenderedPageBreak/>
        <w:t>versiones públicas en las que se suprima aquella información relacionada con la vida privada de los particulares.</w:t>
      </w:r>
    </w:p>
    <w:p w14:paraId="6A84EFC4" w14:textId="77777777" w:rsidR="009D3AD6" w:rsidRPr="00D23EFA" w:rsidRDefault="009D3AD6" w:rsidP="009D3AD6">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D23EFA">
        <w:rPr>
          <w:rFonts w:ascii="Palatino Linotype" w:hAnsi="Palatino Linotype" w:cs="Arial"/>
        </w:rPr>
        <w:t xml:space="preserve">Consecuentemente, se destaca que la versión pública que elabore </w:t>
      </w:r>
      <w:r w:rsidRPr="00D23EFA">
        <w:rPr>
          <w:rFonts w:ascii="Palatino Linotype" w:hAnsi="Palatino Linotype" w:cs="Arial"/>
          <w:b/>
        </w:rPr>
        <w:t>EL SUJETO OBLIGADO</w:t>
      </w:r>
      <w:r w:rsidRPr="00D23EFA">
        <w:rPr>
          <w:rFonts w:ascii="Palatino Linotype" w:hAnsi="Palatino Linotype" w:cs="Arial"/>
        </w:rPr>
        <w:t xml:space="preserve"> debe cumplir con las formalidades exigidas en la Ley, por lo que para tal efecto emitirá el </w:t>
      </w:r>
      <w:r w:rsidRPr="00D23EFA">
        <w:rPr>
          <w:rFonts w:ascii="Palatino Linotype" w:hAnsi="Palatino Linotype" w:cs="Arial"/>
          <w:b/>
        </w:rPr>
        <w:t>Acuerdo del Comité de Transparencia</w:t>
      </w:r>
      <w:r w:rsidRPr="00D23EF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23EF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4A48F43" w14:textId="77777777" w:rsidR="00132C66" w:rsidRPr="00D23EFA" w:rsidRDefault="009B5FA7" w:rsidP="009B5FA7">
      <w:pPr>
        <w:autoSpaceDE w:val="0"/>
        <w:autoSpaceDN w:val="0"/>
        <w:adjustRightInd w:val="0"/>
        <w:spacing w:before="240" w:after="240" w:line="360" w:lineRule="auto"/>
        <w:jc w:val="both"/>
        <w:rPr>
          <w:rFonts w:ascii="Palatino Linotype" w:hAnsi="Palatino Linotype" w:cs="Arial"/>
          <w:lang w:eastAsia="es-MX"/>
        </w:rPr>
      </w:pPr>
      <w:r w:rsidRPr="00D23EFA">
        <w:rPr>
          <w:rFonts w:ascii="Palatino Linotype" w:hAnsi="Palatino Linotype" w:cs="Arial"/>
          <w:lang w:eastAsia="es-MX"/>
        </w:rPr>
        <w:t xml:space="preserve">En mérito de lo mencionado con anterioridad, </w:t>
      </w:r>
      <w:r w:rsidRPr="00D23EFA">
        <w:rPr>
          <w:rFonts w:ascii="Palatino Linotype" w:hAnsi="Palatino Linotype"/>
        </w:rPr>
        <w:t xml:space="preserve">este Órgano Garante considera </w:t>
      </w:r>
      <w:r w:rsidRPr="00D23EFA">
        <w:rPr>
          <w:rFonts w:ascii="Palatino Linotype" w:hAnsi="Palatino Linotype"/>
          <w:b/>
        </w:rPr>
        <w:t>parcialmente fundadas</w:t>
      </w:r>
      <w:r w:rsidRPr="00D23EFA">
        <w:rPr>
          <w:rFonts w:ascii="Palatino Linotype" w:hAnsi="Palatino Linotype"/>
        </w:rPr>
        <w:t xml:space="preserve"> las razones o motivos de inconformidad que plantea </w:t>
      </w:r>
      <w:r w:rsidRPr="00D23EFA">
        <w:rPr>
          <w:rFonts w:ascii="Palatino Linotype" w:hAnsi="Palatino Linotype" w:cs="Arial"/>
          <w:b/>
          <w:lang w:eastAsia="es-MX"/>
        </w:rPr>
        <w:t>EL RECURRENTE</w:t>
      </w:r>
      <w:r w:rsidRPr="00D23EFA">
        <w:rPr>
          <w:rFonts w:ascii="Palatino Linotype" w:hAnsi="Palatino Linotype"/>
        </w:rPr>
        <w:t xml:space="preserve">, en atención a que el requerimiento que se analizó dio origen al Recurso de Revisión número </w:t>
      </w:r>
      <w:r w:rsidRPr="00D23EFA">
        <w:rPr>
          <w:rFonts w:ascii="Palatino Linotype" w:hAnsi="Palatino Linotype"/>
          <w:b/>
        </w:rPr>
        <w:t xml:space="preserve">01183/INFOEM/IP/RR/2022, </w:t>
      </w:r>
      <w:r w:rsidR="00630F2D" w:rsidRPr="00D23EFA">
        <w:rPr>
          <w:rFonts w:ascii="Palatino Linotype" w:hAnsi="Palatino Linotype"/>
        </w:rPr>
        <w:t xml:space="preserve">por lo que, </w:t>
      </w:r>
      <w:r w:rsidRPr="00D23EFA">
        <w:rPr>
          <w:rFonts w:ascii="Palatino Linotype" w:hAnsi="Palatino Linotype"/>
        </w:rPr>
        <w:t xml:space="preserve">si bien la respuesta </w:t>
      </w:r>
      <w:r w:rsidR="00630F2D" w:rsidRPr="00D23EFA">
        <w:rPr>
          <w:rFonts w:ascii="Palatino Linotype" w:hAnsi="Palatino Linotype"/>
        </w:rPr>
        <w:t xml:space="preserve">del </w:t>
      </w:r>
      <w:r w:rsidR="00630F2D" w:rsidRPr="00D23EFA">
        <w:rPr>
          <w:rFonts w:ascii="Palatino Linotype" w:hAnsi="Palatino Linotype"/>
          <w:b/>
        </w:rPr>
        <w:t xml:space="preserve">SUJETO OBLIGADO </w:t>
      </w:r>
      <w:r w:rsidRPr="00D23EFA">
        <w:rPr>
          <w:rFonts w:ascii="Palatino Linotype" w:hAnsi="Palatino Linotype"/>
        </w:rPr>
        <w:t>carece de</w:t>
      </w:r>
      <w:r w:rsidR="00630F2D" w:rsidRPr="00D23EFA">
        <w:rPr>
          <w:rFonts w:ascii="Palatino Linotype" w:hAnsi="Palatino Linotype"/>
        </w:rPr>
        <w:t xml:space="preserve"> la</w:t>
      </w:r>
      <w:r w:rsidRPr="00D23EFA">
        <w:rPr>
          <w:rFonts w:ascii="Palatino Linotype" w:hAnsi="Palatino Linotype"/>
        </w:rPr>
        <w:t xml:space="preserve"> certeza jurídica</w:t>
      </w:r>
      <w:r w:rsidR="00630F2D" w:rsidRPr="00D23EFA">
        <w:rPr>
          <w:rFonts w:ascii="Palatino Linotype" w:hAnsi="Palatino Linotype"/>
        </w:rPr>
        <w:t xml:space="preserve"> debida</w:t>
      </w:r>
      <w:r w:rsidRPr="00D23EFA">
        <w:rPr>
          <w:rFonts w:ascii="Palatino Linotype" w:hAnsi="Palatino Linotype"/>
        </w:rPr>
        <w:t xml:space="preserve">, lo cierto es que </w:t>
      </w:r>
      <w:r w:rsidR="00630F2D" w:rsidRPr="00D23EFA">
        <w:rPr>
          <w:rFonts w:ascii="Palatino Linotype" w:hAnsi="Palatino Linotype"/>
        </w:rPr>
        <w:t>el solicitar se sancione a los servidores públicos responsables de dar atención al mismo, se consideran</w:t>
      </w:r>
      <w:r w:rsidRPr="00D23EFA">
        <w:rPr>
          <w:rFonts w:ascii="Palatino Linotype" w:hAnsi="Palatino Linotype"/>
        </w:rPr>
        <w:t xml:space="preserve"> manifestaciones subjetivas y respecto de ellas este Órgano Garante no se encuentra facultado para pronunciarse al respecto de acuerdo con lo </w:t>
      </w:r>
      <w:r w:rsidRPr="00D23EFA">
        <w:rPr>
          <w:rFonts w:ascii="Palatino Linotype" w:hAnsi="Palatino Linotype"/>
        </w:rPr>
        <w:lastRenderedPageBreak/>
        <w:t xml:space="preserve">previsto en el artículo 36 de la Ley de la materia, </w:t>
      </w:r>
      <w:r w:rsidR="00630F2D" w:rsidRPr="00D23EFA">
        <w:rPr>
          <w:rFonts w:ascii="Palatino Linotype" w:hAnsi="Palatino Linotype"/>
        </w:rPr>
        <w:t xml:space="preserve">pues no se encuentra facultado para determinar sanciones administrativa ni el Recurso de Revisión es el medio para </w:t>
      </w:r>
      <w:r w:rsidR="00132C66" w:rsidRPr="00D23EFA">
        <w:rPr>
          <w:rFonts w:ascii="Palatino Linotype" w:hAnsi="Palatino Linotype"/>
        </w:rPr>
        <w:t xml:space="preserve">conocer de aquellas; en ese sentido, resulta procedente el </w:t>
      </w:r>
      <w:r w:rsidRPr="00D23EFA">
        <w:rPr>
          <w:rFonts w:ascii="Palatino Linotype" w:hAnsi="Palatino Linotype" w:cs="Arial"/>
          <w:b/>
          <w:lang w:eastAsia="es-MX"/>
        </w:rPr>
        <w:t>Modifica</w:t>
      </w:r>
      <w:r w:rsidR="00132C66" w:rsidRPr="00D23EFA">
        <w:rPr>
          <w:rFonts w:ascii="Palatino Linotype" w:hAnsi="Palatino Linotype" w:cs="Arial"/>
          <w:b/>
          <w:lang w:eastAsia="es-MX"/>
        </w:rPr>
        <w:t>r</w:t>
      </w:r>
      <w:r w:rsidRPr="00D23EFA">
        <w:rPr>
          <w:rFonts w:ascii="Palatino Linotype" w:hAnsi="Palatino Linotype" w:cs="Arial"/>
          <w:lang w:eastAsia="es-MX"/>
        </w:rPr>
        <w:t xml:space="preserve"> la respuesta otorgada y en consecuencia se ordena la entrega de la información que ha quedado precisada en el p</w:t>
      </w:r>
      <w:r w:rsidR="00132C66" w:rsidRPr="00D23EFA">
        <w:rPr>
          <w:rFonts w:ascii="Palatino Linotype" w:hAnsi="Palatino Linotype" w:cs="Arial"/>
          <w:lang w:eastAsia="es-MX"/>
        </w:rPr>
        <w:t>resente considerando.</w:t>
      </w:r>
    </w:p>
    <w:p w14:paraId="0818AAD3" w14:textId="77777777" w:rsidR="006649B2" w:rsidRPr="00D23EFA" w:rsidRDefault="00132C66" w:rsidP="00132C66">
      <w:pPr>
        <w:autoSpaceDE w:val="0"/>
        <w:autoSpaceDN w:val="0"/>
        <w:adjustRightInd w:val="0"/>
        <w:spacing w:before="240" w:after="240" w:line="360" w:lineRule="auto"/>
        <w:jc w:val="both"/>
        <w:rPr>
          <w:rFonts w:ascii="Palatino Linotype" w:eastAsia="Calibri" w:hAnsi="Palatino Linotype" w:cs="Arial"/>
          <w:color w:val="000000" w:themeColor="text1"/>
        </w:rPr>
      </w:pPr>
      <w:r w:rsidRPr="00D23EFA">
        <w:rPr>
          <w:rFonts w:ascii="Palatino Linotype" w:hAnsi="Palatino Linotype" w:cs="Arial"/>
          <w:lang w:eastAsia="es-MX"/>
        </w:rPr>
        <w:t xml:space="preserve">Finalmente en cuanto al requerimiento de información identificado en el presente estudio con el inciso d) y consistente en conocer la </w:t>
      </w:r>
      <w:r w:rsidR="006649B2" w:rsidRPr="00D23EFA">
        <w:rPr>
          <w:rFonts w:ascii="Palatino Linotype" w:eastAsia="Calibri" w:hAnsi="Palatino Linotype" w:cs="Arial"/>
          <w:color w:val="000000" w:themeColor="text1"/>
        </w:rPr>
        <w:t>prueba de detección de CO</w:t>
      </w:r>
      <w:r w:rsidRPr="00D23EFA">
        <w:rPr>
          <w:rFonts w:ascii="Palatino Linotype" w:eastAsia="Calibri" w:hAnsi="Palatino Linotype" w:cs="Arial"/>
          <w:color w:val="000000" w:themeColor="text1"/>
        </w:rPr>
        <w:t xml:space="preserve">VID-19 del Presidente Municipal; es importante recordar que el Jefe de la Oficina de la Presidencia, señaló no contar con funciones y atribuciones para conocer de la información solicitada, lo que dio origen al Recurso de Revisión número </w:t>
      </w:r>
      <w:r w:rsidRPr="00D23EFA">
        <w:rPr>
          <w:rFonts w:ascii="Palatino Linotype" w:eastAsia="Calibri" w:hAnsi="Palatino Linotype" w:cs="Arial"/>
          <w:b/>
          <w:color w:val="000000" w:themeColor="text1"/>
        </w:rPr>
        <w:t xml:space="preserve">01188/INFOEM/IP/RR/2022, </w:t>
      </w:r>
      <w:r w:rsidRPr="00D23EFA">
        <w:rPr>
          <w:rFonts w:ascii="Palatino Linotype" w:eastAsia="Calibri" w:hAnsi="Palatino Linotype" w:cs="Arial"/>
          <w:color w:val="000000" w:themeColor="text1"/>
        </w:rPr>
        <w:t xml:space="preserve">doliéndose de la propia respuesta otorgada y señalando que </w:t>
      </w:r>
      <w:r w:rsidRPr="00D23EFA">
        <w:rPr>
          <w:rFonts w:ascii="Palatino Linotype" w:eastAsia="Calibri" w:hAnsi="Palatino Linotype" w:cs="Arial"/>
          <w:b/>
          <w:color w:val="000000" w:themeColor="text1"/>
        </w:rPr>
        <w:t xml:space="preserve">EL SUJETO OBLIGADO </w:t>
      </w:r>
      <w:r w:rsidRPr="00D23EFA">
        <w:rPr>
          <w:rFonts w:ascii="Palatino Linotype" w:eastAsia="Calibri" w:hAnsi="Palatino Linotype" w:cs="Arial"/>
          <w:color w:val="000000" w:themeColor="text1"/>
        </w:rPr>
        <w:t>se niega a seguir el procedimiento de acceso a la información previsto en la Ley de la materia.</w:t>
      </w:r>
    </w:p>
    <w:p w14:paraId="355E1DF2" w14:textId="77777777" w:rsidR="00132C66" w:rsidRPr="00D23EFA" w:rsidRDefault="00132C66" w:rsidP="00132C66">
      <w:pPr>
        <w:autoSpaceDE w:val="0"/>
        <w:autoSpaceDN w:val="0"/>
        <w:adjustRightInd w:val="0"/>
        <w:spacing w:before="240" w:after="240"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Ahora bien, sin menoscabar lo anterior, es de señalar que la pretensión del particular consiste en obtener información relacionada con el estado de salud de un servidor público; por lo cual, es necesario analizar si se actualiza alguna causal de clasificación.</w:t>
      </w:r>
    </w:p>
    <w:p w14:paraId="76AF96B7" w14:textId="77777777" w:rsidR="00132C66" w:rsidRPr="00D23EFA" w:rsidRDefault="00132C66" w:rsidP="00132C66">
      <w:pPr>
        <w:autoSpaceDE w:val="0"/>
        <w:autoSpaceDN w:val="0"/>
        <w:adjustRightInd w:val="0"/>
        <w:spacing w:before="240" w:after="240"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t>En principio, es relevante señalar que la protección de los datos personales se encuentra prevista desde la Constitución Política de los Estados Unidos Mexicanos, que establece lo siguiente:</w:t>
      </w:r>
    </w:p>
    <w:p w14:paraId="4935E776" w14:textId="77777777" w:rsidR="00132C66" w:rsidRPr="00D23EFA" w:rsidRDefault="00132C66" w:rsidP="00132C66">
      <w:pPr>
        <w:tabs>
          <w:tab w:val="left" w:pos="8364"/>
        </w:tabs>
        <w:ind w:left="851" w:right="616"/>
        <w:jc w:val="both"/>
        <w:rPr>
          <w:rFonts w:ascii="Palatino Linotype" w:hAnsi="Palatino Linotype" w:cs="Arial"/>
          <w:i/>
          <w:iCs/>
          <w:sz w:val="22"/>
          <w:szCs w:val="22"/>
        </w:rPr>
      </w:pPr>
      <w:r w:rsidRPr="00D23EFA">
        <w:rPr>
          <w:rFonts w:ascii="Palatino Linotype" w:hAnsi="Palatino Linotype" w:cs="Arial"/>
          <w:i/>
          <w:iCs/>
          <w:sz w:val="22"/>
          <w:szCs w:val="22"/>
        </w:rPr>
        <w:t>“</w:t>
      </w:r>
      <w:r w:rsidRPr="00D23EFA">
        <w:rPr>
          <w:rFonts w:ascii="Palatino Linotype" w:hAnsi="Palatino Linotype" w:cs="Arial"/>
          <w:b/>
          <w:i/>
          <w:iCs/>
          <w:sz w:val="22"/>
          <w:szCs w:val="22"/>
        </w:rPr>
        <w:t>Artículo 6.</w:t>
      </w:r>
      <w:r w:rsidRPr="00D23EFA">
        <w:rPr>
          <w:rFonts w:ascii="Palatino Linotype" w:hAnsi="Palatino Linotype" w:cs="Arial"/>
          <w:i/>
          <w:iCs/>
          <w:sz w:val="22"/>
          <w:szCs w:val="22"/>
        </w:rPr>
        <w:t xml:space="preserve"> La manifestación de las ideas no será objeto de ninguna inquisición judicial o administrativa, sino en el caso de que ataque a la moral, los derechos de tercero, provoque algún delito, o perturbe el orden público; el derecho de réplica será </w:t>
      </w:r>
      <w:r w:rsidRPr="00D23EFA">
        <w:rPr>
          <w:rFonts w:ascii="Palatino Linotype" w:hAnsi="Palatino Linotype" w:cs="Arial"/>
          <w:i/>
          <w:iCs/>
          <w:sz w:val="22"/>
          <w:szCs w:val="22"/>
        </w:rPr>
        <w:lastRenderedPageBreak/>
        <w:t>ejercido en los términos dispuestos por la ley. El derecho a la información será garantizado por el Estado.</w:t>
      </w:r>
    </w:p>
    <w:p w14:paraId="33FD72CF" w14:textId="77777777" w:rsidR="00132C66" w:rsidRPr="00D23EFA" w:rsidRDefault="00132C66" w:rsidP="00132C66">
      <w:pPr>
        <w:tabs>
          <w:tab w:val="left" w:pos="8364"/>
        </w:tabs>
        <w:ind w:left="851" w:right="616"/>
        <w:jc w:val="both"/>
        <w:rPr>
          <w:rFonts w:ascii="Palatino Linotype" w:hAnsi="Palatino Linotype" w:cs="Arial"/>
          <w:i/>
          <w:iCs/>
          <w:sz w:val="22"/>
          <w:szCs w:val="22"/>
        </w:rPr>
      </w:pPr>
    </w:p>
    <w:p w14:paraId="1D2A39FB" w14:textId="77777777" w:rsidR="00132C66" w:rsidRPr="00D23EFA" w:rsidRDefault="00132C66" w:rsidP="00132C66">
      <w:pPr>
        <w:tabs>
          <w:tab w:val="left" w:pos="8364"/>
        </w:tabs>
        <w:ind w:left="851" w:right="616"/>
        <w:jc w:val="both"/>
        <w:rPr>
          <w:rFonts w:ascii="Palatino Linotype" w:hAnsi="Palatino Linotype" w:cs="Arial"/>
          <w:i/>
          <w:iCs/>
          <w:sz w:val="22"/>
          <w:szCs w:val="22"/>
        </w:rPr>
      </w:pPr>
      <w:r w:rsidRPr="00D23EFA">
        <w:rPr>
          <w:rFonts w:ascii="Palatino Linotype" w:hAnsi="Palatino Linotype" w:cs="Arial"/>
          <w:b/>
          <w:i/>
          <w:iCs/>
          <w:sz w:val="22"/>
          <w:szCs w:val="22"/>
        </w:rPr>
        <w:t>A.</w:t>
      </w:r>
      <w:r w:rsidRPr="00D23EFA">
        <w:rPr>
          <w:rFonts w:ascii="Palatino Linotype" w:hAnsi="Palatino Linotype" w:cs="Arial"/>
          <w:i/>
          <w:iCs/>
          <w:sz w:val="22"/>
          <w:szCs w:val="22"/>
        </w:rPr>
        <w:t xml:space="preserve"> Para el ejercicio del derecho de acceso a la información, la Federación, los Estados y el Distrito Federal, en el ámbito de sus respectivas competencias, se regirán por los siguientes principios y bases:</w:t>
      </w:r>
    </w:p>
    <w:p w14:paraId="77FF104C" w14:textId="77777777" w:rsidR="00132C66" w:rsidRPr="00D23EFA" w:rsidRDefault="00132C66" w:rsidP="00132C66">
      <w:pPr>
        <w:tabs>
          <w:tab w:val="center" w:pos="4324"/>
        </w:tabs>
        <w:ind w:left="851" w:right="616"/>
        <w:jc w:val="both"/>
        <w:rPr>
          <w:rFonts w:ascii="Palatino Linotype" w:hAnsi="Palatino Linotype" w:cs="Arial"/>
          <w:i/>
          <w:iCs/>
          <w:sz w:val="22"/>
          <w:szCs w:val="22"/>
        </w:rPr>
      </w:pPr>
      <w:r w:rsidRPr="00D23EFA">
        <w:rPr>
          <w:rFonts w:ascii="Palatino Linotype" w:hAnsi="Palatino Linotype" w:cs="Arial"/>
          <w:i/>
          <w:iCs/>
          <w:sz w:val="22"/>
          <w:szCs w:val="22"/>
        </w:rPr>
        <w:t>…</w:t>
      </w:r>
    </w:p>
    <w:p w14:paraId="0F2123B5" w14:textId="77777777" w:rsidR="00132C66" w:rsidRPr="00D23EFA" w:rsidRDefault="00132C66" w:rsidP="00132C66">
      <w:pPr>
        <w:tabs>
          <w:tab w:val="left" w:pos="993"/>
          <w:tab w:val="left" w:pos="8364"/>
        </w:tabs>
        <w:ind w:left="851" w:right="616"/>
        <w:jc w:val="both"/>
        <w:rPr>
          <w:rFonts w:ascii="Palatino Linotype" w:hAnsi="Palatino Linotype" w:cs="Arial"/>
          <w:i/>
          <w:iCs/>
          <w:sz w:val="22"/>
          <w:szCs w:val="22"/>
        </w:rPr>
      </w:pPr>
      <w:r w:rsidRPr="00D23EFA">
        <w:rPr>
          <w:rFonts w:ascii="Palatino Linotype" w:hAnsi="Palatino Linotype" w:cs="Arial"/>
          <w:b/>
          <w:bCs/>
          <w:i/>
          <w:iCs/>
          <w:sz w:val="22"/>
          <w:szCs w:val="22"/>
        </w:rPr>
        <w:t xml:space="preserve">II. </w:t>
      </w:r>
      <w:r w:rsidRPr="00D23EFA">
        <w:rPr>
          <w:rFonts w:ascii="Palatino Linotype" w:hAnsi="Palatino Linotype" w:cs="Arial"/>
          <w:b/>
          <w:i/>
          <w:iCs/>
          <w:sz w:val="22"/>
          <w:szCs w:val="22"/>
        </w:rPr>
        <w:t>La información que se refiere a la vida privada y los datos personales será protegida en los términos y con las excepciones que fijen las leyes.</w:t>
      </w:r>
    </w:p>
    <w:p w14:paraId="0563800B" w14:textId="77777777" w:rsidR="00132C66" w:rsidRPr="00D23EFA" w:rsidRDefault="00132C66" w:rsidP="00132C66">
      <w:pPr>
        <w:tabs>
          <w:tab w:val="left" w:pos="993"/>
          <w:tab w:val="left" w:pos="8364"/>
        </w:tabs>
        <w:ind w:left="851" w:right="616"/>
        <w:jc w:val="both"/>
        <w:rPr>
          <w:rFonts w:ascii="Palatino Linotype" w:hAnsi="Palatino Linotype" w:cs="Arial"/>
          <w:bCs/>
          <w:i/>
          <w:iCs/>
          <w:sz w:val="22"/>
          <w:szCs w:val="22"/>
        </w:rPr>
      </w:pPr>
      <w:r w:rsidRPr="00D23EFA">
        <w:rPr>
          <w:rFonts w:ascii="Palatino Linotype" w:hAnsi="Palatino Linotype" w:cs="Arial"/>
          <w:bCs/>
          <w:i/>
          <w:iCs/>
          <w:sz w:val="22"/>
          <w:szCs w:val="22"/>
        </w:rPr>
        <w:t>…</w:t>
      </w:r>
    </w:p>
    <w:p w14:paraId="5533DCB1" w14:textId="77777777" w:rsidR="00132C66" w:rsidRPr="00D23EFA" w:rsidRDefault="00132C66" w:rsidP="00132C66">
      <w:pPr>
        <w:tabs>
          <w:tab w:val="left" w:pos="993"/>
          <w:tab w:val="left" w:pos="8364"/>
        </w:tabs>
        <w:ind w:left="851" w:right="616"/>
        <w:jc w:val="both"/>
        <w:rPr>
          <w:rFonts w:ascii="Palatino Linotype" w:hAnsi="Palatino Linotype" w:cs="Arial"/>
          <w:i/>
          <w:iCs/>
          <w:sz w:val="22"/>
          <w:szCs w:val="22"/>
        </w:rPr>
      </w:pPr>
      <w:r w:rsidRPr="00D23EFA">
        <w:rPr>
          <w:rFonts w:ascii="Palatino Linotype" w:hAnsi="Palatino Linotype" w:cs="Arial"/>
          <w:b/>
          <w:i/>
          <w:iCs/>
          <w:sz w:val="22"/>
          <w:szCs w:val="22"/>
        </w:rPr>
        <w:t>Artículo 16.</w:t>
      </w:r>
      <w:r w:rsidRPr="00D23EFA">
        <w:rPr>
          <w:rFonts w:ascii="Palatino Linotype" w:hAnsi="Palatino Linotype" w:cs="Arial"/>
          <w:i/>
          <w:iCs/>
          <w:sz w:val="22"/>
          <w:szCs w:val="22"/>
        </w:rPr>
        <w:t xml:space="preserve"> …</w:t>
      </w:r>
    </w:p>
    <w:p w14:paraId="41A66311" w14:textId="77777777" w:rsidR="00132C66" w:rsidRPr="00D23EFA" w:rsidRDefault="00132C66" w:rsidP="00132C66">
      <w:pPr>
        <w:tabs>
          <w:tab w:val="left" w:pos="993"/>
          <w:tab w:val="left" w:pos="8364"/>
        </w:tabs>
        <w:ind w:left="851" w:right="616"/>
        <w:jc w:val="both"/>
        <w:rPr>
          <w:rFonts w:ascii="Palatino Linotype" w:hAnsi="Palatino Linotype" w:cs="Arial"/>
          <w:i/>
          <w:iCs/>
          <w:sz w:val="22"/>
          <w:szCs w:val="22"/>
        </w:rPr>
      </w:pPr>
    </w:p>
    <w:p w14:paraId="27336B2E" w14:textId="77777777" w:rsidR="00132C66" w:rsidRPr="00D23EFA" w:rsidRDefault="00132C66" w:rsidP="00132C66">
      <w:pPr>
        <w:tabs>
          <w:tab w:val="left" w:pos="993"/>
          <w:tab w:val="left" w:pos="8364"/>
        </w:tabs>
        <w:ind w:left="851" w:right="616"/>
        <w:jc w:val="both"/>
        <w:rPr>
          <w:rFonts w:ascii="Palatino Linotype" w:hAnsi="Palatino Linotype" w:cs="Arial"/>
          <w:i/>
          <w:iCs/>
          <w:sz w:val="22"/>
          <w:szCs w:val="22"/>
        </w:rPr>
      </w:pPr>
      <w:r w:rsidRPr="00D23EFA">
        <w:rPr>
          <w:rFonts w:ascii="Palatino Linotype" w:hAnsi="Palatino Linotype" w:cs="Arial"/>
          <w:b/>
          <w:i/>
          <w:iCs/>
          <w:sz w:val="22"/>
          <w:szCs w:val="22"/>
        </w:rPr>
        <w:t>Toda persona tiene derecho a la protección de sus datos personales</w:t>
      </w:r>
      <w:r w:rsidRPr="00D23EFA">
        <w:rPr>
          <w:rFonts w:ascii="Palatino Linotype" w:hAnsi="Palatino Linotype" w:cs="Arial"/>
          <w:i/>
          <w:iCs/>
          <w:sz w:val="22"/>
          <w:szCs w:val="22"/>
        </w:rPr>
        <w:t>,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AA37BAE" w14:textId="77777777" w:rsidR="00132C66" w:rsidRPr="00D23EFA" w:rsidRDefault="00132C66" w:rsidP="00132C66">
      <w:pPr>
        <w:tabs>
          <w:tab w:val="left" w:pos="993"/>
          <w:tab w:val="left" w:pos="8364"/>
        </w:tabs>
        <w:ind w:left="851" w:right="616"/>
        <w:jc w:val="both"/>
        <w:rPr>
          <w:rFonts w:ascii="Palatino Linotype" w:hAnsi="Palatino Linotype" w:cs="Arial"/>
          <w:i/>
          <w:iCs/>
          <w:sz w:val="22"/>
          <w:szCs w:val="22"/>
        </w:rPr>
      </w:pPr>
      <w:r w:rsidRPr="00D23EFA">
        <w:rPr>
          <w:rFonts w:ascii="Palatino Linotype" w:hAnsi="Palatino Linotype" w:cs="Arial"/>
          <w:i/>
          <w:iCs/>
          <w:sz w:val="22"/>
          <w:szCs w:val="22"/>
        </w:rPr>
        <w:t>…”</w:t>
      </w:r>
    </w:p>
    <w:p w14:paraId="6CCCB659" w14:textId="77777777" w:rsidR="00132C66" w:rsidRPr="00D23EFA" w:rsidRDefault="00132C66" w:rsidP="00132C66">
      <w:pPr>
        <w:spacing w:before="100" w:beforeAutospacing="1" w:after="100" w:afterAutospacing="1" w:line="360" w:lineRule="auto"/>
        <w:ind w:right="-91"/>
        <w:jc w:val="both"/>
        <w:rPr>
          <w:rFonts w:ascii="Palatino Linotype" w:hAnsi="Palatino Linotype" w:cs="Tahoma"/>
          <w:bCs/>
        </w:rPr>
      </w:pPr>
      <w:r w:rsidRPr="00D23EFA">
        <w:rPr>
          <w:rFonts w:ascii="Palatino Linotype" w:hAnsi="Palatino Linotype" w:cs="Tahoma"/>
          <w:bCs/>
        </w:rPr>
        <w:t>De la misma manera, el artículo 5° de la Constitución Política del Estado Libre y Soberano de México, precisa lo siguiente:</w:t>
      </w:r>
    </w:p>
    <w:p w14:paraId="047C6328"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b/>
          <w:bCs/>
          <w:i/>
          <w:iCs/>
          <w:sz w:val="22"/>
          <w:szCs w:val="22"/>
        </w:rPr>
        <w:t>“Artículo 5.-</w:t>
      </w:r>
      <w:r w:rsidRPr="00D23EFA">
        <w:rPr>
          <w:sz w:val="22"/>
          <w:szCs w:val="22"/>
        </w:rPr>
        <w:t xml:space="preserve"> </w:t>
      </w:r>
      <w:r w:rsidRPr="00D23EFA">
        <w:rPr>
          <w:rFonts w:ascii="Palatino Linotype" w:hAnsi="Palatino Linotype" w:cs="Arial"/>
          <w:i/>
          <w:iCs/>
          <w:sz w:val="22"/>
          <w:szCs w:val="22"/>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F49B85"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w:t>
      </w:r>
    </w:p>
    <w:p w14:paraId="6CFF1AAD"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La manifestación de las ideas no será objeto de ninguna inquisición judicial o administrativa, sino en el caso de que ataque a la moral, la vida privada o los derechos de tercero, provoque algún delito, o perturbe el orden público; el derecho de réplica será ejercido en los términos dispuestos por la ley.</w:t>
      </w:r>
    </w:p>
    <w:p w14:paraId="11AF4521"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w:t>
      </w:r>
    </w:p>
    <w:p w14:paraId="0BFBB438"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3D88C8"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p>
    <w:p w14:paraId="1DB54297"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Este derecho se regirá por los principios y bases siguientes:</w:t>
      </w:r>
    </w:p>
    <w:p w14:paraId="4DC85DD7"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w:t>
      </w:r>
    </w:p>
    <w:p w14:paraId="1AC4E9C8"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F496DFC" w14:textId="77777777" w:rsidR="00132C66" w:rsidRPr="00D23EFA" w:rsidRDefault="00132C66" w:rsidP="000A541E">
      <w:pPr>
        <w:tabs>
          <w:tab w:val="left" w:pos="993"/>
          <w:tab w:val="left" w:pos="8364"/>
        </w:tabs>
        <w:ind w:left="567" w:right="760"/>
        <w:jc w:val="both"/>
        <w:rPr>
          <w:rFonts w:ascii="Palatino Linotype" w:hAnsi="Palatino Linotype" w:cs="Arial"/>
          <w:i/>
          <w:iCs/>
          <w:sz w:val="22"/>
          <w:szCs w:val="22"/>
        </w:rPr>
      </w:pPr>
      <w:r w:rsidRPr="00D23EFA">
        <w:rPr>
          <w:rFonts w:ascii="Palatino Linotype" w:hAnsi="Palatino Linotype" w:cs="Arial"/>
          <w:i/>
          <w:iCs/>
          <w:sz w:val="22"/>
          <w:szCs w:val="22"/>
        </w:rPr>
        <w:t>…”</w:t>
      </w:r>
    </w:p>
    <w:p w14:paraId="0F0D053C" w14:textId="77777777" w:rsidR="00132C66" w:rsidRPr="00D23EFA" w:rsidRDefault="00132C66" w:rsidP="000A541E">
      <w:pPr>
        <w:spacing w:before="100" w:beforeAutospacing="1" w:after="100" w:afterAutospacing="1" w:line="360" w:lineRule="auto"/>
        <w:ind w:right="-91"/>
        <w:jc w:val="both"/>
        <w:rPr>
          <w:rFonts w:ascii="Palatino Linotype" w:hAnsi="Palatino Linotype" w:cs="Tahoma"/>
          <w:bCs/>
        </w:rPr>
      </w:pPr>
      <w:r w:rsidRPr="00D23EFA">
        <w:rPr>
          <w:rFonts w:ascii="Palatino Linotype" w:hAnsi="Palatino Linotype" w:cs="Tahoma"/>
          <w:bCs/>
        </w:rPr>
        <w:t>De las normas transcritas, se desprende que la información que se refiere al ámbito privado de las personas, así como los datos personales, debe estar protegida, en los términos y con las excepciones a los principios de tratamiento de datos que por razones de orden público fije la ley, por lo que toda persona tiene derecho a la protección de sus datos personales.</w:t>
      </w:r>
    </w:p>
    <w:p w14:paraId="018E9A7B" w14:textId="77777777" w:rsidR="00132C66" w:rsidRPr="00D23EFA" w:rsidRDefault="00132C66" w:rsidP="000A541E">
      <w:pPr>
        <w:spacing w:before="100" w:beforeAutospacing="1" w:after="100" w:afterAutospacing="1" w:line="360" w:lineRule="auto"/>
        <w:ind w:right="-91"/>
        <w:jc w:val="both"/>
        <w:rPr>
          <w:rFonts w:ascii="Palatino Linotype" w:hAnsi="Palatino Linotype" w:cs="Tahoma"/>
          <w:bCs/>
        </w:rPr>
      </w:pPr>
      <w:r w:rsidRPr="00D23EFA">
        <w:rPr>
          <w:rFonts w:ascii="Palatino Linotype" w:hAnsi="Palatino Linotype" w:cs="Tahoma"/>
          <w:b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56C8FF54" w14:textId="77777777" w:rsidR="00132C66" w:rsidRPr="00D23EFA" w:rsidRDefault="00132C66" w:rsidP="000A541E">
      <w:pPr>
        <w:spacing w:before="100" w:beforeAutospacing="1" w:after="100" w:afterAutospacing="1" w:line="360" w:lineRule="auto"/>
        <w:ind w:right="-91"/>
        <w:jc w:val="both"/>
        <w:rPr>
          <w:rFonts w:ascii="Palatino Linotype" w:hAnsi="Palatino Linotype" w:cs="Tahoma"/>
          <w:bCs/>
        </w:rPr>
      </w:pPr>
      <w:r w:rsidRPr="00D23EFA">
        <w:rPr>
          <w:rFonts w:ascii="Palatino Linotype" w:hAnsi="Palatino Linotype" w:cs="Tahoma"/>
          <w:bCs/>
        </w:rPr>
        <w:t>En concordancia de lo anterior, el artículo 116 y 120 de la Ley General de Transparencia, prevé:</w:t>
      </w:r>
    </w:p>
    <w:p w14:paraId="77F81E84"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b/>
          <w:bCs/>
          <w:i/>
          <w:iCs/>
          <w:sz w:val="22"/>
          <w:szCs w:val="22"/>
        </w:rPr>
        <w:t>“Artículo 116.</w:t>
      </w:r>
      <w:r w:rsidRPr="00D23EFA">
        <w:rPr>
          <w:rFonts w:ascii="Palatino Linotype" w:hAnsi="Palatino Linotype" w:cs="Arial"/>
          <w:i/>
          <w:iCs/>
          <w:sz w:val="22"/>
          <w:szCs w:val="22"/>
        </w:rPr>
        <w:t xml:space="preserve"> Se considera información confidencial la que contiene datos personales concernientes a una persona identificada o identificable.</w:t>
      </w:r>
    </w:p>
    <w:p w14:paraId="04B7B3EE"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w:t>
      </w:r>
    </w:p>
    <w:p w14:paraId="167E5C3F"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b/>
          <w:bCs/>
          <w:i/>
          <w:iCs/>
          <w:sz w:val="22"/>
          <w:szCs w:val="22"/>
        </w:rPr>
        <w:t>Artículo 120.</w:t>
      </w:r>
      <w:r w:rsidRPr="00D23EFA">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08A5ABDD" w14:textId="77777777" w:rsidR="00132C66" w:rsidRPr="00D23EFA" w:rsidRDefault="00132C66" w:rsidP="000A541E">
      <w:pPr>
        <w:ind w:left="851" w:right="616"/>
        <w:jc w:val="both"/>
        <w:rPr>
          <w:rFonts w:ascii="Palatino Linotype" w:hAnsi="Palatino Linotype" w:cs="Arial"/>
          <w:i/>
          <w:iCs/>
          <w:sz w:val="22"/>
          <w:szCs w:val="22"/>
        </w:rPr>
      </w:pPr>
    </w:p>
    <w:p w14:paraId="56BF01FE"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lastRenderedPageBreak/>
        <w:t xml:space="preserve">No se requerirá el consentimiento del titular de la información confidencial cuando: </w:t>
      </w:r>
    </w:p>
    <w:p w14:paraId="78BC5CC3" w14:textId="77777777" w:rsidR="00132C66" w:rsidRPr="00D23EFA" w:rsidRDefault="00132C66" w:rsidP="000A541E">
      <w:pPr>
        <w:ind w:left="851" w:right="616"/>
        <w:jc w:val="both"/>
        <w:rPr>
          <w:rFonts w:ascii="Palatino Linotype" w:hAnsi="Palatino Linotype" w:cs="Arial"/>
          <w:i/>
          <w:iCs/>
          <w:sz w:val="22"/>
          <w:szCs w:val="22"/>
        </w:rPr>
      </w:pPr>
    </w:p>
    <w:p w14:paraId="6D3FAFD4"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 xml:space="preserve">I. La información se encuentre en registros públicos o fuentes de acceso público; </w:t>
      </w:r>
    </w:p>
    <w:p w14:paraId="3F49561F"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 xml:space="preserve">II. Por ley tenga el carácter de pública; </w:t>
      </w:r>
    </w:p>
    <w:p w14:paraId="7B79B1B5"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 xml:space="preserve">III. Exista una orden judicial; </w:t>
      </w:r>
    </w:p>
    <w:p w14:paraId="06A373C7"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 xml:space="preserve">IV. Por razones de seguridad nacional y salubridad general, o para proteger los derechos de terceros, se requiera su publicación, o </w:t>
      </w:r>
    </w:p>
    <w:p w14:paraId="479D590F"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7A6E5E07" w14:textId="77777777" w:rsidR="00132C66" w:rsidRPr="00D23EFA" w:rsidRDefault="00132C66" w:rsidP="000A541E">
      <w:pPr>
        <w:ind w:left="851" w:right="616"/>
        <w:jc w:val="both"/>
        <w:rPr>
          <w:rFonts w:ascii="Palatino Linotype" w:hAnsi="Palatino Linotype" w:cs="Arial"/>
          <w:i/>
          <w:iCs/>
          <w:sz w:val="22"/>
          <w:szCs w:val="22"/>
        </w:rPr>
      </w:pPr>
      <w:r w:rsidRPr="00D23EFA">
        <w:rPr>
          <w:rFonts w:ascii="Palatino Linotype" w:hAnsi="Palatino Linotype" w:cs="Arial"/>
          <w:i/>
          <w:iCs/>
          <w:sz w:val="22"/>
          <w:szCs w:val="22"/>
        </w:rPr>
        <w:t>…”</w:t>
      </w:r>
    </w:p>
    <w:p w14:paraId="771A1A9E" w14:textId="77777777" w:rsidR="00132C66" w:rsidRPr="00D23EFA" w:rsidRDefault="00132C66" w:rsidP="000A541E">
      <w:pPr>
        <w:spacing w:before="100" w:beforeAutospacing="1" w:after="100" w:afterAutospacing="1" w:line="360" w:lineRule="auto"/>
        <w:ind w:right="-91"/>
        <w:jc w:val="both"/>
        <w:rPr>
          <w:rFonts w:ascii="Palatino Linotype" w:hAnsi="Palatino Linotype" w:cs="Tahoma"/>
          <w:bCs/>
        </w:rPr>
      </w:pPr>
      <w:r w:rsidRPr="00D23EFA">
        <w:rPr>
          <w:rFonts w:ascii="Palatino Linotype" w:hAnsi="Palatino Linotype" w:cs="Tahoma"/>
          <w:bCs/>
        </w:rPr>
        <w:t>Situación que retoma de manera similar la Ley Estatal de Transparencia, en los artículos 143, fracción I, 147 y 148, que señalan:</w:t>
      </w:r>
    </w:p>
    <w:p w14:paraId="3F7C04C7" w14:textId="77777777" w:rsidR="00132C66" w:rsidRPr="00D23EFA" w:rsidRDefault="00132C66" w:rsidP="000A541E">
      <w:pPr>
        <w:ind w:left="567" w:right="567"/>
        <w:jc w:val="both"/>
        <w:rPr>
          <w:rFonts w:ascii="Palatino Linotype" w:hAnsi="Palatino Linotype" w:cs="Arial"/>
          <w:b/>
          <w:bCs/>
          <w:i/>
          <w:iCs/>
          <w:sz w:val="22"/>
          <w:szCs w:val="22"/>
        </w:rPr>
      </w:pPr>
      <w:r w:rsidRPr="00D23EFA">
        <w:rPr>
          <w:rFonts w:ascii="Palatino Linotype" w:hAnsi="Palatino Linotype" w:cs="Arial"/>
          <w:b/>
          <w:bCs/>
          <w:i/>
          <w:iCs/>
          <w:sz w:val="22"/>
          <w:szCs w:val="22"/>
        </w:rPr>
        <w:t xml:space="preserve">“Artículo 143. </w:t>
      </w:r>
      <w:r w:rsidRPr="00D23EFA">
        <w:rPr>
          <w:rFonts w:ascii="Palatino Linotype" w:hAnsi="Palatino Linotype" w:cs="Arial"/>
          <w:i/>
          <w:iCs/>
          <w:sz w:val="22"/>
          <w:szCs w:val="22"/>
        </w:rPr>
        <w:t>Para los efectos de esta Ley se considera información confidencial, la clasificada como tal, de manera permanente, por su naturaleza, cuando:</w:t>
      </w:r>
      <w:r w:rsidRPr="00D23EFA">
        <w:rPr>
          <w:rFonts w:ascii="Palatino Linotype" w:hAnsi="Palatino Linotype" w:cs="Arial"/>
          <w:b/>
          <w:bCs/>
          <w:i/>
          <w:iCs/>
          <w:sz w:val="22"/>
          <w:szCs w:val="22"/>
        </w:rPr>
        <w:t xml:space="preserve"> </w:t>
      </w:r>
    </w:p>
    <w:p w14:paraId="13D016FE" w14:textId="77777777" w:rsidR="00132C66" w:rsidRPr="00D23EFA" w:rsidRDefault="00132C66" w:rsidP="000A541E">
      <w:pPr>
        <w:ind w:left="567" w:right="567"/>
        <w:jc w:val="both"/>
        <w:rPr>
          <w:rFonts w:ascii="Palatino Linotype" w:hAnsi="Palatino Linotype" w:cs="Arial"/>
          <w:b/>
          <w:bCs/>
          <w:i/>
          <w:iCs/>
          <w:sz w:val="22"/>
          <w:szCs w:val="22"/>
        </w:rPr>
      </w:pPr>
    </w:p>
    <w:p w14:paraId="310ED9CD"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I. Se refiera a la información privada y los datos personales concernientes a una persona física o jurídica colectiva identificada o identificable;</w:t>
      </w:r>
    </w:p>
    <w:p w14:paraId="21C66AE9"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w:t>
      </w:r>
    </w:p>
    <w:p w14:paraId="54003387"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b/>
          <w:bCs/>
          <w:i/>
          <w:iCs/>
          <w:sz w:val="22"/>
          <w:szCs w:val="22"/>
        </w:rPr>
        <w:t>Artículo 147.</w:t>
      </w:r>
      <w:r w:rsidRPr="00D23EFA">
        <w:rPr>
          <w:rFonts w:ascii="Palatino Linotype" w:hAnsi="Palatino Linotype" w:cs="Arial"/>
          <w:i/>
          <w:iCs/>
          <w:sz w:val="22"/>
          <w:szCs w:val="22"/>
        </w:rPr>
        <w:t xml:space="preserve"> Para que los sujetos obligados puedan permitir el acceso a información confidencial requieren obtener el consentimiento de los particulares titulares de la información. </w:t>
      </w:r>
    </w:p>
    <w:p w14:paraId="26C59571" w14:textId="77777777" w:rsidR="00132C66" w:rsidRPr="00D23EFA" w:rsidRDefault="00132C66" w:rsidP="000A541E">
      <w:pPr>
        <w:ind w:left="567" w:right="567"/>
        <w:jc w:val="both"/>
        <w:rPr>
          <w:rFonts w:ascii="Palatino Linotype" w:hAnsi="Palatino Linotype" w:cs="Arial"/>
          <w:i/>
          <w:iCs/>
          <w:sz w:val="22"/>
          <w:szCs w:val="22"/>
        </w:rPr>
      </w:pPr>
    </w:p>
    <w:p w14:paraId="0502C9E6"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b/>
          <w:bCs/>
          <w:i/>
          <w:iCs/>
          <w:sz w:val="22"/>
          <w:szCs w:val="22"/>
        </w:rPr>
        <w:t xml:space="preserve">Artículo 148. </w:t>
      </w:r>
      <w:r w:rsidRPr="00D23EFA">
        <w:rPr>
          <w:rFonts w:ascii="Palatino Linotype" w:hAnsi="Palatino Linotype" w:cs="Arial"/>
          <w:i/>
          <w:iCs/>
          <w:sz w:val="22"/>
          <w:szCs w:val="22"/>
        </w:rPr>
        <w:t xml:space="preserve">No se requerirá el consentimiento del titular de la información confidencial cuando: </w:t>
      </w:r>
    </w:p>
    <w:p w14:paraId="570838B9" w14:textId="77777777" w:rsidR="00132C66" w:rsidRPr="00D23EFA" w:rsidRDefault="00132C66" w:rsidP="000A541E">
      <w:pPr>
        <w:ind w:left="567" w:right="567"/>
        <w:jc w:val="both"/>
        <w:rPr>
          <w:rFonts w:ascii="Palatino Linotype" w:hAnsi="Palatino Linotype" w:cs="Arial"/>
          <w:i/>
          <w:iCs/>
          <w:sz w:val="22"/>
          <w:szCs w:val="22"/>
        </w:rPr>
      </w:pPr>
    </w:p>
    <w:p w14:paraId="7174E593"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 xml:space="preserve">I. La información se encuentre en registros públicos o fuentes de acceso público; </w:t>
      </w:r>
    </w:p>
    <w:p w14:paraId="2C982679"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 xml:space="preserve">II. Por Ley tenga el carácter de pública; </w:t>
      </w:r>
    </w:p>
    <w:p w14:paraId="6408C35A"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 xml:space="preserve">III. Exista una orden judicial; </w:t>
      </w:r>
    </w:p>
    <w:p w14:paraId="3F3B33E7"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 xml:space="preserve">IV. Por razones de seguridad pública, o para proteger los derechos de terceros, se requiera su publicación; o </w:t>
      </w:r>
    </w:p>
    <w:p w14:paraId="5D430772"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F819B25" w14:textId="77777777" w:rsidR="00132C66" w:rsidRPr="00D23EFA" w:rsidRDefault="00132C66" w:rsidP="000A541E">
      <w:pPr>
        <w:ind w:left="567" w:right="567"/>
        <w:jc w:val="both"/>
        <w:rPr>
          <w:rFonts w:ascii="Palatino Linotype" w:hAnsi="Palatino Linotype" w:cs="Arial"/>
          <w:i/>
          <w:iCs/>
          <w:sz w:val="22"/>
          <w:szCs w:val="22"/>
        </w:rPr>
      </w:pPr>
      <w:r w:rsidRPr="00D23EFA">
        <w:rPr>
          <w:rFonts w:ascii="Palatino Linotype" w:hAnsi="Palatino Linotype" w:cs="Arial"/>
          <w:i/>
          <w:iCs/>
          <w:sz w:val="22"/>
          <w:szCs w:val="22"/>
        </w:rPr>
        <w:t>…”</w:t>
      </w:r>
    </w:p>
    <w:p w14:paraId="5A29C883" w14:textId="77777777" w:rsidR="00132C66" w:rsidRPr="00D23EFA" w:rsidRDefault="00132C66" w:rsidP="000A541E">
      <w:pPr>
        <w:spacing w:before="100" w:beforeAutospacing="1" w:after="100" w:afterAutospacing="1" w:line="360" w:lineRule="auto"/>
        <w:ind w:right="-91"/>
        <w:jc w:val="both"/>
        <w:rPr>
          <w:rFonts w:ascii="Palatino Linotype" w:hAnsi="Palatino Linotype" w:cs="Tahoma"/>
          <w:bCs/>
          <w:lang w:val="es-ES"/>
        </w:rPr>
      </w:pPr>
      <w:r w:rsidRPr="00D23EFA">
        <w:rPr>
          <w:rFonts w:ascii="Palatino Linotype" w:hAnsi="Palatino Linotype" w:cs="Tahoma"/>
          <w:bCs/>
          <w:lang w:val="es-ES"/>
        </w:rPr>
        <w:lastRenderedPageBreak/>
        <w:t xml:space="preserve">Conforme a lo anterior, se advierte que la información confidencial, es aquella que </w:t>
      </w:r>
      <w:r w:rsidR="000A541E" w:rsidRPr="00D23EFA">
        <w:rPr>
          <w:rFonts w:ascii="Palatino Linotype" w:hAnsi="Palatino Linotype" w:cs="Tahoma"/>
          <w:bCs/>
          <w:lang w:val="es-ES"/>
        </w:rPr>
        <w:t xml:space="preserve">se </w:t>
      </w:r>
      <w:r w:rsidRPr="00D23EFA">
        <w:rPr>
          <w:rFonts w:ascii="Palatino Linotype" w:hAnsi="Palatino Linotype" w:cs="Tahoma"/>
          <w:bCs/>
          <w:lang w:val="es-ES"/>
        </w:rPr>
        <w:t>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0FFE1CFD" w14:textId="77777777" w:rsidR="000A541E" w:rsidRPr="00D23EFA" w:rsidRDefault="000A541E" w:rsidP="000A541E">
      <w:pPr>
        <w:spacing w:before="100" w:beforeAutospacing="1" w:after="100" w:afterAutospacing="1" w:line="360" w:lineRule="auto"/>
        <w:ind w:right="-91"/>
        <w:jc w:val="both"/>
        <w:rPr>
          <w:rFonts w:ascii="Palatino Linotype" w:hAnsi="Palatino Linotype" w:cs="Tahoma"/>
          <w:bCs/>
          <w:lang w:val="es-ES"/>
        </w:rPr>
      </w:pPr>
      <w:r w:rsidRPr="00D23EFA">
        <w:rPr>
          <w:rFonts w:ascii="Palatino Linotype" w:hAnsi="Palatino Linotype" w:cs="Tahoma"/>
          <w:bCs/>
          <w:lang w:val="es-ES"/>
        </w:rPr>
        <w:t>De igual forma, para que los Sujetos Obligados puedan permitir el acceso a información confidencial, requieren obtener el consentimiento de los particulares titulares de la información, excepto cuando:</w:t>
      </w:r>
    </w:p>
    <w:p w14:paraId="22AACFC2" w14:textId="77777777" w:rsidR="000A541E" w:rsidRPr="00D23EFA" w:rsidRDefault="000A541E" w:rsidP="000A541E">
      <w:pPr>
        <w:spacing w:before="100" w:beforeAutospacing="1" w:after="100" w:afterAutospacing="1" w:line="360" w:lineRule="auto"/>
        <w:ind w:left="709" w:right="-91"/>
        <w:jc w:val="both"/>
        <w:rPr>
          <w:rFonts w:ascii="Palatino Linotype" w:hAnsi="Palatino Linotype" w:cs="Tahoma"/>
          <w:bCs/>
          <w:lang w:val="es-ES"/>
        </w:rPr>
      </w:pPr>
      <w:r w:rsidRPr="00D23EFA">
        <w:rPr>
          <w:rFonts w:ascii="Palatino Linotype" w:hAnsi="Palatino Linotype" w:cs="Tahoma"/>
          <w:bCs/>
          <w:lang w:val="es-ES"/>
        </w:rPr>
        <w:t xml:space="preserve">i) la información se encuentre en registros públicos o fuentes de acceso público, </w:t>
      </w:r>
    </w:p>
    <w:p w14:paraId="0DF101A6" w14:textId="77777777" w:rsidR="000A541E" w:rsidRPr="00D23EFA" w:rsidRDefault="000A541E" w:rsidP="000A541E">
      <w:pPr>
        <w:spacing w:before="100" w:beforeAutospacing="1" w:after="100" w:afterAutospacing="1" w:line="360" w:lineRule="auto"/>
        <w:ind w:left="709" w:right="-91"/>
        <w:jc w:val="both"/>
        <w:rPr>
          <w:rFonts w:ascii="Palatino Linotype" w:hAnsi="Palatino Linotype" w:cs="Tahoma"/>
          <w:bCs/>
          <w:lang w:val="es-ES"/>
        </w:rPr>
      </w:pPr>
      <w:r w:rsidRPr="00D23EFA">
        <w:rPr>
          <w:rFonts w:ascii="Palatino Linotype" w:hAnsi="Palatino Linotype" w:cs="Tahoma"/>
          <w:bCs/>
          <w:lang w:val="es-ES"/>
        </w:rPr>
        <w:t xml:space="preserve">ii) por ley tenga el carácter de pública, </w:t>
      </w:r>
    </w:p>
    <w:p w14:paraId="71D8EB4F" w14:textId="77777777" w:rsidR="000A541E" w:rsidRPr="00D23EFA" w:rsidRDefault="000A541E" w:rsidP="000A541E">
      <w:pPr>
        <w:spacing w:before="100" w:beforeAutospacing="1" w:after="100" w:afterAutospacing="1" w:line="360" w:lineRule="auto"/>
        <w:ind w:left="709" w:right="-91"/>
        <w:jc w:val="both"/>
        <w:rPr>
          <w:rFonts w:ascii="Palatino Linotype" w:hAnsi="Palatino Linotype" w:cs="Tahoma"/>
          <w:bCs/>
          <w:lang w:val="es-ES"/>
        </w:rPr>
      </w:pPr>
      <w:r w:rsidRPr="00D23EFA">
        <w:rPr>
          <w:rFonts w:ascii="Palatino Linotype" w:hAnsi="Palatino Linotype" w:cs="Tahoma"/>
          <w:bCs/>
          <w:lang w:val="es-ES"/>
        </w:rPr>
        <w:t xml:space="preserve">iii) exista una orden judicial, </w:t>
      </w:r>
    </w:p>
    <w:p w14:paraId="29C823C5" w14:textId="77777777" w:rsidR="000A541E" w:rsidRPr="00D23EFA" w:rsidRDefault="000A541E" w:rsidP="000A541E">
      <w:pPr>
        <w:spacing w:before="100" w:beforeAutospacing="1" w:after="100" w:afterAutospacing="1" w:line="360" w:lineRule="auto"/>
        <w:ind w:left="709" w:right="-91"/>
        <w:jc w:val="both"/>
        <w:rPr>
          <w:rFonts w:ascii="Palatino Linotype" w:hAnsi="Palatino Linotype" w:cs="Tahoma"/>
          <w:bCs/>
          <w:lang w:val="es-ES"/>
        </w:rPr>
      </w:pPr>
      <w:r w:rsidRPr="00D23EFA">
        <w:rPr>
          <w:rFonts w:ascii="Palatino Linotype" w:hAnsi="Palatino Linotype" w:cs="Tahoma"/>
          <w:bCs/>
          <w:lang w:val="es-ES"/>
        </w:rPr>
        <w:t xml:space="preserve">iv) por razones de seguridad nacional y salubridad general o </w:t>
      </w:r>
    </w:p>
    <w:p w14:paraId="7E110FF5" w14:textId="77777777" w:rsidR="000A541E" w:rsidRPr="00D23EFA" w:rsidRDefault="000A541E" w:rsidP="000A541E">
      <w:pPr>
        <w:spacing w:before="100" w:beforeAutospacing="1" w:after="100" w:afterAutospacing="1" w:line="360" w:lineRule="auto"/>
        <w:ind w:left="709" w:right="-91"/>
        <w:jc w:val="both"/>
        <w:rPr>
          <w:rFonts w:ascii="Palatino Linotype" w:hAnsi="Palatino Linotype" w:cs="Tahoma"/>
          <w:bCs/>
          <w:lang w:val="es-ES"/>
        </w:rPr>
      </w:pPr>
      <w:r w:rsidRPr="00D23EFA">
        <w:rPr>
          <w:rFonts w:ascii="Palatino Linotype" w:hAnsi="Palatino Linotype" w:cs="Tahoma"/>
          <w:bCs/>
          <w:lang w:val="es-ES"/>
        </w:rPr>
        <w:t>v) para proteger los derechos de terceros o cuando se transmita entre sujetos obligados en términos de los tratados y los acuerdos interinstitucionales.</w:t>
      </w:r>
    </w:p>
    <w:p w14:paraId="6F9E3093" w14:textId="77777777" w:rsidR="000A541E" w:rsidRPr="00D23EFA" w:rsidRDefault="000A541E" w:rsidP="000A541E">
      <w:pPr>
        <w:spacing w:before="100" w:beforeAutospacing="1" w:after="100" w:afterAutospacing="1" w:line="360" w:lineRule="auto"/>
        <w:ind w:right="-91"/>
        <w:jc w:val="both"/>
        <w:rPr>
          <w:rFonts w:ascii="Palatino Linotype" w:hAnsi="Palatino Linotype" w:cs="Tahoma"/>
          <w:bCs/>
          <w:lang w:val="es-ES"/>
        </w:rPr>
      </w:pPr>
      <w:r w:rsidRPr="00D23EFA">
        <w:rPr>
          <w:rFonts w:ascii="Palatino Linotype" w:hAnsi="Palatino Linotype" w:cs="Tahoma"/>
          <w:bCs/>
          <w:lang w:val="es-ES"/>
        </w:rPr>
        <w:t xml:space="preserve">Además, los sujetos obligados serán responsables de los datos personales y, en relación con éstos, deberán cumplir, con las obligaciones establecidas en las leyes de la materia y en la </w:t>
      </w:r>
      <w:r w:rsidRPr="00D23EFA">
        <w:rPr>
          <w:rFonts w:ascii="Palatino Linotype" w:hAnsi="Palatino Linotype" w:cs="Tahoma"/>
          <w:bCs/>
          <w:iCs/>
          <w:lang w:val="es-ES"/>
        </w:rPr>
        <w:t>Ley General de Transparencia y Acceso a la Información Pública</w:t>
      </w:r>
      <w:r w:rsidRPr="00D23EFA">
        <w:rPr>
          <w:rFonts w:ascii="Palatino Linotype" w:hAnsi="Palatino Linotype" w:cs="Tahoma"/>
          <w:bCs/>
          <w:lang w:val="es-ES"/>
        </w:rPr>
        <w:t xml:space="preserve">; por ello, la documentación y aquellos datos que se consideren confidenciales conforme a lo dispuesto en la fracción I, del artículo 143 de la Ley de Transparencia </w:t>
      </w:r>
      <w:r w:rsidRPr="00D23EFA">
        <w:rPr>
          <w:rFonts w:ascii="Palatino Linotype" w:hAnsi="Palatino Linotype" w:cs="Tahoma"/>
          <w:bCs/>
          <w:lang w:val="es-ES"/>
        </w:rPr>
        <w:lastRenderedPageBreak/>
        <w:t>y Acceso a la Información Pública del Estado de México y Municipios, serán una limitante del derecho de acceso a la información, siempre y cuando:</w:t>
      </w:r>
    </w:p>
    <w:p w14:paraId="22BA59EF" w14:textId="77777777" w:rsidR="000A541E" w:rsidRPr="00D23EFA" w:rsidRDefault="000A541E" w:rsidP="000A541E">
      <w:pPr>
        <w:pStyle w:val="Prrafodelista"/>
        <w:numPr>
          <w:ilvl w:val="0"/>
          <w:numId w:val="16"/>
        </w:numPr>
        <w:spacing w:before="100" w:beforeAutospacing="1" w:after="100" w:afterAutospacing="1" w:line="360" w:lineRule="auto"/>
        <w:ind w:right="-91"/>
        <w:jc w:val="both"/>
        <w:rPr>
          <w:rFonts w:ascii="Palatino Linotype" w:hAnsi="Palatino Linotype" w:cs="Tahoma"/>
          <w:bCs/>
          <w:lang w:val="es-ES"/>
        </w:rPr>
      </w:pPr>
      <w:r w:rsidRPr="00D23EFA">
        <w:rPr>
          <w:rFonts w:ascii="Palatino Linotype" w:hAnsi="Palatino Linotype" w:cs="Tahoma"/>
          <w:bCs/>
          <w:lang w:val="es-ES"/>
        </w:rPr>
        <w:t xml:space="preserve">Se trate de datos personales, esto es, información concerniente a una persona física y que ésta sea identificada o identificable o bien, sea aquella que refiera aspectos de la vida privada o íntima de las personas. </w:t>
      </w:r>
    </w:p>
    <w:p w14:paraId="6218FA44" w14:textId="77777777" w:rsidR="000A541E" w:rsidRPr="00D23EFA" w:rsidRDefault="000A541E" w:rsidP="000A541E">
      <w:pPr>
        <w:pStyle w:val="Prrafodelista"/>
        <w:numPr>
          <w:ilvl w:val="0"/>
          <w:numId w:val="16"/>
        </w:numPr>
        <w:spacing w:before="100" w:beforeAutospacing="1" w:after="100" w:afterAutospacing="1" w:line="360" w:lineRule="auto"/>
        <w:ind w:right="-91"/>
        <w:jc w:val="both"/>
        <w:rPr>
          <w:rFonts w:ascii="Palatino Linotype" w:hAnsi="Palatino Linotype" w:cs="Tahoma"/>
          <w:bCs/>
          <w:lang w:val="es-ES"/>
        </w:rPr>
      </w:pPr>
      <w:r w:rsidRPr="00D23EFA">
        <w:rPr>
          <w:rFonts w:ascii="Palatino Linotype" w:hAnsi="Palatino Linotype" w:cs="Tahoma"/>
          <w:bCs/>
          <w:lang w:val="es-ES"/>
        </w:rPr>
        <w:t xml:space="preserve">Para la difusión de los datos, se requiera el consentimiento del titular. </w:t>
      </w:r>
    </w:p>
    <w:p w14:paraId="7345F7BD" w14:textId="77777777" w:rsidR="000A541E" w:rsidRPr="00D23EFA" w:rsidRDefault="000A541E" w:rsidP="000A541E">
      <w:pPr>
        <w:spacing w:before="100" w:beforeAutospacing="1" w:after="100" w:afterAutospacing="1" w:line="360" w:lineRule="auto"/>
        <w:jc w:val="both"/>
        <w:rPr>
          <w:rFonts w:ascii="Palatino Linotype" w:hAnsi="Palatino Linotype" w:cs="Tahoma"/>
          <w:iCs/>
          <w:lang w:val="es-ES"/>
        </w:rPr>
      </w:pPr>
      <w:r w:rsidRPr="00D23EFA">
        <w:rPr>
          <w:rFonts w:ascii="Palatino Linotype" w:hAnsi="Palatino Linotype" w:cs="Tahoma"/>
          <w:iCs/>
          <w:lang w:val="es-ES"/>
        </w:rPr>
        <w:t>En ese orden de ideas, el artículo 4°, fracciones IX y X, de la Ley General de Protección de Datos Personales en Posesión de Sujetos Obligados y 4°, fracciones XI y XII, de la Ley de Protección de Datos Personales en Posesión de Sujetos Obligados del Estado de México y Municipios, establecen lo siguiente:</w:t>
      </w:r>
    </w:p>
    <w:p w14:paraId="5E3E0339" w14:textId="77777777" w:rsidR="000A541E" w:rsidRPr="00D23EFA" w:rsidRDefault="000A541E" w:rsidP="000A541E">
      <w:pPr>
        <w:pStyle w:val="Prrafodelista"/>
        <w:numPr>
          <w:ilvl w:val="0"/>
          <w:numId w:val="13"/>
        </w:numPr>
        <w:spacing w:line="360" w:lineRule="auto"/>
        <w:contextualSpacing/>
        <w:jc w:val="both"/>
        <w:rPr>
          <w:rFonts w:ascii="Palatino Linotype" w:hAnsi="Palatino Linotype" w:cs="Tahoma"/>
          <w:iCs/>
          <w:szCs w:val="22"/>
          <w:lang w:val="es-ES"/>
        </w:rPr>
      </w:pPr>
      <w:r w:rsidRPr="00D23EFA">
        <w:rPr>
          <w:rFonts w:ascii="Palatino Linotype" w:hAnsi="Palatino Linotype" w:cs="Tahoma"/>
          <w:b/>
          <w:iCs/>
          <w:szCs w:val="22"/>
          <w:lang w:val="es-ES"/>
        </w:rPr>
        <w:t xml:space="preserve">Datos Personales: </w:t>
      </w:r>
      <w:r w:rsidRPr="00D23EFA">
        <w:rPr>
          <w:rFonts w:ascii="Palatino Linotype" w:hAnsi="Palatino Linotype" w:cs="Tahoma"/>
          <w:iCs/>
          <w:szCs w:val="22"/>
          <w:lang w:val="es-ES"/>
        </w:rPr>
        <w:t>Son cualquier información concerniente a una persona física identificada o identificable, y</w:t>
      </w:r>
    </w:p>
    <w:p w14:paraId="0C0E7B66" w14:textId="77777777" w:rsidR="000A541E" w:rsidRPr="00D23EFA" w:rsidRDefault="000A541E" w:rsidP="000A541E">
      <w:pPr>
        <w:pStyle w:val="Prrafodelista"/>
        <w:spacing w:line="360" w:lineRule="auto"/>
        <w:jc w:val="both"/>
        <w:rPr>
          <w:rFonts w:ascii="Palatino Linotype" w:hAnsi="Palatino Linotype" w:cs="Tahoma"/>
          <w:iCs/>
          <w:szCs w:val="22"/>
          <w:lang w:val="es-ES"/>
        </w:rPr>
      </w:pPr>
    </w:p>
    <w:p w14:paraId="22A0BBCB" w14:textId="77777777" w:rsidR="000A541E" w:rsidRPr="00D23EFA" w:rsidRDefault="000A541E" w:rsidP="000A541E">
      <w:pPr>
        <w:pStyle w:val="Prrafodelista"/>
        <w:numPr>
          <w:ilvl w:val="0"/>
          <w:numId w:val="13"/>
        </w:numPr>
        <w:spacing w:line="360" w:lineRule="auto"/>
        <w:contextualSpacing/>
        <w:jc w:val="both"/>
        <w:rPr>
          <w:rFonts w:ascii="Palatino Linotype" w:hAnsi="Palatino Linotype" w:cs="Tahoma"/>
          <w:iCs/>
          <w:szCs w:val="22"/>
          <w:lang w:val="es-ES"/>
        </w:rPr>
      </w:pPr>
      <w:r w:rsidRPr="00D23EFA">
        <w:rPr>
          <w:rFonts w:ascii="Palatino Linotype" w:hAnsi="Palatino Linotype" w:cs="Tahoma"/>
          <w:b/>
          <w:iCs/>
          <w:szCs w:val="22"/>
          <w:lang w:val="es-ES"/>
        </w:rPr>
        <w:t>Datos Personales Sensibles:</w:t>
      </w:r>
      <w:r w:rsidRPr="00D23EFA">
        <w:rPr>
          <w:rFonts w:ascii="Palatino Linotype" w:hAnsi="Palatino Linotype" w:cs="Tahoma"/>
          <w:iCs/>
          <w:szCs w:val="22"/>
          <w:lang w:val="es-ES"/>
        </w:rPr>
        <w:t xml:space="preserve"> Son aquellos que refieran a la esfera más íntima de su titular y cuya utilización indebida pueda dar origen a discriminación o un riesgo grave para su titular, entre los cuales se encuentran aquellos que puedan revelar aspectos como origen racial o étnico, estado de salud, información genética, creencias religiosas, filosóficas y morales, opiniones políticas y preferencia sexual.</w:t>
      </w:r>
    </w:p>
    <w:p w14:paraId="0B511605" w14:textId="77777777" w:rsidR="000A541E" w:rsidRPr="00D23EFA" w:rsidRDefault="000A541E" w:rsidP="000A541E">
      <w:pPr>
        <w:spacing w:before="100" w:beforeAutospacing="1" w:after="100" w:afterAutospacing="1" w:line="360" w:lineRule="auto"/>
        <w:jc w:val="both"/>
        <w:rPr>
          <w:rFonts w:ascii="Palatino Linotype" w:hAnsi="Palatino Linotype" w:cs="Tahoma"/>
          <w:bCs/>
          <w:iCs/>
          <w:lang w:val="es-ES"/>
        </w:rPr>
      </w:pPr>
      <w:r w:rsidRPr="00D23EFA">
        <w:rPr>
          <w:rFonts w:ascii="Palatino Linotype" w:hAnsi="Palatino Linotype" w:cs="Tahoma"/>
          <w:iCs/>
          <w:lang w:val="es-ES"/>
        </w:rPr>
        <w:t xml:space="preserve">Situación que toma relevancia, púes </w:t>
      </w:r>
      <w:r w:rsidRPr="00D23EFA">
        <w:rPr>
          <w:rFonts w:ascii="Palatino Linotype" w:hAnsi="Palatino Linotype" w:cs="Tahoma"/>
          <w:bCs/>
          <w:iCs/>
          <w:lang w:val="es-ES"/>
        </w:rPr>
        <w:t xml:space="preserve">el apartado ¿Qué son los datos personales?, de la página oficial de este Instituto consultada en la liga </w:t>
      </w:r>
      <w:hyperlink r:id="rId16" w:history="1">
        <w:r w:rsidRPr="00D23EFA">
          <w:rPr>
            <w:rFonts w:ascii="Palatino Linotype" w:hAnsi="Palatino Linotype" w:cs="Tahoma"/>
            <w:bCs/>
            <w:iCs/>
            <w:color w:val="0563C1" w:themeColor="hyperlink"/>
            <w:u w:val="single"/>
            <w:lang w:val="es-ES"/>
          </w:rPr>
          <w:t>https://www.infoem.org.mx/es/contenido/datos-personales</w:t>
        </w:r>
      </w:hyperlink>
      <w:r w:rsidRPr="00D23EFA">
        <w:rPr>
          <w:rFonts w:ascii="Palatino Linotype" w:hAnsi="Palatino Linotype" w:cs="Tahoma"/>
          <w:bCs/>
          <w:iCs/>
          <w:lang w:val="es-ES"/>
        </w:rPr>
        <w:t xml:space="preserve">, misma que reafirma </w:t>
      </w:r>
      <w:r w:rsidRPr="00D23EFA">
        <w:rPr>
          <w:rFonts w:ascii="Palatino Linotype" w:hAnsi="Palatino Linotype" w:cs="Tahoma"/>
          <w:bCs/>
          <w:iCs/>
          <w:lang w:val="es-ES"/>
        </w:rPr>
        <w:lastRenderedPageBreak/>
        <w:t>como una categoría de datos personales sensibles los concernientes a la salud de una persona, los cuales se conforman de aquellos datos relacionados con el estado físico o mental, cualquier atención médica, expediente clínico, diagnósticos, padecimientos, vacunas, intervenciones quirúrgicas, incapacidades médicas, discapacidades, uso de aparatos oftalmológicos, ortopédicos, auditivos o prótesis, consumo de sustancias tóxicas y estupefacientes, sintomatologías o análogos.</w:t>
      </w:r>
    </w:p>
    <w:p w14:paraId="40C664EE" w14:textId="77777777" w:rsidR="000A541E" w:rsidRPr="00D23EFA" w:rsidRDefault="000A541E" w:rsidP="000A541E">
      <w:pPr>
        <w:tabs>
          <w:tab w:val="left" w:pos="3962"/>
        </w:tabs>
        <w:spacing w:before="100" w:beforeAutospacing="1" w:after="100" w:afterAutospacing="1" w:line="360" w:lineRule="auto"/>
        <w:jc w:val="both"/>
        <w:rPr>
          <w:rFonts w:ascii="Palatino Linotype" w:hAnsi="Palatino Linotype" w:cs="Tahoma"/>
          <w:bCs/>
          <w:iCs/>
          <w:lang w:val="es-ES"/>
        </w:rPr>
      </w:pPr>
      <w:r w:rsidRPr="00D23EFA">
        <w:rPr>
          <w:rFonts w:ascii="Palatino Linotype" w:hAnsi="Palatino Linotype" w:cs="Tahoma"/>
          <w:bCs/>
          <w:iCs/>
          <w:lang w:val="es-ES"/>
        </w:rPr>
        <w:t>Como se logra observar cualquier información o dato que se relacione con el estado de salud de una persona, como lo son los resultados de pruebas médicas, se considera un dato personal sensible, pues da cuenta del estado de salud físico o mental del titular, lo cual está íntimamente relacionado con su vida privada e íntima.</w:t>
      </w:r>
    </w:p>
    <w:p w14:paraId="161AD142" w14:textId="77777777" w:rsidR="000A541E" w:rsidRPr="00D23EFA" w:rsidRDefault="000A541E" w:rsidP="000A541E">
      <w:pPr>
        <w:tabs>
          <w:tab w:val="left" w:pos="3962"/>
        </w:tabs>
        <w:spacing w:before="100" w:beforeAutospacing="1" w:after="100" w:afterAutospacing="1" w:line="360" w:lineRule="auto"/>
        <w:jc w:val="both"/>
        <w:rPr>
          <w:rFonts w:ascii="Palatino Linotype" w:eastAsia="Calibri" w:hAnsi="Palatino Linotype" w:cs="Tahoma"/>
          <w:bCs/>
          <w:lang w:val="es-ES" w:eastAsia="en-US"/>
        </w:rPr>
      </w:pPr>
      <w:r w:rsidRPr="00D23EFA">
        <w:rPr>
          <w:rFonts w:ascii="Palatino Linotype" w:hAnsi="Palatino Linotype" w:cs="Tahoma"/>
          <w:bCs/>
          <w:iCs/>
          <w:lang w:val="es-ES"/>
        </w:rPr>
        <w:t xml:space="preserve">En el presente caso, se considera que pronunciarse sobre el resultado de dicha prueba o entregarla al solicitante, daría cuenta de que tuvo un padecimiento que afecto a su organismo, lo cual únicamente refiere a la esfera privada e íntima de este y en ese sentido es importante traer a contexto lo establecido en el </w:t>
      </w:r>
      <w:r w:rsidRPr="00D23EFA">
        <w:rPr>
          <w:rFonts w:ascii="Palatino Linotype" w:eastAsia="Calibri" w:hAnsi="Palatino Linotype" w:cs="Tahoma"/>
          <w:bCs/>
          <w:lang w:val="es-ES" w:eastAsia="en-US"/>
        </w:rPr>
        <w:t>artículo 12 de la Declaración Universal de los Derechos Humanos</w:t>
      </w:r>
      <w:r w:rsidRPr="00D23EFA">
        <w:rPr>
          <w:rFonts w:ascii="Palatino Linotype" w:eastAsia="Calibri" w:hAnsi="Palatino Linotype" w:cs="Tahoma"/>
          <w:bCs/>
          <w:i/>
          <w:lang w:val="es-ES" w:eastAsia="en-US"/>
        </w:rPr>
        <w:t xml:space="preserve"> </w:t>
      </w:r>
      <w:r w:rsidRPr="00D23EFA">
        <w:rPr>
          <w:rFonts w:ascii="Palatino Linotype" w:eastAsia="Calibri" w:hAnsi="Palatino Linotype" w:cs="Tahoma"/>
          <w:bCs/>
          <w:lang w:val="es-ES" w:eastAsia="en-US"/>
        </w:rPr>
        <w:t xml:space="preserve">prevé que nadie será objeto de injerencias arbitrarias </w:t>
      </w:r>
      <w:r w:rsidRPr="00D23EFA">
        <w:rPr>
          <w:rFonts w:ascii="Palatino Linotype" w:eastAsia="Calibri" w:hAnsi="Palatino Linotype" w:cs="Tahoma"/>
          <w:b/>
          <w:bCs/>
          <w:lang w:val="es-ES" w:eastAsia="en-US"/>
        </w:rPr>
        <w:t>en su vida privada, su familia, su domicilio o su correspondencia</w:t>
      </w:r>
      <w:r w:rsidRPr="00D23EFA">
        <w:rPr>
          <w:rFonts w:ascii="Palatino Linotype" w:eastAsia="Calibri" w:hAnsi="Palatino Linotype" w:cs="Tahoma"/>
          <w:bCs/>
          <w:lang w:val="es-ES" w:eastAsia="en-US"/>
        </w:rPr>
        <w:t>, ni de ataques a su honra o a su reputación. Toda persona tiene derecho a la protección de la ley contra tales injerencias o ataques.</w:t>
      </w:r>
    </w:p>
    <w:p w14:paraId="1DDA9FCE" w14:textId="77777777" w:rsidR="000A541E" w:rsidRPr="00D23EFA" w:rsidRDefault="000A541E" w:rsidP="000A541E">
      <w:pPr>
        <w:spacing w:before="100" w:beforeAutospacing="1" w:after="100" w:afterAutospacing="1" w:line="360" w:lineRule="auto"/>
        <w:jc w:val="both"/>
        <w:rPr>
          <w:rFonts w:ascii="Palatino Linotype" w:eastAsia="Calibri" w:hAnsi="Palatino Linotype" w:cs="Tahoma"/>
          <w:bCs/>
          <w:lang w:val="es-ES" w:eastAsia="en-US"/>
        </w:rPr>
      </w:pPr>
      <w:r w:rsidRPr="00D23EFA">
        <w:rPr>
          <w:rFonts w:ascii="Palatino Linotype" w:eastAsia="Calibri" w:hAnsi="Palatino Linotype" w:cs="Tahoma"/>
          <w:bCs/>
          <w:lang w:val="es-ES" w:eastAsia="en-US"/>
        </w:rPr>
        <w:t xml:space="preserve">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w:t>
      </w:r>
      <w:r w:rsidRPr="00D23EFA">
        <w:rPr>
          <w:rFonts w:ascii="Palatino Linotype" w:eastAsia="Calibri" w:hAnsi="Palatino Linotype" w:cs="Tahoma"/>
          <w:bCs/>
          <w:lang w:val="es-ES" w:eastAsia="en-US"/>
        </w:rPr>
        <w:lastRenderedPageBreak/>
        <w:t>correspondencia, ni de ataques ilegales a su honra o reputación; y que toda persona tiene derecho a la protección de la ley contra esas injerencias o esos ataques.</w:t>
      </w:r>
    </w:p>
    <w:p w14:paraId="6731589B" w14:textId="77777777" w:rsidR="000A541E" w:rsidRPr="00D23EFA" w:rsidRDefault="000A541E" w:rsidP="000A541E">
      <w:pPr>
        <w:spacing w:before="100" w:beforeAutospacing="1" w:after="100" w:afterAutospacing="1" w:line="360" w:lineRule="auto"/>
        <w:jc w:val="both"/>
        <w:rPr>
          <w:rFonts w:ascii="Palatino Linotype" w:eastAsia="Calibri" w:hAnsi="Palatino Linotype" w:cs="Tahoma"/>
          <w:bCs/>
          <w:lang w:val="es-ES" w:eastAsia="en-US"/>
        </w:rPr>
      </w:pPr>
      <w:r w:rsidRPr="00D23EFA">
        <w:rPr>
          <w:rFonts w:ascii="Palatino Linotype" w:eastAsia="Calibri" w:hAnsi="Palatino Linotype" w:cs="Tahoma"/>
          <w:bCs/>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6B212A0B" w14:textId="77777777" w:rsidR="000A541E" w:rsidRPr="00D23EFA" w:rsidRDefault="000A541E" w:rsidP="000A541E">
      <w:pPr>
        <w:spacing w:before="100" w:beforeAutospacing="1" w:after="100" w:afterAutospacing="1" w:line="360" w:lineRule="auto"/>
        <w:ind w:right="-93"/>
        <w:jc w:val="both"/>
        <w:rPr>
          <w:rFonts w:ascii="Palatino Linotype" w:eastAsia="Calibri" w:hAnsi="Palatino Linotype" w:cs="Tahoma"/>
          <w:bCs/>
          <w:lang w:val="es-ES" w:eastAsia="en-US"/>
        </w:rPr>
      </w:pPr>
      <w:r w:rsidRPr="00D23EFA">
        <w:rPr>
          <w:rFonts w:ascii="Palatino Linotype" w:eastAsia="Calibri" w:hAnsi="Palatino Linotype" w:cs="Tahoma"/>
          <w:bCs/>
          <w:lang w:eastAsia="en-US"/>
        </w:rPr>
        <w:t>Abona a lo anterior,</w:t>
      </w:r>
      <w:r w:rsidRPr="00D23EFA">
        <w:rPr>
          <w:rFonts w:ascii="Palatino Linotype" w:eastAsia="Calibri" w:hAnsi="Palatino Linotype" w:cs="Tahoma"/>
          <w:bCs/>
          <w:lang w:val="es-ES" w:eastAsia="en-US"/>
        </w:rPr>
        <w:t xml:space="preserve"> lo previsto en la tesis aislada número 1a. CCXIV/2009, emitida por la Primera Sala de la Suprema Corte de Justicia de la Nación, publicada </w:t>
      </w:r>
      <w:r w:rsidRPr="00D23EFA">
        <w:rPr>
          <w:rFonts w:ascii="Palatino Linotype" w:eastAsia="Calibri" w:hAnsi="Palatino Linotype" w:cs="Tahoma"/>
          <w:bCs/>
          <w:iCs/>
          <w:lang w:val="es-ES" w:eastAsia="en-US"/>
        </w:rPr>
        <w:t>en la Gaceta del Semanario Judicial de la Federación, Tomo XXX, de diciembre de 2009, página 277, de la Novena Época, materia constitucional,</w:t>
      </w:r>
      <w:r w:rsidRPr="00D23EFA">
        <w:rPr>
          <w:rFonts w:ascii="Palatino Linotype" w:eastAsia="Calibri" w:hAnsi="Palatino Linotype" w:cs="Tahoma"/>
          <w:bCs/>
          <w:lang w:val="es-ES" w:eastAsia="en-US"/>
        </w:rPr>
        <w:t xml:space="preserve"> que establece lo siguiente:</w:t>
      </w:r>
    </w:p>
    <w:p w14:paraId="7256CBDF" w14:textId="77777777" w:rsidR="000A541E" w:rsidRPr="00D23EFA" w:rsidRDefault="000A541E" w:rsidP="000A541E">
      <w:pPr>
        <w:ind w:left="851" w:right="616"/>
        <w:jc w:val="both"/>
        <w:rPr>
          <w:rFonts w:ascii="Palatino Linotype" w:eastAsia="Calibri" w:hAnsi="Palatino Linotype" w:cs="Tahoma"/>
          <w:bCs/>
          <w:i/>
          <w:sz w:val="22"/>
          <w:szCs w:val="22"/>
          <w:lang w:val="es-ES" w:eastAsia="en-US"/>
        </w:rPr>
      </w:pPr>
      <w:r w:rsidRPr="00D23EFA">
        <w:rPr>
          <w:rFonts w:ascii="Palatino Linotype" w:eastAsia="Calibri" w:hAnsi="Palatino Linotype" w:cs="Tahoma"/>
          <w:bCs/>
          <w:i/>
          <w:sz w:val="22"/>
          <w:szCs w:val="22"/>
          <w:lang w:val="es-ES" w:eastAsia="en-US"/>
        </w:rPr>
        <w:t>“</w:t>
      </w:r>
      <w:r w:rsidRPr="00D23EFA">
        <w:rPr>
          <w:rFonts w:ascii="Palatino Linotype" w:eastAsia="Calibri" w:hAnsi="Palatino Linotype" w:cs="Tahoma"/>
          <w:b/>
          <w:bCs/>
          <w:i/>
          <w:sz w:val="22"/>
          <w:szCs w:val="22"/>
          <w:lang w:val="es-ES" w:eastAsia="en-US"/>
        </w:rPr>
        <w:t xml:space="preserve">DERECHO A LA VIDA PRIVADA. SU CONTENIDO GENERAL Y LA IMPORTANCIA DE NO DESCONTEXTUALIZAR LAS REFERENCIAS A LA MISMA. </w:t>
      </w:r>
      <w:r w:rsidRPr="00D23EFA">
        <w:rPr>
          <w:rFonts w:ascii="Palatino Linotype" w:eastAsia="Calibri" w:hAnsi="Palatino Linotype" w:cs="Tahoma"/>
          <w:bCs/>
          <w:i/>
          <w:sz w:val="22"/>
          <w:szCs w:val="22"/>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w:t>
      </w:r>
      <w:r w:rsidRPr="00D23EFA">
        <w:rPr>
          <w:rFonts w:ascii="Palatino Linotype" w:eastAsia="Calibri" w:hAnsi="Palatino Linotype" w:cs="Tahoma"/>
          <w:bCs/>
          <w:i/>
          <w:sz w:val="22"/>
          <w:szCs w:val="22"/>
          <w:lang w:val="es-ES" w:eastAsia="en-US"/>
        </w:rPr>
        <w:lastRenderedPageBreak/>
        <w:t xml:space="preserve">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D23EFA">
        <w:rPr>
          <w:rFonts w:ascii="Palatino Linotype" w:eastAsia="Calibri" w:hAnsi="Palatino Linotype" w:cs="Tahoma"/>
          <w:b/>
          <w:bCs/>
          <w:i/>
          <w:sz w:val="22"/>
          <w:szCs w:val="22"/>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D23EFA">
        <w:rPr>
          <w:rFonts w:ascii="Palatino Linotype" w:eastAsia="Calibri" w:hAnsi="Palatino Linotype" w:cs="Tahoma"/>
          <w:bCs/>
          <w:i/>
          <w:sz w:val="22"/>
          <w:szCs w:val="22"/>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D23EFA">
        <w:rPr>
          <w:rFonts w:ascii="Palatino Linotype" w:eastAsia="Calibri" w:hAnsi="Palatino Linotype" w:cs="Tahoma"/>
          <w:b/>
          <w:bCs/>
          <w:i/>
          <w:sz w:val="22"/>
          <w:szCs w:val="22"/>
          <w:lang w:val="es-ES" w:eastAsia="en-US"/>
        </w:rPr>
        <w:t>En un sentido amplio, entonces, la protección constitucional de la vida privada implica poder conducir parte de la vida de uno protegido de la mirada y las injerencias de los demás</w:t>
      </w:r>
      <w:r w:rsidRPr="00D23EFA">
        <w:rPr>
          <w:rFonts w:ascii="Palatino Linotype" w:eastAsia="Calibri" w:hAnsi="Palatino Linotype" w:cs="Tahoma"/>
          <w:bCs/>
          <w:i/>
          <w:sz w:val="22"/>
          <w:szCs w:val="22"/>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6D82F2A" w14:textId="77777777" w:rsidR="000A541E" w:rsidRPr="00D23EFA" w:rsidRDefault="000A541E" w:rsidP="000A541E">
      <w:pPr>
        <w:spacing w:before="100" w:beforeAutospacing="1" w:after="100" w:afterAutospacing="1" w:line="360" w:lineRule="auto"/>
        <w:ind w:right="-93"/>
        <w:jc w:val="both"/>
        <w:rPr>
          <w:rFonts w:ascii="Palatino Linotype" w:eastAsia="Calibri" w:hAnsi="Palatino Linotype" w:cs="Tahoma"/>
          <w:b/>
          <w:bCs/>
          <w:lang w:val="es-ES" w:eastAsia="en-US"/>
        </w:rPr>
      </w:pPr>
      <w:r w:rsidRPr="00D23EFA">
        <w:rPr>
          <w:rFonts w:ascii="Palatino Linotype" w:eastAsia="Calibri" w:hAnsi="Palatino Linotype" w:cs="Tahoma"/>
          <w:bCs/>
          <w:lang w:val="es-ES" w:eastAsia="en-US"/>
        </w:rPr>
        <w:t xml:space="preserve">De conformidad con lo señalado, se colige que </w:t>
      </w:r>
      <w:r w:rsidRPr="00D23EFA">
        <w:rPr>
          <w:rFonts w:ascii="Palatino Linotype" w:eastAsia="Calibri" w:hAnsi="Palatino Linotype" w:cs="Tahoma"/>
          <w:b/>
          <w:bCs/>
          <w:lang w:val="es-ES" w:eastAsia="en-US"/>
        </w:rPr>
        <w:t xml:space="preserve">las actividades que realicen los particulares, dentro del ámbito privado, o dentro de la esfera particular, es información que debe protegerse, como lo es, la información relacionada con la </w:t>
      </w:r>
      <w:r w:rsidRPr="00D23EFA">
        <w:rPr>
          <w:rFonts w:ascii="Palatino Linotype" w:eastAsia="Calibri" w:hAnsi="Palatino Linotype" w:cs="Tahoma"/>
          <w:b/>
          <w:bCs/>
          <w:lang w:val="es-ES" w:eastAsia="en-US"/>
        </w:rPr>
        <w:lastRenderedPageBreak/>
        <w:t>salud, es decir aquellos que den cuenta de su estado físico y mental; aunado a que dichos datos, son considerados como sensibles.</w:t>
      </w:r>
    </w:p>
    <w:p w14:paraId="2E960931" w14:textId="77777777" w:rsidR="000A541E" w:rsidRPr="00D23EFA" w:rsidRDefault="000A541E" w:rsidP="000A541E">
      <w:pPr>
        <w:spacing w:before="100" w:beforeAutospacing="1" w:after="100" w:afterAutospacing="1" w:line="360" w:lineRule="auto"/>
        <w:ind w:right="-93"/>
        <w:jc w:val="both"/>
        <w:rPr>
          <w:rFonts w:ascii="Palatino Linotype" w:eastAsia="Calibri" w:hAnsi="Palatino Linotype" w:cs="Tahoma"/>
          <w:bCs/>
          <w:lang w:eastAsia="en-US"/>
        </w:rPr>
      </w:pPr>
      <w:r w:rsidRPr="00D23EFA">
        <w:rPr>
          <w:rFonts w:ascii="Palatino Linotype" w:eastAsia="Calibri" w:hAnsi="Palatino Linotype" w:cs="Tahoma"/>
          <w:bCs/>
          <w:lang w:eastAsia="en-US"/>
        </w:rPr>
        <w:t xml:space="preserve">Conforme a lo anterior, emitir un pronunciamiento respecto a la entrega de algún </w:t>
      </w:r>
      <w:r w:rsidR="00E1688D" w:rsidRPr="00D23EFA">
        <w:rPr>
          <w:rFonts w:ascii="Palatino Linotype" w:eastAsia="Calibri" w:hAnsi="Palatino Linotype" w:cs="Tahoma"/>
          <w:bCs/>
          <w:lang w:eastAsia="en-US"/>
        </w:rPr>
        <w:t xml:space="preserve">dato referente a su estado de salud o resultados previos del mismo </w:t>
      </w:r>
      <w:r w:rsidRPr="00D23EFA">
        <w:rPr>
          <w:rFonts w:ascii="Palatino Linotype" w:eastAsia="Calibri" w:hAnsi="Palatino Linotype" w:cs="Tahoma"/>
          <w:bCs/>
          <w:lang w:eastAsia="en-US"/>
        </w:rPr>
        <w:t xml:space="preserve">por parte del </w:t>
      </w:r>
      <w:r w:rsidR="00E1688D" w:rsidRPr="00D23EFA">
        <w:rPr>
          <w:rFonts w:ascii="Palatino Linotype" w:eastAsia="Calibri" w:hAnsi="Palatino Linotype" w:cs="Tahoma"/>
          <w:b/>
          <w:bCs/>
          <w:lang w:eastAsia="en-US"/>
        </w:rPr>
        <w:t>SUJETO OBLIGADO</w:t>
      </w:r>
      <w:r w:rsidRPr="00D23EFA">
        <w:rPr>
          <w:rFonts w:ascii="Palatino Linotype" w:eastAsia="Calibri" w:hAnsi="Palatino Linotype" w:cs="Tahoma"/>
          <w:bCs/>
          <w:lang w:eastAsia="en-US"/>
        </w:rPr>
        <w:t>, podría dar cuenta del estado de salud de la persona señalada en la solicitud de información, lo cual pertenece al ámbito privado de esta.</w:t>
      </w:r>
    </w:p>
    <w:p w14:paraId="4CEB79B6" w14:textId="77777777" w:rsidR="000A541E" w:rsidRPr="00D23EFA" w:rsidRDefault="000A541E" w:rsidP="000A541E">
      <w:pPr>
        <w:spacing w:before="100" w:beforeAutospacing="1" w:after="100" w:afterAutospacing="1" w:line="360" w:lineRule="auto"/>
        <w:ind w:right="-93"/>
        <w:jc w:val="both"/>
        <w:rPr>
          <w:rFonts w:ascii="Palatino Linotype" w:eastAsia="Calibri" w:hAnsi="Palatino Linotype" w:cs="Tahoma"/>
          <w:bCs/>
          <w:lang w:eastAsia="en-US"/>
        </w:rPr>
      </w:pPr>
      <w:r w:rsidRPr="00D23EFA">
        <w:rPr>
          <w:rFonts w:ascii="Palatino Linotype" w:eastAsia="Calibri" w:hAnsi="Palatino Linotype" w:cs="Tahoma"/>
          <w:bCs/>
          <w:lang w:eastAsia="en-U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00A91DF4" w14:textId="77777777" w:rsidR="000A541E" w:rsidRPr="00D23EFA" w:rsidRDefault="000A541E" w:rsidP="00E1688D">
      <w:pPr>
        <w:ind w:left="851" w:right="567"/>
        <w:jc w:val="both"/>
        <w:rPr>
          <w:rFonts w:ascii="Palatino Linotype" w:eastAsia="Calibri" w:hAnsi="Palatino Linotype" w:cs="Tahoma"/>
          <w:bCs/>
          <w:i/>
          <w:sz w:val="22"/>
          <w:szCs w:val="22"/>
          <w:lang w:val="es-ES" w:eastAsia="en-US"/>
        </w:rPr>
      </w:pPr>
      <w:r w:rsidRPr="00D23EFA">
        <w:rPr>
          <w:rFonts w:ascii="Palatino Linotype" w:eastAsia="Calibri" w:hAnsi="Palatino Linotype" w:cs="Tahoma"/>
          <w:b/>
          <w:bCs/>
          <w:i/>
          <w:lang w:val="es-ES" w:eastAsia="en-US"/>
        </w:rPr>
        <w:t>“</w:t>
      </w:r>
      <w:r w:rsidRPr="00D23EFA">
        <w:rPr>
          <w:rFonts w:ascii="Palatino Linotype" w:eastAsia="Calibri" w:hAnsi="Palatino Linotype" w:cs="Tahoma"/>
          <w:b/>
          <w:bCs/>
          <w:i/>
          <w:sz w:val="22"/>
          <w:szCs w:val="22"/>
          <w:lang w:val="es-ES" w:eastAsia="en-US"/>
        </w:rPr>
        <w:t xml:space="preserve">DERECHO A LA PRIVACIDAD O INTIMIDAD. ESTÁ PROTEGIDO POR EL ARTÍCULO 16, PRIMER PÁRRAFO, DE LA CONSTITUCIÓN POLÍTICA DE LOS ESTADOS UNIDOS MEXICANOS. </w:t>
      </w:r>
      <w:r w:rsidRPr="00D23EFA">
        <w:rPr>
          <w:rFonts w:ascii="Palatino Linotype" w:eastAsia="Calibri" w:hAnsi="Palatino Linotype" w:cs="Tahoma"/>
          <w:bCs/>
          <w:i/>
          <w:sz w:val="22"/>
          <w:szCs w:val="22"/>
          <w:lang w:val="es-ES" w:eastAsia="en-US"/>
        </w:rPr>
        <w:t>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72EEBD27" w14:textId="77777777" w:rsidR="000A541E" w:rsidRPr="00D23EFA" w:rsidRDefault="000A541E" w:rsidP="00E1688D">
      <w:pPr>
        <w:spacing w:before="100" w:beforeAutospacing="1" w:after="100" w:afterAutospacing="1" w:line="360" w:lineRule="auto"/>
        <w:ind w:right="-93"/>
        <w:jc w:val="both"/>
        <w:rPr>
          <w:rFonts w:ascii="Palatino Linotype" w:eastAsia="Calibri" w:hAnsi="Palatino Linotype" w:cs="Tahoma"/>
          <w:bCs/>
          <w:lang w:eastAsia="en-US"/>
        </w:rPr>
      </w:pPr>
      <w:r w:rsidRPr="00D23EFA">
        <w:rPr>
          <w:rFonts w:ascii="Palatino Linotype" w:eastAsia="Calibri" w:hAnsi="Palatino Linotype" w:cs="Tahoma"/>
          <w:bCs/>
          <w:lang w:eastAsia="en-US"/>
        </w:rPr>
        <w:t xml:space="preserve">Conforme a dicha tesis aislada, la garantía de seguridad jurídica de los individuos a no ser molestados en su persona, familia, papeles o posesiones, salvo cuando medie </w:t>
      </w:r>
      <w:r w:rsidRPr="00D23EFA">
        <w:rPr>
          <w:rFonts w:ascii="Palatino Linotype" w:eastAsia="Calibri" w:hAnsi="Palatino Linotype" w:cs="Tahoma"/>
          <w:bCs/>
          <w:lang w:eastAsia="en-US"/>
        </w:rPr>
        <w:lastRenderedPageBreak/>
        <w:t xml:space="preserve">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4BDB851E" w14:textId="77777777" w:rsidR="000A541E" w:rsidRPr="00D23EFA" w:rsidRDefault="000A541E" w:rsidP="00E1688D">
      <w:pPr>
        <w:spacing w:before="100" w:beforeAutospacing="1" w:after="100" w:afterAutospacing="1" w:line="360" w:lineRule="auto"/>
        <w:ind w:right="-93"/>
        <w:jc w:val="both"/>
        <w:rPr>
          <w:rFonts w:ascii="Palatino Linotype" w:eastAsia="Calibri" w:hAnsi="Palatino Linotype" w:cs="Tahoma"/>
          <w:bCs/>
          <w:lang w:eastAsia="en-US"/>
        </w:rPr>
      </w:pPr>
      <w:r w:rsidRPr="00D23EFA">
        <w:rPr>
          <w:rFonts w:ascii="Palatino Linotype" w:eastAsia="Calibri" w:hAnsi="Palatino Linotype" w:cs="Tahoma"/>
          <w:bCs/>
          <w:lang w:eastAsia="en-U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3F8EB055" w14:textId="77777777" w:rsidR="000A541E" w:rsidRPr="00D23EFA" w:rsidRDefault="000A541E" w:rsidP="00E1688D">
      <w:pPr>
        <w:spacing w:before="100" w:beforeAutospacing="1" w:after="100" w:afterAutospacing="1" w:line="360" w:lineRule="auto"/>
        <w:ind w:right="-93"/>
        <w:jc w:val="both"/>
        <w:rPr>
          <w:rFonts w:ascii="Palatino Linotype" w:eastAsia="Calibri" w:hAnsi="Palatino Linotype" w:cs="Tahoma"/>
          <w:bCs/>
          <w:lang w:eastAsia="en-US"/>
        </w:rPr>
      </w:pPr>
      <w:r w:rsidRPr="00D23EFA">
        <w:rPr>
          <w:rFonts w:ascii="Palatino Linotype" w:eastAsia="Calibri" w:hAnsi="Palatino Linotype" w:cs="Tahoma"/>
          <w:bCs/>
          <w:lang w:eastAsia="en-US"/>
        </w:rPr>
        <w:t>Por lo tanto, se considera que dar a conocer la información peticionada, implicaría revelar un aspecto de la vida privada del Presidente Municipal, pues reflejaría el estado de salud de este, afectando así, su intimidad.</w:t>
      </w:r>
    </w:p>
    <w:p w14:paraId="600F7DF3" w14:textId="77777777" w:rsidR="000A541E" w:rsidRPr="00D23EFA" w:rsidRDefault="000A541E" w:rsidP="00E1688D">
      <w:pPr>
        <w:tabs>
          <w:tab w:val="left" w:pos="3962"/>
        </w:tabs>
        <w:spacing w:before="100" w:beforeAutospacing="1" w:after="100" w:afterAutospacing="1" w:line="360" w:lineRule="auto"/>
        <w:jc w:val="both"/>
        <w:rPr>
          <w:rFonts w:ascii="Palatino Linotype" w:hAnsi="Palatino Linotype" w:cs="Tahoma"/>
          <w:bCs/>
          <w:iCs/>
          <w:lang w:val="es-ES"/>
        </w:rPr>
      </w:pPr>
      <w:r w:rsidRPr="00D23EFA">
        <w:rPr>
          <w:rFonts w:ascii="Palatino Linotype" w:hAnsi="Palatino Linotype" w:cs="Tahoma"/>
          <w:bCs/>
          <w:iCs/>
          <w:lang w:val="es-ES"/>
        </w:rPr>
        <w:t>De tales circunstancias, se considera que la información referente a</w:t>
      </w:r>
      <w:r w:rsidR="00D11129" w:rsidRPr="00D23EFA">
        <w:rPr>
          <w:rFonts w:ascii="Palatino Linotype" w:hAnsi="Palatino Linotype" w:cs="Tahoma"/>
          <w:bCs/>
          <w:iCs/>
          <w:lang w:val="es-ES"/>
        </w:rPr>
        <w:t xml:space="preserve"> </w:t>
      </w:r>
      <w:r w:rsidRPr="00D23EFA">
        <w:rPr>
          <w:rFonts w:ascii="Palatino Linotype" w:hAnsi="Palatino Linotype" w:cs="Tahoma"/>
          <w:bCs/>
          <w:iCs/>
          <w:lang w:val="es-ES"/>
        </w:rPr>
        <w:t>l</w:t>
      </w:r>
      <w:r w:rsidR="00D11129" w:rsidRPr="00D23EFA">
        <w:rPr>
          <w:rFonts w:ascii="Palatino Linotype" w:hAnsi="Palatino Linotype" w:cs="Tahoma"/>
          <w:bCs/>
          <w:iCs/>
          <w:lang w:val="es-ES"/>
        </w:rPr>
        <w:t xml:space="preserve">a prueba de detección de COVID-19 del Presidente Municipal, </w:t>
      </w:r>
      <w:r w:rsidRPr="00D23EFA">
        <w:rPr>
          <w:rFonts w:ascii="Palatino Linotype" w:hAnsi="Palatino Linotype" w:cs="Tahoma"/>
          <w:bCs/>
          <w:iCs/>
          <w:lang w:val="es-ES"/>
        </w:rPr>
        <w:t>es de carácter confidencial, en términos del artículo 143, fracción I, de la Ley de Transparencia y Acceso a la Información Pública del</w:t>
      </w:r>
      <w:r w:rsidR="00D11129" w:rsidRPr="00D23EFA">
        <w:rPr>
          <w:rFonts w:ascii="Palatino Linotype" w:hAnsi="Palatino Linotype" w:cs="Tahoma"/>
          <w:bCs/>
          <w:iCs/>
          <w:lang w:val="es-ES"/>
        </w:rPr>
        <w:t xml:space="preserve"> Estado de México y Municipios.</w:t>
      </w:r>
    </w:p>
    <w:p w14:paraId="4D5FC1A5" w14:textId="17A794F2" w:rsidR="00D11129" w:rsidRPr="00D23EFA" w:rsidRDefault="000A541E" w:rsidP="00D11129">
      <w:pPr>
        <w:tabs>
          <w:tab w:val="left" w:pos="3962"/>
        </w:tabs>
        <w:spacing w:before="100" w:beforeAutospacing="1" w:after="100" w:afterAutospacing="1" w:line="360" w:lineRule="auto"/>
        <w:jc w:val="both"/>
        <w:rPr>
          <w:rFonts w:ascii="Palatino Linotype" w:hAnsi="Palatino Linotype" w:cs="Tahoma"/>
          <w:iCs/>
          <w:szCs w:val="22"/>
          <w:lang w:eastAsia="es-MX"/>
        </w:rPr>
      </w:pPr>
      <w:r w:rsidRPr="00D23EFA">
        <w:rPr>
          <w:rFonts w:ascii="Palatino Linotype" w:eastAsia="Calibri" w:hAnsi="Palatino Linotype" w:cs="Tahoma"/>
          <w:bCs/>
          <w:lang w:eastAsia="en-US"/>
        </w:rPr>
        <w:t xml:space="preserve">En tal virtud, es evidente que en el caso presente se está en la presencia de datos personales confidenciales, de carácter sensible, toda vez que proporcionar información </w:t>
      </w:r>
      <w:r w:rsidR="00D11129" w:rsidRPr="00D23EFA">
        <w:rPr>
          <w:rFonts w:ascii="Palatino Linotype" w:eastAsia="Calibri" w:hAnsi="Palatino Linotype" w:cs="Tahoma"/>
          <w:bCs/>
          <w:lang w:eastAsia="en-US"/>
        </w:rPr>
        <w:t xml:space="preserve">referente a una prueba médica o resultados de la misma es </w:t>
      </w:r>
      <w:r w:rsidRPr="00D23EFA">
        <w:rPr>
          <w:rFonts w:ascii="Palatino Linotype" w:eastAsia="Calibri" w:hAnsi="Palatino Linotype" w:cs="Tahoma"/>
          <w:bCs/>
          <w:lang w:eastAsia="en-US"/>
        </w:rPr>
        <w:t>revelar aspectos relacionados con</w:t>
      </w:r>
      <w:r w:rsidR="00D11129" w:rsidRPr="00D23EFA">
        <w:rPr>
          <w:rFonts w:ascii="Palatino Linotype" w:eastAsia="Calibri" w:hAnsi="Palatino Linotype" w:cs="Tahoma"/>
          <w:bCs/>
          <w:lang w:eastAsia="en-US"/>
        </w:rPr>
        <w:t xml:space="preserve"> el </w:t>
      </w:r>
      <w:r w:rsidRPr="00D23EFA">
        <w:rPr>
          <w:rFonts w:ascii="Palatino Linotype" w:eastAsia="Calibri" w:hAnsi="Palatino Linotype" w:cs="Tahoma"/>
          <w:bCs/>
          <w:lang w:eastAsia="en-US"/>
        </w:rPr>
        <w:t>estado de salud</w:t>
      </w:r>
      <w:r w:rsidR="00D11129" w:rsidRPr="00D23EFA">
        <w:rPr>
          <w:rFonts w:ascii="Palatino Linotype" w:eastAsia="Calibri" w:hAnsi="Palatino Linotype" w:cs="Tahoma"/>
          <w:bCs/>
          <w:lang w:eastAsia="en-US"/>
        </w:rPr>
        <w:t xml:space="preserve"> del servidor público</w:t>
      </w:r>
      <w:r w:rsidRPr="00D23EFA">
        <w:rPr>
          <w:rFonts w:ascii="Palatino Linotype" w:eastAsia="Calibri" w:hAnsi="Palatino Linotype" w:cs="Tahoma"/>
          <w:bCs/>
          <w:lang w:eastAsia="en-US"/>
        </w:rPr>
        <w:t xml:space="preserve">, por lo que dicha </w:t>
      </w:r>
      <w:r w:rsidRPr="00D23EFA">
        <w:rPr>
          <w:rFonts w:ascii="Palatino Linotype" w:eastAsia="Calibri" w:hAnsi="Palatino Linotype" w:cs="Tahoma"/>
          <w:bCs/>
          <w:lang w:eastAsia="en-US"/>
        </w:rPr>
        <w:lastRenderedPageBreak/>
        <w:t>información se cons</w:t>
      </w:r>
      <w:r w:rsidR="00D11129" w:rsidRPr="00D23EFA">
        <w:rPr>
          <w:rFonts w:ascii="Palatino Linotype" w:eastAsia="Calibri" w:hAnsi="Palatino Linotype" w:cs="Tahoma"/>
          <w:bCs/>
          <w:lang w:eastAsia="en-US"/>
        </w:rPr>
        <w:t xml:space="preserve">idera de carácter confidencial; por lo que, </w:t>
      </w:r>
      <w:r w:rsidR="00D11129" w:rsidRPr="00D23EFA">
        <w:rPr>
          <w:rFonts w:ascii="Palatino Linotype" w:eastAsia="Calibri" w:hAnsi="Palatino Linotype" w:cs="Tahoma"/>
          <w:b/>
          <w:bCs/>
          <w:lang w:eastAsia="en-US"/>
        </w:rPr>
        <w:t xml:space="preserve">EL SUJETO OBLIGADO </w:t>
      </w:r>
      <w:r w:rsidR="00D11129" w:rsidRPr="00D23EFA">
        <w:rPr>
          <w:rFonts w:ascii="Palatino Linotype" w:eastAsia="Calibri" w:hAnsi="Palatino Linotype" w:cs="Tahoma"/>
          <w:bCs/>
          <w:lang w:eastAsia="en-US"/>
        </w:rPr>
        <w:t xml:space="preserve">deberá hacer entrega del Acuerdo </w:t>
      </w:r>
      <w:r w:rsidR="00D11129" w:rsidRPr="00D23EFA">
        <w:rPr>
          <w:rFonts w:ascii="Palatino Linotype" w:hAnsi="Palatino Linotype" w:cs="Tahoma"/>
          <w:iCs/>
          <w:szCs w:val="22"/>
          <w:lang w:eastAsia="es-MX"/>
        </w:rPr>
        <w:t>emitido por el Comité de Transparencia, en donde de manera fundada y motivada, clasifique el documento en el que pudiera constar el resultado de la prueba de COVID-19 del Presidente Municipal de conformidad con los artículos 49, fracción II, 132, fracción II, 143, fracción I, y 149 de la Ley de Transparencia y Acceso a la Información Pública del Estado de México y Municipios.</w:t>
      </w:r>
    </w:p>
    <w:p w14:paraId="1309D013" w14:textId="760A73BC" w:rsidR="00B51944" w:rsidRPr="00D23EFA" w:rsidRDefault="00B51944" w:rsidP="00D11129">
      <w:pPr>
        <w:tabs>
          <w:tab w:val="left" w:pos="3962"/>
        </w:tabs>
        <w:spacing w:before="100" w:beforeAutospacing="1" w:after="100" w:afterAutospacing="1" w:line="360" w:lineRule="auto"/>
        <w:jc w:val="both"/>
        <w:rPr>
          <w:rFonts w:ascii="Palatino Linotype" w:hAnsi="Palatino Linotype" w:cs="Tahoma"/>
          <w:iCs/>
          <w:szCs w:val="22"/>
          <w:lang w:eastAsia="es-MX"/>
        </w:rPr>
      </w:pPr>
      <w:r w:rsidRPr="00D23EFA">
        <w:rPr>
          <w:rFonts w:ascii="Palatino Linotype" w:hAnsi="Palatino Linotype" w:cs="Tahoma"/>
          <w:iCs/>
          <w:szCs w:val="22"/>
          <w:lang w:eastAsia="es-MX"/>
        </w:rPr>
        <w:t xml:space="preserve">Para el caso de que </w:t>
      </w:r>
      <w:r w:rsidRPr="00D23EFA">
        <w:rPr>
          <w:rFonts w:ascii="Palatino Linotype" w:hAnsi="Palatino Linotype" w:cs="Tahoma"/>
          <w:b/>
          <w:iCs/>
          <w:szCs w:val="22"/>
          <w:lang w:eastAsia="es-MX"/>
        </w:rPr>
        <w:t xml:space="preserve">EL SUJETO OBLIGADO </w:t>
      </w:r>
      <w:r w:rsidRPr="00D23EFA">
        <w:rPr>
          <w:rFonts w:ascii="Palatino Linotype" w:hAnsi="Palatino Linotype" w:cs="Tahoma"/>
          <w:iCs/>
          <w:szCs w:val="22"/>
          <w:lang w:eastAsia="es-MX"/>
        </w:rPr>
        <w:t xml:space="preserve">no cuente con el documento a que se ha hecho referencia deberá hacerlo de conocimiento del </w:t>
      </w:r>
      <w:r w:rsidRPr="00D23EFA">
        <w:rPr>
          <w:rFonts w:ascii="Palatino Linotype" w:hAnsi="Palatino Linotype" w:cs="Tahoma"/>
          <w:b/>
          <w:iCs/>
          <w:szCs w:val="22"/>
          <w:lang w:eastAsia="es-MX"/>
        </w:rPr>
        <w:t xml:space="preserve">RECURRENTE </w:t>
      </w:r>
      <w:r w:rsidRPr="00D23EFA">
        <w:rPr>
          <w:rFonts w:ascii="Palatino Linotype" w:hAnsi="Palatino Linotype" w:cs="Tahoma"/>
          <w:iCs/>
          <w:szCs w:val="22"/>
          <w:lang w:eastAsia="es-MX"/>
        </w:rPr>
        <w:t>de manera fundada y motivada.</w:t>
      </w:r>
    </w:p>
    <w:p w14:paraId="6D94C622" w14:textId="77777777" w:rsidR="00DC520A" w:rsidRPr="00D23EFA" w:rsidRDefault="00DC520A" w:rsidP="00DC520A">
      <w:pPr>
        <w:autoSpaceDE w:val="0"/>
        <w:autoSpaceDN w:val="0"/>
        <w:adjustRightInd w:val="0"/>
        <w:spacing w:before="240" w:after="240" w:line="360" w:lineRule="auto"/>
        <w:jc w:val="both"/>
        <w:rPr>
          <w:rFonts w:ascii="Palatino Linotype" w:hAnsi="Palatino Linotype" w:cs="Arial"/>
          <w:lang w:eastAsia="es-MX"/>
        </w:rPr>
      </w:pPr>
      <w:r w:rsidRPr="00D23EFA">
        <w:rPr>
          <w:rFonts w:ascii="Palatino Linotype" w:hAnsi="Palatino Linotype" w:cs="Arial"/>
          <w:lang w:eastAsia="es-MX"/>
        </w:rPr>
        <w:t xml:space="preserve">En mérito de lo mencionado con anterioridad, </w:t>
      </w:r>
      <w:r w:rsidRPr="00D23EFA">
        <w:rPr>
          <w:rFonts w:ascii="Palatino Linotype" w:hAnsi="Palatino Linotype"/>
        </w:rPr>
        <w:t xml:space="preserve">este Órgano Garante considera </w:t>
      </w:r>
      <w:r w:rsidRPr="00D23EFA">
        <w:rPr>
          <w:rFonts w:ascii="Palatino Linotype" w:hAnsi="Palatino Linotype"/>
          <w:b/>
        </w:rPr>
        <w:t>parcialmente fundadas</w:t>
      </w:r>
      <w:r w:rsidRPr="00D23EFA">
        <w:rPr>
          <w:rFonts w:ascii="Palatino Linotype" w:hAnsi="Palatino Linotype"/>
        </w:rPr>
        <w:t xml:space="preserve"> las razones o motivos de inconformidad que plantea </w:t>
      </w:r>
      <w:r w:rsidRPr="00D23EFA">
        <w:rPr>
          <w:rFonts w:ascii="Palatino Linotype" w:hAnsi="Palatino Linotype" w:cs="Arial"/>
          <w:b/>
          <w:lang w:eastAsia="es-MX"/>
        </w:rPr>
        <w:t>EL RECURRENTE</w:t>
      </w:r>
      <w:r w:rsidRPr="00D23EFA">
        <w:rPr>
          <w:rFonts w:ascii="Palatino Linotype" w:hAnsi="Palatino Linotype"/>
        </w:rPr>
        <w:t xml:space="preserve">, en atención a que el requerimiento que se analizó dio origen al Recurso de Revisión número </w:t>
      </w:r>
      <w:r w:rsidRPr="00D23EFA">
        <w:rPr>
          <w:rFonts w:ascii="Palatino Linotype" w:hAnsi="Palatino Linotype"/>
          <w:b/>
        </w:rPr>
        <w:t xml:space="preserve">01188/INFOEM/IP/RR/2022, </w:t>
      </w:r>
      <w:r w:rsidRPr="00D23EFA">
        <w:rPr>
          <w:rFonts w:ascii="Palatino Linotype" w:hAnsi="Palatino Linotype"/>
        </w:rPr>
        <w:t xml:space="preserve">por lo que, si bien la respuesta del </w:t>
      </w:r>
      <w:r w:rsidRPr="00D23EFA">
        <w:rPr>
          <w:rFonts w:ascii="Palatino Linotype" w:hAnsi="Palatino Linotype"/>
          <w:b/>
        </w:rPr>
        <w:t xml:space="preserve">SUJETO OBLIGADO </w:t>
      </w:r>
      <w:r w:rsidRPr="00D23EFA">
        <w:rPr>
          <w:rFonts w:ascii="Palatino Linotype" w:hAnsi="Palatino Linotype"/>
        </w:rPr>
        <w:t xml:space="preserve">carece de la certeza jurídica debida, lo cierto es que el solicitar se sancione a los servidores públicos responsables de dar atención al mismo, se consideran manifestaciones subjetivas y respecto de ellas este Órgano Garante no se encuentra facultado para pronunciarse al respecto de acuerdo con lo previsto en el artículo 36 de la Ley de la materia, pues no se encuentra facultado para determinar sanciones administrativa ni el Recurso de Revisión es el medio para conocer de aquellas; en ese sentido, resulta procedente el </w:t>
      </w:r>
      <w:r w:rsidRPr="00D23EFA">
        <w:rPr>
          <w:rFonts w:ascii="Palatino Linotype" w:hAnsi="Palatino Linotype" w:cs="Arial"/>
          <w:b/>
          <w:lang w:eastAsia="es-MX"/>
        </w:rPr>
        <w:t>Modificar</w:t>
      </w:r>
      <w:r w:rsidRPr="00D23EFA">
        <w:rPr>
          <w:rFonts w:ascii="Palatino Linotype" w:hAnsi="Palatino Linotype" w:cs="Arial"/>
          <w:lang w:eastAsia="es-MX"/>
        </w:rPr>
        <w:t xml:space="preserve"> la respuesta otorgada y en consecuencia se ordena la entrega de la información que ha quedado precisada en el presente considerando.</w:t>
      </w:r>
    </w:p>
    <w:p w14:paraId="7F81F577" w14:textId="77777777" w:rsidR="00A524D4" w:rsidRPr="00D23EFA" w:rsidRDefault="00A524D4" w:rsidP="00DC520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eastAsia="Calibri" w:hAnsi="Palatino Linotype" w:cs="Arial"/>
          <w:color w:val="000000" w:themeColor="text1"/>
        </w:rPr>
        <w:lastRenderedPageBreak/>
        <w:t xml:space="preserve">Así, con </w:t>
      </w:r>
      <w:r w:rsidRPr="00D23EFA">
        <w:rPr>
          <w:rFonts w:ascii="Palatino Linotype" w:hAnsi="Palatino Linotype" w:cs="Arial"/>
          <w:color w:val="000000" w:themeColor="text1"/>
        </w:rPr>
        <w:t>fundamento</w:t>
      </w:r>
      <w:r w:rsidRPr="00D23EFA">
        <w:rPr>
          <w:rFonts w:ascii="Palatino Linotype" w:eastAsia="Calibri" w:hAnsi="Palatino Linotype" w:cs="Arial"/>
          <w:color w:val="000000" w:themeColor="text1"/>
        </w:rPr>
        <w:t xml:space="preserve"> en lo prescrito en los artículos 5, </w:t>
      </w:r>
      <w:r w:rsidRPr="00D23EFA">
        <w:rPr>
          <w:rFonts w:ascii="Palatino Linotype" w:eastAsia="Calibri" w:hAnsi="Palatino Linotype" w:cs="Arial"/>
          <w:color w:val="000000" w:themeColor="text1"/>
          <w:lang w:val="es-ES_tradnl"/>
        </w:rPr>
        <w:t xml:space="preserve">párrafos </w:t>
      </w:r>
      <w:bookmarkStart w:id="0" w:name="_Hlk65874252"/>
      <w:r w:rsidRPr="00D23EFA">
        <w:rPr>
          <w:rFonts w:ascii="Palatino Linotype" w:eastAsia="Calibri" w:hAnsi="Palatino Linotype" w:cs="Arial"/>
          <w:color w:val="000000" w:themeColor="text1"/>
          <w:lang w:val="es-ES_tradnl"/>
        </w:rPr>
        <w:t>trigésimo, trigésimo primero y trigésimo segundo</w:t>
      </w:r>
      <w:bookmarkEnd w:id="0"/>
      <w:r w:rsidRPr="00D23EFA">
        <w:rPr>
          <w:rFonts w:ascii="Palatino Linotype" w:hAnsi="Palatino Linotype" w:cs="Arial"/>
          <w:color w:val="000000" w:themeColor="text1"/>
        </w:rPr>
        <w:t>,</w:t>
      </w:r>
      <w:r w:rsidRPr="00D23EFA">
        <w:rPr>
          <w:rFonts w:ascii="Palatino Linotype" w:hAnsi="Palatino Linotype"/>
          <w:color w:val="000000" w:themeColor="text1"/>
        </w:rPr>
        <w:t xml:space="preserve"> fracciones IV y V,</w:t>
      </w:r>
      <w:r w:rsidRPr="00D23EFA">
        <w:rPr>
          <w:rFonts w:ascii="Palatino Linotype" w:eastAsia="Calibri" w:hAnsi="Palatino Linotype" w:cs="Arial"/>
          <w:color w:val="000000" w:themeColor="text1"/>
        </w:rPr>
        <w:t xml:space="preserve"> de la Constitución Política del Estado Libre y Soberano de </w:t>
      </w:r>
      <w:r w:rsidRPr="00D23EFA">
        <w:rPr>
          <w:rFonts w:ascii="Palatino Linotype" w:hAnsi="Palatino Linotype" w:cs="Arial"/>
          <w:color w:val="000000" w:themeColor="text1"/>
          <w:lang w:val="es-ES_tradnl"/>
        </w:rPr>
        <w:t>México</w:t>
      </w:r>
      <w:r w:rsidRPr="00D23EFA">
        <w:rPr>
          <w:rFonts w:ascii="Palatino Linotype" w:eastAsia="Calibri" w:hAnsi="Palatino Linotype" w:cs="Arial"/>
          <w:color w:val="000000" w:themeColor="text1"/>
        </w:rPr>
        <w:t xml:space="preserve">, y los artículos </w:t>
      </w:r>
      <w:r w:rsidRPr="00D23EFA">
        <w:rPr>
          <w:rFonts w:ascii="Palatino Linotype" w:hAnsi="Palatino Linotype"/>
          <w:color w:val="000000" w:themeColor="text1"/>
        </w:rPr>
        <w:t xml:space="preserve">2, </w:t>
      </w:r>
      <w:r w:rsidRPr="00D23EFA">
        <w:rPr>
          <w:rFonts w:ascii="Palatino Linotype" w:hAnsi="Palatino Linotype" w:cs="Arial"/>
          <w:color w:val="000000" w:themeColor="text1"/>
        </w:rPr>
        <w:t>fracción</w:t>
      </w:r>
      <w:r w:rsidRPr="00D23EFA">
        <w:rPr>
          <w:rFonts w:ascii="Palatino Linotype" w:hAnsi="Palatino Linotype"/>
          <w:color w:val="000000" w:themeColor="text1"/>
        </w:rPr>
        <w:t xml:space="preserve"> II, 9, </w:t>
      </w:r>
      <w:r w:rsidRPr="00D23EFA">
        <w:rPr>
          <w:rFonts w:ascii="Palatino Linotype" w:hAnsi="Palatino Linotype" w:cs="Arial"/>
          <w:color w:val="000000" w:themeColor="text1"/>
          <w:lang w:val="es-ES_tradnl"/>
        </w:rPr>
        <w:t>29</w:t>
      </w:r>
      <w:r w:rsidRPr="00D23EFA">
        <w:rPr>
          <w:rFonts w:ascii="Palatino Linotype" w:hAnsi="Palatino Linotype"/>
          <w:color w:val="000000" w:themeColor="text1"/>
        </w:rPr>
        <w:t>, 36, fracciones I y II, 176, 178, 179, 181, 185, fracción I, 186 y 188,</w:t>
      </w:r>
      <w:r w:rsidRPr="00D23EFA">
        <w:rPr>
          <w:rFonts w:ascii="Palatino Linotype" w:eastAsia="Calibri" w:hAnsi="Palatino Linotype" w:cs="Arial"/>
          <w:color w:val="000000" w:themeColor="text1"/>
        </w:rPr>
        <w:t xml:space="preserve"> de la Ley de Transparencia y Acceso a la Información Pública del Estado de México y </w:t>
      </w:r>
      <w:r w:rsidRPr="00D23EFA">
        <w:rPr>
          <w:rFonts w:ascii="Palatino Linotype" w:hAnsi="Palatino Linotype" w:cs="Arial"/>
          <w:color w:val="000000" w:themeColor="text1"/>
        </w:rPr>
        <w:t>Municipios</w:t>
      </w:r>
      <w:r w:rsidRPr="00D23EFA">
        <w:rPr>
          <w:rFonts w:ascii="Palatino Linotype" w:eastAsia="Calibri" w:hAnsi="Palatino Linotype" w:cs="Arial"/>
          <w:color w:val="000000" w:themeColor="text1"/>
        </w:rPr>
        <w:t xml:space="preserve">, </w:t>
      </w:r>
      <w:r w:rsidRPr="00D23EFA">
        <w:rPr>
          <w:rFonts w:ascii="Palatino Linotype" w:hAnsi="Palatino Linotype"/>
          <w:color w:val="000000" w:themeColor="text1"/>
        </w:rPr>
        <w:t>este</w:t>
      </w:r>
      <w:r w:rsidRPr="00D23EFA">
        <w:rPr>
          <w:rFonts w:ascii="Palatino Linotype" w:eastAsia="Calibri" w:hAnsi="Palatino Linotype" w:cs="Arial"/>
          <w:color w:val="000000" w:themeColor="text1"/>
        </w:rPr>
        <w:t xml:space="preserve"> Pleno:</w:t>
      </w:r>
    </w:p>
    <w:p w14:paraId="37B2E4D2" w14:textId="77777777" w:rsidR="00A524D4" w:rsidRPr="00D23EFA" w:rsidRDefault="00A524D4" w:rsidP="00DC520A">
      <w:pPr>
        <w:spacing w:before="100" w:beforeAutospacing="1" w:after="100" w:afterAutospacing="1" w:line="360" w:lineRule="auto"/>
        <w:jc w:val="center"/>
        <w:rPr>
          <w:rFonts w:ascii="Palatino Linotype" w:hAnsi="Palatino Linotype" w:cs="Arial"/>
          <w:b/>
          <w:spacing w:val="44"/>
          <w:sz w:val="28"/>
        </w:rPr>
      </w:pPr>
      <w:r w:rsidRPr="00D23EFA">
        <w:rPr>
          <w:rFonts w:ascii="Palatino Linotype" w:hAnsi="Palatino Linotype" w:cs="Arial"/>
          <w:b/>
          <w:spacing w:val="44"/>
          <w:sz w:val="28"/>
        </w:rPr>
        <w:t>RESUELVE</w:t>
      </w:r>
    </w:p>
    <w:p w14:paraId="6501193D" w14:textId="77777777" w:rsidR="00DC520A" w:rsidRPr="00D23EFA" w:rsidRDefault="00A524D4" w:rsidP="00DC520A">
      <w:pPr>
        <w:spacing w:before="100" w:beforeAutospacing="1" w:after="100" w:afterAutospacing="1" w:line="360" w:lineRule="auto"/>
        <w:jc w:val="both"/>
        <w:rPr>
          <w:rFonts w:ascii="Palatino Linotype" w:eastAsia="Calibri" w:hAnsi="Palatino Linotype" w:cs="Arial"/>
          <w:color w:val="000000" w:themeColor="text1"/>
        </w:rPr>
      </w:pPr>
      <w:r w:rsidRPr="00D23EFA">
        <w:rPr>
          <w:rFonts w:ascii="Palatino Linotype" w:hAnsi="Palatino Linotype" w:cs="Arial"/>
          <w:b/>
          <w:color w:val="000000" w:themeColor="text1"/>
          <w:sz w:val="28"/>
          <w:szCs w:val="28"/>
          <w:lang w:val="es-ES"/>
        </w:rPr>
        <w:t>PRIMERO</w:t>
      </w:r>
      <w:r w:rsidRPr="00D23EFA">
        <w:rPr>
          <w:rFonts w:ascii="Palatino Linotype" w:hAnsi="Palatino Linotype" w:cs="Arial"/>
          <w:color w:val="000000" w:themeColor="text1"/>
          <w:sz w:val="22"/>
          <w:szCs w:val="22"/>
          <w:lang w:val="es-ES"/>
        </w:rPr>
        <w:t xml:space="preserve">. </w:t>
      </w:r>
      <w:r w:rsidR="00DC520A" w:rsidRPr="00D23EFA">
        <w:rPr>
          <w:rFonts w:ascii="Palatino Linotype" w:hAnsi="Palatino Linotype" w:cs="Arial"/>
          <w:bCs/>
          <w:shd w:val="clear" w:color="auto" w:fill="FFFFFF"/>
        </w:rPr>
        <w:t xml:space="preserve">Se </w:t>
      </w:r>
      <w:r w:rsidR="00DC520A" w:rsidRPr="00D23EFA">
        <w:rPr>
          <w:rFonts w:ascii="Palatino Linotype" w:hAnsi="Palatino Linotype" w:cs="Arial"/>
          <w:b/>
          <w:bCs/>
          <w:shd w:val="clear" w:color="auto" w:fill="FFFFFF"/>
        </w:rPr>
        <w:t>SOBRESEEN</w:t>
      </w:r>
      <w:r w:rsidR="00DC520A" w:rsidRPr="00D23EFA">
        <w:rPr>
          <w:rFonts w:ascii="Palatino Linotype" w:hAnsi="Palatino Linotype" w:cs="Arial"/>
          <w:bCs/>
          <w:shd w:val="clear" w:color="auto" w:fill="FFFFFF"/>
        </w:rPr>
        <w:t xml:space="preserve"> los </w:t>
      </w:r>
      <w:r w:rsidR="00DC520A" w:rsidRPr="00D23EFA">
        <w:rPr>
          <w:rFonts w:ascii="Palatino Linotype" w:eastAsia="Calibri" w:hAnsi="Palatino Linotype" w:cs="Arial"/>
          <w:color w:val="000000" w:themeColor="text1"/>
        </w:rPr>
        <w:t xml:space="preserve">Recursos de Revisión números </w:t>
      </w:r>
      <w:r w:rsidR="00DC520A" w:rsidRPr="00D23EFA">
        <w:rPr>
          <w:rFonts w:ascii="Palatino Linotype" w:eastAsia="Calibri" w:hAnsi="Palatino Linotype" w:cs="Arial"/>
          <w:b/>
          <w:color w:val="000000" w:themeColor="text1"/>
        </w:rPr>
        <w:t xml:space="preserve">01182/INFOEM/IP/RR/2022 </w:t>
      </w:r>
      <w:r w:rsidR="00DC520A" w:rsidRPr="00D23EFA">
        <w:rPr>
          <w:rFonts w:ascii="Palatino Linotype" w:eastAsia="Calibri" w:hAnsi="Palatino Linotype" w:cs="Arial"/>
          <w:color w:val="000000" w:themeColor="text1"/>
        </w:rPr>
        <w:t xml:space="preserve">y </w:t>
      </w:r>
      <w:r w:rsidR="00DC520A" w:rsidRPr="00D23EFA">
        <w:rPr>
          <w:rFonts w:ascii="Palatino Linotype" w:eastAsia="Calibri" w:hAnsi="Palatino Linotype" w:cs="Arial"/>
          <w:b/>
          <w:color w:val="000000" w:themeColor="text1"/>
        </w:rPr>
        <w:t>01184/INFOEM/IP/RR/2022</w:t>
      </w:r>
      <w:r w:rsidR="00DC520A" w:rsidRPr="00D23EFA">
        <w:rPr>
          <w:rFonts w:ascii="Palatino Linotype" w:eastAsia="Calibri" w:hAnsi="Palatino Linotype" w:cs="Arial"/>
          <w:color w:val="000000" w:themeColor="text1"/>
        </w:rPr>
        <w:t xml:space="preserve">, porque una vez admitidos apareció una causal de improcedencia que los dejó sin materia en términos del Considerando </w:t>
      </w:r>
      <w:r w:rsidR="00DC520A" w:rsidRPr="00D23EFA">
        <w:rPr>
          <w:rFonts w:ascii="Palatino Linotype" w:eastAsia="Calibri" w:hAnsi="Palatino Linotype" w:cs="Arial"/>
          <w:b/>
          <w:color w:val="000000" w:themeColor="text1"/>
        </w:rPr>
        <w:t>QUINTO</w:t>
      </w:r>
      <w:r w:rsidR="00DC520A" w:rsidRPr="00D23EFA">
        <w:rPr>
          <w:rFonts w:ascii="Palatino Linotype" w:eastAsia="Calibri" w:hAnsi="Palatino Linotype" w:cs="Arial"/>
          <w:color w:val="000000" w:themeColor="text1"/>
        </w:rPr>
        <w:t xml:space="preserve"> de la presente Resolución.</w:t>
      </w:r>
    </w:p>
    <w:p w14:paraId="763227E7" w14:textId="77777777" w:rsidR="00DC520A" w:rsidRPr="00D23EFA" w:rsidRDefault="00DC520A" w:rsidP="00DC520A">
      <w:pPr>
        <w:spacing w:before="100" w:beforeAutospacing="1" w:after="100" w:afterAutospacing="1" w:line="360" w:lineRule="auto"/>
        <w:jc w:val="both"/>
        <w:rPr>
          <w:rFonts w:ascii="Palatino Linotype" w:hAnsi="Palatino Linotype" w:cs="Arial"/>
          <w:color w:val="000000" w:themeColor="text1"/>
          <w:sz w:val="22"/>
          <w:szCs w:val="22"/>
          <w:lang w:val="es-ES"/>
        </w:rPr>
      </w:pPr>
    </w:p>
    <w:p w14:paraId="7D31B496" w14:textId="77777777" w:rsidR="00A524D4" w:rsidRPr="00D23EFA" w:rsidRDefault="00DC520A" w:rsidP="00DC520A">
      <w:pPr>
        <w:spacing w:before="100" w:beforeAutospacing="1" w:after="100" w:afterAutospacing="1" w:line="360" w:lineRule="auto"/>
        <w:jc w:val="both"/>
        <w:rPr>
          <w:rFonts w:ascii="Palatino Linotype" w:hAnsi="Palatino Linotype" w:cs="Arial"/>
          <w:color w:val="000000" w:themeColor="text1"/>
          <w:lang w:val="es-ES"/>
        </w:rPr>
      </w:pPr>
      <w:r w:rsidRPr="00D23EFA">
        <w:rPr>
          <w:rFonts w:ascii="Palatino Linotype" w:hAnsi="Palatino Linotype" w:cs="Arial"/>
          <w:b/>
          <w:color w:val="000000" w:themeColor="text1"/>
          <w:sz w:val="28"/>
          <w:szCs w:val="28"/>
          <w:lang w:val="es-ES"/>
        </w:rPr>
        <w:t>SEGUNDO</w:t>
      </w:r>
      <w:r w:rsidRPr="00D23EFA">
        <w:rPr>
          <w:rFonts w:ascii="Palatino Linotype" w:hAnsi="Palatino Linotype" w:cs="Arial"/>
          <w:color w:val="000000" w:themeColor="text1"/>
          <w:lang w:val="es-ES"/>
        </w:rPr>
        <w:t xml:space="preserve"> </w:t>
      </w:r>
      <w:r w:rsidR="00A524D4" w:rsidRPr="00D23EFA">
        <w:rPr>
          <w:rFonts w:ascii="Palatino Linotype" w:hAnsi="Palatino Linotype" w:cs="Arial"/>
          <w:color w:val="000000" w:themeColor="text1"/>
          <w:lang w:val="es-ES"/>
        </w:rPr>
        <w:t xml:space="preserve">Resultan </w:t>
      </w:r>
      <w:r w:rsidR="00A524D4" w:rsidRPr="00D23EFA">
        <w:rPr>
          <w:rFonts w:ascii="Palatino Linotype" w:hAnsi="Palatino Linotype" w:cs="Arial"/>
          <w:b/>
          <w:color w:val="000000" w:themeColor="text1"/>
          <w:lang w:val="es-ES"/>
        </w:rPr>
        <w:t>parcialmente fundadas</w:t>
      </w:r>
      <w:r w:rsidR="00A524D4" w:rsidRPr="00D23EFA">
        <w:rPr>
          <w:rFonts w:ascii="Palatino Linotype" w:hAnsi="Palatino Linotype" w:cs="Arial"/>
          <w:color w:val="000000" w:themeColor="text1"/>
          <w:lang w:val="es-ES"/>
        </w:rPr>
        <w:t xml:space="preserve"> las razones o motivos de inconformidad planteadas por </w:t>
      </w:r>
      <w:r w:rsidRPr="00D23EFA">
        <w:rPr>
          <w:rFonts w:ascii="Palatino Linotype" w:hAnsi="Palatino Linotype" w:cs="Arial"/>
          <w:b/>
          <w:color w:val="000000" w:themeColor="text1"/>
          <w:lang w:val="es-ES"/>
        </w:rPr>
        <w:t>EL</w:t>
      </w:r>
      <w:r w:rsidR="00A524D4" w:rsidRPr="00D23EFA">
        <w:rPr>
          <w:rFonts w:ascii="Palatino Linotype" w:hAnsi="Palatino Linotype" w:cs="Arial"/>
          <w:b/>
          <w:color w:val="000000" w:themeColor="text1"/>
          <w:lang w:val="es-ES"/>
        </w:rPr>
        <w:t xml:space="preserve"> RECURRENTE</w:t>
      </w:r>
      <w:r w:rsidR="00A524D4" w:rsidRPr="00D23EFA">
        <w:rPr>
          <w:rFonts w:ascii="Palatino Linotype" w:hAnsi="Palatino Linotype" w:cs="Arial"/>
          <w:color w:val="000000" w:themeColor="text1"/>
          <w:lang w:val="es-ES"/>
        </w:rPr>
        <w:t xml:space="preserve">, en </w:t>
      </w:r>
      <w:r w:rsidRPr="00D23EFA">
        <w:rPr>
          <w:rFonts w:ascii="Palatino Linotype" w:hAnsi="Palatino Linotype" w:cs="Arial"/>
          <w:color w:val="000000" w:themeColor="text1"/>
          <w:lang w:val="es-ES"/>
        </w:rPr>
        <w:t xml:space="preserve">los Recursos de Revisión </w:t>
      </w:r>
      <w:r w:rsidRPr="00D23EFA">
        <w:rPr>
          <w:rFonts w:ascii="Palatino Linotype" w:hAnsi="Palatino Linotype"/>
          <w:b/>
          <w:color w:val="000000" w:themeColor="text1"/>
        </w:rPr>
        <w:t xml:space="preserve">01183/INFOEM/IP/RR/2022 </w:t>
      </w:r>
      <w:r w:rsidRPr="00D23EFA">
        <w:rPr>
          <w:rFonts w:ascii="Palatino Linotype" w:hAnsi="Palatino Linotype"/>
          <w:color w:val="000000" w:themeColor="text1"/>
        </w:rPr>
        <w:t xml:space="preserve">y </w:t>
      </w:r>
      <w:r w:rsidRPr="00D23EFA">
        <w:rPr>
          <w:rFonts w:ascii="Palatino Linotype" w:hAnsi="Palatino Linotype"/>
          <w:b/>
          <w:color w:val="000000" w:themeColor="text1"/>
        </w:rPr>
        <w:t xml:space="preserve">01188/INFOEM/IP/RR/2022, </w:t>
      </w:r>
      <w:r w:rsidR="00A524D4" w:rsidRPr="00D23EFA">
        <w:rPr>
          <w:rFonts w:ascii="Palatino Linotype" w:hAnsi="Palatino Linotype" w:cs="Arial"/>
          <w:color w:val="000000" w:themeColor="text1"/>
          <w:lang w:val="es-ES"/>
        </w:rPr>
        <w:t xml:space="preserve">términos del Considerando </w:t>
      </w:r>
      <w:r w:rsidR="00A524D4" w:rsidRPr="00D23EFA">
        <w:rPr>
          <w:rFonts w:ascii="Palatino Linotype" w:hAnsi="Palatino Linotype" w:cs="Arial"/>
          <w:b/>
          <w:color w:val="000000" w:themeColor="text1"/>
          <w:lang w:val="es-ES"/>
        </w:rPr>
        <w:t>QUINTO</w:t>
      </w:r>
      <w:r w:rsidR="00A524D4" w:rsidRPr="00D23EFA">
        <w:rPr>
          <w:rFonts w:ascii="Palatino Linotype" w:hAnsi="Palatino Linotype" w:cs="Arial"/>
          <w:color w:val="000000" w:themeColor="text1"/>
          <w:lang w:val="es-ES"/>
        </w:rPr>
        <w:t xml:space="preserve"> de la presente </w:t>
      </w:r>
      <w:r w:rsidRPr="00D23EFA">
        <w:rPr>
          <w:rFonts w:ascii="Palatino Linotype" w:hAnsi="Palatino Linotype" w:cs="Arial"/>
          <w:color w:val="000000" w:themeColor="text1"/>
          <w:lang w:val="es-ES"/>
        </w:rPr>
        <w:t>R</w:t>
      </w:r>
      <w:r w:rsidR="00A524D4" w:rsidRPr="00D23EFA">
        <w:rPr>
          <w:rFonts w:ascii="Palatino Linotype" w:hAnsi="Palatino Linotype" w:cs="Arial"/>
          <w:color w:val="000000" w:themeColor="text1"/>
          <w:lang w:val="es-ES"/>
        </w:rPr>
        <w:t>esolución.</w:t>
      </w:r>
    </w:p>
    <w:p w14:paraId="76E9DF71" w14:textId="7BD8EA69" w:rsidR="00A524D4" w:rsidRPr="00D23EFA" w:rsidRDefault="00DC520A" w:rsidP="00A524D4">
      <w:pPr>
        <w:spacing w:line="360" w:lineRule="auto"/>
        <w:jc w:val="both"/>
        <w:rPr>
          <w:rFonts w:ascii="Palatino Linotype" w:hAnsi="Palatino Linotype" w:cs="Arial"/>
        </w:rPr>
      </w:pPr>
      <w:r w:rsidRPr="00D23EFA">
        <w:rPr>
          <w:rFonts w:ascii="Palatino Linotype" w:hAnsi="Palatino Linotype" w:cs="Arial"/>
          <w:b/>
          <w:color w:val="000000" w:themeColor="text1"/>
          <w:sz w:val="28"/>
          <w:szCs w:val="28"/>
          <w:lang w:val="es-ES"/>
        </w:rPr>
        <w:t>TERCERO</w:t>
      </w:r>
      <w:r w:rsidR="00A524D4" w:rsidRPr="00D23EFA">
        <w:rPr>
          <w:rFonts w:ascii="Palatino Linotype" w:hAnsi="Palatino Linotype" w:cs="Arial"/>
          <w:color w:val="000000" w:themeColor="text1"/>
          <w:sz w:val="22"/>
          <w:szCs w:val="22"/>
          <w:lang w:val="es-ES"/>
        </w:rPr>
        <w:t xml:space="preserve">. </w:t>
      </w:r>
      <w:r w:rsidR="00A524D4" w:rsidRPr="00D23EFA">
        <w:rPr>
          <w:rFonts w:ascii="Palatino Linotype" w:eastAsia="Calibri" w:hAnsi="Palatino Linotype" w:cs="Arial"/>
          <w:color w:val="000000" w:themeColor="text1"/>
        </w:rPr>
        <w:t xml:space="preserve">Se </w:t>
      </w:r>
      <w:r w:rsidR="00A524D4" w:rsidRPr="00D23EFA">
        <w:rPr>
          <w:rFonts w:ascii="Palatino Linotype" w:eastAsia="Calibri" w:hAnsi="Palatino Linotype" w:cs="Arial"/>
          <w:b/>
          <w:color w:val="000000" w:themeColor="text1"/>
        </w:rPr>
        <w:t xml:space="preserve">MODIFICAN </w:t>
      </w:r>
      <w:r w:rsidR="00A524D4" w:rsidRPr="00D23EFA">
        <w:rPr>
          <w:rFonts w:ascii="Palatino Linotype" w:eastAsia="Calibri" w:hAnsi="Palatino Linotype" w:cs="Arial"/>
          <w:color w:val="000000" w:themeColor="text1"/>
        </w:rPr>
        <w:t xml:space="preserve">las respuestas proporcionadas por </w:t>
      </w:r>
      <w:r w:rsidR="00A524D4" w:rsidRPr="00D23EFA">
        <w:rPr>
          <w:rFonts w:ascii="Palatino Linotype" w:eastAsia="Calibri" w:hAnsi="Palatino Linotype" w:cs="Arial"/>
          <w:b/>
          <w:color w:val="000000" w:themeColor="text1"/>
        </w:rPr>
        <w:t xml:space="preserve">EL SUJETO OBLIGADO </w:t>
      </w:r>
      <w:r w:rsidR="00A524D4" w:rsidRPr="00D23EFA">
        <w:rPr>
          <w:rFonts w:ascii="Palatino Linotype" w:eastAsia="Calibri" w:hAnsi="Palatino Linotype" w:cs="Arial"/>
          <w:color w:val="000000" w:themeColor="text1"/>
        </w:rPr>
        <w:t xml:space="preserve">y se </w:t>
      </w:r>
      <w:r w:rsidR="00A524D4" w:rsidRPr="00D23EFA">
        <w:rPr>
          <w:rFonts w:ascii="Palatino Linotype" w:eastAsia="Calibri" w:hAnsi="Palatino Linotype" w:cs="Arial"/>
          <w:b/>
          <w:color w:val="000000" w:themeColor="text1"/>
        </w:rPr>
        <w:t xml:space="preserve">ordena </w:t>
      </w:r>
      <w:r w:rsidR="00A524D4" w:rsidRPr="00D23EFA">
        <w:rPr>
          <w:rFonts w:ascii="Palatino Linotype" w:eastAsia="Calibri" w:hAnsi="Palatino Linotype" w:cs="Arial"/>
          <w:color w:val="000000" w:themeColor="text1"/>
        </w:rPr>
        <w:t xml:space="preserve">atienda las solicitudes de información que dieron origen a los Recursos de Revisión </w:t>
      </w:r>
      <w:r w:rsidRPr="00D23EFA">
        <w:rPr>
          <w:rFonts w:ascii="Palatino Linotype" w:hAnsi="Palatino Linotype"/>
          <w:b/>
          <w:color w:val="000000" w:themeColor="text1"/>
        </w:rPr>
        <w:t xml:space="preserve">01183/INFOEM/IP/RR/2022 </w:t>
      </w:r>
      <w:r w:rsidRPr="00D23EFA">
        <w:rPr>
          <w:rFonts w:ascii="Palatino Linotype" w:hAnsi="Palatino Linotype"/>
          <w:color w:val="000000" w:themeColor="text1"/>
        </w:rPr>
        <w:t xml:space="preserve">y </w:t>
      </w:r>
      <w:r w:rsidRPr="00D23EFA">
        <w:rPr>
          <w:rFonts w:ascii="Palatino Linotype" w:hAnsi="Palatino Linotype"/>
          <w:b/>
          <w:color w:val="000000" w:themeColor="text1"/>
        </w:rPr>
        <w:t>01188/INFOEM/IP/RR/2022</w:t>
      </w:r>
      <w:r w:rsidR="00A524D4" w:rsidRPr="00D23EFA">
        <w:rPr>
          <w:rFonts w:ascii="Palatino Linotype" w:hAnsi="Palatino Linotype" w:cs="Arial"/>
          <w:color w:val="000000" w:themeColor="text1"/>
        </w:rPr>
        <w:t xml:space="preserve">, en términos del Considerando </w:t>
      </w:r>
      <w:r w:rsidR="00A524D4" w:rsidRPr="00D23EFA">
        <w:rPr>
          <w:rFonts w:ascii="Palatino Linotype" w:hAnsi="Palatino Linotype" w:cs="Arial"/>
          <w:b/>
          <w:color w:val="000000" w:themeColor="text1"/>
        </w:rPr>
        <w:t>QUINTO</w:t>
      </w:r>
      <w:r w:rsidR="00A524D4" w:rsidRPr="00D23EFA">
        <w:rPr>
          <w:rFonts w:ascii="Palatino Linotype" w:hAnsi="Palatino Linotype" w:cs="Arial"/>
          <w:color w:val="000000" w:themeColor="text1"/>
        </w:rPr>
        <w:t xml:space="preserve"> </w:t>
      </w:r>
      <w:r w:rsidR="00A524D4" w:rsidRPr="00D23EFA">
        <w:rPr>
          <w:rFonts w:ascii="Palatino Linotype" w:hAnsi="Palatino Linotype" w:cs="Arial"/>
          <w:color w:val="000000" w:themeColor="text1"/>
          <w:lang w:val="es-ES"/>
        </w:rPr>
        <w:t>de la presen</w:t>
      </w:r>
      <w:r w:rsidRPr="00D23EFA">
        <w:rPr>
          <w:rFonts w:ascii="Palatino Linotype" w:hAnsi="Palatino Linotype" w:cs="Arial"/>
          <w:color w:val="000000" w:themeColor="text1"/>
          <w:lang w:val="es-ES"/>
        </w:rPr>
        <w:t xml:space="preserve">te resolución, y haga entrega al </w:t>
      </w:r>
      <w:r w:rsidR="00A524D4" w:rsidRPr="00D23EFA">
        <w:rPr>
          <w:rFonts w:ascii="Palatino Linotype" w:hAnsi="Palatino Linotype" w:cs="Arial"/>
          <w:b/>
          <w:color w:val="000000" w:themeColor="text1"/>
          <w:lang w:val="es-ES"/>
        </w:rPr>
        <w:t>RECURRENTE</w:t>
      </w:r>
      <w:r w:rsidR="00A524D4" w:rsidRPr="00D23EFA">
        <w:rPr>
          <w:rFonts w:ascii="Palatino Linotype" w:hAnsi="Palatino Linotype" w:cs="Arial"/>
          <w:color w:val="000000" w:themeColor="text1"/>
          <w:lang w:val="es-ES"/>
        </w:rPr>
        <w:t>,</w:t>
      </w:r>
      <w:r w:rsidR="00943372" w:rsidRPr="00D23EFA">
        <w:rPr>
          <w:rFonts w:ascii="Palatino Linotype" w:hAnsi="Palatino Linotype" w:cs="Arial"/>
          <w:color w:val="000000" w:themeColor="text1"/>
          <w:lang w:val="es-ES"/>
        </w:rPr>
        <w:t xml:space="preserve"> </w:t>
      </w:r>
      <w:r w:rsidR="00943372" w:rsidRPr="00D23EFA">
        <w:rPr>
          <w:rFonts w:ascii="Palatino Linotype" w:eastAsia="Palatino Linotype" w:hAnsi="Palatino Linotype" w:cs="Palatino Linotype"/>
        </w:rPr>
        <w:t xml:space="preserve">en </w:t>
      </w:r>
      <w:r w:rsidR="00943372" w:rsidRPr="00D23EFA">
        <w:rPr>
          <w:rFonts w:ascii="Palatino Linotype" w:eastAsia="Palatino Linotype" w:hAnsi="Palatino Linotype" w:cs="Palatino Linotype"/>
          <w:b/>
        </w:rPr>
        <w:t>versión pública</w:t>
      </w:r>
      <w:r w:rsidR="00943372" w:rsidRPr="00D23EFA">
        <w:rPr>
          <w:rFonts w:ascii="Palatino Linotype" w:eastAsia="Palatino Linotype" w:hAnsi="Palatino Linotype" w:cs="Palatino Linotype"/>
        </w:rPr>
        <w:t xml:space="preserve"> de ser procedente,</w:t>
      </w:r>
      <w:r w:rsidR="00A524D4" w:rsidRPr="00D23EFA">
        <w:rPr>
          <w:rFonts w:ascii="Palatino Linotype" w:hAnsi="Palatino Linotype" w:cs="Arial"/>
          <w:color w:val="000000" w:themeColor="text1"/>
          <w:lang w:val="es-ES"/>
        </w:rPr>
        <w:t xml:space="preserve"> vía </w:t>
      </w:r>
      <w:r w:rsidR="00A524D4" w:rsidRPr="00D23EFA">
        <w:rPr>
          <w:rFonts w:ascii="Palatino Linotype" w:hAnsi="Palatino Linotype" w:cs="Arial"/>
          <w:b/>
          <w:bCs/>
          <w:color w:val="000000" w:themeColor="text1"/>
          <w:lang w:val="es-ES"/>
        </w:rPr>
        <w:t>EL</w:t>
      </w:r>
      <w:r w:rsidR="00A524D4" w:rsidRPr="00D23EFA">
        <w:rPr>
          <w:rFonts w:ascii="Palatino Linotype" w:hAnsi="Palatino Linotype" w:cs="Arial"/>
          <w:b/>
          <w:color w:val="000000" w:themeColor="text1"/>
          <w:lang w:val="es-ES"/>
        </w:rPr>
        <w:t xml:space="preserve"> SAIMEX </w:t>
      </w:r>
      <w:r w:rsidR="00A524D4" w:rsidRPr="00D23EFA">
        <w:rPr>
          <w:rFonts w:ascii="Palatino Linotype" w:hAnsi="Palatino Linotype" w:cs="Arial"/>
          <w:color w:val="000000" w:themeColor="text1"/>
          <w:lang w:val="es-ES"/>
        </w:rPr>
        <w:t>de lo siguiente</w:t>
      </w:r>
      <w:r w:rsidR="00A524D4" w:rsidRPr="00D23EFA">
        <w:rPr>
          <w:rFonts w:ascii="Palatino Linotype" w:hAnsi="Palatino Linotype" w:cs="Arial"/>
        </w:rPr>
        <w:t>:</w:t>
      </w:r>
    </w:p>
    <w:p w14:paraId="052DE31F" w14:textId="77777777" w:rsidR="00DC520A" w:rsidRPr="00D23EFA" w:rsidRDefault="00A524D4" w:rsidP="00A524D4">
      <w:pPr>
        <w:pStyle w:val="Prrafodelista"/>
        <w:spacing w:before="100" w:beforeAutospacing="1" w:after="100" w:afterAutospacing="1"/>
        <w:ind w:left="851" w:right="902"/>
        <w:jc w:val="both"/>
        <w:rPr>
          <w:rFonts w:ascii="Palatino Linotype" w:hAnsi="Palatino Linotype"/>
          <w:bCs/>
          <w:i/>
          <w:sz w:val="22"/>
          <w:szCs w:val="22"/>
        </w:rPr>
      </w:pPr>
      <w:r w:rsidRPr="00D23EFA">
        <w:rPr>
          <w:rFonts w:ascii="Palatino Linotype" w:hAnsi="Palatino Linotype"/>
          <w:bCs/>
          <w:i/>
          <w:sz w:val="22"/>
          <w:szCs w:val="22"/>
        </w:rPr>
        <w:lastRenderedPageBreak/>
        <w:t>“</w:t>
      </w:r>
      <w:r w:rsidR="00DC520A" w:rsidRPr="00D23EFA">
        <w:rPr>
          <w:rFonts w:ascii="Palatino Linotype" w:hAnsi="Palatino Linotype"/>
          <w:bCs/>
          <w:i/>
          <w:sz w:val="22"/>
          <w:szCs w:val="22"/>
        </w:rPr>
        <w:t xml:space="preserve">El documento en donde conste el nombre de los servidores públicos responsables del Programa “Médico en tu Casa”, el dato estadístico de las atenciones brindadas a través de dicho programa del periodo comprendido del 1 al 26 de enero de 2022 y los datos de contacto para conocer la operación de dicho programa, en versión pública de ser procedente. </w:t>
      </w:r>
    </w:p>
    <w:p w14:paraId="4C6ED37C" w14:textId="77777777" w:rsidR="00DC520A" w:rsidRPr="00D23EFA" w:rsidRDefault="00DC520A" w:rsidP="00DC520A">
      <w:pPr>
        <w:spacing w:before="100" w:beforeAutospacing="1" w:after="100" w:afterAutospacing="1"/>
        <w:ind w:left="851" w:right="902"/>
        <w:jc w:val="both"/>
        <w:rPr>
          <w:rFonts w:ascii="Palatino Linotype" w:hAnsi="Palatino Linotype"/>
          <w:bCs/>
          <w:i/>
          <w:sz w:val="22"/>
          <w:szCs w:val="22"/>
        </w:rPr>
      </w:pPr>
      <w:r w:rsidRPr="00D23EFA">
        <w:rPr>
          <w:rFonts w:ascii="Palatino Linotype" w:hAnsi="Palatino Linotype"/>
          <w:bCs/>
          <w:i/>
          <w:sz w:val="22"/>
          <w:szCs w:val="22"/>
        </w:rPr>
        <w:t xml:space="preserve">Debiendo notificar al </w:t>
      </w:r>
      <w:r w:rsidRPr="00D23EFA">
        <w:rPr>
          <w:rFonts w:ascii="Palatino Linotype" w:hAnsi="Palatino Linotype"/>
          <w:b/>
          <w:bCs/>
          <w:i/>
          <w:sz w:val="22"/>
          <w:szCs w:val="22"/>
        </w:rPr>
        <w:t>RECURRENTE</w:t>
      </w:r>
      <w:r w:rsidRPr="00D23EFA">
        <w:rPr>
          <w:rFonts w:ascii="Palatino Linotype" w:hAnsi="Palatino Linotype"/>
          <w:bCs/>
          <w:i/>
          <w:sz w:val="22"/>
          <w:szCs w:val="22"/>
        </w:rPr>
        <w:t xml:space="preserve"> el Acuerdo de Clasificación de la información que emita el Comité de Transparencia con motivo de la versión pública.</w:t>
      </w:r>
    </w:p>
    <w:p w14:paraId="52B410DD" w14:textId="77777777" w:rsidR="00DC520A" w:rsidRPr="00D23EFA" w:rsidRDefault="00DC520A" w:rsidP="00DC520A">
      <w:pPr>
        <w:spacing w:before="100" w:beforeAutospacing="1" w:after="100" w:afterAutospacing="1"/>
        <w:ind w:left="851" w:right="902"/>
        <w:jc w:val="both"/>
        <w:rPr>
          <w:rFonts w:ascii="Palatino Linotype" w:hAnsi="Palatino Linotype"/>
          <w:bCs/>
          <w:i/>
          <w:sz w:val="22"/>
          <w:szCs w:val="22"/>
        </w:rPr>
      </w:pPr>
      <w:r w:rsidRPr="00D23EFA">
        <w:rPr>
          <w:rFonts w:ascii="Palatino Linotype" w:hAnsi="Palatino Linotype"/>
          <w:bCs/>
          <w:i/>
          <w:sz w:val="22"/>
          <w:szCs w:val="22"/>
        </w:rPr>
        <w:t xml:space="preserve">Para el caso de que </w:t>
      </w:r>
      <w:r w:rsidRPr="00D23EFA">
        <w:rPr>
          <w:rFonts w:ascii="Palatino Linotype" w:hAnsi="Palatino Linotype"/>
          <w:b/>
          <w:bCs/>
          <w:i/>
          <w:sz w:val="22"/>
          <w:szCs w:val="22"/>
        </w:rPr>
        <w:t xml:space="preserve">EL SUJETO OBLIGADO </w:t>
      </w:r>
      <w:r w:rsidRPr="00D23EFA">
        <w:rPr>
          <w:rFonts w:ascii="Palatino Linotype" w:hAnsi="Palatino Linotype"/>
          <w:bCs/>
          <w:i/>
          <w:sz w:val="22"/>
          <w:szCs w:val="22"/>
        </w:rPr>
        <w:t xml:space="preserve">en razón de la temporalidad de la  información que se ordena en el presente inciso no cuente con la misma bastara con que lo haga de conocimiento del </w:t>
      </w:r>
      <w:r w:rsidRPr="00D23EFA">
        <w:rPr>
          <w:rFonts w:ascii="Palatino Linotype" w:hAnsi="Palatino Linotype"/>
          <w:b/>
          <w:bCs/>
          <w:i/>
          <w:sz w:val="22"/>
          <w:szCs w:val="22"/>
        </w:rPr>
        <w:t xml:space="preserve">RECURRENTE </w:t>
      </w:r>
      <w:r w:rsidRPr="00D23EFA">
        <w:rPr>
          <w:rFonts w:ascii="Palatino Linotype" w:hAnsi="Palatino Linotype"/>
          <w:bCs/>
          <w:i/>
          <w:sz w:val="22"/>
          <w:szCs w:val="22"/>
        </w:rPr>
        <w:t>de manera fundada y motivada al momento de dar cumplimiento a la presente Resolución.</w:t>
      </w:r>
    </w:p>
    <w:p w14:paraId="24EF50C7" w14:textId="77777777" w:rsidR="00B51944" w:rsidRPr="00D23EFA" w:rsidRDefault="00DC520A" w:rsidP="003237C5">
      <w:pPr>
        <w:pStyle w:val="Prrafodelista"/>
        <w:spacing w:before="100" w:beforeAutospacing="1" w:after="100" w:afterAutospacing="1"/>
        <w:ind w:left="851" w:right="902"/>
        <w:jc w:val="both"/>
        <w:rPr>
          <w:rFonts w:ascii="Palatino Linotype" w:hAnsi="Palatino Linotype"/>
          <w:bCs/>
          <w:i/>
          <w:sz w:val="22"/>
          <w:szCs w:val="22"/>
        </w:rPr>
      </w:pPr>
      <w:r w:rsidRPr="00D23EFA">
        <w:rPr>
          <w:rFonts w:ascii="Palatino Linotype" w:hAnsi="Palatino Linotype"/>
          <w:bCs/>
          <w:i/>
          <w:sz w:val="22"/>
          <w:szCs w:val="22"/>
        </w:rPr>
        <w:t xml:space="preserve">b) El Acuerdo emitido por el Comité de Transparencia del </w:t>
      </w:r>
      <w:r w:rsidRPr="00D23EFA">
        <w:rPr>
          <w:rFonts w:ascii="Palatino Linotype" w:hAnsi="Palatino Linotype"/>
          <w:b/>
          <w:bCs/>
          <w:i/>
          <w:sz w:val="22"/>
          <w:szCs w:val="22"/>
        </w:rPr>
        <w:t xml:space="preserve">SUJETO OBLIGADO </w:t>
      </w:r>
      <w:r w:rsidRPr="00D23EFA">
        <w:rPr>
          <w:rFonts w:ascii="Palatino Linotype" w:hAnsi="Palatino Linotype"/>
          <w:bCs/>
          <w:i/>
          <w:sz w:val="22"/>
          <w:szCs w:val="22"/>
        </w:rPr>
        <w:t xml:space="preserve">en donde de manera fundada y motivada, </w:t>
      </w:r>
      <w:r w:rsidR="00B8366B" w:rsidRPr="00D23EFA">
        <w:rPr>
          <w:rFonts w:ascii="Palatino Linotype" w:hAnsi="Palatino Linotype"/>
          <w:bCs/>
          <w:i/>
          <w:sz w:val="22"/>
          <w:szCs w:val="22"/>
        </w:rPr>
        <w:t xml:space="preserve">clasifique como confidencial el documento en el que conste la prueba de COVID-19 del </w:t>
      </w:r>
      <w:r w:rsidRPr="00D23EFA">
        <w:rPr>
          <w:rFonts w:ascii="Palatino Linotype" w:hAnsi="Palatino Linotype"/>
          <w:bCs/>
          <w:i/>
          <w:sz w:val="22"/>
          <w:szCs w:val="22"/>
        </w:rPr>
        <w:t>Presidente Municipal de Metepec, de conformidad con los artículos 49, fracción II, 132, fracción II, 143, fracción I, y 149 de la Ley de Transparencia y Acceso a la Información Pública de</w:t>
      </w:r>
      <w:r w:rsidR="003237C5" w:rsidRPr="00D23EFA">
        <w:rPr>
          <w:rFonts w:ascii="Palatino Linotype" w:hAnsi="Palatino Linotype"/>
          <w:bCs/>
          <w:i/>
          <w:sz w:val="22"/>
          <w:szCs w:val="22"/>
        </w:rPr>
        <w:t>l Estado de México y Municipios.</w:t>
      </w:r>
    </w:p>
    <w:p w14:paraId="60F7DFCD" w14:textId="0BF01ED6" w:rsidR="00DC520A" w:rsidRPr="00D23EFA" w:rsidRDefault="00B51944" w:rsidP="003237C5">
      <w:pPr>
        <w:pStyle w:val="Prrafodelista"/>
        <w:spacing w:before="100" w:beforeAutospacing="1" w:after="100" w:afterAutospacing="1"/>
        <w:ind w:left="851" w:right="902"/>
        <w:jc w:val="both"/>
        <w:rPr>
          <w:rFonts w:ascii="Palatino Linotype" w:hAnsi="Palatino Linotype"/>
          <w:bCs/>
          <w:i/>
          <w:sz w:val="22"/>
          <w:szCs w:val="22"/>
        </w:rPr>
      </w:pPr>
      <w:r w:rsidRPr="00D23EFA">
        <w:rPr>
          <w:rFonts w:ascii="Palatino Linotype" w:hAnsi="Palatino Linotype"/>
          <w:bCs/>
          <w:i/>
          <w:sz w:val="22"/>
          <w:szCs w:val="22"/>
        </w:rPr>
        <w:t xml:space="preserve">Para el caso de no contar con el documento al que se refiere el inciso b), bastara que </w:t>
      </w:r>
      <w:r w:rsidRPr="00D23EFA">
        <w:rPr>
          <w:rFonts w:ascii="Palatino Linotype" w:hAnsi="Palatino Linotype"/>
          <w:b/>
          <w:bCs/>
          <w:i/>
          <w:sz w:val="22"/>
          <w:szCs w:val="22"/>
        </w:rPr>
        <w:t xml:space="preserve">EL SUJETO OBLIGADO </w:t>
      </w:r>
      <w:r w:rsidRPr="00D23EFA">
        <w:rPr>
          <w:rFonts w:ascii="Palatino Linotype" w:hAnsi="Palatino Linotype"/>
          <w:bCs/>
          <w:i/>
          <w:sz w:val="22"/>
          <w:szCs w:val="22"/>
        </w:rPr>
        <w:t xml:space="preserve">lo haga de conocimiento del </w:t>
      </w:r>
      <w:r w:rsidRPr="00D23EFA">
        <w:rPr>
          <w:rFonts w:ascii="Palatino Linotype" w:hAnsi="Palatino Linotype"/>
          <w:b/>
          <w:bCs/>
          <w:i/>
          <w:sz w:val="22"/>
          <w:szCs w:val="22"/>
        </w:rPr>
        <w:t xml:space="preserve">RECURRENTE </w:t>
      </w:r>
      <w:r w:rsidRPr="00D23EFA">
        <w:rPr>
          <w:rFonts w:ascii="Palatino Linotype" w:hAnsi="Palatino Linotype"/>
          <w:bCs/>
          <w:i/>
          <w:sz w:val="22"/>
          <w:szCs w:val="22"/>
        </w:rPr>
        <w:t>a fin de dar cumplimiento a la presente resolución.</w:t>
      </w:r>
      <w:r w:rsidR="00B8366B" w:rsidRPr="00D23EFA">
        <w:rPr>
          <w:rFonts w:ascii="Palatino Linotype" w:hAnsi="Palatino Linotype"/>
          <w:bCs/>
          <w:i/>
          <w:sz w:val="22"/>
          <w:szCs w:val="22"/>
        </w:rPr>
        <w:t>”</w:t>
      </w:r>
    </w:p>
    <w:p w14:paraId="20519C6F" w14:textId="77777777" w:rsidR="00A524D4" w:rsidRPr="00D23EFA" w:rsidRDefault="00A524D4" w:rsidP="00A524D4">
      <w:pPr>
        <w:spacing w:line="360" w:lineRule="auto"/>
        <w:ind w:left="927" w:right="899"/>
        <w:jc w:val="both"/>
        <w:rPr>
          <w:rFonts w:ascii="Palatino Linotype" w:eastAsiaTheme="minorEastAsia" w:hAnsi="Palatino Linotype" w:cs="Arial"/>
          <w:iCs/>
          <w:sz w:val="22"/>
          <w:szCs w:val="22"/>
        </w:rPr>
      </w:pPr>
    </w:p>
    <w:p w14:paraId="75EB0372" w14:textId="77777777" w:rsidR="00A524D4" w:rsidRPr="00D23EFA" w:rsidRDefault="00B8366B" w:rsidP="00A524D4">
      <w:pPr>
        <w:spacing w:line="360" w:lineRule="auto"/>
        <w:jc w:val="both"/>
        <w:rPr>
          <w:rFonts w:ascii="Palatino Linotype" w:hAnsi="Palatino Linotype"/>
          <w:color w:val="000000" w:themeColor="text1"/>
          <w:szCs w:val="17"/>
          <w:lang w:eastAsia="es-ES_tradnl"/>
        </w:rPr>
      </w:pPr>
      <w:r w:rsidRPr="00D23EFA">
        <w:rPr>
          <w:rFonts w:ascii="Palatino Linotype" w:hAnsi="Palatino Linotype"/>
          <w:b/>
          <w:color w:val="000000" w:themeColor="text1"/>
          <w:sz w:val="28"/>
          <w:szCs w:val="28"/>
          <w:shd w:val="clear" w:color="auto" w:fill="FFFFFF"/>
        </w:rPr>
        <w:t>CUARTO</w:t>
      </w:r>
      <w:r w:rsidR="00A524D4" w:rsidRPr="00D23EFA">
        <w:rPr>
          <w:rFonts w:ascii="Palatino Linotype" w:hAnsi="Palatino Linotype"/>
          <w:b/>
          <w:color w:val="000000" w:themeColor="text1"/>
          <w:sz w:val="28"/>
          <w:szCs w:val="28"/>
          <w:shd w:val="clear" w:color="auto" w:fill="FFFFFF"/>
        </w:rPr>
        <w:t>.</w:t>
      </w:r>
      <w:r w:rsidR="00A524D4" w:rsidRPr="00D23EFA">
        <w:rPr>
          <w:rFonts w:ascii="Palatino Linotype" w:hAnsi="Palatino Linotype"/>
          <w:b/>
          <w:color w:val="000000" w:themeColor="text1"/>
          <w:shd w:val="clear" w:color="auto" w:fill="FFFFFF"/>
        </w:rPr>
        <w:t> </w:t>
      </w:r>
      <w:r w:rsidR="00A524D4" w:rsidRPr="00D23EFA">
        <w:rPr>
          <w:rFonts w:ascii="Palatino Linotype" w:hAnsi="Palatino Linotype"/>
          <w:b/>
          <w:color w:val="000000" w:themeColor="text1"/>
          <w:lang w:eastAsia="es-ES_tradnl"/>
        </w:rPr>
        <w:t>Notifíquese</w:t>
      </w:r>
      <w:r w:rsidR="00A524D4" w:rsidRPr="00D23EFA">
        <w:rPr>
          <w:rFonts w:ascii="Palatino Linotype" w:hAnsi="Palatino Linotype"/>
          <w:color w:val="000000" w:themeColor="text1"/>
          <w:lang w:eastAsia="es-ES_tradnl"/>
        </w:rPr>
        <w:t xml:space="preserve"> </w:t>
      </w:r>
      <w:r w:rsidR="00A524D4" w:rsidRPr="00D23EFA">
        <w:rPr>
          <w:rFonts w:ascii="Palatino Linotype" w:hAnsi="Palatino Linotype"/>
          <w:color w:val="000000" w:themeColor="text1"/>
          <w:szCs w:val="17"/>
          <w:lang w:eastAsia="es-ES_tradnl"/>
        </w:rPr>
        <w:t>a la Titular de la Unidad de Transparencia del </w:t>
      </w:r>
      <w:r w:rsidR="00A524D4" w:rsidRPr="00D23EFA">
        <w:rPr>
          <w:rFonts w:ascii="Palatino Linotype" w:hAnsi="Palatino Linotype"/>
          <w:b/>
          <w:color w:val="000000" w:themeColor="text1"/>
          <w:szCs w:val="17"/>
          <w:lang w:eastAsia="es-ES_tradnl"/>
        </w:rPr>
        <w:t>SUJETO OBLIGADO</w:t>
      </w:r>
      <w:r w:rsidR="00A524D4" w:rsidRPr="00D23EFA">
        <w:rPr>
          <w:rFonts w:ascii="Palatino Linotype" w:hAnsi="Palatino Linotype"/>
          <w:color w:val="000000" w:themeColor="text1"/>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p>
    <w:p w14:paraId="53F0244C" w14:textId="77777777" w:rsidR="00A524D4" w:rsidRPr="00D23EFA" w:rsidRDefault="00A524D4" w:rsidP="00A524D4">
      <w:pPr>
        <w:spacing w:line="360" w:lineRule="auto"/>
        <w:ind w:right="49"/>
        <w:jc w:val="both"/>
        <w:rPr>
          <w:rFonts w:ascii="Palatino Linotype" w:hAnsi="Palatino Linotype"/>
          <w:b/>
          <w:color w:val="000000" w:themeColor="text1"/>
          <w:shd w:val="clear" w:color="auto" w:fill="FFFFFF"/>
        </w:rPr>
      </w:pPr>
    </w:p>
    <w:p w14:paraId="3EAD696D" w14:textId="77777777" w:rsidR="00A524D4" w:rsidRPr="00D23EFA" w:rsidRDefault="00B8366B" w:rsidP="00A524D4">
      <w:pPr>
        <w:spacing w:line="360" w:lineRule="auto"/>
        <w:ind w:right="49"/>
        <w:jc w:val="both"/>
        <w:rPr>
          <w:rFonts w:ascii="Palatino Linotype" w:hAnsi="Palatino Linotype"/>
          <w:b/>
          <w:color w:val="000000" w:themeColor="text1"/>
          <w:szCs w:val="17"/>
          <w:lang w:eastAsia="es-ES_tradnl"/>
        </w:rPr>
      </w:pPr>
      <w:r w:rsidRPr="00D23EFA">
        <w:rPr>
          <w:rFonts w:ascii="Palatino Linotype" w:hAnsi="Palatino Linotype" w:cs="Arial"/>
          <w:b/>
          <w:bCs/>
          <w:color w:val="000000" w:themeColor="text1"/>
          <w:sz w:val="28"/>
          <w:lang w:eastAsia="es-MX"/>
        </w:rPr>
        <w:lastRenderedPageBreak/>
        <w:t>QUINT</w:t>
      </w:r>
      <w:r w:rsidR="00A524D4" w:rsidRPr="00D23EFA">
        <w:rPr>
          <w:rFonts w:ascii="Palatino Linotype" w:hAnsi="Palatino Linotype" w:cs="Arial"/>
          <w:b/>
          <w:bCs/>
          <w:color w:val="000000" w:themeColor="text1"/>
          <w:sz w:val="28"/>
          <w:lang w:eastAsia="es-MX"/>
        </w:rPr>
        <w:t xml:space="preserve">O. </w:t>
      </w:r>
      <w:r w:rsidR="00A524D4" w:rsidRPr="00D23EFA">
        <w:rPr>
          <w:rFonts w:ascii="Palatino Linotype" w:hAnsi="Palatino Linotype"/>
          <w:b/>
          <w:color w:val="000000" w:themeColor="text1"/>
          <w:szCs w:val="17"/>
          <w:lang w:eastAsia="es-ES_tradnl"/>
        </w:rPr>
        <w:t>Notifíquese</w:t>
      </w:r>
      <w:r w:rsidRPr="00D23EFA">
        <w:rPr>
          <w:rFonts w:ascii="Palatino Linotype" w:hAnsi="Palatino Linotype"/>
          <w:color w:val="000000" w:themeColor="text1"/>
          <w:szCs w:val="17"/>
          <w:lang w:eastAsia="es-ES_tradnl"/>
        </w:rPr>
        <w:t xml:space="preserve"> al </w:t>
      </w:r>
      <w:r w:rsidR="00A524D4" w:rsidRPr="00D23EFA">
        <w:rPr>
          <w:rFonts w:ascii="Palatino Linotype" w:hAnsi="Palatino Linotype"/>
          <w:b/>
          <w:color w:val="000000" w:themeColor="text1"/>
          <w:szCs w:val="17"/>
          <w:lang w:eastAsia="es-ES_tradnl"/>
        </w:rPr>
        <w:t>RECURRENTE</w:t>
      </w:r>
      <w:r w:rsidR="00A524D4" w:rsidRPr="00D23EFA">
        <w:rPr>
          <w:rFonts w:ascii="Palatino Linotype" w:hAnsi="Palatino Linotype"/>
          <w:color w:val="000000" w:themeColor="text1"/>
          <w:szCs w:val="17"/>
          <w:lang w:eastAsia="es-ES_tradnl"/>
        </w:rPr>
        <w:t xml:space="preserve"> la presente resolución vía Sistema de Acceso a la Información Mexiquense (</w:t>
      </w:r>
      <w:r w:rsidR="00A524D4" w:rsidRPr="00D23EFA">
        <w:rPr>
          <w:rFonts w:ascii="Palatino Linotype" w:hAnsi="Palatino Linotype"/>
          <w:b/>
          <w:color w:val="000000" w:themeColor="text1"/>
          <w:szCs w:val="17"/>
          <w:lang w:eastAsia="es-ES_tradnl"/>
        </w:rPr>
        <w:t>SAIMEX</w:t>
      </w:r>
      <w:r w:rsidR="00A524D4" w:rsidRPr="00D23EFA">
        <w:rPr>
          <w:rFonts w:ascii="Palatino Linotype" w:hAnsi="Palatino Linotype"/>
          <w:color w:val="000000" w:themeColor="text1"/>
          <w:szCs w:val="17"/>
          <w:lang w:eastAsia="es-ES_tradnl"/>
        </w:rPr>
        <w:t>)</w:t>
      </w:r>
      <w:r w:rsidR="00A524D4" w:rsidRPr="00D23EFA">
        <w:rPr>
          <w:rFonts w:ascii="Palatino Linotype" w:hAnsi="Palatino Linotype" w:cs="Arial"/>
          <w:color w:val="000000" w:themeColor="text1"/>
        </w:rPr>
        <w:t>.</w:t>
      </w:r>
    </w:p>
    <w:p w14:paraId="1DB25111" w14:textId="77777777" w:rsidR="00A524D4" w:rsidRPr="00D23EFA" w:rsidRDefault="00A524D4" w:rsidP="00A524D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C5EEBBC" w14:textId="125C2CD5" w:rsidR="00A524D4" w:rsidRPr="00D23EFA" w:rsidRDefault="00B8366B" w:rsidP="00A524D4">
      <w:pPr>
        <w:spacing w:line="360" w:lineRule="auto"/>
        <w:ind w:right="49"/>
        <w:jc w:val="both"/>
        <w:rPr>
          <w:rFonts w:ascii="Palatino Linotype" w:hAnsi="Palatino Linotype"/>
          <w:color w:val="222222"/>
          <w:lang w:eastAsia="es-ES_tradnl"/>
        </w:rPr>
      </w:pPr>
      <w:r w:rsidRPr="00D23EFA">
        <w:rPr>
          <w:rFonts w:ascii="Palatino Linotype" w:hAnsi="Palatino Linotype"/>
          <w:b/>
          <w:color w:val="000000" w:themeColor="text1"/>
          <w:sz w:val="28"/>
          <w:szCs w:val="28"/>
          <w:lang w:eastAsia="es-ES_tradnl"/>
        </w:rPr>
        <w:t>SEXTO</w:t>
      </w:r>
      <w:r w:rsidR="00A524D4" w:rsidRPr="00D23EFA">
        <w:rPr>
          <w:rFonts w:ascii="Palatino Linotype" w:hAnsi="Palatino Linotype" w:cs="Arial"/>
          <w:b/>
          <w:bCs/>
          <w:color w:val="000000" w:themeColor="text1"/>
          <w:sz w:val="28"/>
          <w:lang w:eastAsia="es-MX"/>
        </w:rPr>
        <w:t>.</w:t>
      </w:r>
      <w:r w:rsidR="00A524D4" w:rsidRPr="00D23EFA">
        <w:rPr>
          <w:rFonts w:ascii="Palatino Linotype" w:hAnsi="Palatino Linotype"/>
          <w:color w:val="000000" w:themeColor="text1"/>
          <w:szCs w:val="17"/>
          <w:lang w:eastAsia="es-ES_tradnl"/>
        </w:rPr>
        <w:t xml:space="preserve"> </w:t>
      </w:r>
      <w:r w:rsidR="00A524D4" w:rsidRPr="00D23EFA">
        <w:rPr>
          <w:rFonts w:ascii="Palatino Linotype" w:hAnsi="Palatino Linotype"/>
          <w:b/>
          <w:color w:val="000000" w:themeColor="text1"/>
          <w:szCs w:val="17"/>
          <w:lang w:eastAsia="es-ES_tradnl"/>
        </w:rPr>
        <w:t>Hágase del conocimiento</w:t>
      </w:r>
      <w:r w:rsidR="00A524D4" w:rsidRPr="00D23EFA">
        <w:rPr>
          <w:rFonts w:ascii="Palatino Linotype" w:hAnsi="Palatino Linotype"/>
          <w:color w:val="000000" w:themeColor="text1"/>
          <w:szCs w:val="17"/>
          <w:lang w:eastAsia="es-ES_tradnl"/>
        </w:rPr>
        <w:t xml:space="preserve"> a</w:t>
      </w:r>
      <w:r w:rsidRPr="00D23EFA">
        <w:rPr>
          <w:rFonts w:ascii="Palatino Linotype" w:hAnsi="Palatino Linotype"/>
          <w:color w:val="000000" w:themeColor="text1"/>
          <w:szCs w:val="17"/>
          <w:lang w:eastAsia="es-ES_tradnl"/>
        </w:rPr>
        <w:t xml:space="preserve">l </w:t>
      </w:r>
      <w:r w:rsidR="00A524D4" w:rsidRPr="00D23EFA">
        <w:rPr>
          <w:rFonts w:ascii="Palatino Linotype" w:hAnsi="Palatino Linotype"/>
          <w:b/>
          <w:color w:val="000000" w:themeColor="text1"/>
          <w:szCs w:val="17"/>
          <w:lang w:eastAsia="es-ES_tradnl"/>
        </w:rPr>
        <w:t>RECURRENTE</w:t>
      </w:r>
      <w:r w:rsidR="00A524D4" w:rsidRPr="00D23EFA">
        <w:rPr>
          <w:rFonts w:ascii="Palatino Linotype" w:hAnsi="Palatino Linotype"/>
          <w:color w:val="000000" w:themeColor="text1"/>
          <w:szCs w:val="17"/>
          <w:lang w:eastAsia="es-ES_tradnl"/>
        </w:rPr>
        <w:t xml:space="preserve"> que </w:t>
      </w:r>
      <w:r w:rsidR="003237C5" w:rsidRPr="00D23EFA">
        <w:rPr>
          <w:rFonts w:ascii="Palatino Linotype" w:hAnsi="Palatino Linotype"/>
          <w:color w:val="222222"/>
          <w:lang w:eastAsia="es-ES_tradnl"/>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 la presente resolución, vía recurso de inconformidad ante el Instituto Nacional de Transparencia, Acceso a la Información y Protección de Datos Personales, o bien, vía Juicio de Amparo en los términos de las leyes aplicables.</w:t>
      </w:r>
    </w:p>
    <w:p w14:paraId="75309C46" w14:textId="77777777" w:rsidR="003237C5" w:rsidRPr="00D23EFA" w:rsidRDefault="003237C5" w:rsidP="00A524D4">
      <w:pPr>
        <w:spacing w:line="360" w:lineRule="auto"/>
        <w:ind w:right="49"/>
        <w:jc w:val="both"/>
        <w:rPr>
          <w:rFonts w:ascii="Palatino Linotype" w:hAnsi="Palatino Linotype" w:cs="Arial"/>
          <w:b/>
          <w:bCs/>
          <w:color w:val="000000" w:themeColor="text1"/>
          <w:sz w:val="28"/>
          <w:lang w:eastAsia="es-MX"/>
        </w:rPr>
      </w:pPr>
    </w:p>
    <w:p w14:paraId="008648AB" w14:textId="77777777" w:rsidR="00A524D4" w:rsidRPr="00D23EFA" w:rsidRDefault="00B8366B" w:rsidP="00A524D4">
      <w:pPr>
        <w:spacing w:line="360" w:lineRule="auto"/>
        <w:ind w:right="49"/>
        <w:jc w:val="both"/>
        <w:rPr>
          <w:rFonts w:ascii="Palatino Linotype" w:hAnsi="Palatino Linotype"/>
          <w:color w:val="000000" w:themeColor="text1"/>
          <w:szCs w:val="17"/>
          <w:lang w:eastAsia="es-ES_tradnl"/>
        </w:rPr>
      </w:pPr>
      <w:r w:rsidRPr="00D23EFA">
        <w:rPr>
          <w:rFonts w:ascii="Palatino Linotype" w:hAnsi="Palatino Linotype"/>
          <w:b/>
          <w:color w:val="000000" w:themeColor="text1"/>
          <w:sz w:val="28"/>
          <w:szCs w:val="28"/>
          <w:lang w:eastAsia="es-ES_tradnl"/>
        </w:rPr>
        <w:t>SÉPTIMO</w:t>
      </w:r>
      <w:r w:rsidR="00A524D4" w:rsidRPr="00D23EFA">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A524D4" w:rsidRPr="00D23EFA">
        <w:rPr>
          <w:rFonts w:ascii="Palatino Linotype" w:hAnsi="Palatino Linotype"/>
          <w:b/>
          <w:color w:val="000000" w:themeColor="text1"/>
          <w:szCs w:val="17"/>
          <w:lang w:eastAsia="es-ES_tradnl"/>
        </w:rPr>
        <w:t>EL SUJETO OBLIGADO</w:t>
      </w:r>
      <w:r w:rsidR="00A524D4" w:rsidRPr="00D23EFA">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3A9E7288" w14:textId="77777777" w:rsidR="00B8366B" w:rsidRPr="00D23EFA" w:rsidRDefault="00B8366B" w:rsidP="00A524D4">
      <w:pPr>
        <w:spacing w:line="360" w:lineRule="auto"/>
        <w:ind w:right="49"/>
        <w:jc w:val="both"/>
        <w:rPr>
          <w:rFonts w:ascii="Palatino Linotype" w:hAnsi="Palatino Linotype"/>
          <w:color w:val="000000" w:themeColor="text1"/>
          <w:szCs w:val="17"/>
          <w:lang w:eastAsia="es-ES_tradnl"/>
        </w:rPr>
      </w:pPr>
    </w:p>
    <w:p w14:paraId="6B9C9DE7" w14:textId="77777777" w:rsidR="00766398" w:rsidRPr="00D23EFA" w:rsidRDefault="00A524D4" w:rsidP="00946446">
      <w:pPr>
        <w:spacing w:line="360" w:lineRule="auto"/>
        <w:jc w:val="both"/>
        <w:rPr>
          <w:rFonts w:ascii="Palatino Linotype" w:eastAsia="Palatino Linotype" w:hAnsi="Palatino Linotype" w:cs="Palatino Linotype"/>
          <w:lang w:eastAsia="es-MX"/>
        </w:rPr>
      </w:pPr>
      <w:r w:rsidRPr="00D23EFA">
        <w:rPr>
          <w:rFonts w:ascii="Palatino Linotype" w:eastAsia="Palatino Linotype" w:hAnsi="Palatino Linotype" w:cs="Palatino Linotype"/>
          <w:lang w:eastAsia="es-MX"/>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8366B" w:rsidRPr="00D23EFA">
        <w:rPr>
          <w:rFonts w:ascii="Palatino Linotype" w:eastAsia="Palatino Linotype" w:hAnsi="Palatino Linotype" w:cs="Palatino Linotype"/>
          <w:lang w:eastAsia="es-MX"/>
        </w:rPr>
        <w:t xml:space="preserve">SÉPTIMA </w:t>
      </w:r>
      <w:r w:rsidRPr="00D23EFA">
        <w:rPr>
          <w:rFonts w:ascii="Palatino Linotype" w:eastAsia="Palatino Linotype" w:hAnsi="Palatino Linotype" w:cs="Palatino Linotype"/>
          <w:lang w:eastAsia="es-MX"/>
        </w:rPr>
        <w:t xml:space="preserve">SESIÓN ORDINARIA CELEBRADA </w:t>
      </w:r>
      <w:r w:rsidRPr="00D23EFA">
        <w:rPr>
          <w:rFonts w:ascii="Palatino Linotype" w:eastAsia="Palatino Linotype" w:hAnsi="Palatino Linotype" w:cs="Palatino Linotype"/>
          <w:lang w:eastAsia="es-MX"/>
        </w:rPr>
        <w:lastRenderedPageBreak/>
        <w:t xml:space="preserve">EL </w:t>
      </w:r>
      <w:r w:rsidR="00B8366B" w:rsidRPr="00D23EFA">
        <w:rPr>
          <w:rFonts w:ascii="Palatino Linotype" w:eastAsia="Palatino Linotype" w:hAnsi="Palatino Linotype" w:cs="Palatino Linotype"/>
          <w:lang w:eastAsia="es-MX"/>
        </w:rPr>
        <w:t xml:space="preserve">ONCE DE MAYO </w:t>
      </w:r>
      <w:r w:rsidRPr="00D23EFA">
        <w:rPr>
          <w:rFonts w:ascii="Palatino Linotype" w:eastAsia="Palatino Linotype" w:hAnsi="Palatino Linotype" w:cs="Palatino Linotype"/>
          <w:lang w:eastAsia="es-MX"/>
        </w:rPr>
        <w:t>DE DOS MIL VEINTIDÓS, ANTE EL SECRETARIO TÉCNICO DEL PLENO, ALEXIS TAPIA RAMÍREZ.</w:t>
      </w:r>
    </w:p>
    <w:p w14:paraId="72628BB2" w14:textId="77777777" w:rsidR="00766398" w:rsidRPr="00A14CA4" w:rsidRDefault="00766398" w:rsidP="00766398">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sidRPr="00D23EFA">
        <w:rPr>
          <w:rFonts w:ascii="Palatino Linotype" w:hAnsi="Palatino Linotype" w:cs="Arial"/>
          <w:sz w:val="16"/>
          <w:szCs w:val="16"/>
        </w:rPr>
        <w:t>SCMM/BLA/DEMF/AMV</w:t>
      </w:r>
      <w:r w:rsidRPr="00A14CA4">
        <w:rPr>
          <w:rFonts w:ascii="Palatino Linotype" w:hAnsi="Palatino Linotype" w:cs="Arial"/>
          <w:sz w:val="16"/>
          <w:szCs w:val="16"/>
        </w:rPr>
        <w:br w:type="page"/>
      </w:r>
    </w:p>
    <w:p w14:paraId="49961157" w14:textId="77777777" w:rsidR="00766398" w:rsidRDefault="00766398" w:rsidP="00766398"/>
    <w:p w14:paraId="1D24232E" w14:textId="77777777" w:rsidR="00766398" w:rsidRDefault="00766398" w:rsidP="00766398"/>
    <w:p w14:paraId="0E6656C2" w14:textId="77777777" w:rsidR="00EC0754" w:rsidRDefault="00EC0754"/>
    <w:sectPr w:rsidR="00EC0754" w:rsidSect="00EC0754">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62FAE" w14:textId="77777777" w:rsidR="00BD376D" w:rsidRDefault="00BD376D" w:rsidP="00766398">
      <w:r>
        <w:separator/>
      </w:r>
    </w:p>
  </w:endnote>
  <w:endnote w:type="continuationSeparator" w:id="0">
    <w:p w14:paraId="0B7A8432" w14:textId="77777777" w:rsidR="00BD376D" w:rsidRDefault="00BD376D" w:rsidP="0076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7CDE" w14:textId="2F53941C" w:rsidR="00F1495D" w:rsidRPr="0010196A" w:rsidRDefault="00F1495D" w:rsidP="00EC0754">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3EFA">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3EFA">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p w14:paraId="3E9618F4" w14:textId="77777777" w:rsidR="00F1495D" w:rsidRDefault="00F149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EAA6" w14:textId="37137EA7" w:rsidR="00F1495D" w:rsidRPr="0010196A" w:rsidRDefault="00F1495D" w:rsidP="00EC0754">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23EF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23EFA">
      <w:rPr>
        <w:rFonts w:ascii="Palatino Linotype" w:hAnsi="Palatino Linotype" w:cs="Arial"/>
        <w:bCs/>
        <w:noProof/>
        <w:sz w:val="22"/>
        <w:szCs w:val="22"/>
      </w:rPr>
      <w:t>56</w:t>
    </w:r>
    <w:r w:rsidRPr="0010196A">
      <w:rPr>
        <w:rFonts w:ascii="Palatino Linotype" w:hAnsi="Palatino Linotype" w:cs="Arial"/>
        <w:bCs/>
        <w:sz w:val="22"/>
        <w:szCs w:val="22"/>
      </w:rPr>
      <w:fldChar w:fldCharType="end"/>
    </w:r>
  </w:p>
  <w:p w14:paraId="7006BBC4" w14:textId="77777777" w:rsidR="00F1495D" w:rsidRDefault="00F149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CDAF" w14:textId="77777777" w:rsidR="00BD376D" w:rsidRDefault="00BD376D" w:rsidP="00766398">
      <w:r>
        <w:separator/>
      </w:r>
    </w:p>
  </w:footnote>
  <w:footnote w:type="continuationSeparator" w:id="0">
    <w:p w14:paraId="02F0752C" w14:textId="77777777" w:rsidR="00BD376D" w:rsidRDefault="00BD376D" w:rsidP="00766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F1495D" w:rsidRPr="008F2CCC" w14:paraId="49809F9B" w14:textId="77777777" w:rsidTr="00EC0754">
      <w:tc>
        <w:tcPr>
          <w:tcW w:w="3403" w:type="dxa"/>
          <w:vMerge w:val="restart"/>
          <w:shd w:val="clear" w:color="auto" w:fill="auto"/>
        </w:tcPr>
        <w:p w14:paraId="5B99E176" w14:textId="77777777" w:rsidR="00F1495D" w:rsidRPr="008F2CCC" w:rsidRDefault="00F1495D" w:rsidP="00EC075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7501F2F" wp14:editId="27C900F4">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96B5B36"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6696FD4F" w14:textId="77777777" w:rsidR="00F1495D" w:rsidRPr="00B335A1" w:rsidRDefault="00F1495D" w:rsidP="00EC0754">
          <w:pPr>
            <w:jc w:val="both"/>
            <w:rPr>
              <w:rFonts w:ascii="Palatino Linotype" w:hAnsi="Palatino Linotype"/>
              <w:b/>
              <w:sz w:val="22"/>
              <w:szCs w:val="22"/>
              <w:lang w:val="es-ES_tradnl"/>
            </w:rPr>
          </w:pPr>
          <w:r>
            <w:rPr>
              <w:rFonts w:ascii="Palatino Linotype" w:hAnsi="Palatino Linotype"/>
              <w:b/>
              <w:sz w:val="22"/>
              <w:szCs w:val="22"/>
              <w:lang w:val="es-ES_tradnl"/>
            </w:rPr>
            <w:t>01182/INFOEM/IP/RR/2022 y acumulados</w:t>
          </w:r>
        </w:p>
      </w:tc>
    </w:tr>
    <w:tr w:rsidR="00F1495D" w:rsidRPr="008F2CCC" w14:paraId="5F3C5340" w14:textId="77777777" w:rsidTr="00EC0754">
      <w:trPr>
        <w:trHeight w:val="228"/>
      </w:trPr>
      <w:tc>
        <w:tcPr>
          <w:tcW w:w="3403" w:type="dxa"/>
          <w:vMerge/>
          <w:shd w:val="clear" w:color="auto" w:fill="auto"/>
        </w:tcPr>
        <w:p w14:paraId="6677EA54" w14:textId="77777777" w:rsidR="00F1495D" w:rsidRPr="008F2CCC" w:rsidRDefault="00F1495D" w:rsidP="00EC0754">
          <w:pPr>
            <w:rPr>
              <w:rFonts w:ascii="Palatino Linotype" w:hAnsi="Palatino Linotype"/>
              <w:b/>
              <w:sz w:val="22"/>
              <w:szCs w:val="22"/>
              <w:lang w:val="es-ES_tradnl"/>
            </w:rPr>
          </w:pPr>
        </w:p>
      </w:tc>
      <w:tc>
        <w:tcPr>
          <w:tcW w:w="2552" w:type="dxa"/>
          <w:shd w:val="clear" w:color="auto" w:fill="auto"/>
        </w:tcPr>
        <w:p w14:paraId="21657D5F"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D876BB8" w14:textId="77777777" w:rsidR="00F1495D" w:rsidRPr="00B335A1" w:rsidRDefault="00F1495D" w:rsidP="00EC0754">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F1495D" w:rsidRPr="008F2CCC" w14:paraId="75D679D6" w14:textId="77777777" w:rsidTr="00EC0754">
      <w:tc>
        <w:tcPr>
          <w:tcW w:w="3403" w:type="dxa"/>
          <w:vMerge/>
          <w:shd w:val="clear" w:color="auto" w:fill="auto"/>
        </w:tcPr>
        <w:p w14:paraId="28529D30" w14:textId="77777777" w:rsidR="00F1495D" w:rsidRPr="008F2CCC" w:rsidRDefault="00F1495D" w:rsidP="00EC0754">
          <w:pPr>
            <w:rPr>
              <w:rFonts w:ascii="Palatino Linotype" w:hAnsi="Palatino Linotype"/>
              <w:b/>
              <w:sz w:val="22"/>
              <w:szCs w:val="22"/>
              <w:lang w:val="es-ES_tradnl"/>
            </w:rPr>
          </w:pPr>
        </w:p>
      </w:tc>
      <w:tc>
        <w:tcPr>
          <w:tcW w:w="2552" w:type="dxa"/>
          <w:shd w:val="clear" w:color="auto" w:fill="auto"/>
        </w:tcPr>
        <w:p w14:paraId="0464F33D"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2FD41280" w14:textId="77777777" w:rsidR="00F1495D" w:rsidRPr="008F2CCC" w:rsidRDefault="00F1495D" w:rsidP="00EC0754">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00CEF91" w14:textId="77777777" w:rsidR="00F1495D" w:rsidRDefault="00BD376D">
    <w:pPr>
      <w:pStyle w:val="Encabezado"/>
    </w:pPr>
    <w:r>
      <w:rPr>
        <w:rFonts w:ascii="Palatino Linotype" w:hAnsi="Palatino Linotype"/>
        <w:noProof/>
        <w:sz w:val="28"/>
        <w:szCs w:val="28"/>
        <w:lang w:eastAsia="es-MX"/>
      </w:rPr>
      <w:pict w14:anchorId="65365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F1495D" w:rsidRPr="008F2CCC" w14:paraId="0611EEA0" w14:textId="77777777" w:rsidTr="00EC0754">
      <w:tc>
        <w:tcPr>
          <w:tcW w:w="3403" w:type="dxa"/>
          <w:vMerge w:val="restart"/>
          <w:shd w:val="clear" w:color="auto" w:fill="auto"/>
        </w:tcPr>
        <w:p w14:paraId="2F00679B" w14:textId="77777777" w:rsidR="00F1495D" w:rsidRPr="008F2CCC" w:rsidRDefault="00F1495D" w:rsidP="00EC0754">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CB8E74" wp14:editId="6F24E9B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D936898"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5B206D67" w14:textId="77777777" w:rsidR="00F1495D" w:rsidRPr="00B335A1" w:rsidRDefault="00F1495D" w:rsidP="00A81BB2">
          <w:pPr>
            <w:jc w:val="both"/>
            <w:rPr>
              <w:rFonts w:ascii="Palatino Linotype" w:hAnsi="Palatino Linotype"/>
              <w:b/>
              <w:sz w:val="22"/>
              <w:szCs w:val="22"/>
              <w:lang w:val="es-ES_tradnl"/>
            </w:rPr>
          </w:pPr>
          <w:r>
            <w:rPr>
              <w:rFonts w:ascii="Palatino Linotype" w:hAnsi="Palatino Linotype"/>
              <w:b/>
              <w:sz w:val="22"/>
              <w:szCs w:val="22"/>
              <w:lang w:val="es-ES_tradnl"/>
            </w:rPr>
            <w:t xml:space="preserve">01182/INFOEM/IP/RR/2022 y acumulados </w:t>
          </w:r>
        </w:p>
      </w:tc>
    </w:tr>
    <w:tr w:rsidR="00F1495D" w:rsidRPr="008F2CCC" w14:paraId="25E72448" w14:textId="77777777" w:rsidTr="00EC0754">
      <w:tc>
        <w:tcPr>
          <w:tcW w:w="3403" w:type="dxa"/>
          <w:vMerge/>
          <w:shd w:val="clear" w:color="auto" w:fill="auto"/>
        </w:tcPr>
        <w:p w14:paraId="78FC1A4E" w14:textId="77777777" w:rsidR="00F1495D" w:rsidRPr="008F2CCC" w:rsidRDefault="00F1495D" w:rsidP="00EC0754">
          <w:pPr>
            <w:rPr>
              <w:rFonts w:ascii="Palatino Linotype" w:hAnsi="Palatino Linotype"/>
              <w:b/>
              <w:sz w:val="22"/>
              <w:szCs w:val="22"/>
              <w:lang w:val="es-ES_tradnl"/>
            </w:rPr>
          </w:pPr>
        </w:p>
      </w:tc>
      <w:tc>
        <w:tcPr>
          <w:tcW w:w="2552" w:type="dxa"/>
          <w:shd w:val="clear" w:color="auto" w:fill="auto"/>
        </w:tcPr>
        <w:p w14:paraId="7A8A2CA6"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1DFE87F" w14:textId="77777777" w:rsidR="00F1495D" w:rsidRPr="00B335A1" w:rsidRDefault="00F1495D" w:rsidP="00EC0754">
          <w:pPr>
            <w:jc w:val="both"/>
            <w:rPr>
              <w:rFonts w:ascii="Palatino Linotype" w:hAnsi="Palatino Linotype"/>
              <w:b/>
              <w:sz w:val="22"/>
              <w:szCs w:val="22"/>
              <w:lang w:val="es-ES_tradnl"/>
            </w:rPr>
          </w:pPr>
        </w:p>
      </w:tc>
    </w:tr>
    <w:tr w:rsidR="00F1495D" w:rsidRPr="008F2CCC" w14:paraId="487139C1" w14:textId="77777777" w:rsidTr="00EC0754">
      <w:trPr>
        <w:trHeight w:val="228"/>
      </w:trPr>
      <w:tc>
        <w:tcPr>
          <w:tcW w:w="3403" w:type="dxa"/>
          <w:vMerge/>
          <w:shd w:val="clear" w:color="auto" w:fill="auto"/>
        </w:tcPr>
        <w:p w14:paraId="2F67B752" w14:textId="77777777" w:rsidR="00F1495D" w:rsidRPr="008F2CCC" w:rsidRDefault="00F1495D" w:rsidP="00EC0754">
          <w:pPr>
            <w:rPr>
              <w:rFonts w:ascii="Palatino Linotype" w:hAnsi="Palatino Linotype"/>
              <w:b/>
              <w:sz w:val="22"/>
              <w:szCs w:val="22"/>
              <w:lang w:val="es-ES_tradnl"/>
            </w:rPr>
          </w:pPr>
        </w:p>
      </w:tc>
      <w:tc>
        <w:tcPr>
          <w:tcW w:w="2552" w:type="dxa"/>
          <w:shd w:val="clear" w:color="auto" w:fill="auto"/>
        </w:tcPr>
        <w:p w14:paraId="38F0A479"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02E28E14" w14:textId="77777777" w:rsidR="00F1495D" w:rsidRPr="00B335A1" w:rsidRDefault="00F1495D" w:rsidP="00A81BB2">
          <w:pPr>
            <w:jc w:val="both"/>
            <w:rPr>
              <w:rFonts w:ascii="Palatino Linotype" w:hAnsi="Palatino Linotype"/>
              <w:b/>
              <w:sz w:val="22"/>
              <w:szCs w:val="22"/>
              <w:lang w:val="es-ES_tradnl"/>
            </w:rPr>
          </w:pPr>
          <w:r>
            <w:rPr>
              <w:rFonts w:ascii="Palatino Linotype" w:hAnsi="Palatino Linotype"/>
              <w:b/>
              <w:sz w:val="22"/>
              <w:szCs w:val="22"/>
              <w:lang w:val="es-ES_tradnl"/>
            </w:rPr>
            <w:t>Ayuntamiento de Metepec</w:t>
          </w:r>
        </w:p>
      </w:tc>
    </w:tr>
    <w:tr w:rsidR="00F1495D" w:rsidRPr="008F2CCC" w14:paraId="309DDE73" w14:textId="77777777" w:rsidTr="00EC0754">
      <w:tc>
        <w:tcPr>
          <w:tcW w:w="3403" w:type="dxa"/>
          <w:vMerge/>
          <w:shd w:val="clear" w:color="auto" w:fill="auto"/>
        </w:tcPr>
        <w:p w14:paraId="3AC18C90" w14:textId="77777777" w:rsidR="00F1495D" w:rsidRPr="008F2CCC" w:rsidRDefault="00F1495D" w:rsidP="00EC0754">
          <w:pPr>
            <w:rPr>
              <w:rFonts w:ascii="Palatino Linotype" w:hAnsi="Palatino Linotype"/>
              <w:b/>
              <w:sz w:val="22"/>
              <w:szCs w:val="22"/>
              <w:lang w:val="es-ES_tradnl"/>
            </w:rPr>
          </w:pPr>
        </w:p>
      </w:tc>
      <w:tc>
        <w:tcPr>
          <w:tcW w:w="2552" w:type="dxa"/>
          <w:shd w:val="clear" w:color="auto" w:fill="auto"/>
        </w:tcPr>
        <w:p w14:paraId="2E3A4CED" w14:textId="77777777" w:rsidR="00F1495D" w:rsidRPr="008F2CCC" w:rsidRDefault="00F1495D" w:rsidP="00EC0754">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0DA5E70F" w14:textId="77777777" w:rsidR="00F1495D" w:rsidRPr="008F2CCC" w:rsidRDefault="00F1495D" w:rsidP="00EC0754">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36BBDDE" w14:textId="77777777" w:rsidR="00F1495D" w:rsidRDefault="00F1495D">
    <w:pPr>
      <w:pStyle w:val="Encabezado"/>
    </w:pPr>
    <w:r>
      <w:rPr>
        <w:noProof/>
        <w:lang w:eastAsia="es-MX"/>
      </w:rPr>
      <w:drawing>
        <wp:anchor distT="0" distB="0" distL="114300" distR="114300" simplePos="0" relativeHeight="251657216" behindDoc="1" locked="0" layoutInCell="0" allowOverlap="1" wp14:anchorId="762792DB" wp14:editId="6739D95C">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55C4"/>
    <w:multiLevelType w:val="hybridMultilevel"/>
    <w:tmpl w:val="D51E7774"/>
    <w:lvl w:ilvl="0" w:tplc="401CE94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5C7494"/>
    <w:multiLevelType w:val="hybridMultilevel"/>
    <w:tmpl w:val="3FA2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971E89"/>
    <w:multiLevelType w:val="hybridMultilevel"/>
    <w:tmpl w:val="61707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465BB8"/>
    <w:multiLevelType w:val="hybridMultilevel"/>
    <w:tmpl w:val="F8CA18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21B547F"/>
    <w:multiLevelType w:val="hybridMultilevel"/>
    <w:tmpl w:val="E478513C"/>
    <w:lvl w:ilvl="0" w:tplc="F434F8A2">
      <w:start w:val="1"/>
      <w:numFmt w:val="lowerLetter"/>
      <w:lvlText w:val="%1)"/>
      <w:lvlJc w:val="left"/>
      <w:pPr>
        <w:ind w:left="1287" w:hanging="360"/>
      </w:pPr>
      <w:rPr>
        <w:rFonts w:ascii="Palatino Linotype" w:eastAsiaTheme="minorEastAsia" w:hAnsi="Palatino Linotype"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319618E"/>
    <w:multiLevelType w:val="hybridMultilevel"/>
    <w:tmpl w:val="DADE2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6C607B"/>
    <w:multiLevelType w:val="hybridMultilevel"/>
    <w:tmpl w:val="1B76F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724A20"/>
    <w:multiLevelType w:val="hybridMultilevel"/>
    <w:tmpl w:val="16E826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EFA122C"/>
    <w:multiLevelType w:val="hybridMultilevel"/>
    <w:tmpl w:val="16E826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8C4ADA"/>
    <w:multiLevelType w:val="hybridMultilevel"/>
    <w:tmpl w:val="BAF60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841625"/>
    <w:multiLevelType w:val="hybridMultilevel"/>
    <w:tmpl w:val="16E8263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5E0025F"/>
    <w:multiLevelType w:val="hybridMultilevel"/>
    <w:tmpl w:val="3050EE2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0052CFD"/>
    <w:multiLevelType w:val="hybridMultilevel"/>
    <w:tmpl w:val="55226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1E6D92"/>
    <w:multiLevelType w:val="hybridMultilevel"/>
    <w:tmpl w:val="AAB2D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B7337D"/>
    <w:multiLevelType w:val="hybridMultilevel"/>
    <w:tmpl w:val="0AA26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571F1C"/>
    <w:multiLevelType w:val="multilevel"/>
    <w:tmpl w:val="61CE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672705">
    <w:abstractNumId w:val="14"/>
  </w:num>
  <w:num w:numId="2" w16cid:durableId="779837129">
    <w:abstractNumId w:val="17"/>
  </w:num>
  <w:num w:numId="3" w16cid:durableId="1595556736">
    <w:abstractNumId w:val="5"/>
  </w:num>
  <w:num w:numId="4" w16cid:durableId="472135354">
    <w:abstractNumId w:val="9"/>
  </w:num>
  <w:num w:numId="5" w16cid:durableId="1449277376">
    <w:abstractNumId w:val="12"/>
  </w:num>
  <w:num w:numId="6" w16cid:durableId="1686904865">
    <w:abstractNumId w:val="10"/>
  </w:num>
  <w:num w:numId="7" w16cid:durableId="1384675044">
    <w:abstractNumId w:val="6"/>
  </w:num>
  <w:num w:numId="8" w16cid:durableId="1264875794">
    <w:abstractNumId w:val="0"/>
  </w:num>
  <w:num w:numId="9" w16cid:durableId="1662930387">
    <w:abstractNumId w:val="8"/>
  </w:num>
  <w:num w:numId="10" w16cid:durableId="1031148211">
    <w:abstractNumId w:val="7"/>
  </w:num>
  <w:num w:numId="11" w16cid:durableId="177745004">
    <w:abstractNumId w:val="2"/>
  </w:num>
  <w:num w:numId="12" w16cid:durableId="1252742160">
    <w:abstractNumId w:val="3"/>
    <w:lvlOverride w:ilvl="0">
      <w:startOverride w:val="1"/>
    </w:lvlOverride>
    <w:lvlOverride w:ilvl="1"/>
    <w:lvlOverride w:ilvl="2"/>
    <w:lvlOverride w:ilvl="3"/>
    <w:lvlOverride w:ilvl="4"/>
    <w:lvlOverride w:ilvl="5"/>
    <w:lvlOverride w:ilvl="6"/>
    <w:lvlOverride w:ilvl="7"/>
    <w:lvlOverride w:ilvl="8"/>
  </w:num>
  <w:num w:numId="13" w16cid:durableId="2074161911">
    <w:abstractNumId w:val="15"/>
  </w:num>
  <w:num w:numId="14" w16cid:durableId="2011591926">
    <w:abstractNumId w:val="4"/>
  </w:num>
  <w:num w:numId="15" w16cid:durableId="69278036">
    <w:abstractNumId w:val="13"/>
  </w:num>
  <w:num w:numId="16" w16cid:durableId="840240536">
    <w:abstractNumId w:val="16"/>
  </w:num>
  <w:num w:numId="17" w16cid:durableId="2115710455">
    <w:abstractNumId w:val="1"/>
  </w:num>
  <w:num w:numId="18" w16cid:durableId="1024356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98"/>
    <w:rsid w:val="000133DA"/>
    <w:rsid w:val="00032072"/>
    <w:rsid w:val="00046001"/>
    <w:rsid w:val="00083A22"/>
    <w:rsid w:val="000A541E"/>
    <w:rsid w:val="000E6A17"/>
    <w:rsid w:val="00106844"/>
    <w:rsid w:val="00132C66"/>
    <w:rsid w:val="00133F9A"/>
    <w:rsid w:val="0020002A"/>
    <w:rsid w:val="002822FA"/>
    <w:rsid w:val="002C7FAF"/>
    <w:rsid w:val="002F1974"/>
    <w:rsid w:val="003237C5"/>
    <w:rsid w:val="003A04C0"/>
    <w:rsid w:val="003A1613"/>
    <w:rsid w:val="003A5295"/>
    <w:rsid w:val="003F4B91"/>
    <w:rsid w:val="003F7750"/>
    <w:rsid w:val="00465BE5"/>
    <w:rsid w:val="0049339D"/>
    <w:rsid w:val="004A1E73"/>
    <w:rsid w:val="004E060D"/>
    <w:rsid w:val="00515D97"/>
    <w:rsid w:val="00570FB1"/>
    <w:rsid w:val="005F78FA"/>
    <w:rsid w:val="00623CBC"/>
    <w:rsid w:val="00627A0D"/>
    <w:rsid w:val="00630F2D"/>
    <w:rsid w:val="00657D46"/>
    <w:rsid w:val="006649B2"/>
    <w:rsid w:val="00677C3C"/>
    <w:rsid w:val="0069698C"/>
    <w:rsid w:val="006F7ECE"/>
    <w:rsid w:val="00766398"/>
    <w:rsid w:val="00772C02"/>
    <w:rsid w:val="00791117"/>
    <w:rsid w:val="00881F32"/>
    <w:rsid w:val="0089078F"/>
    <w:rsid w:val="008B44CF"/>
    <w:rsid w:val="008F25A8"/>
    <w:rsid w:val="00943372"/>
    <w:rsid w:val="00946446"/>
    <w:rsid w:val="0095221C"/>
    <w:rsid w:val="00985504"/>
    <w:rsid w:val="00987EF2"/>
    <w:rsid w:val="00997F12"/>
    <w:rsid w:val="009B15C1"/>
    <w:rsid w:val="009B5FA7"/>
    <w:rsid w:val="009D23F6"/>
    <w:rsid w:val="009D3AD6"/>
    <w:rsid w:val="009D78C6"/>
    <w:rsid w:val="00A32ED1"/>
    <w:rsid w:val="00A33AA4"/>
    <w:rsid w:val="00A524D4"/>
    <w:rsid w:val="00A55942"/>
    <w:rsid w:val="00A81BB2"/>
    <w:rsid w:val="00A857B2"/>
    <w:rsid w:val="00AB136D"/>
    <w:rsid w:val="00AC0C0A"/>
    <w:rsid w:val="00B1211C"/>
    <w:rsid w:val="00B51944"/>
    <w:rsid w:val="00B75E3F"/>
    <w:rsid w:val="00B8366B"/>
    <w:rsid w:val="00B86B6A"/>
    <w:rsid w:val="00BC1AD4"/>
    <w:rsid w:val="00BD376D"/>
    <w:rsid w:val="00C97C38"/>
    <w:rsid w:val="00D03C55"/>
    <w:rsid w:val="00D11129"/>
    <w:rsid w:val="00D23EFA"/>
    <w:rsid w:val="00D421FA"/>
    <w:rsid w:val="00D60231"/>
    <w:rsid w:val="00D63EC9"/>
    <w:rsid w:val="00DC520A"/>
    <w:rsid w:val="00DD48A8"/>
    <w:rsid w:val="00E1688D"/>
    <w:rsid w:val="00E17FDE"/>
    <w:rsid w:val="00E2409C"/>
    <w:rsid w:val="00E24414"/>
    <w:rsid w:val="00E579D7"/>
    <w:rsid w:val="00E67370"/>
    <w:rsid w:val="00E9481E"/>
    <w:rsid w:val="00E95F99"/>
    <w:rsid w:val="00EB23F7"/>
    <w:rsid w:val="00EC0754"/>
    <w:rsid w:val="00EC7EFA"/>
    <w:rsid w:val="00ED0A45"/>
    <w:rsid w:val="00ED592C"/>
    <w:rsid w:val="00ED765C"/>
    <w:rsid w:val="00ED7E1F"/>
    <w:rsid w:val="00F0153D"/>
    <w:rsid w:val="00F03D0F"/>
    <w:rsid w:val="00F1105D"/>
    <w:rsid w:val="00F1495D"/>
    <w:rsid w:val="00F30CFE"/>
    <w:rsid w:val="00FB4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3B35A"/>
  <w15:chartTrackingRefBased/>
  <w15:docId w15:val="{33589E3E-9AD8-4D82-B0E3-A363BBDF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39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D78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D78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9D78C6"/>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398"/>
    <w:pPr>
      <w:tabs>
        <w:tab w:val="center" w:pos="4419"/>
        <w:tab w:val="right" w:pos="8838"/>
      </w:tabs>
    </w:pPr>
  </w:style>
  <w:style w:type="character" w:customStyle="1" w:styleId="EncabezadoCar">
    <w:name w:val="Encabezado Car"/>
    <w:basedOn w:val="Fuentedeprrafopredeter"/>
    <w:link w:val="Encabezado"/>
    <w:uiPriority w:val="99"/>
    <w:rsid w:val="0076639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66398"/>
    <w:pPr>
      <w:tabs>
        <w:tab w:val="center" w:pos="4419"/>
        <w:tab w:val="right" w:pos="8838"/>
      </w:tabs>
    </w:pPr>
  </w:style>
  <w:style w:type="character" w:customStyle="1" w:styleId="PiedepginaCar">
    <w:name w:val="Pie de página Car"/>
    <w:basedOn w:val="Fuentedeprrafopredeter"/>
    <w:link w:val="Piedepgina"/>
    <w:uiPriority w:val="99"/>
    <w:rsid w:val="00766398"/>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639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6639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6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66398"/>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6639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66398"/>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766398"/>
    <w:rPr>
      <w:vertAlign w:val="superscript"/>
    </w:rPr>
  </w:style>
  <w:style w:type="character" w:customStyle="1" w:styleId="Ttulo1Car">
    <w:name w:val="Título 1 Car"/>
    <w:basedOn w:val="Fuentedeprrafopredeter"/>
    <w:link w:val="Ttulo1"/>
    <w:uiPriority w:val="9"/>
    <w:rsid w:val="009D78C6"/>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9D78C6"/>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9D78C6"/>
    <w:rPr>
      <w:rFonts w:asciiTheme="majorHAnsi" w:eastAsiaTheme="majorEastAsia" w:hAnsiTheme="majorHAnsi" w:cstheme="majorBidi"/>
      <w:color w:val="1F4D78" w:themeColor="accent1" w:themeShade="7F"/>
      <w:sz w:val="24"/>
      <w:szCs w:val="24"/>
      <w:lang w:eastAsia="es-ES"/>
    </w:rPr>
  </w:style>
  <w:style w:type="paragraph" w:styleId="Descripcin">
    <w:name w:val="caption"/>
    <w:basedOn w:val="Normal"/>
    <w:next w:val="Normal"/>
    <w:uiPriority w:val="35"/>
    <w:unhideWhenUsed/>
    <w:qFormat/>
    <w:rsid w:val="009D78C6"/>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D78C6"/>
    <w:pPr>
      <w:spacing w:after="120"/>
    </w:pPr>
  </w:style>
  <w:style w:type="character" w:customStyle="1" w:styleId="TextoindependienteCar">
    <w:name w:val="Texto independiente Car"/>
    <w:basedOn w:val="Fuentedeprrafopredeter"/>
    <w:link w:val="Textoindependiente"/>
    <w:uiPriority w:val="99"/>
    <w:rsid w:val="009D78C6"/>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9D78C6"/>
    <w:pPr>
      <w:spacing w:after="120"/>
      <w:ind w:left="283"/>
    </w:pPr>
  </w:style>
  <w:style w:type="character" w:customStyle="1" w:styleId="SangradetextonormalCar">
    <w:name w:val="Sangría de texto normal Car"/>
    <w:basedOn w:val="Fuentedeprrafopredeter"/>
    <w:link w:val="Sangradetextonormal"/>
    <w:uiPriority w:val="99"/>
    <w:rsid w:val="009D78C6"/>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9D78C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78C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foem.org.mx/es/contenido/datos-persona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1053-803F-4BC3-B872-A71AD2ED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15373</Words>
  <Characters>84556</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Jorge Luis Penunuri Loredo</cp:lastModifiedBy>
  <cp:revision>3</cp:revision>
  <cp:lastPrinted>2022-05-16T04:55:00Z</cp:lastPrinted>
  <dcterms:created xsi:type="dcterms:W3CDTF">2022-05-16T01:52:00Z</dcterms:created>
  <dcterms:modified xsi:type="dcterms:W3CDTF">2022-05-16T04:55:00Z</dcterms:modified>
</cp:coreProperties>
</file>