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766F"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cuatro de noviembre de dos mil veintidós. </w:t>
      </w:r>
    </w:p>
    <w:p w14:paraId="63AA3E83" w14:textId="6E0274F8"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VISTO</w:t>
      </w:r>
      <w:r w:rsidRPr="001E12B8">
        <w:rPr>
          <w:rFonts w:ascii="Palatino Linotype" w:eastAsia="Palatino Linotype" w:hAnsi="Palatino Linotype" w:cs="Palatino Linotype"/>
        </w:rPr>
        <w:t xml:space="preserve"> el expediente formado con motivo del recurso de revisión </w:t>
      </w:r>
      <w:r w:rsidRPr="001E12B8">
        <w:rPr>
          <w:rFonts w:ascii="Palatino Linotype" w:eastAsia="Palatino Linotype" w:hAnsi="Palatino Linotype" w:cs="Palatino Linotype"/>
          <w:b/>
        </w:rPr>
        <w:t>07919/INFOEM/IP/RR/2022</w:t>
      </w:r>
      <w:r w:rsidRPr="001E12B8">
        <w:rPr>
          <w:rFonts w:ascii="Palatino Linotype" w:eastAsia="Palatino Linotype" w:hAnsi="Palatino Linotype" w:cs="Palatino Linotype"/>
        </w:rPr>
        <w:t xml:space="preserve">, interpuesto por </w:t>
      </w:r>
      <w:r w:rsidR="0039125E">
        <w:rPr>
          <w:rFonts w:ascii="Palatino Linotype" w:eastAsia="Palatino Linotype" w:hAnsi="Palatino Linotype" w:cs="Palatino Linotype"/>
          <w:b/>
        </w:rPr>
        <w:t>XXXXXX XXXXXXXXX XXXXXXXX XXXXXXXXX</w:t>
      </w:r>
      <w:r w:rsidRPr="001E12B8">
        <w:rPr>
          <w:rFonts w:ascii="Palatino Linotype" w:eastAsia="Palatino Linotype" w:hAnsi="Palatino Linotype" w:cs="Palatino Linotype"/>
        </w:rPr>
        <w:t>, en lo sucesivo</w:t>
      </w:r>
      <w:r w:rsidRPr="001E12B8">
        <w:rPr>
          <w:rFonts w:ascii="Palatino Linotype" w:eastAsia="Palatino Linotype" w:hAnsi="Palatino Linotype" w:cs="Palatino Linotype"/>
          <w:b/>
        </w:rPr>
        <w:t xml:space="preserve"> </w:t>
      </w:r>
      <w:r w:rsidRPr="001E12B8">
        <w:rPr>
          <w:rFonts w:ascii="Palatino Linotype" w:eastAsia="Palatino Linotype" w:hAnsi="Palatino Linotype" w:cs="Palatino Linotype"/>
        </w:rPr>
        <w:t xml:space="preserve">la parte </w:t>
      </w:r>
      <w:r w:rsidRPr="001E12B8">
        <w:rPr>
          <w:rFonts w:ascii="Palatino Linotype" w:eastAsia="Palatino Linotype" w:hAnsi="Palatino Linotype" w:cs="Palatino Linotype"/>
          <w:b/>
        </w:rPr>
        <w:t>Recurrente,</w:t>
      </w:r>
      <w:r w:rsidRPr="001E12B8">
        <w:rPr>
          <w:rFonts w:ascii="Palatino Linotype" w:eastAsia="Palatino Linotype" w:hAnsi="Palatino Linotype" w:cs="Palatino Linotype"/>
        </w:rPr>
        <w:t xml:space="preserve"> en contra de la respuesta a su solicitud por parte de la </w:t>
      </w:r>
      <w:r w:rsidRPr="001E12B8">
        <w:rPr>
          <w:rFonts w:ascii="Palatino Linotype" w:eastAsia="Palatino Linotype" w:hAnsi="Palatino Linotype" w:cs="Palatino Linotype"/>
          <w:b/>
        </w:rPr>
        <w:t xml:space="preserve">Ayuntamiento de Almoloya del Río, </w:t>
      </w:r>
      <w:r w:rsidRPr="001E12B8">
        <w:rPr>
          <w:rFonts w:ascii="Palatino Linotype" w:eastAsia="Palatino Linotype" w:hAnsi="Palatino Linotype" w:cs="Palatino Linotype"/>
        </w:rPr>
        <w:t xml:space="preserve">en lo sucesivo el </w:t>
      </w:r>
      <w:r w:rsidRPr="001E12B8">
        <w:rPr>
          <w:rFonts w:ascii="Palatino Linotype" w:eastAsia="Palatino Linotype" w:hAnsi="Palatino Linotype" w:cs="Palatino Linotype"/>
          <w:b/>
        </w:rPr>
        <w:t xml:space="preserve">Sujeto Obligado, </w:t>
      </w:r>
      <w:r w:rsidRPr="001E12B8">
        <w:rPr>
          <w:rFonts w:ascii="Palatino Linotype" w:eastAsia="Palatino Linotype" w:hAnsi="Palatino Linotype" w:cs="Palatino Linotype"/>
        </w:rPr>
        <w:t xml:space="preserve">se procede a dictar la presente resolución con base en los siguientes: </w:t>
      </w:r>
    </w:p>
    <w:p w14:paraId="152D1EA7" w14:textId="77777777" w:rsidR="00DB3A21" w:rsidRPr="001E12B8" w:rsidRDefault="00EE4DFD">
      <w:pPr>
        <w:spacing w:before="240" w:after="240" w:line="360" w:lineRule="auto"/>
        <w:jc w:val="center"/>
        <w:rPr>
          <w:rFonts w:ascii="Palatino Linotype" w:eastAsia="Palatino Linotype" w:hAnsi="Palatino Linotype" w:cs="Palatino Linotype"/>
          <w:b/>
        </w:rPr>
      </w:pPr>
      <w:r w:rsidRPr="001E12B8">
        <w:rPr>
          <w:rFonts w:ascii="Palatino Linotype" w:eastAsia="Palatino Linotype" w:hAnsi="Palatino Linotype" w:cs="Palatino Linotype"/>
          <w:b/>
        </w:rPr>
        <w:t>I. A N T E C E D E N T E S</w:t>
      </w:r>
    </w:p>
    <w:p w14:paraId="7EFDB831"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1. Solicitud de acceso a la información.</w:t>
      </w:r>
      <w:r w:rsidRPr="001E12B8">
        <w:rPr>
          <w:rFonts w:ascii="Palatino Linotype" w:eastAsia="Palatino Linotype" w:hAnsi="Palatino Linotype" w:cs="Palatino Linotype"/>
        </w:rPr>
        <w:t xml:space="preserve"> Con fecha </w:t>
      </w:r>
      <w:r w:rsidRPr="001E12B8">
        <w:rPr>
          <w:rFonts w:ascii="Palatino Linotype" w:eastAsia="Palatino Linotype" w:hAnsi="Palatino Linotype" w:cs="Palatino Linotype"/>
          <w:b/>
        </w:rPr>
        <w:t>veintiocho de marzo de dos mil veintidós,</w:t>
      </w:r>
      <w:r w:rsidRPr="001E12B8">
        <w:rPr>
          <w:rFonts w:ascii="Palatino Linotype" w:eastAsia="Palatino Linotype" w:hAnsi="Palatino Linotype" w:cs="Palatino Linotype"/>
        </w:rPr>
        <w:t xml:space="preserve"> la parte </w:t>
      </w:r>
      <w:r w:rsidRPr="001E12B8">
        <w:rPr>
          <w:rFonts w:ascii="Palatino Linotype" w:eastAsia="Palatino Linotype" w:hAnsi="Palatino Linotype" w:cs="Palatino Linotype"/>
          <w:b/>
        </w:rPr>
        <w:t xml:space="preserve">Recurrente </w:t>
      </w:r>
      <w:r w:rsidRPr="001E12B8">
        <w:rPr>
          <w:rFonts w:ascii="Palatino Linotype" w:eastAsia="Palatino Linotype" w:hAnsi="Palatino Linotype" w:cs="Palatino Linotype"/>
        </w:rPr>
        <w:t xml:space="preserve">presentó, a través del Sistema de Acceso a la Información Mexiquense, en lo subsecuente el </w:t>
      </w:r>
      <w:r w:rsidRPr="001E12B8">
        <w:rPr>
          <w:rFonts w:ascii="Palatino Linotype" w:eastAsia="Palatino Linotype" w:hAnsi="Palatino Linotype" w:cs="Palatino Linotype"/>
          <w:b/>
        </w:rPr>
        <w:t>SAIMEX,</w:t>
      </w:r>
      <w:r w:rsidRPr="001E12B8">
        <w:rPr>
          <w:rFonts w:ascii="Palatino Linotype" w:eastAsia="Palatino Linotype" w:hAnsi="Palatino Linotype" w:cs="Palatino Linotype"/>
        </w:rPr>
        <w:t xml:space="preserve"> ante 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la solicitud de acceso a la información pública, a la que se le asignó el número</w:t>
      </w:r>
      <w:r w:rsidRPr="001E12B8">
        <w:rPr>
          <w:rFonts w:ascii="Palatino Linotype" w:eastAsia="Palatino Linotype" w:hAnsi="Palatino Linotype" w:cs="Palatino Linotype"/>
          <w:b/>
        </w:rPr>
        <w:t xml:space="preserve"> 00074/ALMORI/IP/2022, </w:t>
      </w:r>
      <w:r w:rsidRPr="001E12B8">
        <w:rPr>
          <w:rFonts w:ascii="Palatino Linotype" w:eastAsia="Palatino Linotype" w:hAnsi="Palatino Linotype" w:cs="Palatino Linotype"/>
        </w:rPr>
        <w:t xml:space="preserve">mediante la cual requirió la información siguiente: </w:t>
      </w:r>
    </w:p>
    <w:p w14:paraId="66903399" w14:textId="77777777" w:rsidR="00DB3A21" w:rsidRPr="001E12B8" w:rsidRDefault="00EE4DFD">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1E12B8">
        <w:rPr>
          <w:rFonts w:ascii="Palatino Linotype" w:eastAsia="Palatino Linotype" w:hAnsi="Palatino Linotype" w:cs="Palatino Linotype"/>
          <w:i/>
          <w:sz w:val="22"/>
          <w:szCs w:val="22"/>
        </w:rPr>
        <w:t xml:space="preserve">“1.- CUANTOS PERMISOS O SOLICITUDES DE INSTALACION DE O TOMAS DE AGUA POTABLE FUERON AUTORIZADAS O EXISTEN DEL AÑO 2018 AL AÑO 2022, </w:t>
      </w:r>
      <w:proofErr w:type="gramStart"/>
      <w:r w:rsidRPr="001E12B8">
        <w:rPr>
          <w:rFonts w:ascii="Palatino Linotype" w:eastAsia="Palatino Linotype" w:hAnsi="Palatino Linotype" w:cs="Palatino Linotype"/>
          <w:i/>
          <w:sz w:val="22"/>
          <w:szCs w:val="22"/>
        </w:rPr>
        <w:t>2.--</w:t>
      </w:r>
      <w:proofErr w:type="gramEnd"/>
      <w:r w:rsidRPr="001E12B8">
        <w:rPr>
          <w:rFonts w:ascii="Palatino Linotype" w:eastAsia="Palatino Linotype" w:hAnsi="Palatino Linotype" w:cs="Palatino Linotype"/>
          <w:i/>
          <w:sz w:val="22"/>
          <w:szCs w:val="22"/>
        </w:rPr>
        <w:t xml:space="preserve"> TIPO DE SERVICIO DE AGUA AUTORIZADA, RESIDENCIAL, COMERCIAL O INDUSTRIAL. 3.- TIPO DE USUARIO: PARTICULAR RESIDENCIAL O COMERCIAL, O INDUSTRIAL, 4.- INFORMARME SI LOS USUARIOS NUEVOS DE TIPO COMERCIAL O INDUSTRIAL, EN SU CASO PAGAN POR EL SERVICIO </w:t>
      </w:r>
      <w:r w:rsidRPr="001E12B8">
        <w:rPr>
          <w:rFonts w:ascii="Palatino Linotype" w:eastAsia="Palatino Linotype" w:hAnsi="Palatino Linotype" w:cs="Palatino Linotype"/>
          <w:i/>
          <w:sz w:val="22"/>
          <w:szCs w:val="22"/>
        </w:rPr>
        <w:lastRenderedPageBreak/>
        <w:t xml:space="preserve">DE AGUA POTABLE Y EN SU CASO A QUIEN DEPENDENCIA, OFICINA U ORGANISMO SE PAGA. </w:t>
      </w:r>
      <w:r w:rsidRPr="001E12B8">
        <w:rPr>
          <w:rFonts w:ascii="Palatino Linotype" w:eastAsia="Palatino Linotype" w:hAnsi="Palatino Linotype" w:cs="Palatino Linotype"/>
          <w:b/>
          <w:i/>
          <w:sz w:val="22"/>
          <w:szCs w:val="22"/>
        </w:rPr>
        <w:t>5. EXHIBIR INFORMACION PUBLICA QUE ACREDITE EL INFORME SOLICITADO, POR SER INFORMACION PUBLICA LO AQUI SOLICITADO.”</w:t>
      </w:r>
      <w:r w:rsidRPr="001E12B8">
        <w:rPr>
          <w:rFonts w:ascii="Palatino Linotype" w:eastAsia="Palatino Linotype" w:hAnsi="Palatino Linotype" w:cs="Palatino Linotype"/>
          <w:i/>
          <w:sz w:val="22"/>
          <w:szCs w:val="22"/>
        </w:rPr>
        <w:t xml:space="preserve"> (sic) </w:t>
      </w:r>
    </w:p>
    <w:p w14:paraId="451861E7"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La parte </w:t>
      </w:r>
      <w:r w:rsidRPr="001E12B8">
        <w:rPr>
          <w:rFonts w:ascii="Palatino Linotype" w:eastAsia="Palatino Linotype" w:hAnsi="Palatino Linotype" w:cs="Palatino Linotype"/>
          <w:b/>
        </w:rPr>
        <w:t>Recurrente</w:t>
      </w:r>
      <w:r w:rsidRPr="001E12B8">
        <w:rPr>
          <w:rFonts w:ascii="Palatino Linotype" w:eastAsia="Palatino Linotype" w:hAnsi="Palatino Linotype" w:cs="Palatino Linotype"/>
        </w:rPr>
        <w:t xml:space="preserve"> adjuntó no adjuntó archivos.</w:t>
      </w:r>
    </w:p>
    <w:p w14:paraId="5370B548"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Modalidad de Entrega:</w:t>
      </w:r>
      <w:r w:rsidRPr="001E12B8">
        <w:rPr>
          <w:rFonts w:ascii="Palatino Linotype" w:eastAsia="Palatino Linotype" w:hAnsi="Palatino Linotype" w:cs="Palatino Linotype"/>
        </w:rPr>
        <w:t xml:space="preserve"> a través del </w:t>
      </w:r>
      <w:r w:rsidRPr="001E12B8">
        <w:rPr>
          <w:rFonts w:ascii="Palatino Linotype" w:eastAsia="Palatino Linotype" w:hAnsi="Palatino Linotype" w:cs="Palatino Linotype"/>
          <w:b/>
        </w:rPr>
        <w:t>SAIMEX</w:t>
      </w:r>
      <w:r w:rsidRPr="001E12B8">
        <w:rPr>
          <w:rFonts w:ascii="Palatino Linotype" w:eastAsia="Palatino Linotype" w:hAnsi="Palatino Linotype" w:cs="Palatino Linotype"/>
        </w:rPr>
        <w:t>.</w:t>
      </w:r>
    </w:p>
    <w:p w14:paraId="25E7673F" w14:textId="77777777" w:rsidR="00DB3A21" w:rsidRPr="001E12B8" w:rsidRDefault="00EE4DFD">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1E12B8">
        <w:rPr>
          <w:rFonts w:ascii="Palatino Linotype" w:eastAsia="Palatino Linotype" w:hAnsi="Palatino Linotype" w:cs="Palatino Linotype"/>
          <w:b/>
        </w:rPr>
        <w:t xml:space="preserve">2. Respuesta. </w:t>
      </w:r>
      <w:r w:rsidRPr="001E12B8">
        <w:rPr>
          <w:rFonts w:ascii="Palatino Linotype" w:eastAsia="Palatino Linotype" w:hAnsi="Palatino Linotype" w:cs="Palatino Linotype"/>
        </w:rPr>
        <w:t>Con fecha</w:t>
      </w:r>
      <w:r w:rsidRPr="001E12B8">
        <w:rPr>
          <w:rFonts w:ascii="Palatino Linotype" w:eastAsia="Palatino Linotype" w:hAnsi="Palatino Linotype" w:cs="Palatino Linotype"/>
          <w:b/>
        </w:rPr>
        <w:t xml:space="preserve"> seis de mayo de dos mil veintidós</w:t>
      </w:r>
      <w:r w:rsidRPr="001E12B8">
        <w:rPr>
          <w:rFonts w:ascii="Palatino Linotype" w:eastAsia="Palatino Linotype" w:hAnsi="Palatino Linotype" w:cs="Palatino Linotype"/>
        </w:rPr>
        <w:t xml:space="preserve">, el </w:t>
      </w:r>
      <w:r w:rsidRPr="001E12B8">
        <w:rPr>
          <w:rFonts w:ascii="Palatino Linotype" w:eastAsia="Palatino Linotype" w:hAnsi="Palatino Linotype" w:cs="Palatino Linotype"/>
          <w:b/>
        </w:rPr>
        <w:t xml:space="preserve">Sujeto Obligado </w:t>
      </w:r>
      <w:r w:rsidRPr="001E12B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970986E" w14:textId="77777777" w:rsidR="00DB3A21" w:rsidRPr="001E12B8" w:rsidRDefault="00EE4DFD">
      <w:pPr>
        <w:spacing w:before="240" w:after="240"/>
        <w:ind w:left="851" w:right="902"/>
        <w:jc w:val="both"/>
        <w:rPr>
          <w:rFonts w:ascii="Palatino Linotype" w:eastAsia="Palatino Linotype" w:hAnsi="Palatino Linotype" w:cs="Palatino Linotype"/>
          <w:b/>
          <w:i/>
          <w:sz w:val="22"/>
          <w:szCs w:val="22"/>
        </w:rPr>
      </w:pPr>
      <w:r w:rsidRPr="001E12B8">
        <w:rPr>
          <w:rFonts w:ascii="Palatino Linotype" w:eastAsia="Palatino Linotype" w:hAnsi="Palatino Linotype" w:cs="Palatino Linotype"/>
          <w:i/>
          <w:sz w:val="22"/>
          <w:szCs w:val="22"/>
        </w:rPr>
        <w:t>“…Al respecto me permito manifestar: ÚNICO. Que de acuerdo con lo establecido por el artículo 92, 93, 94 y 103 de la Ley de Transparencia y Acceso a la Información Pública del Estado de México y Municipios: Se proporciona la información solicitada por parte del área correspondiente. Se anexa archivo en formato PDF...” (sic)</w:t>
      </w:r>
    </w:p>
    <w:p w14:paraId="2F9484CF"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adjuntó lo siguiente:</w:t>
      </w:r>
    </w:p>
    <w:p w14:paraId="6FB7D2A9"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rPr>
        <w:t>- Acuse de la solicitud de información pública con número de folio 00074/ALMORI/IP/2022.</w:t>
      </w:r>
    </w:p>
    <w:p w14:paraId="7A1998F3"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rPr>
        <w:t>- Oficio número TAIP/0068/2022 de fecha treinta y uno de marzo de dos mil veintidós, signado por el Titular de la Unidad de Transparencia mediante el cual solicita a la Segunda Regiduría da contestación a la solicitud de información 00074/ALMORI/IP/2022 de acuerdo con sus funciones y/o atribuciones en un plazo no mayor a tres días hábiles.</w:t>
      </w:r>
    </w:p>
    <w:p w14:paraId="430D9059"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rPr>
        <w:lastRenderedPageBreak/>
        <w:t>- Oficio número PM-AR/2RM/OG/033/2022 de fecha veintiuno de abril de dos mil veintidós, signado por el Segundo Regidor, quien informa que en lo que respecta a su comisión, la Regiduría no expide ningún permiso para la instalación de tomas de agua potable, sólo da atención a la ciudadanía en cuanto reportan fugas de agua potable o desabasto del vital líquido. Sin embargo, con apoyo de la Dirección de Servicios Públicos, como el área encargada de expedir los permisos para la instalación de tomas de agua potable, proporcionó la siguiente información:</w:t>
      </w:r>
    </w:p>
    <w:p w14:paraId="7A6779B9" w14:textId="77777777" w:rsidR="00DB3A21" w:rsidRPr="001E12B8" w:rsidRDefault="00EE4DFD">
      <w:pPr>
        <w:spacing w:before="240" w:after="240" w:line="360" w:lineRule="auto"/>
        <w:ind w:right="49"/>
        <w:jc w:val="center"/>
        <w:rPr>
          <w:rFonts w:ascii="Palatino Linotype" w:eastAsia="Palatino Linotype" w:hAnsi="Palatino Linotype" w:cs="Palatino Linotype"/>
        </w:rPr>
      </w:pPr>
      <w:r w:rsidRPr="001E12B8">
        <w:rPr>
          <w:rFonts w:ascii="Palatino Linotype" w:eastAsia="Palatino Linotype" w:hAnsi="Palatino Linotype" w:cs="Palatino Linotype"/>
          <w:noProof/>
        </w:rPr>
        <w:drawing>
          <wp:inline distT="0" distB="0" distL="0" distR="0" wp14:anchorId="63D10783" wp14:editId="651A2645">
            <wp:extent cx="4680000" cy="770488"/>
            <wp:effectExtent l="0" t="0" r="0" b="0"/>
            <wp:docPr id="8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680000" cy="770488"/>
                    </a:xfrm>
                    <a:prstGeom prst="rect">
                      <a:avLst/>
                    </a:prstGeom>
                    <a:ln/>
                  </pic:spPr>
                </pic:pic>
              </a:graphicData>
            </a:graphic>
          </wp:inline>
        </w:drawing>
      </w:r>
      <w:r w:rsidRPr="001E12B8">
        <w:rPr>
          <w:rFonts w:ascii="Palatino Linotype" w:eastAsia="Palatino Linotype" w:hAnsi="Palatino Linotype" w:cs="Palatino Linotype"/>
          <w:noProof/>
        </w:rPr>
        <w:drawing>
          <wp:inline distT="0" distB="0" distL="0" distR="0" wp14:anchorId="373B24AC" wp14:editId="72FA9AC5">
            <wp:extent cx="4680000" cy="1050775"/>
            <wp:effectExtent l="0" t="0" r="0" b="0"/>
            <wp:docPr id="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680000" cy="1050775"/>
                    </a:xfrm>
                    <a:prstGeom prst="rect">
                      <a:avLst/>
                    </a:prstGeom>
                    <a:ln/>
                  </pic:spPr>
                </pic:pic>
              </a:graphicData>
            </a:graphic>
          </wp:inline>
        </w:drawing>
      </w:r>
    </w:p>
    <w:p w14:paraId="6EB5B4C7"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b/>
        </w:rPr>
        <w:t xml:space="preserve">4. Interposición del recurso de revisión. </w:t>
      </w:r>
      <w:r w:rsidRPr="001E12B8">
        <w:rPr>
          <w:rFonts w:ascii="Palatino Linotype" w:eastAsia="Palatino Linotype" w:hAnsi="Palatino Linotype" w:cs="Palatino Linotype"/>
        </w:rPr>
        <w:t xml:space="preserve">Inconforme con los términos de la respuesta emitida por parte del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el </w:t>
      </w:r>
      <w:r w:rsidRPr="001E12B8">
        <w:rPr>
          <w:rFonts w:ascii="Palatino Linotype" w:eastAsia="Palatino Linotype" w:hAnsi="Palatino Linotype" w:cs="Palatino Linotype"/>
          <w:b/>
        </w:rPr>
        <w:t>dieciséis de mayo de dos mil veintidós,</w:t>
      </w:r>
      <w:r w:rsidRPr="001E12B8">
        <w:rPr>
          <w:rFonts w:ascii="Palatino Linotype" w:eastAsia="Palatino Linotype" w:hAnsi="Palatino Linotype" w:cs="Palatino Linotype"/>
        </w:rPr>
        <w:t xml:space="preserve"> la parte </w:t>
      </w:r>
      <w:r w:rsidRPr="001E12B8">
        <w:rPr>
          <w:rFonts w:ascii="Palatino Linotype" w:eastAsia="Palatino Linotype" w:hAnsi="Palatino Linotype" w:cs="Palatino Linotype"/>
          <w:b/>
        </w:rPr>
        <w:t>Recurrente</w:t>
      </w:r>
      <w:r w:rsidRPr="001E12B8">
        <w:rPr>
          <w:rFonts w:ascii="Palatino Linotype" w:eastAsia="Palatino Linotype" w:hAnsi="Palatino Linotype" w:cs="Palatino Linotype"/>
        </w:rPr>
        <w:t xml:space="preserve"> interpuso el recurso de revisión a través de </w:t>
      </w:r>
      <w:r w:rsidRPr="001E12B8">
        <w:rPr>
          <w:rFonts w:ascii="Palatino Linotype" w:eastAsia="Palatino Linotype" w:hAnsi="Palatino Linotype" w:cs="Palatino Linotype"/>
          <w:b/>
        </w:rPr>
        <w:t xml:space="preserve">SAIMEX, </w:t>
      </w:r>
      <w:r w:rsidRPr="001E12B8">
        <w:rPr>
          <w:rFonts w:ascii="Palatino Linotype" w:eastAsia="Palatino Linotype" w:hAnsi="Palatino Linotype" w:cs="Palatino Linotype"/>
        </w:rPr>
        <w:t>en donde se manifestó de la siguiente manera:</w:t>
      </w:r>
    </w:p>
    <w:p w14:paraId="4BE518D3" w14:textId="77777777" w:rsidR="00DB3A21" w:rsidRPr="001E12B8" w:rsidRDefault="00EE4DFD">
      <w:pPr>
        <w:tabs>
          <w:tab w:val="left" w:pos="2745"/>
        </w:tabs>
        <w:spacing w:before="240" w:after="240" w:line="360" w:lineRule="auto"/>
        <w:jc w:val="both"/>
        <w:rPr>
          <w:rFonts w:ascii="Palatino Linotype" w:eastAsia="Palatino Linotype" w:hAnsi="Palatino Linotype" w:cs="Palatino Linotype"/>
          <w:b/>
        </w:rPr>
      </w:pPr>
      <w:r w:rsidRPr="001E12B8">
        <w:rPr>
          <w:rFonts w:ascii="Palatino Linotype" w:eastAsia="Palatino Linotype" w:hAnsi="Palatino Linotype" w:cs="Palatino Linotype"/>
          <w:b/>
        </w:rPr>
        <w:t xml:space="preserve">Acto impugnado: </w:t>
      </w:r>
    </w:p>
    <w:p w14:paraId="2EF62B19" w14:textId="77777777" w:rsidR="00DB3A21" w:rsidRPr="001E12B8" w:rsidRDefault="00EE4DFD">
      <w:pPr>
        <w:tabs>
          <w:tab w:val="left" w:pos="2745"/>
        </w:tabs>
        <w:spacing w:before="240" w:after="240"/>
        <w:ind w:left="851"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“ACUERDO DE 6 DE MAYO DE 2022” (sic)</w:t>
      </w:r>
    </w:p>
    <w:p w14:paraId="34E02CC2" w14:textId="77777777" w:rsidR="00DB3A21" w:rsidRPr="001E12B8" w:rsidRDefault="00EE4DFD">
      <w:pPr>
        <w:spacing w:line="360" w:lineRule="auto"/>
        <w:jc w:val="both"/>
        <w:rPr>
          <w:rFonts w:ascii="Palatino Linotype" w:eastAsia="Palatino Linotype" w:hAnsi="Palatino Linotype" w:cs="Palatino Linotype"/>
        </w:rPr>
      </w:pPr>
      <w:bookmarkStart w:id="2" w:name="_heading=h.30j0zll" w:colFirst="0" w:colLast="0"/>
      <w:bookmarkEnd w:id="2"/>
      <w:r w:rsidRPr="001E12B8">
        <w:rPr>
          <w:rFonts w:ascii="Palatino Linotype" w:eastAsia="Palatino Linotype" w:hAnsi="Palatino Linotype" w:cs="Palatino Linotype"/>
          <w:b/>
        </w:rPr>
        <w:t>Y Razones o motivos de inconformidad</w:t>
      </w:r>
      <w:r w:rsidRPr="001E12B8">
        <w:rPr>
          <w:rFonts w:ascii="Palatino Linotype" w:eastAsia="Palatino Linotype" w:hAnsi="Palatino Linotype" w:cs="Palatino Linotype"/>
        </w:rPr>
        <w:t xml:space="preserve">: </w:t>
      </w:r>
    </w:p>
    <w:p w14:paraId="1721DDAE" w14:textId="77777777" w:rsidR="00DB3A21" w:rsidRPr="001E12B8" w:rsidRDefault="00EE4DFD">
      <w:pPr>
        <w:tabs>
          <w:tab w:val="left" w:pos="2745"/>
        </w:tabs>
        <w:spacing w:before="240" w:after="240"/>
        <w:ind w:left="851"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lastRenderedPageBreak/>
        <w:t xml:space="preserve">“POR NO DAR RESPUESTA CABAL Y PRECISA Y ESPECIFICA A LA PETICIÓN DE INFORMACIÓN; ASÍ COMO EL </w:t>
      </w:r>
      <w:r w:rsidRPr="001E12B8">
        <w:rPr>
          <w:rFonts w:ascii="Palatino Linotype" w:eastAsia="Palatino Linotype" w:hAnsi="Palatino Linotype" w:cs="Palatino Linotype"/>
          <w:b/>
          <w:i/>
          <w:sz w:val="22"/>
          <w:szCs w:val="22"/>
          <w:u w:val="single"/>
        </w:rPr>
        <w:t xml:space="preserve">NO REMITIR CONSTANCIAS O DOCUMENTOS QUE FUERON SOLICITADOS </w:t>
      </w:r>
      <w:r w:rsidRPr="001E12B8">
        <w:rPr>
          <w:rFonts w:ascii="Palatino Linotype" w:eastAsia="Palatino Linotype" w:hAnsi="Palatino Linotype" w:cs="Palatino Linotype"/>
          <w:i/>
          <w:sz w:val="22"/>
          <w:szCs w:val="22"/>
        </w:rPr>
        <w:t>LA INFORMACIÓN PUBLICA AQUÍ SOLICITADA EN QUE APOYEN SU INFORMACIÓN PUBLICA</w:t>
      </w:r>
      <w:proofErr w:type="gramStart"/>
      <w:r w:rsidRPr="001E12B8">
        <w:rPr>
          <w:rFonts w:ascii="Palatino Linotype" w:eastAsia="Palatino Linotype" w:hAnsi="Palatino Linotype" w:cs="Palatino Linotype"/>
          <w:i/>
          <w:sz w:val="22"/>
          <w:szCs w:val="22"/>
        </w:rPr>
        <w:t>. .</w:t>
      </w:r>
      <w:proofErr w:type="gramEnd"/>
      <w:r w:rsidRPr="001E12B8">
        <w:rPr>
          <w:rFonts w:ascii="Palatino Linotype" w:eastAsia="Palatino Linotype" w:hAnsi="Palatino Linotype" w:cs="Palatino Linotype"/>
          <w:i/>
          <w:sz w:val="22"/>
          <w:szCs w:val="22"/>
        </w:rPr>
        <w:t xml:space="preserve"> SOLO DAN UAN RESPUESTA ESCUETA, AUNADO A QUE TODA INFORMACIÓN QUE OBRE EN ALGÚN ENTE PUBLICO, DEVIENE EN INFORMACIÓN PUBLICA.” (sic)</w:t>
      </w:r>
    </w:p>
    <w:p w14:paraId="09420F77"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b/>
        </w:rPr>
        <w:t xml:space="preserve">Anexos: </w:t>
      </w:r>
      <w:r w:rsidRPr="001E12B8">
        <w:rPr>
          <w:rFonts w:ascii="Palatino Linotype" w:eastAsia="Palatino Linotype" w:hAnsi="Palatino Linotype" w:cs="Palatino Linotype"/>
        </w:rPr>
        <w:t xml:space="preserve">La parte </w:t>
      </w:r>
      <w:r w:rsidRPr="001E12B8">
        <w:rPr>
          <w:rFonts w:ascii="Palatino Linotype" w:eastAsia="Palatino Linotype" w:hAnsi="Palatino Linotype" w:cs="Palatino Linotype"/>
          <w:b/>
        </w:rPr>
        <w:t xml:space="preserve">Recurrente </w:t>
      </w:r>
      <w:r w:rsidRPr="001E12B8">
        <w:rPr>
          <w:rFonts w:ascii="Palatino Linotype" w:eastAsia="Palatino Linotype" w:hAnsi="Palatino Linotype" w:cs="Palatino Linotype"/>
        </w:rPr>
        <w:t xml:space="preserve">no adjuntó archivos. </w:t>
      </w:r>
    </w:p>
    <w:p w14:paraId="465804FF"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b/>
        </w:rPr>
        <w:t xml:space="preserve">5. Turno. </w:t>
      </w:r>
      <w:r w:rsidRPr="001E12B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E12B8">
        <w:rPr>
          <w:rFonts w:ascii="Palatino Linotype" w:eastAsia="Palatino Linotype" w:hAnsi="Palatino Linotype" w:cs="Palatino Linotype"/>
          <w:b/>
        </w:rPr>
        <w:t xml:space="preserve">Guadalupe Ramírez Peña, </w:t>
      </w:r>
      <w:r w:rsidRPr="001E12B8">
        <w:rPr>
          <w:rFonts w:ascii="Palatino Linotype" w:eastAsia="Palatino Linotype" w:hAnsi="Palatino Linotype" w:cs="Palatino Linotype"/>
        </w:rPr>
        <w:t xml:space="preserve">a efecto de que analizara sobre su admisión o su </w:t>
      </w:r>
      <w:proofErr w:type="spellStart"/>
      <w:r w:rsidRPr="001E12B8">
        <w:rPr>
          <w:rFonts w:ascii="Palatino Linotype" w:eastAsia="Palatino Linotype" w:hAnsi="Palatino Linotype" w:cs="Palatino Linotype"/>
        </w:rPr>
        <w:t>desechamiento</w:t>
      </w:r>
      <w:proofErr w:type="spellEnd"/>
      <w:r w:rsidRPr="001E12B8">
        <w:rPr>
          <w:rFonts w:ascii="Palatino Linotype" w:eastAsia="Palatino Linotype" w:hAnsi="Palatino Linotype" w:cs="Palatino Linotype"/>
        </w:rPr>
        <w:t>.</w:t>
      </w:r>
    </w:p>
    <w:p w14:paraId="39C49064"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6. Admisión del Recurso de revisión.</w:t>
      </w:r>
      <w:r w:rsidRPr="001E12B8">
        <w:rPr>
          <w:rFonts w:ascii="Palatino Linotype" w:eastAsia="Palatino Linotype" w:hAnsi="Palatino Linotype" w:cs="Palatino Linotype"/>
        </w:rPr>
        <w:t xml:space="preserve"> Con fecha</w:t>
      </w:r>
      <w:r w:rsidRPr="001E12B8">
        <w:rPr>
          <w:rFonts w:ascii="Palatino Linotype" w:eastAsia="Palatino Linotype" w:hAnsi="Palatino Linotype" w:cs="Palatino Linotype"/>
          <w:b/>
        </w:rPr>
        <w:t xml:space="preserve"> diecinueve de mayo de dos mil veintidós, </w:t>
      </w:r>
      <w:r w:rsidRPr="001E12B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E12B8">
        <w:rPr>
          <w:rFonts w:ascii="Palatino Linotype" w:eastAsia="Palatino Linotype" w:hAnsi="Palatino Linotype" w:cs="Palatino Linotype"/>
          <w:b/>
        </w:rPr>
        <w:t xml:space="preserve">Sujeto Obligado </w:t>
      </w:r>
      <w:r w:rsidRPr="001E12B8">
        <w:rPr>
          <w:rFonts w:ascii="Palatino Linotype" w:eastAsia="Palatino Linotype" w:hAnsi="Palatino Linotype" w:cs="Palatino Linotype"/>
        </w:rPr>
        <w:t>presentara su informe justificado.</w:t>
      </w:r>
    </w:p>
    <w:p w14:paraId="44E4196E" w14:textId="77777777" w:rsidR="00DB3A21" w:rsidRPr="001E12B8" w:rsidRDefault="00EE4DFD">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1E12B8">
        <w:rPr>
          <w:rFonts w:ascii="Palatino Linotype" w:eastAsia="Palatino Linotype" w:hAnsi="Palatino Linotype" w:cs="Palatino Linotype"/>
          <w:b/>
        </w:rPr>
        <w:t>7. Manifestaciones</w:t>
      </w:r>
      <w:r w:rsidRPr="001E12B8">
        <w:rPr>
          <w:rFonts w:ascii="Palatino Linotype" w:eastAsia="Palatino Linotype" w:hAnsi="Palatino Linotype" w:cs="Palatino Linotype"/>
        </w:rPr>
        <w:t xml:space="preserve">. De las constancias que obran en el expediente electrónico del </w:t>
      </w:r>
      <w:r w:rsidRPr="001E12B8">
        <w:rPr>
          <w:rFonts w:ascii="Palatino Linotype" w:eastAsia="Palatino Linotype" w:hAnsi="Palatino Linotype" w:cs="Palatino Linotype"/>
          <w:b/>
        </w:rPr>
        <w:t>SAIMEX</w:t>
      </w:r>
      <w:r w:rsidRPr="001E12B8">
        <w:rPr>
          <w:rFonts w:ascii="Palatino Linotype" w:eastAsia="Palatino Linotype" w:hAnsi="Palatino Linotype" w:cs="Palatino Linotype"/>
        </w:rPr>
        <w:t xml:space="preserve"> se desprende que 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no rindió su informe justificado, del mismo modo la parte </w:t>
      </w:r>
      <w:r w:rsidRPr="001E12B8">
        <w:rPr>
          <w:rFonts w:ascii="Palatino Linotype" w:eastAsia="Palatino Linotype" w:hAnsi="Palatino Linotype" w:cs="Palatino Linotype"/>
          <w:b/>
        </w:rPr>
        <w:t>Recurrente</w:t>
      </w:r>
      <w:r w:rsidRPr="001E12B8">
        <w:rPr>
          <w:rFonts w:ascii="Palatino Linotype" w:eastAsia="Palatino Linotype" w:hAnsi="Palatino Linotype" w:cs="Palatino Linotype"/>
        </w:rPr>
        <w:t xml:space="preserve"> omitió realizar manifestaciones, como se observa a continuación:</w:t>
      </w:r>
    </w:p>
    <w:p w14:paraId="7DB06746" w14:textId="77777777" w:rsidR="00DB3A21" w:rsidRPr="001E12B8" w:rsidRDefault="00EE4DFD">
      <w:pPr>
        <w:spacing w:before="240" w:after="240" w:line="360" w:lineRule="auto"/>
        <w:jc w:val="center"/>
        <w:rPr>
          <w:rFonts w:ascii="Palatino Linotype" w:eastAsia="Palatino Linotype" w:hAnsi="Palatino Linotype" w:cs="Palatino Linotype"/>
          <w:b/>
        </w:rPr>
      </w:pPr>
      <w:r w:rsidRPr="001E12B8">
        <w:rPr>
          <w:rFonts w:ascii="Palatino Linotype" w:eastAsia="Palatino Linotype" w:hAnsi="Palatino Linotype" w:cs="Palatino Linotype"/>
          <w:b/>
          <w:noProof/>
        </w:rPr>
        <w:lastRenderedPageBreak/>
        <w:drawing>
          <wp:inline distT="0" distB="0" distL="0" distR="0" wp14:anchorId="131071ED" wp14:editId="78EF5C66">
            <wp:extent cx="4860000" cy="1410960"/>
            <wp:effectExtent l="0" t="0" r="0" b="0"/>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860000" cy="1410960"/>
                    </a:xfrm>
                    <a:prstGeom prst="rect">
                      <a:avLst/>
                    </a:prstGeom>
                    <a:ln/>
                  </pic:spPr>
                </pic:pic>
              </a:graphicData>
            </a:graphic>
          </wp:inline>
        </w:drawing>
      </w:r>
    </w:p>
    <w:p w14:paraId="7376F238"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 xml:space="preserve">8. Cierre de instrucción. </w:t>
      </w:r>
      <w:r w:rsidRPr="001E12B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1E12B8">
        <w:rPr>
          <w:rFonts w:ascii="Palatino Linotype" w:eastAsia="Palatino Linotype" w:hAnsi="Palatino Linotype" w:cs="Palatino Linotype"/>
          <w:b/>
        </w:rPr>
        <w:t>siete de junio de dos mil veintidós</w:t>
      </w:r>
      <w:r w:rsidRPr="001E12B8">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3537500C"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9. Ampliación del término para resolver</w:t>
      </w:r>
      <w:r w:rsidRPr="001E12B8">
        <w:rPr>
          <w:rFonts w:ascii="Palatino Linotype" w:eastAsia="Palatino Linotype" w:hAnsi="Palatino Linotype" w:cs="Palatino Linotype"/>
        </w:rPr>
        <w:t xml:space="preserve">. En fecha </w:t>
      </w:r>
      <w:r w:rsidRPr="001E12B8">
        <w:rPr>
          <w:rFonts w:ascii="Palatino Linotype" w:eastAsia="Palatino Linotype" w:hAnsi="Palatino Linotype" w:cs="Palatino Linotype"/>
          <w:b/>
        </w:rPr>
        <w:t>cuatro de agosto de dos mil veintidós</w:t>
      </w:r>
      <w:r w:rsidRPr="001E12B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606A006"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735BA7A"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3FD249"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272E695"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048E1C" w14:textId="77777777" w:rsidR="00DB3A21" w:rsidRPr="001E12B8" w:rsidRDefault="00EE4DFD">
      <w:pPr>
        <w:spacing w:before="240" w:after="240" w:line="360" w:lineRule="auto"/>
        <w:jc w:val="both"/>
        <w:rPr>
          <w:rFonts w:ascii="Palatino Linotype" w:eastAsia="Palatino Linotype" w:hAnsi="Palatino Linotype" w:cs="Palatino Linotype"/>
          <w:strike/>
        </w:rPr>
      </w:pPr>
      <w:r w:rsidRPr="001E12B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2CCB9EB" w14:textId="77777777" w:rsidR="00DB3A21" w:rsidRPr="001E12B8" w:rsidRDefault="00EE4DFD">
      <w:pPr>
        <w:numPr>
          <w:ilvl w:val="0"/>
          <w:numId w:val="1"/>
        </w:num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3051582" w14:textId="77777777" w:rsidR="00DB3A21" w:rsidRPr="001E12B8" w:rsidRDefault="00EE4DFD">
      <w:pPr>
        <w:numPr>
          <w:ilvl w:val="0"/>
          <w:numId w:val="1"/>
        </w:num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Actividad Procesal del interesado. Acciones u omisiones del interesado.</w:t>
      </w:r>
    </w:p>
    <w:p w14:paraId="0516EB5B" w14:textId="77777777" w:rsidR="00DB3A21" w:rsidRPr="001E12B8" w:rsidRDefault="00EE4DFD">
      <w:pPr>
        <w:numPr>
          <w:ilvl w:val="0"/>
          <w:numId w:val="1"/>
        </w:num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5B4FAE57" w14:textId="77777777" w:rsidR="00DB3A21" w:rsidRPr="001E12B8" w:rsidRDefault="00EE4DFD">
      <w:pPr>
        <w:spacing w:before="240" w:after="240" w:line="360" w:lineRule="auto"/>
        <w:ind w:left="567"/>
        <w:jc w:val="both"/>
        <w:rPr>
          <w:rFonts w:ascii="Palatino Linotype" w:eastAsia="Palatino Linotype" w:hAnsi="Palatino Linotype" w:cs="Palatino Linotype"/>
        </w:rPr>
      </w:pPr>
      <w:r w:rsidRPr="001E12B8">
        <w:rPr>
          <w:rFonts w:ascii="Palatino Linotype" w:eastAsia="Palatino Linotype" w:hAnsi="Palatino Linotype" w:cs="Palatino Linotype"/>
        </w:rPr>
        <w:t>d) La afectación generada en la situación jurídica de la persona involucrada en el proceso: Violación a sus derechos humanos.</w:t>
      </w:r>
    </w:p>
    <w:p w14:paraId="1AE026DC"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3F84F0" w14:textId="77777777" w:rsidR="00DB3A21" w:rsidRPr="001E12B8" w:rsidRDefault="00EE4DFD">
      <w:pPr>
        <w:spacing w:before="240" w:after="240" w:line="360" w:lineRule="auto"/>
        <w:jc w:val="both"/>
        <w:rPr>
          <w:rFonts w:ascii="Palatino Linotype" w:eastAsia="Palatino Linotype" w:hAnsi="Palatino Linotype" w:cs="Palatino Linotype"/>
          <w:b/>
        </w:rPr>
      </w:pPr>
      <w:r w:rsidRPr="001E12B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E12B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E12B8">
        <w:rPr>
          <w:rFonts w:ascii="Palatino Linotype" w:eastAsia="Palatino Linotype" w:hAnsi="Palatino Linotype" w:cs="Palatino Linotype"/>
        </w:rPr>
        <w:t>, visible en la Gaceta del Seminario Judicial de la Federación con el registro digital 205635.</w:t>
      </w:r>
    </w:p>
    <w:p w14:paraId="33DBBBD0"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1E12B8">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C0DF20"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53C89D1" w14:textId="77777777" w:rsidR="00DB3A21" w:rsidRPr="001E12B8" w:rsidRDefault="00EE4DFD">
      <w:pPr>
        <w:spacing w:before="240" w:after="240"/>
        <w:ind w:left="851" w:right="902"/>
        <w:jc w:val="both"/>
        <w:rPr>
          <w:rFonts w:ascii="Palatino Linotype" w:eastAsia="Palatino Linotype" w:hAnsi="Palatino Linotype" w:cs="Palatino Linotype"/>
          <w:sz w:val="22"/>
          <w:szCs w:val="22"/>
        </w:rPr>
      </w:pPr>
      <w:r w:rsidRPr="001E12B8">
        <w:rPr>
          <w:rFonts w:ascii="Palatino Linotype" w:eastAsia="Palatino Linotype" w:hAnsi="Palatino Linotype" w:cs="Palatino Linotype"/>
        </w:rPr>
        <w:t xml:space="preserve"> </w:t>
      </w: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b/>
          <w:i/>
          <w:sz w:val="22"/>
          <w:szCs w:val="22"/>
        </w:rPr>
        <w:t>PLAZO RAZONABLE PARA RESOLVER. DIMENSIÓN Y EFECTOS DE ESTE CONCEPTO CUANDO SE ADUCE EXCESIVA CARGA DE TRABAJO</w:t>
      </w: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sz w:val="22"/>
          <w:szCs w:val="22"/>
        </w:rPr>
        <w:t xml:space="preserve"> consultable en el Seminario Judicial de la Federación y su gaceta, con el registro digital 2002351.</w:t>
      </w:r>
    </w:p>
    <w:p w14:paraId="2E8003CC" w14:textId="77777777" w:rsidR="00DB3A21" w:rsidRPr="001E12B8" w:rsidRDefault="00EE4DFD">
      <w:pPr>
        <w:spacing w:before="240" w:after="240"/>
        <w:ind w:left="851" w:right="902"/>
        <w:jc w:val="both"/>
        <w:rPr>
          <w:rFonts w:ascii="Palatino Linotype" w:eastAsia="Palatino Linotype" w:hAnsi="Palatino Linotype" w:cs="Palatino Linotype"/>
          <w:sz w:val="22"/>
          <w:szCs w:val="22"/>
        </w:rPr>
      </w:pP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sz w:val="22"/>
          <w:szCs w:val="22"/>
        </w:rPr>
        <w:t>, visible en el Seminario Judicial de la Federación y su gaceta, con el registro digital 2002350.</w:t>
      </w:r>
    </w:p>
    <w:p w14:paraId="001E801B"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D253ADD"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8500CD4" w14:textId="77777777" w:rsidR="00DB3A21" w:rsidRPr="001E12B8" w:rsidRDefault="00DB3A21">
      <w:pPr>
        <w:spacing w:before="240" w:after="240" w:line="360" w:lineRule="auto"/>
        <w:jc w:val="both"/>
        <w:rPr>
          <w:rFonts w:ascii="Palatino Linotype" w:eastAsia="Palatino Linotype" w:hAnsi="Palatino Linotype" w:cs="Palatino Linotype"/>
        </w:rPr>
      </w:pPr>
    </w:p>
    <w:p w14:paraId="0208C908" w14:textId="77777777" w:rsidR="00DB3A21" w:rsidRPr="001E12B8" w:rsidRDefault="00EE4DFD">
      <w:pPr>
        <w:widowControl w:val="0"/>
        <w:spacing w:before="240" w:after="240" w:line="360" w:lineRule="auto"/>
        <w:jc w:val="center"/>
        <w:rPr>
          <w:rFonts w:ascii="Palatino Linotype" w:eastAsia="Palatino Linotype" w:hAnsi="Palatino Linotype" w:cs="Palatino Linotype"/>
          <w:b/>
        </w:rPr>
      </w:pPr>
      <w:r w:rsidRPr="001E12B8">
        <w:rPr>
          <w:rFonts w:ascii="Palatino Linotype" w:eastAsia="Palatino Linotype" w:hAnsi="Palatino Linotype" w:cs="Palatino Linotype"/>
          <w:b/>
        </w:rPr>
        <w:lastRenderedPageBreak/>
        <w:t>II. C O N S I D E R A N D O S</w:t>
      </w:r>
    </w:p>
    <w:p w14:paraId="2614EB3C"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Primero. Competencia.</w:t>
      </w:r>
      <w:r w:rsidRPr="001E12B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B91208A" w14:textId="77777777" w:rsidR="00DB3A21" w:rsidRPr="001E12B8" w:rsidRDefault="00EE4DFD">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1E12B8">
        <w:rPr>
          <w:rFonts w:ascii="Palatino Linotype" w:eastAsia="Palatino Linotype" w:hAnsi="Palatino Linotype" w:cs="Palatino Linotype"/>
          <w:b/>
        </w:rPr>
        <w:t>Segundo. Oportunidad y Procedibilidad del Recurso de Revisión</w:t>
      </w:r>
      <w:r w:rsidRPr="001E12B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999FA0A"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E12B8">
        <w:rPr>
          <w:rFonts w:ascii="Palatino Linotype" w:eastAsia="Palatino Linotype" w:hAnsi="Palatino Linotype" w:cs="Palatino Linotype"/>
          <w:b/>
        </w:rPr>
        <w:t xml:space="preserve">Sujeto Obligado </w:t>
      </w:r>
      <w:r w:rsidRPr="001E12B8">
        <w:rPr>
          <w:rFonts w:ascii="Palatino Linotype" w:eastAsia="Palatino Linotype" w:hAnsi="Palatino Linotype" w:cs="Palatino Linotype"/>
        </w:rPr>
        <w:t xml:space="preserve">remitió la respuesta a la solicitud de información el día </w:t>
      </w:r>
      <w:r w:rsidRPr="001E12B8">
        <w:rPr>
          <w:rFonts w:ascii="Palatino Linotype" w:eastAsia="Palatino Linotype" w:hAnsi="Palatino Linotype" w:cs="Palatino Linotype"/>
          <w:b/>
        </w:rPr>
        <w:t xml:space="preserve">seis de mayo de dos mil veintidós, </w:t>
      </w:r>
      <w:r w:rsidRPr="001E12B8">
        <w:rPr>
          <w:rFonts w:ascii="Palatino Linotype" w:eastAsia="Palatino Linotype" w:hAnsi="Palatino Linotype" w:cs="Palatino Linotype"/>
        </w:rPr>
        <w:t xml:space="preserve">mientras que el recurso de revisión interpuesto por la parte </w:t>
      </w:r>
      <w:r w:rsidRPr="001E12B8">
        <w:rPr>
          <w:rFonts w:ascii="Palatino Linotype" w:eastAsia="Palatino Linotype" w:hAnsi="Palatino Linotype" w:cs="Palatino Linotype"/>
          <w:b/>
        </w:rPr>
        <w:t>Recurrente</w:t>
      </w:r>
      <w:r w:rsidRPr="001E12B8">
        <w:rPr>
          <w:rFonts w:ascii="Palatino Linotype" w:eastAsia="Palatino Linotype" w:hAnsi="Palatino Linotype" w:cs="Palatino Linotype"/>
        </w:rPr>
        <w:t xml:space="preserve">, se tuvo por </w:t>
      </w:r>
      <w:r w:rsidRPr="001E12B8">
        <w:rPr>
          <w:rFonts w:ascii="Palatino Linotype" w:eastAsia="Palatino Linotype" w:hAnsi="Palatino Linotype" w:cs="Palatino Linotype"/>
        </w:rPr>
        <w:lastRenderedPageBreak/>
        <w:t xml:space="preserve">presentado el día </w:t>
      </w:r>
      <w:r w:rsidRPr="001E12B8">
        <w:rPr>
          <w:rFonts w:ascii="Palatino Linotype" w:eastAsia="Palatino Linotype" w:hAnsi="Palatino Linotype" w:cs="Palatino Linotype"/>
          <w:b/>
        </w:rPr>
        <w:t>dieciséis de mayo de dos mil veintidós</w:t>
      </w:r>
      <w:r w:rsidRPr="001E12B8">
        <w:rPr>
          <w:rFonts w:ascii="Palatino Linotype" w:eastAsia="Palatino Linotype" w:hAnsi="Palatino Linotype" w:cs="Palatino Linotype"/>
        </w:rPr>
        <w:t>, esto es, al cuarto día hábil siguiente en que tuvo conocimiento de la respuesta impugnada.</w:t>
      </w:r>
    </w:p>
    <w:p w14:paraId="031A3C69" w14:textId="77777777" w:rsidR="00DB3A21" w:rsidRPr="001E12B8" w:rsidRDefault="00EE4DFD">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1E12B8">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08C3567"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Finalmente, se advierte que resulta procedente la interposición del recurso, según lo manifestado por la parte </w:t>
      </w:r>
      <w:r w:rsidRPr="001E12B8">
        <w:rPr>
          <w:rFonts w:ascii="Palatino Linotype" w:eastAsia="Palatino Linotype" w:hAnsi="Palatino Linotype" w:cs="Palatino Linotype"/>
          <w:b/>
        </w:rPr>
        <w:t>Recurrente</w:t>
      </w:r>
      <w:r w:rsidRPr="001E12B8">
        <w:rPr>
          <w:rFonts w:ascii="Palatino Linotype" w:eastAsia="Palatino Linotype" w:hAnsi="Palatino Linotype" w:cs="Palatino Linotype"/>
        </w:rPr>
        <w:t xml:space="preserve"> en sus motivos de inconformidad, de acuerdo al artículo 179, fracción V del ordenamiento legal citado, que a la letra dice: </w:t>
      </w:r>
    </w:p>
    <w:p w14:paraId="3DE97F2C" w14:textId="77777777" w:rsidR="00DB3A21" w:rsidRPr="001E12B8" w:rsidRDefault="00EE4DFD">
      <w:pPr>
        <w:spacing w:before="120" w:after="120"/>
        <w:ind w:left="993"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b/>
          <w:i/>
          <w:sz w:val="22"/>
          <w:szCs w:val="22"/>
        </w:rPr>
        <w:t>Artículo 179.</w:t>
      </w:r>
      <w:r w:rsidRPr="001E12B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1C081CB" w14:textId="77777777" w:rsidR="00DB3A21" w:rsidRPr="001E12B8" w:rsidRDefault="00EE4DFD">
      <w:pPr>
        <w:spacing w:before="120" w:after="120"/>
        <w:ind w:left="1134"/>
        <w:rPr>
          <w:rFonts w:ascii="Palatino Linotype" w:eastAsia="Palatino Linotype" w:hAnsi="Palatino Linotype" w:cs="Palatino Linotype"/>
          <w:b/>
          <w:i/>
          <w:sz w:val="22"/>
          <w:szCs w:val="22"/>
        </w:rPr>
      </w:pPr>
      <w:r w:rsidRPr="001E12B8">
        <w:rPr>
          <w:rFonts w:ascii="Palatino Linotype" w:eastAsia="Palatino Linotype" w:hAnsi="Palatino Linotype" w:cs="Palatino Linotype"/>
          <w:b/>
          <w:i/>
          <w:sz w:val="22"/>
          <w:szCs w:val="22"/>
        </w:rPr>
        <w:t>…</w:t>
      </w:r>
    </w:p>
    <w:p w14:paraId="1140152D" w14:textId="77777777" w:rsidR="00DB3A21" w:rsidRPr="001E12B8" w:rsidRDefault="00EE4DFD">
      <w:pPr>
        <w:spacing w:before="120" w:after="120"/>
        <w:ind w:left="1134"/>
        <w:rPr>
          <w:rFonts w:ascii="Palatino Linotype" w:eastAsia="Palatino Linotype" w:hAnsi="Palatino Linotype" w:cs="Palatino Linotype"/>
          <w:b/>
          <w:i/>
          <w:sz w:val="22"/>
          <w:szCs w:val="22"/>
        </w:rPr>
      </w:pPr>
      <w:r w:rsidRPr="001E12B8">
        <w:rPr>
          <w:rFonts w:ascii="Palatino Linotype" w:eastAsia="Palatino Linotype" w:hAnsi="Palatino Linotype" w:cs="Palatino Linotype"/>
          <w:b/>
          <w:i/>
          <w:sz w:val="22"/>
          <w:szCs w:val="22"/>
        </w:rPr>
        <w:t xml:space="preserve">V. </w:t>
      </w:r>
      <w:r w:rsidRPr="001E12B8">
        <w:rPr>
          <w:rFonts w:ascii="Palatino Linotype" w:eastAsia="Palatino Linotype" w:hAnsi="Palatino Linotype" w:cs="Palatino Linotype"/>
          <w:i/>
          <w:sz w:val="22"/>
          <w:szCs w:val="22"/>
        </w:rPr>
        <w:t>La entrega de información incompleta</w:t>
      </w:r>
      <w:r w:rsidRPr="001E12B8">
        <w:rPr>
          <w:rFonts w:ascii="Palatino Linotype" w:eastAsia="Palatino Linotype" w:hAnsi="Palatino Linotype" w:cs="Palatino Linotype"/>
          <w:b/>
          <w:i/>
          <w:sz w:val="22"/>
          <w:szCs w:val="22"/>
        </w:rPr>
        <w:t>;”</w:t>
      </w:r>
    </w:p>
    <w:p w14:paraId="62791D50"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 xml:space="preserve">Tercero. Materia de la revisión. </w:t>
      </w:r>
      <w:r w:rsidRPr="001E12B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E12B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E12B8">
        <w:rPr>
          <w:rFonts w:ascii="Palatino Linotype" w:eastAsia="Palatino Linotype" w:hAnsi="Palatino Linotype" w:cs="Palatino Linotype"/>
        </w:rPr>
        <w:t xml:space="preserve">de la parte </w:t>
      </w:r>
      <w:r w:rsidRPr="001E12B8">
        <w:rPr>
          <w:rFonts w:ascii="Palatino Linotype" w:eastAsia="Palatino Linotype" w:hAnsi="Palatino Linotype" w:cs="Palatino Linotype"/>
          <w:b/>
        </w:rPr>
        <w:t>Recurrente</w:t>
      </w:r>
      <w:r w:rsidRPr="001E12B8">
        <w:rPr>
          <w:rFonts w:ascii="Palatino Linotype" w:eastAsia="Palatino Linotype" w:hAnsi="Palatino Linotype" w:cs="Palatino Linotype"/>
        </w:rPr>
        <w:t>, o en su defecto, en caso de ser procedente, ordenar la entrega de información oportuna.</w:t>
      </w:r>
    </w:p>
    <w:p w14:paraId="5B666838" w14:textId="77777777" w:rsidR="00DB3A21" w:rsidRPr="001E12B8" w:rsidRDefault="00EE4DFD">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1E12B8">
        <w:rPr>
          <w:rFonts w:ascii="Palatino Linotype" w:eastAsia="Palatino Linotype" w:hAnsi="Palatino Linotype" w:cs="Palatino Linotype"/>
          <w:b/>
        </w:rPr>
        <w:lastRenderedPageBreak/>
        <w:t xml:space="preserve">Cuarto. Estudio del asunto. </w:t>
      </w:r>
      <w:r w:rsidRPr="001E12B8">
        <w:rPr>
          <w:rFonts w:ascii="Palatino Linotype" w:eastAsia="Palatino Linotype" w:hAnsi="Palatino Linotype" w:cs="Palatino Linotype"/>
        </w:rPr>
        <w:t xml:space="preserve">Del análisis de la solicitud de información, motivo del recurso de revisión que ahora se resuelve se advierte que la parte </w:t>
      </w:r>
      <w:r w:rsidRPr="001E12B8">
        <w:rPr>
          <w:rFonts w:ascii="Palatino Linotype" w:eastAsia="Palatino Linotype" w:hAnsi="Palatino Linotype" w:cs="Palatino Linotype"/>
          <w:b/>
        </w:rPr>
        <w:t>Recurrente</w:t>
      </w:r>
      <w:r w:rsidRPr="001E12B8">
        <w:rPr>
          <w:rFonts w:ascii="Palatino Linotype" w:eastAsia="Palatino Linotype" w:hAnsi="Palatino Linotype" w:cs="Palatino Linotype"/>
        </w:rPr>
        <w:t xml:space="preserve"> requirió al </w:t>
      </w:r>
      <w:r w:rsidRPr="001E12B8">
        <w:rPr>
          <w:rFonts w:ascii="Palatino Linotype" w:eastAsia="Palatino Linotype" w:hAnsi="Palatino Linotype" w:cs="Palatino Linotype"/>
          <w:b/>
        </w:rPr>
        <w:t xml:space="preserve">Sujeto Obligado </w:t>
      </w:r>
      <w:r w:rsidRPr="001E12B8">
        <w:rPr>
          <w:rFonts w:ascii="Palatino Linotype" w:eastAsia="Palatino Linotype" w:hAnsi="Palatino Linotype" w:cs="Palatino Linotype"/>
        </w:rPr>
        <w:t>le proporcione, información consistente en lo siguiente:</w:t>
      </w:r>
    </w:p>
    <w:p w14:paraId="02B9043D" w14:textId="77777777" w:rsidR="00DB3A21" w:rsidRPr="001E12B8" w:rsidRDefault="00EE4DFD">
      <w:pPr>
        <w:spacing w:before="240" w:after="240" w:line="360" w:lineRule="auto"/>
        <w:ind w:left="284" w:right="49"/>
        <w:jc w:val="both"/>
        <w:rPr>
          <w:rFonts w:ascii="Palatino Linotype" w:eastAsia="Palatino Linotype" w:hAnsi="Palatino Linotype" w:cs="Palatino Linotype"/>
        </w:rPr>
      </w:pPr>
      <w:r w:rsidRPr="001E12B8">
        <w:rPr>
          <w:rFonts w:ascii="Palatino Linotype" w:eastAsia="Palatino Linotype" w:hAnsi="Palatino Linotype" w:cs="Palatino Linotype"/>
        </w:rPr>
        <w:t>1. Cuántos permisos o solicitudes de instalación de o tomas de agua potable fueron autorizadas o existen del año 2018 al año 2022.</w:t>
      </w:r>
    </w:p>
    <w:p w14:paraId="0EE44E1D" w14:textId="77777777" w:rsidR="00DB3A21" w:rsidRPr="001E12B8" w:rsidRDefault="00EE4DFD">
      <w:pPr>
        <w:spacing w:before="240" w:after="240" w:line="360" w:lineRule="auto"/>
        <w:ind w:left="284" w:right="49"/>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2. Tipo de servicio de agua autorizada, residencial, comercial o industrial. </w:t>
      </w:r>
    </w:p>
    <w:p w14:paraId="6795599F" w14:textId="77777777" w:rsidR="00DB3A21" w:rsidRPr="001E12B8" w:rsidRDefault="00EE4DFD">
      <w:pPr>
        <w:spacing w:before="240" w:after="240" w:line="360" w:lineRule="auto"/>
        <w:ind w:left="284" w:right="49"/>
        <w:jc w:val="both"/>
        <w:rPr>
          <w:rFonts w:ascii="Palatino Linotype" w:eastAsia="Palatino Linotype" w:hAnsi="Palatino Linotype" w:cs="Palatino Linotype"/>
        </w:rPr>
      </w:pPr>
      <w:r w:rsidRPr="001E12B8">
        <w:rPr>
          <w:rFonts w:ascii="Palatino Linotype" w:eastAsia="Palatino Linotype" w:hAnsi="Palatino Linotype" w:cs="Palatino Linotype"/>
        </w:rPr>
        <w:t>3. Tipo de usuario: particular residencial o comercial, o industrial.</w:t>
      </w:r>
    </w:p>
    <w:p w14:paraId="679C043F" w14:textId="77777777" w:rsidR="00DB3A21" w:rsidRPr="001E12B8" w:rsidRDefault="00EE4DFD">
      <w:pPr>
        <w:spacing w:before="240" w:after="240" w:line="360" w:lineRule="auto"/>
        <w:ind w:left="284" w:right="49"/>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 4. Se informe si los usuarios nuevos de tipo comercial o industrial, en su caso pagan por el servicio de agua potable y en su caso a quien dependencia, oficina u organismo se paga.</w:t>
      </w:r>
    </w:p>
    <w:p w14:paraId="675BDCC5" w14:textId="77777777" w:rsidR="00DB3A21" w:rsidRPr="001E12B8" w:rsidRDefault="00EE4DFD">
      <w:pPr>
        <w:spacing w:before="240" w:after="240" w:line="360" w:lineRule="auto"/>
        <w:ind w:left="284" w:right="49"/>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5. </w:t>
      </w:r>
      <w:r w:rsidRPr="001E12B8">
        <w:rPr>
          <w:rFonts w:ascii="Palatino Linotype" w:eastAsia="Palatino Linotype" w:hAnsi="Palatino Linotype" w:cs="Palatino Linotype"/>
          <w:b/>
          <w:u w:val="single"/>
        </w:rPr>
        <w:t>Exhibir información pública que acredite el informe solicitado</w:t>
      </w:r>
      <w:r w:rsidRPr="001E12B8">
        <w:rPr>
          <w:rFonts w:ascii="Palatino Linotype" w:eastAsia="Palatino Linotype" w:hAnsi="Palatino Linotype" w:cs="Palatino Linotype"/>
        </w:rPr>
        <w:t>, por ser información pública.</w:t>
      </w:r>
    </w:p>
    <w:p w14:paraId="4A316362"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En respuesta, 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a través de la Unidad de Transparencia, hizo del conocimiento de la persona solicitante el pronunciamiento emitido por el Segundo Regidor, quien, con apoyo de la Dirección de Servicios Públicos, proporcionó la siguiente información:</w:t>
      </w:r>
    </w:p>
    <w:p w14:paraId="63BE7D11" w14:textId="77777777" w:rsidR="00DB3A21" w:rsidRPr="001E12B8" w:rsidRDefault="00EE4DFD">
      <w:pPr>
        <w:spacing w:before="240" w:after="240" w:line="360" w:lineRule="auto"/>
        <w:ind w:right="49"/>
        <w:jc w:val="center"/>
        <w:rPr>
          <w:rFonts w:ascii="Palatino Linotype" w:eastAsia="Palatino Linotype" w:hAnsi="Palatino Linotype" w:cs="Palatino Linotype"/>
        </w:rPr>
      </w:pPr>
      <w:r w:rsidRPr="001E12B8">
        <w:rPr>
          <w:rFonts w:ascii="Palatino Linotype" w:eastAsia="Palatino Linotype" w:hAnsi="Palatino Linotype" w:cs="Palatino Linotype"/>
          <w:noProof/>
        </w:rPr>
        <w:drawing>
          <wp:inline distT="0" distB="0" distL="0" distR="0" wp14:anchorId="11B8A3F4" wp14:editId="73767485">
            <wp:extent cx="4320000" cy="749032"/>
            <wp:effectExtent l="0" t="0" r="0" b="0"/>
            <wp:docPr id="9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320000" cy="749032"/>
                    </a:xfrm>
                    <a:prstGeom prst="rect">
                      <a:avLst/>
                    </a:prstGeom>
                    <a:ln/>
                  </pic:spPr>
                </pic:pic>
              </a:graphicData>
            </a:graphic>
          </wp:inline>
        </w:drawing>
      </w:r>
    </w:p>
    <w:p w14:paraId="1DD0E68B" w14:textId="77777777" w:rsidR="00DB3A21" w:rsidRPr="001E12B8" w:rsidRDefault="00EE4DFD">
      <w:pPr>
        <w:spacing w:before="240" w:after="240" w:line="360" w:lineRule="auto"/>
        <w:ind w:right="49"/>
        <w:jc w:val="center"/>
        <w:rPr>
          <w:rFonts w:ascii="Palatino Linotype" w:eastAsia="Palatino Linotype" w:hAnsi="Palatino Linotype" w:cs="Palatino Linotype"/>
        </w:rPr>
      </w:pPr>
      <w:r w:rsidRPr="001E12B8">
        <w:rPr>
          <w:rFonts w:ascii="Palatino Linotype" w:eastAsia="Palatino Linotype" w:hAnsi="Palatino Linotype" w:cs="Palatino Linotype"/>
          <w:noProof/>
        </w:rPr>
        <w:lastRenderedPageBreak/>
        <w:drawing>
          <wp:inline distT="0" distB="0" distL="0" distR="0" wp14:anchorId="22610AF4" wp14:editId="7FEDF732">
            <wp:extent cx="4320000" cy="991733"/>
            <wp:effectExtent l="0" t="0" r="0" b="0"/>
            <wp:docPr id="9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320000" cy="991733"/>
                    </a:xfrm>
                    <a:prstGeom prst="rect">
                      <a:avLst/>
                    </a:prstGeom>
                    <a:ln/>
                  </pic:spPr>
                </pic:pic>
              </a:graphicData>
            </a:graphic>
          </wp:inline>
        </w:drawing>
      </w:r>
    </w:p>
    <w:p w14:paraId="72293584"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 que no se dio respuesta cabal y precisa y específica a la petición de información; así como tampoco se no remitieron constancias o documentos que fueron solicitados respecto a la información pública en que apoyen la respuesta, dando sólo una respuesta escueta, considerando que toda información que obre en algún ente público, deviene en información pública.</w:t>
      </w:r>
    </w:p>
    <w:p w14:paraId="31F6ECAF"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Admitido el presente recurso de revisión, en términos del artículo 185 fracción II</w:t>
      </w:r>
      <w:r w:rsidRPr="001E12B8">
        <w:rPr>
          <w:rFonts w:ascii="Palatino Linotype" w:eastAsia="Palatino Linotype" w:hAnsi="Palatino Linotype" w:cs="Palatino Linotype"/>
          <w:vertAlign w:val="superscript"/>
        </w:rPr>
        <w:footnoteReference w:id="1"/>
      </w:r>
      <w:r w:rsidRPr="001E12B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14:paraId="68E2C66B"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w:t>
      </w:r>
      <w:r w:rsidRPr="001E12B8">
        <w:rPr>
          <w:rFonts w:ascii="Palatino Linotype" w:eastAsia="Palatino Linotype" w:hAnsi="Palatino Linotype" w:cs="Palatino Linotype"/>
        </w:rPr>
        <w:lastRenderedPageBreak/>
        <w:t>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5EE2F6B2"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441F0639" w14:textId="77777777" w:rsidR="00DB3A21" w:rsidRPr="001E12B8" w:rsidRDefault="00EE4DFD">
      <w:pPr>
        <w:spacing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53E8056" w14:textId="77777777" w:rsidR="00DB3A21" w:rsidRPr="001E12B8" w:rsidRDefault="00DB3A21">
      <w:pPr>
        <w:ind w:left="851" w:right="899"/>
        <w:jc w:val="both"/>
        <w:rPr>
          <w:rFonts w:ascii="Palatino Linotype" w:eastAsia="Palatino Linotype" w:hAnsi="Palatino Linotype" w:cs="Palatino Linotype"/>
          <w:i/>
        </w:rPr>
      </w:pPr>
    </w:p>
    <w:p w14:paraId="79CE55F4" w14:textId="77777777" w:rsidR="00DB3A21" w:rsidRPr="001E12B8" w:rsidRDefault="00EE4DFD">
      <w:pPr>
        <w:ind w:left="851" w:right="899"/>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lastRenderedPageBreak/>
        <w:t>“</w:t>
      </w:r>
      <w:r w:rsidRPr="001E12B8">
        <w:rPr>
          <w:rFonts w:ascii="Palatino Linotype" w:eastAsia="Palatino Linotype" w:hAnsi="Palatino Linotype" w:cs="Palatino Linotype"/>
          <w:b/>
          <w:i/>
          <w:sz w:val="22"/>
          <w:szCs w:val="22"/>
        </w:rPr>
        <w:t xml:space="preserve">Artículo 3. </w:t>
      </w:r>
      <w:r w:rsidRPr="001E12B8">
        <w:rPr>
          <w:rFonts w:ascii="Palatino Linotype" w:eastAsia="Palatino Linotype" w:hAnsi="Palatino Linotype" w:cs="Palatino Linotype"/>
          <w:i/>
          <w:sz w:val="22"/>
          <w:szCs w:val="22"/>
        </w:rPr>
        <w:t>Para los efectos de la presente Ley se entenderá por:</w:t>
      </w:r>
    </w:p>
    <w:p w14:paraId="7BC47570" w14:textId="77777777" w:rsidR="00DB3A21" w:rsidRPr="001E12B8" w:rsidRDefault="00EE4DFD">
      <w:pPr>
        <w:ind w:left="1134" w:right="899"/>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p>
    <w:p w14:paraId="3ADA3702" w14:textId="77777777" w:rsidR="00DB3A21" w:rsidRPr="001E12B8" w:rsidRDefault="00EE4DFD">
      <w:pPr>
        <w:ind w:left="1134" w:right="899"/>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XI. Documento:</w:t>
      </w:r>
      <w:r w:rsidRPr="001E12B8">
        <w:rPr>
          <w:rFonts w:ascii="Palatino Linotype" w:eastAsia="Palatino Linotype" w:hAnsi="Palatino Linotype" w:cs="Palatino Linotype"/>
          <w:i/>
          <w:sz w:val="22"/>
          <w:szCs w:val="22"/>
        </w:rPr>
        <w:t xml:space="preserve"> Los expedientes, reportes, estudios, actas</w:t>
      </w:r>
      <w:r w:rsidRPr="001E12B8">
        <w:rPr>
          <w:rFonts w:ascii="Palatino Linotype" w:eastAsia="Palatino Linotype" w:hAnsi="Palatino Linotype" w:cs="Palatino Linotype"/>
          <w:b/>
          <w:i/>
          <w:sz w:val="22"/>
          <w:szCs w:val="22"/>
        </w:rPr>
        <w:t>,</w:t>
      </w:r>
      <w:r w:rsidRPr="001E12B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07D222A" w14:textId="77777777" w:rsidR="00DB3A21" w:rsidRPr="001E12B8" w:rsidRDefault="00DB3A21">
      <w:pPr>
        <w:ind w:left="851" w:right="899"/>
        <w:jc w:val="both"/>
        <w:rPr>
          <w:rFonts w:ascii="Palatino Linotype" w:eastAsia="Palatino Linotype" w:hAnsi="Palatino Linotype" w:cs="Palatino Linotype"/>
          <w:sz w:val="22"/>
          <w:szCs w:val="22"/>
        </w:rPr>
      </w:pPr>
    </w:p>
    <w:p w14:paraId="3B948850" w14:textId="77777777" w:rsidR="00DB3A21" w:rsidRPr="001E12B8" w:rsidRDefault="00EE4DFD">
      <w:pPr>
        <w:spacing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3E43D9" w14:textId="77777777" w:rsidR="00DB3A21" w:rsidRPr="001E12B8" w:rsidRDefault="00DB3A21">
      <w:pPr>
        <w:ind w:left="851" w:right="899"/>
        <w:jc w:val="both"/>
        <w:rPr>
          <w:rFonts w:ascii="Palatino Linotype" w:eastAsia="Palatino Linotype" w:hAnsi="Palatino Linotype" w:cs="Palatino Linotype"/>
        </w:rPr>
      </w:pPr>
    </w:p>
    <w:p w14:paraId="0BBDAD0F" w14:textId="77777777" w:rsidR="00DB3A21" w:rsidRPr="001E12B8" w:rsidRDefault="00EE4DFD">
      <w:pPr>
        <w:ind w:left="851" w:right="899"/>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sz w:val="22"/>
          <w:szCs w:val="22"/>
        </w:rPr>
        <w:t>“</w:t>
      </w:r>
      <w:r w:rsidRPr="001E12B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E12B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A4C808" w14:textId="77777777" w:rsidR="00DB3A21" w:rsidRPr="001E12B8" w:rsidRDefault="00EE4DFD">
      <w:pPr>
        <w:ind w:left="851" w:right="899"/>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 xml:space="preserve">En </w:t>
      </w:r>
      <w:proofErr w:type="gramStart"/>
      <w:r w:rsidRPr="001E12B8">
        <w:rPr>
          <w:rFonts w:ascii="Palatino Linotype" w:eastAsia="Palatino Linotype" w:hAnsi="Palatino Linotype" w:cs="Palatino Linotype"/>
          <w:i/>
          <w:sz w:val="22"/>
          <w:szCs w:val="22"/>
        </w:rPr>
        <w:t>consecuencia</w:t>
      </w:r>
      <w:proofErr w:type="gramEnd"/>
      <w:r w:rsidRPr="001E12B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A9A9B7E" w14:textId="77777777" w:rsidR="00DB3A21" w:rsidRPr="001E12B8" w:rsidRDefault="00EE4DFD">
      <w:pPr>
        <w:ind w:left="1134" w:right="899"/>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1E12B8">
        <w:rPr>
          <w:rFonts w:ascii="Palatino Linotype" w:eastAsia="Palatino Linotype" w:hAnsi="Palatino Linotype" w:cs="Palatino Linotype"/>
          <w:i/>
          <w:sz w:val="22"/>
          <w:szCs w:val="22"/>
        </w:rPr>
        <w:t>que</w:t>
      </w:r>
      <w:proofErr w:type="gramEnd"/>
      <w:r w:rsidRPr="001E12B8">
        <w:rPr>
          <w:rFonts w:ascii="Palatino Linotype" w:eastAsia="Palatino Linotype" w:hAnsi="Palatino Linotype" w:cs="Palatino Linotype"/>
          <w:i/>
          <w:sz w:val="22"/>
          <w:szCs w:val="22"/>
        </w:rPr>
        <w:t xml:space="preserve"> en ejercicio de las atribuciones conferidas, sea generada por los Sujetos Obligados;</w:t>
      </w:r>
    </w:p>
    <w:p w14:paraId="184C20A5" w14:textId="77777777" w:rsidR="00DB3A21" w:rsidRPr="001E12B8" w:rsidRDefault="00EE4DFD">
      <w:pPr>
        <w:ind w:left="1134" w:right="899"/>
        <w:jc w:val="both"/>
        <w:rPr>
          <w:rFonts w:ascii="Palatino Linotype" w:eastAsia="Palatino Linotype" w:hAnsi="Palatino Linotype" w:cs="Palatino Linotype"/>
          <w:b/>
          <w:i/>
          <w:sz w:val="22"/>
          <w:szCs w:val="22"/>
        </w:rPr>
      </w:pPr>
      <w:r w:rsidRPr="001E12B8">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1E12B8">
        <w:rPr>
          <w:rFonts w:ascii="Palatino Linotype" w:eastAsia="Palatino Linotype" w:hAnsi="Palatino Linotype" w:cs="Palatino Linotype"/>
          <w:b/>
          <w:i/>
          <w:sz w:val="22"/>
          <w:szCs w:val="22"/>
        </w:rPr>
        <w:t>que</w:t>
      </w:r>
      <w:proofErr w:type="gramEnd"/>
      <w:r w:rsidRPr="001E12B8">
        <w:rPr>
          <w:rFonts w:ascii="Palatino Linotype" w:eastAsia="Palatino Linotype" w:hAnsi="Palatino Linotype" w:cs="Palatino Linotype"/>
          <w:b/>
          <w:i/>
          <w:sz w:val="22"/>
          <w:szCs w:val="22"/>
        </w:rPr>
        <w:t xml:space="preserve"> en ejercicio de las atribuciones conferidas, sea administrada por los Sujetos Obligados, y</w:t>
      </w:r>
    </w:p>
    <w:p w14:paraId="3B8D14C3" w14:textId="77777777" w:rsidR="00DB3A21" w:rsidRPr="001E12B8" w:rsidRDefault="00EE4DFD">
      <w:pPr>
        <w:ind w:left="1134" w:right="899"/>
        <w:jc w:val="both"/>
        <w:rPr>
          <w:rFonts w:ascii="Palatino Linotype" w:eastAsia="Palatino Linotype" w:hAnsi="Palatino Linotype" w:cs="Palatino Linotype"/>
          <w:b/>
          <w:i/>
          <w:sz w:val="22"/>
          <w:szCs w:val="22"/>
        </w:rPr>
      </w:pPr>
      <w:r w:rsidRPr="001E12B8">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1E12B8">
        <w:rPr>
          <w:rFonts w:ascii="Palatino Linotype" w:eastAsia="Palatino Linotype" w:hAnsi="Palatino Linotype" w:cs="Palatino Linotype"/>
          <w:b/>
          <w:i/>
          <w:sz w:val="22"/>
          <w:szCs w:val="22"/>
        </w:rPr>
        <w:t>que</w:t>
      </w:r>
      <w:proofErr w:type="gramEnd"/>
      <w:r w:rsidRPr="001E12B8">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2E6246DF"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B459E2D"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8D1CA91"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rPr>
        <w:t>Asimismo, resulta de suma importancia invocar el contenido de los artículos 162, 163, 164 y 165 de la Ley de Transparencia y Acceso a la Información Pública del Estado de México y Municipios, que rezan así:</w:t>
      </w:r>
    </w:p>
    <w:p w14:paraId="7354C236" w14:textId="77777777" w:rsidR="00DB3A21" w:rsidRPr="001E12B8" w:rsidRDefault="00EE4DFD">
      <w:pPr>
        <w:spacing w:after="120"/>
        <w:ind w:left="851"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lastRenderedPageBreak/>
        <w:t>“Artículo 162.</w:t>
      </w:r>
      <w:r w:rsidRPr="001E12B8">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15AB91E6" w14:textId="77777777" w:rsidR="00DB3A21" w:rsidRPr="001E12B8" w:rsidRDefault="00EE4DFD">
      <w:pPr>
        <w:spacing w:after="120"/>
        <w:ind w:left="851"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Artículo 163.</w:t>
      </w:r>
      <w:r w:rsidRPr="001E12B8">
        <w:rPr>
          <w:rFonts w:ascii="Palatino Linotype" w:eastAsia="Palatino Linotype" w:hAnsi="Palatino Linotype" w:cs="Palatino Linotype"/>
          <w:i/>
          <w:sz w:val="22"/>
          <w:szCs w:val="22"/>
        </w:rPr>
        <w:t xml:space="preserve"> La </w:t>
      </w:r>
      <w:r w:rsidRPr="001E12B8">
        <w:rPr>
          <w:rFonts w:ascii="Palatino Linotype" w:eastAsia="Palatino Linotype" w:hAnsi="Palatino Linotype" w:cs="Palatino Linotype"/>
          <w:b/>
          <w:i/>
          <w:sz w:val="22"/>
          <w:szCs w:val="22"/>
        </w:rPr>
        <w:t>Unidad de Transparencia deberá notificar la respuesta a la solicitud al interesado en el menor tiempo posible</w:t>
      </w:r>
      <w:r w:rsidRPr="001E12B8">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7208D6D4" w14:textId="77777777" w:rsidR="00DB3A21" w:rsidRPr="001E12B8" w:rsidRDefault="00EE4DFD">
      <w:pPr>
        <w:spacing w:after="120"/>
        <w:ind w:left="851"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8267EA5" w14:textId="77777777" w:rsidR="00DB3A21" w:rsidRPr="001E12B8" w:rsidRDefault="00EE4DFD">
      <w:pPr>
        <w:spacing w:after="120"/>
        <w:ind w:left="851"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Artículo 164.</w:t>
      </w:r>
      <w:r w:rsidRPr="001E12B8">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7D5750E" w14:textId="77777777" w:rsidR="00DB3A21" w:rsidRPr="001E12B8" w:rsidRDefault="00EE4DFD">
      <w:pPr>
        <w:spacing w:after="120"/>
        <w:ind w:left="851"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 xml:space="preserve">En cualquier caso, se deberá fundar y motivar la necesidad de ofrecer otras modalidades.  </w:t>
      </w:r>
    </w:p>
    <w:p w14:paraId="32F87041" w14:textId="77777777" w:rsidR="00DB3A21" w:rsidRPr="001E12B8" w:rsidRDefault="00EE4DFD">
      <w:pPr>
        <w:spacing w:after="120"/>
        <w:ind w:left="851"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Artículo 165.</w:t>
      </w:r>
      <w:r w:rsidRPr="001E12B8">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7FF7431A"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4BD64650" w14:textId="77777777" w:rsidR="00DB3A21" w:rsidRPr="001E12B8" w:rsidRDefault="00EE4DFD">
      <w:pPr>
        <w:spacing w:before="240" w:after="240" w:line="360" w:lineRule="auto"/>
        <w:ind w:right="49"/>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Siendo la Unidad de Transparencia la responsable de hacer las notificaciones correspondientes, además de llevar a cabo todas las gestiones necesarias para facilitar el acceso a la información; así la respuesta deberá ser notificada al </w:t>
      </w:r>
      <w:r w:rsidRPr="001E12B8">
        <w:rPr>
          <w:rFonts w:ascii="Palatino Linotype" w:eastAsia="Palatino Linotype" w:hAnsi="Palatino Linotype" w:cs="Palatino Linotype"/>
        </w:rPr>
        <w:lastRenderedPageBreak/>
        <w:t>interesado en el menor tiempo posible, que no podrá exceder de quince días hábiles, contados a partir de la presentación de la solicitud.</w:t>
      </w:r>
    </w:p>
    <w:p w14:paraId="76544D4A"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En el caso concreto, para atender la solicitud de información la Unidad de Transparencia se auxilió de la Segunda Regiduría, dependencia que tiene a su cargo las Comisiones de Agua Potable, Drenaje, Alcantarillado, Obras Públicas, electrificación y alumbrado público, según establece el artículo 34, fracción I, inciso d), del Bando Municipal de Almoloya del Río, a saber:</w:t>
      </w:r>
    </w:p>
    <w:p w14:paraId="1B26151C"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b/>
          <w:i/>
          <w:sz w:val="22"/>
          <w:szCs w:val="22"/>
        </w:rPr>
        <w:t>Artículo 34</w:t>
      </w:r>
      <w:r w:rsidRPr="001E12B8">
        <w:rPr>
          <w:rFonts w:ascii="Palatino Linotype" w:eastAsia="Palatino Linotype" w:hAnsi="Palatino Linotype" w:cs="Palatino Linotype"/>
          <w:i/>
          <w:sz w:val="22"/>
          <w:szCs w:val="22"/>
        </w:rPr>
        <w:t xml:space="preserve">.- El ejercicio del poder municipal cuya sede es la Presidencia Municipal ubicada en Plaza Chignahuapan, Barrio de </w:t>
      </w:r>
      <w:proofErr w:type="spellStart"/>
      <w:r w:rsidRPr="001E12B8">
        <w:rPr>
          <w:rFonts w:ascii="Palatino Linotype" w:eastAsia="Palatino Linotype" w:hAnsi="Palatino Linotype" w:cs="Palatino Linotype"/>
          <w:i/>
          <w:sz w:val="22"/>
          <w:szCs w:val="22"/>
        </w:rPr>
        <w:t>Texcoapan</w:t>
      </w:r>
      <w:proofErr w:type="spellEnd"/>
      <w:r w:rsidRPr="001E12B8">
        <w:rPr>
          <w:rFonts w:ascii="Palatino Linotype" w:eastAsia="Palatino Linotype" w:hAnsi="Palatino Linotype" w:cs="Palatino Linotype"/>
          <w:i/>
          <w:sz w:val="22"/>
          <w:szCs w:val="22"/>
        </w:rPr>
        <w:t xml:space="preserve"> y la sede de las Regidurías ubicadas en calle Isidro Fabela No. 21, Barrio de </w:t>
      </w:r>
      <w:proofErr w:type="spellStart"/>
      <w:r w:rsidRPr="001E12B8">
        <w:rPr>
          <w:rFonts w:ascii="Palatino Linotype" w:eastAsia="Palatino Linotype" w:hAnsi="Palatino Linotype" w:cs="Palatino Linotype"/>
          <w:i/>
          <w:sz w:val="22"/>
          <w:szCs w:val="22"/>
        </w:rPr>
        <w:t>Tecalco</w:t>
      </w:r>
      <w:proofErr w:type="spellEnd"/>
      <w:r w:rsidRPr="001E12B8">
        <w:rPr>
          <w:rFonts w:ascii="Palatino Linotype" w:eastAsia="Palatino Linotype" w:hAnsi="Palatino Linotype" w:cs="Palatino Linotype"/>
          <w:i/>
          <w:sz w:val="22"/>
          <w:szCs w:val="22"/>
        </w:rPr>
        <w:t xml:space="preserve">, Almoloya del Río, Estado de México; Código Postal 52540, se divide en: </w:t>
      </w:r>
    </w:p>
    <w:p w14:paraId="1F048527"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I. Asamblea Deliberante</w:t>
      </w:r>
      <w:r w:rsidRPr="001E12B8">
        <w:rPr>
          <w:rFonts w:ascii="Palatino Linotype" w:eastAsia="Palatino Linotype" w:hAnsi="Palatino Linotype" w:cs="Palatino Linotype"/>
          <w:i/>
          <w:sz w:val="22"/>
          <w:szCs w:val="22"/>
        </w:rPr>
        <w:t xml:space="preserve">: su elección es mediante sufragio universal, libre, secreto y directo; con autoridad y competencia propia dentro de su territorio municipal, y ejecutará los acuerdos a través de la </w:t>
      </w:r>
      <w:proofErr w:type="gramStart"/>
      <w:r w:rsidRPr="001E12B8">
        <w:rPr>
          <w:rFonts w:ascii="Palatino Linotype" w:eastAsia="Palatino Linotype" w:hAnsi="Palatino Linotype" w:cs="Palatino Linotype"/>
          <w:i/>
          <w:sz w:val="22"/>
          <w:szCs w:val="22"/>
        </w:rPr>
        <w:t>Presidenta</w:t>
      </w:r>
      <w:proofErr w:type="gramEnd"/>
      <w:r w:rsidRPr="001E12B8">
        <w:rPr>
          <w:rFonts w:ascii="Palatino Linotype" w:eastAsia="Palatino Linotype" w:hAnsi="Palatino Linotype" w:cs="Palatino Linotype"/>
          <w:i/>
          <w:sz w:val="22"/>
          <w:szCs w:val="22"/>
        </w:rPr>
        <w:t xml:space="preserve"> Municipal; la Asamblea Deliberante estará integrada por la Presidenta Municipal, un Síndico y siete Regidores.</w:t>
      </w:r>
    </w:p>
    <w:p w14:paraId="0B74E291" w14:textId="77777777" w:rsidR="00DB3A21" w:rsidRPr="001E12B8" w:rsidRDefault="00EE4DFD">
      <w:pPr>
        <w:spacing w:before="120" w:after="120"/>
        <w:ind w:left="1418"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p>
    <w:p w14:paraId="1E248D66" w14:textId="77777777" w:rsidR="00DB3A21" w:rsidRPr="001E12B8" w:rsidRDefault="00EE4DFD">
      <w:pPr>
        <w:spacing w:before="120" w:after="120"/>
        <w:ind w:left="1418"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d) Segundo Regidor</w:t>
      </w:r>
      <w:r w:rsidRPr="001E12B8">
        <w:rPr>
          <w:rFonts w:ascii="Palatino Linotype" w:eastAsia="Palatino Linotype" w:hAnsi="Palatino Linotype" w:cs="Palatino Linotype"/>
          <w:i/>
          <w:sz w:val="22"/>
          <w:szCs w:val="22"/>
        </w:rPr>
        <w:t xml:space="preserve">: se encargará de las </w:t>
      </w:r>
      <w:r w:rsidRPr="001E12B8">
        <w:rPr>
          <w:rFonts w:ascii="Palatino Linotype" w:eastAsia="Palatino Linotype" w:hAnsi="Palatino Linotype" w:cs="Palatino Linotype"/>
          <w:b/>
          <w:i/>
          <w:sz w:val="22"/>
          <w:szCs w:val="22"/>
        </w:rPr>
        <w:t>Comisiones de Agua Potable, Drenaje, Alcantarillado</w:t>
      </w:r>
      <w:r w:rsidRPr="001E12B8">
        <w:rPr>
          <w:rFonts w:ascii="Palatino Linotype" w:eastAsia="Palatino Linotype" w:hAnsi="Palatino Linotype" w:cs="Palatino Linotype"/>
          <w:i/>
          <w:sz w:val="22"/>
          <w:szCs w:val="22"/>
        </w:rPr>
        <w:t>, Obras Públicas, electrificación y alumbrado público.”</w:t>
      </w:r>
    </w:p>
    <w:p w14:paraId="7B5148C9"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Asimismo, es de señalar que el Segundo Regidor, manifestó que se apoyó de la Dirección de Servicios Públicos, dependencia encargada de mantener la operación eficiente de los servicios públicos, así como garantizar la aplicación de programas y acciones específicas para su adecuada prestación en beneficio de la comunidad, teniendo a su cargo, en su parte conducente, las siguientes </w:t>
      </w:r>
      <w:proofErr w:type="gramStart"/>
      <w:r w:rsidRPr="001E12B8">
        <w:rPr>
          <w:rFonts w:ascii="Palatino Linotype" w:eastAsia="Palatino Linotype" w:hAnsi="Palatino Linotype" w:cs="Palatino Linotype"/>
        </w:rPr>
        <w:t>atribuciones  según</w:t>
      </w:r>
      <w:proofErr w:type="gramEnd"/>
      <w:r w:rsidRPr="001E12B8">
        <w:rPr>
          <w:rFonts w:ascii="Palatino Linotype" w:eastAsia="Palatino Linotype" w:hAnsi="Palatino Linotype" w:cs="Palatino Linotype"/>
        </w:rPr>
        <w:t xml:space="preserve"> se lee en el artículo 116 del Bando Municipal:</w:t>
      </w:r>
    </w:p>
    <w:p w14:paraId="786232D7" w14:textId="77777777" w:rsidR="00DB3A21" w:rsidRPr="001E12B8" w:rsidRDefault="00EE4DFD">
      <w:pPr>
        <w:spacing w:before="240" w:after="240"/>
        <w:ind w:left="851"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lastRenderedPageBreak/>
        <w:t>“Artículo 116.-</w:t>
      </w:r>
      <w:r w:rsidRPr="001E12B8">
        <w:rPr>
          <w:rFonts w:ascii="Palatino Linotype" w:eastAsia="Palatino Linotype" w:hAnsi="Palatino Linotype" w:cs="Palatino Linotype"/>
          <w:i/>
          <w:sz w:val="22"/>
          <w:szCs w:val="22"/>
        </w:rPr>
        <w:t xml:space="preserve"> La </w:t>
      </w:r>
      <w:r w:rsidRPr="001E12B8">
        <w:rPr>
          <w:rFonts w:ascii="Palatino Linotype" w:eastAsia="Palatino Linotype" w:hAnsi="Palatino Linotype" w:cs="Palatino Linotype"/>
          <w:b/>
          <w:i/>
          <w:sz w:val="22"/>
          <w:szCs w:val="22"/>
        </w:rPr>
        <w:t>Dirección de Servicios Públicos</w:t>
      </w:r>
      <w:r w:rsidRPr="001E12B8">
        <w:rPr>
          <w:rFonts w:ascii="Palatino Linotype" w:eastAsia="Palatino Linotype" w:hAnsi="Palatino Linotype" w:cs="Palatino Linotype"/>
          <w:i/>
          <w:sz w:val="22"/>
          <w:szCs w:val="22"/>
        </w:rPr>
        <w:t xml:space="preserve">, es la encargada de mantener la operación eficiente de los servicios públicos, así como garantizar la aplicación de programas y acciones específicas para su adecuada prestación en beneficio de la comunidad. </w:t>
      </w:r>
    </w:p>
    <w:p w14:paraId="6A454AA1" w14:textId="77777777" w:rsidR="00DB3A21" w:rsidRPr="001E12B8" w:rsidRDefault="00EE4DFD">
      <w:pPr>
        <w:spacing w:before="240" w:after="240"/>
        <w:ind w:left="1134"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I. Tendrá injerencia en</w:t>
      </w:r>
      <w:r w:rsidRPr="001E12B8">
        <w:rPr>
          <w:rFonts w:ascii="Palatino Linotype" w:eastAsia="Palatino Linotype" w:hAnsi="Palatino Linotype" w:cs="Palatino Linotype"/>
          <w:i/>
          <w:sz w:val="22"/>
          <w:szCs w:val="22"/>
        </w:rPr>
        <w:t xml:space="preserve"> alumbrado público, </w:t>
      </w:r>
      <w:r w:rsidRPr="001E12B8">
        <w:rPr>
          <w:rFonts w:ascii="Palatino Linotype" w:eastAsia="Palatino Linotype" w:hAnsi="Palatino Linotype" w:cs="Palatino Linotype"/>
          <w:b/>
          <w:i/>
          <w:sz w:val="22"/>
          <w:szCs w:val="22"/>
        </w:rPr>
        <w:t>agua potable</w:t>
      </w:r>
      <w:r w:rsidRPr="001E12B8">
        <w:rPr>
          <w:rFonts w:ascii="Palatino Linotype" w:eastAsia="Palatino Linotype" w:hAnsi="Palatino Linotype" w:cs="Palatino Linotype"/>
          <w:i/>
          <w:sz w:val="22"/>
          <w:szCs w:val="22"/>
        </w:rPr>
        <w:t xml:space="preserve">, alcantarillado, tratamiento y disposición de aguas residuales. </w:t>
      </w:r>
    </w:p>
    <w:p w14:paraId="7F4CEB4F" w14:textId="77777777" w:rsidR="00DB3A21" w:rsidRPr="001E12B8" w:rsidRDefault="00EE4DFD">
      <w:pPr>
        <w:spacing w:before="240" w:after="240"/>
        <w:ind w:left="1134" w:right="900"/>
        <w:jc w:val="both"/>
        <w:rPr>
          <w:rFonts w:ascii="Palatino Linotype" w:eastAsia="Palatino Linotype" w:hAnsi="Palatino Linotype" w:cs="Palatino Linotype"/>
          <w:b/>
          <w:i/>
          <w:sz w:val="22"/>
          <w:szCs w:val="22"/>
        </w:rPr>
      </w:pPr>
      <w:r w:rsidRPr="001E12B8">
        <w:rPr>
          <w:rFonts w:ascii="Palatino Linotype" w:eastAsia="Palatino Linotype" w:hAnsi="Palatino Linotype" w:cs="Palatino Linotype"/>
          <w:b/>
          <w:i/>
          <w:sz w:val="22"/>
          <w:szCs w:val="22"/>
        </w:rPr>
        <w:t xml:space="preserve">II. </w:t>
      </w:r>
    </w:p>
    <w:p w14:paraId="44EC3A53" w14:textId="77777777" w:rsidR="00DB3A21" w:rsidRPr="001E12B8" w:rsidRDefault="00EE4DFD">
      <w:pPr>
        <w:spacing w:before="240" w:after="240"/>
        <w:ind w:left="1134"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III. Realizara conexiones de agua potable</w:t>
      </w:r>
      <w:r w:rsidRPr="001E12B8">
        <w:rPr>
          <w:rFonts w:ascii="Palatino Linotype" w:eastAsia="Palatino Linotype" w:hAnsi="Palatino Linotype" w:cs="Palatino Linotype"/>
          <w:i/>
          <w:sz w:val="22"/>
          <w:szCs w:val="22"/>
        </w:rPr>
        <w:t xml:space="preserve"> y drenaje conforme a las tarifas autorizadas.”</w:t>
      </w:r>
    </w:p>
    <w:p w14:paraId="3586491C"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Por otro lado, respecto al servicio público de agua potable, drenaje y alcantarillado, el artículo 238 del Bando Municipal dispone que </w:t>
      </w:r>
      <w:proofErr w:type="gramStart"/>
      <w:r w:rsidRPr="001E12B8">
        <w:rPr>
          <w:rFonts w:ascii="Palatino Linotype" w:eastAsia="Palatino Linotype" w:hAnsi="Palatino Linotype" w:cs="Palatino Linotype"/>
        </w:rPr>
        <w:t>éste  estará</w:t>
      </w:r>
      <w:proofErr w:type="gramEnd"/>
      <w:r w:rsidRPr="001E12B8">
        <w:rPr>
          <w:rFonts w:ascii="Palatino Linotype" w:eastAsia="Palatino Linotype" w:hAnsi="Palatino Linotype" w:cs="Palatino Linotype"/>
        </w:rPr>
        <w:t xml:space="preserve"> a cargo del Ayuntamiento en coordinación con la Regiduría correspondiente, a saber:</w:t>
      </w:r>
    </w:p>
    <w:p w14:paraId="7BAF9188" w14:textId="77777777" w:rsidR="00DB3A21" w:rsidRPr="001E12B8" w:rsidRDefault="00EE4DFD">
      <w:pPr>
        <w:spacing w:before="240" w:after="240"/>
        <w:ind w:left="851" w:right="900"/>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b/>
          <w:i/>
          <w:sz w:val="22"/>
          <w:szCs w:val="22"/>
        </w:rPr>
        <w:t>Artículo 238.-</w:t>
      </w:r>
      <w:r w:rsidRPr="001E12B8">
        <w:rPr>
          <w:rFonts w:ascii="Palatino Linotype" w:eastAsia="Palatino Linotype" w:hAnsi="Palatino Linotype" w:cs="Palatino Linotype"/>
          <w:i/>
          <w:sz w:val="22"/>
          <w:szCs w:val="22"/>
        </w:rPr>
        <w:t xml:space="preserve"> </w:t>
      </w:r>
      <w:r w:rsidRPr="001E12B8">
        <w:rPr>
          <w:rFonts w:ascii="Palatino Linotype" w:eastAsia="Palatino Linotype" w:hAnsi="Palatino Linotype" w:cs="Palatino Linotype"/>
          <w:b/>
          <w:i/>
          <w:sz w:val="22"/>
          <w:szCs w:val="22"/>
        </w:rPr>
        <w:t>La prestación de los servicios de agua potable</w:t>
      </w:r>
      <w:r w:rsidRPr="001E12B8">
        <w:rPr>
          <w:rFonts w:ascii="Palatino Linotype" w:eastAsia="Palatino Linotype" w:hAnsi="Palatino Linotype" w:cs="Palatino Linotype"/>
          <w:i/>
          <w:sz w:val="22"/>
          <w:szCs w:val="22"/>
        </w:rPr>
        <w:t xml:space="preserve"> y drenaje a los habitantes del Municipio </w:t>
      </w:r>
      <w:r w:rsidRPr="001E12B8">
        <w:rPr>
          <w:rFonts w:ascii="Palatino Linotype" w:eastAsia="Palatino Linotype" w:hAnsi="Palatino Linotype" w:cs="Palatino Linotype"/>
          <w:b/>
          <w:i/>
          <w:sz w:val="22"/>
          <w:szCs w:val="22"/>
        </w:rPr>
        <w:t xml:space="preserve">constituye un servicio público </w:t>
      </w:r>
      <w:r w:rsidRPr="001E12B8">
        <w:rPr>
          <w:rFonts w:ascii="Palatino Linotype" w:eastAsia="Palatino Linotype" w:hAnsi="Palatino Linotype" w:cs="Palatino Linotype"/>
          <w:b/>
          <w:i/>
          <w:sz w:val="22"/>
          <w:szCs w:val="22"/>
          <w:u w:val="single"/>
        </w:rPr>
        <w:t>que estará a cargo del Ayuntamiento</w:t>
      </w:r>
      <w:r w:rsidRPr="001E12B8">
        <w:rPr>
          <w:rFonts w:ascii="Palatino Linotype" w:eastAsia="Palatino Linotype" w:hAnsi="Palatino Linotype" w:cs="Palatino Linotype"/>
          <w:b/>
          <w:i/>
          <w:sz w:val="22"/>
          <w:szCs w:val="22"/>
        </w:rPr>
        <w:t xml:space="preserve"> </w:t>
      </w:r>
      <w:r w:rsidRPr="001E12B8">
        <w:rPr>
          <w:rFonts w:ascii="Palatino Linotype" w:eastAsia="Palatino Linotype" w:hAnsi="Palatino Linotype" w:cs="Palatino Linotype"/>
          <w:b/>
          <w:i/>
          <w:sz w:val="22"/>
          <w:szCs w:val="22"/>
          <w:u w:val="single"/>
        </w:rPr>
        <w:t>en coordinación con la Regiduría correspondiente</w:t>
      </w:r>
      <w:r w:rsidRPr="001E12B8">
        <w:rPr>
          <w:rFonts w:ascii="Palatino Linotype" w:eastAsia="Palatino Linotype" w:hAnsi="Palatino Linotype" w:cs="Palatino Linotype"/>
          <w:i/>
          <w:sz w:val="22"/>
          <w:szCs w:val="22"/>
        </w:rPr>
        <w:t>.”</w:t>
      </w:r>
    </w:p>
    <w:p w14:paraId="196F10DC"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Con base en los preceptos citados, se advierte que la solicitud de información fue atendida por las áreas competentes, para generar, administrar o poseer la información materia de los requerimientos de información, de conformidad con sus atribuciones o funciones, al tener a su cargo la Segunda Regiduría la Comisión de Agua Potable, Drenaje y Alcantarillado, mientras que la Dirección de Servicios Públicos tiene a su cargo la realización de las conexiones de agua potable y drenaje.</w:t>
      </w:r>
    </w:p>
    <w:p w14:paraId="54E6848A"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Acotado lo anterior, es preciso recordar que en atención a la solicitud de información el Segundo Regidor, con base en la información proporcionada por la Dirección de Servicios Públicos, en el ámbito de sus competencias, se pronunció </w:t>
      </w:r>
      <w:r w:rsidRPr="001E12B8">
        <w:rPr>
          <w:rFonts w:ascii="Palatino Linotype" w:eastAsia="Palatino Linotype" w:hAnsi="Palatino Linotype" w:cs="Palatino Linotype"/>
        </w:rPr>
        <w:lastRenderedPageBreak/>
        <w:t xml:space="preserve">respecto de cada uno de los requerimientos de información planteados por la persona solicitante como quedó asentado en líneas anteriores, no obstante, mediante el recurso de revisión la parte </w:t>
      </w:r>
      <w:r w:rsidRPr="001E12B8">
        <w:rPr>
          <w:rFonts w:ascii="Palatino Linotype" w:eastAsia="Palatino Linotype" w:hAnsi="Palatino Linotype" w:cs="Palatino Linotype"/>
          <w:b/>
        </w:rPr>
        <w:t xml:space="preserve">Recurrente </w:t>
      </w:r>
      <w:r w:rsidRPr="001E12B8">
        <w:rPr>
          <w:rFonts w:ascii="Palatino Linotype" w:eastAsia="Palatino Linotype" w:hAnsi="Palatino Linotype" w:cs="Palatino Linotype"/>
          <w:b/>
          <w:u w:val="single"/>
        </w:rPr>
        <w:t>se inconformó principalmente por el hecho de que no le fueron remitidas las constancias o documentos que acreditaran la información tal y como lo solicitó</w:t>
      </w:r>
      <w:r w:rsidRPr="001E12B8">
        <w:rPr>
          <w:rFonts w:ascii="Palatino Linotype" w:eastAsia="Palatino Linotype" w:hAnsi="Palatino Linotype" w:cs="Palatino Linotype"/>
        </w:rPr>
        <w:t xml:space="preserve">, toda vez que el </w:t>
      </w:r>
      <w:r w:rsidRPr="001E12B8">
        <w:rPr>
          <w:rFonts w:ascii="Palatino Linotype" w:eastAsia="Palatino Linotype" w:hAnsi="Palatino Linotype" w:cs="Palatino Linotype"/>
          <w:b/>
        </w:rPr>
        <w:t xml:space="preserve">Sujeto Obligado </w:t>
      </w:r>
      <w:r w:rsidRPr="001E12B8">
        <w:rPr>
          <w:rFonts w:ascii="Palatino Linotype" w:eastAsia="Palatino Linotype" w:hAnsi="Palatino Linotype" w:cs="Palatino Linotype"/>
        </w:rPr>
        <w:t>se limitó a</w:t>
      </w:r>
      <w:r w:rsidRPr="001E12B8">
        <w:rPr>
          <w:rFonts w:ascii="Palatino Linotype" w:eastAsia="Palatino Linotype" w:hAnsi="Palatino Linotype" w:cs="Palatino Linotype"/>
          <w:b/>
        </w:rPr>
        <w:t xml:space="preserve"> </w:t>
      </w:r>
      <w:r w:rsidRPr="001E12B8">
        <w:rPr>
          <w:rFonts w:ascii="Palatino Linotype" w:eastAsia="Palatino Linotype" w:hAnsi="Palatino Linotype" w:cs="Palatino Linotype"/>
        </w:rPr>
        <w:t>referir  que no era posible proporcionar el soporte documental de conformidad con la Ley General de Protección de Datos Personales.</w:t>
      </w:r>
    </w:p>
    <w:p w14:paraId="2A7779F3"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En tal sentido, es preciso reiterar que el Derecho de acceso a la información pública es la prerrogativa de cualquier persona de acceder a toda aquella información generada, obtenida, adquirida, transformada, administrada o en posesión de los Sujetos Obligados, privilegiando el principio de máxima publicidad de la información, no obstante, dicho derecho tiene limitantes, y, de manera excepcional puede ser restringido, cuando se actualice algún supuesto de clasificación, pudiendo  clasificarse permanentemente como información confidencial, en el caso de los supuestos que establece el artículo 143 de la Ley de Transparencia y Acceso a la Información Pública del Estado de México y Municipios y demás normatividad aplicable; o temporalmente como información reservada por razones de interés público, en los términos de las causas legítima y estrictamente necesarias previstas en el artículo 140 de la misma Ley, y demás aplicables, es decir, que por regla general, toda la información generada, obtenida, adquirida, transmitida, administrada o en posesión de los Sujetos Obligados es pública, y de manera excepcional puede ser clasificada.</w:t>
      </w:r>
    </w:p>
    <w:p w14:paraId="448E349F" w14:textId="77777777" w:rsidR="00DB3A21" w:rsidRPr="001E12B8" w:rsidRDefault="00EE4DFD">
      <w:pPr>
        <w:spacing w:before="280" w:after="28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lastRenderedPageBreak/>
        <w:t xml:space="preserve">Aunado a lo anterior es imprescindible mencionar que la restricción al Derecho de acceso a la información por actualizarse algún supuesto de clasificación no opera por el simple mandato de Ley sino que es necesario que 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E12B8">
        <w:rPr>
          <w:rFonts w:ascii="Palatino Linotype" w:eastAsia="Palatino Linotype" w:hAnsi="Palatino Linotype" w:cs="Palatino Linotype"/>
          <w:vertAlign w:val="superscript"/>
        </w:rPr>
        <w:footnoteReference w:id="2"/>
      </w:r>
      <w:r w:rsidRPr="001E12B8">
        <w:rPr>
          <w:rFonts w:ascii="Palatino Linotype" w:eastAsia="Palatino Linotype" w:hAnsi="Palatino Linotype" w:cs="Palatino Linotype"/>
        </w:rPr>
        <w:t>, 53 fracción X</w:t>
      </w:r>
      <w:r w:rsidRPr="001E12B8">
        <w:rPr>
          <w:rFonts w:ascii="Palatino Linotype" w:eastAsia="Palatino Linotype" w:hAnsi="Palatino Linotype" w:cs="Palatino Linotype"/>
          <w:vertAlign w:val="superscript"/>
        </w:rPr>
        <w:footnoteReference w:id="3"/>
      </w:r>
      <w:r w:rsidRPr="001E12B8">
        <w:rPr>
          <w:rFonts w:ascii="Palatino Linotype" w:eastAsia="Palatino Linotype" w:hAnsi="Palatino Linotype" w:cs="Palatino Linotype"/>
        </w:rPr>
        <w:t>, y 49 fracciones II y VIII</w:t>
      </w:r>
      <w:r w:rsidRPr="001E12B8">
        <w:rPr>
          <w:rFonts w:ascii="Palatino Linotype" w:eastAsia="Palatino Linotype" w:hAnsi="Palatino Linotype" w:cs="Palatino Linotype"/>
          <w:vertAlign w:val="superscript"/>
        </w:rPr>
        <w:footnoteReference w:id="4"/>
      </w:r>
      <w:r w:rsidRPr="001E12B8">
        <w:rPr>
          <w:rFonts w:ascii="Palatino Linotype" w:eastAsia="Palatino Linotype" w:hAnsi="Palatino Linotype" w:cs="Palatino Linotype"/>
        </w:rPr>
        <w:t xml:space="preserve"> de la Ley de Transparencia y Acceso a la Información Pública del Estado de México y Municipios.</w:t>
      </w:r>
    </w:p>
    <w:p w14:paraId="1E858D55" w14:textId="77777777" w:rsidR="00DB3A21" w:rsidRPr="001E12B8" w:rsidRDefault="00EE4DFD">
      <w:pPr>
        <w:spacing w:before="280" w:after="28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Como resultado del procedimiento que se enuncia, se obtiene un acuerdo del Comité de Transparencia mediante el cual, de manera fundada y motivada se exponen las razones por las cuales la documentación o la información que es del interés de los particulares se encuentra clasificada parcial o totalmente, no obstante </w:t>
      </w:r>
      <w:r w:rsidRPr="001E12B8">
        <w:rPr>
          <w:rFonts w:ascii="Palatino Linotype" w:eastAsia="Palatino Linotype" w:hAnsi="Palatino Linotype" w:cs="Palatino Linotype"/>
        </w:rPr>
        <w:lastRenderedPageBreak/>
        <w:t>en el caso concreto, dicho procedimiento no se observó, pues el Servidor Público Habilitado Competente, se limitó a señalar que no era posible proporcionar la información soporte con fundamento en la Ley General de Protección de Datos Personales, sin especificar o aclarar el supuesto de clasificación que consideraba se actualizaba en el caso concreto, vulnerando así el derecho de acceso de la persona solicitante, al no entender o comprender el motivo por el cual la información que solicitó no podía ser entregada.</w:t>
      </w:r>
    </w:p>
    <w:p w14:paraId="048BB9FE" w14:textId="77777777" w:rsidR="00DB3A21" w:rsidRPr="001E12B8" w:rsidRDefault="00EE4DFD">
      <w:pPr>
        <w:spacing w:before="280" w:after="28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No obstante de lo anterior, es de señalar que con la respuesta emitida por el </w:t>
      </w:r>
      <w:r w:rsidRPr="001E12B8">
        <w:rPr>
          <w:rFonts w:ascii="Palatino Linotype" w:eastAsia="Palatino Linotype" w:hAnsi="Palatino Linotype" w:cs="Palatino Linotype"/>
          <w:b/>
        </w:rPr>
        <w:t xml:space="preserve">Sujeto Obligado, </w:t>
      </w:r>
      <w:r w:rsidRPr="001E12B8">
        <w:rPr>
          <w:rFonts w:ascii="Palatino Linotype" w:eastAsia="Palatino Linotype" w:hAnsi="Palatino Linotype" w:cs="Palatino Linotype"/>
        </w:rPr>
        <w:t xml:space="preserve">este asumió que cuenta con la información de mérito, presumiéndose la existencia de la misma, por lo que, al haber existido un pronunciamiento por parte del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a través de las áreas competentes este Organismo Garante no está facultado para manifestarse sobre la veracidad de lo expresado por parte de este, pues no existe precepto legal alguno en la Ley de la materia que lo faculte para ello.</w:t>
      </w:r>
    </w:p>
    <w:p w14:paraId="7F6AFD04" w14:textId="77777777" w:rsidR="00DB3A21" w:rsidRPr="001E12B8" w:rsidRDefault="00EE4DFD">
      <w:pPr>
        <w:spacing w:before="240" w:after="360" w:line="360" w:lineRule="auto"/>
        <w:ind w:right="18"/>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Sirve de sustento a lo anterior,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679880D" w14:textId="77777777" w:rsidR="00DB3A21" w:rsidRPr="001E12B8" w:rsidRDefault="00EE4DFD">
      <w:pPr>
        <w:spacing w:before="240" w:after="240"/>
        <w:ind w:left="993" w:right="1041"/>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1E12B8">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w:t>
      </w:r>
      <w:r w:rsidRPr="001E12B8">
        <w:rPr>
          <w:rFonts w:ascii="Palatino Linotype" w:eastAsia="Palatino Linotype" w:hAnsi="Palatino Linotype" w:cs="Palatino Linotype"/>
          <w:i/>
          <w:sz w:val="22"/>
          <w:szCs w:val="22"/>
        </w:rPr>
        <w:lastRenderedPageBreak/>
        <w:t>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F652F78" w14:textId="77777777" w:rsidR="00813CC2" w:rsidRPr="001E12B8" w:rsidRDefault="00EE4DFD">
      <w:pPr>
        <w:spacing w:before="280" w:after="28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En consecuencia, </w:t>
      </w:r>
      <w:r w:rsidR="00813CC2" w:rsidRPr="001E12B8">
        <w:rPr>
          <w:rFonts w:ascii="Palatino Linotype" w:eastAsia="Palatino Linotype" w:hAnsi="Palatino Linotype" w:cs="Palatino Linotype"/>
        </w:rPr>
        <w:t>se</w:t>
      </w:r>
      <w:r w:rsidRPr="001E12B8">
        <w:rPr>
          <w:rFonts w:ascii="Palatino Linotype" w:eastAsia="Palatino Linotype" w:hAnsi="Palatino Linotype" w:cs="Palatino Linotype"/>
        </w:rPr>
        <w:t xml:space="preserve"> estima procedente ordenar, la entrega del soporte documental, que acredite la información proporcionada en respuesta respecto del periodo comprendido del uno de enero de 2019 al veintiocho de marzo de a 2022, pudiendo ser, de manera enunciativa, más no limitativa, el documento</w:t>
      </w:r>
      <w:r w:rsidR="00813CC2" w:rsidRPr="001E12B8">
        <w:rPr>
          <w:rFonts w:ascii="Palatino Linotype" w:eastAsia="Palatino Linotype" w:hAnsi="Palatino Linotype" w:cs="Palatino Linotype"/>
        </w:rPr>
        <w:t xml:space="preserve"> generado por el </w:t>
      </w:r>
      <w:r w:rsidR="00813CC2"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mediante el cual se autorizaron las tomas de agua,</w:t>
      </w:r>
      <w:r w:rsidR="00813CC2" w:rsidRPr="001E12B8">
        <w:rPr>
          <w:rFonts w:ascii="Palatino Linotype" w:eastAsia="Palatino Linotype" w:hAnsi="Palatino Linotype" w:cs="Palatino Linotype"/>
        </w:rPr>
        <w:t xml:space="preserve"> o aquellos documentos que en ejercicio de sus atribuciones hubiera generado de los que se desprenda  </w:t>
      </w:r>
      <w:r w:rsidRPr="001E12B8">
        <w:rPr>
          <w:rFonts w:ascii="Palatino Linotype" w:eastAsia="Palatino Linotype" w:hAnsi="Palatino Linotype" w:cs="Palatino Linotype"/>
        </w:rPr>
        <w:t>la información solicitada en los puntos 1, 2 y 3 relativos al número de permisos o solicitudes de instalación o tomas de agua potable fueron autorizadas, el tipo de servicio a</w:t>
      </w:r>
      <w:r w:rsidR="00813CC2" w:rsidRPr="001E12B8">
        <w:rPr>
          <w:rFonts w:ascii="Palatino Linotype" w:eastAsia="Palatino Linotype" w:hAnsi="Palatino Linotype" w:cs="Palatino Linotype"/>
        </w:rPr>
        <w:t xml:space="preserve">utorizado y el tipo de usuario, siendo de suma importancia mencionar que los datos personales contenidos el dicho soporte documental, que correspondan con  personas físicas identificadas identificables, tales como el nombre de usuarios particulares, así como su domicilio, entre otros, al no relacionarse con la rendición de cuentas por parte del ente público, no están sujetos al escrutinio público, por lo tanto son susceptibles de protegerse a través de la versión pública que para tal efecto genere el </w:t>
      </w:r>
      <w:r w:rsidR="00813CC2" w:rsidRPr="001E12B8">
        <w:rPr>
          <w:rFonts w:ascii="Palatino Linotype" w:eastAsia="Palatino Linotype" w:hAnsi="Palatino Linotype" w:cs="Palatino Linotype"/>
          <w:b/>
        </w:rPr>
        <w:t>Sujeto Obligado</w:t>
      </w:r>
      <w:r w:rsidR="00813CC2" w:rsidRPr="001E12B8">
        <w:rPr>
          <w:rFonts w:ascii="Palatino Linotype" w:eastAsia="Palatino Linotype" w:hAnsi="Palatino Linotype" w:cs="Palatino Linotype"/>
        </w:rPr>
        <w:t>, de conformidad con el considerando siguiente.</w:t>
      </w:r>
    </w:p>
    <w:p w14:paraId="27DAD2C8" w14:textId="77777777" w:rsidR="00DB3A21" w:rsidRPr="001E12B8" w:rsidRDefault="00EE4DFD">
      <w:pPr>
        <w:spacing w:before="280" w:after="28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Por otra parte respecto al </w:t>
      </w:r>
      <w:r w:rsidRPr="001E12B8">
        <w:rPr>
          <w:rFonts w:ascii="Palatino Linotype" w:eastAsia="Palatino Linotype" w:hAnsi="Palatino Linotype" w:cs="Palatino Linotype"/>
          <w:b/>
        </w:rPr>
        <w:t>punto 4</w:t>
      </w:r>
      <w:r w:rsidRPr="001E12B8">
        <w:rPr>
          <w:rFonts w:ascii="Palatino Linotype" w:eastAsia="Palatino Linotype" w:hAnsi="Palatino Linotype" w:cs="Palatino Linotype"/>
        </w:rPr>
        <w:t xml:space="preserve"> de la solicitud mediante el cual se requiere se informe si los usuarios nuevos de tipo comercial o industrial, en su caso pagan por </w:t>
      </w:r>
      <w:r w:rsidRPr="001E12B8">
        <w:rPr>
          <w:rFonts w:ascii="Palatino Linotype" w:eastAsia="Palatino Linotype" w:hAnsi="Palatino Linotype" w:cs="Palatino Linotype"/>
        </w:rPr>
        <w:lastRenderedPageBreak/>
        <w:t xml:space="preserve">el servicio de agua potable y en su caso a quien dependencia, oficina u organismo se paga, el </w:t>
      </w:r>
      <w:r w:rsidRPr="001E12B8">
        <w:rPr>
          <w:rFonts w:ascii="Palatino Linotype" w:eastAsia="Palatino Linotype" w:hAnsi="Palatino Linotype" w:cs="Palatino Linotype"/>
          <w:b/>
        </w:rPr>
        <w:t xml:space="preserve">Sujeto Obligado </w:t>
      </w:r>
      <w:r w:rsidRPr="001E12B8">
        <w:rPr>
          <w:rFonts w:ascii="Palatino Linotype" w:eastAsia="Palatino Linotype" w:hAnsi="Palatino Linotype" w:cs="Palatino Linotype"/>
        </w:rPr>
        <w:t>únicamente señaló que los pagos se realizan en la Tesorería Municipal, es decir, se advierte de manera implícita una respuesta positiva a la inquietud de la persona solicitante, por lo que deberá hacer entrega del documento que dé cuenta del trámite para solicitar el referido servicio, mediante el cual la persona solicitante podrá conocer a detalle, entre otros datos, los montos, requisitos y la dependencia, oficina u organismo ante el cual se realiza el pago de derechos correspondiente.</w:t>
      </w:r>
    </w:p>
    <w:p w14:paraId="10D50160" w14:textId="77777777" w:rsidR="00DB3A21" w:rsidRPr="001E12B8" w:rsidRDefault="00EE4DFD">
      <w:pPr>
        <w:spacing w:before="280" w:after="28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Respecto de este punto, no obsta mencionar que de conformidad con lo establecido en el artículo 92 de la Ley de Transparencia y Acceso a la Información Pública del Estado de México y Municipios, la publicación de los </w:t>
      </w:r>
      <w:r w:rsidRPr="001E12B8">
        <w:t>trámites, requisitos y formatos que ofrecen los sujetos obligados, así como los tiempos de respuesta, es una obligación de transparencia de oficio, a saber:</w:t>
      </w:r>
    </w:p>
    <w:p w14:paraId="56A274A0"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“Artículo 92.</w:t>
      </w:r>
      <w:r w:rsidRPr="001E12B8">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60F32B" w14:textId="77777777" w:rsidR="00DB3A21" w:rsidRPr="001E12B8" w:rsidRDefault="00EE4DFD">
      <w:pPr>
        <w:spacing w:before="120" w:after="120"/>
        <w:ind w:left="1134" w:right="902"/>
        <w:jc w:val="both"/>
        <w:rPr>
          <w:rFonts w:ascii="Palatino Linotype" w:eastAsia="Palatino Linotype" w:hAnsi="Palatino Linotype" w:cs="Palatino Linotype"/>
          <w:b/>
          <w:i/>
          <w:sz w:val="22"/>
          <w:szCs w:val="22"/>
        </w:rPr>
      </w:pPr>
      <w:r w:rsidRPr="001E12B8">
        <w:rPr>
          <w:rFonts w:ascii="Palatino Linotype" w:eastAsia="Palatino Linotype" w:hAnsi="Palatino Linotype" w:cs="Palatino Linotype"/>
          <w:b/>
          <w:i/>
          <w:sz w:val="22"/>
          <w:szCs w:val="22"/>
        </w:rPr>
        <w:t>…</w:t>
      </w:r>
    </w:p>
    <w:p w14:paraId="6F5D98AD"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XXIV</w:t>
      </w:r>
      <w:r w:rsidRPr="001E12B8">
        <w:rPr>
          <w:rFonts w:ascii="Palatino Linotype" w:eastAsia="Palatino Linotype" w:hAnsi="Palatino Linotype" w:cs="Palatino Linotype"/>
          <w:i/>
          <w:sz w:val="22"/>
          <w:szCs w:val="22"/>
        </w:rPr>
        <w:t>. Los trámites, requisitos y formatos que ofrecen, así como los tiempos de respuesta;”</w:t>
      </w:r>
    </w:p>
    <w:p w14:paraId="74B71FCD" w14:textId="77777777" w:rsidR="00DB3A21" w:rsidRPr="001E12B8" w:rsidRDefault="00EE4DFD">
      <w:pPr>
        <w:spacing w:before="280" w:after="28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Por ende de acuerdo con los </w:t>
      </w:r>
      <w:r w:rsidRPr="001E12B8">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1E12B8">
        <w:rPr>
          <w:rFonts w:ascii="Palatino Linotype" w:eastAsia="Palatino Linotype" w:hAnsi="Palatino Linotype" w:cs="Palatino Linotype"/>
        </w:rPr>
        <w:t xml:space="preserve">, que deben de difundir los sujetos obligados en los portales de </w:t>
      </w:r>
      <w:r w:rsidRPr="001E12B8">
        <w:rPr>
          <w:rFonts w:ascii="Palatino Linotype" w:eastAsia="Palatino Linotype" w:hAnsi="Palatino Linotype" w:cs="Palatino Linotype"/>
        </w:rPr>
        <w:lastRenderedPageBreak/>
        <w:t>Internet y en la Plataforma Nacional de Transparencia, para el cumplimiento de la obligación de transparencia señalada en el artículo 70  fracción XX de la Ley General de Transparencia y Acceso a la Información Pública, la publicación de los trámites, requisitos y formatos que ofrecen los sujetos obligados, se relaciona con las tareas administrativas que realizan los sujetos obligados en sus diferentes ámbitos (federal, estatal, delegacional y municipal) con el objeto de atender las peticiones que realicen los particulares ya sea para la obtención de un beneficio, o bien, cumplir con alguna obligación ante una autoridad, de conformidad con la normatividad respectiva respecto de los trámites que realizan.</w:t>
      </w:r>
    </w:p>
    <w:p w14:paraId="304BFE86" w14:textId="77777777" w:rsidR="00DB3A21" w:rsidRPr="001E12B8" w:rsidRDefault="00EE4DFD">
      <w:pPr>
        <w:spacing w:before="280" w:after="28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La información debe ser oportuna y detallada para que los particulares cuenten con elementos suficientes respecto de las obligaciones que deben cumplir y los beneficios que pueden obtener ante cada sujeto obligado ya sea directamente, mediante permisionario, concesionario o empresas productivas del Estado, siempre conforme a las leyes y reglamentos vigentes.</w:t>
      </w:r>
    </w:p>
    <w:p w14:paraId="6E7028AD" w14:textId="77777777" w:rsidR="00DB3A21" w:rsidRPr="001E12B8" w:rsidRDefault="00EE4DFD">
      <w:pPr>
        <w:spacing w:before="280" w:after="28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Dicha información debe cumplir </w:t>
      </w:r>
      <w:proofErr w:type="gramStart"/>
      <w:r w:rsidRPr="001E12B8">
        <w:rPr>
          <w:rFonts w:ascii="Palatino Linotype" w:eastAsia="Palatino Linotype" w:hAnsi="Palatino Linotype" w:cs="Palatino Linotype"/>
        </w:rPr>
        <w:t>con  los</w:t>
      </w:r>
      <w:proofErr w:type="gramEnd"/>
      <w:r w:rsidRPr="001E12B8">
        <w:rPr>
          <w:rFonts w:ascii="Palatino Linotype" w:eastAsia="Palatino Linotype" w:hAnsi="Palatino Linotype" w:cs="Palatino Linotype"/>
        </w:rPr>
        <w:t xml:space="preserve"> siguientes criterios:</w:t>
      </w:r>
    </w:p>
    <w:p w14:paraId="5FD5786C" w14:textId="77777777" w:rsidR="00436013" w:rsidRPr="001E12B8" w:rsidRDefault="00436013">
      <w:pPr>
        <w:spacing w:before="280" w:after="28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67314115" wp14:editId="679AAFA6">
                <wp:simplePos x="0" y="0"/>
                <wp:positionH relativeFrom="margin">
                  <wp:align>right</wp:align>
                </wp:positionH>
                <wp:positionV relativeFrom="paragraph">
                  <wp:posOffset>60961</wp:posOffset>
                </wp:positionV>
                <wp:extent cx="5514975" cy="209550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514975" cy="2095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8C967"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8pt" to="817.3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" strokecolor="black [3200]" strokeweight="2pt">
                <v:shadow on="t" color="black" opacity="24903f" origin=",.5" offset="0,.55556mm"/>
                <w10:wrap anchorx="margin"/>
              </v:line>
            </w:pict>
          </mc:Fallback>
        </mc:AlternateContent>
      </w:r>
    </w:p>
    <w:p w14:paraId="1B799F94" w14:textId="77777777" w:rsidR="00DB3A21" w:rsidRPr="001E12B8" w:rsidRDefault="00EE4DFD">
      <w:pPr>
        <w:spacing w:before="280" w:after="280" w:line="360" w:lineRule="auto"/>
        <w:ind w:right="51"/>
        <w:jc w:val="center"/>
        <w:rPr>
          <w:rFonts w:ascii="Palatino Linotype" w:eastAsia="Palatino Linotype" w:hAnsi="Palatino Linotype" w:cs="Palatino Linotype"/>
        </w:rPr>
      </w:pPr>
      <w:r w:rsidRPr="001E12B8">
        <w:rPr>
          <w:rFonts w:ascii="Palatino Linotype" w:eastAsia="Palatino Linotype" w:hAnsi="Palatino Linotype" w:cs="Palatino Linotype"/>
          <w:noProof/>
        </w:rPr>
        <w:lastRenderedPageBreak/>
        <w:drawing>
          <wp:inline distT="0" distB="0" distL="0" distR="0" wp14:anchorId="34515829" wp14:editId="2FAFE31B">
            <wp:extent cx="3781425" cy="3209925"/>
            <wp:effectExtent l="0" t="0" r="9525" b="9525"/>
            <wp:docPr id="9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781710" cy="3210167"/>
                    </a:xfrm>
                    <a:prstGeom prst="rect">
                      <a:avLst/>
                    </a:prstGeom>
                    <a:ln/>
                  </pic:spPr>
                </pic:pic>
              </a:graphicData>
            </a:graphic>
          </wp:inline>
        </w:drawing>
      </w:r>
    </w:p>
    <w:p w14:paraId="23EBAA2A" w14:textId="77777777" w:rsidR="00DB3A21" w:rsidRPr="001E12B8" w:rsidRDefault="00EE4DFD">
      <w:pPr>
        <w:spacing w:before="240" w:after="240" w:line="360" w:lineRule="auto"/>
        <w:jc w:val="center"/>
        <w:rPr>
          <w:rFonts w:ascii="Palatino Linotype" w:eastAsia="Palatino Linotype" w:hAnsi="Palatino Linotype" w:cs="Palatino Linotype"/>
        </w:rPr>
      </w:pPr>
      <w:r w:rsidRPr="001E12B8">
        <w:rPr>
          <w:rFonts w:ascii="Palatino Linotype" w:eastAsia="Palatino Linotype" w:hAnsi="Palatino Linotype" w:cs="Palatino Linotype"/>
          <w:noProof/>
        </w:rPr>
        <w:drawing>
          <wp:inline distT="0" distB="0" distL="0" distR="0" wp14:anchorId="09A83DDB" wp14:editId="1659B322">
            <wp:extent cx="3780000" cy="3888000"/>
            <wp:effectExtent l="0" t="0" r="0" b="0"/>
            <wp:docPr id="9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3780000" cy="3888000"/>
                    </a:xfrm>
                    <a:prstGeom prst="rect">
                      <a:avLst/>
                    </a:prstGeom>
                    <a:ln/>
                  </pic:spPr>
                </pic:pic>
              </a:graphicData>
            </a:graphic>
          </wp:inline>
        </w:drawing>
      </w:r>
    </w:p>
    <w:p w14:paraId="22EBC5FB"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lastRenderedPageBreak/>
        <w:t xml:space="preserve">En este sentido, se visualiza que la información requerida por la persona solicitante en el punto 4 se relaciona con una obligación de transparencia de oficio, y que por tal motivo 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Transparencia Local, por lo que es procedente la entrega de la misma garantizado el principio de máxima publicidad tutelado por este Organismo Garante.</w:t>
      </w:r>
    </w:p>
    <w:p w14:paraId="4A16F4EA"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Para tal efecto es importante mencionar que la persona solicitante, al no tener la obligación de ser experta en la materia, omitió señalar de manera concreta el o los documentos a los que pretende acceder, sin embargo, no debe  perderse de vista que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w:t>
      </w:r>
      <w:r w:rsidRPr="001E12B8">
        <w:rPr>
          <w:rFonts w:ascii="Palatino Linotype" w:eastAsia="Palatino Linotype" w:hAnsi="Palatino Linotype" w:cs="Palatino Linotype"/>
        </w:rPr>
        <w:lastRenderedPageBreak/>
        <w:t>conste la información que brinde respuesta a la solicitud, así el particular podrá buscar conforme a su interés.</w:t>
      </w:r>
    </w:p>
    <w:p w14:paraId="6DBEA0D4" w14:textId="77777777" w:rsidR="00DB3A21" w:rsidRPr="001E12B8" w:rsidRDefault="00EE4DF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14:paraId="452CCD77" w14:textId="77777777" w:rsidR="00DB3A21" w:rsidRPr="001E12B8" w:rsidRDefault="00EE4DFD">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1E12B8">
        <w:rPr>
          <w:sz w:val="22"/>
          <w:szCs w:val="22"/>
        </w:rPr>
        <w:t xml:space="preserve"> “</w:t>
      </w:r>
      <w:r w:rsidRPr="001E12B8">
        <w:rPr>
          <w:rFonts w:ascii="Palatino Linotype" w:eastAsia="Palatino Linotype" w:hAnsi="Palatino Linotype" w:cs="Palatino Linotype"/>
          <w:b/>
          <w:i/>
          <w:sz w:val="22"/>
          <w:szCs w:val="22"/>
        </w:rPr>
        <w:t xml:space="preserve">Expresión documental. </w:t>
      </w:r>
      <w:r w:rsidRPr="001E12B8">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2D33029" w14:textId="77777777" w:rsidR="00DB3A21" w:rsidRPr="001E12B8" w:rsidRDefault="00EE4DFD">
      <w:pPr>
        <w:spacing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Lo anterior en virtud de que el Sujeto Obligado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14:paraId="5AEB7E3E" w14:textId="77777777" w:rsidR="00DB3A21" w:rsidRPr="001E12B8" w:rsidRDefault="00EE4DF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“Artículo 18</w:t>
      </w:r>
      <w:r w:rsidRPr="001E12B8">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1756F933" w14:textId="77777777" w:rsidR="00DB3A21" w:rsidRPr="001E12B8" w:rsidRDefault="00EE4DF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p>
    <w:p w14:paraId="7EA2E9D9" w14:textId="77777777" w:rsidR="00DB3A21" w:rsidRPr="001E12B8" w:rsidRDefault="00EE4DF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Artículo 24.</w:t>
      </w:r>
      <w:r w:rsidRPr="001E12B8">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4AF21F3F" w14:textId="77777777" w:rsidR="00DB3A21" w:rsidRPr="001E12B8" w:rsidRDefault="00EE4DF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XXII.</w:t>
      </w:r>
      <w:r w:rsidRPr="001E12B8">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45A57FA4" w14:textId="77777777" w:rsidR="00DB3A21" w:rsidRPr="001E12B8" w:rsidRDefault="00EE4DFD">
      <w:pPr>
        <w:spacing w:before="120" w:after="120"/>
        <w:ind w:left="851" w:right="902"/>
        <w:jc w:val="both"/>
        <w:rPr>
          <w:rFonts w:ascii="Palatino Linotype" w:eastAsia="Palatino Linotype" w:hAnsi="Palatino Linotype" w:cs="Palatino Linotype"/>
          <w:b/>
          <w:i/>
          <w:sz w:val="22"/>
          <w:szCs w:val="22"/>
        </w:rPr>
      </w:pPr>
      <w:r w:rsidRPr="001E12B8">
        <w:rPr>
          <w:rFonts w:ascii="Palatino Linotype" w:eastAsia="Palatino Linotype" w:hAnsi="Palatino Linotype" w:cs="Palatino Linotype"/>
          <w:b/>
          <w:i/>
          <w:sz w:val="22"/>
          <w:szCs w:val="22"/>
        </w:rPr>
        <w:t>…</w:t>
      </w:r>
    </w:p>
    <w:p w14:paraId="791E828D" w14:textId="77777777" w:rsidR="00DB3A21" w:rsidRPr="001E12B8" w:rsidRDefault="00EE4DFD">
      <w:pPr>
        <w:spacing w:before="120" w:after="120"/>
        <w:ind w:left="851" w:right="902"/>
        <w:jc w:val="both"/>
        <w:rPr>
          <w:rFonts w:ascii="Palatino Linotype" w:eastAsia="Palatino Linotype" w:hAnsi="Palatino Linotype" w:cs="Palatino Linotype"/>
          <w:i/>
          <w:sz w:val="36"/>
          <w:szCs w:val="36"/>
        </w:rPr>
      </w:pPr>
      <w:r w:rsidRPr="001E12B8">
        <w:rPr>
          <w:rFonts w:ascii="Palatino Linotype" w:eastAsia="Palatino Linotype" w:hAnsi="Palatino Linotype" w:cs="Palatino Linotype"/>
          <w:b/>
          <w:i/>
          <w:sz w:val="22"/>
          <w:szCs w:val="22"/>
        </w:rPr>
        <w:lastRenderedPageBreak/>
        <w:t>Artículo 160</w:t>
      </w:r>
      <w:r w:rsidRPr="001E12B8">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2836278"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Asimismo, se menciona que el derecho de acceso a la información pública se satisface en aquellos casos en que se entregue el soporte documental en que conste la información pública solicitada y que obre en sus archivos, en el estado en el que esta se encuentre, es decir, no están obligados a generar información, procesarla, practicar investigaciones, resúmenes o efectuar cálculos, para presentarla conforme al interés de las personas solicitantes, según se lee en los artículos 12, párrafo segundo y  de la Ley de Transparencia y Acceso a la Información Pública del Estado de México y Municipios</w:t>
      </w:r>
    </w:p>
    <w:p w14:paraId="25656A31"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b/>
          <w:i/>
          <w:sz w:val="22"/>
          <w:szCs w:val="22"/>
        </w:rPr>
        <w:t>Artículo 12</w:t>
      </w:r>
      <w:r w:rsidRPr="001E12B8">
        <w:rPr>
          <w:rFonts w:ascii="Palatino Linotype" w:eastAsia="Palatino Linotype" w:hAnsi="Palatino Linotype" w:cs="Palatino Linotype"/>
          <w:i/>
          <w:sz w:val="22"/>
          <w:szCs w:val="22"/>
        </w:rPr>
        <w:t>…</w:t>
      </w:r>
    </w:p>
    <w:p w14:paraId="3EA7900D"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4E09AE"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p>
    <w:p w14:paraId="75D63292"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Artículo 24</w:t>
      </w:r>
      <w:r w:rsidRPr="001E12B8">
        <w:rPr>
          <w:rFonts w:ascii="Palatino Linotype" w:eastAsia="Palatino Linotype" w:hAnsi="Palatino Linotype" w:cs="Palatino Linotype"/>
          <w:i/>
          <w:sz w:val="22"/>
          <w:szCs w:val="22"/>
        </w:rPr>
        <w:t>…</w:t>
      </w:r>
    </w:p>
    <w:p w14:paraId="355F0D7D"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1A955765"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A efecto de robustecer lo anterior, resulta aplicable el Criterio de interpretación 03/17, emitido por el Pleno del Instituto Nacional de Transparencia, Acceso a la Información y Protección de Datos </w:t>
      </w:r>
      <w:proofErr w:type="gramStart"/>
      <w:r w:rsidRPr="001E12B8">
        <w:rPr>
          <w:rFonts w:ascii="Palatino Linotype" w:eastAsia="Palatino Linotype" w:hAnsi="Palatino Linotype" w:cs="Palatino Linotype"/>
        </w:rPr>
        <w:t>Personales,  INAI</w:t>
      </w:r>
      <w:proofErr w:type="gramEnd"/>
      <w:r w:rsidRPr="001E12B8">
        <w:rPr>
          <w:rFonts w:ascii="Palatino Linotype" w:eastAsia="Palatino Linotype" w:hAnsi="Palatino Linotype" w:cs="Palatino Linotype"/>
        </w:rPr>
        <w:t>, que dice:</w:t>
      </w:r>
      <w:r w:rsidRPr="001E12B8">
        <w:rPr>
          <w:rFonts w:ascii="Palatino Linotype" w:eastAsia="Palatino Linotype" w:hAnsi="Palatino Linotype" w:cs="Palatino Linotype"/>
          <w:b/>
        </w:rPr>
        <w:t> </w:t>
      </w:r>
    </w:p>
    <w:p w14:paraId="6E466F24" w14:textId="77777777" w:rsidR="00DB3A21" w:rsidRPr="001E12B8" w:rsidRDefault="00EE4DFD">
      <w:pPr>
        <w:pBdr>
          <w:top w:val="nil"/>
          <w:left w:val="nil"/>
          <w:bottom w:val="nil"/>
          <w:right w:val="nil"/>
          <w:between w:val="nil"/>
        </w:pBdr>
        <w:spacing w:before="120" w:after="120"/>
        <w:ind w:left="851" w:right="851"/>
        <w:jc w:val="both"/>
      </w:pPr>
      <w:r w:rsidRPr="001E12B8">
        <w:rPr>
          <w:rFonts w:ascii="Palatino Linotype" w:eastAsia="Palatino Linotype" w:hAnsi="Palatino Linotype" w:cs="Palatino Linotype"/>
          <w:i/>
        </w:rPr>
        <w:lastRenderedPageBreak/>
        <w:t>“</w:t>
      </w:r>
      <w:r w:rsidRPr="001E12B8">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1E12B8">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1E12B8">
        <w:rPr>
          <w:rFonts w:ascii="Palatino Linotype" w:eastAsia="Palatino Linotype" w:hAnsi="Palatino Linotype" w:cs="Palatino Linotype"/>
          <w:b/>
          <w:i/>
          <w:sz w:val="22"/>
          <w:szCs w:val="22"/>
        </w:rPr>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1E12B8">
        <w:rPr>
          <w:rFonts w:ascii="Palatino Linotype" w:eastAsia="Palatino Linotype" w:hAnsi="Palatino Linotype" w:cs="Palatino Linotype"/>
          <w:i/>
          <w:sz w:val="22"/>
          <w:szCs w:val="22"/>
        </w:rPr>
        <w:t>”</w:t>
      </w:r>
    </w:p>
    <w:p w14:paraId="1F22B3C9" w14:textId="77777777" w:rsidR="00481A82" w:rsidRPr="001E12B8" w:rsidRDefault="00EE4DFD" w:rsidP="00481A82">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Por otro lado, respecto de la información generada en el ejercicio 2018, no pasa desapercibido para este Organismo Garante que el Segundo Regidor negó contar con información con base en el pronunciamiento emitido por la Dirección de S</w:t>
      </w:r>
      <w:r w:rsidR="00481A82" w:rsidRPr="001E12B8">
        <w:rPr>
          <w:rFonts w:ascii="Palatino Linotype" w:eastAsia="Palatino Linotype" w:hAnsi="Palatino Linotype" w:cs="Palatino Linotype"/>
        </w:rPr>
        <w:t>ervicios Públicos, sin embargo, dicho pronunciamiento no es claro al no precisar de manera concreta</w:t>
      </w:r>
      <w:r w:rsidR="00436013" w:rsidRPr="001E12B8">
        <w:rPr>
          <w:rFonts w:ascii="Palatino Linotype" w:eastAsia="Palatino Linotype" w:hAnsi="Palatino Linotype" w:cs="Palatino Linotype"/>
        </w:rPr>
        <w:t>,</w:t>
      </w:r>
      <w:r w:rsidR="00481A82" w:rsidRPr="001E12B8">
        <w:rPr>
          <w:rFonts w:ascii="Palatino Linotype" w:eastAsia="Palatino Linotype" w:hAnsi="Palatino Linotype" w:cs="Palatino Linotype"/>
        </w:rPr>
        <w:t xml:space="preserve"> el motivo por el cual no se tiene la información, es decir, si</w:t>
      </w:r>
      <w:r w:rsidRPr="001E12B8">
        <w:rPr>
          <w:rFonts w:ascii="Palatino Linotype" w:eastAsia="Palatino Linotype" w:hAnsi="Palatino Linotype" w:cs="Palatino Linotype"/>
        </w:rPr>
        <w:t xml:space="preserve"> </w:t>
      </w:r>
      <w:r w:rsidR="00436013" w:rsidRPr="001E12B8">
        <w:rPr>
          <w:rFonts w:ascii="Palatino Linotype" w:eastAsia="Palatino Linotype" w:hAnsi="Palatino Linotype" w:cs="Palatino Linotype"/>
        </w:rPr>
        <w:t xml:space="preserve">ésta </w:t>
      </w:r>
      <w:r w:rsidRPr="001E12B8">
        <w:rPr>
          <w:rFonts w:ascii="Palatino Linotype" w:eastAsia="Palatino Linotype" w:hAnsi="Palatino Linotype" w:cs="Palatino Linotype"/>
        </w:rPr>
        <w:t>no se generó, si</w:t>
      </w:r>
      <w:r w:rsidR="00481A82" w:rsidRPr="001E12B8">
        <w:rPr>
          <w:rFonts w:ascii="Palatino Linotype" w:eastAsia="Palatino Linotype" w:hAnsi="Palatino Linotype" w:cs="Palatino Linotype"/>
        </w:rPr>
        <w:t xml:space="preserve"> se generó pero ya no se cuenta con ella, o si ya no obra en los archivos de la </w:t>
      </w:r>
      <w:r w:rsidRPr="001E12B8">
        <w:rPr>
          <w:rFonts w:ascii="Palatino Linotype" w:eastAsia="Palatino Linotype" w:hAnsi="Palatino Linotype" w:cs="Palatino Linotype"/>
        </w:rPr>
        <w:t xml:space="preserve">Dirección de Servicios Públicos </w:t>
      </w:r>
      <w:r w:rsidR="00481A82" w:rsidRPr="001E12B8">
        <w:rPr>
          <w:rFonts w:ascii="Palatino Linotype" w:eastAsia="Palatino Linotype" w:hAnsi="Palatino Linotype" w:cs="Palatino Linotype"/>
        </w:rPr>
        <w:t>al haberse transferido al archivo de concentración, pues no debe perderse de vista que la misma corresponde a la antepasada administración</w:t>
      </w:r>
      <w:r w:rsidRPr="001E12B8">
        <w:rPr>
          <w:rFonts w:ascii="Palatino Linotype" w:eastAsia="Palatino Linotype" w:hAnsi="Palatino Linotype" w:cs="Palatino Linotype"/>
        </w:rPr>
        <w:t xml:space="preserve"> pública</w:t>
      </w:r>
      <w:r w:rsidR="00481A82" w:rsidRPr="001E12B8">
        <w:rPr>
          <w:rFonts w:ascii="Palatino Linotype" w:eastAsia="Palatino Linotype" w:hAnsi="Palatino Linotype" w:cs="Palatino Linotype"/>
        </w:rPr>
        <w:t>.</w:t>
      </w:r>
    </w:p>
    <w:p w14:paraId="1157FBAA"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Corolario</w:t>
      </w:r>
      <w:r w:rsidR="00481A82" w:rsidRPr="001E12B8">
        <w:rPr>
          <w:rFonts w:ascii="Palatino Linotype" w:eastAsia="Palatino Linotype" w:hAnsi="Palatino Linotype" w:cs="Palatino Linotype"/>
        </w:rPr>
        <w:t xml:space="preserve"> a lo anterior, se estima que no se efectuó la búsqueda exhaustiva y razonable de la información que corresponde con el periodo señalado, </w:t>
      </w:r>
      <w:r w:rsidRPr="001E12B8">
        <w:rPr>
          <w:rFonts w:ascii="Palatino Linotype" w:eastAsia="Palatino Linotype" w:hAnsi="Palatino Linotype" w:cs="Palatino Linotype"/>
        </w:rPr>
        <w:t xml:space="preserve">en virtud de que de las constancias que obran en el expediente en el que se actúa, no se advierte que la solicitud se hubiera turnado a la Secretaría del Ayuntamiento a efecto de que se hiciera la búsqueda de la información en el archivo municipal, al depender este de dicha dependencia, de conformidad con los artículos 91, fracción VI de la Ley </w:t>
      </w:r>
      <w:r w:rsidRPr="001E12B8">
        <w:rPr>
          <w:rFonts w:ascii="Palatino Linotype" w:eastAsia="Palatino Linotype" w:hAnsi="Palatino Linotype" w:cs="Palatino Linotype"/>
        </w:rPr>
        <w:lastRenderedPageBreak/>
        <w:t>Orgánica Municipal del Estado de México y Municipios y 258 del Bando Municipal, a saber:</w:t>
      </w:r>
    </w:p>
    <w:p w14:paraId="775E73D5"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b/>
          <w:i/>
          <w:sz w:val="22"/>
          <w:szCs w:val="22"/>
        </w:rPr>
        <w:t>Artículo 91.</w:t>
      </w:r>
      <w:r w:rsidRPr="001E12B8">
        <w:rPr>
          <w:rFonts w:ascii="Palatino Linotype" w:eastAsia="Palatino Linotype" w:hAnsi="Palatino Linotype" w:cs="Palatino Linotype"/>
          <w:i/>
          <w:sz w:val="22"/>
          <w:szCs w:val="22"/>
        </w:rPr>
        <w:t xml:space="preserve">- La </w:t>
      </w:r>
      <w:r w:rsidRPr="001E12B8">
        <w:rPr>
          <w:rFonts w:ascii="Palatino Linotype" w:eastAsia="Palatino Linotype" w:hAnsi="Palatino Linotype" w:cs="Palatino Linotype"/>
          <w:b/>
          <w:i/>
          <w:sz w:val="22"/>
          <w:szCs w:val="22"/>
        </w:rPr>
        <w:t>Secretaría del Ayuntamiento</w:t>
      </w:r>
      <w:r w:rsidRPr="001E12B8">
        <w:rPr>
          <w:rFonts w:ascii="Palatino Linotype" w:eastAsia="Palatino Linotype" w:hAnsi="Palatino Linotype" w:cs="Palatino Linotype"/>
          <w:i/>
          <w:sz w:val="22"/>
          <w:szCs w:val="22"/>
        </w:rPr>
        <w:t xml:space="preserve"> estará a cargo de un </w:t>
      </w:r>
      <w:proofErr w:type="gramStart"/>
      <w:r w:rsidRPr="001E12B8">
        <w:rPr>
          <w:rFonts w:ascii="Palatino Linotype" w:eastAsia="Palatino Linotype" w:hAnsi="Palatino Linotype" w:cs="Palatino Linotype"/>
          <w:i/>
          <w:sz w:val="22"/>
          <w:szCs w:val="22"/>
        </w:rPr>
        <w:t>Secretario</w:t>
      </w:r>
      <w:proofErr w:type="gramEnd"/>
      <w:r w:rsidRPr="001E12B8">
        <w:rPr>
          <w:rFonts w:ascii="Palatino Linotype" w:eastAsia="Palatino Linotype" w:hAnsi="Palatino Linotype" w:cs="Palatino Linotype"/>
          <w:i/>
          <w:sz w:val="22"/>
          <w:szCs w:val="22"/>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D8EB2BA"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p>
    <w:p w14:paraId="666B8F9D"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VI.</w:t>
      </w:r>
      <w:r w:rsidRPr="001E12B8">
        <w:rPr>
          <w:rFonts w:ascii="Palatino Linotype" w:eastAsia="Palatino Linotype" w:hAnsi="Palatino Linotype" w:cs="Palatino Linotype"/>
          <w:i/>
          <w:sz w:val="22"/>
          <w:szCs w:val="22"/>
        </w:rPr>
        <w:t xml:space="preserve"> Tener a su cargo el </w:t>
      </w:r>
      <w:r w:rsidRPr="001E12B8">
        <w:rPr>
          <w:rFonts w:ascii="Palatino Linotype" w:eastAsia="Palatino Linotype" w:hAnsi="Palatino Linotype" w:cs="Palatino Linotype"/>
          <w:b/>
          <w:i/>
          <w:sz w:val="22"/>
          <w:szCs w:val="22"/>
        </w:rPr>
        <w:t>archivo general del ayuntamiento</w:t>
      </w:r>
      <w:r w:rsidRPr="001E12B8">
        <w:rPr>
          <w:rFonts w:ascii="Palatino Linotype" w:eastAsia="Palatino Linotype" w:hAnsi="Palatino Linotype" w:cs="Palatino Linotype"/>
          <w:i/>
          <w:sz w:val="22"/>
          <w:szCs w:val="22"/>
        </w:rPr>
        <w:t>;”</w:t>
      </w:r>
    </w:p>
    <w:p w14:paraId="47717897"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b/>
          <w:i/>
          <w:sz w:val="22"/>
          <w:szCs w:val="22"/>
        </w:rPr>
        <w:t>Artículo 258</w:t>
      </w:r>
      <w:r w:rsidRPr="001E12B8">
        <w:rPr>
          <w:rFonts w:ascii="Palatino Linotype" w:eastAsia="Palatino Linotype" w:hAnsi="Palatino Linotype" w:cs="Palatino Linotype"/>
          <w:i/>
          <w:sz w:val="22"/>
          <w:szCs w:val="22"/>
        </w:rPr>
        <w:t xml:space="preserve">.- El </w:t>
      </w:r>
      <w:r w:rsidRPr="001E12B8">
        <w:rPr>
          <w:rFonts w:ascii="Palatino Linotype" w:eastAsia="Palatino Linotype" w:hAnsi="Palatino Linotype" w:cs="Palatino Linotype"/>
          <w:b/>
          <w:i/>
          <w:sz w:val="22"/>
          <w:szCs w:val="22"/>
        </w:rPr>
        <w:t xml:space="preserve">Archivo Municipal estará bajo la responsabilidad del </w:t>
      </w:r>
      <w:proofErr w:type="gramStart"/>
      <w:r w:rsidRPr="001E12B8">
        <w:rPr>
          <w:rFonts w:ascii="Palatino Linotype" w:eastAsia="Palatino Linotype" w:hAnsi="Palatino Linotype" w:cs="Palatino Linotype"/>
          <w:b/>
          <w:i/>
          <w:sz w:val="22"/>
          <w:szCs w:val="22"/>
        </w:rPr>
        <w:t>Secretario</w:t>
      </w:r>
      <w:proofErr w:type="gramEnd"/>
      <w:r w:rsidRPr="001E12B8">
        <w:rPr>
          <w:rFonts w:ascii="Palatino Linotype" w:eastAsia="Palatino Linotype" w:hAnsi="Palatino Linotype" w:cs="Palatino Linotype"/>
          <w:b/>
          <w:i/>
          <w:sz w:val="22"/>
          <w:szCs w:val="22"/>
        </w:rPr>
        <w:t xml:space="preserve"> del Ayuntamiento</w:t>
      </w:r>
      <w:r w:rsidRPr="001E12B8">
        <w:rPr>
          <w:rFonts w:ascii="Palatino Linotype" w:eastAsia="Palatino Linotype" w:hAnsi="Palatino Linotype" w:cs="Palatino Linotype"/>
          <w:i/>
          <w:sz w:val="22"/>
          <w:szCs w:val="22"/>
        </w:rPr>
        <w:t xml:space="preserve"> y para su funcionamiento contará con un archivista y tendrá las siguientes funciones: </w:t>
      </w:r>
    </w:p>
    <w:p w14:paraId="672C0AAD"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I.</w:t>
      </w:r>
      <w:r w:rsidRPr="001E12B8">
        <w:rPr>
          <w:rFonts w:ascii="Palatino Linotype" w:eastAsia="Palatino Linotype" w:hAnsi="Palatino Linotype" w:cs="Palatino Linotype"/>
          <w:i/>
          <w:sz w:val="22"/>
          <w:szCs w:val="22"/>
        </w:rPr>
        <w:t xml:space="preserve"> Recibir la documentación previamente depurada de las diferentes Unidades Administrativas, procediendo a su organización y resguardo en el Archivo Municipal. </w:t>
      </w:r>
    </w:p>
    <w:p w14:paraId="1FA2762D"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II</w:t>
      </w:r>
      <w:r w:rsidRPr="001E12B8">
        <w:rPr>
          <w:rFonts w:ascii="Palatino Linotype" w:eastAsia="Palatino Linotype" w:hAnsi="Palatino Linotype" w:cs="Palatino Linotype"/>
          <w:i/>
          <w:sz w:val="22"/>
          <w:szCs w:val="22"/>
        </w:rPr>
        <w:t xml:space="preserve">. Establecer una identificación, clasificación, catalogando cada documento a fin de que se proporcione el servicio de consulta con la debida oportunidad y eficacia. </w:t>
      </w:r>
    </w:p>
    <w:p w14:paraId="369C6255"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III</w:t>
      </w:r>
      <w:r w:rsidRPr="001E12B8">
        <w:rPr>
          <w:rFonts w:ascii="Palatino Linotype" w:eastAsia="Palatino Linotype" w:hAnsi="Palatino Linotype" w:cs="Palatino Linotype"/>
          <w:i/>
          <w:sz w:val="22"/>
          <w:szCs w:val="22"/>
        </w:rPr>
        <w:t xml:space="preserve">. Establecer nexos operativos con el Archivo General del Poder Ejecutivo para efectos reproducir y publicar información de interés general. </w:t>
      </w:r>
    </w:p>
    <w:p w14:paraId="28752362"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IV</w:t>
      </w:r>
      <w:r w:rsidRPr="001E12B8">
        <w:rPr>
          <w:rFonts w:ascii="Palatino Linotype" w:eastAsia="Palatino Linotype" w:hAnsi="Palatino Linotype" w:cs="Palatino Linotype"/>
          <w:i/>
          <w:sz w:val="22"/>
          <w:szCs w:val="22"/>
        </w:rPr>
        <w:t xml:space="preserve">. La documentación se requerirá mediante oficio dirigido al </w:t>
      </w:r>
      <w:proofErr w:type="gramStart"/>
      <w:r w:rsidRPr="001E12B8">
        <w:rPr>
          <w:rFonts w:ascii="Palatino Linotype" w:eastAsia="Palatino Linotype" w:hAnsi="Palatino Linotype" w:cs="Palatino Linotype"/>
          <w:i/>
          <w:sz w:val="22"/>
          <w:szCs w:val="22"/>
        </w:rPr>
        <w:t>Secretario</w:t>
      </w:r>
      <w:proofErr w:type="gramEnd"/>
      <w:r w:rsidRPr="001E12B8">
        <w:rPr>
          <w:rFonts w:ascii="Palatino Linotype" w:eastAsia="Palatino Linotype" w:hAnsi="Palatino Linotype" w:cs="Palatino Linotype"/>
          <w:i/>
          <w:sz w:val="22"/>
          <w:szCs w:val="22"/>
        </w:rPr>
        <w:t xml:space="preserve"> del Ayuntamiento con copia para el responsable del Archivo Municipal.</w:t>
      </w:r>
    </w:p>
    <w:p w14:paraId="30DB2B89"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V</w:t>
      </w:r>
      <w:r w:rsidRPr="001E12B8">
        <w:rPr>
          <w:rFonts w:ascii="Palatino Linotype" w:eastAsia="Palatino Linotype" w:hAnsi="Palatino Linotype" w:cs="Palatino Linotype"/>
          <w:i/>
          <w:sz w:val="22"/>
          <w:szCs w:val="22"/>
        </w:rPr>
        <w:t xml:space="preserve">. Para tener acceso al Archivo Municipal se deberá girar oficio al </w:t>
      </w:r>
      <w:proofErr w:type="gramStart"/>
      <w:r w:rsidRPr="001E12B8">
        <w:rPr>
          <w:rFonts w:ascii="Palatino Linotype" w:eastAsia="Palatino Linotype" w:hAnsi="Palatino Linotype" w:cs="Palatino Linotype"/>
          <w:i/>
          <w:sz w:val="22"/>
          <w:szCs w:val="22"/>
        </w:rPr>
        <w:t>Secretario</w:t>
      </w:r>
      <w:proofErr w:type="gramEnd"/>
      <w:r w:rsidRPr="001E12B8">
        <w:rPr>
          <w:rFonts w:ascii="Palatino Linotype" w:eastAsia="Palatino Linotype" w:hAnsi="Palatino Linotype" w:cs="Palatino Linotype"/>
          <w:i/>
          <w:sz w:val="22"/>
          <w:szCs w:val="22"/>
        </w:rPr>
        <w:t xml:space="preserve"> del Ayuntamiento y presentará identificación vigente. </w:t>
      </w:r>
    </w:p>
    <w:p w14:paraId="632204CD"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VI</w:t>
      </w:r>
      <w:r w:rsidRPr="001E12B8">
        <w:rPr>
          <w:rFonts w:ascii="Palatino Linotype" w:eastAsia="Palatino Linotype" w:hAnsi="Palatino Linotype" w:cs="Palatino Linotype"/>
          <w:i/>
          <w:sz w:val="22"/>
          <w:szCs w:val="22"/>
        </w:rPr>
        <w:t>. El responsable del Archivo Municipal deberá portar identificación a la vista.”</w:t>
      </w:r>
    </w:p>
    <w:p w14:paraId="2B1F2B1A"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En este sentido se estima dable ordenar la búsqueda del soporte documental que dé cuenta, respecto del ejercicio 2018, del número de permisos o solicitudes de instalación de tomas de agua se aprobaron, tipo de servicio autorizado y tipo de </w:t>
      </w:r>
      <w:r w:rsidRPr="001E12B8">
        <w:rPr>
          <w:rFonts w:ascii="Palatino Linotype" w:eastAsia="Palatino Linotype" w:hAnsi="Palatino Linotype" w:cs="Palatino Linotype"/>
        </w:rPr>
        <w:lastRenderedPageBreak/>
        <w:t>usuario, en los términos precisados anteriormente y en versión pública conforme al considerando siguiente.</w:t>
      </w:r>
    </w:p>
    <w:p w14:paraId="65C55D3C"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No obstante de lo anterior, si derivado de la búsqueda que se ordena, 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no llegará a localizar información respecto del ejercicio 2018</w:t>
      </w:r>
      <w:r w:rsidR="00481A82" w:rsidRPr="001E12B8">
        <w:rPr>
          <w:rFonts w:ascii="Palatino Linotype" w:eastAsia="Palatino Linotype" w:hAnsi="Palatino Linotype" w:cs="Palatino Linotype"/>
        </w:rPr>
        <w:t>,</w:t>
      </w:r>
      <w:r w:rsidRPr="001E12B8">
        <w:rPr>
          <w:rFonts w:ascii="Palatino Linotype" w:eastAsia="Palatino Linotype" w:hAnsi="Palatino Linotype" w:cs="Palatino Linotype"/>
        </w:rPr>
        <w:t xml:space="preserve"> por no haberse generado, toda vez que la obligación de </w:t>
      </w:r>
      <w:r w:rsidR="00481A82" w:rsidRPr="001E12B8">
        <w:rPr>
          <w:rFonts w:ascii="Palatino Linotype" w:eastAsia="Palatino Linotype" w:hAnsi="Palatino Linotype" w:cs="Palatino Linotype"/>
        </w:rPr>
        <w:t>solicitar la autorización de toma</w:t>
      </w:r>
      <w:r w:rsidRPr="001E12B8">
        <w:rPr>
          <w:rFonts w:ascii="Palatino Linotype" w:eastAsia="Palatino Linotype" w:hAnsi="Palatino Linotype" w:cs="Palatino Linotype"/>
        </w:rPr>
        <w:t xml:space="preserve"> de agua </w:t>
      </w:r>
      <w:r w:rsidR="00481A82" w:rsidRPr="001E12B8">
        <w:rPr>
          <w:rFonts w:ascii="Palatino Linotype" w:eastAsia="Palatino Linotype" w:hAnsi="Palatino Linotype" w:cs="Palatino Linotype"/>
        </w:rPr>
        <w:t xml:space="preserve">para </w:t>
      </w:r>
      <w:r w:rsidRPr="001E12B8">
        <w:rPr>
          <w:rFonts w:ascii="Palatino Linotype" w:eastAsia="Palatino Linotype" w:hAnsi="Palatino Linotype" w:cs="Palatino Linotype"/>
        </w:rPr>
        <w:t xml:space="preserve">contratar el servicio de agua potable corresponde a una facultad potestativa de los propietarios o poseedores de inmuebles, y no de oficio a los prestadores del servicio público, se deberá hacer del conocimiento de la persona solicitante dicha circunstancia en términos del artículo 19, párrafo segundo de la Ley de Transparencia y Acceso a la información Pública del Estado de México y Municipios, para tener por atendido su derecho de acceso a la información, a saber: </w:t>
      </w:r>
    </w:p>
    <w:p w14:paraId="5F96AA00"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w:t>
      </w:r>
      <w:r w:rsidRPr="001E12B8">
        <w:rPr>
          <w:rFonts w:ascii="Palatino Linotype" w:eastAsia="Palatino Linotype" w:hAnsi="Palatino Linotype" w:cs="Palatino Linotype"/>
          <w:b/>
          <w:i/>
          <w:sz w:val="22"/>
          <w:szCs w:val="22"/>
        </w:rPr>
        <w:t>Artículo 19</w:t>
      </w:r>
      <w:r w:rsidRPr="001E12B8">
        <w:rPr>
          <w:rFonts w:ascii="Palatino Linotype" w:eastAsia="Palatino Linotype" w:hAnsi="Palatino Linotype" w:cs="Palatino Linotype"/>
          <w:i/>
          <w:sz w:val="22"/>
          <w:szCs w:val="22"/>
        </w:rPr>
        <w:t>…</w:t>
      </w:r>
    </w:p>
    <w:p w14:paraId="3204AEB9"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78AFB82F" w14:textId="77777777" w:rsidR="00DB3A21" w:rsidRPr="001E12B8" w:rsidRDefault="00EE4DFD">
      <w:pPr>
        <w:spacing w:before="240" w:after="240" w:line="360" w:lineRule="auto"/>
        <w:ind w:right="51"/>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De lo hasta aquí expuesto, se concluye que los motivos de inconformidad de la parte </w:t>
      </w:r>
      <w:r w:rsidRPr="001E12B8">
        <w:rPr>
          <w:rFonts w:ascii="Palatino Linotype" w:eastAsia="Palatino Linotype" w:hAnsi="Palatino Linotype" w:cs="Palatino Linotype"/>
          <w:b/>
        </w:rPr>
        <w:t xml:space="preserve">Recurrente </w:t>
      </w:r>
      <w:r w:rsidRPr="001E12B8">
        <w:rPr>
          <w:rFonts w:ascii="Palatino Linotype" w:eastAsia="Palatino Linotype" w:hAnsi="Palatino Linotype" w:cs="Palatino Linotype"/>
        </w:rPr>
        <w:t xml:space="preserve">devienen fundados, siendo procedente </w:t>
      </w:r>
      <w:r w:rsidRPr="001E12B8">
        <w:rPr>
          <w:rFonts w:ascii="Palatino Linotype" w:eastAsia="Palatino Linotype" w:hAnsi="Palatino Linotype" w:cs="Palatino Linotype"/>
          <w:i/>
        </w:rPr>
        <w:t>Modificar</w:t>
      </w:r>
      <w:r w:rsidRPr="001E12B8">
        <w:rPr>
          <w:rFonts w:ascii="Palatino Linotype" w:eastAsia="Palatino Linotype" w:hAnsi="Palatino Linotype" w:cs="Palatino Linotype"/>
        </w:rPr>
        <w:t xml:space="preserve"> la respuesta proporcionada por el </w:t>
      </w:r>
      <w:r w:rsidRPr="001E12B8">
        <w:rPr>
          <w:rFonts w:ascii="Palatino Linotype" w:eastAsia="Palatino Linotype" w:hAnsi="Palatino Linotype" w:cs="Palatino Linotype"/>
          <w:b/>
        </w:rPr>
        <w:t xml:space="preserve">Sujeto Obligado </w:t>
      </w:r>
      <w:r w:rsidRPr="001E12B8">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839E022"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Quinto. Versión Pública.</w:t>
      </w:r>
      <w:r w:rsidRPr="001E12B8">
        <w:rPr>
          <w:rFonts w:ascii="Palatino Linotype" w:eastAsia="Palatino Linotype" w:hAnsi="Palatino Linotype" w:cs="Palatino Linotype"/>
          <w:sz w:val="28"/>
          <w:szCs w:val="28"/>
        </w:rPr>
        <w:t xml:space="preserve"> </w:t>
      </w:r>
      <w:r w:rsidRPr="001E12B8">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deberá </w:t>
      </w:r>
      <w:r w:rsidRPr="001E12B8">
        <w:rPr>
          <w:rFonts w:ascii="Palatino Linotype" w:eastAsia="Palatino Linotype" w:hAnsi="Palatino Linotype" w:cs="Palatino Linotype"/>
        </w:rPr>
        <w:lastRenderedPageBreak/>
        <w:t xml:space="preserve">hacer la elaboración de la versión pública de los mismos a fin de satisfacer el derecho de acceso a la información pública de la parte </w:t>
      </w:r>
      <w:r w:rsidRPr="001E12B8">
        <w:rPr>
          <w:rFonts w:ascii="Palatino Linotype" w:eastAsia="Palatino Linotype" w:hAnsi="Palatino Linotype" w:cs="Palatino Linotype"/>
          <w:b/>
        </w:rPr>
        <w:t>Recurrente</w:t>
      </w:r>
      <w:r w:rsidRPr="001E12B8">
        <w:rPr>
          <w:rFonts w:ascii="Palatino Linotype" w:eastAsia="Palatino Linotype" w:hAnsi="Palatino Linotype" w:cs="Palatino Linotype"/>
        </w:rPr>
        <w:t xml:space="preserve"> sin menoscabo al derecho a la protección de los datos personales de terceros.</w:t>
      </w:r>
    </w:p>
    <w:p w14:paraId="2F5831F9"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581EB15" w14:textId="77777777" w:rsidR="00DB3A21" w:rsidRPr="001E12B8" w:rsidRDefault="00EE4DFD">
      <w:pPr>
        <w:spacing w:before="120" w:after="120"/>
        <w:ind w:left="851"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i/>
          <w:sz w:val="21"/>
          <w:szCs w:val="21"/>
        </w:rPr>
        <w:t>“</w:t>
      </w:r>
      <w:r w:rsidRPr="001E12B8">
        <w:rPr>
          <w:rFonts w:ascii="Palatino Linotype" w:eastAsia="Palatino Linotype" w:hAnsi="Palatino Linotype" w:cs="Palatino Linotype"/>
          <w:b/>
          <w:i/>
          <w:sz w:val="21"/>
          <w:szCs w:val="21"/>
        </w:rPr>
        <w:t>Artículo 3</w:t>
      </w:r>
      <w:r w:rsidRPr="001E12B8">
        <w:rPr>
          <w:rFonts w:ascii="Palatino Linotype" w:eastAsia="Palatino Linotype" w:hAnsi="Palatino Linotype" w:cs="Palatino Linotype"/>
          <w:i/>
          <w:sz w:val="21"/>
          <w:szCs w:val="21"/>
        </w:rPr>
        <w:t>. Para los efectos de la presente Ley se entenderá por:</w:t>
      </w:r>
    </w:p>
    <w:p w14:paraId="4424655D"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i/>
          <w:sz w:val="21"/>
          <w:szCs w:val="21"/>
        </w:rPr>
        <w:t>[…]</w:t>
      </w:r>
    </w:p>
    <w:p w14:paraId="4351675E"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IX. Datos personales</w:t>
      </w:r>
      <w:r w:rsidRPr="001E12B8">
        <w:rPr>
          <w:rFonts w:ascii="Palatino Linotype" w:eastAsia="Palatino Linotype" w:hAnsi="Palatino Linotype" w:cs="Palatino Linotype"/>
          <w:i/>
          <w:sz w:val="21"/>
          <w:szCs w:val="21"/>
        </w:rPr>
        <w:t xml:space="preserve">: La información concerniente a una persona, identificada o identificable según lo dispuesto por la Ley de Protección de Datos Personales del Estado de México; </w:t>
      </w:r>
    </w:p>
    <w:p w14:paraId="24F75F09"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XX. Información clasificada</w:t>
      </w:r>
      <w:r w:rsidRPr="001E12B8">
        <w:rPr>
          <w:rFonts w:ascii="Palatino Linotype" w:eastAsia="Palatino Linotype" w:hAnsi="Palatino Linotype" w:cs="Palatino Linotype"/>
          <w:i/>
          <w:sz w:val="21"/>
          <w:szCs w:val="21"/>
        </w:rPr>
        <w:t>: Aquella considerada por la presente Ley como reservada o confidencial;</w:t>
      </w:r>
    </w:p>
    <w:p w14:paraId="4105A699"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XXI. Información confidencial</w:t>
      </w:r>
      <w:r w:rsidRPr="001E12B8">
        <w:rPr>
          <w:rFonts w:ascii="Palatino Linotype" w:eastAsia="Palatino Linotype" w:hAnsi="Palatino Linotype" w:cs="Palatino Linotype"/>
          <w:i/>
          <w:sz w:val="21"/>
          <w:szCs w:val="2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0D51C9E"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XLV. Versión pública</w:t>
      </w:r>
      <w:r w:rsidRPr="001E12B8">
        <w:rPr>
          <w:rFonts w:ascii="Palatino Linotype" w:eastAsia="Palatino Linotype" w:hAnsi="Palatino Linotype" w:cs="Palatino Linotype"/>
          <w:i/>
          <w:sz w:val="21"/>
          <w:szCs w:val="21"/>
        </w:rPr>
        <w:t>: Documento en el que se elimine, suprime o borra la información clasificada como reservada o confidencial para permitir su acceso.</w:t>
      </w:r>
    </w:p>
    <w:p w14:paraId="5AB7957D" w14:textId="77777777" w:rsidR="00DB3A21" w:rsidRPr="001E12B8" w:rsidRDefault="00EE4DFD">
      <w:pPr>
        <w:spacing w:before="120" w:after="120"/>
        <w:ind w:left="851"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i/>
          <w:sz w:val="21"/>
          <w:szCs w:val="21"/>
        </w:rPr>
        <w:t>[…]</w:t>
      </w:r>
    </w:p>
    <w:p w14:paraId="4FEED02C" w14:textId="77777777" w:rsidR="00DB3A21" w:rsidRPr="001E12B8" w:rsidRDefault="00EE4DFD">
      <w:pPr>
        <w:spacing w:before="120" w:after="120"/>
        <w:ind w:left="851"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Artículo 91.</w:t>
      </w:r>
      <w:r w:rsidRPr="001E12B8">
        <w:rPr>
          <w:rFonts w:ascii="Palatino Linotype" w:eastAsia="Palatino Linotype" w:hAnsi="Palatino Linotype" w:cs="Palatino Linotype"/>
          <w:i/>
          <w:sz w:val="21"/>
          <w:szCs w:val="21"/>
        </w:rPr>
        <w:t xml:space="preserve"> El acceso a la información pública será restringido excepcionalmente, cuando ésta sea clasificada como reservada o confidencial.</w:t>
      </w:r>
    </w:p>
    <w:p w14:paraId="17B51A2E" w14:textId="77777777" w:rsidR="00DB3A21" w:rsidRPr="001E12B8" w:rsidRDefault="00EE4DFD">
      <w:pPr>
        <w:spacing w:before="120" w:after="120"/>
        <w:ind w:left="851"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Artículo 132</w:t>
      </w:r>
      <w:r w:rsidRPr="001E12B8">
        <w:rPr>
          <w:rFonts w:ascii="Palatino Linotype" w:eastAsia="Palatino Linotype" w:hAnsi="Palatino Linotype" w:cs="Palatino Linotype"/>
          <w:i/>
          <w:sz w:val="21"/>
          <w:szCs w:val="21"/>
        </w:rPr>
        <w:t>. La clasificación de la información se llevará a cabo en el momento en que:</w:t>
      </w:r>
    </w:p>
    <w:p w14:paraId="19BA034C"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I.</w:t>
      </w:r>
      <w:r w:rsidRPr="001E12B8">
        <w:rPr>
          <w:rFonts w:ascii="Palatino Linotype" w:eastAsia="Palatino Linotype" w:hAnsi="Palatino Linotype" w:cs="Palatino Linotype"/>
          <w:i/>
          <w:sz w:val="21"/>
          <w:szCs w:val="21"/>
        </w:rPr>
        <w:t xml:space="preserve"> Se reciba una solicitud de acceso a la información;</w:t>
      </w:r>
    </w:p>
    <w:p w14:paraId="101D3103"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II.</w:t>
      </w:r>
      <w:r w:rsidRPr="001E12B8">
        <w:rPr>
          <w:rFonts w:ascii="Palatino Linotype" w:eastAsia="Palatino Linotype" w:hAnsi="Palatino Linotype" w:cs="Palatino Linotype"/>
          <w:i/>
          <w:sz w:val="21"/>
          <w:szCs w:val="21"/>
        </w:rPr>
        <w:t xml:space="preserve"> Se determine mediante resolución de autoridad competente; o</w:t>
      </w:r>
    </w:p>
    <w:p w14:paraId="4AEDEE9F"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III.</w:t>
      </w:r>
      <w:r w:rsidRPr="001E12B8">
        <w:rPr>
          <w:rFonts w:ascii="Palatino Linotype" w:eastAsia="Palatino Linotype" w:hAnsi="Palatino Linotype" w:cs="Palatino Linotype"/>
          <w:i/>
          <w:sz w:val="21"/>
          <w:szCs w:val="21"/>
        </w:rPr>
        <w:t xml:space="preserve"> Se generen versiones públicas para dar cumplimiento a las obligaciones de transparencia previstas en esta Ley.</w:t>
      </w:r>
    </w:p>
    <w:p w14:paraId="24E81BE3" w14:textId="77777777" w:rsidR="00DB3A21" w:rsidRPr="001E12B8" w:rsidRDefault="00EE4DFD">
      <w:pPr>
        <w:spacing w:before="120" w:after="120"/>
        <w:ind w:left="851"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i/>
          <w:sz w:val="21"/>
          <w:szCs w:val="21"/>
        </w:rPr>
        <w:lastRenderedPageBreak/>
        <w:t>[…]</w:t>
      </w:r>
    </w:p>
    <w:p w14:paraId="778289EF" w14:textId="77777777" w:rsidR="00DB3A21" w:rsidRPr="001E12B8" w:rsidRDefault="00EE4DFD">
      <w:pPr>
        <w:spacing w:before="120" w:after="120"/>
        <w:ind w:left="851"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Artículo 143.</w:t>
      </w:r>
      <w:r w:rsidRPr="001E12B8">
        <w:rPr>
          <w:rFonts w:ascii="Palatino Linotype" w:eastAsia="Palatino Linotype" w:hAnsi="Palatino Linotype" w:cs="Palatino Linotype"/>
          <w:i/>
          <w:sz w:val="21"/>
          <w:szCs w:val="21"/>
        </w:rPr>
        <w:t xml:space="preserve"> Para los efectos de esta Ley se considera información confidencial, la clasificada como tal, de manera permanente, por su naturaleza, cuando:</w:t>
      </w:r>
    </w:p>
    <w:p w14:paraId="65F2980C"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I.</w:t>
      </w:r>
      <w:r w:rsidRPr="001E12B8">
        <w:rPr>
          <w:rFonts w:ascii="Palatino Linotype" w:eastAsia="Palatino Linotype" w:hAnsi="Palatino Linotype" w:cs="Palatino Linotype"/>
          <w:i/>
          <w:sz w:val="21"/>
          <w:szCs w:val="21"/>
        </w:rPr>
        <w:t xml:space="preserve"> Se refiera a la información privada y los datos personales concernientes a una persona física o jurídico colectiva identificada o identificable;</w:t>
      </w:r>
    </w:p>
    <w:p w14:paraId="26BFF8E0"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II.</w:t>
      </w:r>
      <w:r w:rsidRPr="001E12B8">
        <w:rPr>
          <w:rFonts w:ascii="Palatino Linotype" w:eastAsia="Palatino Linotype" w:hAnsi="Palatino Linotype" w:cs="Palatino Linotype"/>
          <w:i/>
          <w:sz w:val="21"/>
          <w:szCs w:val="2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DBB6E29" w14:textId="77777777" w:rsidR="00DB3A21" w:rsidRPr="001E12B8" w:rsidRDefault="00EE4DFD">
      <w:pPr>
        <w:spacing w:before="120" w:after="120"/>
        <w:ind w:left="1134"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b/>
          <w:i/>
          <w:sz w:val="21"/>
          <w:szCs w:val="21"/>
        </w:rPr>
        <w:t>III.</w:t>
      </w:r>
      <w:r w:rsidRPr="001E12B8">
        <w:rPr>
          <w:rFonts w:ascii="Palatino Linotype" w:eastAsia="Palatino Linotype" w:hAnsi="Palatino Linotype" w:cs="Palatino Linotype"/>
          <w:i/>
          <w:sz w:val="21"/>
          <w:szCs w:val="21"/>
        </w:rPr>
        <w:t xml:space="preserve"> La que presenten los particulares a los sujetos obligados, de conformidad con lo dispuesto por las leyes o los tratados internacionales.</w:t>
      </w:r>
    </w:p>
    <w:p w14:paraId="0A7DEAFF" w14:textId="77777777" w:rsidR="00DB3A21" w:rsidRPr="001E12B8" w:rsidRDefault="00EE4DFD">
      <w:pPr>
        <w:spacing w:before="120" w:after="120"/>
        <w:ind w:left="851"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i/>
          <w:sz w:val="21"/>
          <w:szCs w:val="21"/>
        </w:rPr>
        <w:t>La información confidencial no estará sujeta a temporalidad alguna y sólo podrán tener acceso a ella los titulares de la misma, sus representantes y los servidores públicos facultados para ello.</w:t>
      </w:r>
    </w:p>
    <w:p w14:paraId="1BACF2C9" w14:textId="77777777" w:rsidR="00DB3A21" w:rsidRPr="001E12B8" w:rsidRDefault="00EE4DFD">
      <w:pPr>
        <w:spacing w:before="120" w:after="120"/>
        <w:ind w:left="851" w:right="902"/>
        <w:jc w:val="both"/>
        <w:rPr>
          <w:rFonts w:ascii="Palatino Linotype" w:eastAsia="Palatino Linotype" w:hAnsi="Palatino Linotype" w:cs="Palatino Linotype"/>
          <w:i/>
          <w:sz w:val="21"/>
          <w:szCs w:val="21"/>
        </w:rPr>
      </w:pPr>
      <w:r w:rsidRPr="001E12B8">
        <w:rPr>
          <w:rFonts w:ascii="Palatino Linotype" w:eastAsia="Palatino Linotype" w:hAnsi="Palatino Linotype" w:cs="Palatino Linotype"/>
          <w:i/>
          <w:sz w:val="21"/>
          <w:szCs w:val="21"/>
        </w:rPr>
        <w:t>No se considerará confidencial la información que se encuentre en los registros públicos o en fuentes de acceso público, ni tampoco la que sea considerada por la presente ley como información pública.”</w:t>
      </w:r>
    </w:p>
    <w:p w14:paraId="54EABAB2"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C0928E9"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6736237"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lastRenderedPageBreak/>
        <w:t>“</w:t>
      </w:r>
      <w:r w:rsidRPr="001E12B8">
        <w:rPr>
          <w:rFonts w:ascii="Palatino Linotype" w:eastAsia="Palatino Linotype" w:hAnsi="Palatino Linotype" w:cs="Palatino Linotype"/>
          <w:b/>
          <w:i/>
          <w:sz w:val="22"/>
          <w:szCs w:val="22"/>
        </w:rPr>
        <w:t>Quincuagésimo sexto.</w:t>
      </w:r>
      <w:r w:rsidRPr="001E12B8">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38B9D36"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Quincuagésimo séptimo.</w:t>
      </w:r>
      <w:r w:rsidRPr="001E12B8">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E1B1A86"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I.</w:t>
      </w:r>
      <w:r w:rsidRPr="001E12B8">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70D574D2"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II.</w:t>
      </w:r>
      <w:r w:rsidRPr="001E12B8">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47EF9D17" w14:textId="77777777" w:rsidR="00DB3A21" w:rsidRPr="001E12B8" w:rsidRDefault="00EE4DFD">
      <w:pPr>
        <w:spacing w:before="120" w:after="120"/>
        <w:ind w:left="1134"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III.</w:t>
      </w:r>
      <w:r w:rsidRPr="001E12B8">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E6A5E7C"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1E12B8">
        <w:rPr>
          <w:rFonts w:ascii="Palatino Linotype" w:eastAsia="Palatino Linotype" w:hAnsi="Palatino Linotype" w:cs="Palatino Linotype"/>
          <w:i/>
          <w:sz w:val="22"/>
          <w:szCs w:val="22"/>
        </w:rPr>
        <w:t>internaciones suscritos</w:t>
      </w:r>
      <w:proofErr w:type="gramEnd"/>
      <w:r w:rsidRPr="001E12B8">
        <w:rPr>
          <w:rFonts w:ascii="Palatino Linotype" w:eastAsia="Palatino Linotype" w:hAnsi="Palatino Linotype" w:cs="Palatino Linotype"/>
          <w:i/>
          <w:sz w:val="22"/>
          <w:szCs w:val="22"/>
        </w:rPr>
        <w:t xml:space="preserve"> por el Estado mexicano. </w:t>
      </w:r>
    </w:p>
    <w:p w14:paraId="61B7A0CC" w14:textId="77777777" w:rsidR="00DB3A21" w:rsidRPr="001E12B8" w:rsidRDefault="00EE4DFD">
      <w:pPr>
        <w:spacing w:before="120" w:after="120"/>
        <w:ind w:left="851" w:right="902"/>
        <w:jc w:val="both"/>
        <w:rPr>
          <w:rFonts w:ascii="Palatino Linotype" w:eastAsia="Palatino Linotype" w:hAnsi="Palatino Linotype" w:cs="Palatino Linotype"/>
          <w:i/>
          <w:sz w:val="22"/>
          <w:szCs w:val="22"/>
        </w:rPr>
      </w:pPr>
      <w:r w:rsidRPr="001E12B8">
        <w:rPr>
          <w:rFonts w:ascii="Palatino Linotype" w:eastAsia="Palatino Linotype" w:hAnsi="Palatino Linotype" w:cs="Palatino Linotype"/>
          <w:b/>
          <w:i/>
          <w:sz w:val="22"/>
          <w:szCs w:val="22"/>
        </w:rPr>
        <w:t>Quincuagésimo octavo</w:t>
      </w:r>
      <w:r w:rsidRPr="001E12B8">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5CA0A593"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nombre del usuario, Registro Federal de Contribuyentes, RFC, dirección del domicilio donde se ubica la toma, entre otros que hagan identificable a una persona física.</w:t>
      </w:r>
    </w:p>
    <w:p w14:paraId="19FCCEB9"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lastRenderedPageBreak/>
        <w:t>Respecto del nombre de una persona, debe precisarse que dicho dato es considerado como un atributo de la personalidad, esto es, la manifestación del derecho subjetivo a la identidad, razón que por sí misma permite identificar a una persona física, por lo que es criterio reiterado del Pleno de este Instituto evitar su divulgación cuando se trate de particulares que no se desempeñan en la función pública.</w:t>
      </w:r>
    </w:p>
    <w:p w14:paraId="12934C47"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El Registro Federal de Contribuyentes</w:t>
      </w:r>
      <w:r w:rsidRPr="001E12B8">
        <w:rPr>
          <w:rFonts w:ascii="Palatino Linotype" w:eastAsia="Palatino Linotype" w:hAnsi="Palatino Linotype" w:cs="Palatino Linotype"/>
          <w:i/>
        </w:rPr>
        <w:t xml:space="preserve">, </w:t>
      </w:r>
      <w:r w:rsidRPr="001E12B8">
        <w:rPr>
          <w:rFonts w:ascii="Palatino Linotype" w:eastAsia="Palatino Linotype" w:hAnsi="Palatino Linotype" w:cs="Palatino Linotype"/>
        </w:rPr>
        <w:t>RFC,</w:t>
      </w:r>
      <w:r w:rsidRPr="001E12B8">
        <w:rPr>
          <w:rFonts w:ascii="Palatino Linotype" w:eastAsia="Palatino Linotype" w:hAnsi="Palatino Linotype" w:cs="Palatino Linotype"/>
          <w:i/>
        </w:rPr>
        <w:t xml:space="preserve"> </w:t>
      </w:r>
      <w:r w:rsidRPr="001E12B8">
        <w:rPr>
          <w:rFonts w:ascii="Palatino Linotype" w:eastAsia="Palatino Linotype" w:hAnsi="Palatino Linotype" w:cs="Palatino Linotype"/>
        </w:rPr>
        <w:t xml:space="preserve">es una clave alfanumérica que constituye un dato personal, pues se genera con caracteres alfanuméricos a partir del nombre y la fecha de nacimiento de cada persona, y finalmente la </w:t>
      </w:r>
      <w:proofErr w:type="spellStart"/>
      <w:r w:rsidRPr="001E12B8">
        <w:rPr>
          <w:rFonts w:ascii="Palatino Linotype" w:eastAsia="Palatino Linotype" w:hAnsi="Palatino Linotype" w:cs="Palatino Linotype"/>
        </w:rPr>
        <w:t>homoclave</w:t>
      </w:r>
      <w:proofErr w:type="spellEnd"/>
      <w:r w:rsidRPr="001E12B8">
        <w:rPr>
          <w:rFonts w:ascii="Palatino Linotype" w:eastAsia="Palatino Linotype" w:hAnsi="Palatino Linotype" w:cs="Palatino Linotype"/>
        </w:rPr>
        <w:t xml:space="preserve"> que es única e irrepetible, por lo que para su obtención es necesario acreditar ante la autoridad fiscal previamente la identidad de la persona, su fecha de nacimiento, entre otros aspectos.</w:t>
      </w:r>
    </w:p>
    <w:p w14:paraId="37E1F4B1"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En lo que corresponde al domicilio al ser el lugar en donde reside habitualmente una persona física, constituye un dato personal y, por ende, confidencial, ya que su difusión podría afectar la esfera privada de la misma. Dicha información se considera confidencial, en virtud de tratarse de datos personales que reflejan cuestiones de la vida privada de las personas.</w:t>
      </w:r>
    </w:p>
    <w:p w14:paraId="72750D47"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Asimismo, se destaca que la versión pública que elabore 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w:t>
      </w:r>
      <w:r w:rsidRPr="001E12B8">
        <w:rPr>
          <w:rFonts w:ascii="Palatino Linotype" w:eastAsia="Palatino Linotype" w:hAnsi="Palatino Linotype" w:cs="Palatino Linotype"/>
        </w:rPr>
        <w:lastRenderedPageBreak/>
        <w:t>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1E12B8">
        <w:rPr>
          <w:rFonts w:ascii="Palatino Linotype" w:eastAsia="Palatino Linotype" w:hAnsi="Palatino Linotype" w:cs="Palatino Linotype"/>
          <w:b/>
        </w:rPr>
        <w:t>Recurrente</w:t>
      </w:r>
      <w:r w:rsidRPr="001E12B8">
        <w:rPr>
          <w:rFonts w:ascii="Palatino Linotype" w:eastAsia="Palatino Linotype" w:hAnsi="Palatino Linotype" w:cs="Palatino Linotype"/>
        </w:rPr>
        <w:t>.</w:t>
      </w:r>
    </w:p>
    <w:p w14:paraId="0F8B5AFA"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De este modo, la versión pública que elabore el </w:t>
      </w:r>
      <w:r w:rsidRPr="001E12B8">
        <w:rPr>
          <w:rFonts w:ascii="Palatino Linotype" w:eastAsia="Palatino Linotype" w:hAnsi="Palatino Linotype" w:cs="Palatino Linotype"/>
          <w:b/>
        </w:rPr>
        <w:t xml:space="preserve">Sujeto Obligado </w:t>
      </w:r>
      <w:r w:rsidRPr="001E12B8">
        <w:rPr>
          <w:rFonts w:ascii="Palatino Linotype" w:eastAsia="Palatino Linotype" w:hAnsi="Palatino Linotype" w:cs="Palatino Linotype"/>
        </w:rPr>
        <w:t>debe acompañarse del</w:t>
      </w:r>
      <w:r w:rsidRPr="001E12B8">
        <w:rPr>
          <w:rFonts w:ascii="Palatino Linotype" w:eastAsia="Palatino Linotype" w:hAnsi="Palatino Linotype" w:cs="Palatino Linotype"/>
          <w:b/>
        </w:rPr>
        <w:t xml:space="preserve"> </w:t>
      </w:r>
      <w:r w:rsidRPr="001E12B8">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1E12B8">
        <w:rPr>
          <w:rFonts w:ascii="Palatino Linotype" w:eastAsia="Palatino Linotype" w:hAnsi="Palatino Linotype" w:cs="Palatino Linotype"/>
          <w:b/>
          <w:u w:val="single"/>
        </w:rPr>
        <w:t>razones, motivos o circunstancias especiales</w:t>
      </w:r>
      <w:r w:rsidRPr="001E12B8">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14:paraId="702DD7CC"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1E12B8" w:rsidRPr="001E12B8" w14:paraId="37F4DCA9" w14:textId="77777777" w:rsidTr="00DB3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29BCA90B" w14:textId="77777777" w:rsidR="00DB3A21" w:rsidRPr="001E12B8" w:rsidRDefault="00EE4DFD">
            <w:pPr>
              <w:jc w:val="center"/>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Parcial</w:t>
            </w:r>
          </w:p>
        </w:tc>
        <w:tc>
          <w:tcPr>
            <w:tcW w:w="4414" w:type="dxa"/>
            <w:gridSpan w:val="2"/>
          </w:tcPr>
          <w:p w14:paraId="45ADCF41" w14:textId="77777777" w:rsidR="00DB3A21" w:rsidRPr="001E12B8" w:rsidRDefault="00EE4DFD">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Total</w:t>
            </w:r>
          </w:p>
        </w:tc>
      </w:tr>
      <w:tr w:rsidR="001E12B8" w:rsidRPr="001E12B8" w14:paraId="3794F488" w14:textId="77777777" w:rsidTr="00DB3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7C21663" w14:textId="77777777" w:rsidR="00DB3A21" w:rsidRPr="001E12B8" w:rsidRDefault="00EE4DFD">
            <w:pPr>
              <w:jc w:val="center"/>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Concepto</w:t>
            </w:r>
          </w:p>
        </w:tc>
        <w:tc>
          <w:tcPr>
            <w:tcW w:w="3421" w:type="dxa"/>
          </w:tcPr>
          <w:p w14:paraId="7BE1A961" w14:textId="77777777" w:rsidR="00DB3A21" w:rsidRPr="001E12B8" w:rsidRDefault="00EE4DF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Dónde</w:t>
            </w:r>
          </w:p>
        </w:tc>
        <w:tc>
          <w:tcPr>
            <w:tcW w:w="968" w:type="dxa"/>
          </w:tcPr>
          <w:p w14:paraId="1B2BF124" w14:textId="77777777" w:rsidR="00DB3A21" w:rsidRPr="001E12B8" w:rsidRDefault="00EE4DF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Concepto</w:t>
            </w:r>
          </w:p>
        </w:tc>
        <w:tc>
          <w:tcPr>
            <w:tcW w:w="3446" w:type="dxa"/>
          </w:tcPr>
          <w:p w14:paraId="7FCEB223" w14:textId="77777777" w:rsidR="00DB3A21" w:rsidRPr="001E12B8" w:rsidRDefault="00EE4DFD">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Dónde</w:t>
            </w:r>
          </w:p>
        </w:tc>
      </w:tr>
      <w:tr w:rsidR="001E12B8" w:rsidRPr="001E12B8" w14:paraId="0CB1C92F" w14:textId="77777777" w:rsidTr="00DB3A21">
        <w:tc>
          <w:tcPr>
            <w:cnfStyle w:val="001000000000" w:firstRow="0" w:lastRow="0" w:firstColumn="1" w:lastColumn="0" w:oddVBand="0" w:evenVBand="0" w:oddHBand="0" w:evenHBand="0" w:firstRowFirstColumn="0" w:firstRowLastColumn="0" w:lastRowFirstColumn="0" w:lastRowLastColumn="0"/>
            <w:tcW w:w="8828" w:type="dxa"/>
            <w:gridSpan w:val="4"/>
          </w:tcPr>
          <w:p w14:paraId="6875DD25" w14:textId="77777777" w:rsidR="00DB3A21" w:rsidRPr="001E12B8" w:rsidRDefault="00EE4DFD">
            <w:pPr>
              <w:jc w:val="center"/>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Sello oficial o logotipo del sujeto obligado</w:t>
            </w:r>
          </w:p>
        </w:tc>
      </w:tr>
      <w:tr w:rsidR="001E12B8" w:rsidRPr="001E12B8" w14:paraId="5E2F0112" w14:textId="77777777" w:rsidTr="00DB3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B7FC367" w14:textId="77777777" w:rsidR="00DB3A21" w:rsidRPr="001E12B8" w:rsidRDefault="00EE4DFD">
            <w:pPr>
              <w:jc w:val="both"/>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Fecha de clasificación</w:t>
            </w:r>
          </w:p>
        </w:tc>
        <w:tc>
          <w:tcPr>
            <w:tcW w:w="3421" w:type="dxa"/>
          </w:tcPr>
          <w:p w14:paraId="0F780A28"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0B2A5BCE"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Fecha de clasificación</w:t>
            </w:r>
          </w:p>
        </w:tc>
        <w:tc>
          <w:tcPr>
            <w:tcW w:w="3446" w:type="dxa"/>
          </w:tcPr>
          <w:p w14:paraId="731094F2"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1E12B8" w:rsidRPr="001E12B8" w14:paraId="2C54C6F1" w14:textId="77777777" w:rsidTr="00DB3A21">
        <w:tc>
          <w:tcPr>
            <w:cnfStyle w:val="001000000000" w:firstRow="0" w:lastRow="0" w:firstColumn="1" w:lastColumn="0" w:oddVBand="0" w:evenVBand="0" w:oddHBand="0" w:evenHBand="0" w:firstRowFirstColumn="0" w:firstRowLastColumn="0" w:lastRowFirstColumn="0" w:lastRowLastColumn="0"/>
            <w:tcW w:w="993" w:type="dxa"/>
          </w:tcPr>
          <w:p w14:paraId="4C4904CD" w14:textId="77777777" w:rsidR="00DB3A21" w:rsidRPr="001E12B8" w:rsidRDefault="00EE4DFD">
            <w:pPr>
              <w:jc w:val="both"/>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Área</w:t>
            </w:r>
          </w:p>
        </w:tc>
        <w:tc>
          <w:tcPr>
            <w:tcW w:w="3421" w:type="dxa"/>
          </w:tcPr>
          <w:p w14:paraId="284A1094"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señalará el nombre del área del cual es titular quien clasifica.</w:t>
            </w:r>
          </w:p>
        </w:tc>
        <w:tc>
          <w:tcPr>
            <w:tcW w:w="968" w:type="dxa"/>
          </w:tcPr>
          <w:p w14:paraId="3C6ACB04"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Área</w:t>
            </w:r>
          </w:p>
        </w:tc>
        <w:tc>
          <w:tcPr>
            <w:tcW w:w="3446" w:type="dxa"/>
          </w:tcPr>
          <w:p w14:paraId="67FB3CB4"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señalará el nombre del área de la cual es el titular quien clasifica.</w:t>
            </w:r>
          </w:p>
        </w:tc>
      </w:tr>
      <w:tr w:rsidR="001E12B8" w:rsidRPr="001E12B8" w14:paraId="2573370B" w14:textId="77777777" w:rsidTr="00DB3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B60E790" w14:textId="77777777" w:rsidR="00DB3A21" w:rsidRPr="001E12B8" w:rsidRDefault="00EE4DFD">
            <w:pPr>
              <w:jc w:val="both"/>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lastRenderedPageBreak/>
              <w:t>Información reservada</w:t>
            </w:r>
          </w:p>
        </w:tc>
        <w:tc>
          <w:tcPr>
            <w:tcW w:w="3421" w:type="dxa"/>
          </w:tcPr>
          <w:p w14:paraId="5FA05B3F"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5D97B38"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Reservado</w:t>
            </w:r>
          </w:p>
        </w:tc>
        <w:tc>
          <w:tcPr>
            <w:tcW w:w="3446" w:type="dxa"/>
          </w:tcPr>
          <w:p w14:paraId="2358EC70"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Leyenda de información RESERVADA.</w:t>
            </w:r>
          </w:p>
        </w:tc>
      </w:tr>
      <w:tr w:rsidR="001E12B8" w:rsidRPr="001E12B8" w14:paraId="3ED3E04B" w14:textId="77777777" w:rsidTr="00DB3A21">
        <w:tc>
          <w:tcPr>
            <w:cnfStyle w:val="001000000000" w:firstRow="0" w:lastRow="0" w:firstColumn="1" w:lastColumn="0" w:oddVBand="0" w:evenVBand="0" w:oddHBand="0" w:evenHBand="0" w:firstRowFirstColumn="0" w:firstRowLastColumn="0" w:lastRowFirstColumn="0" w:lastRowLastColumn="0"/>
            <w:tcW w:w="993" w:type="dxa"/>
          </w:tcPr>
          <w:p w14:paraId="501356DE" w14:textId="77777777" w:rsidR="00DB3A21" w:rsidRPr="001E12B8" w:rsidRDefault="00EE4DFD">
            <w:pPr>
              <w:jc w:val="both"/>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Fundamento legal</w:t>
            </w:r>
          </w:p>
        </w:tc>
        <w:tc>
          <w:tcPr>
            <w:tcW w:w="3421" w:type="dxa"/>
          </w:tcPr>
          <w:p w14:paraId="10F8737E"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26737161"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Periodo de reserva</w:t>
            </w:r>
          </w:p>
        </w:tc>
        <w:tc>
          <w:tcPr>
            <w:tcW w:w="3446" w:type="dxa"/>
          </w:tcPr>
          <w:p w14:paraId="35D17074"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1E12B8" w:rsidRPr="001E12B8" w14:paraId="2A22FAF9" w14:textId="77777777" w:rsidTr="00DB3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1506207" w14:textId="77777777" w:rsidR="00DB3A21" w:rsidRPr="001E12B8" w:rsidRDefault="00EE4DFD">
            <w:pPr>
              <w:jc w:val="both"/>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Ampliación del periodo de reserva</w:t>
            </w:r>
          </w:p>
        </w:tc>
        <w:tc>
          <w:tcPr>
            <w:tcW w:w="3421" w:type="dxa"/>
          </w:tcPr>
          <w:p w14:paraId="63CD9D01"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20D0FDF"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Fundamento legal</w:t>
            </w:r>
          </w:p>
        </w:tc>
        <w:tc>
          <w:tcPr>
            <w:tcW w:w="3446" w:type="dxa"/>
          </w:tcPr>
          <w:p w14:paraId="2A26B60E"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1E12B8" w:rsidRPr="001E12B8" w14:paraId="714C18D3" w14:textId="77777777" w:rsidTr="00DB3A21">
        <w:tc>
          <w:tcPr>
            <w:cnfStyle w:val="001000000000" w:firstRow="0" w:lastRow="0" w:firstColumn="1" w:lastColumn="0" w:oddVBand="0" w:evenVBand="0" w:oddHBand="0" w:evenHBand="0" w:firstRowFirstColumn="0" w:firstRowLastColumn="0" w:lastRowFirstColumn="0" w:lastRowLastColumn="0"/>
            <w:tcW w:w="993" w:type="dxa"/>
          </w:tcPr>
          <w:p w14:paraId="1B02EBAA" w14:textId="77777777" w:rsidR="00DB3A21" w:rsidRPr="001E12B8" w:rsidRDefault="00EE4DFD">
            <w:pPr>
              <w:jc w:val="both"/>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Confidencial</w:t>
            </w:r>
          </w:p>
        </w:tc>
        <w:tc>
          <w:tcPr>
            <w:tcW w:w="3421" w:type="dxa"/>
          </w:tcPr>
          <w:p w14:paraId="5A179DFE"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714ECD1"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Ampliación del periodo de reserva</w:t>
            </w:r>
          </w:p>
        </w:tc>
        <w:tc>
          <w:tcPr>
            <w:tcW w:w="3446" w:type="dxa"/>
          </w:tcPr>
          <w:p w14:paraId="58CDFC12"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1E12B8" w:rsidRPr="001E12B8" w14:paraId="0809543F" w14:textId="77777777" w:rsidTr="00DB3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F615223" w14:textId="77777777" w:rsidR="00DB3A21" w:rsidRPr="001E12B8" w:rsidRDefault="00EE4DFD">
            <w:pPr>
              <w:jc w:val="both"/>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Fundamento legal</w:t>
            </w:r>
          </w:p>
        </w:tc>
        <w:tc>
          <w:tcPr>
            <w:tcW w:w="3421" w:type="dxa"/>
          </w:tcPr>
          <w:p w14:paraId="2398C961"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7725EB6"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Confidencial</w:t>
            </w:r>
          </w:p>
        </w:tc>
        <w:tc>
          <w:tcPr>
            <w:tcW w:w="3446" w:type="dxa"/>
          </w:tcPr>
          <w:p w14:paraId="39A8491B"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Leyenda de información CONFIDENCIAL.</w:t>
            </w:r>
          </w:p>
        </w:tc>
      </w:tr>
      <w:tr w:rsidR="001E12B8" w:rsidRPr="001E12B8" w14:paraId="4BC973A8" w14:textId="77777777" w:rsidTr="00DB3A21">
        <w:tc>
          <w:tcPr>
            <w:cnfStyle w:val="001000000000" w:firstRow="0" w:lastRow="0" w:firstColumn="1" w:lastColumn="0" w:oddVBand="0" w:evenVBand="0" w:oddHBand="0" w:evenHBand="0" w:firstRowFirstColumn="0" w:firstRowLastColumn="0" w:lastRowFirstColumn="0" w:lastRowLastColumn="0"/>
            <w:tcW w:w="993" w:type="dxa"/>
          </w:tcPr>
          <w:p w14:paraId="68F1BAA5" w14:textId="77777777" w:rsidR="00DB3A21" w:rsidRPr="001E12B8" w:rsidRDefault="00EE4DFD">
            <w:pPr>
              <w:jc w:val="both"/>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Rúbrica del titular del área</w:t>
            </w:r>
          </w:p>
        </w:tc>
        <w:tc>
          <w:tcPr>
            <w:tcW w:w="3421" w:type="dxa"/>
          </w:tcPr>
          <w:p w14:paraId="1C9229E7"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Rúbrica autógrafa de quien clasifica.</w:t>
            </w:r>
          </w:p>
        </w:tc>
        <w:tc>
          <w:tcPr>
            <w:tcW w:w="968" w:type="dxa"/>
          </w:tcPr>
          <w:p w14:paraId="2E5E5437"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Fundamento legal</w:t>
            </w:r>
          </w:p>
        </w:tc>
        <w:tc>
          <w:tcPr>
            <w:tcW w:w="3446" w:type="dxa"/>
          </w:tcPr>
          <w:p w14:paraId="73D19EE4"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1E12B8" w:rsidRPr="001E12B8" w14:paraId="52F37D74" w14:textId="77777777" w:rsidTr="00DB3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A66E45A" w14:textId="77777777" w:rsidR="00DB3A21" w:rsidRPr="001E12B8" w:rsidRDefault="00EE4DFD">
            <w:pPr>
              <w:jc w:val="both"/>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Fecha de desclasificación</w:t>
            </w:r>
          </w:p>
        </w:tc>
        <w:tc>
          <w:tcPr>
            <w:tcW w:w="3421" w:type="dxa"/>
          </w:tcPr>
          <w:p w14:paraId="28530EE3"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anotará la fecha en que se desclasifica el documento.</w:t>
            </w:r>
          </w:p>
        </w:tc>
        <w:tc>
          <w:tcPr>
            <w:tcW w:w="968" w:type="dxa"/>
          </w:tcPr>
          <w:p w14:paraId="156EEB2A"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Rúbrica del titular del área</w:t>
            </w:r>
          </w:p>
        </w:tc>
        <w:tc>
          <w:tcPr>
            <w:tcW w:w="3446" w:type="dxa"/>
          </w:tcPr>
          <w:p w14:paraId="5B4075C9"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Rúbrica autógrafa de quien clasifica.</w:t>
            </w:r>
          </w:p>
        </w:tc>
      </w:tr>
      <w:tr w:rsidR="001E12B8" w:rsidRPr="001E12B8" w14:paraId="38F5E130" w14:textId="77777777" w:rsidTr="00DB3A21">
        <w:tc>
          <w:tcPr>
            <w:cnfStyle w:val="001000000000" w:firstRow="0" w:lastRow="0" w:firstColumn="1" w:lastColumn="0" w:oddVBand="0" w:evenVBand="0" w:oddHBand="0" w:evenHBand="0" w:firstRowFirstColumn="0" w:firstRowLastColumn="0" w:lastRowFirstColumn="0" w:lastRowLastColumn="0"/>
            <w:tcW w:w="993" w:type="dxa"/>
          </w:tcPr>
          <w:p w14:paraId="6220B862" w14:textId="77777777" w:rsidR="00DB3A21" w:rsidRPr="001E12B8" w:rsidRDefault="00EE4DFD">
            <w:pPr>
              <w:jc w:val="both"/>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Rúbrica y cargo del servidor público</w:t>
            </w:r>
          </w:p>
        </w:tc>
        <w:tc>
          <w:tcPr>
            <w:tcW w:w="3421" w:type="dxa"/>
          </w:tcPr>
          <w:p w14:paraId="1C4E815D"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Rúbrica autógrafa de quien desclasifica.</w:t>
            </w:r>
          </w:p>
        </w:tc>
        <w:tc>
          <w:tcPr>
            <w:tcW w:w="968" w:type="dxa"/>
          </w:tcPr>
          <w:p w14:paraId="0AC586A2"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Fecha de desclasificación</w:t>
            </w:r>
          </w:p>
        </w:tc>
        <w:tc>
          <w:tcPr>
            <w:tcW w:w="3446" w:type="dxa"/>
          </w:tcPr>
          <w:p w14:paraId="56CAB105"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Se anotará la fecha en que se desclasifica.</w:t>
            </w:r>
          </w:p>
        </w:tc>
      </w:tr>
      <w:tr w:rsidR="001E12B8" w:rsidRPr="001E12B8" w14:paraId="776CCA5D" w14:textId="77777777" w:rsidTr="00DB3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BCCB625" w14:textId="77777777" w:rsidR="00DB3A21" w:rsidRPr="001E12B8" w:rsidRDefault="00DB3A21">
            <w:pPr>
              <w:jc w:val="both"/>
              <w:rPr>
                <w:rFonts w:ascii="Palatino Linotype" w:eastAsia="Palatino Linotype" w:hAnsi="Palatino Linotype" w:cs="Palatino Linotype"/>
                <w:sz w:val="12"/>
                <w:szCs w:val="12"/>
              </w:rPr>
            </w:pPr>
          </w:p>
        </w:tc>
        <w:tc>
          <w:tcPr>
            <w:tcW w:w="3421" w:type="dxa"/>
          </w:tcPr>
          <w:p w14:paraId="07747CC4" w14:textId="77777777" w:rsidR="00DB3A21" w:rsidRPr="001E12B8" w:rsidRDefault="00DB3A2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1AE31E15"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Partes o secciones reservadas o confidenciales</w:t>
            </w:r>
          </w:p>
        </w:tc>
        <w:tc>
          <w:tcPr>
            <w:tcW w:w="3446" w:type="dxa"/>
          </w:tcPr>
          <w:p w14:paraId="1605CBEC" w14:textId="77777777" w:rsidR="00DB3A21" w:rsidRPr="001E12B8" w:rsidRDefault="00EE4DF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 xml:space="preserve">En caso que una vez desclasificado el expediente, </w:t>
            </w:r>
            <w:proofErr w:type="spellStart"/>
            <w:r w:rsidRPr="001E12B8">
              <w:rPr>
                <w:rFonts w:ascii="Palatino Linotype" w:eastAsia="Palatino Linotype" w:hAnsi="Palatino Linotype" w:cs="Palatino Linotype"/>
                <w:sz w:val="12"/>
                <w:szCs w:val="12"/>
              </w:rPr>
              <w:t>subsistanpartes</w:t>
            </w:r>
            <w:proofErr w:type="spellEnd"/>
            <w:r w:rsidRPr="001E12B8">
              <w:rPr>
                <w:rFonts w:ascii="Palatino Linotype" w:eastAsia="Palatino Linotype" w:hAnsi="Palatino Linotype" w:cs="Palatino Linotype"/>
                <w:sz w:val="12"/>
                <w:szCs w:val="12"/>
              </w:rPr>
              <w:t xml:space="preserve"> o secciones del mismo reservadas o confidenciales, se señalará este hecho.</w:t>
            </w:r>
          </w:p>
        </w:tc>
      </w:tr>
      <w:tr w:rsidR="001E12B8" w:rsidRPr="001E12B8" w14:paraId="018BFC4C" w14:textId="77777777" w:rsidTr="00DB3A21">
        <w:tc>
          <w:tcPr>
            <w:cnfStyle w:val="001000000000" w:firstRow="0" w:lastRow="0" w:firstColumn="1" w:lastColumn="0" w:oddVBand="0" w:evenVBand="0" w:oddHBand="0" w:evenHBand="0" w:firstRowFirstColumn="0" w:firstRowLastColumn="0" w:lastRowFirstColumn="0" w:lastRowLastColumn="0"/>
            <w:tcW w:w="993" w:type="dxa"/>
          </w:tcPr>
          <w:p w14:paraId="239C4361" w14:textId="77777777" w:rsidR="00DB3A21" w:rsidRPr="001E12B8" w:rsidRDefault="00DB3A21">
            <w:pPr>
              <w:jc w:val="both"/>
              <w:rPr>
                <w:rFonts w:ascii="Palatino Linotype" w:eastAsia="Palatino Linotype" w:hAnsi="Palatino Linotype" w:cs="Palatino Linotype"/>
                <w:sz w:val="12"/>
                <w:szCs w:val="12"/>
              </w:rPr>
            </w:pPr>
          </w:p>
        </w:tc>
        <w:tc>
          <w:tcPr>
            <w:tcW w:w="3421" w:type="dxa"/>
          </w:tcPr>
          <w:p w14:paraId="3CD1A1CD" w14:textId="77777777" w:rsidR="00DB3A21" w:rsidRPr="001E12B8" w:rsidRDefault="00DB3A2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51390CD7"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1E12B8">
              <w:rPr>
                <w:rFonts w:ascii="Palatino Linotype" w:eastAsia="Palatino Linotype" w:hAnsi="Palatino Linotype" w:cs="Palatino Linotype"/>
                <w:b/>
                <w:sz w:val="12"/>
                <w:szCs w:val="12"/>
              </w:rPr>
              <w:t>Rúbrica y cargo del servidor público</w:t>
            </w:r>
          </w:p>
        </w:tc>
        <w:tc>
          <w:tcPr>
            <w:tcW w:w="3446" w:type="dxa"/>
          </w:tcPr>
          <w:p w14:paraId="14AE6601" w14:textId="77777777" w:rsidR="00DB3A21" w:rsidRPr="001E12B8" w:rsidRDefault="00EE4DF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1E12B8">
              <w:rPr>
                <w:rFonts w:ascii="Palatino Linotype" w:eastAsia="Palatino Linotype" w:hAnsi="Palatino Linotype" w:cs="Palatino Linotype"/>
                <w:sz w:val="12"/>
                <w:szCs w:val="12"/>
              </w:rPr>
              <w:t>Rúbrica autógrafa de quien desclasifica.</w:t>
            </w:r>
          </w:p>
        </w:tc>
      </w:tr>
    </w:tbl>
    <w:p w14:paraId="725AB178" w14:textId="77777777" w:rsidR="00DB3A21" w:rsidRPr="001E12B8" w:rsidRDefault="00EE4DFD">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1E12B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C573BD6" w14:textId="77777777" w:rsidR="00DB3A21" w:rsidRPr="001E12B8" w:rsidRDefault="00EE4DF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E12B8">
        <w:rPr>
          <w:rFonts w:ascii="Palatino Linotype" w:eastAsia="Palatino Linotype" w:hAnsi="Palatino Linotype" w:cs="Palatino Linotype"/>
          <w:b/>
        </w:rPr>
        <w:t>III. R E S U E L V E</w:t>
      </w:r>
    </w:p>
    <w:p w14:paraId="599F4DB1" w14:textId="77777777" w:rsidR="00DB3A21" w:rsidRPr="001E12B8" w:rsidRDefault="00EE4DFD">
      <w:pPr>
        <w:spacing w:before="240" w:after="240" w:line="360" w:lineRule="auto"/>
        <w:jc w:val="both"/>
        <w:rPr>
          <w:rFonts w:ascii="Palatino Linotype" w:eastAsia="Palatino Linotype" w:hAnsi="Palatino Linotype" w:cs="Palatino Linotype"/>
          <w:b/>
        </w:rPr>
      </w:pPr>
      <w:bookmarkStart w:id="7" w:name="_heading=h.1fob9te" w:colFirst="0" w:colLast="0"/>
      <w:bookmarkEnd w:id="7"/>
      <w:r w:rsidRPr="001E12B8">
        <w:rPr>
          <w:rFonts w:ascii="Palatino Linotype" w:eastAsia="Palatino Linotype" w:hAnsi="Palatino Linotype" w:cs="Palatino Linotype"/>
          <w:b/>
        </w:rPr>
        <w:t xml:space="preserve">Primero. </w:t>
      </w:r>
      <w:r w:rsidRPr="001E12B8">
        <w:rPr>
          <w:rFonts w:ascii="Palatino Linotype" w:eastAsia="Palatino Linotype" w:hAnsi="Palatino Linotype" w:cs="Palatino Linotype"/>
        </w:rPr>
        <w:t>Resultan</w:t>
      </w:r>
      <w:r w:rsidRPr="001E12B8">
        <w:rPr>
          <w:rFonts w:ascii="Palatino Linotype" w:eastAsia="Palatino Linotype" w:hAnsi="Palatino Linotype" w:cs="Palatino Linotype"/>
          <w:b/>
        </w:rPr>
        <w:t xml:space="preserve"> fundados</w:t>
      </w:r>
      <w:r w:rsidRPr="001E12B8">
        <w:rPr>
          <w:rFonts w:ascii="Palatino Linotype" w:eastAsia="Palatino Linotype" w:hAnsi="Palatino Linotype" w:cs="Palatino Linotype"/>
        </w:rPr>
        <w:t xml:space="preserve"> los motivos de inconformidad hechos valer por la parte </w:t>
      </w:r>
      <w:r w:rsidRPr="001E12B8">
        <w:rPr>
          <w:rFonts w:ascii="Palatino Linotype" w:eastAsia="Palatino Linotype" w:hAnsi="Palatino Linotype" w:cs="Palatino Linotype"/>
          <w:b/>
        </w:rPr>
        <w:t xml:space="preserve">Recurrente </w:t>
      </w:r>
      <w:r w:rsidRPr="001E12B8">
        <w:rPr>
          <w:rFonts w:ascii="Palatino Linotype" w:eastAsia="Palatino Linotype" w:hAnsi="Palatino Linotype" w:cs="Palatino Linotype"/>
        </w:rPr>
        <w:t xml:space="preserve">en el recurso de revisión </w:t>
      </w:r>
      <w:r w:rsidRPr="001E12B8">
        <w:rPr>
          <w:rFonts w:ascii="Palatino Linotype" w:eastAsia="Palatino Linotype" w:hAnsi="Palatino Linotype" w:cs="Palatino Linotype"/>
          <w:b/>
        </w:rPr>
        <w:t xml:space="preserve">07919/INFOEM/IP/RR/2022, </w:t>
      </w:r>
      <w:r w:rsidRPr="001E12B8">
        <w:rPr>
          <w:rFonts w:ascii="Palatino Linotype" w:eastAsia="Palatino Linotype" w:hAnsi="Palatino Linotype" w:cs="Palatino Linotype"/>
        </w:rPr>
        <w:t xml:space="preserve">por lo que, en </w:t>
      </w:r>
      <w:r w:rsidRPr="001E12B8">
        <w:rPr>
          <w:rFonts w:ascii="Palatino Linotype" w:eastAsia="Palatino Linotype" w:hAnsi="Palatino Linotype" w:cs="Palatino Linotype"/>
        </w:rPr>
        <w:lastRenderedPageBreak/>
        <w:t xml:space="preserve">términos del Considerando </w:t>
      </w:r>
      <w:r w:rsidRPr="001E12B8">
        <w:rPr>
          <w:rFonts w:ascii="Palatino Linotype" w:eastAsia="Palatino Linotype" w:hAnsi="Palatino Linotype" w:cs="Palatino Linotype"/>
          <w:b/>
        </w:rPr>
        <w:t>Cuarto</w:t>
      </w:r>
      <w:r w:rsidRPr="001E12B8">
        <w:rPr>
          <w:rFonts w:ascii="Palatino Linotype" w:eastAsia="Palatino Linotype" w:hAnsi="Palatino Linotype" w:cs="Palatino Linotype"/>
        </w:rPr>
        <w:t xml:space="preserve"> de la presente resolución, se</w:t>
      </w:r>
      <w:r w:rsidRPr="001E12B8">
        <w:rPr>
          <w:rFonts w:ascii="Palatino Linotype" w:eastAsia="Palatino Linotype" w:hAnsi="Palatino Linotype" w:cs="Palatino Linotype"/>
          <w:b/>
        </w:rPr>
        <w:t xml:space="preserve"> Modifica </w:t>
      </w:r>
      <w:r w:rsidRPr="001E12B8">
        <w:rPr>
          <w:rFonts w:ascii="Palatino Linotype" w:eastAsia="Palatino Linotype" w:hAnsi="Palatino Linotype" w:cs="Palatino Linotype"/>
        </w:rPr>
        <w:t>la respuesta</w:t>
      </w:r>
      <w:r w:rsidRPr="001E12B8">
        <w:rPr>
          <w:rFonts w:ascii="Palatino Linotype" w:eastAsia="Palatino Linotype" w:hAnsi="Palatino Linotype" w:cs="Palatino Linotype"/>
          <w:b/>
        </w:rPr>
        <w:t xml:space="preserve"> </w:t>
      </w:r>
      <w:r w:rsidRPr="001E12B8">
        <w:rPr>
          <w:rFonts w:ascii="Palatino Linotype" w:eastAsia="Palatino Linotype" w:hAnsi="Palatino Linotype" w:cs="Palatino Linotype"/>
        </w:rPr>
        <w:t xml:space="preserve">del </w:t>
      </w:r>
      <w:r w:rsidRPr="001E12B8">
        <w:rPr>
          <w:rFonts w:ascii="Palatino Linotype" w:eastAsia="Palatino Linotype" w:hAnsi="Palatino Linotype" w:cs="Palatino Linotype"/>
          <w:b/>
        </w:rPr>
        <w:t>Sujeto Obligado.</w:t>
      </w:r>
    </w:p>
    <w:p w14:paraId="4F746E0B"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 xml:space="preserve">Segundo. </w:t>
      </w:r>
      <w:r w:rsidRPr="001E12B8">
        <w:rPr>
          <w:rFonts w:ascii="Palatino Linotype" w:eastAsia="Palatino Linotype" w:hAnsi="Palatino Linotype" w:cs="Palatino Linotype"/>
        </w:rPr>
        <w:t xml:space="preserve">Se </w:t>
      </w:r>
      <w:r w:rsidRPr="001E12B8">
        <w:rPr>
          <w:rFonts w:ascii="Palatino Linotype" w:eastAsia="Palatino Linotype" w:hAnsi="Palatino Linotype" w:cs="Palatino Linotype"/>
          <w:b/>
        </w:rPr>
        <w:t>Ordena</w:t>
      </w:r>
      <w:r w:rsidRPr="001E12B8">
        <w:rPr>
          <w:rFonts w:ascii="Palatino Linotype" w:eastAsia="Palatino Linotype" w:hAnsi="Palatino Linotype" w:cs="Palatino Linotype"/>
        </w:rPr>
        <w:t xml:space="preserve"> al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en términos de los Considerandos </w:t>
      </w:r>
      <w:r w:rsidRPr="001E12B8">
        <w:rPr>
          <w:rFonts w:ascii="Palatino Linotype" w:eastAsia="Palatino Linotype" w:hAnsi="Palatino Linotype" w:cs="Palatino Linotype"/>
          <w:b/>
        </w:rPr>
        <w:t xml:space="preserve">Cuarto </w:t>
      </w:r>
      <w:r w:rsidRPr="001E12B8">
        <w:rPr>
          <w:rFonts w:ascii="Palatino Linotype" w:eastAsia="Palatino Linotype" w:hAnsi="Palatino Linotype" w:cs="Palatino Linotype"/>
        </w:rPr>
        <w:t xml:space="preserve">y </w:t>
      </w:r>
      <w:r w:rsidRPr="001E12B8">
        <w:rPr>
          <w:rFonts w:ascii="Palatino Linotype" w:eastAsia="Palatino Linotype" w:hAnsi="Palatino Linotype" w:cs="Palatino Linotype"/>
          <w:b/>
        </w:rPr>
        <w:t xml:space="preserve">Quinto </w:t>
      </w:r>
      <w:r w:rsidRPr="001E12B8">
        <w:rPr>
          <w:rFonts w:ascii="Palatino Linotype" w:eastAsia="Palatino Linotype" w:hAnsi="Palatino Linotype" w:cs="Palatino Linotype"/>
        </w:rPr>
        <w:t>de esta resolución, haga entrega, en versión pública de ser necesario, del soporte documental que dé cuenta o donde conste, del servicio de agua potable, lo siguiente:</w:t>
      </w:r>
    </w:p>
    <w:p w14:paraId="40AE87AB" w14:textId="77777777" w:rsidR="00DB3A21" w:rsidRPr="001E12B8" w:rsidRDefault="00EE4DFD">
      <w:pPr>
        <w:spacing w:before="240" w:after="240" w:line="360" w:lineRule="auto"/>
        <w:ind w:left="567" w:right="49"/>
        <w:jc w:val="both"/>
        <w:rPr>
          <w:rFonts w:ascii="Palatino Linotype" w:eastAsia="Palatino Linotype" w:hAnsi="Palatino Linotype" w:cs="Palatino Linotype"/>
        </w:rPr>
      </w:pPr>
      <w:bookmarkStart w:id="8" w:name="_heading=h.kelgs2428oa6" w:colFirst="0" w:colLast="0"/>
      <w:bookmarkEnd w:id="8"/>
      <w:r w:rsidRPr="001E12B8">
        <w:rPr>
          <w:rFonts w:ascii="Palatino Linotype" w:eastAsia="Palatino Linotype" w:hAnsi="Palatino Linotype" w:cs="Palatino Linotype"/>
        </w:rPr>
        <w:t>1. Del uno de enero de dos mil dieciocho al veintiocho de marzo de dos mil veintidós:</w:t>
      </w:r>
    </w:p>
    <w:p w14:paraId="029785A3" w14:textId="77777777" w:rsidR="00DB3A21" w:rsidRPr="001E12B8" w:rsidRDefault="00EE4DFD">
      <w:pPr>
        <w:spacing w:before="240" w:after="240" w:line="276" w:lineRule="auto"/>
        <w:ind w:left="851" w:right="49"/>
        <w:jc w:val="both"/>
        <w:rPr>
          <w:rFonts w:ascii="Palatino Linotype" w:eastAsia="Palatino Linotype" w:hAnsi="Palatino Linotype" w:cs="Palatino Linotype"/>
        </w:rPr>
      </w:pPr>
      <w:r w:rsidRPr="001E12B8">
        <w:rPr>
          <w:rFonts w:ascii="Palatino Linotype" w:eastAsia="Palatino Linotype" w:hAnsi="Palatino Linotype" w:cs="Palatino Linotype"/>
        </w:rPr>
        <w:t>a. Número de permisos o solicitudes de instalación de tomas de agua potable autorizadas.</w:t>
      </w:r>
    </w:p>
    <w:p w14:paraId="09EE81E1" w14:textId="77777777" w:rsidR="00DB3A21" w:rsidRPr="001E12B8" w:rsidRDefault="00EE4DFD">
      <w:pPr>
        <w:spacing w:before="240" w:after="240" w:line="276" w:lineRule="auto"/>
        <w:ind w:left="851" w:right="49"/>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b. Tipo de servicio de agua autorizado: residencial, comercial o industrial. </w:t>
      </w:r>
    </w:p>
    <w:p w14:paraId="1DF9490B" w14:textId="77777777" w:rsidR="00DB3A21" w:rsidRPr="001E12B8" w:rsidRDefault="00EE4DFD">
      <w:pPr>
        <w:spacing w:before="240" w:after="240" w:line="276" w:lineRule="auto"/>
        <w:ind w:left="851" w:right="49"/>
        <w:jc w:val="both"/>
        <w:rPr>
          <w:rFonts w:ascii="Palatino Linotype" w:eastAsia="Palatino Linotype" w:hAnsi="Palatino Linotype" w:cs="Palatino Linotype"/>
        </w:rPr>
      </w:pPr>
      <w:r w:rsidRPr="001E12B8">
        <w:rPr>
          <w:rFonts w:ascii="Palatino Linotype" w:eastAsia="Palatino Linotype" w:hAnsi="Palatino Linotype" w:cs="Palatino Linotype"/>
        </w:rPr>
        <w:t>c. Tipo de usuario: particular, residencial, comercial o industrial.</w:t>
      </w:r>
    </w:p>
    <w:p w14:paraId="7F73ED38" w14:textId="77777777" w:rsidR="00DB3A21" w:rsidRPr="001E12B8" w:rsidRDefault="00EE4DFD">
      <w:pPr>
        <w:spacing w:before="240" w:after="240" w:line="360" w:lineRule="auto"/>
        <w:ind w:left="567" w:right="49"/>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 2. Dependencia, oficina u organismo ante el cual los usuarios nuevos de tipo comercial o industrial, pagan por el servicio de agua potable.</w:t>
      </w:r>
    </w:p>
    <w:p w14:paraId="1D60842E" w14:textId="77777777" w:rsidR="00DB3A21" w:rsidRPr="001E12B8" w:rsidRDefault="00EE4DFD">
      <w:pPr>
        <w:spacing w:before="240" w:after="240"/>
        <w:ind w:left="284"/>
        <w:jc w:val="both"/>
        <w:rPr>
          <w:rFonts w:ascii="Palatino Linotype" w:eastAsia="Palatino Linotype" w:hAnsi="Palatino Linotype" w:cs="Palatino Linotype"/>
          <w:b/>
          <w:i/>
          <w:sz w:val="20"/>
          <w:szCs w:val="20"/>
        </w:rPr>
      </w:pPr>
      <w:r w:rsidRPr="001E12B8">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1E12B8">
        <w:rPr>
          <w:rFonts w:ascii="Palatino Linotype" w:eastAsia="Palatino Linotype" w:hAnsi="Palatino Linotype" w:cs="Palatino Linotype"/>
          <w:b/>
          <w:i/>
          <w:sz w:val="20"/>
          <w:szCs w:val="20"/>
        </w:rPr>
        <w:t>Recurrente.</w:t>
      </w:r>
    </w:p>
    <w:p w14:paraId="1ABB9A20" w14:textId="77777777" w:rsidR="00DB3A21" w:rsidRPr="001E12B8" w:rsidRDefault="00EE4DFD">
      <w:pPr>
        <w:spacing w:before="240" w:after="240"/>
        <w:ind w:left="284" w:right="51"/>
        <w:jc w:val="both"/>
        <w:rPr>
          <w:rFonts w:ascii="Palatino Linotype" w:eastAsia="Palatino Linotype" w:hAnsi="Palatino Linotype" w:cs="Palatino Linotype"/>
          <w:i/>
          <w:sz w:val="20"/>
          <w:szCs w:val="20"/>
        </w:rPr>
      </w:pPr>
      <w:r w:rsidRPr="001E12B8">
        <w:rPr>
          <w:rFonts w:ascii="Palatino Linotype" w:eastAsia="Palatino Linotype" w:hAnsi="Palatino Linotype" w:cs="Palatino Linotype"/>
          <w:i/>
          <w:sz w:val="20"/>
          <w:szCs w:val="20"/>
        </w:rPr>
        <w:t xml:space="preserve">En el supuesto que la información ordenada en el punto 1 respecto del ejercicio </w:t>
      </w:r>
      <w:proofErr w:type="gramStart"/>
      <w:r w:rsidRPr="001E12B8">
        <w:rPr>
          <w:rFonts w:ascii="Palatino Linotype" w:eastAsia="Palatino Linotype" w:hAnsi="Palatino Linotype" w:cs="Palatino Linotype"/>
          <w:i/>
          <w:sz w:val="20"/>
          <w:szCs w:val="20"/>
        </w:rPr>
        <w:t>2018,  no</w:t>
      </w:r>
      <w:proofErr w:type="gramEnd"/>
      <w:r w:rsidRPr="001E12B8">
        <w:rPr>
          <w:rFonts w:ascii="Palatino Linotype" w:eastAsia="Palatino Linotype" w:hAnsi="Palatino Linotype" w:cs="Palatino Linotype"/>
          <w:i/>
          <w:sz w:val="20"/>
          <w:szCs w:val="20"/>
        </w:rPr>
        <w:t xml:space="preserve"> obre en los archivos del </w:t>
      </w:r>
      <w:r w:rsidRPr="001E12B8">
        <w:rPr>
          <w:rFonts w:ascii="Palatino Linotype" w:eastAsia="Palatino Linotype" w:hAnsi="Palatino Linotype" w:cs="Palatino Linotype"/>
          <w:b/>
          <w:i/>
          <w:sz w:val="20"/>
          <w:szCs w:val="20"/>
        </w:rPr>
        <w:t xml:space="preserve">Sujeto Obligado, </w:t>
      </w:r>
      <w:r w:rsidRPr="001E12B8">
        <w:rPr>
          <w:rFonts w:ascii="Palatino Linotype" w:eastAsia="Palatino Linotype" w:hAnsi="Palatino Linotype" w:cs="Palatino Linotype"/>
          <w:i/>
          <w:sz w:val="20"/>
          <w:szCs w:val="20"/>
        </w:rPr>
        <w:t xml:space="preserve">por no haberse generado, bastará con que así se haga del conocimiento de la parte </w:t>
      </w:r>
      <w:r w:rsidRPr="001E12B8">
        <w:rPr>
          <w:rFonts w:ascii="Palatino Linotype" w:eastAsia="Palatino Linotype" w:hAnsi="Palatino Linotype" w:cs="Palatino Linotype"/>
          <w:b/>
          <w:i/>
          <w:sz w:val="20"/>
          <w:szCs w:val="20"/>
        </w:rPr>
        <w:t>Recurrente</w:t>
      </w:r>
      <w:r w:rsidRPr="001E12B8">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2A14870E" w14:textId="77777777" w:rsidR="00DB3A21" w:rsidRPr="001E12B8" w:rsidRDefault="00EE4DFD">
      <w:pPr>
        <w:spacing w:before="240" w:after="240" w:line="360" w:lineRule="auto"/>
        <w:jc w:val="both"/>
        <w:rPr>
          <w:rFonts w:ascii="Palatino Linotype" w:eastAsia="Palatino Linotype" w:hAnsi="Palatino Linotype" w:cs="Palatino Linotype"/>
          <w:b/>
        </w:rPr>
      </w:pPr>
      <w:r w:rsidRPr="001E12B8">
        <w:rPr>
          <w:rFonts w:ascii="Palatino Linotype" w:eastAsia="Palatino Linotype" w:hAnsi="Palatino Linotype" w:cs="Palatino Linotype"/>
          <w:b/>
        </w:rPr>
        <w:t xml:space="preserve">Tercero. Notifíquese, </w:t>
      </w:r>
      <w:r w:rsidRPr="001E12B8">
        <w:rPr>
          <w:rFonts w:ascii="Palatino Linotype" w:eastAsia="Palatino Linotype" w:hAnsi="Palatino Linotype" w:cs="Palatino Linotype"/>
        </w:rPr>
        <w:t>vía</w:t>
      </w:r>
      <w:r w:rsidRPr="001E12B8">
        <w:rPr>
          <w:rFonts w:ascii="Palatino Linotype" w:eastAsia="Palatino Linotype" w:hAnsi="Palatino Linotype" w:cs="Palatino Linotype"/>
          <w:b/>
        </w:rPr>
        <w:t xml:space="preserve"> SAIMEX, </w:t>
      </w:r>
      <w:r w:rsidRPr="001E12B8">
        <w:rPr>
          <w:rFonts w:ascii="Palatino Linotype" w:eastAsia="Palatino Linotype" w:hAnsi="Palatino Linotype" w:cs="Palatino Linotype"/>
        </w:rPr>
        <w:t xml:space="preserve">al </w:t>
      </w:r>
      <w:proofErr w:type="gramStart"/>
      <w:r w:rsidRPr="001E12B8">
        <w:rPr>
          <w:rFonts w:ascii="Palatino Linotype" w:eastAsia="Palatino Linotype" w:hAnsi="Palatino Linotype" w:cs="Palatino Linotype"/>
        </w:rPr>
        <w:t>Responsable</w:t>
      </w:r>
      <w:proofErr w:type="gramEnd"/>
      <w:r w:rsidRPr="001E12B8">
        <w:rPr>
          <w:rFonts w:ascii="Palatino Linotype" w:eastAsia="Palatino Linotype" w:hAnsi="Palatino Linotype" w:cs="Palatino Linotype"/>
        </w:rPr>
        <w:t xml:space="preserve"> de la Unidad de Transparencia del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la presente resolución, para que conforme a los artículos 186, </w:t>
      </w:r>
      <w:r w:rsidRPr="001E12B8">
        <w:rPr>
          <w:rFonts w:ascii="Palatino Linotype" w:eastAsia="Palatino Linotype" w:hAnsi="Palatino Linotype" w:cs="Palatino Linotype"/>
        </w:rPr>
        <w:lastRenderedPageBreak/>
        <w:t>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1E12B8">
        <w:rPr>
          <w:rFonts w:ascii="Palatino Linotype" w:eastAsia="Palatino Linotype" w:hAnsi="Palatino Linotype" w:cs="Palatino Linotype"/>
          <w:b/>
        </w:rPr>
        <w:t>.</w:t>
      </w:r>
    </w:p>
    <w:p w14:paraId="708DFE39"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E12B8">
        <w:rPr>
          <w:rFonts w:ascii="Palatino Linotype" w:eastAsia="Palatino Linotype" w:hAnsi="Palatino Linotype" w:cs="Palatino Linotype"/>
          <w:b/>
        </w:rPr>
        <w:t>Sujeto Obligado</w:t>
      </w:r>
      <w:r w:rsidRPr="001E12B8">
        <w:rPr>
          <w:rFonts w:ascii="Palatino Linotype" w:eastAsia="Palatino Linotype" w:hAnsi="Palatino Linotype" w:cs="Palatino Linotype"/>
        </w:rPr>
        <w:t xml:space="preserve"> de manera fundada y motivada, podrá solicitar una ampliación de plazo para el cumplimiento de la presente resolución.</w:t>
      </w:r>
    </w:p>
    <w:p w14:paraId="125EBE41" w14:textId="77777777" w:rsidR="00DB3A21" w:rsidRPr="001E12B8" w:rsidRDefault="00EE4DFD">
      <w:pPr>
        <w:spacing w:before="240" w:after="240"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b/>
        </w:rPr>
        <w:t xml:space="preserve">Cuarto.  Notifíquese, </w:t>
      </w:r>
      <w:r w:rsidRPr="001E12B8">
        <w:rPr>
          <w:rFonts w:ascii="Palatino Linotype" w:eastAsia="Palatino Linotype" w:hAnsi="Palatino Linotype" w:cs="Palatino Linotype"/>
        </w:rPr>
        <w:t xml:space="preserve">vía </w:t>
      </w:r>
      <w:r w:rsidRPr="001E12B8">
        <w:rPr>
          <w:rFonts w:ascii="Palatino Linotype" w:eastAsia="Palatino Linotype" w:hAnsi="Palatino Linotype" w:cs="Palatino Linotype"/>
          <w:b/>
        </w:rPr>
        <w:t>SAIMEX</w:t>
      </w:r>
      <w:r w:rsidRPr="001E12B8">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7B58CAB" w14:textId="77777777" w:rsidR="00DB3A21" w:rsidRPr="001E12B8" w:rsidRDefault="00EE4DFD">
      <w:pPr>
        <w:spacing w:line="360" w:lineRule="auto"/>
        <w:jc w:val="both"/>
        <w:rPr>
          <w:rFonts w:ascii="Palatino Linotype" w:eastAsia="Palatino Linotype" w:hAnsi="Palatino Linotype" w:cs="Palatino Linotype"/>
        </w:rPr>
      </w:pPr>
      <w:r w:rsidRPr="001E12B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NOVENA SESIÓN ORDINARIA CELEBRADA EL CUATRO DE NOVIEMBRE DE DOS MIL VEINTIDÓS, ANTE EL SECRETARIO TÉCNICO DEL PLENO ALEXIS TAPIA RAMÍREZ.</w:t>
      </w:r>
    </w:p>
    <w:p w14:paraId="6AE259C7" w14:textId="77777777" w:rsidR="00DB3A21" w:rsidRPr="001E12B8" w:rsidRDefault="00DB3A21">
      <w:pPr>
        <w:rPr>
          <w:rFonts w:ascii="Palatino Linotype" w:eastAsia="Palatino Linotype" w:hAnsi="Palatino Linotype" w:cs="Palatino Linotype"/>
        </w:rPr>
      </w:pPr>
    </w:p>
    <w:p w14:paraId="089B2972" w14:textId="77777777" w:rsidR="00DB3A21" w:rsidRPr="001E12B8" w:rsidRDefault="00DB3A21">
      <w:pPr>
        <w:rPr>
          <w:rFonts w:ascii="Palatino Linotype" w:eastAsia="Palatino Linotype" w:hAnsi="Palatino Linotype" w:cs="Palatino Linotype"/>
        </w:rPr>
      </w:pPr>
    </w:p>
    <w:p w14:paraId="4391C185" w14:textId="77777777" w:rsidR="00DB3A21" w:rsidRPr="001E12B8" w:rsidRDefault="00DB3A21">
      <w:pPr>
        <w:rPr>
          <w:rFonts w:ascii="Palatino Linotype" w:eastAsia="Palatino Linotype" w:hAnsi="Palatino Linotype" w:cs="Palatino Linotype"/>
        </w:rPr>
      </w:pPr>
    </w:p>
    <w:p w14:paraId="49B9F39E" w14:textId="77777777" w:rsidR="00DB3A21" w:rsidRPr="001E12B8" w:rsidRDefault="00DB3A21">
      <w:pPr>
        <w:rPr>
          <w:rFonts w:ascii="Palatino Linotype" w:eastAsia="Palatino Linotype" w:hAnsi="Palatino Linotype" w:cs="Palatino Linotype"/>
        </w:rPr>
      </w:pPr>
    </w:p>
    <w:p w14:paraId="7DC3C83D" w14:textId="77777777" w:rsidR="00DB3A21" w:rsidRPr="001E12B8" w:rsidRDefault="00DB3A21">
      <w:pPr>
        <w:rPr>
          <w:rFonts w:ascii="Palatino Linotype" w:eastAsia="Palatino Linotype" w:hAnsi="Palatino Linotype" w:cs="Palatino Linotype"/>
        </w:rPr>
      </w:pPr>
    </w:p>
    <w:p w14:paraId="5AE5D62D" w14:textId="77777777" w:rsidR="00DB3A21" w:rsidRPr="001E12B8" w:rsidRDefault="00DB3A21">
      <w:pPr>
        <w:rPr>
          <w:rFonts w:ascii="Palatino Linotype" w:eastAsia="Palatino Linotype" w:hAnsi="Palatino Linotype" w:cs="Palatino Linotype"/>
        </w:rPr>
      </w:pPr>
    </w:p>
    <w:p w14:paraId="3E566CAA" w14:textId="77777777" w:rsidR="00DB3A21" w:rsidRPr="001E12B8" w:rsidRDefault="00DB3A21">
      <w:pPr>
        <w:spacing w:line="360" w:lineRule="auto"/>
        <w:jc w:val="both"/>
        <w:rPr>
          <w:rFonts w:ascii="Palatino Linotype" w:eastAsia="Palatino Linotype" w:hAnsi="Palatino Linotype" w:cs="Palatino Linotype"/>
        </w:rPr>
      </w:pPr>
    </w:p>
    <w:p w14:paraId="14939A51" w14:textId="77777777" w:rsidR="00DB3A21" w:rsidRPr="001E12B8" w:rsidRDefault="00DB3A21">
      <w:pPr>
        <w:spacing w:line="360" w:lineRule="auto"/>
        <w:jc w:val="both"/>
        <w:rPr>
          <w:rFonts w:ascii="Palatino Linotype" w:eastAsia="Palatino Linotype" w:hAnsi="Palatino Linotype" w:cs="Palatino Linotype"/>
        </w:rPr>
      </w:pPr>
    </w:p>
    <w:p w14:paraId="7D93BFC2" w14:textId="77777777" w:rsidR="00DB3A21" w:rsidRPr="001E12B8" w:rsidRDefault="00DB3A21">
      <w:pPr>
        <w:spacing w:line="360" w:lineRule="auto"/>
        <w:jc w:val="both"/>
        <w:rPr>
          <w:rFonts w:ascii="Palatino Linotype" w:eastAsia="Palatino Linotype" w:hAnsi="Palatino Linotype" w:cs="Palatino Linotype"/>
        </w:rPr>
      </w:pPr>
      <w:bookmarkStart w:id="9" w:name="_heading=h.1t3h5sf" w:colFirst="0" w:colLast="0"/>
      <w:bookmarkEnd w:id="9"/>
    </w:p>
    <w:p w14:paraId="2830675F" w14:textId="77777777" w:rsidR="00DB3A21" w:rsidRPr="001E12B8" w:rsidRDefault="00DB3A21">
      <w:pPr>
        <w:spacing w:line="360" w:lineRule="auto"/>
        <w:jc w:val="both"/>
        <w:rPr>
          <w:rFonts w:ascii="Palatino Linotype" w:eastAsia="Palatino Linotype" w:hAnsi="Palatino Linotype" w:cs="Palatino Linotype"/>
        </w:rPr>
      </w:pPr>
    </w:p>
    <w:p w14:paraId="63FA5E95" w14:textId="77777777" w:rsidR="00DB3A21" w:rsidRPr="001E12B8" w:rsidRDefault="00DB3A21">
      <w:pPr>
        <w:spacing w:line="360" w:lineRule="auto"/>
        <w:jc w:val="both"/>
        <w:rPr>
          <w:rFonts w:ascii="Palatino Linotype" w:eastAsia="Palatino Linotype" w:hAnsi="Palatino Linotype" w:cs="Palatino Linotype"/>
        </w:rPr>
      </w:pPr>
    </w:p>
    <w:p w14:paraId="170B6761" w14:textId="77777777" w:rsidR="00DB3A21" w:rsidRPr="001E12B8" w:rsidRDefault="00DB3A21">
      <w:pPr>
        <w:spacing w:line="360" w:lineRule="auto"/>
        <w:jc w:val="both"/>
        <w:rPr>
          <w:rFonts w:ascii="Palatino Linotype" w:eastAsia="Palatino Linotype" w:hAnsi="Palatino Linotype" w:cs="Palatino Linotype"/>
        </w:rPr>
      </w:pPr>
    </w:p>
    <w:p w14:paraId="2B89A146" w14:textId="77777777" w:rsidR="00DB3A21" w:rsidRPr="001E12B8" w:rsidRDefault="00DB3A21">
      <w:pPr>
        <w:spacing w:line="360" w:lineRule="auto"/>
        <w:jc w:val="both"/>
        <w:rPr>
          <w:rFonts w:ascii="Palatino Linotype" w:eastAsia="Palatino Linotype" w:hAnsi="Palatino Linotype" w:cs="Palatino Linotype"/>
        </w:rPr>
      </w:pPr>
    </w:p>
    <w:p w14:paraId="59FCB446" w14:textId="77777777" w:rsidR="00DB3A21" w:rsidRPr="001E12B8" w:rsidRDefault="00DB3A21">
      <w:pPr>
        <w:spacing w:line="360" w:lineRule="auto"/>
        <w:jc w:val="both"/>
        <w:rPr>
          <w:rFonts w:ascii="Palatino Linotype" w:eastAsia="Palatino Linotype" w:hAnsi="Palatino Linotype" w:cs="Palatino Linotype"/>
        </w:rPr>
      </w:pPr>
    </w:p>
    <w:p w14:paraId="4E9CC3F6" w14:textId="77777777" w:rsidR="00DB3A21" w:rsidRPr="001E12B8" w:rsidRDefault="00DB3A21">
      <w:pPr>
        <w:spacing w:line="360" w:lineRule="auto"/>
        <w:jc w:val="both"/>
        <w:rPr>
          <w:rFonts w:ascii="Palatino Linotype" w:eastAsia="Palatino Linotype" w:hAnsi="Palatino Linotype" w:cs="Palatino Linotype"/>
        </w:rPr>
      </w:pPr>
    </w:p>
    <w:p w14:paraId="6F1688BC" w14:textId="77777777" w:rsidR="00DB3A21" w:rsidRPr="001E12B8" w:rsidRDefault="00DB3A21">
      <w:pPr>
        <w:spacing w:line="360" w:lineRule="auto"/>
        <w:jc w:val="both"/>
        <w:rPr>
          <w:rFonts w:ascii="Palatino Linotype" w:eastAsia="Palatino Linotype" w:hAnsi="Palatino Linotype" w:cs="Palatino Linotype"/>
        </w:rPr>
      </w:pPr>
    </w:p>
    <w:p w14:paraId="4E88825E" w14:textId="77777777" w:rsidR="00DB3A21" w:rsidRPr="001E12B8" w:rsidRDefault="00DB3A21">
      <w:pPr>
        <w:spacing w:line="360" w:lineRule="auto"/>
        <w:jc w:val="both"/>
        <w:rPr>
          <w:rFonts w:ascii="Palatino Linotype" w:eastAsia="Palatino Linotype" w:hAnsi="Palatino Linotype" w:cs="Palatino Linotype"/>
        </w:rPr>
      </w:pPr>
    </w:p>
    <w:p w14:paraId="65FE238B" w14:textId="77777777" w:rsidR="00DB3A21" w:rsidRPr="001E12B8" w:rsidRDefault="00DB3A21">
      <w:pPr>
        <w:spacing w:line="360" w:lineRule="auto"/>
        <w:jc w:val="both"/>
        <w:rPr>
          <w:rFonts w:ascii="Palatino Linotype" w:eastAsia="Palatino Linotype" w:hAnsi="Palatino Linotype" w:cs="Palatino Linotype"/>
        </w:rPr>
      </w:pPr>
    </w:p>
    <w:p w14:paraId="61A66BB4" w14:textId="77777777" w:rsidR="00DB3A21" w:rsidRPr="001E12B8" w:rsidRDefault="00DB3A21">
      <w:pPr>
        <w:spacing w:line="360" w:lineRule="auto"/>
        <w:jc w:val="both"/>
        <w:rPr>
          <w:rFonts w:ascii="Palatino Linotype" w:eastAsia="Palatino Linotype" w:hAnsi="Palatino Linotype" w:cs="Palatino Linotype"/>
        </w:rPr>
      </w:pPr>
    </w:p>
    <w:p w14:paraId="487EBAEC" w14:textId="77777777" w:rsidR="00DB3A21" w:rsidRPr="001E12B8" w:rsidRDefault="00DB3A21">
      <w:pPr>
        <w:spacing w:line="360" w:lineRule="auto"/>
        <w:jc w:val="both"/>
        <w:rPr>
          <w:rFonts w:ascii="Palatino Linotype" w:eastAsia="Palatino Linotype" w:hAnsi="Palatino Linotype" w:cs="Palatino Linotype"/>
        </w:rPr>
      </w:pPr>
    </w:p>
    <w:p w14:paraId="40D5C41B" w14:textId="77777777" w:rsidR="00DB3A21" w:rsidRPr="001E12B8" w:rsidRDefault="00DB3A21">
      <w:pPr>
        <w:spacing w:line="360" w:lineRule="auto"/>
        <w:jc w:val="both"/>
        <w:rPr>
          <w:rFonts w:ascii="Palatino Linotype" w:eastAsia="Palatino Linotype" w:hAnsi="Palatino Linotype" w:cs="Palatino Linotype"/>
        </w:rPr>
      </w:pPr>
    </w:p>
    <w:sectPr w:rsidR="00DB3A21" w:rsidRPr="001E12B8">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74FA" w14:textId="77777777" w:rsidR="00361A0F" w:rsidRDefault="00361A0F">
      <w:r>
        <w:separator/>
      </w:r>
    </w:p>
  </w:endnote>
  <w:endnote w:type="continuationSeparator" w:id="0">
    <w:p w14:paraId="41AA29EA" w14:textId="77777777" w:rsidR="00361A0F" w:rsidRDefault="0036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E7CB" w14:textId="77777777" w:rsidR="00DB3A21" w:rsidRDefault="00EE4DF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46517">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46517">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44625680" w14:textId="77777777" w:rsidR="00DB3A21" w:rsidRDefault="00DB3A2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AFF1" w14:textId="77777777" w:rsidR="00DB3A21" w:rsidRDefault="00EE4DF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4651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46517">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73719BFF" w14:textId="77777777" w:rsidR="00DB3A21" w:rsidRDefault="00DB3A2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D827" w14:textId="77777777" w:rsidR="00361A0F" w:rsidRDefault="00361A0F">
      <w:r>
        <w:separator/>
      </w:r>
    </w:p>
  </w:footnote>
  <w:footnote w:type="continuationSeparator" w:id="0">
    <w:p w14:paraId="1394F791" w14:textId="77777777" w:rsidR="00361A0F" w:rsidRDefault="00361A0F">
      <w:r>
        <w:continuationSeparator/>
      </w:r>
    </w:p>
  </w:footnote>
  <w:footnote w:id="1">
    <w:p w14:paraId="41C52330" w14:textId="77777777" w:rsidR="00DB3A21" w:rsidRDefault="00EE4DFD">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2E3B3BE" w14:textId="77777777" w:rsidR="00DB3A21" w:rsidRDefault="00EE4DF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473488E" w14:textId="77777777" w:rsidR="00DB3A21" w:rsidRDefault="00EE4DF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5B342D5" w14:textId="77777777" w:rsidR="00DB3A21" w:rsidRDefault="00EE4DF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917B7A7" w14:textId="77777777" w:rsidR="00DB3A21" w:rsidRDefault="00EE4DF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DED4613" w14:textId="77777777" w:rsidR="00DB3A21" w:rsidRDefault="00EE4DF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2A640E3" w14:textId="77777777" w:rsidR="00DB3A21" w:rsidRDefault="00EE4DF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F141336" w14:textId="77777777" w:rsidR="00DB3A21" w:rsidRDefault="00EE4DF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II. Confirmar, modificar o revocar las determinaciones </w:t>
      </w:r>
      <w:proofErr w:type="gramStart"/>
      <w:r>
        <w:rPr>
          <w:rFonts w:ascii="Palatino Linotype" w:eastAsia="Palatino Linotype" w:hAnsi="Palatino Linotype" w:cs="Palatino Linotype"/>
          <w:color w:val="000000"/>
          <w:sz w:val="16"/>
          <w:szCs w:val="16"/>
        </w:rPr>
        <w:t>que</w:t>
      </w:r>
      <w:proofErr w:type="gramEnd"/>
      <w:r>
        <w:rPr>
          <w:rFonts w:ascii="Palatino Linotype" w:eastAsia="Palatino Linotype" w:hAnsi="Palatino Linotype" w:cs="Palatino Linotype"/>
          <w:color w:val="000000"/>
          <w:sz w:val="16"/>
          <w:szCs w:val="16"/>
        </w:rPr>
        <w:t xml:space="preserve"> en materia de ampliación del plazo de respuesta, clasificación de la información y declaración de inexistencia o de incompetencia realicen los titulares de las áreas de los sujetos obligados;</w:t>
      </w:r>
    </w:p>
    <w:p w14:paraId="4031FB26" w14:textId="77777777" w:rsidR="00DB3A21" w:rsidRDefault="00EE4DF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05C8" w14:textId="77777777" w:rsidR="00DB3A21" w:rsidRDefault="00EE4DFD">
    <w:pPr>
      <w:rPr>
        <w:rFonts w:ascii="Cambria" w:eastAsia="Cambria" w:hAnsi="Cambria" w:cs="Cambria"/>
        <w:color w:val="000000"/>
      </w:rPr>
    </w:pPr>
    <w:r>
      <w:rPr>
        <w:noProof/>
      </w:rPr>
      <w:drawing>
        <wp:anchor distT="0" distB="0" distL="0" distR="0" simplePos="0" relativeHeight="251658240" behindDoc="1" locked="0" layoutInCell="1" hidden="0" allowOverlap="1" wp14:anchorId="12FF8F14" wp14:editId="7120A3F1">
          <wp:simplePos x="0" y="0"/>
          <wp:positionH relativeFrom="column">
            <wp:posOffset>-1080123</wp:posOffset>
          </wp:positionH>
          <wp:positionV relativeFrom="paragraph">
            <wp:posOffset>-488302</wp:posOffset>
          </wp:positionV>
          <wp:extent cx="7809865" cy="10165715"/>
          <wp:effectExtent l="0" t="0" r="0" b="0"/>
          <wp:wrapNone/>
          <wp:docPr id="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DB3A21" w14:paraId="71663C72" w14:textId="77777777">
      <w:tc>
        <w:tcPr>
          <w:tcW w:w="2489" w:type="dxa"/>
          <w:shd w:val="clear" w:color="auto" w:fill="auto"/>
        </w:tcPr>
        <w:p w14:paraId="57C1C31D" w14:textId="77777777" w:rsidR="00DB3A21" w:rsidRDefault="00EE4D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F671A3C" w14:textId="77777777" w:rsidR="00DB3A21" w:rsidRDefault="00EE4DF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07919/INFOEM/IP/RR/2022</w:t>
          </w:r>
        </w:p>
      </w:tc>
    </w:tr>
    <w:tr w:rsidR="00DB3A21" w14:paraId="079B9FEB" w14:textId="77777777">
      <w:trPr>
        <w:trHeight w:val="228"/>
      </w:trPr>
      <w:tc>
        <w:tcPr>
          <w:tcW w:w="2489" w:type="dxa"/>
          <w:shd w:val="clear" w:color="auto" w:fill="auto"/>
          <w:vAlign w:val="center"/>
        </w:tcPr>
        <w:p w14:paraId="7A29DAA5" w14:textId="77777777" w:rsidR="00DB3A21" w:rsidRDefault="00EE4D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2B5E840" w14:textId="77777777" w:rsidR="00DB3A21" w:rsidRDefault="00EE4DF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del Río</w:t>
          </w:r>
        </w:p>
      </w:tc>
    </w:tr>
    <w:tr w:rsidR="00DB3A21" w14:paraId="729D8CFE" w14:textId="77777777">
      <w:tc>
        <w:tcPr>
          <w:tcW w:w="2489" w:type="dxa"/>
          <w:shd w:val="clear" w:color="auto" w:fill="auto"/>
          <w:vAlign w:val="center"/>
        </w:tcPr>
        <w:p w14:paraId="7852A47A" w14:textId="77777777" w:rsidR="00DB3A21" w:rsidRDefault="00EE4DF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57CDFAC" w14:textId="77777777" w:rsidR="00DB3A21" w:rsidRDefault="00EE4DF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136DF5E" w14:textId="77777777" w:rsidR="00DB3A21" w:rsidRDefault="00EE4DF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BD53" w14:textId="77777777" w:rsidR="00DB3A21" w:rsidRDefault="00EE4DF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C3E3ECD" wp14:editId="4AFC07D4">
          <wp:simplePos x="0" y="0"/>
          <wp:positionH relativeFrom="column">
            <wp:posOffset>-1080129</wp:posOffset>
          </wp:positionH>
          <wp:positionV relativeFrom="paragraph">
            <wp:posOffset>-262872</wp:posOffset>
          </wp:positionV>
          <wp:extent cx="7809865" cy="10165715"/>
          <wp:effectExtent l="0" t="0" r="0" b="0"/>
          <wp:wrapNone/>
          <wp:docPr id="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670" w:type="dxa"/>
      <w:tblInd w:w="3261" w:type="dxa"/>
      <w:tblLayout w:type="fixed"/>
      <w:tblLook w:val="0400" w:firstRow="0" w:lastRow="0" w:firstColumn="0" w:lastColumn="0" w:noHBand="0" w:noVBand="1"/>
    </w:tblPr>
    <w:tblGrid>
      <w:gridCol w:w="2551"/>
      <w:gridCol w:w="3119"/>
    </w:tblGrid>
    <w:tr w:rsidR="00DB3A21" w14:paraId="7E05569A" w14:textId="77777777">
      <w:tc>
        <w:tcPr>
          <w:tcW w:w="2551" w:type="dxa"/>
          <w:shd w:val="clear" w:color="auto" w:fill="auto"/>
          <w:vAlign w:val="center"/>
        </w:tcPr>
        <w:p w14:paraId="7A85E520" w14:textId="77777777" w:rsidR="00DB3A21" w:rsidRDefault="00EE4D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DB403DE" w14:textId="77777777" w:rsidR="00DB3A21" w:rsidRDefault="00EE4DF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07919/INFOEM/IP/RR/2022</w:t>
          </w:r>
        </w:p>
      </w:tc>
    </w:tr>
    <w:tr w:rsidR="00DB3A21" w14:paraId="7023B26C" w14:textId="77777777">
      <w:trPr>
        <w:trHeight w:val="130"/>
      </w:trPr>
      <w:tc>
        <w:tcPr>
          <w:tcW w:w="2551" w:type="dxa"/>
          <w:shd w:val="clear" w:color="auto" w:fill="auto"/>
          <w:vAlign w:val="center"/>
        </w:tcPr>
        <w:p w14:paraId="2DD854FF" w14:textId="77777777" w:rsidR="00DB3A21" w:rsidRDefault="00EE4D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F4188A3" w14:textId="46E798A0" w:rsidR="00DB3A21" w:rsidRDefault="0039125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XXXXXXXXX XXXXXXXX XXXXXXXXX</w:t>
          </w:r>
        </w:p>
      </w:tc>
    </w:tr>
    <w:tr w:rsidR="00DB3A21" w14:paraId="6C998FDE" w14:textId="77777777">
      <w:trPr>
        <w:trHeight w:val="228"/>
      </w:trPr>
      <w:tc>
        <w:tcPr>
          <w:tcW w:w="2551" w:type="dxa"/>
          <w:shd w:val="clear" w:color="auto" w:fill="auto"/>
          <w:vAlign w:val="center"/>
        </w:tcPr>
        <w:p w14:paraId="2480D7F1" w14:textId="77777777" w:rsidR="00DB3A21" w:rsidRDefault="00EE4D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DE8F204" w14:textId="77777777" w:rsidR="00DB3A21" w:rsidRDefault="00EE4DF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del Río</w:t>
          </w:r>
        </w:p>
      </w:tc>
    </w:tr>
    <w:tr w:rsidR="00DB3A21" w14:paraId="3DA6D296" w14:textId="77777777">
      <w:tc>
        <w:tcPr>
          <w:tcW w:w="2551" w:type="dxa"/>
          <w:shd w:val="clear" w:color="auto" w:fill="auto"/>
          <w:vAlign w:val="center"/>
        </w:tcPr>
        <w:p w14:paraId="5A3120C6" w14:textId="77777777" w:rsidR="00DB3A21" w:rsidRDefault="00EE4D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9C31FC7" w14:textId="77777777" w:rsidR="00DB3A21" w:rsidRDefault="00EE4DF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3E98E4C" w14:textId="77777777" w:rsidR="00DB3A21" w:rsidRDefault="00DB3A21">
    <w:pPr>
      <w:pBdr>
        <w:top w:val="nil"/>
        <w:left w:val="nil"/>
        <w:bottom w:val="nil"/>
        <w:right w:val="nil"/>
        <w:between w:val="nil"/>
      </w:pBdr>
      <w:tabs>
        <w:tab w:val="center" w:pos="4252"/>
        <w:tab w:val="right" w:pos="8504"/>
      </w:tabs>
      <w:rPr>
        <w:rFonts w:ascii="Cambria" w:eastAsia="Cambria" w:hAnsi="Cambria" w:cs="Cambria"/>
        <w:color w:val="000000"/>
      </w:rPr>
    </w:pPr>
  </w:p>
  <w:p w14:paraId="7204D039" w14:textId="77777777" w:rsidR="00DB3A21" w:rsidRDefault="00DB3A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76410"/>
    <w:multiLevelType w:val="multilevel"/>
    <w:tmpl w:val="17DE1B7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B180231"/>
    <w:multiLevelType w:val="multilevel"/>
    <w:tmpl w:val="799263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21"/>
    <w:rsid w:val="000E32DD"/>
    <w:rsid w:val="001E12B8"/>
    <w:rsid w:val="00361A0F"/>
    <w:rsid w:val="0039125E"/>
    <w:rsid w:val="00436013"/>
    <w:rsid w:val="00481A82"/>
    <w:rsid w:val="006857C7"/>
    <w:rsid w:val="00745A26"/>
    <w:rsid w:val="00813CC2"/>
    <w:rsid w:val="00946517"/>
    <w:rsid w:val="00AE4C7D"/>
    <w:rsid w:val="00DB3A21"/>
    <w:rsid w:val="00EE4D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F8C"/>
  <w15:docId w15:val="{54119060-85FC-4F5E-8BBF-BEE19D54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u2FrrpgIxzF8IFQqVjY5+Pngkw==">AMUW2mWqkuVka1q1Dt8o0zKrKtA3sOgsYtoGy134VMGSYrUg0o0pLszK9tMSFFilgdquzdckbAhMKYeVkqVCdu3G63FUHkkj1No3aRh6URDWQntnbNKYM2TGmnNiAYd7p3wAJX9ZxZVU658kYuOj2yD9lf9ELKRpw6EE7RzUXdN+5MVeEkHR7+wZ8vVu04fuW/8fMiJUHuKB7eAx1BRKwYDjbV1PIXCjhwmsNGznaAG4G1/OWGkbLqlb7SNNXTXVLr0Dr7QMPgaaYqz5UAyNH8j8bIPDwwWP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9892</Words>
  <Characters>54406</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dcterms:created xsi:type="dcterms:W3CDTF">2022-11-23T02:07:00Z</dcterms:created>
  <dcterms:modified xsi:type="dcterms:W3CDTF">2022-11-23T02:07:00Z</dcterms:modified>
</cp:coreProperties>
</file>