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C5292" w14:textId="1765C19C" w:rsidR="008C6E52" w:rsidRPr="00394016" w:rsidRDefault="008C6E52" w:rsidP="0016590E">
      <w:pPr>
        <w:shd w:val="clear" w:color="auto" w:fill="FFFFFF"/>
        <w:spacing w:after="0" w:line="360" w:lineRule="auto"/>
        <w:jc w:val="both"/>
        <w:rPr>
          <w:rFonts w:ascii="Palatino Linotype" w:eastAsia="Times New Roman" w:hAnsi="Palatino Linotype" w:cs="Arial"/>
          <w:sz w:val="24"/>
          <w:szCs w:val="24"/>
          <w:lang w:eastAsia="es-MX"/>
        </w:rPr>
      </w:pPr>
      <w:r w:rsidRPr="00394016">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sidR="008967A5" w:rsidRPr="00394016">
        <w:rPr>
          <w:rFonts w:ascii="Palatino Linotype" w:eastAsia="Times New Roman" w:hAnsi="Palatino Linotype" w:cs="Arial"/>
          <w:sz w:val="24"/>
          <w:szCs w:val="24"/>
          <w:lang w:eastAsia="es-MX"/>
        </w:rPr>
        <w:t xml:space="preserve"> </w:t>
      </w:r>
      <w:r w:rsidR="002D4BB7">
        <w:rPr>
          <w:rFonts w:ascii="Palatino Linotype" w:eastAsia="Times New Roman" w:hAnsi="Palatino Linotype" w:cs="Arial"/>
          <w:sz w:val="24"/>
          <w:szCs w:val="24"/>
          <w:lang w:eastAsia="es-MX"/>
        </w:rPr>
        <w:t>ocho de junio</w:t>
      </w:r>
      <w:r w:rsidR="008967A5" w:rsidRPr="00394016">
        <w:rPr>
          <w:rFonts w:ascii="Palatino Linotype" w:eastAsia="Times New Roman" w:hAnsi="Palatino Linotype" w:cs="Arial"/>
          <w:sz w:val="24"/>
          <w:szCs w:val="24"/>
          <w:lang w:eastAsia="es-MX"/>
        </w:rPr>
        <w:t xml:space="preserve"> </w:t>
      </w:r>
      <w:r w:rsidRPr="00394016">
        <w:rPr>
          <w:rFonts w:ascii="Palatino Linotype" w:eastAsia="Times New Roman" w:hAnsi="Palatino Linotype" w:cs="Arial"/>
          <w:sz w:val="24"/>
          <w:szCs w:val="24"/>
          <w:lang w:eastAsia="es-MX"/>
        </w:rPr>
        <w:t>de dos mil veintidós.</w:t>
      </w:r>
    </w:p>
    <w:p w14:paraId="4608A672" w14:textId="77777777" w:rsidR="008C6E52" w:rsidRPr="00394016" w:rsidRDefault="008C6E52" w:rsidP="0016590E">
      <w:pPr>
        <w:shd w:val="clear" w:color="auto" w:fill="FFFFFF"/>
        <w:spacing w:after="0" w:line="360" w:lineRule="auto"/>
        <w:jc w:val="both"/>
        <w:rPr>
          <w:rFonts w:ascii="Palatino Linotype" w:eastAsia="Times New Roman" w:hAnsi="Palatino Linotype" w:cs="Arial"/>
          <w:sz w:val="24"/>
          <w:szCs w:val="24"/>
          <w:lang w:eastAsia="es-MX"/>
        </w:rPr>
      </w:pPr>
    </w:p>
    <w:p w14:paraId="54E6438C" w14:textId="26732A9C" w:rsidR="008C6E52" w:rsidRPr="00A97C22" w:rsidRDefault="008C6E52" w:rsidP="0016590E">
      <w:pPr>
        <w:tabs>
          <w:tab w:val="left" w:pos="1701"/>
        </w:tabs>
        <w:spacing w:after="0" w:line="360" w:lineRule="auto"/>
        <w:jc w:val="both"/>
        <w:rPr>
          <w:rFonts w:ascii="Palatino Linotype" w:hAnsi="Palatino Linotype" w:cs="Arial"/>
          <w:b/>
          <w:sz w:val="24"/>
          <w:szCs w:val="24"/>
        </w:rPr>
      </w:pPr>
      <w:r w:rsidRPr="00394016">
        <w:rPr>
          <w:rFonts w:ascii="Palatino Linotype" w:hAnsi="Palatino Linotype" w:cs="Arial"/>
          <w:b/>
          <w:sz w:val="24"/>
          <w:szCs w:val="24"/>
        </w:rPr>
        <w:t>VISTO</w:t>
      </w:r>
      <w:r w:rsidRPr="00394016">
        <w:rPr>
          <w:rFonts w:ascii="Palatino Linotype" w:hAnsi="Palatino Linotype" w:cs="Arial"/>
          <w:sz w:val="24"/>
          <w:szCs w:val="24"/>
        </w:rPr>
        <w:t xml:space="preserve"> el expediente electrónico formado con motivo del recurso de revisión con número </w:t>
      </w:r>
      <w:r w:rsidR="002D4BB7" w:rsidRPr="002D4BB7">
        <w:rPr>
          <w:rFonts w:ascii="Palatino Linotype" w:hAnsi="Palatino Linotype" w:cs="Arial"/>
          <w:b/>
          <w:bCs/>
          <w:sz w:val="24"/>
          <w:szCs w:val="24"/>
          <w:lang w:eastAsia="es-MX"/>
        </w:rPr>
        <w:t>04665</w:t>
      </w:r>
      <w:r w:rsidRPr="002D4BB7">
        <w:rPr>
          <w:rFonts w:ascii="Palatino Linotype" w:hAnsi="Palatino Linotype" w:cs="Arial"/>
          <w:b/>
          <w:bCs/>
          <w:sz w:val="24"/>
          <w:szCs w:val="24"/>
          <w:lang w:eastAsia="es-MX"/>
        </w:rPr>
        <w:t>/INFOEM/IP/RR/2022</w:t>
      </w:r>
      <w:r w:rsidRPr="002D4BB7">
        <w:rPr>
          <w:rFonts w:ascii="Palatino Linotype" w:hAnsi="Palatino Linotype" w:cs="Arial"/>
          <w:sz w:val="24"/>
          <w:szCs w:val="24"/>
        </w:rPr>
        <w:t>, promovido</w:t>
      </w:r>
      <w:r w:rsidRPr="00394016">
        <w:rPr>
          <w:rFonts w:ascii="Palatino Linotype" w:hAnsi="Palatino Linotype" w:cs="Arial"/>
          <w:sz w:val="24"/>
          <w:szCs w:val="24"/>
        </w:rPr>
        <w:t xml:space="preserve"> por</w:t>
      </w:r>
      <w:r w:rsidR="002D4BB7">
        <w:rPr>
          <w:rFonts w:ascii="Palatino Linotype" w:hAnsi="Palatino Linotype" w:cs="Arial"/>
          <w:sz w:val="24"/>
          <w:szCs w:val="24"/>
        </w:rPr>
        <w:t xml:space="preserve"> el </w:t>
      </w:r>
      <w:r w:rsidR="00611C0E">
        <w:rPr>
          <w:rFonts w:ascii="Palatino Linotype" w:hAnsi="Palatino Linotype" w:cs="Arial"/>
          <w:sz w:val="24"/>
          <w:szCs w:val="24"/>
        </w:rPr>
        <w:t xml:space="preserve">xx </w:t>
      </w:r>
      <w:proofErr w:type="spellStart"/>
      <w:r w:rsidR="00611C0E">
        <w:rPr>
          <w:rFonts w:ascii="Palatino Linotype" w:hAnsi="Palatino Linotype" w:cs="Arial"/>
          <w:sz w:val="24"/>
          <w:szCs w:val="24"/>
        </w:rPr>
        <w:t>xxxxxxxxx</w:t>
      </w:r>
      <w:proofErr w:type="spellEnd"/>
      <w:r w:rsidR="00611C0E">
        <w:rPr>
          <w:rFonts w:ascii="Palatino Linotype" w:hAnsi="Palatino Linotype" w:cs="Arial"/>
          <w:sz w:val="24"/>
          <w:szCs w:val="24"/>
        </w:rPr>
        <w:t xml:space="preserve"> </w:t>
      </w:r>
      <w:proofErr w:type="spellStart"/>
      <w:r w:rsidR="00611C0E">
        <w:rPr>
          <w:rFonts w:ascii="Palatino Linotype" w:hAnsi="Palatino Linotype" w:cs="Arial"/>
          <w:sz w:val="24"/>
          <w:szCs w:val="24"/>
        </w:rPr>
        <w:t>xxxxxxxx</w:t>
      </w:r>
      <w:bookmarkStart w:id="0" w:name="_GoBack"/>
      <w:bookmarkEnd w:id="0"/>
      <w:proofErr w:type="spellEnd"/>
      <w:r w:rsidRPr="00394016">
        <w:rPr>
          <w:rFonts w:ascii="Palatino Linotype" w:hAnsi="Palatino Linotype" w:cs="Arial"/>
          <w:sz w:val="24"/>
          <w:szCs w:val="24"/>
        </w:rPr>
        <w:t xml:space="preserve">, quien en lo sucesivo y para efectos prácticos se le denominara como </w:t>
      </w:r>
      <w:r w:rsidR="008967A5" w:rsidRPr="00394016">
        <w:rPr>
          <w:rFonts w:ascii="Palatino Linotype" w:hAnsi="Palatino Linotype" w:cs="Arial"/>
          <w:b/>
          <w:sz w:val="24"/>
          <w:szCs w:val="24"/>
        </w:rPr>
        <w:t>el Recurrente</w:t>
      </w:r>
      <w:r w:rsidRPr="00394016">
        <w:rPr>
          <w:rFonts w:ascii="Palatino Linotype" w:hAnsi="Palatino Linotype" w:cs="Arial"/>
          <w:sz w:val="24"/>
          <w:szCs w:val="24"/>
        </w:rPr>
        <w:t xml:space="preserve">, en contra de la falta de respuesta del </w:t>
      </w:r>
      <w:r w:rsidR="002D4BB7" w:rsidRPr="002D4BB7">
        <w:rPr>
          <w:rFonts w:ascii="Palatino Linotype" w:hAnsi="Palatino Linotype" w:cs="Arial"/>
          <w:b/>
          <w:sz w:val="24"/>
          <w:szCs w:val="24"/>
        </w:rPr>
        <w:t xml:space="preserve">Ayuntamiento de </w:t>
      </w:r>
      <w:proofErr w:type="spellStart"/>
      <w:r w:rsidR="002D4BB7" w:rsidRPr="002D4BB7">
        <w:rPr>
          <w:rFonts w:ascii="Palatino Linotype" w:hAnsi="Palatino Linotype" w:cs="Arial"/>
          <w:b/>
          <w:sz w:val="24"/>
          <w:szCs w:val="24"/>
        </w:rPr>
        <w:t>Temamatla</w:t>
      </w:r>
      <w:proofErr w:type="spellEnd"/>
      <w:r w:rsidRPr="00A97C22">
        <w:rPr>
          <w:rFonts w:ascii="Palatino Linotype" w:hAnsi="Palatino Linotype" w:cs="Arial"/>
          <w:b/>
          <w:sz w:val="24"/>
          <w:szCs w:val="24"/>
        </w:rPr>
        <w:t xml:space="preserve">, </w:t>
      </w:r>
      <w:r w:rsidRPr="00A97C22">
        <w:rPr>
          <w:rFonts w:ascii="Palatino Linotype" w:hAnsi="Palatino Linotype" w:cs="Arial"/>
          <w:sz w:val="24"/>
          <w:szCs w:val="24"/>
        </w:rPr>
        <w:t>en lo subsecuente</w:t>
      </w:r>
      <w:r w:rsidRPr="00A97C22">
        <w:rPr>
          <w:rFonts w:ascii="Palatino Linotype" w:hAnsi="Palatino Linotype" w:cs="Arial"/>
          <w:b/>
          <w:sz w:val="24"/>
          <w:szCs w:val="24"/>
        </w:rPr>
        <w:t xml:space="preserve"> el Sujeto Obligado, </w:t>
      </w:r>
      <w:r w:rsidRPr="00A97C22">
        <w:rPr>
          <w:rFonts w:ascii="Palatino Linotype" w:hAnsi="Palatino Linotype" w:cs="Arial"/>
          <w:sz w:val="24"/>
          <w:szCs w:val="24"/>
        </w:rPr>
        <w:t>se procede a dictar la presente resolución.</w:t>
      </w:r>
    </w:p>
    <w:p w14:paraId="20BA2D6D" w14:textId="77777777" w:rsidR="008C6E52" w:rsidRPr="00A97C22" w:rsidRDefault="008C6E52" w:rsidP="0016590E">
      <w:pPr>
        <w:tabs>
          <w:tab w:val="left" w:pos="6960"/>
        </w:tabs>
        <w:spacing w:after="0" w:line="360" w:lineRule="auto"/>
        <w:jc w:val="both"/>
        <w:rPr>
          <w:rFonts w:ascii="Palatino Linotype" w:hAnsi="Palatino Linotype" w:cs="Arial"/>
          <w:sz w:val="24"/>
          <w:szCs w:val="24"/>
        </w:rPr>
      </w:pPr>
    </w:p>
    <w:p w14:paraId="216D60BA" w14:textId="77777777" w:rsidR="008C6E52" w:rsidRPr="00A97C22" w:rsidRDefault="008C6E52" w:rsidP="0016590E">
      <w:pPr>
        <w:spacing w:after="0" w:line="360" w:lineRule="auto"/>
        <w:jc w:val="center"/>
        <w:rPr>
          <w:rFonts w:ascii="Palatino Linotype" w:hAnsi="Palatino Linotype" w:cs="Arial"/>
          <w:b/>
          <w:sz w:val="28"/>
          <w:szCs w:val="24"/>
        </w:rPr>
      </w:pPr>
      <w:r w:rsidRPr="00A97C22">
        <w:rPr>
          <w:rFonts w:ascii="Palatino Linotype" w:hAnsi="Palatino Linotype" w:cs="Arial"/>
          <w:b/>
          <w:sz w:val="28"/>
          <w:szCs w:val="24"/>
        </w:rPr>
        <w:t>A N T E C E D E N T E S</w:t>
      </w:r>
    </w:p>
    <w:p w14:paraId="7C2486E6" w14:textId="77777777" w:rsidR="008C6E52" w:rsidRPr="00A97C22" w:rsidRDefault="008C6E52" w:rsidP="0016590E">
      <w:pPr>
        <w:spacing w:after="0" w:line="360" w:lineRule="auto"/>
        <w:rPr>
          <w:rFonts w:ascii="Palatino Linotype" w:hAnsi="Palatino Linotype" w:cs="Arial"/>
          <w:b/>
          <w:sz w:val="24"/>
          <w:szCs w:val="24"/>
        </w:rPr>
      </w:pPr>
    </w:p>
    <w:p w14:paraId="205822C3"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8"/>
        </w:rPr>
        <w:t xml:space="preserve">PRIMERO. </w:t>
      </w:r>
      <w:r w:rsidRPr="00A97C22">
        <w:rPr>
          <w:rFonts w:ascii="Palatino Linotype" w:hAnsi="Palatino Linotype" w:cs="Arial"/>
          <w:sz w:val="24"/>
          <w:szCs w:val="24"/>
        </w:rPr>
        <w:t xml:space="preserve">Con fecha </w:t>
      </w:r>
      <w:r w:rsidR="00D61814">
        <w:rPr>
          <w:rFonts w:ascii="Palatino Linotype" w:hAnsi="Palatino Linotype" w:cs="Arial"/>
          <w:sz w:val="24"/>
          <w:szCs w:val="24"/>
        </w:rPr>
        <w:t xml:space="preserve">diecisiete de febrero </w:t>
      </w:r>
      <w:r w:rsidRPr="00A97C22">
        <w:rPr>
          <w:rFonts w:ascii="Palatino Linotype" w:hAnsi="Palatino Linotype" w:cs="Arial"/>
          <w:sz w:val="24"/>
          <w:szCs w:val="24"/>
        </w:rPr>
        <w:t xml:space="preserve">de dos mil veintidós, </w:t>
      </w:r>
      <w:r w:rsidR="008967A5" w:rsidRPr="00A97C22">
        <w:rPr>
          <w:rFonts w:ascii="Palatino Linotype" w:hAnsi="Palatino Linotype" w:cs="Arial"/>
          <w:b/>
          <w:sz w:val="24"/>
          <w:szCs w:val="24"/>
        </w:rPr>
        <w:t>el Recurrente</w:t>
      </w:r>
      <w:r w:rsidRPr="00A97C22">
        <w:rPr>
          <w:rFonts w:ascii="Palatino Linotype" w:hAnsi="Palatino Linotype" w:cs="Arial"/>
          <w:sz w:val="24"/>
          <w:szCs w:val="24"/>
        </w:rPr>
        <w:t xml:space="preserve"> presentó a través del Sistema de Acceso a la Información Mexiquense, en lo posterior el </w:t>
      </w:r>
      <w:r w:rsidRPr="00A97C22">
        <w:rPr>
          <w:rFonts w:ascii="Palatino Linotype" w:hAnsi="Palatino Linotype" w:cs="Arial"/>
          <w:b/>
          <w:sz w:val="24"/>
          <w:szCs w:val="24"/>
        </w:rPr>
        <w:t>SAIMEX</w:t>
      </w:r>
      <w:r w:rsidRPr="00A97C22">
        <w:rPr>
          <w:rFonts w:ascii="Palatino Linotype" w:hAnsi="Palatino Linotype" w:cs="Arial"/>
          <w:sz w:val="24"/>
          <w:szCs w:val="24"/>
        </w:rPr>
        <w:t xml:space="preserve">, ante </w:t>
      </w:r>
      <w:r w:rsidRPr="00A97C22">
        <w:rPr>
          <w:rFonts w:ascii="Palatino Linotype" w:hAnsi="Palatino Linotype" w:cs="Arial"/>
          <w:b/>
          <w:sz w:val="24"/>
          <w:szCs w:val="24"/>
        </w:rPr>
        <w:t>el Sujeto Obligado</w:t>
      </w:r>
      <w:r w:rsidRPr="00A97C22">
        <w:rPr>
          <w:rFonts w:ascii="Palatino Linotype" w:hAnsi="Palatino Linotype" w:cs="Arial"/>
          <w:sz w:val="24"/>
          <w:szCs w:val="24"/>
        </w:rPr>
        <w:t>, solicitud de acceso a la información pública, registrada bajo el número de expediente</w:t>
      </w:r>
      <w:r w:rsidRPr="00A97C22">
        <w:rPr>
          <w:rFonts w:ascii="Palatino Linotype" w:hAnsi="Palatino Linotype" w:cs="Arial"/>
          <w:b/>
          <w:sz w:val="24"/>
          <w:szCs w:val="24"/>
        </w:rPr>
        <w:t xml:space="preserve"> </w:t>
      </w:r>
      <w:r w:rsidR="00D61814" w:rsidRPr="00D61814">
        <w:rPr>
          <w:rFonts w:ascii="Palatino Linotype" w:hAnsi="Palatino Linotype" w:cs="Arial"/>
          <w:b/>
          <w:sz w:val="24"/>
          <w:szCs w:val="24"/>
        </w:rPr>
        <w:t>00024/TEMAMATL/IP/2022</w:t>
      </w:r>
      <w:r w:rsidRPr="00A97C22">
        <w:rPr>
          <w:rFonts w:ascii="Palatino Linotype" w:hAnsi="Palatino Linotype" w:cs="Arial"/>
          <w:sz w:val="24"/>
          <w:szCs w:val="24"/>
          <w:lang w:eastAsia="es-MX"/>
        </w:rPr>
        <w:t>,</w:t>
      </w:r>
      <w:r w:rsidRPr="00A97C22">
        <w:rPr>
          <w:rFonts w:ascii="Palatino Linotype" w:hAnsi="Palatino Linotype" w:cs="Arial"/>
          <w:b/>
          <w:sz w:val="24"/>
          <w:szCs w:val="24"/>
          <w:lang w:eastAsia="es-MX"/>
        </w:rPr>
        <w:t xml:space="preserve"> </w:t>
      </w:r>
      <w:r w:rsidRPr="00A97C22">
        <w:rPr>
          <w:rFonts w:ascii="Palatino Linotype" w:hAnsi="Palatino Linotype" w:cs="Arial"/>
          <w:sz w:val="24"/>
          <w:szCs w:val="24"/>
        </w:rPr>
        <w:t>mediante la cual solicitó información en el tenor siguiente:</w:t>
      </w:r>
    </w:p>
    <w:p w14:paraId="703A5A65" w14:textId="77777777" w:rsidR="008C6E52" w:rsidRPr="00A97C22" w:rsidRDefault="008C6E52" w:rsidP="0016590E">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09AAC071" w14:textId="77777777" w:rsidR="008C6E52" w:rsidRPr="00A97C22" w:rsidRDefault="008C6E52" w:rsidP="0016590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97C22">
        <w:rPr>
          <w:rFonts w:ascii="Palatino Linotype" w:eastAsia="Times New Roman" w:hAnsi="Palatino Linotype" w:cs="Times New Roman"/>
          <w:i/>
          <w:szCs w:val="24"/>
          <w:lang w:val="es-ES_tradnl" w:eastAsia="es-ES"/>
        </w:rPr>
        <w:t>“</w:t>
      </w:r>
      <w:r w:rsidR="00D61814" w:rsidRPr="00D61814">
        <w:rPr>
          <w:rFonts w:ascii="Palatino Linotype" w:eastAsia="Times New Roman" w:hAnsi="Palatino Linotype" w:cs="Times New Roman"/>
          <w:i/>
          <w:szCs w:val="24"/>
          <w:lang w:val="es-ES_tradnl" w:eastAsia="es-ES"/>
        </w:rPr>
        <w:t xml:space="preserve">Copia de Contratos laborales </w:t>
      </w:r>
      <w:bookmarkStart w:id="1" w:name="_Hlk105005758"/>
      <w:r w:rsidR="00D61814" w:rsidRPr="00D61814">
        <w:rPr>
          <w:rFonts w:ascii="Palatino Linotype" w:eastAsia="Times New Roman" w:hAnsi="Palatino Linotype" w:cs="Times New Roman"/>
          <w:i/>
          <w:szCs w:val="24"/>
          <w:lang w:val="es-ES_tradnl" w:eastAsia="es-ES"/>
        </w:rPr>
        <w:t xml:space="preserve">de los directores del municipio de </w:t>
      </w:r>
      <w:proofErr w:type="spellStart"/>
      <w:r w:rsidR="00D61814" w:rsidRPr="00D61814">
        <w:rPr>
          <w:rFonts w:ascii="Palatino Linotype" w:eastAsia="Times New Roman" w:hAnsi="Palatino Linotype" w:cs="Times New Roman"/>
          <w:i/>
          <w:szCs w:val="24"/>
          <w:lang w:val="es-ES_tradnl" w:eastAsia="es-ES"/>
        </w:rPr>
        <w:t>temamatla</w:t>
      </w:r>
      <w:bookmarkEnd w:id="1"/>
      <w:proofErr w:type="spellEnd"/>
      <w:r w:rsidRPr="00A97C22">
        <w:rPr>
          <w:rFonts w:ascii="Palatino Linotype" w:eastAsia="Times New Roman" w:hAnsi="Palatino Linotype" w:cs="Times New Roman"/>
          <w:i/>
          <w:szCs w:val="24"/>
          <w:lang w:val="es-ES_tradnl" w:eastAsia="es-ES"/>
        </w:rPr>
        <w:t>”</w:t>
      </w:r>
    </w:p>
    <w:p w14:paraId="76A56A51" w14:textId="77777777" w:rsidR="008C6E52" w:rsidRPr="00A97C22" w:rsidRDefault="008C6E52" w:rsidP="0016590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2EC9944" w14:textId="77777777" w:rsidR="008C6E52" w:rsidRPr="00A97C22" w:rsidRDefault="008C6E52" w:rsidP="0016590E">
      <w:pPr>
        <w:spacing w:after="0" w:line="360" w:lineRule="auto"/>
        <w:jc w:val="both"/>
        <w:rPr>
          <w:rFonts w:ascii="Palatino Linotype" w:eastAsia="Times New Roman" w:hAnsi="Palatino Linotype" w:cs="Times New Roman"/>
          <w:sz w:val="24"/>
          <w:szCs w:val="24"/>
          <w:lang w:val="es-ES_tradnl" w:eastAsia="es-ES"/>
        </w:rPr>
      </w:pPr>
      <w:r w:rsidRPr="00A97C22">
        <w:rPr>
          <w:rFonts w:ascii="Palatino Linotype" w:eastAsia="Times New Roman" w:hAnsi="Palatino Linotype" w:cs="Times New Roman"/>
          <w:sz w:val="24"/>
          <w:szCs w:val="24"/>
          <w:lang w:val="es-ES_tradnl" w:eastAsia="es-ES"/>
        </w:rPr>
        <w:t xml:space="preserve">Modalidad de entrega: </w:t>
      </w:r>
      <w:r w:rsidRPr="00A97C22">
        <w:rPr>
          <w:rFonts w:ascii="Palatino Linotype" w:eastAsia="Times New Roman" w:hAnsi="Palatino Linotype" w:cs="Times New Roman"/>
          <w:b/>
          <w:i/>
          <w:sz w:val="24"/>
          <w:szCs w:val="24"/>
          <w:lang w:val="es-ES_tradnl" w:eastAsia="es-ES"/>
        </w:rPr>
        <w:t>A través del SAIMEX</w:t>
      </w:r>
      <w:r w:rsidR="008967A5" w:rsidRPr="00A97C22">
        <w:rPr>
          <w:rFonts w:ascii="Palatino Linotype" w:eastAsia="Times New Roman" w:hAnsi="Palatino Linotype" w:cs="Times New Roman"/>
          <w:b/>
          <w:i/>
          <w:sz w:val="24"/>
          <w:szCs w:val="24"/>
          <w:lang w:val="es-ES_tradnl" w:eastAsia="es-ES"/>
        </w:rPr>
        <w:t xml:space="preserve"> y correo electrónico</w:t>
      </w:r>
    </w:p>
    <w:p w14:paraId="09C098A7" w14:textId="77777777" w:rsidR="008C6E52" w:rsidRPr="00A97C22" w:rsidRDefault="008C6E52" w:rsidP="0016590E">
      <w:pPr>
        <w:tabs>
          <w:tab w:val="left" w:pos="5647"/>
        </w:tabs>
        <w:spacing w:after="0" w:line="360" w:lineRule="auto"/>
        <w:ind w:right="850"/>
        <w:jc w:val="both"/>
        <w:rPr>
          <w:rFonts w:ascii="Palatino Linotype" w:hAnsi="Palatino Linotype"/>
          <w:color w:val="000000"/>
          <w:sz w:val="24"/>
          <w:szCs w:val="24"/>
          <w:lang w:val="es-ES_tradnl"/>
        </w:rPr>
      </w:pPr>
    </w:p>
    <w:p w14:paraId="3CACF511" w14:textId="77777777" w:rsidR="002F17EA"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4"/>
        </w:rPr>
        <w:t>SEGUNDO</w:t>
      </w:r>
      <w:r w:rsidRPr="00A97C22">
        <w:rPr>
          <w:rFonts w:ascii="Palatino Linotype" w:hAnsi="Palatino Linotype" w:cs="Arial"/>
          <w:b/>
          <w:sz w:val="24"/>
          <w:szCs w:val="24"/>
        </w:rPr>
        <w:t xml:space="preserve">. </w:t>
      </w:r>
      <w:r w:rsidR="002F17EA" w:rsidRPr="00A97C22">
        <w:rPr>
          <w:rFonts w:ascii="Palatino Linotype" w:hAnsi="Palatino Linotype" w:cs="Arial"/>
          <w:sz w:val="24"/>
          <w:szCs w:val="24"/>
        </w:rPr>
        <w:t xml:space="preserve">En el expediente electrónico SAIMEX, se aprecia que el </w:t>
      </w:r>
      <w:r w:rsidR="002F17EA" w:rsidRPr="00A97C22">
        <w:rPr>
          <w:rFonts w:ascii="Palatino Linotype" w:hAnsi="Palatino Linotype" w:cs="Arial"/>
          <w:b/>
          <w:sz w:val="24"/>
          <w:szCs w:val="24"/>
        </w:rPr>
        <w:t>Sujeto Obligado</w:t>
      </w:r>
      <w:r w:rsidR="002F17EA" w:rsidRPr="00A97C22">
        <w:rPr>
          <w:rFonts w:ascii="Palatino Linotype" w:hAnsi="Palatino Linotype" w:cs="Arial"/>
          <w:sz w:val="24"/>
          <w:szCs w:val="24"/>
        </w:rPr>
        <w:t xml:space="preserve"> fue omiso en dar respuesta a la solicitud de información presentada por el </w:t>
      </w:r>
      <w:r w:rsidR="002F17EA" w:rsidRPr="00A97C22">
        <w:rPr>
          <w:rFonts w:ascii="Palatino Linotype" w:hAnsi="Palatino Linotype" w:cs="Arial"/>
          <w:b/>
          <w:sz w:val="24"/>
          <w:szCs w:val="24"/>
        </w:rPr>
        <w:lastRenderedPageBreak/>
        <w:t>Recurrente</w:t>
      </w:r>
      <w:r w:rsidR="002F17EA" w:rsidRPr="00A97C2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52426212" w14:textId="77777777" w:rsidR="002F17EA" w:rsidRPr="00A97C22" w:rsidRDefault="002F17EA" w:rsidP="0016590E">
      <w:pPr>
        <w:spacing w:after="0" w:line="360" w:lineRule="auto"/>
        <w:jc w:val="both"/>
        <w:rPr>
          <w:rFonts w:ascii="Palatino Linotype" w:hAnsi="Palatino Linotype" w:cs="Arial"/>
          <w:sz w:val="24"/>
          <w:szCs w:val="24"/>
        </w:rPr>
      </w:pPr>
    </w:p>
    <w:p w14:paraId="57B91EA9" w14:textId="77777777" w:rsidR="008C6E52" w:rsidRPr="00A97C22" w:rsidRDefault="00D61814" w:rsidP="0016590E">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2F17EA" w:rsidRPr="00A97C22">
        <w:rPr>
          <w:rFonts w:ascii="Palatino Linotype" w:hAnsi="Palatino Linotype" w:cs="Arial"/>
          <w:b/>
          <w:sz w:val="24"/>
          <w:szCs w:val="24"/>
        </w:rPr>
        <w:t xml:space="preserve">. </w:t>
      </w:r>
      <w:r w:rsidR="008C6E52" w:rsidRPr="00A97C22">
        <w:rPr>
          <w:rFonts w:ascii="Palatino Linotype" w:hAnsi="Palatino Linotype" w:cs="Arial"/>
          <w:sz w:val="24"/>
          <w:szCs w:val="24"/>
        </w:rPr>
        <w:t xml:space="preserve">Inconforme ante la falta de respuesta por parte del </w:t>
      </w:r>
      <w:r w:rsidR="008C6E52" w:rsidRPr="00A97C22">
        <w:rPr>
          <w:rFonts w:ascii="Palatino Linotype" w:hAnsi="Palatino Linotype" w:cs="Arial"/>
          <w:b/>
          <w:sz w:val="24"/>
          <w:szCs w:val="24"/>
        </w:rPr>
        <w:t>Sujeto Obligado</w:t>
      </w:r>
      <w:r w:rsidR="008C6E52" w:rsidRPr="00A97C22">
        <w:rPr>
          <w:rFonts w:ascii="Palatino Linotype" w:hAnsi="Palatino Linotype" w:cs="Arial"/>
          <w:sz w:val="24"/>
          <w:szCs w:val="24"/>
        </w:rPr>
        <w:t xml:space="preserve">, la ahora </w:t>
      </w:r>
      <w:r w:rsidR="008C6E52" w:rsidRPr="00A97C22">
        <w:rPr>
          <w:rFonts w:ascii="Palatino Linotype" w:hAnsi="Palatino Linotype" w:cs="Arial"/>
          <w:b/>
          <w:sz w:val="24"/>
          <w:szCs w:val="24"/>
        </w:rPr>
        <w:t>Recurrente</w:t>
      </w:r>
      <w:r w:rsidR="008C6E52" w:rsidRPr="00A97C22">
        <w:rPr>
          <w:rFonts w:ascii="Palatino Linotype" w:hAnsi="Palatino Linotype" w:cs="Arial"/>
          <w:sz w:val="24"/>
          <w:szCs w:val="24"/>
        </w:rPr>
        <w:t xml:space="preserve"> en fecha </w:t>
      </w:r>
      <w:r>
        <w:rPr>
          <w:rFonts w:ascii="Palatino Linotype" w:hAnsi="Palatino Linotype" w:cs="Arial"/>
          <w:sz w:val="24"/>
          <w:szCs w:val="24"/>
        </w:rPr>
        <w:t xml:space="preserve">veinticuatro de marzo </w:t>
      </w:r>
      <w:r w:rsidR="008C6E52" w:rsidRPr="00A97C22">
        <w:rPr>
          <w:rFonts w:ascii="Palatino Linotype" w:hAnsi="Palatino Linotype" w:cs="Arial"/>
          <w:sz w:val="24"/>
          <w:szCs w:val="24"/>
        </w:rPr>
        <w:t>de dos mil veintidós, interpuso recurso de revisión, que fue registrado</w:t>
      </w:r>
      <w:r w:rsidR="008C6E52" w:rsidRPr="00A97C22">
        <w:rPr>
          <w:rFonts w:ascii="Palatino Linotype" w:hAnsi="Palatino Linotype" w:cs="Arial"/>
          <w:b/>
          <w:sz w:val="24"/>
          <w:szCs w:val="24"/>
        </w:rPr>
        <w:t xml:space="preserve"> </w:t>
      </w:r>
      <w:r w:rsidR="008C6E52" w:rsidRPr="00A97C22">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04665</w:t>
      </w:r>
      <w:r w:rsidR="008C6E52" w:rsidRPr="00A97C22">
        <w:rPr>
          <w:rFonts w:ascii="Palatino Linotype" w:hAnsi="Palatino Linotype" w:cs="Arial"/>
          <w:b/>
          <w:bCs/>
          <w:sz w:val="24"/>
          <w:szCs w:val="24"/>
          <w:lang w:eastAsia="es-MX"/>
        </w:rPr>
        <w:t>/INFOEM/IP/RR/2022</w:t>
      </w:r>
      <w:r w:rsidR="008C6E52" w:rsidRPr="00A97C22">
        <w:rPr>
          <w:rFonts w:ascii="Palatino Linotype" w:hAnsi="Palatino Linotype" w:cs="Arial"/>
          <w:sz w:val="24"/>
          <w:szCs w:val="24"/>
        </w:rPr>
        <w:t>, aduciendo como acto impugnado y razones o motivos de inconformidad, los siguientes:</w:t>
      </w:r>
    </w:p>
    <w:p w14:paraId="73DA163A" w14:textId="77777777" w:rsidR="008C6E52" w:rsidRPr="00A97C22" w:rsidRDefault="008C6E52" w:rsidP="0016590E">
      <w:pPr>
        <w:spacing w:after="0" w:line="360" w:lineRule="auto"/>
        <w:jc w:val="both"/>
        <w:rPr>
          <w:rFonts w:ascii="Palatino Linotype" w:hAnsi="Palatino Linotype" w:cs="Arial"/>
          <w:b/>
          <w:sz w:val="24"/>
          <w:szCs w:val="24"/>
        </w:rPr>
      </w:pPr>
    </w:p>
    <w:p w14:paraId="1093B14D" w14:textId="77777777" w:rsidR="008C6E52" w:rsidRPr="00A97C22" w:rsidRDefault="008C6E52" w:rsidP="0016590E">
      <w:pPr>
        <w:pStyle w:val="Prrafodelista"/>
        <w:spacing w:line="360" w:lineRule="auto"/>
        <w:ind w:left="0"/>
        <w:jc w:val="both"/>
        <w:rPr>
          <w:rFonts w:ascii="Palatino Linotype" w:hAnsi="Palatino Linotype" w:cs="Arial"/>
          <w:b/>
        </w:rPr>
      </w:pPr>
      <w:r w:rsidRPr="00A97C22">
        <w:rPr>
          <w:rFonts w:ascii="Palatino Linotype" w:hAnsi="Palatino Linotype" w:cs="Arial"/>
          <w:b/>
        </w:rPr>
        <w:t>Acto Impugnado:</w:t>
      </w:r>
    </w:p>
    <w:p w14:paraId="0D057EC3" w14:textId="77777777" w:rsidR="008C6E52" w:rsidRPr="00A97C22" w:rsidRDefault="008C6E52" w:rsidP="0016590E">
      <w:pPr>
        <w:pStyle w:val="Prrafodelista"/>
        <w:spacing w:line="360" w:lineRule="auto"/>
        <w:ind w:left="0"/>
        <w:jc w:val="both"/>
        <w:rPr>
          <w:rFonts w:ascii="Palatino Linotype" w:hAnsi="Palatino Linotype" w:cs="Arial"/>
          <w:b/>
        </w:rPr>
      </w:pPr>
    </w:p>
    <w:p w14:paraId="26DCC3A0" w14:textId="77777777" w:rsidR="008C6E52" w:rsidRPr="00A97C22" w:rsidRDefault="008C6E52" w:rsidP="0016590E">
      <w:pPr>
        <w:spacing w:after="0" w:line="240" w:lineRule="auto"/>
        <w:ind w:left="567" w:right="567"/>
        <w:jc w:val="both"/>
        <w:rPr>
          <w:rFonts w:ascii="Palatino Linotype" w:hAnsi="Palatino Linotype"/>
          <w:i/>
          <w:color w:val="000000"/>
        </w:rPr>
      </w:pPr>
      <w:r w:rsidRPr="00A97C22">
        <w:rPr>
          <w:rFonts w:ascii="Palatino Linotype" w:hAnsi="Palatino Linotype" w:cs="Arial"/>
          <w:i/>
        </w:rPr>
        <w:t>“</w:t>
      </w:r>
      <w:r w:rsidR="00D61814" w:rsidRPr="00D61814">
        <w:rPr>
          <w:rFonts w:ascii="Palatino Linotype" w:hAnsi="Palatino Linotype"/>
          <w:i/>
          <w:color w:val="000000"/>
        </w:rPr>
        <w:t xml:space="preserve">Copia de Contratos laborales de los directores del municipio de </w:t>
      </w:r>
      <w:proofErr w:type="spellStart"/>
      <w:r w:rsidR="00D61814" w:rsidRPr="00D61814">
        <w:rPr>
          <w:rFonts w:ascii="Palatino Linotype" w:hAnsi="Palatino Linotype"/>
          <w:i/>
          <w:color w:val="000000"/>
        </w:rPr>
        <w:t>temamatla</w:t>
      </w:r>
      <w:proofErr w:type="spellEnd"/>
      <w:r w:rsidRPr="00A97C22">
        <w:rPr>
          <w:rFonts w:ascii="Palatino Linotype" w:hAnsi="Palatino Linotype"/>
          <w:i/>
          <w:color w:val="000000"/>
        </w:rPr>
        <w:t>” (sic)</w:t>
      </w:r>
    </w:p>
    <w:p w14:paraId="7E49A138" w14:textId="77777777" w:rsidR="008C6E52" w:rsidRPr="00A97C22" w:rsidRDefault="008C6E52" w:rsidP="0016590E">
      <w:pPr>
        <w:spacing w:after="0" w:line="360" w:lineRule="auto"/>
        <w:jc w:val="both"/>
        <w:rPr>
          <w:rFonts w:ascii="Palatino Linotype" w:hAnsi="Palatino Linotype" w:cs="Arial"/>
          <w:sz w:val="24"/>
          <w:szCs w:val="24"/>
        </w:rPr>
      </w:pPr>
    </w:p>
    <w:p w14:paraId="69BAE836" w14:textId="77777777" w:rsidR="008C6E52" w:rsidRPr="00A97C22" w:rsidRDefault="008C6E52" w:rsidP="0016590E">
      <w:pPr>
        <w:spacing w:after="0" w:line="360" w:lineRule="auto"/>
        <w:jc w:val="both"/>
        <w:rPr>
          <w:rFonts w:ascii="Palatino Linotype" w:hAnsi="Palatino Linotype" w:cs="Arial"/>
          <w:sz w:val="28"/>
          <w:szCs w:val="24"/>
        </w:rPr>
      </w:pPr>
      <w:r w:rsidRPr="00A97C22">
        <w:rPr>
          <w:rFonts w:ascii="Palatino Linotype" w:hAnsi="Palatino Linotype" w:cs="Arial"/>
          <w:b/>
          <w:sz w:val="24"/>
        </w:rPr>
        <w:t>Razones o motivos de inconformidad:</w:t>
      </w:r>
    </w:p>
    <w:p w14:paraId="426B5E05" w14:textId="77777777" w:rsidR="008C6E52" w:rsidRPr="00A97C22" w:rsidRDefault="008C6E52" w:rsidP="0016590E">
      <w:pPr>
        <w:spacing w:after="0" w:line="360" w:lineRule="auto"/>
        <w:jc w:val="both"/>
        <w:rPr>
          <w:rFonts w:ascii="Palatino Linotype" w:hAnsi="Palatino Linotype" w:cs="Arial"/>
          <w:sz w:val="24"/>
          <w:szCs w:val="24"/>
        </w:rPr>
      </w:pPr>
    </w:p>
    <w:p w14:paraId="2C02D011" w14:textId="77777777" w:rsidR="008C6E52" w:rsidRPr="00A97C22" w:rsidRDefault="008C6E52" w:rsidP="0016590E">
      <w:pPr>
        <w:spacing w:after="0" w:line="240" w:lineRule="auto"/>
        <w:ind w:left="567" w:right="567"/>
        <w:jc w:val="both"/>
        <w:rPr>
          <w:rFonts w:ascii="Palatino Linotype" w:hAnsi="Palatino Linotype" w:cs="Arial"/>
          <w:i/>
          <w:szCs w:val="24"/>
        </w:rPr>
      </w:pPr>
      <w:r w:rsidRPr="00A97C22">
        <w:rPr>
          <w:rFonts w:ascii="Palatino Linotype" w:hAnsi="Palatino Linotype" w:cs="Arial"/>
          <w:i/>
          <w:szCs w:val="24"/>
        </w:rPr>
        <w:t>“</w:t>
      </w:r>
      <w:r w:rsidR="00954FFA" w:rsidRPr="00954FFA">
        <w:rPr>
          <w:rFonts w:ascii="Palatino Linotype" w:hAnsi="Palatino Linotype" w:cs="Arial"/>
          <w:i/>
          <w:szCs w:val="24"/>
        </w:rPr>
        <w:t>LA NEGATIVA A LA INFORMACION SOLICITADA</w:t>
      </w:r>
      <w:r w:rsidRPr="00A97C22">
        <w:rPr>
          <w:rFonts w:ascii="Palatino Linotype" w:hAnsi="Palatino Linotype" w:cs="Arial"/>
          <w:i/>
          <w:szCs w:val="24"/>
        </w:rPr>
        <w:t>”</w:t>
      </w:r>
    </w:p>
    <w:p w14:paraId="02F4E563" w14:textId="77777777" w:rsidR="003278EC" w:rsidRPr="00A97C22" w:rsidRDefault="003278EC" w:rsidP="0016590E">
      <w:pPr>
        <w:spacing w:after="0" w:line="360" w:lineRule="auto"/>
        <w:ind w:right="49"/>
        <w:jc w:val="both"/>
        <w:rPr>
          <w:rFonts w:ascii="Palatino Linotype" w:eastAsia="Times New Roman" w:hAnsi="Palatino Linotype" w:cs="Arial"/>
          <w:sz w:val="24"/>
          <w:lang w:eastAsia="es-ES"/>
        </w:rPr>
      </w:pPr>
    </w:p>
    <w:p w14:paraId="0810A5D7" w14:textId="77777777" w:rsidR="008C6E52" w:rsidRPr="00A97C22" w:rsidRDefault="00954FFA" w:rsidP="0016590E">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8C6E52" w:rsidRPr="00A97C22">
        <w:rPr>
          <w:rFonts w:ascii="Palatino Linotype" w:eastAsia="Times New Roman" w:hAnsi="Palatino Linotype" w:cs="Arial"/>
          <w:b/>
          <w:sz w:val="28"/>
          <w:lang w:eastAsia="es-ES"/>
        </w:rPr>
        <w:t xml:space="preserve">. </w:t>
      </w:r>
      <w:r w:rsidR="008C6E52" w:rsidRPr="00A97C22">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veinticuatro</w:t>
      </w:r>
      <w:r w:rsidR="008C6E52" w:rsidRPr="00A97C22">
        <w:rPr>
          <w:rFonts w:ascii="Palatino Linotype" w:hAnsi="Palatino Linotype" w:cs="Arial"/>
          <w:sz w:val="24"/>
          <w:szCs w:val="24"/>
        </w:rPr>
        <w:t xml:space="preserve"> de marzo de dos mil veintidós</w:t>
      </w:r>
      <w:r w:rsidR="008C6E52" w:rsidRPr="00A97C22">
        <w:rPr>
          <w:rFonts w:ascii="Palatino Linotype" w:eastAsia="Times New Roman" w:hAnsi="Palatino Linotype" w:cs="Arial"/>
          <w:sz w:val="24"/>
          <w:szCs w:val="24"/>
          <w:lang w:val="es-ES" w:eastAsia="es-ES"/>
        </w:rPr>
        <w:t xml:space="preserve">, el </w:t>
      </w:r>
      <w:r w:rsidR="008C6E52" w:rsidRPr="00A97C22">
        <w:rPr>
          <w:rFonts w:ascii="Palatino Linotype" w:eastAsia="Times New Roman" w:hAnsi="Palatino Linotype" w:cs="Arial"/>
          <w:sz w:val="24"/>
          <w:szCs w:val="24"/>
          <w:lang w:val="es-ES_tradnl" w:eastAsia="es-ES"/>
        </w:rPr>
        <w:t>recurso de que</w:t>
      </w:r>
      <w:r w:rsidR="008C6E52" w:rsidRPr="00A97C22">
        <w:rPr>
          <w:rFonts w:ascii="Palatino Linotype" w:eastAsia="Times New Roman" w:hAnsi="Palatino Linotype" w:cs="Arial"/>
          <w:sz w:val="24"/>
          <w:szCs w:val="24"/>
          <w:lang w:val="es-ES" w:eastAsia="es-ES"/>
        </w:rPr>
        <w:t xml:space="preserve"> se trata</w:t>
      </w:r>
      <w:r w:rsidR="008C6E52" w:rsidRPr="00A97C22">
        <w:rPr>
          <w:rFonts w:ascii="Palatino Linotype" w:eastAsia="Times New Roman" w:hAnsi="Palatino Linotype" w:cs="Arial"/>
          <w:sz w:val="24"/>
          <w:szCs w:val="24"/>
          <w:lang w:val="es-ES_tradnl" w:eastAsia="es-ES"/>
        </w:rPr>
        <w:t xml:space="preserve"> se envió electrónicamente al Instituto de </w:t>
      </w:r>
      <w:r w:rsidR="008C6E52" w:rsidRPr="00A97C22">
        <w:rPr>
          <w:rFonts w:ascii="Palatino Linotype" w:eastAsia="Arial Unicode MS" w:hAnsi="Palatino Linotype" w:cs="Arial"/>
          <w:sz w:val="24"/>
          <w:szCs w:val="24"/>
          <w:lang w:val="es-ES" w:eastAsia="es-ES"/>
        </w:rPr>
        <w:t>Transparencia</w:t>
      </w:r>
      <w:r w:rsidR="008C6E52" w:rsidRPr="00A97C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8C6E52" w:rsidRPr="00A97C22">
        <w:rPr>
          <w:rFonts w:ascii="Palatino Linotype" w:eastAsia="Times New Roman" w:hAnsi="Palatino Linotype" w:cs="Times New Roman"/>
          <w:sz w:val="24"/>
          <w:szCs w:val="24"/>
          <w:lang w:val="es-ES" w:eastAsia="es-ES"/>
        </w:rPr>
        <w:t>Ley de Transparencia y Acceso a la Información Pública del Estado de México y Municipios</w:t>
      </w:r>
      <w:r w:rsidR="008C6E52" w:rsidRPr="00A97C22">
        <w:rPr>
          <w:rFonts w:ascii="Palatino Linotype" w:eastAsia="Times New Roman" w:hAnsi="Palatino Linotype" w:cs="Arial"/>
          <w:sz w:val="24"/>
          <w:szCs w:val="24"/>
          <w:lang w:val="es-ES_tradnl" w:eastAsia="es-ES"/>
        </w:rPr>
        <w:t>, se turnó a través del</w:t>
      </w:r>
      <w:r w:rsidR="008C6E52" w:rsidRPr="00A97C22">
        <w:rPr>
          <w:rFonts w:ascii="Palatino Linotype" w:eastAsia="Arial Unicode MS" w:hAnsi="Palatino Linotype" w:cs="Arial"/>
          <w:sz w:val="24"/>
          <w:szCs w:val="24"/>
          <w:lang w:val="es-ES_tradnl" w:eastAsia="es-ES"/>
        </w:rPr>
        <w:t xml:space="preserve"> </w:t>
      </w:r>
      <w:r w:rsidR="008C6E52" w:rsidRPr="00A97C22">
        <w:rPr>
          <w:rFonts w:ascii="Palatino Linotype" w:eastAsia="Arial Unicode MS" w:hAnsi="Palatino Linotype" w:cs="Arial"/>
          <w:b/>
          <w:sz w:val="24"/>
          <w:szCs w:val="24"/>
          <w:lang w:val="es-ES_tradnl" w:eastAsia="es-ES"/>
        </w:rPr>
        <w:t>SAIMEX</w:t>
      </w:r>
      <w:r w:rsidR="008C6E52" w:rsidRPr="00A97C22">
        <w:rPr>
          <w:rFonts w:ascii="Palatino Linotype" w:eastAsia="Times New Roman" w:hAnsi="Palatino Linotype" w:cs="Times New Roman"/>
          <w:sz w:val="24"/>
          <w:szCs w:val="24"/>
          <w:lang w:val="es-ES" w:eastAsia="es-ES"/>
        </w:rPr>
        <w:t xml:space="preserve"> al </w:t>
      </w:r>
      <w:r w:rsidR="008C6E52" w:rsidRPr="00A97C22">
        <w:rPr>
          <w:rFonts w:ascii="Palatino Linotype" w:eastAsia="Times New Roman" w:hAnsi="Palatino Linotype" w:cs="Arial"/>
          <w:sz w:val="24"/>
          <w:szCs w:val="24"/>
          <w:lang w:val="es-ES_tradnl" w:eastAsia="es-ES"/>
        </w:rPr>
        <w:t xml:space="preserve">Comisionado Presidente </w:t>
      </w:r>
      <w:r w:rsidR="008C6E52" w:rsidRPr="00A97C22">
        <w:rPr>
          <w:rFonts w:ascii="Palatino Linotype" w:eastAsia="Times New Roman" w:hAnsi="Palatino Linotype" w:cs="Arial"/>
          <w:b/>
          <w:sz w:val="24"/>
          <w:szCs w:val="24"/>
          <w:lang w:val="es-ES_tradnl" w:eastAsia="es-ES"/>
        </w:rPr>
        <w:t xml:space="preserve">JOSÉ MARTÍNEZ VILCHIS, </w:t>
      </w:r>
      <w:r w:rsidR="008C6E52" w:rsidRPr="00A97C22">
        <w:rPr>
          <w:rFonts w:ascii="Palatino Linotype" w:eastAsia="Times New Roman" w:hAnsi="Palatino Linotype" w:cs="Arial"/>
          <w:sz w:val="24"/>
          <w:szCs w:val="24"/>
          <w:lang w:val="es-ES_tradnl" w:eastAsia="es-ES"/>
        </w:rPr>
        <w:t xml:space="preserve">a efecto de que decretara su admisión o </w:t>
      </w:r>
      <w:proofErr w:type="spellStart"/>
      <w:r w:rsidR="008C6E52" w:rsidRPr="00A97C22">
        <w:rPr>
          <w:rFonts w:ascii="Palatino Linotype" w:eastAsia="Times New Roman" w:hAnsi="Palatino Linotype" w:cs="Arial"/>
          <w:sz w:val="24"/>
          <w:szCs w:val="24"/>
          <w:lang w:val="es-ES_tradnl" w:eastAsia="es-ES"/>
        </w:rPr>
        <w:t>desechamiento</w:t>
      </w:r>
      <w:proofErr w:type="spellEnd"/>
      <w:r w:rsidR="008C6E52" w:rsidRPr="00A97C22">
        <w:rPr>
          <w:rFonts w:ascii="Palatino Linotype" w:eastAsia="Times New Roman" w:hAnsi="Palatino Linotype" w:cs="Arial"/>
          <w:sz w:val="24"/>
          <w:szCs w:val="24"/>
          <w:lang w:val="es-ES_tradnl" w:eastAsia="es-ES"/>
        </w:rPr>
        <w:t>.</w:t>
      </w:r>
    </w:p>
    <w:p w14:paraId="01B6D64B" w14:textId="77777777" w:rsidR="008C6E52" w:rsidRPr="00A97C22" w:rsidRDefault="008C6E52" w:rsidP="0016590E">
      <w:pPr>
        <w:spacing w:after="0" w:line="360" w:lineRule="auto"/>
        <w:ind w:right="49"/>
        <w:jc w:val="both"/>
        <w:rPr>
          <w:rFonts w:ascii="Palatino Linotype" w:eastAsia="Times New Roman" w:hAnsi="Palatino Linotype" w:cs="Arial"/>
          <w:sz w:val="24"/>
          <w:szCs w:val="24"/>
          <w:lang w:val="es-ES_tradnl" w:eastAsia="es-ES"/>
        </w:rPr>
      </w:pPr>
    </w:p>
    <w:p w14:paraId="5E47B3A8" w14:textId="77777777" w:rsidR="008C6E52" w:rsidRPr="00A97C22" w:rsidRDefault="00954FFA" w:rsidP="0016590E">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8C6E52" w:rsidRPr="00A97C22">
        <w:rPr>
          <w:rFonts w:ascii="Palatino Linotype" w:eastAsia="Times New Roman" w:hAnsi="Palatino Linotype" w:cs="Arial"/>
          <w:b/>
          <w:sz w:val="28"/>
          <w:szCs w:val="28"/>
          <w:lang w:val="es-ES_tradnl" w:eastAsia="es-ES"/>
        </w:rPr>
        <w:t xml:space="preserve">. </w:t>
      </w:r>
      <w:r w:rsidR="008C6E52" w:rsidRPr="00A97C22">
        <w:rPr>
          <w:rFonts w:ascii="Palatino Linotype" w:eastAsia="Times New Roman" w:hAnsi="Palatino Linotype" w:cs="Arial"/>
          <w:sz w:val="24"/>
          <w:szCs w:val="24"/>
          <w:lang w:val="es-ES_tradnl" w:eastAsia="es-ES"/>
        </w:rPr>
        <w:t>E</w:t>
      </w:r>
      <w:r w:rsidR="008C6E52" w:rsidRPr="00A97C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treinta</w:t>
      </w:r>
      <w:r w:rsidR="008C6E52" w:rsidRPr="00A97C22">
        <w:rPr>
          <w:rFonts w:ascii="Palatino Linotype" w:eastAsia="Times New Roman" w:hAnsi="Palatino Linotype" w:cs="Arial"/>
          <w:sz w:val="24"/>
          <w:szCs w:val="24"/>
          <w:lang w:val="es-ES" w:eastAsia="es-ES"/>
        </w:rPr>
        <w:t xml:space="preserve"> de marzo de dos mil veintidós, atento a lo dispuesto en el </w:t>
      </w:r>
      <w:r w:rsidR="008C6E52" w:rsidRPr="00A97C22">
        <w:rPr>
          <w:rFonts w:ascii="Palatino Linotype" w:eastAsia="Times New Roman" w:hAnsi="Palatino Linotype" w:cs="Arial"/>
          <w:sz w:val="24"/>
          <w:szCs w:val="24"/>
          <w:lang w:val="es-ES_tradnl" w:eastAsia="es-ES"/>
        </w:rPr>
        <w:t>artículo</w:t>
      </w:r>
      <w:r w:rsidR="008C6E52" w:rsidRPr="00A97C22">
        <w:rPr>
          <w:rFonts w:ascii="Palatino Linotype" w:eastAsia="Times New Roman" w:hAnsi="Palatino Linotype" w:cs="Arial"/>
          <w:sz w:val="24"/>
          <w:szCs w:val="24"/>
          <w:lang w:val="es-ES" w:eastAsia="es-ES"/>
        </w:rPr>
        <w:t xml:space="preserve"> 185 fracciones I, II y IV </w:t>
      </w:r>
      <w:r w:rsidR="008C6E52" w:rsidRPr="00A97C22">
        <w:rPr>
          <w:rFonts w:ascii="Palatino Linotype" w:eastAsia="Times New Roman" w:hAnsi="Palatino Linotype" w:cs="Arial"/>
          <w:sz w:val="24"/>
          <w:szCs w:val="24"/>
          <w:lang w:val="es-ES_tradnl" w:eastAsia="es-ES"/>
        </w:rPr>
        <w:t xml:space="preserve">de la </w:t>
      </w:r>
      <w:r w:rsidR="008C6E52" w:rsidRPr="00A97C2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8C6E52" w:rsidRPr="00A97C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7FC41C5C" w14:textId="77777777" w:rsidR="008C6E52" w:rsidRPr="00A97C22" w:rsidRDefault="008C6E52" w:rsidP="0016590E">
      <w:pPr>
        <w:spacing w:after="0" w:line="360" w:lineRule="auto"/>
        <w:jc w:val="both"/>
        <w:rPr>
          <w:rFonts w:ascii="Palatino Linotype" w:hAnsi="Palatino Linotype" w:cs="Arial"/>
          <w:sz w:val="24"/>
          <w:szCs w:val="28"/>
          <w:lang w:val="es-ES"/>
        </w:rPr>
      </w:pPr>
    </w:p>
    <w:p w14:paraId="2180E7B1" w14:textId="77777777" w:rsidR="008C6E52" w:rsidRPr="00A97C22" w:rsidRDefault="00954FFA" w:rsidP="0016590E">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8C6E52" w:rsidRPr="00A97C22">
        <w:rPr>
          <w:rFonts w:ascii="Palatino Linotype" w:hAnsi="Palatino Linotype" w:cs="Arial"/>
          <w:b/>
          <w:sz w:val="28"/>
          <w:szCs w:val="28"/>
        </w:rPr>
        <w:t xml:space="preserve">. </w:t>
      </w:r>
      <w:r w:rsidR="008C6E52" w:rsidRPr="00A97C22">
        <w:rPr>
          <w:rFonts w:ascii="Palatino Linotype" w:hAnsi="Palatino Linotype" w:cs="Arial"/>
          <w:sz w:val="24"/>
          <w:szCs w:val="24"/>
        </w:rPr>
        <w:t>Una vez abierta la etapa de instrucción, se advierte que</w:t>
      </w:r>
      <w:r w:rsidR="00675259" w:rsidRPr="00A97C22">
        <w:rPr>
          <w:rFonts w:ascii="Palatino Linotype" w:hAnsi="Palatino Linotype" w:cs="Arial"/>
          <w:sz w:val="24"/>
          <w:szCs w:val="24"/>
        </w:rPr>
        <w:t xml:space="preserve"> el Sujeto Obligado rindió su informe justificado por medio del archivo electrónico “</w:t>
      </w:r>
      <w:r w:rsidRPr="00954FFA">
        <w:rPr>
          <w:rFonts w:ascii="Palatino Linotype" w:hAnsi="Palatino Linotype" w:cs="Arial"/>
          <w:sz w:val="24"/>
          <w:szCs w:val="24"/>
        </w:rPr>
        <w:t>SOL 00024 SOL 00025 00026 SOL 00027 SOL 00032 SOL 00034 SOL 00042 SOL 00043 SOL 00044 DIRECCIÓN DE ADMINISTRACIÓN1.pdf</w:t>
      </w:r>
      <w:r>
        <w:rPr>
          <w:rFonts w:ascii="Palatino Linotype" w:hAnsi="Palatino Linotype" w:cs="Arial"/>
          <w:sz w:val="24"/>
          <w:szCs w:val="24"/>
        </w:rPr>
        <w:t>”, el cual</w:t>
      </w:r>
      <w:r w:rsidR="00675259" w:rsidRPr="00A97C22">
        <w:rPr>
          <w:rFonts w:ascii="Palatino Linotype" w:hAnsi="Palatino Linotype" w:cs="Arial"/>
          <w:sz w:val="24"/>
          <w:szCs w:val="24"/>
        </w:rPr>
        <w:t xml:space="preserve"> fue puesto a la vista del </w:t>
      </w:r>
      <w:r w:rsidR="00675259" w:rsidRPr="00A97C22">
        <w:rPr>
          <w:rFonts w:ascii="Palatino Linotype" w:hAnsi="Palatino Linotype" w:cs="Arial"/>
          <w:b/>
          <w:sz w:val="24"/>
          <w:szCs w:val="24"/>
        </w:rPr>
        <w:t>Recurrente</w:t>
      </w:r>
      <w:r w:rsidR="00675259" w:rsidRPr="00A97C22">
        <w:rPr>
          <w:rFonts w:ascii="Palatino Linotype" w:hAnsi="Palatino Linotype" w:cs="Arial"/>
          <w:sz w:val="24"/>
          <w:szCs w:val="24"/>
        </w:rPr>
        <w:t xml:space="preserve">, </w:t>
      </w:r>
      <w:r>
        <w:rPr>
          <w:rFonts w:ascii="Palatino Linotype" w:hAnsi="Palatino Linotype" w:cs="Arial"/>
          <w:sz w:val="24"/>
          <w:szCs w:val="24"/>
        </w:rPr>
        <w:t>en fecha diecisiete de mayo de dos mil veintidós</w:t>
      </w:r>
      <w:r w:rsidR="00675259" w:rsidRPr="00A97C22">
        <w:rPr>
          <w:rFonts w:ascii="Palatino Linotype" w:hAnsi="Palatino Linotype" w:cs="Arial"/>
          <w:sz w:val="24"/>
          <w:szCs w:val="24"/>
        </w:rPr>
        <w:t>.</w:t>
      </w:r>
      <w:r w:rsidR="00EF1451" w:rsidRPr="00A97C22">
        <w:rPr>
          <w:rFonts w:ascii="Palatino Linotype" w:hAnsi="Palatino Linotype" w:cs="Arial"/>
          <w:sz w:val="24"/>
          <w:szCs w:val="24"/>
        </w:rPr>
        <w:t xml:space="preserve"> De igual manera, se advierte que el</w:t>
      </w:r>
      <w:r w:rsidR="008C6E52" w:rsidRPr="00A97C22">
        <w:rPr>
          <w:rFonts w:ascii="Palatino Linotype" w:hAnsi="Palatino Linotype" w:cs="Arial"/>
          <w:sz w:val="24"/>
          <w:szCs w:val="24"/>
        </w:rPr>
        <w:t xml:space="preserve"> </w:t>
      </w:r>
      <w:r w:rsidR="008C6E52" w:rsidRPr="00A97C22">
        <w:rPr>
          <w:rFonts w:ascii="Palatino Linotype" w:hAnsi="Palatino Linotype" w:cs="Arial"/>
          <w:b/>
          <w:sz w:val="24"/>
          <w:szCs w:val="24"/>
        </w:rPr>
        <w:t>Recurrente,</w:t>
      </w:r>
      <w:r w:rsidR="008C6E52" w:rsidRPr="00A97C22">
        <w:rPr>
          <w:rFonts w:ascii="Palatino Linotype" w:hAnsi="Palatino Linotype" w:cs="Arial"/>
          <w:sz w:val="24"/>
          <w:szCs w:val="24"/>
        </w:rPr>
        <w:t xml:space="preserve"> fue omisos en rendir dentro del término de Ley, las manifestaciones</w:t>
      </w:r>
      <w:r w:rsidR="00EF1451" w:rsidRPr="00A97C22">
        <w:rPr>
          <w:rFonts w:ascii="Palatino Linotype" w:hAnsi="Palatino Linotype" w:cs="Arial"/>
          <w:sz w:val="24"/>
          <w:szCs w:val="24"/>
        </w:rPr>
        <w:t xml:space="preserve"> que a sus intereses conviniera</w:t>
      </w:r>
      <w:r w:rsidR="008C6E52" w:rsidRPr="00A97C22">
        <w:rPr>
          <w:rFonts w:ascii="Palatino Linotype" w:hAnsi="Palatino Linotype" w:cs="Arial"/>
          <w:sz w:val="24"/>
          <w:szCs w:val="24"/>
        </w:rPr>
        <w:t>.</w:t>
      </w:r>
    </w:p>
    <w:p w14:paraId="694524ED" w14:textId="77777777" w:rsidR="008C6E52" w:rsidRPr="00A97C22" w:rsidRDefault="008C6E52" w:rsidP="0016590E">
      <w:pPr>
        <w:spacing w:after="0" w:line="360" w:lineRule="auto"/>
        <w:jc w:val="both"/>
        <w:rPr>
          <w:rFonts w:ascii="Palatino Linotype" w:hAnsi="Palatino Linotype" w:cs="Arial"/>
          <w:sz w:val="24"/>
          <w:szCs w:val="24"/>
        </w:rPr>
      </w:pPr>
    </w:p>
    <w:p w14:paraId="1CA677B5"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Así mismo se aprecia que no se llevaron a cabo audiencias durante la sustanciación del recurso de revisión, ni se</w:t>
      </w:r>
      <w:r w:rsidR="00EF1451" w:rsidRPr="00A97C22">
        <w:rPr>
          <w:rFonts w:ascii="Palatino Linotype" w:hAnsi="Palatino Linotype" w:cs="Arial"/>
          <w:sz w:val="24"/>
          <w:szCs w:val="24"/>
        </w:rPr>
        <w:t xml:space="preserve"> ofrecieron pruebas por parte del</w:t>
      </w:r>
      <w:r w:rsidRPr="00A97C22">
        <w:rPr>
          <w:rFonts w:ascii="Palatino Linotype" w:hAnsi="Palatino Linotype" w:cs="Arial"/>
          <w:sz w:val="24"/>
          <w:szCs w:val="24"/>
        </w:rPr>
        <w:t xml:space="preserve"> hoy </w:t>
      </w:r>
      <w:r w:rsidRPr="00A97C22">
        <w:rPr>
          <w:rFonts w:ascii="Palatino Linotype" w:hAnsi="Palatino Linotype" w:cs="Arial"/>
          <w:b/>
          <w:sz w:val="24"/>
          <w:szCs w:val="24"/>
        </w:rPr>
        <w:t>Recurrente</w:t>
      </w:r>
      <w:r w:rsidRPr="00A97C2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94B2BE7" w14:textId="77777777" w:rsidR="008C6E52" w:rsidRPr="00A97C22" w:rsidRDefault="008C6E52" w:rsidP="0016590E">
      <w:pPr>
        <w:spacing w:after="0" w:line="360" w:lineRule="auto"/>
        <w:jc w:val="both"/>
        <w:rPr>
          <w:rFonts w:ascii="Palatino Linotype" w:hAnsi="Palatino Linotype" w:cs="Arial"/>
          <w:sz w:val="24"/>
          <w:szCs w:val="24"/>
        </w:rPr>
      </w:pPr>
    </w:p>
    <w:p w14:paraId="13E00BE5" w14:textId="77777777" w:rsidR="008C6E52" w:rsidRPr="00A97C22" w:rsidRDefault="00954FFA" w:rsidP="0016590E">
      <w:pPr>
        <w:spacing w:after="0" w:line="360" w:lineRule="auto"/>
        <w:jc w:val="both"/>
        <w:rPr>
          <w:rFonts w:ascii="Palatino Linotype" w:hAnsi="Palatino Linotype" w:cs="Arial"/>
          <w:sz w:val="24"/>
          <w:szCs w:val="24"/>
        </w:rPr>
      </w:pPr>
      <w:r w:rsidRPr="00A97C22">
        <w:rPr>
          <w:rFonts w:ascii="Palatino Linotype" w:hAnsi="Palatino Linotype" w:cs="Arial"/>
          <w:b/>
          <w:sz w:val="28"/>
          <w:szCs w:val="28"/>
        </w:rPr>
        <w:t>SÉPTIMO</w:t>
      </w:r>
      <w:r w:rsidR="008C6E52" w:rsidRPr="00A97C22">
        <w:rPr>
          <w:rFonts w:ascii="Palatino Linotype" w:hAnsi="Palatino Linotype" w:cs="Arial"/>
          <w:b/>
          <w:sz w:val="28"/>
          <w:szCs w:val="28"/>
        </w:rPr>
        <w:t xml:space="preserve">. </w:t>
      </w:r>
      <w:r w:rsidR="008C6E52" w:rsidRPr="00A97C22">
        <w:rPr>
          <w:rFonts w:ascii="Palatino Linotype" w:hAnsi="Palatino Linotype" w:cs="Arial"/>
          <w:sz w:val="24"/>
          <w:szCs w:val="24"/>
        </w:rPr>
        <w:t xml:space="preserve">Por lo que una vez transcurrido el periodo otorgado a las partes de siete días hábiles para realizar sus manifestaciones en el acuerdo de admisión, y no </w:t>
      </w:r>
      <w:r w:rsidR="008C6E52" w:rsidRPr="00A97C22">
        <w:rPr>
          <w:rFonts w:ascii="Palatino Linotype" w:hAnsi="Palatino Linotype" w:cs="Arial"/>
          <w:sz w:val="24"/>
          <w:szCs w:val="24"/>
        </w:rPr>
        <w:lastRenderedPageBreak/>
        <w:t xml:space="preserve">habiendo prueba pendiente por desahogar, ni que documentos que integrar al expediente electrónico, se decretó el cierre de instrucción en fecha </w:t>
      </w:r>
      <w:r>
        <w:rPr>
          <w:rFonts w:ascii="Palatino Linotype" w:hAnsi="Palatino Linotype" w:cs="Arial"/>
          <w:sz w:val="24"/>
          <w:szCs w:val="24"/>
        </w:rPr>
        <w:t xml:space="preserve">veintisiete de mayo </w:t>
      </w:r>
      <w:r w:rsidR="008C6E52" w:rsidRPr="00A97C22">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153514E7" w14:textId="77777777" w:rsidR="008C6E52" w:rsidRPr="00A97C22" w:rsidRDefault="008C6E52" w:rsidP="0016590E">
      <w:pPr>
        <w:spacing w:after="0" w:line="360" w:lineRule="auto"/>
        <w:jc w:val="both"/>
        <w:rPr>
          <w:rFonts w:ascii="Palatino Linotype" w:hAnsi="Palatino Linotype" w:cs="Arial"/>
          <w:sz w:val="24"/>
          <w:szCs w:val="24"/>
        </w:rPr>
      </w:pPr>
    </w:p>
    <w:p w14:paraId="306FAB0D" w14:textId="77777777" w:rsidR="008C6E52" w:rsidRPr="00A97C22" w:rsidRDefault="00954FFA" w:rsidP="0016590E">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8C6E52" w:rsidRPr="00A97C22">
        <w:rPr>
          <w:rFonts w:ascii="Palatino Linotype" w:hAnsi="Palatino Linotype" w:cs="Arial"/>
          <w:b/>
          <w:sz w:val="28"/>
          <w:szCs w:val="28"/>
        </w:rPr>
        <w:t xml:space="preserve">. </w:t>
      </w:r>
      <w:r w:rsidR="008C6E52" w:rsidRPr="00A97C22">
        <w:rPr>
          <w:rFonts w:ascii="Palatino Linotype" w:hAnsi="Palatino Linotype" w:cs="Arial"/>
          <w:sz w:val="24"/>
          <w:szCs w:val="24"/>
        </w:rPr>
        <w:t xml:space="preserve">De las constancias que integran el expediente electrónico, se advierte que en fecha </w:t>
      </w:r>
      <w:r>
        <w:rPr>
          <w:rFonts w:ascii="Palatino Linotype" w:hAnsi="Palatino Linotype" w:cs="Arial"/>
          <w:sz w:val="24"/>
          <w:szCs w:val="24"/>
        </w:rPr>
        <w:t>veinte</w:t>
      </w:r>
      <w:r w:rsidR="008C6E52" w:rsidRPr="00A97C22">
        <w:rPr>
          <w:rFonts w:ascii="Palatino Linotype" w:hAnsi="Palatino Linotype" w:cs="Arial"/>
          <w:sz w:val="24"/>
          <w:szCs w:val="24"/>
        </w:rPr>
        <w:t xml:space="preserve"> de mayo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701CFFD" w14:textId="77777777" w:rsidR="008C6E52" w:rsidRPr="00A97C22" w:rsidRDefault="008C6E52" w:rsidP="0016590E">
      <w:pPr>
        <w:spacing w:after="0" w:line="360" w:lineRule="auto"/>
        <w:jc w:val="both"/>
        <w:rPr>
          <w:rFonts w:ascii="Palatino Linotype" w:hAnsi="Palatino Linotype" w:cs="Arial"/>
          <w:sz w:val="24"/>
          <w:szCs w:val="24"/>
        </w:rPr>
      </w:pPr>
    </w:p>
    <w:p w14:paraId="2B94F494" w14:textId="77777777" w:rsidR="008C6E52" w:rsidRPr="00A97C22" w:rsidRDefault="008C6E52" w:rsidP="0016590E">
      <w:pPr>
        <w:spacing w:after="0" w:line="360" w:lineRule="auto"/>
        <w:jc w:val="both"/>
        <w:rPr>
          <w:rFonts w:ascii="Palatino Linotype" w:hAnsi="Palatino Linotype" w:cs="Arial"/>
          <w:sz w:val="24"/>
          <w:szCs w:val="24"/>
        </w:rPr>
      </w:pPr>
    </w:p>
    <w:p w14:paraId="0C77992D" w14:textId="77777777" w:rsidR="008C6E52" w:rsidRPr="00A97C22" w:rsidRDefault="008C6E52" w:rsidP="0016590E">
      <w:pPr>
        <w:spacing w:after="0" w:line="360" w:lineRule="auto"/>
        <w:jc w:val="center"/>
        <w:rPr>
          <w:rFonts w:ascii="Palatino Linotype" w:hAnsi="Palatino Linotype" w:cs="Arial"/>
          <w:sz w:val="24"/>
          <w:szCs w:val="24"/>
        </w:rPr>
      </w:pPr>
      <w:r w:rsidRPr="00A97C22">
        <w:rPr>
          <w:rFonts w:ascii="Palatino Linotype" w:hAnsi="Palatino Linotype" w:cs="Arial"/>
          <w:b/>
          <w:sz w:val="28"/>
          <w:szCs w:val="24"/>
        </w:rPr>
        <w:t xml:space="preserve">C O N S I D E R A N D O </w:t>
      </w:r>
    </w:p>
    <w:p w14:paraId="633C0ACB" w14:textId="77777777" w:rsidR="008C6E52" w:rsidRPr="00A97C22" w:rsidRDefault="008C6E52" w:rsidP="0016590E">
      <w:pPr>
        <w:spacing w:after="0" w:line="360" w:lineRule="auto"/>
        <w:jc w:val="center"/>
        <w:rPr>
          <w:rFonts w:ascii="Palatino Linotype" w:hAnsi="Palatino Linotype" w:cs="Arial"/>
          <w:sz w:val="24"/>
          <w:szCs w:val="24"/>
        </w:rPr>
      </w:pPr>
    </w:p>
    <w:p w14:paraId="1176F779" w14:textId="77777777" w:rsidR="008C6E52" w:rsidRPr="00A97C22" w:rsidRDefault="008C6E52" w:rsidP="0016590E">
      <w:pPr>
        <w:spacing w:after="0" w:line="360" w:lineRule="auto"/>
        <w:jc w:val="both"/>
        <w:rPr>
          <w:rFonts w:ascii="Palatino Linotype" w:hAnsi="Palatino Linotype" w:cs="Arial"/>
          <w:sz w:val="28"/>
          <w:szCs w:val="28"/>
        </w:rPr>
      </w:pPr>
      <w:r w:rsidRPr="00A97C22">
        <w:rPr>
          <w:rFonts w:ascii="Palatino Linotype" w:hAnsi="Palatino Linotype" w:cs="Arial"/>
          <w:b/>
          <w:sz w:val="28"/>
          <w:szCs w:val="28"/>
        </w:rPr>
        <w:t xml:space="preserve">PRIMERO. </w:t>
      </w:r>
      <w:r w:rsidRPr="00A97C22">
        <w:rPr>
          <w:rFonts w:ascii="Palatino Linotype" w:hAnsi="Palatino Linotype" w:cs="Arial"/>
          <w:b/>
          <w:sz w:val="26"/>
          <w:szCs w:val="26"/>
        </w:rPr>
        <w:t>De la competencia</w:t>
      </w:r>
      <w:r w:rsidRPr="00A97C22">
        <w:rPr>
          <w:rFonts w:ascii="Palatino Linotype" w:hAnsi="Palatino Linotype" w:cs="Arial"/>
          <w:sz w:val="26"/>
          <w:szCs w:val="26"/>
        </w:rPr>
        <w:t>.</w:t>
      </w:r>
    </w:p>
    <w:p w14:paraId="1C009BC0" w14:textId="77777777"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A97C22">
        <w:rPr>
          <w:rFonts w:ascii="Palatino Linotype" w:hAnsi="Palatino Linotype" w:cs="Arial"/>
          <w:b/>
          <w:sz w:val="24"/>
          <w:szCs w:val="24"/>
        </w:rPr>
        <w:t>Recurrente</w:t>
      </w:r>
      <w:r w:rsidRPr="00A97C2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A97C22">
        <w:rPr>
          <w:rFonts w:ascii="Palatino Linotype" w:hAnsi="Palatino Linotype" w:cs="Arial"/>
          <w:sz w:val="24"/>
          <w:szCs w:val="24"/>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E63D077" w14:textId="77777777" w:rsidR="008C6E52" w:rsidRPr="00A97C22" w:rsidRDefault="008C6E52" w:rsidP="0016590E">
      <w:pPr>
        <w:spacing w:after="0" w:line="360" w:lineRule="auto"/>
        <w:jc w:val="both"/>
        <w:rPr>
          <w:rFonts w:ascii="Palatino Linotype" w:hAnsi="Palatino Linotype" w:cs="Arial"/>
          <w:sz w:val="24"/>
          <w:szCs w:val="24"/>
        </w:rPr>
      </w:pPr>
    </w:p>
    <w:p w14:paraId="36415C84" w14:textId="77777777" w:rsidR="008C6E52" w:rsidRPr="00A97C22" w:rsidRDefault="008C6E52" w:rsidP="0016590E">
      <w:pPr>
        <w:spacing w:after="0" w:line="360" w:lineRule="auto"/>
        <w:jc w:val="both"/>
        <w:rPr>
          <w:rFonts w:ascii="Palatino Linotype" w:hAnsi="Palatino Linotype" w:cs="Arial"/>
          <w:sz w:val="24"/>
          <w:szCs w:val="24"/>
        </w:rPr>
      </w:pPr>
    </w:p>
    <w:p w14:paraId="04871464" w14:textId="77777777" w:rsidR="008C6E52" w:rsidRPr="00A97C22" w:rsidRDefault="008C6E52" w:rsidP="0016590E">
      <w:pPr>
        <w:autoSpaceDE w:val="0"/>
        <w:autoSpaceDN w:val="0"/>
        <w:adjustRightInd w:val="0"/>
        <w:spacing w:after="0" w:line="360" w:lineRule="auto"/>
        <w:jc w:val="both"/>
        <w:rPr>
          <w:rFonts w:ascii="Palatino Linotype" w:hAnsi="Palatino Linotype" w:cs="Arial"/>
          <w:b/>
          <w:sz w:val="28"/>
          <w:szCs w:val="28"/>
        </w:rPr>
      </w:pPr>
      <w:r w:rsidRPr="00A97C22">
        <w:rPr>
          <w:rFonts w:ascii="Palatino Linotype" w:hAnsi="Palatino Linotype" w:cs="Arial"/>
          <w:b/>
          <w:sz w:val="28"/>
          <w:szCs w:val="28"/>
        </w:rPr>
        <w:t xml:space="preserve">SEGUNDO. </w:t>
      </w:r>
      <w:r w:rsidRPr="00A97C22">
        <w:rPr>
          <w:rFonts w:ascii="Palatino Linotype" w:hAnsi="Palatino Linotype" w:cs="Arial"/>
          <w:b/>
          <w:sz w:val="26"/>
          <w:szCs w:val="26"/>
        </w:rPr>
        <w:t>Alcance del recurso de revisión.</w:t>
      </w:r>
      <w:r w:rsidRPr="00A97C22">
        <w:rPr>
          <w:rFonts w:ascii="Palatino Linotype" w:hAnsi="Palatino Linotype" w:cs="Arial"/>
          <w:b/>
          <w:sz w:val="28"/>
          <w:szCs w:val="28"/>
        </w:rPr>
        <w:t xml:space="preserve"> </w:t>
      </w:r>
    </w:p>
    <w:p w14:paraId="4D25EB09"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B6A6A4"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23AA68"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74D46E7" w14:textId="77777777" w:rsidR="003278EC" w:rsidRPr="00A97C22" w:rsidRDefault="003278EC" w:rsidP="0016590E">
      <w:pPr>
        <w:autoSpaceDE w:val="0"/>
        <w:autoSpaceDN w:val="0"/>
        <w:adjustRightInd w:val="0"/>
        <w:spacing w:after="0" w:line="360" w:lineRule="auto"/>
        <w:jc w:val="both"/>
        <w:rPr>
          <w:rFonts w:ascii="Palatino Linotype" w:hAnsi="Palatino Linotype" w:cs="Arial"/>
          <w:sz w:val="24"/>
          <w:szCs w:val="24"/>
        </w:rPr>
      </w:pPr>
    </w:p>
    <w:p w14:paraId="0AA5CDC9"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w:t>
      </w:r>
      <w:r w:rsidRPr="00A97C22">
        <w:rPr>
          <w:rFonts w:ascii="Palatino Linotype" w:eastAsia="Times New Roman" w:hAnsi="Palatino Linotype" w:cs="Arial"/>
          <w:b/>
          <w:i/>
          <w:lang w:val="es-ES" w:eastAsia="es-ES"/>
        </w:rPr>
        <w:t>Artículo 163.</w:t>
      </w:r>
      <w:r w:rsidRPr="00A97C22">
        <w:rPr>
          <w:rFonts w:ascii="Palatino Linotype" w:eastAsia="Times New Roman" w:hAnsi="Palatino Linotype" w:cs="Arial"/>
          <w:i/>
          <w:lang w:val="es-ES" w:eastAsia="es-ES"/>
        </w:rPr>
        <w:t xml:space="preserve"> </w:t>
      </w:r>
      <w:r w:rsidRPr="00A97C22">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D43E89"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A6FCF2F" w14:textId="77777777" w:rsidR="008C6E52" w:rsidRPr="00A97C22" w:rsidRDefault="008C6E52" w:rsidP="0016590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97C22">
        <w:rPr>
          <w:rFonts w:ascii="Palatino Linotype" w:eastAsia="Times New Roman" w:hAnsi="Palatino Linotype" w:cs="Arial"/>
          <w:lang w:val="es-ES" w:eastAsia="es-ES"/>
        </w:rPr>
        <w:lastRenderedPageBreak/>
        <w:t>(Énfasis añadido)</w:t>
      </w:r>
    </w:p>
    <w:p w14:paraId="7E6C0780"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1168BA01"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De la interpretación al precepto legal inserto, se advierte que el plazo que les asiste a los </w:t>
      </w:r>
      <w:r w:rsidRPr="00A97C22">
        <w:rPr>
          <w:rFonts w:ascii="Palatino Linotype" w:hAnsi="Palatino Linotype" w:cs="Arial"/>
          <w:b/>
          <w:sz w:val="24"/>
          <w:szCs w:val="24"/>
        </w:rPr>
        <w:t>sujetos</w:t>
      </w:r>
      <w:r w:rsidRPr="00A97C22">
        <w:rPr>
          <w:rFonts w:ascii="Palatino Linotype" w:hAnsi="Palatino Linotype" w:cs="Arial"/>
          <w:sz w:val="24"/>
          <w:szCs w:val="24"/>
        </w:rPr>
        <w:t xml:space="preserve"> </w:t>
      </w:r>
      <w:r w:rsidRPr="00A97C22">
        <w:rPr>
          <w:rFonts w:ascii="Palatino Linotype" w:hAnsi="Palatino Linotype" w:cs="Arial"/>
          <w:b/>
          <w:sz w:val="24"/>
          <w:szCs w:val="24"/>
        </w:rPr>
        <w:t>obligados</w:t>
      </w:r>
      <w:r w:rsidRPr="00A97C2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9B47F9E"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1C90C6A3"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t xml:space="preserve">Se constituye la figura jurídica de la </w:t>
      </w:r>
      <w:r w:rsidRPr="00A97C22">
        <w:rPr>
          <w:rFonts w:ascii="Palatino Linotype" w:hAnsi="Palatino Linotype" w:cs="Arial"/>
          <w:b/>
          <w:i/>
          <w:sz w:val="24"/>
          <w:szCs w:val="24"/>
        </w:rPr>
        <w:t>NEGATIVA FICTA</w:t>
      </w:r>
      <w:r w:rsidRPr="00A97C2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792126F7" w14:textId="77777777" w:rsidR="008C6E52" w:rsidRPr="00A97C22" w:rsidRDefault="008C6E52" w:rsidP="0016590E">
      <w:pPr>
        <w:spacing w:after="0" w:line="240" w:lineRule="auto"/>
        <w:rPr>
          <w:rFonts w:ascii="Palatino Linotype" w:hAnsi="Palatino Linotype"/>
        </w:rPr>
      </w:pPr>
    </w:p>
    <w:p w14:paraId="07E0C413"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w:t>
      </w:r>
      <w:r w:rsidRPr="00A97C22">
        <w:rPr>
          <w:rFonts w:ascii="Palatino Linotype" w:eastAsia="Times New Roman" w:hAnsi="Palatino Linotype" w:cs="Arial"/>
          <w:b/>
          <w:i/>
          <w:lang w:val="es-ES" w:eastAsia="es-ES"/>
        </w:rPr>
        <w:t>Artículo 178.</w:t>
      </w:r>
      <w:r w:rsidRPr="00A97C22">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4CEC792"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BCB0E7F"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97C22">
        <w:rPr>
          <w:rFonts w:ascii="Palatino Linotype" w:eastAsia="Times New Roman" w:hAnsi="Palatino Linotype" w:cs="Arial"/>
          <w:i/>
          <w:lang w:val="es-ES" w:eastAsia="es-ES"/>
        </w:rPr>
        <w:t>, acompañado con el documento que pruebe la fecha en que presentó la solicitud.</w:t>
      </w:r>
    </w:p>
    <w:p w14:paraId="57F7EB89"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D13D8F5"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97C22">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5D772850" w14:textId="77777777" w:rsidR="008C6E52" w:rsidRPr="00A97C22" w:rsidRDefault="008C6E52" w:rsidP="0016590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F5261D3" w14:textId="77777777" w:rsidR="008C6E52" w:rsidRPr="00A97C22" w:rsidRDefault="008C6E52" w:rsidP="0016590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97C22">
        <w:rPr>
          <w:rFonts w:ascii="Palatino Linotype" w:eastAsia="Times New Roman" w:hAnsi="Palatino Linotype" w:cs="Arial"/>
          <w:lang w:val="es-ES" w:eastAsia="es-ES"/>
        </w:rPr>
        <w:t>(Énfasis añadido)</w:t>
      </w:r>
    </w:p>
    <w:p w14:paraId="567FB08C"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p>
    <w:p w14:paraId="7BA4BCFA" w14:textId="77777777" w:rsidR="008C6E52" w:rsidRPr="00A97C22" w:rsidRDefault="008C6E52" w:rsidP="0016590E">
      <w:pPr>
        <w:autoSpaceDE w:val="0"/>
        <w:autoSpaceDN w:val="0"/>
        <w:adjustRightInd w:val="0"/>
        <w:spacing w:after="0" w:line="360" w:lineRule="auto"/>
        <w:jc w:val="both"/>
        <w:rPr>
          <w:rFonts w:ascii="Palatino Linotype" w:hAnsi="Palatino Linotype" w:cs="Arial"/>
          <w:sz w:val="24"/>
          <w:szCs w:val="24"/>
        </w:rPr>
      </w:pPr>
      <w:r w:rsidRPr="00A97C22">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97C22">
        <w:rPr>
          <w:rFonts w:ascii="Palatino Linotype" w:hAnsi="Palatino Linotype" w:cs="Arial"/>
          <w:b/>
          <w:sz w:val="24"/>
          <w:szCs w:val="24"/>
        </w:rPr>
        <w:t>Sujeto Obligado</w:t>
      </w:r>
      <w:r w:rsidRPr="00A97C22">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9F2C604" w14:textId="77777777" w:rsidR="008C6E52" w:rsidRPr="00A97C22" w:rsidRDefault="008C6E52" w:rsidP="0016590E">
      <w:pPr>
        <w:pStyle w:val="Prrafodelista"/>
        <w:autoSpaceDE w:val="0"/>
        <w:autoSpaceDN w:val="0"/>
        <w:adjustRightInd w:val="0"/>
        <w:spacing w:line="360" w:lineRule="auto"/>
        <w:ind w:left="0"/>
        <w:jc w:val="both"/>
        <w:rPr>
          <w:rFonts w:ascii="Palatino Linotype" w:hAnsi="Palatino Linotype" w:cs="Arial"/>
        </w:rPr>
      </w:pPr>
    </w:p>
    <w:p w14:paraId="71A389C0" w14:textId="77777777" w:rsidR="008C6E52" w:rsidRPr="00A97C22" w:rsidRDefault="008C6E52" w:rsidP="0016590E">
      <w:pPr>
        <w:pStyle w:val="Prrafodelista"/>
        <w:autoSpaceDE w:val="0"/>
        <w:autoSpaceDN w:val="0"/>
        <w:adjustRightInd w:val="0"/>
        <w:spacing w:line="360" w:lineRule="auto"/>
        <w:ind w:left="0"/>
        <w:jc w:val="both"/>
        <w:rPr>
          <w:rFonts w:ascii="Palatino Linotype" w:hAnsi="Palatino Linotype" w:cs="Arial"/>
          <w:lang w:val="es-MX"/>
        </w:rPr>
      </w:pPr>
    </w:p>
    <w:p w14:paraId="29E88629" w14:textId="77777777" w:rsidR="008C6E52" w:rsidRPr="00A97C22" w:rsidRDefault="008C6E52" w:rsidP="0016590E">
      <w:pPr>
        <w:spacing w:after="0" w:line="360" w:lineRule="auto"/>
        <w:ind w:right="49"/>
        <w:jc w:val="both"/>
        <w:rPr>
          <w:rFonts w:ascii="Palatino Linotype" w:eastAsia="Times New Roman" w:hAnsi="Palatino Linotype" w:cs="Arial"/>
          <w:b/>
          <w:sz w:val="28"/>
          <w:szCs w:val="28"/>
          <w:lang w:val="es-ES" w:eastAsia="es-ES"/>
        </w:rPr>
      </w:pPr>
      <w:r w:rsidRPr="00A97C22">
        <w:rPr>
          <w:rFonts w:ascii="Palatino Linotype" w:eastAsia="Times New Roman" w:hAnsi="Palatino Linotype" w:cs="Arial"/>
          <w:b/>
          <w:sz w:val="28"/>
          <w:szCs w:val="28"/>
          <w:lang w:val="es-ES" w:eastAsia="es-ES"/>
        </w:rPr>
        <w:t>TERCERO.</w:t>
      </w:r>
      <w:r w:rsidRPr="00A97C22">
        <w:rPr>
          <w:rFonts w:ascii="Palatino Linotype" w:eastAsia="Times New Roman" w:hAnsi="Palatino Linotype" w:cs="Arial"/>
          <w:sz w:val="28"/>
          <w:szCs w:val="28"/>
          <w:lang w:val="es-ES" w:eastAsia="es-ES"/>
        </w:rPr>
        <w:t xml:space="preserve"> </w:t>
      </w:r>
      <w:r w:rsidRPr="00A97C22">
        <w:rPr>
          <w:rFonts w:ascii="Palatino Linotype" w:eastAsia="Times New Roman" w:hAnsi="Palatino Linotype" w:cs="Arial"/>
          <w:b/>
          <w:sz w:val="28"/>
          <w:szCs w:val="28"/>
          <w:lang w:val="es-ES" w:eastAsia="es-ES"/>
        </w:rPr>
        <w:t xml:space="preserve">De las causas de improcedencia. </w:t>
      </w:r>
    </w:p>
    <w:p w14:paraId="586F8CAA" w14:textId="77777777" w:rsidR="008C6E52" w:rsidRPr="00A97C22" w:rsidRDefault="008C6E52" w:rsidP="0016590E">
      <w:pPr>
        <w:spacing w:after="0" w:line="360" w:lineRule="auto"/>
        <w:ind w:right="49"/>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97C22">
        <w:rPr>
          <w:rFonts w:ascii="Palatino Linotype" w:eastAsia="Times New Roman" w:hAnsi="Palatino Linotype" w:cs="Arial"/>
          <w:sz w:val="24"/>
          <w:szCs w:val="24"/>
          <w:vertAlign w:val="superscript"/>
          <w:lang w:val="es-ES" w:eastAsia="es-ES"/>
        </w:rPr>
        <w:footnoteReference w:id="1"/>
      </w:r>
      <w:r w:rsidRPr="00A97C22">
        <w:rPr>
          <w:rFonts w:ascii="Palatino Linotype" w:eastAsia="Times New Roman" w:hAnsi="Palatino Linotype" w:cs="Arial"/>
          <w:sz w:val="24"/>
          <w:szCs w:val="24"/>
          <w:lang w:val="es-ES" w:eastAsia="es-ES"/>
        </w:rPr>
        <w:t>.</w:t>
      </w:r>
    </w:p>
    <w:p w14:paraId="4A743152"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694EF47"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AC647C" w14:textId="77777777" w:rsidR="008C6E52" w:rsidRPr="00A97C22" w:rsidRDefault="008C6E52" w:rsidP="001659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297E641" w14:textId="77777777" w:rsidR="008C6E52" w:rsidRPr="00A97C22" w:rsidRDefault="008C6E52" w:rsidP="0016590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97C22">
        <w:rPr>
          <w:rFonts w:ascii="Palatino Linotype" w:eastAsia="Times New Roman" w:hAnsi="Palatino Linotype" w:cs="Arial"/>
          <w:b/>
          <w:sz w:val="28"/>
          <w:szCs w:val="28"/>
          <w:lang w:val="es-ES" w:eastAsia="es-ES"/>
        </w:rPr>
        <w:t>CUARTO. Estudio y resolución del asunto</w:t>
      </w:r>
      <w:r w:rsidRPr="00A97C22">
        <w:rPr>
          <w:rFonts w:ascii="Palatino Linotype" w:eastAsia="Times New Roman" w:hAnsi="Palatino Linotype" w:cs="Times New Roman"/>
          <w:b/>
          <w:sz w:val="28"/>
          <w:szCs w:val="28"/>
          <w:lang w:val="es-ES" w:eastAsia="es-ES"/>
        </w:rPr>
        <w:t xml:space="preserve">. </w:t>
      </w:r>
    </w:p>
    <w:p w14:paraId="5869132B"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Antes del entrar al estudio, cabe precisar que </w:t>
      </w:r>
      <w:r w:rsidRPr="004C43F4">
        <w:rPr>
          <w:rFonts w:ascii="Palatino Linotype" w:eastAsia="Times New Roman" w:hAnsi="Palatino Linotype" w:cs="Times New Roman"/>
          <w:b/>
          <w:sz w:val="24"/>
          <w:szCs w:val="24"/>
          <w:lang w:eastAsia="es-ES"/>
        </w:rPr>
        <w:t>El Sujeto Obligado</w:t>
      </w:r>
      <w:r w:rsidRPr="004C43F4">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C43F4">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4C43F4">
        <w:rPr>
          <w:rFonts w:ascii="Palatino Linotype" w:eastAsia="Calibri" w:hAnsi="Palatino Linotype" w:cs="Times New Roman"/>
          <w:sz w:val="24"/>
          <w:szCs w:val="24"/>
          <w:lang w:eastAsia="es-ES"/>
        </w:rPr>
        <w:lastRenderedPageBreak/>
        <w:t>de México y Municipios,</w:t>
      </w:r>
      <w:r w:rsidRPr="004C43F4">
        <w:rPr>
          <w:rFonts w:ascii="Palatino Linotype" w:eastAsia="Calibri"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5211445E"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p>
    <w:p w14:paraId="7B78ABA0"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las cosas, ante la omisión del Sujeto Obligado para dar respuesta al </w:t>
      </w:r>
      <w:r w:rsidRPr="004C43F4">
        <w:rPr>
          <w:rFonts w:ascii="Palatino Linotype" w:eastAsia="Times New Roman" w:hAnsi="Palatino Linotype" w:cs="Times New Roman"/>
          <w:b/>
          <w:sz w:val="24"/>
          <w:szCs w:val="24"/>
          <w:lang w:eastAsia="es-ES"/>
        </w:rPr>
        <w:t>Recurrente</w:t>
      </w:r>
      <w:r w:rsidRPr="004C43F4">
        <w:rPr>
          <w:rFonts w:ascii="Palatino Linotype" w:eastAsia="Times New Roman" w:hAnsi="Palatino Linotype" w:cs="Times New Roman"/>
          <w:sz w:val="24"/>
          <w:szCs w:val="24"/>
          <w:lang w:eastAsia="es-ES"/>
        </w:rPr>
        <w:t xml:space="preserve">, se advierte lo que en la doctrina se le conoce como </w:t>
      </w:r>
      <w:r w:rsidRPr="008130BB">
        <w:rPr>
          <w:rFonts w:ascii="Palatino Linotype" w:eastAsia="Times New Roman" w:hAnsi="Palatino Linotype" w:cs="Times New Roman"/>
          <w:b/>
          <w:i/>
          <w:sz w:val="24"/>
          <w:szCs w:val="24"/>
          <w:lang w:eastAsia="es-ES"/>
        </w:rPr>
        <w:t>negativa ficta</w:t>
      </w:r>
      <w:r w:rsidRPr="004C43F4">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5F5D2564"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p>
    <w:p w14:paraId="1370485E"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4C43F4">
        <w:rPr>
          <w:rFonts w:ascii="Palatino Linotype" w:eastAsia="Times New Roman"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C43F4">
        <w:rPr>
          <w:rFonts w:ascii="Palatino Linotype" w:eastAsia="Times New Roman" w:hAnsi="Palatino Linotype" w:cs="Times New Roman"/>
          <w:i/>
          <w:sz w:val="24"/>
          <w:szCs w:val="24"/>
          <w:lang w:eastAsia="es-ES"/>
        </w:rPr>
        <w:t>Estado de Derecho</w:t>
      </w:r>
      <w:r w:rsidRPr="004C43F4">
        <w:rPr>
          <w:rFonts w:ascii="Palatino Linotype" w:eastAsia="Times New Roman" w:hAnsi="Palatino Linotype" w:cs="Times New Roman"/>
          <w:sz w:val="24"/>
          <w:szCs w:val="24"/>
          <w:lang w:eastAsia="es-ES"/>
        </w:rPr>
        <w:t xml:space="preserve"> en el que, el particular, tiene siempre una vía de defensa.</w:t>
      </w:r>
    </w:p>
    <w:p w14:paraId="55950C39"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p>
    <w:p w14:paraId="5202CAE3"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02E3AAF" w14:textId="77777777" w:rsidR="003824F8" w:rsidRPr="004C43F4" w:rsidRDefault="003824F8" w:rsidP="003824F8">
      <w:pPr>
        <w:pStyle w:val="Sinespaciado"/>
      </w:pPr>
    </w:p>
    <w:p w14:paraId="188E2BB6"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lastRenderedPageBreak/>
        <w:t>Artículo 4.</w:t>
      </w:r>
      <w:r w:rsidRPr="004C43F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2F9A52"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p>
    <w:p w14:paraId="3A3FEDEB"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9717B4"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p>
    <w:p w14:paraId="5C752B3B"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6086448"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p>
    <w:p w14:paraId="5AFBDC92"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12.</w:t>
      </w:r>
      <w:r w:rsidRPr="004C43F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B49B2A5"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p>
    <w:p w14:paraId="2557231C"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AEAA15F"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363D75D4" w14:textId="77777777" w:rsidR="003824F8" w:rsidRPr="004C43F4" w:rsidRDefault="003824F8" w:rsidP="003824F8">
      <w:pPr>
        <w:spacing w:after="0" w:line="240" w:lineRule="auto"/>
        <w:ind w:left="567" w:right="567"/>
        <w:jc w:val="both"/>
        <w:rPr>
          <w:rFonts w:ascii="Palatino Linotype" w:eastAsia="Times New Roman" w:hAnsi="Palatino Linotype" w:cs="Times New Roman"/>
          <w:b/>
          <w:i/>
          <w:lang w:eastAsia="es-ES"/>
        </w:rPr>
      </w:pPr>
      <w:r w:rsidRPr="004C43F4">
        <w:rPr>
          <w:rFonts w:ascii="Palatino Linotype" w:eastAsia="Times New Roman" w:hAnsi="Palatino Linotype" w:cs="Times New Roman"/>
          <w:b/>
          <w:i/>
          <w:lang w:eastAsia="es-ES"/>
        </w:rPr>
        <w:t xml:space="preserve">Artículo 24. </w:t>
      </w:r>
    </w:p>
    <w:p w14:paraId="6EDE2852"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5BBDB79E"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839FC8C"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039A39AA"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160.</w:t>
      </w:r>
      <w:r w:rsidRPr="004C43F4">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A2E814"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p>
    <w:p w14:paraId="5AAE1F61"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64F6BD74"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p>
    <w:p w14:paraId="68CEF696"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C43F4">
        <w:rPr>
          <w:rFonts w:ascii="Palatino Linotype" w:eastAsia="Times New Roman" w:hAnsi="Palatino Linotype" w:cs="Times New Roman"/>
          <w:bCs/>
          <w:sz w:val="24"/>
          <w:szCs w:val="24"/>
          <w:lang w:eastAsia="es-ES"/>
        </w:rPr>
        <w:t>de la Ley local en la materia, que se reproduce de la siguiente forma</w:t>
      </w:r>
      <w:r w:rsidRPr="004C43F4">
        <w:rPr>
          <w:rFonts w:ascii="Palatino Linotype" w:eastAsia="Times New Roman" w:hAnsi="Palatino Linotype" w:cs="Times New Roman"/>
          <w:sz w:val="24"/>
          <w:szCs w:val="24"/>
          <w:lang w:eastAsia="es-ES"/>
        </w:rPr>
        <w:t>:</w:t>
      </w:r>
    </w:p>
    <w:p w14:paraId="66D6C476" w14:textId="77777777" w:rsidR="003824F8" w:rsidRPr="004C43F4" w:rsidRDefault="003824F8" w:rsidP="003824F8">
      <w:pPr>
        <w:pStyle w:val="Sinespaciado"/>
      </w:pPr>
    </w:p>
    <w:p w14:paraId="583BD941" w14:textId="77777777" w:rsidR="003824F8" w:rsidRPr="004C43F4" w:rsidRDefault="003824F8" w:rsidP="003824F8">
      <w:pPr>
        <w:spacing w:after="0" w:line="240" w:lineRule="auto"/>
        <w:ind w:left="567" w:right="567"/>
        <w:jc w:val="both"/>
        <w:rPr>
          <w:rFonts w:ascii="Palatino Linotype" w:eastAsia="Times New Roman" w:hAnsi="Palatino Linotype" w:cs="Arial"/>
          <w:i/>
          <w:lang w:eastAsia="es-ES"/>
        </w:rPr>
      </w:pPr>
      <w:r w:rsidRPr="004C43F4">
        <w:rPr>
          <w:rFonts w:ascii="Palatino Linotype" w:eastAsia="Times New Roman" w:hAnsi="Palatino Linotype" w:cs="Arial"/>
          <w:b/>
          <w:i/>
          <w:lang w:eastAsia="es-ES"/>
        </w:rPr>
        <w:t>Artículo 166.</w:t>
      </w:r>
      <w:r w:rsidRPr="004C43F4">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0B0A6C28"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p>
    <w:p w14:paraId="29E3F055" w14:textId="77777777" w:rsidR="003824F8" w:rsidRPr="004C43F4" w:rsidRDefault="003824F8" w:rsidP="003824F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2887B064" w14:textId="77777777" w:rsidR="003824F8" w:rsidRPr="004C43F4" w:rsidRDefault="003824F8" w:rsidP="003824F8">
      <w:pPr>
        <w:pStyle w:val="Sinespaciado"/>
      </w:pPr>
    </w:p>
    <w:p w14:paraId="7886B90D"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w:t>
      </w:r>
      <w:r w:rsidRPr="004C43F4">
        <w:rPr>
          <w:rFonts w:ascii="Palatino Linotype" w:eastAsia="Times New Roman" w:hAnsi="Palatino Linotype" w:cs="Times New Roman"/>
          <w:b/>
          <w:bCs/>
          <w:i/>
          <w:lang w:eastAsia="es-ES"/>
        </w:rPr>
        <w:t>rtículo 24.</w:t>
      </w:r>
      <w:r w:rsidRPr="004C43F4">
        <w:rPr>
          <w:rFonts w:ascii="Palatino Linotype" w:eastAsia="Times New Roman" w:hAnsi="Palatino Linotype" w:cs="Times New Roman"/>
          <w:bCs/>
          <w:i/>
          <w:lang w:eastAsia="es-ES"/>
        </w:rPr>
        <w:t xml:space="preserve"> </w:t>
      </w:r>
      <w:r w:rsidRPr="004C43F4">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637627EC" w14:textId="77777777" w:rsidR="003824F8" w:rsidRPr="004C43F4" w:rsidRDefault="003824F8" w:rsidP="003824F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Cs/>
          <w:i/>
          <w:lang w:eastAsia="es-ES"/>
        </w:rPr>
        <w:t>(..</w:t>
      </w:r>
      <w:r w:rsidRPr="004C43F4">
        <w:rPr>
          <w:rFonts w:ascii="Palatino Linotype" w:eastAsia="Times New Roman" w:hAnsi="Palatino Linotype" w:cs="Times New Roman"/>
          <w:i/>
          <w:lang w:eastAsia="es-ES"/>
        </w:rPr>
        <w:t>.)</w:t>
      </w:r>
    </w:p>
    <w:p w14:paraId="46E680D8" w14:textId="77777777" w:rsidR="003824F8" w:rsidRPr="004C43F4" w:rsidRDefault="003824F8" w:rsidP="003824F8">
      <w:pPr>
        <w:spacing w:after="0" w:line="240" w:lineRule="auto"/>
        <w:ind w:left="567" w:right="567"/>
        <w:jc w:val="both"/>
        <w:rPr>
          <w:rFonts w:ascii="Palatino Linotype" w:eastAsia="Times New Roman" w:hAnsi="Palatino Linotype" w:cs="Times New Roman"/>
          <w:bCs/>
          <w:i/>
          <w:lang w:eastAsia="es-ES"/>
        </w:rPr>
      </w:pPr>
      <w:r w:rsidRPr="004C43F4">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13E9BED4"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094A9520"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4C43F4">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0D479264"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0DC7CECA" w14:textId="77777777" w:rsidR="003824F8" w:rsidRPr="004C43F4" w:rsidRDefault="003824F8" w:rsidP="003824F8">
      <w:pPr>
        <w:tabs>
          <w:tab w:val="left" w:pos="709"/>
        </w:tabs>
        <w:spacing w:after="0" w:line="360" w:lineRule="auto"/>
        <w:ind w:right="51"/>
        <w:jc w:val="both"/>
        <w:rPr>
          <w:rFonts w:ascii="Palatino Linotype" w:hAnsi="Palatino Linotype"/>
          <w:sz w:val="24"/>
          <w:szCs w:val="24"/>
        </w:rPr>
      </w:pPr>
      <w:r w:rsidRPr="004C43F4">
        <w:rPr>
          <w:rFonts w:ascii="Palatino Linotype" w:hAnsi="Palatino Linotype"/>
          <w:sz w:val="24"/>
          <w:szCs w:val="24"/>
        </w:rPr>
        <w:t xml:space="preserve">En este tenor, de forma objetiva al desentrañar la solicitud de información </w:t>
      </w:r>
      <w:r w:rsidRPr="003824F8">
        <w:rPr>
          <w:rFonts w:ascii="Palatino Linotype" w:hAnsi="Palatino Linotype"/>
          <w:b/>
          <w:sz w:val="24"/>
          <w:szCs w:val="24"/>
        </w:rPr>
        <w:t>00024/TEMAMATL/IP/2022</w:t>
      </w:r>
      <w:r w:rsidRPr="004C43F4">
        <w:rPr>
          <w:rFonts w:ascii="Palatino Linotype" w:hAnsi="Palatino Linotype"/>
          <w:sz w:val="24"/>
          <w:szCs w:val="24"/>
        </w:rPr>
        <w:t xml:space="preserve">, podemos identificar que </w:t>
      </w:r>
      <w:r>
        <w:rPr>
          <w:rFonts w:ascii="Palatino Linotype" w:hAnsi="Palatino Linotype"/>
          <w:b/>
          <w:sz w:val="24"/>
          <w:szCs w:val="24"/>
        </w:rPr>
        <w:t>El</w:t>
      </w:r>
      <w:r w:rsidRPr="004C43F4">
        <w:rPr>
          <w:rFonts w:ascii="Palatino Linotype" w:hAnsi="Palatino Linotype"/>
          <w:b/>
          <w:sz w:val="24"/>
          <w:szCs w:val="24"/>
        </w:rPr>
        <w:t xml:space="preserve"> Recurrente </w:t>
      </w:r>
      <w:r w:rsidRPr="004C43F4">
        <w:rPr>
          <w:rFonts w:ascii="Palatino Linotype" w:hAnsi="Palatino Linotype"/>
          <w:sz w:val="24"/>
          <w:szCs w:val="24"/>
        </w:rPr>
        <w:t xml:space="preserve">peticiona el o los documentos, donde conste lo subsecuente: </w:t>
      </w:r>
    </w:p>
    <w:p w14:paraId="4554C14C" w14:textId="77777777" w:rsidR="003824F8" w:rsidRPr="004C43F4" w:rsidRDefault="003824F8" w:rsidP="003824F8">
      <w:pPr>
        <w:pStyle w:val="Sinespaciado"/>
      </w:pPr>
    </w:p>
    <w:p w14:paraId="5F885700" w14:textId="77777777" w:rsidR="003824F8" w:rsidRPr="003824F8" w:rsidRDefault="003824F8" w:rsidP="003824F8">
      <w:pPr>
        <w:pStyle w:val="Prrafodelista"/>
        <w:numPr>
          <w:ilvl w:val="0"/>
          <w:numId w:val="8"/>
        </w:numPr>
        <w:autoSpaceDE w:val="0"/>
        <w:autoSpaceDN w:val="0"/>
        <w:adjustRightInd w:val="0"/>
        <w:spacing w:line="360" w:lineRule="auto"/>
        <w:jc w:val="both"/>
        <w:rPr>
          <w:rFonts w:ascii="Palatino Linotype" w:eastAsiaTheme="minorHAnsi" w:hAnsi="Palatino Linotype" w:cstheme="minorBidi"/>
          <w:lang w:val="es-MX" w:eastAsia="en-US"/>
        </w:rPr>
      </w:pPr>
      <w:r w:rsidRPr="003824F8">
        <w:rPr>
          <w:rFonts w:ascii="Palatino Linotype" w:hAnsi="Palatino Linotype"/>
        </w:rPr>
        <w:t>Copia de Contratos laborales de l</w:t>
      </w:r>
      <w:r>
        <w:rPr>
          <w:rFonts w:ascii="Palatino Linotype" w:hAnsi="Palatino Linotype"/>
        </w:rPr>
        <w:t xml:space="preserve">os directores del municipio de </w:t>
      </w:r>
      <w:proofErr w:type="spellStart"/>
      <w:r>
        <w:rPr>
          <w:rFonts w:ascii="Palatino Linotype" w:hAnsi="Palatino Linotype"/>
        </w:rPr>
        <w:t>T</w:t>
      </w:r>
      <w:r w:rsidRPr="003824F8">
        <w:rPr>
          <w:rFonts w:ascii="Palatino Linotype" w:hAnsi="Palatino Linotype"/>
        </w:rPr>
        <w:t>emamatla</w:t>
      </w:r>
      <w:proofErr w:type="spellEnd"/>
      <w:r w:rsidRPr="002A1A37">
        <w:rPr>
          <w:rFonts w:ascii="Palatino Linotype" w:hAnsi="Palatino Linotype"/>
        </w:rPr>
        <w:t xml:space="preserve">. </w:t>
      </w:r>
    </w:p>
    <w:p w14:paraId="0C7E8567" w14:textId="77777777" w:rsidR="003824F8" w:rsidRPr="003824F8" w:rsidRDefault="003824F8" w:rsidP="003824F8">
      <w:pPr>
        <w:pStyle w:val="Prrafodelista"/>
        <w:autoSpaceDE w:val="0"/>
        <w:autoSpaceDN w:val="0"/>
        <w:adjustRightInd w:val="0"/>
        <w:spacing w:line="360" w:lineRule="auto"/>
        <w:ind w:left="720"/>
        <w:jc w:val="both"/>
        <w:rPr>
          <w:rFonts w:ascii="Palatino Linotype" w:eastAsiaTheme="minorHAnsi" w:hAnsi="Palatino Linotype" w:cstheme="minorBidi"/>
          <w:lang w:val="es-MX" w:eastAsia="en-US"/>
        </w:rPr>
      </w:pPr>
    </w:p>
    <w:p w14:paraId="6CD07132"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otra parte, al referirnos al acto impugnado por </w:t>
      </w:r>
      <w:r>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3936E86" w14:textId="77777777" w:rsidR="003824F8" w:rsidRPr="004C43F4" w:rsidRDefault="003824F8" w:rsidP="003824F8">
      <w:pPr>
        <w:pStyle w:val="Sinespaciado"/>
      </w:pPr>
    </w:p>
    <w:p w14:paraId="1A03B8C3" w14:textId="77777777" w:rsidR="003824F8" w:rsidRPr="004C43F4" w:rsidRDefault="003824F8" w:rsidP="003824F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“Artículo 179. </w:t>
      </w:r>
      <w:r w:rsidRPr="004C43F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1BD3DF84" w14:textId="77777777" w:rsidR="003824F8" w:rsidRPr="004C43F4" w:rsidRDefault="003824F8" w:rsidP="003824F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w:t>
      </w:r>
      <w:r w:rsidRPr="004C43F4">
        <w:rPr>
          <w:rFonts w:ascii="Palatino Linotype" w:hAnsi="Palatino Linotype"/>
          <w:i/>
          <w:sz w:val="22"/>
          <w:szCs w:val="22"/>
        </w:rPr>
        <w:t>)</w:t>
      </w:r>
    </w:p>
    <w:p w14:paraId="2A329A27" w14:textId="77777777" w:rsidR="003824F8" w:rsidRPr="004C43F4" w:rsidRDefault="003824F8" w:rsidP="003824F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VII. </w:t>
      </w:r>
      <w:r w:rsidRPr="004C43F4">
        <w:rPr>
          <w:rFonts w:ascii="Palatino Linotype" w:hAnsi="Palatino Linotype"/>
          <w:i/>
          <w:sz w:val="22"/>
          <w:szCs w:val="22"/>
        </w:rPr>
        <w:t>La falta de respuesta a una solicitud de acceso a la información</w:t>
      </w:r>
    </w:p>
    <w:p w14:paraId="7250A3C8" w14:textId="77777777" w:rsidR="003824F8" w:rsidRPr="004C43F4" w:rsidRDefault="003824F8" w:rsidP="003824F8">
      <w:pPr>
        <w:pStyle w:val="Prrafodelista"/>
        <w:autoSpaceDE w:val="0"/>
        <w:autoSpaceDN w:val="0"/>
        <w:adjustRightInd w:val="0"/>
        <w:ind w:left="851" w:right="851"/>
        <w:rPr>
          <w:rFonts w:ascii="Palatino Linotype" w:hAnsi="Palatino Linotype" w:cs="Arial"/>
          <w:b/>
          <w:i/>
        </w:rPr>
      </w:pPr>
      <w:r w:rsidRPr="004C43F4">
        <w:rPr>
          <w:rFonts w:ascii="Palatino Linotype" w:hAnsi="Palatino Linotype" w:cs="Arial"/>
          <w:b/>
          <w:i/>
          <w:sz w:val="22"/>
          <w:szCs w:val="22"/>
        </w:rPr>
        <w:t>(…)”</w:t>
      </w:r>
      <w:r w:rsidRPr="004C43F4">
        <w:rPr>
          <w:rFonts w:ascii="Palatino Linotype" w:hAnsi="Palatino Linotype" w:cs="Arial"/>
          <w:i/>
          <w:sz w:val="22"/>
          <w:szCs w:val="22"/>
        </w:rPr>
        <w:t xml:space="preserve"> </w:t>
      </w:r>
      <w:r w:rsidRPr="004C43F4">
        <w:rPr>
          <w:rFonts w:ascii="Palatino Linotype" w:hAnsi="Palatino Linotype" w:cs="Arial"/>
          <w:b/>
          <w:i/>
        </w:rPr>
        <w:t>[Sic]</w:t>
      </w:r>
    </w:p>
    <w:p w14:paraId="1AA812CA" w14:textId="77777777" w:rsidR="003824F8"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3CE58ED9"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 xml:space="preserve">resultan fundados y procedentes, en virtud de que como consta en el expediente electrónico del </w:t>
      </w:r>
      <w:r w:rsidRPr="004C43F4">
        <w:rPr>
          <w:rFonts w:ascii="Palatino Linotype" w:hAnsi="Palatino Linotype" w:cs="Arial"/>
          <w:b/>
        </w:rPr>
        <w:t xml:space="preserve">SAIMEX, </w:t>
      </w:r>
      <w:r w:rsidRPr="004C43F4">
        <w:rPr>
          <w:rFonts w:ascii="Palatino Linotype" w:hAnsi="Palatino Linotype" w:cs="Arial"/>
        </w:rPr>
        <w:t xml:space="preserve">se acredita que </w:t>
      </w:r>
      <w:r w:rsidRPr="004C43F4">
        <w:rPr>
          <w:rFonts w:ascii="Palatino Linotype" w:hAnsi="Palatino Linotype" w:cs="Arial"/>
          <w:b/>
        </w:rPr>
        <w:t xml:space="preserve">El Sujeto Obligado </w:t>
      </w:r>
      <w:r w:rsidRPr="004C43F4">
        <w:rPr>
          <w:rFonts w:ascii="Palatino Linotype" w:hAnsi="Palatino Linotype" w:cs="Arial"/>
        </w:rPr>
        <w:t xml:space="preserve">fue omiso en responder la solicitud de información hecha por </w:t>
      </w:r>
      <w:r>
        <w:rPr>
          <w:rFonts w:ascii="Palatino Linotype" w:hAnsi="Palatino Linotype" w:cs="Arial"/>
          <w:b/>
        </w:rPr>
        <w:t>La</w:t>
      </w:r>
      <w:r w:rsidRPr="004C43F4">
        <w:rPr>
          <w:rFonts w:ascii="Palatino Linotype" w:hAnsi="Palatino Linotype" w:cs="Arial"/>
          <w:b/>
        </w:rPr>
        <w:t xml:space="preserve"> Recurrente, </w:t>
      </w:r>
      <w:r w:rsidRPr="004C43F4">
        <w:rPr>
          <w:rFonts w:ascii="Palatino Linotype" w:hAnsi="Palatino Linotype" w:cs="Arial"/>
        </w:rPr>
        <w:t xml:space="preserve">por ello </w:t>
      </w:r>
      <w:r w:rsidRPr="004C43F4">
        <w:rPr>
          <w:rFonts w:ascii="Palatino Linotype" w:hAnsi="Palatino Linotype"/>
        </w:rPr>
        <w:t xml:space="preserve">se ordena dar vista al Titular de la Contraloría Interna y Órgano de Control y </w:t>
      </w:r>
      <w:r w:rsidRPr="004C43F4">
        <w:rPr>
          <w:rFonts w:ascii="Palatino Linotype" w:hAnsi="Palatino Linotype"/>
        </w:rPr>
        <w:lastRenderedPageBreak/>
        <w:t>Vigilancia de este Instituto, de conformidad con el artículo 190, de la Ley de Transparencia y Acceso a la Información Pública del Estado de México y Municipios, a efecto de que determine lo conducente.</w:t>
      </w:r>
    </w:p>
    <w:p w14:paraId="4DA5EEE7"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b/>
        </w:rPr>
      </w:pPr>
    </w:p>
    <w:p w14:paraId="71CAE61D"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Dicho lo anterior, considerando la información requerida por </w:t>
      </w:r>
      <w:r w:rsidRPr="004C43F4">
        <w:rPr>
          <w:rFonts w:ascii="Palatino Linotype" w:hAnsi="Palatino Linotype" w:cs="Arial"/>
          <w:b/>
        </w:rPr>
        <w:t xml:space="preserve">El Recurrente </w:t>
      </w:r>
      <w:r w:rsidRPr="004C43F4">
        <w:rPr>
          <w:rFonts w:ascii="Palatino Linotype" w:hAnsi="Palatino Linotype" w:cs="Arial"/>
        </w:rPr>
        <w:t xml:space="preserve">en su solicitud de información, y ante la falta de respuesta, se establece que la materia de estudio se centrará en las atribuciones del </w:t>
      </w:r>
      <w:r w:rsidRPr="004C43F4">
        <w:rPr>
          <w:rFonts w:ascii="Palatino Linotype" w:hAnsi="Palatino Linotype" w:cs="Arial"/>
          <w:b/>
        </w:rPr>
        <w:t xml:space="preserve">Sujeto Obligado, </w:t>
      </w:r>
      <w:r w:rsidRPr="004C43F4">
        <w:rPr>
          <w:rFonts w:ascii="Palatino Linotype" w:hAnsi="Palatino Linotype" w:cs="Arial"/>
        </w:rPr>
        <w:t>a efecto de determinar si éste genera, posee o administra dicha información.</w:t>
      </w:r>
    </w:p>
    <w:p w14:paraId="0FEACA58" w14:textId="77777777" w:rsidR="003824F8"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3D614359"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Una vez establecida y delimitada la materia del presente recurso de revisión, y atentos a </w:t>
      </w:r>
      <w:r w:rsidRPr="004C43F4">
        <w:rPr>
          <w:rFonts w:ascii="Palatino Linotype" w:hAnsi="Palatino Linotype"/>
          <w:lang w:eastAsia="es-MX"/>
        </w:rPr>
        <w:t xml:space="preserve">la falta de respuesta del </w:t>
      </w:r>
      <w:r w:rsidRPr="004C43F4">
        <w:rPr>
          <w:rFonts w:ascii="Palatino Linotype" w:hAnsi="Palatino Linotype"/>
          <w:b/>
          <w:lang w:eastAsia="es-MX"/>
        </w:rPr>
        <w:t>Sujeto Obligado</w:t>
      </w:r>
      <w:r w:rsidRPr="004C43F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C43F4">
        <w:rPr>
          <w:rFonts w:ascii="Palatino Linotype" w:hAnsi="Palatino Linotype"/>
          <w:b/>
          <w:lang w:eastAsia="es-MX"/>
        </w:rPr>
        <w:t>Sujeto Obligado</w:t>
      </w:r>
      <w:r w:rsidRPr="004C43F4">
        <w:rPr>
          <w:rFonts w:ascii="Palatino Linotype" w:hAnsi="Palatino Linotype"/>
          <w:lang w:eastAsia="es-MX"/>
        </w:rPr>
        <w:t xml:space="preserve"> de la misma, tal y como lo constituyen </w:t>
      </w:r>
      <w:r w:rsidRPr="004C43F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7617BB5" w14:textId="77777777" w:rsidR="003824F8" w:rsidRPr="004C43F4" w:rsidRDefault="003824F8" w:rsidP="003824F8">
      <w:pPr>
        <w:pStyle w:val="Sinespaciado"/>
        <w:rPr>
          <w:sz w:val="12"/>
        </w:rPr>
      </w:pPr>
    </w:p>
    <w:p w14:paraId="51D3A871" w14:textId="77777777" w:rsidR="003824F8" w:rsidRPr="004C43F4" w:rsidRDefault="003824F8" w:rsidP="003824F8">
      <w:pPr>
        <w:pStyle w:val="Sinespaciado"/>
        <w:rPr>
          <w:rFonts w:ascii="Palatino Linotype" w:hAnsi="Palatino Linotype"/>
        </w:rPr>
      </w:pPr>
    </w:p>
    <w:p w14:paraId="3FF1E126" w14:textId="77777777" w:rsidR="003824F8" w:rsidRPr="004C43F4" w:rsidRDefault="003824F8" w:rsidP="003824F8">
      <w:pPr>
        <w:autoSpaceDE w:val="0"/>
        <w:autoSpaceDN w:val="0"/>
        <w:adjustRightInd w:val="0"/>
        <w:spacing w:after="0" w:line="240" w:lineRule="auto"/>
        <w:ind w:left="567" w:right="567"/>
        <w:jc w:val="both"/>
        <w:rPr>
          <w:rFonts w:ascii="Palatino Linotype" w:hAnsi="Palatino Linotype" w:cs="Arial"/>
          <w:i/>
        </w:rPr>
      </w:pPr>
      <w:r w:rsidRPr="004C43F4">
        <w:rPr>
          <w:rFonts w:ascii="Palatino Linotype" w:hAnsi="Palatino Linotype" w:cs="Arial"/>
          <w:i/>
        </w:rPr>
        <w:t>“</w:t>
      </w:r>
      <w:r w:rsidRPr="004C43F4">
        <w:rPr>
          <w:rFonts w:ascii="Palatino Linotype" w:hAnsi="Palatino Linotype" w:cs="Arial"/>
          <w:b/>
          <w:i/>
        </w:rPr>
        <w:t>Artículo 7. El Estado de México garantizará el efectivo acceso de toda persona a la información en posesión de cualquier entidad,</w:t>
      </w:r>
      <w:r w:rsidRPr="004C43F4">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4C43F4">
        <w:rPr>
          <w:rFonts w:ascii="Palatino Linotype" w:hAnsi="Palatino Linotype" w:cs="Arial"/>
          <w:b/>
          <w:i/>
        </w:rPr>
        <w:t>que reciba y ejerza recursos públicos</w:t>
      </w:r>
      <w:r w:rsidRPr="004C43F4">
        <w:rPr>
          <w:rFonts w:ascii="Palatino Linotype" w:hAnsi="Palatino Linotype" w:cs="Arial"/>
          <w:i/>
        </w:rPr>
        <w:t xml:space="preserve"> o realice actos de autoridad en el ámbito de competencia del Estado de México y sus municipios. </w:t>
      </w:r>
    </w:p>
    <w:p w14:paraId="3D575070" w14:textId="77777777" w:rsidR="003824F8" w:rsidRPr="004C43F4" w:rsidRDefault="003824F8" w:rsidP="003824F8">
      <w:pPr>
        <w:autoSpaceDE w:val="0"/>
        <w:autoSpaceDN w:val="0"/>
        <w:adjustRightInd w:val="0"/>
        <w:spacing w:after="0" w:line="240" w:lineRule="auto"/>
        <w:ind w:left="567" w:right="567"/>
        <w:jc w:val="both"/>
        <w:rPr>
          <w:rFonts w:ascii="Palatino Linotype" w:hAnsi="Palatino Linotype" w:cs="Arial"/>
          <w:i/>
        </w:rPr>
      </w:pPr>
    </w:p>
    <w:p w14:paraId="59B5A62A" w14:textId="77777777" w:rsidR="003824F8" w:rsidRPr="004C43F4" w:rsidRDefault="003824F8" w:rsidP="003824F8">
      <w:pPr>
        <w:autoSpaceDE w:val="0"/>
        <w:autoSpaceDN w:val="0"/>
        <w:adjustRightInd w:val="0"/>
        <w:spacing w:after="0" w:line="240" w:lineRule="auto"/>
        <w:ind w:left="567" w:right="567"/>
        <w:jc w:val="both"/>
        <w:rPr>
          <w:rFonts w:ascii="Palatino Linotype" w:hAnsi="Palatino Linotype" w:cs="Arial"/>
          <w:bCs/>
          <w:i/>
        </w:rPr>
      </w:pPr>
      <w:r w:rsidRPr="004C43F4">
        <w:rPr>
          <w:rFonts w:ascii="Palatino Linotype" w:hAnsi="Palatino Linotype" w:cs="Arial"/>
          <w:b/>
          <w:bCs/>
          <w:i/>
        </w:rPr>
        <w:t>Artículo 23</w:t>
      </w:r>
      <w:r w:rsidRPr="004C43F4">
        <w:rPr>
          <w:rFonts w:ascii="Palatino Linotype" w:hAnsi="Palatino Linotype" w:cs="Arial"/>
          <w:bCs/>
          <w:i/>
        </w:rPr>
        <w:t xml:space="preserve">. Son sujetos obligados a transparentar y permitir el acceso a su información y proteger los datos personales que obren en su poder: </w:t>
      </w:r>
    </w:p>
    <w:p w14:paraId="28B46C0E" w14:textId="77777777" w:rsidR="003824F8" w:rsidRPr="004C43F4" w:rsidRDefault="003824F8" w:rsidP="003824F8">
      <w:pPr>
        <w:spacing w:after="0" w:line="240" w:lineRule="auto"/>
        <w:ind w:left="567" w:right="709"/>
        <w:jc w:val="both"/>
        <w:rPr>
          <w:rFonts w:ascii="Palatino Linotype" w:hAnsi="Palatino Linotype" w:cs="Arial"/>
          <w:bCs/>
          <w:i/>
        </w:rPr>
      </w:pPr>
      <w:r w:rsidRPr="004C43F4">
        <w:rPr>
          <w:rFonts w:ascii="Palatino Linotype" w:hAnsi="Palatino Linotype" w:cs="Arial"/>
          <w:bCs/>
          <w:i/>
        </w:rPr>
        <w:t>(…)</w:t>
      </w:r>
    </w:p>
    <w:p w14:paraId="2CA223E9" w14:textId="77777777" w:rsidR="003824F8" w:rsidRPr="004C43F4" w:rsidRDefault="003824F8" w:rsidP="003824F8">
      <w:pPr>
        <w:spacing w:after="0" w:line="240" w:lineRule="auto"/>
        <w:ind w:left="567" w:right="709"/>
        <w:jc w:val="both"/>
        <w:rPr>
          <w:rFonts w:ascii="Palatino Linotype" w:hAnsi="Palatino Linotype" w:cs="Arial"/>
          <w:bCs/>
          <w:i/>
        </w:rPr>
      </w:pPr>
      <w:r w:rsidRPr="004C43F4">
        <w:rPr>
          <w:rFonts w:ascii="Palatino Linotype" w:hAnsi="Palatino Linotype" w:cs="Arial"/>
          <w:b/>
          <w:bCs/>
          <w:i/>
        </w:rPr>
        <w:lastRenderedPageBreak/>
        <w:t xml:space="preserve">IV. </w:t>
      </w:r>
      <w:r w:rsidRPr="004C43F4">
        <w:rPr>
          <w:rFonts w:ascii="Palatino Linotype" w:hAnsi="Palatino Linotype" w:cs="Arial"/>
          <w:b/>
          <w:bCs/>
          <w:i/>
          <w:u w:val="single"/>
        </w:rPr>
        <w:t>Los ayuntamientos y las dependencias, organismos, órganos y entidades de la administración municipal</w:t>
      </w:r>
      <w:r w:rsidRPr="004C43F4">
        <w:rPr>
          <w:rFonts w:ascii="Palatino Linotype" w:hAnsi="Palatino Linotype" w:cs="Arial"/>
          <w:bCs/>
          <w:i/>
        </w:rPr>
        <w:t>;</w:t>
      </w:r>
    </w:p>
    <w:p w14:paraId="63487EC7" w14:textId="77777777" w:rsidR="003824F8" w:rsidRPr="004C43F4" w:rsidRDefault="003824F8" w:rsidP="003824F8">
      <w:pPr>
        <w:pStyle w:val="Sinespaciado"/>
      </w:pPr>
    </w:p>
    <w:p w14:paraId="6F349007" w14:textId="77777777" w:rsidR="003824F8" w:rsidRPr="004C43F4" w:rsidRDefault="003824F8" w:rsidP="003824F8">
      <w:pPr>
        <w:pStyle w:val="Sinespaciado"/>
        <w:rPr>
          <w:sz w:val="8"/>
        </w:rPr>
      </w:pPr>
    </w:p>
    <w:p w14:paraId="4E86406C" w14:textId="77777777" w:rsidR="003824F8" w:rsidRPr="004C43F4" w:rsidRDefault="003824F8" w:rsidP="003824F8">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C43F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b/>
          <w:color w:val="000000"/>
          <w:sz w:val="24"/>
          <w:szCs w:val="24"/>
          <w:lang w:val="es-ES_tradnl" w:eastAsia="es-ES"/>
        </w:rPr>
        <w:t>Sujeto Obligado</w:t>
      </w:r>
      <w:r w:rsidRPr="004C43F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C43F4">
        <w:rPr>
          <w:rFonts w:ascii="Palatino Linotype" w:eastAsia="Times New Roman" w:hAnsi="Palatino Linotype" w:cs="Arial"/>
          <w:b/>
          <w:color w:val="000000"/>
          <w:sz w:val="24"/>
          <w:szCs w:val="24"/>
          <w:lang w:val="es-ES_tradnl" w:eastAsia="es-ES"/>
        </w:rPr>
        <w:t xml:space="preserve">Constitución Política de los Estados Unidos Mexicanos </w:t>
      </w:r>
      <w:r w:rsidRPr="004C43F4">
        <w:rPr>
          <w:rFonts w:ascii="Palatino Linotype" w:eastAsia="Times New Roman" w:hAnsi="Palatino Linotype" w:cs="Arial"/>
          <w:color w:val="000000"/>
          <w:sz w:val="24"/>
          <w:szCs w:val="24"/>
          <w:lang w:val="es-ES_tradnl" w:eastAsia="es-ES"/>
        </w:rPr>
        <w:t xml:space="preserve">al señalar la obligación de “promover, </w:t>
      </w:r>
      <w:r w:rsidRPr="004C43F4">
        <w:rPr>
          <w:rFonts w:ascii="Palatino Linotype" w:eastAsia="Times New Roman" w:hAnsi="Palatino Linotype" w:cs="Arial"/>
          <w:b/>
          <w:color w:val="000000"/>
          <w:sz w:val="24"/>
          <w:szCs w:val="24"/>
          <w:lang w:val="es-ES_tradnl" w:eastAsia="es-ES"/>
        </w:rPr>
        <w:t>respetar</w:t>
      </w:r>
      <w:r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b/>
          <w:color w:val="000000"/>
          <w:sz w:val="24"/>
          <w:szCs w:val="24"/>
          <w:lang w:val="es-ES_tradnl" w:eastAsia="es-ES"/>
        </w:rPr>
        <w:t>proteger</w:t>
      </w:r>
      <w:r w:rsidRPr="004C43F4">
        <w:rPr>
          <w:rFonts w:ascii="Palatino Linotype" w:eastAsia="Times New Roman" w:hAnsi="Palatino Linotype" w:cs="Arial"/>
          <w:color w:val="000000"/>
          <w:sz w:val="24"/>
          <w:szCs w:val="24"/>
          <w:lang w:val="es-ES_tradnl" w:eastAsia="es-ES"/>
        </w:rPr>
        <w:t xml:space="preserve"> y </w:t>
      </w:r>
      <w:r w:rsidRPr="004C43F4">
        <w:rPr>
          <w:rFonts w:ascii="Palatino Linotype" w:eastAsia="Times New Roman" w:hAnsi="Palatino Linotype" w:cs="Arial"/>
          <w:b/>
          <w:color w:val="000000"/>
          <w:sz w:val="24"/>
          <w:szCs w:val="24"/>
          <w:lang w:val="es-ES_tradnl" w:eastAsia="es-ES"/>
        </w:rPr>
        <w:t>garantizar</w:t>
      </w:r>
      <w:r w:rsidRPr="004C43F4">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F624E06" w14:textId="77777777" w:rsidR="003824F8" w:rsidRPr="004C43F4" w:rsidRDefault="003824F8" w:rsidP="003824F8">
      <w:pPr>
        <w:spacing w:after="0" w:line="360" w:lineRule="auto"/>
        <w:contextualSpacing/>
        <w:jc w:val="both"/>
        <w:rPr>
          <w:rFonts w:ascii="Palatino Linotype" w:eastAsia="MS Mincho" w:hAnsi="Palatino Linotype" w:cs="Arial"/>
          <w:i/>
          <w:sz w:val="24"/>
          <w:szCs w:val="24"/>
          <w:lang w:eastAsia="es-ES"/>
        </w:rPr>
      </w:pPr>
    </w:p>
    <w:p w14:paraId="4957E70A" w14:textId="77777777" w:rsidR="003824F8" w:rsidRPr="004C43F4" w:rsidRDefault="003824F8" w:rsidP="003824F8">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4C474093" w14:textId="77777777" w:rsidR="003824F8" w:rsidRPr="004C43F4" w:rsidRDefault="003824F8" w:rsidP="003824F8">
      <w:pPr>
        <w:spacing w:after="0" w:line="360" w:lineRule="auto"/>
        <w:ind w:left="426"/>
        <w:contextualSpacing/>
        <w:jc w:val="both"/>
        <w:rPr>
          <w:rFonts w:ascii="Palatino Linotype" w:eastAsia="MS Mincho" w:hAnsi="Palatino Linotype" w:cs="Arial"/>
          <w:i/>
          <w:sz w:val="24"/>
          <w:szCs w:val="24"/>
          <w:lang w:eastAsia="es-ES"/>
        </w:rPr>
      </w:pPr>
    </w:p>
    <w:p w14:paraId="64852E5A" w14:textId="77777777" w:rsidR="003824F8" w:rsidRPr="004C43F4" w:rsidRDefault="003824F8" w:rsidP="003824F8">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4502290" w14:textId="77777777" w:rsidR="003824F8" w:rsidRPr="004C43F4" w:rsidRDefault="003824F8" w:rsidP="003824F8">
      <w:pPr>
        <w:pStyle w:val="Prrafodelista"/>
        <w:spacing w:line="360" w:lineRule="auto"/>
        <w:ind w:left="0"/>
        <w:contextualSpacing/>
        <w:jc w:val="both"/>
        <w:rPr>
          <w:rFonts w:ascii="Palatino Linotype" w:eastAsia="MS Mincho" w:hAnsi="Palatino Linotype"/>
          <w:lang w:val="es-ES_tradnl"/>
        </w:rPr>
      </w:pPr>
    </w:p>
    <w:p w14:paraId="714ACF6B" w14:textId="77777777" w:rsidR="003824F8" w:rsidRPr="004C43F4" w:rsidRDefault="003824F8" w:rsidP="003824F8">
      <w:pPr>
        <w:pStyle w:val="Prrafodelista"/>
        <w:spacing w:line="360" w:lineRule="auto"/>
        <w:ind w:left="0"/>
        <w:contextualSpacing/>
        <w:jc w:val="both"/>
        <w:rPr>
          <w:rFonts w:ascii="Palatino Linotype" w:hAnsi="Palatino Linotype"/>
          <w:lang w:eastAsia="es-MX"/>
        </w:rPr>
      </w:pPr>
      <w:r w:rsidRPr="004C43F4">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E04254B" w14:textId="77777777" w:rsidR="003824F8" w:rsidRPr="004C43F4" w:rsidRDefault="003824F8" w:rsidP="003824F8">
      <w:pPr>
        <w:pStyle w:val="Prrafodelista"/>
        <w:spacing w:line="360" w:lineRule="auto"/>
        <w:ind w:left="0"/>
        <w:contextualSpacing/>
        <w:jc w:val="both"/>
        <w:rPr>
          <w:rFonts w:ascii="Palatino Linotype" w:hAnsi="Palatino Linotype"/>
          <w:lang w:eastAsia="es-MX"/>
        </w:rPr>
      </w:pPr>
    </w:p>
    <w:p w14:paraId="60179DF6" w14:textId="77777777" w:rsidR="003824F8" w:rsidRPr="004C43F4" w:rsidRDefault="003824F8" w:rsidP="003824F8">
      <w:pPr>
        <w:pStyle w:val="Prrafodelista"/>
        <w:spacing w:line="360" w:lineRule="auto"/>
        <w:ind w:left="0"/>
        <w:contextualSpacing/>
        <w:jc w:val="both"/>
        <w:rPr>
          <w:rFonts w:ascii="Palatino Linotype" w:hAnsi="Palatino Linotype" w:cs="Arial"/>
        </w:rPr>
      </w:pPr>
      <w:r w:rsidRPr="004C43F4">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513DFE8" w14:textId="77777777" w:rsidR="003824F8" w:rsidRPr="004C43F4" w:rsidRDefault="003824F8" w:rsidP="003824F8">
      <w:pPr>
        <w:spacing w:after="0" w:line="360" w:lineRule="auto"/>
        <w:jc w:val="both"/>
        <w:rPr>
          <w:rFonts w:ascii="Palatino Linotype" w:hAnsi="Palatino Linotype" w:cs="Arial"/>
          <w:b/>
          <w:sz w:val="24"/>
          <w:szCs w:val="24"/>
        </w:rPr>
      </w:pPr>
    </w:p>
    <w:p w14:paraId="66816C38"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las obligaciones que establece nuestra Carta Magna, la Constitución Estatal y la Ley de la materia le imponen, el </w:t>
      </w:r>
      <w:r w:rsidRPr="004C43F4">
        <w:rPr>
          <w:rFonts w:ascii="Palatino Linotype" w:hAnsi="Palatino Linotype" w:cs="Arial"/>
          <w:b/>
        </w:rPr>
        <w:t>Sujeto Obligado</w:t>
      </w:r>
      <w:r w:rsidRPr="004C43F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C43F4">
        <w:rPr>
          <w:rFonts w:ascii="Palatino Linotype" w:hAnsi="Palatino Linotype" w:cs="Arial"/>
          <w:b/>
        </w:rPr>
        <w:t>Sujeto Obligado</w:t>
      </w:r>
      <w:r w:rsidRPr="004C43F4">
        <w:rPr>
          <w:rFonts w:ascii="Palatino Linotype" w:hAnsi="Palatino Linotype" w:cs="Arial"/>
        </w:rPr>
        <w:t xml:space="preserve"> fue omiso en dar respuesta a la solicitud.</w:t>
      </w:r>
    </w:p>
    <w:p w14:paraId="0E218F3E"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3880EA68"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4AD6A0D"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4BCA5F7F" w14:textId="77777777" w:rsidR="003824F8" w:rsidRPr="004C43F4" w:rsidRDefault="003824F8" w:rsidP="003824F8">
      <w:pPr>
        <w:pStyle w:val="Prrafodelista"/>
        <w:autoSpaceDE w:val="0"/>
        <w:autoSpaceDN w:val="0"/>
        <w:adjustRightInd w:val="0"/>
        <w:spacing w:line="360" w:lineRule="auto"/>
        <w:ind w:left="0"/>
        <w:jc w:val="both"/>
        <w:rPr>
          <w:rFonts w:ascii="Palatino Linotype" w:eastAsia="Calibri" w:hAnsi="Palatino Linotype"/>
          <w:i/>
        </w:rPr>
      </w:pPr>
      <w:r w:rsidRPr="004C43F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43F4">
        <w:rPr>
          <w:rFonts w:ascii="Palatino Linotype" w:eastAsia="Calibri" w:hAnsi="Palatino Linotype"/>
          <w:i/>
        </w:rPr>
        <w:t xml:space="preserve">en el ámbito de sus atribuciones, de promover, respetar, proteger y </w:t>
      </w:r>
      <w:r w:rsidRPr="004C43F4">
        <w:rPr>
          <w:rFonts w:ascii="Palatino Linotype" w:eastAsia="Calibri" w:hAnsi="Palatino Linotype"/>
          <w:b/>
          <w:i/>
        </w:rPr>
        <w:t>garantizar</w:t>
      </w:r>
      <w:r w:rsidRPr="004C43F4">
        <w:rPr>
          <w:rFonts w:ascii="Palatino Linotype" w:eastAsia="Calibri" w:hAnsi="Palatino Linotype"/>
          <w:i/>
        </w:rPr>
        <w:t xml:space="preserve"> los derechos humanos. </w:t>
      </w:r>
    </w:p>
    <w:p w14:paraId="2DBE5EC2" w14:textId="77777777" w:rsidR="003824F8" w:rsidRPr="004C43F4" w:rsidRDefault="003824F8" w:rsidP="003824F8">
      <w:pPr>
        <w:pStyle w:val="Prrafodelista"/>
        <w:autoSpaceDE w:val="0"/>
        <w:autoSpaceDN w:val="0"/>
        <w:adjustRightInd w:val="0"/>
        <w:spacing w:line="360" w:lineRule="auto"/>
        <w:ind w:left="0"/>
        <w:jc w:val="both"/>
        <w:rPr>
          <w:rFonts w:ascii="Palatino Linotype" w:eastAsia="Calibri" w:hAnsi="Palatino Linotype"/>
        </w:rPr>
      </w:pPr>
    </w:p>
    <w:p w14:paraId="7B460739"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4C43F4">
        <w:rPr>
          <w:rFonts w:ascii="Palatino Linotype" w:eastAsia="Calibri" w:hAnsi="Palatino Linotype"/>
          <w:i/>
        </w:rPr>
        <w:t>procedimiento de acceso a la información es la garantía primaria del derecho en cuestión.</w:t>
      </w:r>
      <w:r w:rsidRPr="004C43F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43F4">
        <w:rPr>
          <w:rFonts w:ascii="Palatino Linotype" w:eastAsia="Calibri" w:hAnsi="Palatino Linotype"/>
          <w:i/>
        </w:rPr>
        <w:t>investigar, sancionar y reparar las violaciones a los derechos humanos.</w:t>
      </w:r>
    </w:p>
    <w:p w14:paraId="4890123D"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5A1883CD"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esta resolución, el </w:t>
      </w:r>
      <w:r w:rsidRPr="004C43F4">
        <w:rPr>
          <w:rFonts w:ascii="Palatino Linotype" w:hAnsi="Palatino Linotype" w:cs="Arial"/>
          <w:b/>
        </w:rPr>
        <w:t xml:space="preserve">Sujeto Obligado </w:t>
      </w:r>
      <w:r w:rsidRPr="004C43F4">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4C43F4">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798540E9" w14:textId="77777777" w:rsidR="003824F8"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08182B00"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consecuencia, para responder a la solicitud de acceso a la información en cuestión el </w:t>
      </w:r>
      <w:r w:rsidRPr="004C43F4">
        <w:rPr>
          <w:rFonts w:ascii="Palatino Linotype" w:hAnsi="Palatino Linotype" w:cs="Arial"/>
          <w:b/>
        </w:rPr>
        <w:t>Sujeto Obligado</w:t>
      </w:r>
      <w:r w:rsidRPr="004C43F4">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2365853" w14:textId="77777777" w:rsidR="003824F8" w:rsidRPr="004C43F4"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19E719E8" w14:textId="77777777" w:rsidR="003824F8" w:rsidRDefault="003824F8" w:rsidP="003824F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cualquiera de los casos, imperativamente, el </w:t>
      </w:r>
      <w:r w:rsidRPr="004C43F4">
        <w:rPr>
          <w:rFonts w:ascii="Palatino Linotype" w:hAnsi="Palatino Linotype" w:cs="Arial"/>
          <w:b/>
        </w:rPr>
        <w:t>Sujeto Obligado</w:t>
      </w:r>
      <w:r w:rsidRPr="004C43F4">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1D9A422" w14:textId="77777777" w:rsidR="003824F8" w:rsidRDefault="003824F8" w:rsidP="003824F8">
      <w:pPr>
        <w:pStyle w:val="Prrafodelista"/>
        <w:autoSpaceDE w:val="0"/>
        <w:autoSpaceDN w:val="0"/>
        <w:adjustRightInd w:val="0"/>
        <w:spacing w:line="360" w:lineRule="auto"/>
        <w:ind w:left="0"/>
        <w:jc w:val="both"/>
        <w:rPr>
          <w:rFonts w:ascii="Palatino Linotype" w:hAnsi="Palatino Linotype" w:cs="Arial"/>
        </w:rPr>
      </w:pPr>
    </w:p>
    <w:p w14:paraId="257A97CD" w14:textId="77777777" w:rsidR="003824F8" w:rsidRPr="002C5F38" w:rsidRDefault="003824F8" w:rsidP="003824F8">
      <w:pPr>
        <w:spacing w:after="0" w:line="360" w:lineRule="auto"/>
        <w:jc w:val="both"/>
        <w:rPr>
          <w:rFonts w:ascii="Palatino Linotype" w:eastAsia="Calibri" w:hAnsi="Palatino Linotype" w:cs="Arial"/>
          <w:sz w:val="24"/>
          <w:szCs w:val="24"/>
        </w:rPr>
      </w:pPr>
      <w:r w:rsidRPr="002C5F38">
        <w:rPr>
          <w:rFonts w:ascii="Palatino Linotype" w:eastAsia="Calibri" w:hAnsi="Palatino Linotype" w:cs="Arial"/>
          <w:sz w:val="24"/>
          <w:szCs w:val="24"/>
        </w:rPr>
        <w:t xml:space="preserve">Vista la información peticionada, resulta necesario hacer estudio del marco normativo que rige el actuar del Sujeto Obligado, a efecto de poder determinar si le asiste facultad, función o atribución que lo constriña a tener en sus archivos la información requerida, </w:t>
      </w:r>
      <w:r w:rsidRPr="002C5F38">
        <w:rPr>
          <w:rFonts w:ascii="Palatino Linotype" w:eastAsia="Calibri" w:hAnsi="Palatino Linotype" w:cs="Arial"/>
          <w:sz w:val="24"/>
          <w:szCs w:val="24"/>
        </w:rPr>
        <w:lastRenderedPageBreak/>
        <w:t>por lo que en primer lugar, se citan los artículos 87, 95 y 96 Bis de la Ley Orgánica Municipal del Estado de México, que disponen lo siguiente:</w:t>
      </w:r>
    </w:p>
    <w:p w14:paraId="6B1E5914" w14:textId="77777777" w:rsidR="003824F8" w:rsidRPr="002C5F38" w:rsidRDefault="003824F8" w:rsidP="003824F8">
      <w:pPr>
        <w:spacing w:after="0" w:line="360" w:lineRule="auto"/>
        <w:jc w:val="both"/>
        <w:rPr>
          <w:rFonts w:ascii="Palatino Linotype" w:eastAsia="Calibri" w:hAnsi="Palatino Linotype" w:cs="Arial"/>
          <w:sz w:val="24"/>
          <w:szCs w:val="24"/>
        </w:rPr>
      </w:pPr>
    </w:p>
    <w:p w14:paraId="064C4AA8" w14:textId="77777777" w:rsidR="003824F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i/>
          <w:szCs w:val="24"/>
        </w:rPr>
        <w:t>“</w:t>
      </w:r>
      <w:r w:rsidRPr="002C5F38">
        <w:rPr>
          <w:rFonts w:ascii="Palatino Linotype" w:eastAsia="Calibri" w:hAnsi="Palatino Linotype" w:cs="Arial"/>
          <w:b/>
          <w:bCs/>
          <w:i/>
          <w:szCs w:val="24"/>
        </w:rPr>
        <w:t>Artículo 31</w:t>
      </w:r>
      <w:r w:rsidRPr="002C5F38">
        <w:rPr>
          <w:rFonts w:ascii="Palatino Linotype" w:eastAsia="Calibri" w:hAnsi="Palatino Linotype" w:cs="Arial"/>
          <w:i/>
          <w:szCs w:val="24"/>
        </w:rPr>
        <w:t>.- Son atribuciones de los ayuntamientos:</w:t>
      </w:r>
    </w:p>
    <w:p w14:paraId="37D8C235" w14:textId="77777777" w:rsidR="003824F8" w:rsidRDefault="003824F8" w:rsidP="003824F8">
      <w:pPr>
        <w:spacing w:after="0" w:line="240" w:lineRule="auto"/>
        <w:ind w:left="567" w:right="616"/>
        <w:jc w:val="both"/>
        <w:rPr>
          <w:rFonts w:ascii="Palatino Linotype" w:eastAsia="Calibri" w:hAnsi="Palatino Linotype" w:cs="Arial"/>
          <w:i/>
          <w:szCs w:val="24"/>
        </w:rPr>
      </w:pPr>
      <w:r>
        <w:rPr>
          <w:rFonts w:ascii="Palatino Linotype" w:eastAsia="Calibri" w:hAnsi="Palatino Linotype" w:cs="Arial"/>
          <w:i/>
          <w:szCs w:val="24"/>
        </w:rPr>
        <w:t>(…)</w:t>
      </w:r>
    </w:p>
    <w:p w14:paraId="119F476B" w14:textId="77777777" w:rsidR="003824F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bCs/>
          <w:i/>
          <w:szCs w:val="24"/>
        </w:rPr>
        <w:t>VII</w:t>
      </w:r>
      <w:r w:rsidRPr="002C5F38">
        <w:rPr>
          <w:rFonts w:ascii="Palatino Linotype" w:eastAsia="Calibri" w:hAnsi="Palatino Linotype" w:cs="Arial"/>
          <w:i/>
          <w:szCs w:val="24"/>
        </w:rPr>
        <w:t>. Convenir, contratar o concesionar, en términos de ley, la ejecución de obras y la prestación de servicios públicos, con el Estado, con otros municipios de la entidad o con particulares, recabando, cuando proceda, la autorización de la Legislatura del Estado;</w:t>
      </w:r>
    </w:p>
    <w:p w14:paraId="26839762" w14:textId="77777777" w:rsidR="003824F8" w:rsidRDefault="003824F8" w:rsidP="003824F8">
      <w:pPr>
        <w:spacing w:after="0" w:line="240" w:lineRule="auto"/>
        <w:ind w:left="567" w:right="616"/>
        <w:jc w:val="both"/>
        <w:rPr>
          <w:rFonts w:ascii="Palatino Linotype" w:eastAsia="Calibri" w:hAnsi="Palatino Linotype" w:cs="Arial"/>
          <w:i/>
          <w:szCs w:val="24"/>
        </w:rPr>
      </w:pPr>
    </w:p>
    <w:p w14:paraId="21535755"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Artículo 87.-</w:t>
      </w:r>
      <w:r w:rsidRPr="002C5F38">
        <w:rPr>
          <w:rFonts w:ascii="Palatino Linotype" w:eastAsia="Calibri" w:hAnsi="Palatino Linotype" w:cs="Arial"/>
          <w:i/>
          <w:szCs w:val="24"/>
        </w:rPr>
        <w:t xml:space="preserve"> Para el despacho, estudio y planeación de los diversos asuntos de la administración municipal, el ayuntamiento contará por lo menos con las siguientes Dependencias:</w:t>
      </w:r>
    </w:p>
    <w:p w14:paraId="154A0B5C"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w:t>
      </w:r>
      <w:r w:rsidRPr="002C5F38">
        <w:rPr>
          <w:rFonts w:ascii="Palatino Linotype" w:eastAsia="Calibri" w:hAnsi="Palatino Linotype" w:cs="Arial"/>
          <w:i/>
          <w:szCs w:val="24"/>
        </w:rPr>
        <w:t xml:space="preserve"> La secretaría del ayuntamiento;</w:t>
      </w:r>
    </w:p>
    <w:p w14:paraId="54A273BB" w14:textId="77777777" w:rsidR="003824F8" w:rsidRPr="002C5F38" w:rsidRDefault="003824F8" w:rsidP="003824F8">
      <w:pPr>
        <w:spacing w:after="0" w:line="240" w:lineRule="auto"/>
        <w:ind w:left="567" w:right="616"/>
        <w:jc w:val="both"/>
        <w:rPr>
          <w:rFonts w:ascii="Palatino Linotype" w:eastAsia="Calibri" w:hAnsi="Palatino Linotype" w:cs="Arial"/>
          <w:b/>
          <w:i/>
          <w:szCs w:val="24"/>
        </w:rPr>
      </w:pPr>
      <w:r w:rsidRPr="002C5F38">
        <w:rPr>
          <w:rFonts w:ascii="Palatino Linotype" w:eastAsia="Calibri" w:hAnsi="Palatino Linotype" w:cs="Arial"/>
          <w:b/>
          <w:i/>
          <w:szCs w:val="24"/>
        </w:rPr>
        <w:t>II. La tesorería municipal.</w:t>
      </w:r>
    </w:p>
    <w:p w14:paraId="773EA652"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III.</w:t>
      </w:r>
      <w:r w:rsidRPr="002C5F38">
        <w:rPr>
          <w:rFonts w:ascii="Palatino Linotype" w:eastAsia="Calibri" w:hAnsi="Palatino Linotype" w:cs="Arial"/>
          <w:i/>
          <w:szCs w:val="24"/>
        </w:rPr>
        <w:t xml:space="preserve"> La Dirección de Obras Públicas o equivalente.</w:t>
      </w:r>
    </w:p>
    <w:p w14:paraId="397F8C61"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IV</w:t>
      </w:r>
      <w:r w:rsidRPr="002C5F38">
        <w:rPr>
          <w:rFonts w:ascii="Palatino Linotype" w:eastAsia="Calibri" w:hAnsi="Palatino Linotype" w:cs="Arial"/>
          <w:i/>
          <w:szCs w:val="24"/>
        </w:rPr>
        <w:t>. La Dirección de Desarrollo Económico o equivalente.</w:t>
      </w:r>
    </w:p>
    <w:p w14:paraId="6D3930FD"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w:t>
      </w:r>
      <w:r w:rsidRPr="002C5F38">
        <w:rPr>
          <w:rFonts w:ascii="Palatino Linotype" w:eastAsia="Calibri" w:hAnsi="Palatino Linotype" w:cs="Arial"/>
          <w:i/>
          <w:szCs w:val="24"/>
        </w:rPr>
        <w:t xml:space="preserve"> La Dirección de Desarrollo Urbano o equivalente;</w:t>
      </w:r>
    </w:p>
    <w:p w14:paraId="46194C40"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w:t>
      </w:r>
      <w:r w:rsidRPr="002C5F38">
        <w:rPr>
          <w:rFonts w:ascii="Palatino Linotype" w:eastAsia="Calibri" w:hAnsi="Palatino Linotype" w:cs="Arial"/>
          <w:i/>
          <w:szCs w:val="24"/>
        </w:rPr>
        <w:t xml:space="preserve"> La Dirección de Ecología o equivalente; y</w:t>
      </w:r>
    </w:p>
    <w:p w14:paraId="538F1448"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w:t>
      </w:r>
      <w:r w:rsidRPr="002C5F38">
        <w:rPr>
          <w:rFonts w:ascii="Palatino Linotype" w:eastAsia="Calibri" w:hAnsi="Palatino Linotype" w:cs="Arial"/>
          <w:i/>
          <w:szCs w:val="24"/>
        </w:rPr>
        <w:t xml:space="preserve"> La Dirección de Desarrollo Social o equivalente, y</w:t>
      </w:r>
    </w:p>
    <w:p w14:paraId="3309F09D"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VIII.</w:t>
      </w:r>
      <w:r w:rsidRPr="002C5F38">
        <w:rPr>
          <w:rFonts w:ascii="Palatino Linotype" w:eastAsia="Calibri" w:hAnsi="Palatino Linotype" w:cs="Arial"/>
          <w:i/>
          <w:szCs w:val="24"/>
        </w:rPr>
        <w:t xml:space="preserve"> La Coordinación Municipal de Protección Civil o equivalente.</w:t>
      </w:r>
    </w:p>
    <w:p w14:paraId="1F608470"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p>
    <w:p w14:paraId="54C58884"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Artículo 95.-</w:t>
      </w:r>
      <w:r w:rsidRPr="002C5F38">
        <w:rPr>
          <w:rFonts w:ascii="Palatino Linotype" w:eastAsia="Calibri" w:hAnsi="Palatino Linotype" w:cs="Arial"/>
          <w:i/>
          <w:szCs w:val="24"/>
        </w:rPr>
        <w:t xml:space="preserve"> Son atribuciones del </w:t>
      </w:r>
      <w:r w:rsidRPr="002C5F38">
        <w:rPr>
          <w:rFonts w:ascii="Palatino Linotype" w:eastAsia="Calibri" w:hAnsi="Palatino Linotype" w:cs="Arial"/>
          <w:b/>
          <w:bCs/>
          <w:i/>
          <w:szCs w:val="24"/>
          <w:u w:val="single"/>
        </w:rPr>
        <w:t>tesorero municipal</w:t>
      </w:r>
      <w:r w:rsidRPr="002C5F38">
        <w:rPr>
          <w:rFonts w:ascii="Palatino Linotype" w:eastAsia="Calibri" w:hAnsi="Palatino Linotype" w:cs="Arial"/>
          <w:i/>
          <w:szCs w:val="24"/>
        </w:rPr>
        <w:t>:</w:t>
      </w:r>
    </w:p>
    <w:p w14:paraId="391302E6"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w:t>
      </w:r>
      <w:r w:rsidRPr="002C5F38">
        <w:rPr>
          <w:rFonts w:ascii="Palatino Linotype" w:eastAsia="Calibri" w:hAnsi="Palatino Linotype" w:cs="Arial"/>
          <w:i/>
          <w:szCs w:val="24"/>
        </w:rPr>
        <w:t xml:space="preserve"> </w:t>
      </w:r>
      <w:r w:rsidRPr="002C5F38">
        <w:rPr>
          <w:rFonts w:ascii="Palatino Linotype" w:eastAsia="Calibri" w:hAnsi="Palatino Linotype" w:cs="Arial"/>
          <w:i/>
          <w:szCs w:val="24"/>
          <w:u w:val="single"/>
        </w:rPr>
        <w:t>Administrar la hacienda pública municipal, de conformidad con las disposiciones legales aplicables</w:t>
      </w:r>
      <w:r w:rsidRPr="002C5F38">
        <w:rPr>
          <w:rFonts w:ascii="Palatino Linotype" w:eastAsia="Calibri" w:hAnsi="Palatino Linotype" w:cs="Arial"/>
          <w:i/>
          <w:szCs w:val="24"/>
        </w:rPr>
        <w:t>;</w:t>
      </w:r>
    </w:p>
    <w:p w14:paraId="29630E51"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w:t>
      </w:r>
      <w:r w:rsidRPr="002C5F38">
        <w:rPr>
          <w:rFonts w:ascii="Palatino Linotype" w:eastAsia="Calibri" w:hAnsi="Palatino Linotype" w:cs="Arial"/>
          <w:i/>
          <w:szCs w:val="24"/>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58290E52"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III.</w:t>
      </w:r>
      <w:r w:rsidRPr="002C5F38">
        <w:rPr>
          <w:rFonts w:ascii="Palatino Linotype" w:eastAsia="Calibri" w:hAnsi="Palatino Linotype" w:cs="Arial"/>
          <w:i/>
          <w:szCs w:val="24"/>
        </w:rPr>
        <w:t xml:space="preserve"> Imponer las sanciones administrativas que procedan por infracciones a las disposiciones fiscales;</w:t>
      </w:r>
    </w:p>
    <w:p w14:paraId="3A1731E9" w14:textId="77777777" w:rsidR="003824F8" w:rsidRPr="002C5F38" w:rsidRDefault="003824F8" w:rsidP="003824F8">
      <w:pPr>
        <w:spacing w:after="0" w:line="240" w:lineRule="auto"/>
        <w:ind w:left="567" w:right="616"/>
        <w:jc w:val="both"/>
        <w:rPr>
          <w:rFonts w:ascii="Palatino Linotype" w:eastAsia="Calibri" w:hAnsi="Palatino Linotype" w:cs="Arial"/>
          <w:b/>
          <w:bCs/>
          <w:i/>
          <w:szCs w:val="24"/>
        </w:rPr>
      </w:pPr>
      <w:r w:rsidRPr="002C5F38">
        <w:rPr>
          <w:rFonts w:ascii="Palatino Linotype" w:eastAsia="Calibri" w:hAnsi="Palatino Linotype" w:cs="Arial"/>
          <w:b/>
          <w:i/>
          <w:szCs w:val="24"/>
        </w:rPr>
        <w:t>IV.</w:t>
      </w:r>
      <w:r w:rsidRPr="002C5F38">
        <w:rPr>
          <w:rFonts w:ascii="Palatino Linotype" w:eastAsia="Calibri" w:hAnsi="Palatino Linotype" w:cs="Arial"/>
          <w:i/>
          <w:szCs w:val="24"/>
        </w:rPr>
        <w:t xml:space="preserve"> </w:t>
      </w:r>
      <w:r w:rsidRPr="002C5F38">
        <w:rPr>
          <w:rFonts w:ascii="Palatino Linotype" w:eastAsia="Calibri" w:hAnsi="Palatino Linotype" w:cs="Arial"/>
          <w:b/>
          <w:bCs/>
          <w:i/>
          <w:szCs w:val="24"/>
        </w:rPr>
        <w:t>Llevar los registros contables, financieros y administrativos de los ingresos, egresos, e inventarios;</w:t>
      </w:r>
    </w:p>
    <w:p w14:paraId="26E2947C"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w:t>
      </w:r>
      <w:r w:rsidRPr="002C5F38">
        <w:rPr>
          <w:rFonts w:ascii="Palatino Linotype" w:eastAsia="Calibri" w:hAnsi="Palatino Linotype" w:cs="Arial"/>
          <w:i/>
          <w:szCs w:val="24"/>
        </w:rPr>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5D670E8B"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w:t>
      </w:r>
      <w:r w:rsidRPr="002C5F38">
        <w:rPr>
          <w:rFonts w:ascii="Palatino Linotype" w:eastAsia="Calibri" w:hAnsi="Palatino Linotype" w:cs="Arial"/>
          <w:i/>
          <w:szCs w:val="24"/>
        </w:rPr>
        <w:t xml:space="preserve"> Presentar anualmente al ayuntamiento un informe de la situación contable financiera de la Tesorería Municipal;</w:t>
      </w:r>
    </w:p>
    <w:p w14:paraId="55A5DEDC"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 Bis.</w:t>
      </w:r>
      <w:r w:rsidRPr="002C5F38">
        <w:rPr>
          <w:rFonts w:ascii="Palatino Linotype" w:eastAsia="Calibri" w:hAnsi="Palatino Linotype" w:cs="Arial"/>
          <w:i/>
          <w:szCs w:val="24"/>
        </w:rPr>
        <w:t xml:space="preserve"> Proporcionar para la formulación del proyecto de Presupuesto de Egresos Municipales la información financiera relativa a la solución o en su caso, el pago de los litigios laborales;</w:t>
      </w:r>
    </w:p>
    <w:p w14:paraId="57637B22"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lastRenderedPageBreak/>
        <w:t>VII.</w:t>
      </w:r>
      <w:r w:rsidRPr="002C5F38">
        <w:rPr>
          <w:rFonts w:ascii="Palatino Linotype" w:eastAsia="Calibri" w:hAnsi="Palatino Linotype" w:cs="Arial"/>
          <w:i/>
          <w:szCs w:val="24"/>
        </w:rPr>
        <w:t xml:space="preserve"> Diseñar y aprobar las formas oficiales de manifestaciones, avisos y declaraciones y demás documentos requeridos;</w:t>
      </w:r>
    </w:p>
    <w:p w14:paraId="1E779FB2"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VIII.</w:t>
      </w:r>
      <w:r w:rsidRPr="002C5F38">
        <w:rPr>
          <w:rFonts w:ascii="Palatino Linotype" w:eastAsia="Calibri" w:hAnsi="Palatino Linotype" w:cs="Arial"/>
          <w:i/>
          <w:szCs w:val="24"/>
        </w:rPr>
        <w:t xml:space="preserve"> Participar en la formulación de Convenios Fiscales y ejercer las atribuciones que le correspondan en el ámbito de su competencia;</w:t>
      </w:r>
    </w:p>
    <w:p w14:paraId="6E36290F"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IX.</w:t>
      </w:r>
      <w:r w:rsidRPr="002C5F38">
        <w:rPr>
          <w:rFonts w:ascii="Palatino Linotype" w:eastAsia="Calibri" w:hAnsi="Palatino Linotype" w:cs="Arial"/>
          <w:i/>
          <w:szCs w:val="24"/>
        </w:rPr>
        <w:t xml:space="preserve"> Proponer al ayuntamiento la cancelación de cuentas incobrables;</w:t>
      </w:r>
    </w:p>
    <w:p w14:paraId="2ED20389"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w:t>
      </w:r>
      <w:r w:rsidRPr="002C5F38">
        <w:rPr>
          <w:rFonts w:ascii="Palatino Linotype" w:eastAsia="Calibri" w:hAnsi="Palatino Linotype" w:cs="Arial"/>
          <w:i/>
          <w:szCs w:val="24"/>
        </w:rPr>
        <w:t xml:space="preserve"> Custodiar y ejercer las garantías que se otorguen en favor de la hacienda municipal;</w:t>
      </w:r>
    </w:p>
    <w:p w14:paraId="49DE6594"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w:t>
      </w:r>
      <w:r w:rsidRPr="002C5F38">
        <w:rPr>
          <w:rFonts w:ascii="Palatino Linotype" w:eastAsia="Calibri" w:hAnsi="Palatino Linotype" w:cs="Arial"/>
          <w:i/>
          <w:szCs w:val="24"/>
        </w:rPr>
        <w:t xml:space="preserve"> Proponer la política de ingresos de la tesorería municipal;</w:t>
      </w:r>
    </w:p>
    <w:p w14:paraId="73EBAB31"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XII.</w:t>
      </w:r>
      <w:r w:rsidRPr="002C5F38">
        <w:rPr>
          <w:rFonts w:ascii="Palatino Linotype" w:eastAsia="Calibri" w:hAnsi="Palatino Linotype" w:cs="Arial"/>
          <w:i/>
          <w:szCs w:val="24"/>
        </w:rPr>
        <w:t xml:space="preserve"> Intervenir en la elaboración del programa financiero municipal;</w:t>
      </w:r>
    </w:p>
    <w:p w14:paraId="33135B22"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XIII.</w:t>
      </w:r>
      <w:r w:rsidRPr="002C5F38">
        <w:rPr>
          <w:rFonts w:ascii="Palatino Linotype" w:eastAsia="Calibri" w:hAnsi="Palatino Linotype" w:cs="Arial"/>
          <w:i/>
          <w:szCs w:val="24"/>
        </w:rPr>
        <w:t xml:space="preserve"> Elaborar y mantener actualizado el Padrón de Contribuyentes;</w:t>
      </w:r>
    </w:p>
    <w:p w14:paraId="089BE339"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XIV.</w:t>
      </w:r>
      <w:r w:rsidRPr="002C5F38">
        <w:rPr>
          <w:rFonts w:ascii="Palatino Linotype" w:eastAsia="Calibri" w:hAnsi="Palatino Linotype" w:cs="Arial"/>
          <w:i/>
          <w:szCs w:val="24"/>
        </w:rPr>
        <w:t xml:space="preserve"> Ministrar a su inmediato antecesor todos los datos oficiales que le solicitare, para contestar los pliegos de observaciones y alcances que formule y deduzca el Órgano Superior de Fiscalización del Estado de México;</w:t>
      </w:r>
    </w:p>
    <w:p w14:paraId="5F68BA34"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XV.</w:t>
      </w:r>
      <w:r w:rsidRPr="002C5F38">
        <w:rPr>
          <w:rFonts w:ascii="Palatino Linotype" w:eastAsia="Calibri" w:hAnsi="Palatino Linotype" w:cs="Arial"/>
          <w:i/>
          <w:szCs w:val="24"/>
        </w:rPr>
        <w:t xml:space="preserve"> Solicitar a las instancias competentes, la práctica de revisiones circunstanciadas, de conformidad con las normas que rigen en materia de control y evaluación gubernamental en el ámbito municipal;</w:t>
      </w:r>
    </w:p>
    <w:p w14:paraId="4FBC3515"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XVI.</w:t>
      </w:r>
      <w:r w:rsidRPr="002C5F38">
        <w:rPr>
          <w:rFonts w:ascii="Palatino Linotype" w:eastAsia="Calibri" w:hAnsi="Palatino Linotype" w:cs="Arial"/>
          <w:i/>
          <w:szCs w:val="24"/>
        </w:rPr>
        <w:t xml:space="preserve"> Glosar oportunamente las cuentas del ayuntamiento;</w:t>
      </w:r>
    </w:p>
    <w:p w14:paraId="024D3874"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XVII.</w:t>
      </w:r>
      <w:r w:rsidRPr="002C5F38">
        <w:rPr>
          <w:rFonts w:ascii="Palatino Linotype" w:eastAsia="Calibri" w:hAnsi="Palatino Linotype" w:cs="Arial"/>
          <w:i/>
          <w:szCs w:val="24"/>
        </w:rPr>
        <w:t xml:space="preserve"> Contestar oportunamente los pliegos de observaciones y responsabilidad que haga el Órgano Superior de Fiscalización del Estado de México, así como atender en tiempo y forma las solicitudes de información que éste requiera, informando al Ayuntamiento;</w:t>
      </w:r>
    </w:p>
    <w:p w14:paraId="677B7B1A"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XVIII.</w:t>
      </w:r>
      <w:r w:rsidRPr="002C5F38">
        <w:rPr>
          <w:rFonts w:ascii="Palatino Linotype" w:eastAsia="Calibri" w:hAnsi="Palatino Linotype" w:cs="Arial"/>
          <w:i/>
          <w:szCs w:val="24"/>
        </w:rPr>
        <w:t xml:space="preserve"> Expedir copias certificadas de los documentos a su cuidado, por acuerdo expreso del Ayuntamiento y cuando se trate de documentación presentada ante el Órgano Superior de Fiscalización del Estado de México;</w:t>
      </w:r>
    </w:p>
    <w:p w14:paraId="072E80CC"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XIX.</w:t>
      </w:r>
      <w:r w:rsidRPr="002C5F38">
        <w:rPr>
          <w:rFonts w:ascii="Palatino Linotype" w:eastAsia="Calibri" w:hAnsi="Palatino Linotype" w:cs="Arial"/>
          <w:i/>
          <w:szCs w:val="24"/>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E0FCF41"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XX.</w:t>
      </w:r>
      <w:r w:rsidRPr="002C5F38">
        <w:rPr>
          <w:rFonts w:ascii="Palatino Linotype" w:eastAsia="Calibri" w:hAnsi="Palatino Linotype" w:cs="Arial"/>
          <w:i/>
          <w:szCs w:val="24"/>
        </w:rPr>
        <w:t xml:space="preserve"> Dar cumplimiento a las leyes, convenios de coordinación fiscal y demás que en materia hacendaria celebre el Ayuntamiento con el Estado;</w:t>
      </w:r>
    </w:p>
    <w:p w14:paraId="5F8EAC7B"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XXI.</w:t>
      </w:r>
      <w:r w:rsidRPr="002C5F38">
        <w:rPr>
          <w:rFonts w:ascii="Palatino Linotype" w:eastAsia="Calibri" w:hAnsi="Palatino Linotype" w:cs="Arial"/>
          <w:i/>
          <w:szCs w:val="24"/>
        </w:rPr>
        <w:t xml:space="preserve"> Entregar oportunamente a él o los Síndicos, según sea el caso, el informe mensual que corresponda, a fin de que se revise, y de ser necesario, para que se formulen las observaciones respectivas.</w:t>
      </w:r>
    </w:p>
    <w:p w14:paraId="7F7BC98A"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XXII.</w:t>
      </w:r>
      <w:r w:rsidRPr="002C5F38">
        <w:rPr>
          <w:rFonts w:ascii="Palatino Linotype" w:eastAsia="Calibri" w:hAnsi="Palatino Linotype" w:cs="Arial"/>
          <w:i/>
          <w:szCs w:val="24"/>
        </w:rPr>
        <w:t xml:space="preserve"> Las que les señalen las demás disposiciones legales y el ayuntamiento.</w:t>
      </w:r>
    </w:p>
    <w:p w14:paraId="4AEFB1B0" w14:textId="77777777" w:rsidR="003824F8" w:rsidRPr="002C5F38" w:rsidRDefault="003824F8" w:rsidP="003824F8">
      <w:pPr>
        <w:spacing w:after="0" w:line="240" w:lineRule="auto"/>
        <w:ind w:left="567" w:right="616"/>
        <w:jc w:val="both"/>
        <w:rPr>
          <w:rFonts w:ascii="Palatino Linotype" w:eastAsia="Calibri" w:hAnsi="Palatino Linotype" w:cs="Arial"/>
          <w:i/>
          <w:szCs w:val="24"/>
        </w:rPr>
      </w:pPr>
    </w:p>
    <w:p w14:paraId="68807ED5" w14:textId="77777777" w:rsidR="003824F8" w:rsidRPr="002C5F38" w:rsidRDefault="003824F8" w:rsidP="003824F8">
      <w:pPr>
        <w:spacing w:after="0" w:line="240" w:lineRule="auto"/>
        <w:ind w:left="567" w:right="616"/>
        <w:jc w:val="right"/>
        <w:rPr>
          <w:rFonts w:ascii="Palatino Linotype" w:eastAsia="Calibri" w:hAnsi="Palatino Linotype" w:cs="Arial"/>
          <w:szCs w:val="24"/>
        </w:rPr>
      </w:pPr>
      <w:r w:rsidRPr="002C5F38">
        <w:rPr>
          <w:rFonts w:ascii="Palatino Linotype" w:eastAsia="Calibri" w:hAnsi="Palatino Linotype" w:cs="Arial"/>
          <w:szCs w:val="24"/>
        </w:rPr>
        <w:t>(Énfasis añadido)</w:t>
      </w:r>
    </w:p>
    <w:p w14:paraId="248E9FAD" w14:textId="77777777" w:rsidR="003824F8" w:rsidRPr="00821A1C" w:rsidRDefault="003824F8" w:rsidP="003824F8">
      <w:pPr>
        <w:autoSpaceDE w:val="0"/>
        <w:autoSpaceDN w:val="0"/>
        <w:adjustRightInd w:val="0"/>
        <w:spacing w:before="240" w:line="360" w:lineRule="auto"/>
        <w:ind w:right="72"/>
        <w:jc w:val="both"/>
        <w:rPr>
          <w:rFonts w:ascii="Calibri" w:eastAsia="Calibri" w:hAnsi="Calibri" w:cs="Times New Roman"/>
          <w:bCs/>
          <w:highlight w:val="yellow"/>
        </w:rPr>
      </w:pPr>
      <w:r w:rsidRPr="00821A1C">
        <w:rPr>
          <w:rFonts w:ascii="Palatino Linotype" w:eastAsia="Calibri" w:hAnsi="Palatino Linotype" w:cs="Arial"/>
          <w:sz w:val="24"/>
          <w:szCs w:val="24"/>
        </w:rPr>
        <w:t xml:space="preserve">De manera complementaria, conviene precisar que de acuerdo a la naturaleza de la información solicitada se concluye que ésta es de interés general y de alcance público, </w:t>
      </w:r>
      <w:r w:rsidRPr="00821A1C">
        <w:rPr>
          <w:rFonts w:ascii="Palatino Linotype" w:eastAsia="Calibri" w:hAnsi="Palatino Linotype" w:cs="Arial"/>
          <w:sz w:val="24"/>
          <w:szCs w:val="24"/>
        </w:rPr>
        <w:lastRenderedPageBreak/>
        <w:t xml:space="preserve">robustece lo anterior los artículos 24, fracción XII y 92, fracción XXIX de la Ley de Transparencia y Acceso a la Información Pública del Estado de México y Municipios, porciones normativas que disponen a la literalidad lo siguiente: </w:t>
      </w:r>
    </w:p>
    <w:p w14:paraId="0E9071B7" w14:textId="77777777" w:rsidR="003824F8" w:rsidRPr="00821A1C" w:rsidRDefault="003824F8" w:rsidP="003824F8">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“Artículo 24. Para el cumplimiento de los objetivos de esta Ley, los sujetos obligados deberán cumplir con las siguientes obligaciones, según corresponda, de acuerdo a su naturaleza:</w:t>
      </w:r>
    </w:p>
    <w:p w14:paraId="56671FFE" w14:textId="77777777" w:rsidR="003824F8" w:rsidRPr="00821A1C" w:rsidRDefault="003824F8" w:rsidP="003824F8">
      <w:pPr>
        <w:spacing w:after="120" w:line="240" w:lineRule="auto"/>
        <w:ind w:left="851" w:right="851"/>
        <w:jc w:val="both"/>
        <w:rPr>
          <w:rFonts w:ascii="Palatino Linotype" w:eastAsia="Calibri" w:hAnsi="Palatino Linotype" w:cs="Times New Roman"/>
          <w:b/>
          <w:i/>
          <w:u w:val="single"/>
        </w:rPr>
      </w:pPr>
      <w:r w:rsidRPr="00821A1C">
        <w:rPr>
          <w:rFonts w:ascii="Palatino Linotype" w:eastAsia="Calibri" w:hAnsi="Palatino Linotype" w:cs="Times New Roman"/>
          <w:b/>
          <w:i/>
          <w:u w:val="single"/>
        </w:rPr>
        <w:t>XII. Publicar y mantener actualizada la información relativa a las obligaciones generales de transparencia previstas en la presente Ley o determinadas así por el Instituto, y en general aquella que sea de interés público;</w:t>
      </w:r>
    </w:p>
    <w:p w14:paraId="4D433B0C" w14:textId="77777777" w:rsidR="003824F8" w:rsidRPr="00821A1C" w:rsidRDefault="003824F8" w:rsidP="003824F8">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3D2B27" w14:textId="77777777" w:rsidR="003824F8" w:rsidRPr="003A69E5" w:rsidRDefault="003A69E5" w:rsidP="003824F8">
      <w:pPr>
        <w:spacing w:after="120" w:line="240" w:lineRule="auto"/>
        <w:ind w:left="851" w:right="851"/>
        <w:jc w:val="both"/>
        <w:rPr>
          <w:rFonts w:ascii="Palatino Linotype" w:eastAsia="Calibri" w:hAnsi="Palatino Linotype" w:cs="Times New Roman"/>
          <w:i/>
        </w:rPr>
      </w:pPr>
      <w:r w:rsidRPr="003A69E5">
        <w:rPr>
          <w:rFonts w:ascii="Palatino Linotype" w:hAnsi="Palatino Linotype"/>
          <w:b/>
          <w:i/>
        </w:rPr>
        <w:t>XX.</w:t>
      </w:r>
      <w:r w:rsidRPr="003A69E5">
        <w:rPr>
          <w:rFonts w:ascii="Palatino Linotype" w:hAnsi="Palatino Linotype"/>
          <w:i/>
        </w:rPr>
        <w:t xml:space="preserve"> Las condiciones generales de trabajo, </w:t>
      </w:r>
      <w:r w:rsidRPr="003A69E5">
        <w:rPr>
          <w:rFonts w:ascii="Palatino Linotype" w:hAnsi="Palatino Linotype"/>
          <w:b/>
          <w:i/>
          <w:u w:val="single"/>
        </w:rPr>
        <w:t>contratos</w:t>
      </w:r>
      <w:r w:rsidRPr="003A69E5">
        <w:rPr>
          <w:rFonts w:ascii="Palatino Linotype" w:hAnsi="Palatino Linotype"/>
          <w:i/>
        </w:rPr>
        <w:t xml:space="preserve"> o convenios que regulen las relaciones laborales del personal de base o de confianza, así como los recursos públicos económicos, en especie o donativos, que sean entregados a los Sindicatos y ejerzan como recursos públicos; </w:t>
      </w:r>
    </w:p>
    <w:p w14:paraId="70AD514E" w14:textId="77777777" w:rsidR="003824F8" w:rsidRPr="00821A1C" w:rsidRDefault="003A69E5" w:rsidP="003824F8">
      <w:pPr>
        <w:spacing w:after="120" w:line="240" w:lineRule="auto"/>
        <w:ind w:left="851" w:right="851"/>
        <w:jc w:val="both"/>
        <w:rPr>
          <w:rFonts w:ascii="Palatino Linotype" w:eastAsia="Calibri" w:hAnsi="Palatino Linotype" w:cs="Times New Roman"/>
          <w:b/>
          <w:i/>
        </w:rPr>
      </w:pPr>
      <w:r w:rsidRPr="00821A1C">
        <w:rPr>
          <w:rFonts w:ascii="Palatino Linotype" w:eastAsia="Calibri" w:hAnsi="Palatino Linotype" w:cs="Times New Roman"/>
          <w:i/>
        </w:rPr>
        <w:t xml:space="preserve"> </w:t>
      </w:r>
      <w:r w:rsidR="003824F8" w:rsidRPr="00821A1C">
        <w:rPr>
          <w:rFonts w:ascii="Palatino Linotype" w:eastAsia="Calibri" w:hAnsi="Palatino Linotype" w:cs="Times New Roman"/>
          <w:i/>
        </w:rPr>
        <w:t xml:space="preserve">(…)” </w:t>
      </w:r>
      <w:r w:rsidR="003824F8" w:rsidRPr="00821A1C">
        <w:rPr>
          <w:rFonts w:ascii="Palatino Linotype" w:eastAsia="Calibri" w:hAnsi="Palatino Linotype" w:cs="Times New Roman"/>
          <w:b/>
          <w:i/>
        </w:rPr>
        <w:t>[Sic]</w:t>
      </w:r>
    </w:p>
    <w:p w14:paraId="44150AE2" w14:textId="77777777" w:rsidR="003824F8" w:rsidRDefault="003824F8" w:rsidP="003824F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4F4927" w14:textId="15FB42B0" w:rsidR="003824F8" w:rsidRDefault="003824F8" w:rsidP="003824F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5F38">
        <w:rPr>
          <w:rFonts w:ascii="Palatino Linotype" w:eastAsia="Times New Roman" w:hAnsi="Palatino Linotype" w:cs="Arial"/>
          <w:sz w:val="24"/>
          <w:szCs w:val="24"/>
          <w:lang w:val="es-ES" w:eastAsia="es-ES"/>
        </w:rPr>
        <w:t xml:space="preserve">De conformidad con los ordenamientos normativos citados, se acredita que dentro de las diversas áreas que forman integran al </w:t>
      </w:r>
      <w:r w:rsidRPr="002C5F38">
        <w:rPr>
          <w:rFonts w:ascii="Palatino Linotype" w:eastAsia="Times New Roman" w:hAnsi="Palatino Linotype" w:cs="Arial"/>
          <w:b/>
          <w:sz w:val="24"/>
          <w:szCs w:val="24"/>
          <w:lang w:val="es-ES" w:eastAsia="es-ES"/>
        </w:rPr>
        <w:t>sujeto obligado</w:t>
      </w:r>
      <w:r w:rsidRPr="002C5F38">
        <w:rPr>
          <w:rFonts w:ascii="Palatino Linotype" w:eastAsia="Times New Roman" w:hAnsi="Palatino Linotype" w:cs="Arial"/>
          <w:sz w:val="24"/>
          <w:szCs w:val="24"/>
          <w:lang w:val="es-ES" w:eastAsia="es-ES"/>
        </w:rPr>
        <w:t>, estas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w:t>
      </w:r>
      <w:r w:rsidRPr="002C5F38">
        <w:rPr>
          <w:rFonts w:ascii="Palatino Linotype" w:eastAsia="Times New Roman" w:hAnsi="Palatino Linotype" w:cs="Arial"/>
          <w:sz w:val="24"/>
          <w:szCs w:val="24"/>
          <w:vertAlign w:val="superscript"/>
          <w:lang w:val="es-ES" w:eastAsia="es-ES"/>
        </w:rPr>
        <w:footnoteReference w:id="2"/>
      </w:r>
      <w:r w:rsidRPr="002C5F38">
        <w:rPr>
          <w:rFonts w:ascii="Palatino Linotype" w:eastAsia="Times New Roman" w:hAnsi="Palatino Linotype" w:cs="Arial"/>
          <w:sz w:val="24"/>
          <w:szCs w:val="24"/>
          <w:lang w:val="es-ES" w:eastAsia="es-ES"/>
        </w:rPr>
        <w:t xml:space="preserve">, relativos a la presunción de la existencia de la información, así como de </w:t>
      </w:r>
      <w:r w:rsidRPr="002C5F38">
        <w:rPr>
          <w:rFonts w:ascii="Palatino Linotype" w:eastAsia="Times New Roman" w:hAnsi="Palatino Linotype" w:cs="Arial"/>
          <w:sz w:val="24"/>
          <w:szCs w:val="24"/>
          <w:lang w:val="es-ES" w:eastAsia="es-ES"/>
        </w:rPr>
        <w:lastRenderedPageBreak/>
        <w:t>documentar todo acto que derive del ejercicio de las facultades de los sujetos obligados.</w:t>
      </w:r>
    </w:p>
    <w:p w14:paraId="633A1774" w14:textId="46A29BDA" w:rsidR="00BB0D33" w:rsidRDefault="00BB0D33" w:rsidP="003824F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1A49D7" w14:textId="1CB8B336" w:rsidR="00BB0D33" w:rsidRPr="002D4BB7" w:rsidRDefault="00BB0D33" w:rsidP="00BB0D33">
      <w:pPr>
        <w:spacing w:line="360" w:lineRule="auto"/>
        <w:jc w:val="both"/>
        <w:rPr>
          <w:rFonts w:ascii="Palatino Linotype" w:hAnsi="Palatino Linotype" w:cs="Arial"/>
          <w:sz w:val="24"/>
        </w:rPr>
      </w:pPr>
      <w:r w:rsidRPr="002D4BB7">
        <w:rPr>
          <w:rFonts w:ascii="Palatino Linotype" w:hAnsi="Palatino Linotype" w:cs="Arial"/>
          <w:sz w:val="24"/>
        </w:rPr>
        <w:t xml:space="preserve">Por lo que </w:t>
      </w:r>
      <w:r w:rsidRPr="002D4BB7">
        <w:rPr>
          <w:rFonts w:ascii="Palatino Linotype" w:eastAsia="Calibri" w:hAnsi="Palatino Linotype" w:cs="Tahoma"/>
          <w:bCs/>
          <w:sz w:val="24"/>
        </w:rPr>
        <w:t>resulta conveniente traer a colación 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488FA3AF" w14:textId="77777777" w:rsidR="00BB0D33" w:rsidRPr="002D4BB7" w:rsidRDefault="00BB0D33" w:rsidP="00BB0D33">
      <w:pPr>
        <w:pStyle w:val="Sinespaciado"/>
        <w:rPr>
          <w:rFonts w:eastAsia="Calibri"/>
        </w:rPr>
      </w:pPr>
    </w:p>
    <w:p w14:paraId="64530C4B" w14:textId="7EF4287D" w:rsidR="00BB0D33" w:rsidRPr="002D4BB7" w:rsidRDefault="00BB0D33" w:rsidP="00BB0D33">
      <w:pPr>
        <w:ind w:left="567" w:right="708"/>
        <w:jc w:val="both"/>
        <w:rPr>
          <w:rFonts w:ascii="Palatino Linotype" w:eastAsia="Calibri" w:hAnsi="Palatino Linotype" w:cs="Tahoma"/>
          <w:bCs/>
          <w:i/>
        </w:rPr>
      </w:pPr>
      <w:r w:rsidRPr="002D4BB7">
        <w:rPr>
          <w:rFonts w:ascii="Palatino Linotype" w:eastAsia="Calibri" w:hAnsi="Palatino Linotype" w:cs="Tahoma"/>
          <w:b/>
          <w:bCs/>
          <w:i/>
        </w:rPr>
        <w:t>ARTÍCULO 5.-</w:t>
      </w:r>
      <w:r w:rsidRPr="002D4BB7">
        <w:rPr>
          <w:rFonts w:ascii="Palatino Linotype" w:eastAsia="Calibri" w:hAnsi="Palatino Linotype" w:cs="Tahoma"/>
          <w:bCs/>
          <w:i/>
        </w:rPr>
        <w:t xml:space="preserve"> </w:t>
      </w:r>
      <w:r w:rsidRPr="002D4BB7">
        <w:rPr>
          <w:rFonts w:ascii="Palatino Linotype" w:eastAsia="Calibri" w:hAnsi="Palatino Linotype" w:cs="Tahoma"/>
          <w:b/>
          <w:bCs/>
          <w:i/>
        </w:rPr>
        <w:t xml:space="preserve">La relación de trabajo entre las instituciones públicas y sus servidores públicos se entiende establecida mediante </w:t>
      </w:r>
      <w:r w:rsidRPr="002D4BB7">
        <w:rPr>
          <w:rFonts w:ascii="Palatino Linotype" w:eastAsia="Calibri" w:hAnsi="Palatino Linotype" w:cs="Tahoma"/>
          <w:i/>
        </w:rPr>
        <w:t>nombramiento</w:t>
      </w:r>
      <w:r w:rsidRPr="002D4BB7">
        <w:rPr>
          <w:rFonts w:ascii="Palatino Linotype" w:eastAsia="Calibri" w:hAnsi="Palatino Linotype" w:cs="Tahoma"/>
          <w:bCs/>
          <w:i/>
        </w:rPr>
        <w:t xml:space="preserve">, formato único de movimiento de personal, </w:t>
      </w:r>
      <w:r w:rsidRPr="002D4BB7">
        <w:rPr>
          <w:rFonts w:ascii="Palatino Linotype" w:eastAsia="Calibri" w:hAnsi="Palatino Linotype" w:cs="Tahoma"/>
          <w:b/>
          <w:i/>
          <w:u w:val="single"/>
        </w:rPr>
        <w:t>contrato o por cualquier otro acto que tenga como consecuencia la prestación personal subordinada del servicio y la percepción de un sueldo</w:t>
      </w:r>
      <w:r w:rsidRPr="002D4BB7">
        <w:rPr>
          <w:rFonts w:ascii="Palatino Linotype" w:eastAsia="Calibri" w:hAnsi="Palatino Linotype" w:cs="Tahoma"/>
          <w:bCs/>
          <w:i/>
        </w:rPr>
        <w:t>.</w:t>
      </w:r>
    </w:p>
    <w:p w14:paraId="77C247CE" w14:textId="77777777" w:rsidR="00BB0D33" w:rsidRPr="002D4BB7" w:rsidRDefault="00BB0D33" w:rsidP="00BB0D33">
      <w:pPr>
        <w:ind w:left="567" w:right="708"/>
        <w:jc w:val="both"/>
        <w:rPr>
          <w:rFonts w:ascii="Palatino Linotype" w:eastAsia="Calibri" w:hAnsi="Palatino Linotype" w:cs="Tahoma"/>
          <w:bCs/>
          <w:i/>
        </w:rPr>
      </w:pPr>
    </w:p>
    <w:p w14:paraId="610B80CC" w14:textId="77777777" w:rsidR="00BB0D33" w:rsidRPr="002D4BB7" w:rsidRDefault="00BB0D33" w:rsidP="00BB0D33">
      <w:pPr>
        <w:ind w:left="567" w:right="708"/>
        <w:jc w:val="both"/>
        <w:rPr>
          <w:rFonts w:ascii="Palatino Linotype" w:hAnsi="Palatino Linotype" w:cs="Tahoma"/>
          <w:i/>
        </w:rPr>
      </w:pPr>
      <w:r w:rsidRPr="002D4BB7">
        <w:rPr>
          <w:rFonts w:ascii="Palatino Linotype" w:eastAsia="Calibri" w:hAnsi="Palatino Linotype" w:cs="Tahoma"/>
          <w:bCs/>
          <w:i/>
        </w:rPr>
        <w:t>Para los efectos de esta ley, las instituciones públicas estarán representadas por sus titulares.</w:t>
      </w:r>
      <w:r w:rsidRPr="002D4BB7">
        <w:rPr>
          <w:rFonts w:ascii="Palatino Linotype" w:eastAsia="Calibri" w:hAnsi="Palatino Linotype" w:cs="Tahoma"/>
          <w:bCs/>
          <w:i/>
        </w:rPr>
        <w:cr/>
        <w:t>(</w:t>
      </w:r>
      <w:r w:rsidRPr="002D4BB7">
        <w:rPr>
          <w:rFonts w:ascii="Palatino Linotype" w:hAnsi="Palatino Linotype" w:cs="Tahoma"/>
          <w:i/>
        </w:rPr>
        <w:t xml:space="preserve">…) </w:t>
      </w:r>
    </w:p>
    <w:p w14:paraId="1158ED00" w14:textId="77777777" w:rsidR="00BB0D33" w:rsidRPr="002D4BB7" w:rsidRDefault="00BB0D33" w:rsidP="00BB0D33">
      <w:pPr>
        <w:ind w:left="709" w:right="708"/>
        <w:jc w:val="center"/>
        <w:rPr>
          <w:rFonts w:ascii="Palatino Linotype" w:hAnsi="Palatino Linotype" w:cs="Tahoma"/>
          <w:b/>
          <w:i/>
        </w:rPr>
      </w:pPr>
      <w:r w:rsidRPr="002D4BB7">
        <w:rPr>
          <w:rFonts w:ascii="Palatino Linotype" w:hAnsi="Palatino Linotype" w:cs="Tahoma"/>
          <w:b/>
          <w:i/>
        </w:rPr>
        <w:t>CAPITULO II</w:t>
      </w:r>
    </w:p>
    <w:p w14:paraId="1B88D924" w14:textId="77777777" w:rsidR="00BB0D33" w:rsidRPr="002D4BB7" w:rsidRDefault="00BB0D33" w:rsidP="00BB0D33">
      <w:pPr>
        <w:ind w:left="709" w:right="708"/>
        <w:jc w:val="center"/>
        <w:rPr>
          <w:rFonts w:ascii="Palatino Linotype" w:hAnsi="Palatino Linotype" w:cs="Tahoma"/>
          <w:b/>
          <w:i/>
        </w:rPr>
      </w:pPr>
      <w:r w:rsidRPr="002D4BB7">
        <w:rPr>
          <w:rFonts w:ascii="Palatino Linotype" w:hAnsi="Palatino Linotype" w:cs="Tahoma"/>
          <w:b/>
          <w:i/>
        </w:rPr>
        <w:t>De los Nombramientos</w:t>
      </w:r>
    </w:p>
    <w:p w14:paraId="6BFF0022" w14:textId="77777777" w:rsidR="00BB0D33" w:rsidRPr="002D4BB7" w:rsidRDefault="00BB0D33" w:rsidP="00BB0D33">
      <w:pPr>
        <w:ind w:left="709" w:right="708"/>
        <w:jc w:val="both"/>
        <w:rPr>
          <w:rFonts w:ascii="Palatino Linotype" w:hAnsi="Palatino Linotype" w:cs="Tahoma"/>
          <w:b/>
          <w:i/>
        </w:rPr>
      </w:pPr>
    </w:p>
    <w:p w14:paraId="30B51230" w14:textId="77777777" w:rsidR="00BB0D33" w:rsidRPr="002D4BB7" w:rsidRDefault="00BB0D33" w:rsidP="00BB0D33">
      <w:pPr>
        <w:ind w:left="709" w:right="708"/>
        <w:jc w:val="both"/>
        <w:rPr>
          <w:rFonts w:ascii="Palatino Linotype" w:hAnsi="Palatino Linotype" w:cs="Tahoma"/>
          <w:bCs/>
          <w:i/>
        </w:rPr>
      </w:pPr>
      <w:r w:rsidRPr="002D4BB7">
        <w:rPr>
          <w:rFonts w:ascii="Palatino Linotype" w:hAnsi="Palatino Linotype" w:cs="Tahoma"/>
          <w:b/>
          <w:i/>
        </w:rPr>
        <w:lastRenderedPageBreak/>
        <w:t>ARTÍCULO 49.-</w:t>
      </w:r>
      <w:r w:rsidRPr="002D4BB7">
        <w:rPr>
          <w:rFonts w:ascii="Palatino Linotype" w:hAnsi="Palatino Linotype" w:cs="Tahoma"/>
          <w:i/>
        </w:rPr>
        <w:t xml:space="preserve"> </w:t>
      </w:r>
      <w:r w:rsidRPr="002D4BB7">
        <w:rPr>
          <w:rFonts w:ascii="Palatino Linotype" w:hAnsi="Palatino Linotype" w:cs="Tahoma"/>
          <w:bCs/>
          <w:i/>
        </w:rPr>
        <w:t xml:space="preserve">Los nombramientos, </w:t>
      </w:r>
      <w:r w:rsidRPr="002D4BB7">
        <w:rPr>
          <w:rFonts w:ascii="Palatino Linotype" w:hAnsi="Palatino Linotype" w:cs="Tahoma"/>
          <w:b/>
          <w:i/>
          <w:u w:val="single"/>
        </w:rPr>
        <w:t>contratos</w:t>
      </w:r>
      <w:r w:rsidRPr="002D4BB7">
        <w:rPr>
          <w:rFonts w:ascii="Palatino Linotype" w:hAnsi="Palatino Linotype" w:cs="Tahoma"/>
          <w:bCs/>
          <w:i/>
        </w:rPr>
        <w:t xml:space="preserve"> o formato único de Movimientos de Personal </w:t>
      </w:r>
      <w:r w:rsidRPr="002D4BB7">
        <w:rPr>
          <w:rFonts w:ascii="Palatino Linotype" w:hAnsi="Palatino Linotype" w:cs="Tahoma"/>
          <w:b/>
          <w:i/>
          <w:u w:val="single"/>
        </w:rPr>
        <w:t>de los servidores públicos deberán contener</w:t>
      </w:r>
      <w:r w:rsidRPr="002D4BB7">
        <w:rPr>
          <w:rFonts w:ascii="Palatino Linotype" w:hAnsi="Palatino Linotype" w:cs="Tahoma"/>
          <w:bCs/>
          <w:i/>
        </w:rPr>
        <w:t>:</w:t>
      </w:r>
    </w:p>
    <w:p w14:paraId="2D877C67" w14:textId="77777777" w:rsidR="00BB0D33" w:rsidRPr="002D4BB7" w:rsidRDefault="00BB0D33" w:rsidP="00BB0D33">
      <w:pPr>
        <w:ind w:left="709" w:right="708"/>
        <w:jc w:val="both"/>
        <w:rPr>
          <w:rFonts w:ascii="Palatino Linotype" w:hAnsi="Palatino Linotype" w:cs="Tahoma"/>
          <w:i/>
        </w:rPr>
      </w:pPr>
    </w:p>
    <w:p w14:paraId="41BC4167"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i/>
        </w:rPr>
        <w:t>I. Nombre completo del servidor público;</w:t>
      </w:r>
    </w:p>
    <w:p w14:paraId="6E25D8EB"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i/>
        </w:rPr>
        <w:t>II. Cargo para el que es designado, fecha de inicio de sus servicios y lugar de adscripción;</w:t>
      </w:r>
    </w:p>
    <w:p w14:paraId="3CFF9AAB"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i/>
        </w:rPr>
        <w:t>III. Carácter del nombramiento, ya sea de servidores públicos generales o de confianza, así como la temporalidad del mismo;</w:t>
      </w:r>
    </w:p>
    <w:p w14:paraId="34DD7028"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i/>
        </w:rPr>
        <w:t>IV. Remuneración correspondiente al puesto;</w:t>
      </w:r>
    </w:p>
    <w:p w14:paraId="2E2486CC"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i/>
        </w:rPr>
        <w:t>V. Jornada de trabajo;</w:t>
      </w:r>
    </w:p>
    <w:p w14:paraId="4A5418E6"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i/>
        </w:rPr>
        <w:t>VI. Derogada;</w:t>
      </w:r>
    </w:p>
    <w:p w14:paraId="174C12C3"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i/>
        </w:rPr>
        <w:t>VII. Firma del servidor público autorizado para emitir el nombramiento, contrato o formato único de Movimientos de Personal, así como el fundamento legal de esa atribución.</w:t>
      </w:r>
    </w:p>
    <w:p w14:paraId="5C788932" w14:textId="77777777" w:rsidR="00BB0D33" w:rsidRPr="002D4BB7" w:rsidRDefault="00BB0D33" w:rsidP="00BB0D33">
      <w:pPr>
        <w:ind w:left="709" w:right="708"/>
        <w:jc w:val="both"/>
        <w:rPr>
          <w:rFonts w:ascii="Palatino Linotype" w:hAnsi="Palatino Linotype" w:cs="Tahoma"/>
          <w:b/>
          <w:i/>
        </w:rPr>
      </w:pPr>
    </w:p>
    <w:p w14:paraId="17343283"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b/>
          <w:i/>
        </w:rPr>
        <w:t>ARTÍCULO 50</w:t>
      </w:r>
      <w:r w:rsidRPr="002D4BB7">
        <w:rPr>
          <w:rFonts w:ascii="Palatino Linotype" w:hAnsi="Palatino Linotype" w:cs="Tahoma"/>
          <w:i/>
        </w:rPr>
        <w:t xml:space="preserve">.- </w:t>
      </w:r>
      <w:r w:rsidRPr="002D4BB7">
        <w:rPr>
          <w:rFonts w:ascii="Palatino Linotype" w:hAnsi="Palatino Linotype" w:cs="Tahoma"/>
          <w:bCs/>
          <w:i/>
        </w:rPr>
        <w:t>El nombramiento</w:t>
      </w:r>
      <w:r w:rsidRPr="002D4BB7">
        <w:rPr>
          <w:rFonts w:ascii="Palatino Linotype" w:hAnsi="Palatino Linotype" w:cs="Tahoma"/>
          <w:i/>
        </w:rPr>
        <w:t xml:space="preserve">, </w:t>
      </w:r>
      <w:r w:rsidRPr="002D4BB7">
        <w:rPr>
          <w:rFonts w:ascii="Palatino Linotype" w:hAnsi="Palatino Linotype" w:cs="Tahoma"/>
          <w:b/>
          <w:bCs/>
          <w:i/>
          <w:u w:val="single"/>
        </w:rPr>
        <w:t xml:space="preserve">contrato </w:t>
      </w:r>
      <w:r w:rsidRPr="002D4BB7">
        <w:rPr>
          <w:rFonts w:ascii="Palatino Linotype" w:hAnsi="Palatino Linotype" w:cs="Tahoma"/>
          <w:i/>
        </w:rPr>
        <w:t xml:space="preserve">o </w:t>
      </w:r>
      <w:r w:rsidRPr="002D4BB7">
        <w:rPr>
          <w:rFonts w:ascii="Palatino Linotype" w:hAnsi="Palatino Linotype" w:cs="Tahoma"/>
          <w:bCs/>
          <w:i/>
        </w:rPr>
        <w:t xml:space="preserve">formato único de Movimientos de Personal aceptado </w:t>
      </w:r>
      <w:r w:rsidRPr="002D4BB7">
        <w:rPr>
          <w:rFonts w:ascii="Palatino Linotype" w:hAnsi="Palatino Linotype" w:cs="Tahoma"/>
          <w:b/>
          <w:i/>
          <w:u w:val="single"/>
        </w:rPr>
        <w:t>obliga al servidor público a cumplir con los deberes inherentes al puesto especificado en el mismo y a las consecuencias que sean conforme a la ley, al uso y a la buena fe</w:t>
      </w:r>
      <w:r w:rsidRPr="002D4BB7">
        <w:rPr>
          <w:rFonts w:ascii="Palatino Linotype" w:hAnsi="Palatino Linotype" w:cs="Tahoma"/>
          <w:i/>
        </w:rPr>
        <w:t>.</w:t>
      </w:r>
    </w:p>
    <w:p w14:paraId="48827BEB" w14:textId="77777777" w:rsidR="00BB0D33" w:rsidRPr="002D4BB7" w:rsidRDefault="00BB0D33" w:rsidP="00BB0D33">
      <w:pPr>
        <w:ind w:left="709" w:right="708"/>
        <w:jc w:val="both"/>
        <w:rPr>
          <w:rFonts w:ascii="Palatino Linotype" w:hAnsi="Palatino Linotype" w:cs="Tahoma"/>
          <w:i/>
        </w:rPr>
      </w:pPr>
    </w:p>
    <w:p w14:paraId="50D8C647" w14:textId="77777777" w:rsidR="00BB0D33" w:rsidRPr="002D4BB7" w:rsidRDefault="00BB0D33" w:rsidP="00BB0D33">
      <w:pPr>
        <w:ind w:left="709" w:right="708"/>
        <w:jc w:val="both"/>
        <w:rPr>
          <w:rFonts w:ascii="Palatino Linotype" w:hAnsi="Palatino Linotype" w:cs="Tahoma"/>
          <w:i/>
        </w:rPr>
      </w:pPr>
      <w:r w:rsidRPr="002D4BB7">
        <w:rPr>
          <w:rFonts w:ascii="Palatino Linotype" w:hAnsi="Palatino Linotype" w:cs="Tahoma"/>
          <w:i/>
        </w:rPr>
        <w:t>Iguales consecuencias se generarán para todos los servidores públicos, cuando la relación de trabajo se formalice mediante un contrato o por encontrarse en lista de raya.</w:t>
      </w:r>
      <w:r w:rsidRPr="002D4BB7">
        <w:rPr>
          <w:rFonts w:ascii="Palatino Linotype" w:hAnsi="Palatino Linotype" w:cs="Tahoma"/>
          <w:i/>
        </w:rPr>
        <w:cr/>
      </w:r>
    </w:p>
    <w:p w14:paraId="273B7ED1" w14:textId="77777777" w:rsidR="00BB0D33" w:rsidRPr="00F253FA" w:rsidRDefault="00BB0D33" w:rsidP="00BB0D33">
      <w:pPr>
        <w:pStyle w:val="Sinespaciado"/>
        <w:rPr>
          <w:highlight w:val="green"/>
        </w:rPr>
      </w:pPr>
    </w:p>
    <w:p w14:paraId="307CD66B" w14:textId="77777777" w:rsidR="00BB0D33" w:rsidRPr="002D4BB7" w:rsidRDefault="00BB0D33" w:rsidP="00BB0D33">
      <w:pPr>
        <w:spacing w:line="360" w:lineRule="auto"/>
        <w:jc w:val="both"/>
        <w:rPr>
          <w:rFonts w:ascii="Palatino Linotype" w:hAnsi="Palatino Linotype" w:cs="Tahoma"/>
          <w:sz w:val="24"/>
        </w:rPr>
      </w:pPr>
      <w:r w:rsidRPr="002D4BB7">
        <w:rPr>
          <w:rFonts w:ascii="Palatino Linotype" w:hAnsi="Palatino Linotype" w:cs="Tahoma"/>
          <w:sz w:val="24"/>
        </w:rPr>
        <w:t xml:space="preserve">Atento a lo anterior, resulta claro que existe fuente obligacional que constriñe al </w:t>
      </w:r>
      <w:r w:rsidRPr="002D4BB7">
        <w:rPr>
          <w:rFonts w:ascii="Palatino Linotype" w:hAnsi="Palatino Linotype" w:cs="Tahoma"/>
          <w:b/>
          <w:sz w:val="24"/>
        </w:rPr>
        <w:t>Sujeto Obligado</w:t>
      </w:r>
      <w:r w:rsidRPr="002D4BB7">
        <w:rPr>
          <w:rFonts w:ascii="Palatino Linotype" w:hAnsi="Palatino Linotype" w:cs="Tahoma"/>
          <w:sz w:val="24"/>
        </w:rPr>
        <w:t xml:space="preserve"> a generar la información interés del Particular, en consecuencia, la información solicitada; debe obrar en los archivos del </w:t>
      </w:r>
      <w:r w:rsidRPr="002D4BB7">
        <w:rPr>
          <w:rFonts w:ascii="Palatino Linotype" w:hAnsi="Palatino Linotype" w:cs="Tahoma"/>
          <w:b/>
          <w:sz w:val="24"/>
        </w:rPr>
        <w:t>Sujeto Obligado</w:t>
      </w:r>
      <w:r w:rsidRPr="002D4BB7">
        <w:rPr>
          <w:rFonts w:ascii="Palatino Linotype" w:hAnsi="Palatino Linotype" w:cs="Tahoma"/>
          <w:sz w:val="24"/>
        </w:rPr>
        <w:t>.</w:t>
      </w:r>
    </w:p>
    <w:p w14:paraId="403A8D14" w14:textId="77777777" w:rsidR="00BB0D33" w:rsidRPr="002D4BB7" w:rsidRDefault="00BB0D33" w:rsidP="00BB0D33">
      <w:pPr>
        <w:spacing w:line="360" w:lineRule="auto"/>
        <w:jc w:val="both"/>
        <w:rPr>
          <w:rFonts w:ascii="Palatino Linotype" w:hAnsi="Palatino Linotype" w:cs="Tahoma"/>
          <w:sz w:val="24"/>
        </w:rPr>
      </w:pPr>
    </w:p>
    <w:p w14:paraId="214319AD" w14:textId="77777777" w:rsidR="00BB0D33" w:rsidRPr="002D4BB7" w:rsidRDefault="00BB0D33" w:rsidP="00BB0D33">
      <w:pPr>
        <w:spacing w:line="360" w:lineRule="auto"/>
        <w:jc w:val="both"/>
        <w:rPr>
          <w:rFonts w:ascii="Palatino Linotype" w:hAnsi="Palatino Linotype" w:cs="Tahoma"/>
          <w:sz w:val="24"/>
        </w:rPr>
      </w:pPr>
      <w:r w:rsidRPr="002D4BB7">
        <w:rPr>
          <w:rFonts w:ascii="Palatino Linotype" w:hAnsi="Palatino Linotype" w:cs="Tahoma"/>
          <w:sz w:val="24"/>
        </w:rPr>
        <w:lastRenderedPageBreak/>
        <w:t>Asimismo, es de destacar que dicha información, forma parte de las obligaciones comunes de transparencia, que, de conformidad con el artículo 92, fracción XX, de la a Ley de Transparencia y Acceso a la Información Pública del Estado de México y Municipios; establece que deben estar publicados y actualizados, en la página del IPOMEX de los Sujetos Obligados, de conformidad con lo siguiente:</w:t>
      </w:r>
    </w:p>
    <w:p w14:paraId="263CBA6C" w14:textId="77777777" w:rsidR="00BB0D33" w:rsidRPr="002D4BB7" w:rsidRDefault="00BB0D33" w:rsidP="00BB0D33">
      <w:pPr>
        <w:spacing w:line="360" w:lineRule="auto"/>
        <w:jc w:val="both"/>
        <w:rPr>
          <w:rFonts w:ascii="Palatino Linotype" w:hAnsi="Palatino Linotype" w:cs="Tahoma"/>
        </w:rPr>
      </w:pPr>
    </w:p>
    <w:p w14:paraId="02C87A09" w14:textId="77777777" w:rsidR="00BB0D33" w:rsidRPr="002D4BB7" w:rsidRDefault="00BB0D33" w:rsidP="00BB0D33">
      <w:pPr>
        <w:spacing w:line="276" w:lineRule="auto"/>
        <w:ind w:left="567" w:right="473"/>
        <w:jc w:val="both"/>
        <w:rPr>
          <w:rFonts w:ascii="Palatino Linotype" w:hAnsi="Palatino Linotype"/>
          <w:i/>
          <w:iCs/>
        </w:rPr>
      </w:pPr>
      <w:r w:rsidRPr="002D4BB7">
        <w:rPr>
          <w:rFonts w:ascii="Palatino Linotype" w:hAnsi="Palatino Linotype"/>
          <w:b/>
          <w:bCs/>
          <w:i/>
          <w:iCs/>
        </w:rPr>
        <w:t>Artículo 92.</w:t>
      </w:r>
      <w:r w:rsidRPr="002D4BB7">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FFE529B" w14:textId="77777777" w:rsidR="00BB0D33" w:rsidRPr="002D4BB7" w:rsidRDefault="00BB0D33" w:rsidP="00BB0D33">
      <w:pPr>
        <w:spacing w:line="276" w:lineRule="auto"/>
        <w:ind w:left="567" w:right="473"/>
        <w:jc w:val="both"/>
        <w:rPr>
          <w:rFonts w:ascii="Palatino Linotype" w:hAnsi="Palatino Linotype"/>
          <w:i/>
          <w:iCs/>
        </w:rPr>
      </w:pPr>
      <w:r w:rsidRPr="002D4BB7">
        <w:rPr>
          <w:rFonts w:ascii="Palatino Linotype" w:hAnsi="Palatino Linotype"/>
          <w:i/>
          <w:iCs/>
        </w:rPr>
        <w:t>(…)</w:t>
      </w:r>
    </w:p>
    <w:p w14:paraId="3AB3EC03" w14:textId="77777777" w:rsidR="00BB0D33" w:rsidRPr="002D4BB7" w:rsidRDefault="00BB0D33" w:rsidP="00BB0D33">
      <w:pPr>
        <w:spacing w:line="276" w:lineRule="auto"/>
        <w:ind w:left="567" w:right="473"/>
        <w:jc w:val="both"/>
        <w:rPr>
          <w:rFonts w:ascii="Palatino Linotype" w:hAnsi="Palatino Linotype"/>
          <w:i/>
          <w:iCs/>
          <w:u w:val="single"/>
        </w:rPr>
      </w:pPr>
      <w:r w:rsidRPr="002D4BB7">
        <w:rPr>
          <w:rFonts w:ascii="Palatino Linotype" w:hAnsi="Palatino Linotype"/>
          <w:b/>
          <w:bCs/>
          <w:i/>
          <w:iCs/>
        </w:rPr>
        <w:t>XX.</w:t>
      </w:r>
      <w:r w:rsidRPr="002D4BB7">
        <w:rPr>
          <w:rFonts w:ascii="Palatino Linotype" w:hAnsi="Palatino Linotype"/>
          <w:i/>
          <w:iCs/>
        </w:rPr>
        <w:t xml:space="preserve"> Las condiciones generales de trabajo, </w:t>
      </w:r>
      <w:r w:rsidRPr="002D4BB7">
        <w:rPr>
          <w:rFonts w:ascii="Palatino Linotype" w:hAnsi="Palatino Linotype"/>
          <w:i/>
          <w:iCs/>
          <w:u w:val="single"/>
        </w:rPr>
        <w:t>contratos o convenios que regulen las relaciones laborales del personal de base o de confianza, así como los recursos públicos económicos, en especie o donativos, que sean entregados a los Sindicatos y ejerzan como recursos públicos</w:t>
      </w:r>
      <w:r w:rsidRPr="002D4BB7">
        <w:rPr>
          <w:rFonts w:ascii="Palatino Linotype" w:hAnsi="Palatino Linotype"/>
          <w:i/>
          <w:iCs/>
        </w:rPr>
        <w:t>;</w:t>
      </w:r>
    </w:p>
    <w:p w14:paraId="2372088E" w14:textId="77777777" w:rsidR="00BB0D33" w:rsidRPr="002D4BB7" w:rsidRDefault="00BB0D33" w:rsidP="00BB0D33">
      <w:pPr>
        <w:spacing w:line="276" w:lineRule="auto"/>
        <w:ind w:left="567" w:right="473"/>
        <w:jc w:val="both"/>
        <w:rPr>
          <w:rFonts w:ascii="Palatino Linotype" w:hAnsi="Palatino Linotype" w:cs="Tahoma"/>
          <w:i/>
          <w:iCs/>
        </w:rPr>
      </w:pPr>
      <w:r w:rsidRPr="002D4BB7">
        <w:rPr>
          <w:rFonts w:ascii="Palatino Linotype" w:hAnsi="Palatino Linotype"/>
          <w:i/>
          <w:iCs/>
        </w:rPr>
        <w:t>(…)</w:t>
      </w:r>
    </w:p>
    <w:p w14:paraId="68BF04C7" w14:textId="77777777" w:rsidR="00BB0D33" w:rsidRPr="002D4BB7" w:rsidRDefault="00BB0D33" w:rsidP="00BB0D33">
      <w:pPr>
        <w:spacing w:line="360" w:lineRule="auto"/>
        <w:jc w:val="both"/>
        <w:rPr>
          <w:rFonts w:ascii="Palatino Linotype" w:hAnsi="Palatino Linotype" w:cs="Tahoma"/>
        </w:rPr>
      </w:pPr>
    </w:p>
    <w:p w14:paraId="0327344B" w14:textId="288F6706" w:rsidR="00BB0D33" w:rsidRPr="002D4BB7" w:rsidRDefault="00BB0D33" w:rsidP="00BB0D33">
      <w:pPr>
        <w:spacing w:line="360" w:lineRule="auto"/>
        <w:jc w:val="both"/>
        <w:rPr>
          <w:rFonts w:ascii="Palatino Linotype" w:hAnsi="Palatino Linotype" w:cs="Arial"/>
          <w:sz w:val="24"/>
        </w:rPr>
      </w:pPr>
      <w:r w:rsidRPr="002D4BB7">
        <w:rPr>
          <w:rFonts w:ascii="Palatino Linotype" w:hAnsi="Palatino Linotype" w:cs="Tahoma"/>
          <w:sz w:val="24"/>
        </w:rPr>
        <w:t xml:space="preserve">En este sentido, de acuerdo a la naturaleza de la información solicitada se concluye que esta es de interés general y de alcance público, puesto que la ciudadanía tiene derecho a saber quiénes ocupan los cargos correspondientes del servicio público, esto es, su acceso permite transparentar la designación y función de los servidores públicos adscritos </w:t>
      </w:r>
      <w:r w:rsidRPr="002D4BB7">
        <w:rPr>
          <w:rFonts w:ascii="Palatino Linotype" w:hAnsi="Palatino Linotype" w:cs="Arial"/>
          <w:sz w:val="24"/>
        </w:rPr>
        <w:t xml:space="preserve">al Ayuntamiento de </w:t>
      </w:r>
      <w:proofErr w:type="spellStart"/>
      <w:r w:rsidR="00F253FA" w:rsidRPr="002D4BB7">
        <w:rPr>
          <w:rFonts w:ascii="Palatino Linotype" w:hAnsi="Palatino Linotype" w:cs="Arial"/>
          <w:sz w:val="24"/>
        </w:rPr>
        <w:t>Temamatla</w:t>
      </w:r>
      <w:proofErr w:type="spellEnd"/>
      <w:r w:rsidR="00F253FA" w:rsidRPr="002D4BB7">
        <w:rPr>
          <w:rFonts w:ascii="Palatino Linotype" w:hAnsi="Palatino Linotype" w:cs="Arial"/>
          <w:sz w:val="24"/>
        </w:rPr>
        <w:t>.</w:t>
      </w:r>
    </w:p>
    <w:p w14:paraId="5AB66131" w14:textId="77777777" w:rsidR="003824F8" w:rsidRPr="002D4BB7" w:rsidRDefault="003824F8" w:rsidP="003824F8">
      <w:pPr>
        <w:spacing w:after="0" w:line="360" w:lineRule="auto"/>
        <w:jc w:val="both"/>
        <w:rPr>
          <w:rFonts w:ascii="Palatino Linotype" w:eastAsia="Calibri" w:hAnsi="Palatino Linotype" w:cs="Arial"/>
          <w:sz w:val="28"/>
          <w:szCs w:val="24"/>
        </w:rPr>
      </w:pPr>
    </w:p>
    <w:p w14:paraId="21BB70BD" w14:textId="77777777" w:rsidR="003824F8" w:rsidRDefault="003824F8" w:rsidP="003824F8">
      <w:pPr>
        <w:spacing w:after="0" w:line="360" w:lineRule="auto"/>
        <w:jc w:val="both"/>
        <w:rPr>
          <w:rFonts w:ascii="Palatino Linotype" w:hAnsi="Palatino Linotype" w:cs="Arial"/>
          <w:sz w:val="24"/>
          <w:szCs w:val="24"/>
          <w:lang w:val="es-ES"/>
        </w:rPr>
      </w:pPr>
      <w:r w:rsidRPr="00E653C8">
        <w:rPr>
          <w:rFonts w:ascii="Palatino Linotype" w:hAnsi="Palatino Linotype" w:cs="Arial"/>
          <w:sz w:val="24"/>
          <w:szCs w:val="24"/>
          <w:lang w:val="es-ES"/>
        </w:rPr>
        <w:t xml:space="preserve">Conforme a la normatividad analizada, se logra observar que el Sujeto Obligado resulta competente para conocer de la información requerida; además que cuenta con </w:t>
      </w:r>
      <w:r w:rsidRPr="00E653C8">
        <w:rPr>
          <w:rFonts w:ascii="Palatino Linotype" w:hAnsi="Palatino Linotype" w:cs="Arial"/>
          <w:sz w:val="24"/>
          <w:szCs w:val="24"/>
          <w:lang w:val="es-ES"/>
        </w:rPr>
        <w:lastRenderedPageBreak/>
        <w:t xml:space="preserve">un área específica para conocer de lo requerido, a saber, </w:t>
      </w:r>
      <w:r>
        <w:rPr>
          <w:rFonts w:ascii="Palatino Linotype" w:hAnsi="Palatino Linotype" w:cs="Arial"/>
          <w:sz w:val="24"/>
          <w:szCs w:val="24"/>
          <w:lang w:val="es-ES"/>
        </w:rPr>
        <w:t>la Tesorería Municipal</w:t>
      </w:r>
      <w:r w:rsidRPr="00E653C8">
        <w:rPr>
          <w:rFonts w:ascii="Palatino Linotype" w:hAnsi="Palatino Linotype" w:cs="Arial"/>
          <w:sz w:val="24"/>
          <w:szCs w:val="24"/>
          <w:lang w:val="es-ES"/>
        </w:rPr>
        <w:t>, por lo cual es dable ordenar se dé trámite a la solicitud de información y se realice una búsqueda exhaustiva y razonable y de conformidad a lo que establece el Segundo Párrafo del Artículo 12 de la Ley de Transparencia y Acceso a la Información Pública del Estado  de México y Municipios, y proporcione la información requerida.</w:t>
      </w:r>
    </w:p>
    <w:p w14:paraId="2EE0D7A1" w14:textId="77777777" w:rsidR="003A69E5" w:rsidRDefault="003A69E5" w:rsidP="003824F8">
      <w:pPr>
        <w:spacing w:after="0" w:line="360" w:lineRule="auto"/>
        <w:jc w:val="both"/>
        <w:rPr>
          <w:rFonts w:ascii="Palatino Linotype" w:hAnsi="Palatino Linotype" w:cs="Arial"/>
          <w:sz w:val="24"/>
          <w:szCs w:val="24"/>
          <w:lang w:val="es-ES"/>
        </w:rPr>
      </w:pPr>
    </w:p>
    <w:p w14:paraId="2ACB4A7B" w14:textId="1E700FC0" w:rsidR="003A69E5" w:rsidRPr="00BB0D33" w:rsidRDefault="003A69E5" w:rsidP="00BB0D33">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14:paraId="53F52CEC" w14:textId="77777777" w:rsidR="003A69E5"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FC93B36"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65F192E2"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F9CC323"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3BF70A27"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F4D5E80"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262F104B"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14:paraId="7690E522"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2FB34C07"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C7879FE"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04ECC9C3"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0B04F212"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lastRenderedPageBreak/>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 xml:space="preserve">edad de la persona, así como su </w:t>
      </w:r>
      <w:proofErr w:type="spellStart"/>
      <w:r w:rsidRPr="00470DBC">
        <w:rPr>
          <w:rFonts w:ascii="Palatino Linotype" w:hAnsi="Palatino Linotype" w:cs="Arial"/>
          <w:i/>
        </w:rPr>
        <w:t>homoclave</w:t>
      </w:r>
      <w:proofErr w:type="spellEnd"/>
      <w:r w:rsidRPr="00470DBC">
        <w:rPr>
          <w:rFonts w:ascii="Palatino Linotype" w:hAnsi="Palatino Linotype" w:cs="Arial"/>
          <w:i/>
        </w:rPr>
        <w:t>,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14:paraId="57C740CE"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p>
    <w:p w14:paraId="120DF562" w14:textId="77777777" w:rsidR="003A69E5" w:rsidRPr="00470DBC" w:rsidRDefault="003A69E5" w:rsidP="003A69E5">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14:paraId="3C8B5C36"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495D5284"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470DBC">
        <w:rPr>
          <w:rFonts w:ascii="Palatino Linotype" w:hAnsi="Palatino Linotype" w:cs="Arial"/>
          <w:sz w:val="24"/>
          <w:szCs w:val="24"/>
        </w:rPr>
        <w:t>homoclave</w:t>
      </w:r>
      <w:proofErr w:type="spellEnd"/>
      <w:r w:rsidRPr="00470DB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C33760F"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7D44EAB2"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470DBC">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14:paraId="57ECB948"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2F8CDA7F"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14:paraId="49A6FDB9" w14:textId="77777777" w:rsidR="003A69E5" w:rsidRDefault="003A69E5" w:rsidP="003A69E5">
      <w:pPr>
        <w:tabs>
          <w:tab w:val="left" w:pos="8647"/>
        </w:tabs>
        <w:spacing w:after="0" w:line="360" w:lineRule="auto"/>
        <w:ind w:right="51"/>
        <w:jc w:val="both"/>
        <w:rPr>
          <w:rFonts w:ascii="Palatino Linotype" w:hAnsi="Palatino Linotype" w:cs="Arial"/>
          <w:sz w:val="24"/>
          <w:szCs w:val="24"/>
        </w:rPr>
      </w:pPr>
    </w:p>
    <w:p w14:paraId="266075E7" w14:textId="77777777" w:rsidR="003A69E5" w:rsidRPr="00470DBC" w:rsidRDefault="003A69E5" w:rsidP="003A69E5">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14:paraId="5D97F4A2" w14:textId="77777777" w:rsidR="003A69E5" w:rsidRPr="00470DBC" w:rsidRDefault="003A69E5" w:rsidP="003A69E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990E343" w14:textId="77777777" w:rsidR="003A69E5" w:rsidRPr="00470DBC" w:rsidRDefault="003A69E5" w:rsidP="003A69E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66B5735" w14:textId="77777777" w:rsidR="003A69E5" w:rsidRPr="00470DBC" w:rsidRDefault="003A69E5" w:rsidP="003A69E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FD6C3D"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470DBC">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B2E2DC9"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659F58C0" w14:textId="77777777" w:rsidR="003A69E5"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D1CAAC6"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3FD02C6C"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044F172"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5FEF5D75" w14:textId="77777777" w:rsidR="003A69E5" w:rsidRPr="00470DBC" w:rsidRDefault="003A69E5" w:rsidP="003A69E5">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E1306F"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14:paraId="660C17D8"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78FBADAE"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14:paraId="6A42E1D9"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p>
    <w:p w14:paraId="22DF2291"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14:paraId="653DDB42"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111150DD"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6057F89D" w14:textId="77777777" w:rsidR="003A69E5" w:rsidRPr="00470DBC" w:rsidRDefault="003A69E5" w:rsidP="003A69E5">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14:paraId="29E98012"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14:paraId="7DE2EEA1" w14:textId="77777777" w:rsidR="003A69E5" w:rsidRPr="00470DBC" w:rsidRDefault="003A69E5" w:rsidP="003A69E5">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14:paraId="05E98A42"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B69AB83"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14:paraId="4FE5C0DE" w14:textId="77777777" w:rsidR="003A69E5" w:rsidRPr="00470DBC" w:rsidRDefault="003A69E5" w:rsidP="003A69E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3C24DD4A" w14:textId="77777777" w:rsidR="003A69E5" w:rsidRPr="00470DBC" w:rsidRDefault="003A69E5" w:rsidP="003A69E5">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14:paraId="6D4A3526"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52E5E7C4"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58F938DF"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6C07A7B7"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470DBC">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B9F61D" w14:textId="77777777" w:rsidR="003A69E5" w:rsidRPr="00470DBC" w:rsidRDefault="003A69E5" w:rsidP="003A69E5">
      <w:pPr>
        <w:tabs>
          <w:tab w:val="left" w:pos="8647"/>
        </w:tabs>
        <w:spacing w:after="0" w:line="360" w:lineRule="auto"/>
        <w:ind w:right="51"/>
        <w:jc w:val="both"/>
        <w:rPr>
          <w:rFonts w:ascii="Palatino Linotype" w:hAnsi="Palatino Linotype" w:cs="Arial"/>
          <w:sz w:val="24"/>
          <w:szCs w:val="24"/>
        </w:rPr>
      </w:pPr>
    </w:p>
    <w:p w14:paraId="0523A043" w14:textId="77777777" w:rsidR="003A69E5" w:rsidRPr="003A69E5" w:rsidRDefault="003A69E5" w:rsidP="003A69E5">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14:paraId="42C7E934" w14:textId="77777777" w:rsidR="003824F8" w:rsidRPr="004C43F4" w:rsidRDefault="003824F8" w:rsidP="003824F8">
      <w:pPr>
        <w:spacing w:after="0" w:line="360" w:lineRule="auto"/>
        <w:jc w:val="both"/>
        <w:rPr>
          <w:rFonts w:ascii="Palatino Linotype" w:hAnsi="Palatino Linotype" w:cs="Arial"/>
          <w:sz w:val="24"/>
          <w:szCs w:val="24"/>
          <w:lang w:eastAsia="es-CO"/>
        </w:rPr>
      </w:pPr>
    </w:p>
    <w:p w14:paraId="0A4A58F2" w14:textId="77777777" w:rsidR="003824F8" w:rsidRPr="004C43F4" w:rsidRDefault="003824F8" w:rsidP="003824F8">
      <w:pPr>
        <w:pStyle w:val="Prrafodelista"/>
        <w:numPr>
          <w:ilvl w:val="0"/>
          <w:numId w:val="7"/>
        </w:numPr>
        <w:autoSpaceDE w:val="0"/>
        <w:autoSpaceDN w:val="0"/>
        <w:adjustRightInd w:val="0"/>
        <w:spacing w:line="360" w:lineRule="auto"/>
        <w:jc w:val="both"/>
        <w:rPr>
          <w:rFonts w:ascii="Palatino Linotype" w:hAnsi="Palatino Linotype"/>
          <w:b/>
          <w:i/>
          <w:sz w:val="28"/>
          <w:u w:val="single"/>
        </w:rPr>
      </w:pPr>
      <w:r w:rsidRPr="004C43F4">
        <w:rPr>
          <w:rFonts w:ascii="Palatino Linotype" w:hAnsi="Palatino Linotype"/>
          <w:b/>
          <w:i/>
          <w:sz w:val="28"/>
          <w:u w:val="single"/>
        </w:rPr>
        <w:t xml:space="preserve">Vista a los Órganos de Control Interno </w:t>
      </w:r>
    </w:p>
    <w:p w14:paraId="6142E25A" w14:textId="77777777" w:rsidR="003824F8" w:rsidRPr="004C43F4" w:rsidRDefault="003824F8" w:rsidP="003824F8">
      <w:pPr>
        <w:spacing w:after="0" w:line="360" w:lineRule="auto"/>
        <w:contextualSpacing/>
        <w:jc w:val="both"/>
        <w:rPr>
          <w:rFonts w:ascii="Palatino Linotype" w:eastAsia="MS Mincho" w:hAnsi="Palatino Linotype" w:cs="Times New Roman"/>
          <w:sz w:val="24"/>
          <w:szCs w:val="24"/>
          <w:lang w:val="es-ES_tradnl" w:eastAsia="es-ES"/>
        </w:rPr>
      </w:pPr>
      <w:r w:rsidRPr="004C43F4">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43F4">
        <w:rPr>
          <w:rFonts w:ascii="Palatino Linotype" w:eastAsia="MS Mincho" w:hAnsi="Palatino Linotype" w:cs="Times New Roman"/>
          <w:b/>
          <w:sz w:val="24"/>
          <w:szCs w:val="24"/>
          <w:lang w:val="es-ES_tradnl" w:eastAsia="es-ES"/>
        </w:rPr>
        <w:t>Sujeto Obligado</w:t>
      </w:r>
      <w:r w:rsidRPr="004C43F4">
        <w:rPr>
          <w:rFonts w:ascii="Palatino Linotype" w:eastAsia="MS Mincho" w:hAnsi="Palatino Linotype" w:cs="Times New Roman"/>
          <w:sz w:val="24"/>
          <w:szCs w:val="24"/>
          <w:lang w:val="es-ES_tradnl" w:eastAsia="es-ES"/>
        </w:rPr>
        <w:t>.</w:t>
      </w:r>
    </w:p>
    <w:p w14:paraId="5DF27780" w14:textId="77777777" w:rsidR="003824F8" w:rsidRPr="004C43F4" w:rsidRDefault="003824F8" w:rsidP="003824F8">
      <w:pPr>
        <w:spacing w:after="0" w:line="360" w:lineRule="auto"/>
        <w:contextualSpacing/>
        <w:jc w:val="both"/>
        <w:rPr>
          <w:rFonts w:ascii="Palatino Linotype" w:eastAsia="MS Mincho" w:hAnsi="Palatino Linotype"/>
        </w:rPr>
      </w:pPr>
    </w:p>
    <w:p w14:paraId="39DF5D6A" w14:textId="77777777" w:rsidR="003824F8" w:rsidRPr="004C43F4" w:rsidRDefault="003824F8" w:rsidP="003824F8">
      <w:pPr>
        <w:spacing w:after="0" w:line="360" w:lineRule="auto"/>
        <w:contextualSpacing/>
        <w:jc w:val="both"/>
        <w:rPr>
          <w:rFonts w:ascii="Palatino Linotype" w:eastAsia="MS Mincho" w:hAnsi="Palatino Linotype"/>
          <w:sz w:val="24"/>
        </w:rPr>
      </w:pPr>
      <w:r w:rsidRPr="004C43F4">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490F8546" w14:textId="77777777" w:rsidR="003824F8" w:rsidRPr="004C43F4" w:rsidRDefault="003824F8" w:rsidP="003824F8">
      <w:pPr>
        <w:spacing w:after="0" w:line="360" w:lineRule="auto"/>
        <w:contextualSpacing/>
        <w:jc w:val="both"/>
        <w:rPr>
          <w:rFonts w:ascii="Palatino Linotype" w:eastAsia="MS Mincho" w:hAnsi="Palatino Linotype"/>
          <w:sz w:val="16"/>
        </w:rPr>
      </w:pPr>
    </w:p>
    <w:p w14:paraId="73789921"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36.</w:t>
      </w:r>
      <w:r w:rsidRPr="004C43F4">
        <w:rPr>
          <w:rFonts w:ascii="Palatino Linotype" w:eastAsia="MS Mincho" w:hAnsi="Palatino Linotype" w:cs="Times New Roman"/>
          <w:i/>
        </w:rPr>
        <w:t xml:space="preserve"> El Instituto tendrá, en el ámbito de su competencia, las siguientes atribuciones:</w:t>
      </w:r>
    </w:p>
    <w:p w14:paraId="74978ADC"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lastRenderedPageBreak/>
        <w:t>(…)</w:t>
      </w:r>
    </w:p>
    <w:p w14:paraId="74B70E22" w14:textId="77777777" w:rsidR="003824F8" w:rsidRPr="00BB1CB8"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 xml:space="preserve">X. Hacer del conocimiento del órgano de control interno o equivalente de cada Sujeto Obligado las infracciones a esta Ley; </w:t>
      </w:r>
    </w:p>
    <w:p w14:paraId="2DA62411" w14:textId="77777777" w:rsidR="003824F8" w:rsidRDefault="003824F8" w:rsidP="003824F8">
      <w:pPr>
        <w:spacing w:after="0" w:line="360" w:lineRule="auto"/>
        <w:contextualSpacing/>
        <w:jc w:val="both"/>
        <w:rPr>
          <w:rFonts w:ascii="Palatino Linotype" w:eastAsia="MS Mincho" w:hAnsi="Palatino Linotype"/>
          <w:sz w:val="24"/>
        </w:rPr>
      </w:pPr>
    </w:p>
    <w:p w14:paraId="59C26170" w14:textId="77777777" w:rsidR="003824F8" w:rsidRPr="004C43F4" w:rsidRDefault="003824F8" w:rsidP="003824F8">
      <w:pPr>
        <w:spacing w:after="0" w:line="360" w:lineRule="auto"/>
        <w:contextualSpacing/>
        <w:jc w:val="both"/>
        <w:rPr>
          <w:rFonts w:ascii="Palatino Linotype" w:eastAsia="MS Mincho" w:hAnsi="Palatino Linotype" w:cs="Arial"/>
          <w:sz w:val="24"/>
        </w:rPr>
      </w:pPr>
      <w:r w:rsidRPr="004C43F4">
        <w:rPr>
          <w:rFonts w:ascii="Palatino Linotype" w:eastAsia="MS Mincho" w:hAnsi="Palatino Linotype"/>
          <w:sz w:val="24"/>
        </w:rPr>
        <w:t xml:space="preserve">Asimismo, este Pleno hará del conocimiento del órgano de control de este Instituto de las infracciones en que el </w:t>
      </w:r>
      <w:r w:rsidRPr="004C43F4">
        <w:rPr>
          <w:rFonts w:ascii="Palatino Linotype" w:eastAsia="MS Mincho" w:hAnsi="Palatino Linotype"/>
          <w:b/>
          <w:sz w:val="24"/>
        </w:rPr>
        <w:t>Sujeto Obligado</w:t>
      </w:r>
      <w:r w:rsidRPr="004C43F4">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4C43F4">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1120E78C" w14:textId="77777777" w:rsidR="003824F8" w:rsidRPr="004C43F4" w:rsidRDefault="003824F8" w:rsidP="003824F8">
      <w:pPr>
        <w:pStyle w:val="Sinespaciado"/>
        <w:rPr>
          <w:rFonts w:eastAsia="MS Mincho"/>
          <w:sz w:val="22"/>
        </w:rPr>
      </w:pPr>
    </w:p>
    <w:p w14:paraId="365FA1E1" w14:textId="77777777" w:rsidR="003824F8" w:rsidRPr="004C43F4" w:rsidRDefault="003824F8" w:rsidP="003824F8">
      <w:pPr>
        <w:pStyle w:val="Sinespaciado"/>
        <w:rPr>
          <w:sz w:val="8"/>
        </w:rPr>
      </w:pPr>
    </w:p>
    <w:p w14:paraId="0DD1FB2D"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190.</w:t>
      </w:r>
      <w:r w:rsidRPr="004C43F4">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B9D96EF"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p>
    <w:p w14:paraId="77B42164"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222.</w:t>
      </w:r>
      <w:r w:rsidRPr="004C43F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471FFF9"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3475DD08"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b/>
          <w:i/>
        </w:rPr>
      </w:pPr>
      <w:r w:rsidRPr="004C43F4">
        <w:rPr>
          <w:rFonts w:ascii="Palatino Linotype" w:eastAsia="MS Mincho" w:hAnsi="Palatino Linotype" w:cs="Times New Roman"/>
          <w:b/>
          <w:i/>
        </w:rPr>
        <w:t xml:space="preserve">I. Cualquier acto u </w:t>
      </w:r>
      <w:r w:rsidRPr="004C43F4">
        <w:rPr>
          <w:rFonts w:ascii="Palatino Linotype" w:eastAsia="MS Mincho" w:hAnsi="Palatino Linotype" w:cs="Times New Roman"/>
          <w:b/>
          <w:i/>
          <w:u w:val="single"/>
        </w:rPr>
        <w:t>omisión</w:t>
      </w:r>
      <w:r w:rsidRPr="004C43F4">
        <w:rPr>
          <w:rFonts w:ascii="Palatino Linotype" w:eastAsia="MS Mincho" w:hAnsi="Palatino Linotype" w:cs="Times New Roman"/>
          <w:b/>
          <w:i/>
        </w:rPr>
        <w:t xml:space="preserve"> que provoque la suspensión o deficiencia en la atención de las solicitudes de información;</w:t>
      </w:r>
    </w:p>
    <w:p w14:paraId="28AD5320"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u w:val="single"/>
        </w:rPr>
        <w:t>II. La falta de respuesta a las solicitudes de información en los plazos señalados en la normatividad aplicable</w:t>
      </w:r>
      <w:r w:rsidRPr="004C43F4">
        <w:rPr>
          <w:rFonts w:ascii="Palatino Linotype" w:eastAsia="MS Mincho" w:hAnsi="Palatino Linotype" w:cs="Times New Roman"/>
          <w:i/>
        </w:rPr>
        <w:t>;</w:t>
      </w:r>
    </w:p>
    <w:p w14:paraId="1C5AB696"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5F1B68AA" w14:textId="77777777" w:rsidR="003824F8" w:rsidRPr="004C43F4" w:rsidRDefault="003824F8" w:rsidP="003824F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223.</w:t>
      </w:r>
      <w:r w:rsidRPr="004C43F4">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98B293C" w14:textId="77777777" w:rsidR="003824F8" w:rsidRPr="004C43F4" w:rsidRDefault="003824F8" w:rsidP="003824F8">
      <w:pPr>
        <w:spacing w:after="0" w:line="360" w:lineRule="auto"/>
        <w:contextualSpacing/>
        <w:jc w:val="both"/>
        <w:rPr>
          <w:rFonts w:ascii="Palatino Linotype" w:eastAsia="Calibri" w:hAnsi="Palatino Linotype" w:cs="Arial"/>
          <w:color w:val="000000"/>
          <w:lang w:eastAsia="es-MX"/>
        </w:rPr>
      </w:pPr>
    </w:p>
    <w:p w14:paraId="2AB9B6B8" w14:textId="77777777" w:rsidR="003824F8" w:rsidRPr="004C43F4" w:rsidRDefault="003824F8" w:rsidP="003824F8">
      <w:pPr>
        <w:spacing w:after="0" w:line="360" w:lineRule="auto"/>
        <w:contextualSpacing/>
        <w:jc w:val="both"/>
        <w:rPr>
          <w:rFonts w:ascii="Palatino Linotype" w:hAnsi="Palatino Linotype" w:cs="Arial"/>
          <w:color w:val="222222"/>
          <w:sz w:val="24"/>
          <w:lang w:eastAsia="es-MX"/>
        </w:rPr>
      </w:pPr>
      <w:r w:rsidRPr="004C43F4">
        <w:rPr>
          <w:rFonts w:ascii="Palatino Linotype" w:eastAsia="Calibri" w:hAnsi="Palatino Linotype" w:cs="Arial"/>
          <w:color w:val="000000"/>
          <w:sz w:val="24"/>
          <w:lang w:eastAsia="es-MX"/>
        </w:rPr>
        <w:t xml:space="preserve">Por lo que es menester en este asunto, </w:t>
      </w:r>
      <w:r w:rsidRPr="004C43F4">
        <w:rPr>
          <w:rFonts w:ascii="Palatino Linotype" w:hAnsi="Palatino Linotype" w:cs="Arial"/>
          <w:color w:val="222222"/>
          <w:sz w:val="24"/>
          <w:lang w:eastAsia="es-MX"/>
        </w:rPr>
        <w:t xml:space="preserve">dar vista al Órgano de Control Interno de este Instituto para que en ejercicio de sus atribuciones atienda las directivas marcadas en </w:t>
      </w:r>
      <w:r w:rsidRPr="004C43F4">
        <w:rPr>
          <w:rFonts w:ascii="Palatino Linotype" w:hAnsi="Palatino Linotype" w:cs="Arial"/>
          <w:color w:val="222222"/>
          <w:sz w:val="24"/>
          <w:lang w:eastAsia="es-MX"/>
        </w:rPr>
        <w:lastRenderedPageBreak/>
        <w:t>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1A3751B" w14:textId="77777777" w:rsidR="003824F8" w:rsidRPr="004C43F4" w:rsidRDefault="003824F8" w:rsidP="003824F8">
      <w:pPr>
        <w:autoSpaceDE w:val="0"/>
        <w:autoSpaceDN w:val="0"/>
        <w:adjustRightInd w:val="0"/>
        <w:spacing w:after="0" w:line="360" w:lineRule="auto"/>
        <w:jc w:val="both"/>
        <w:rPr>
          <w:rFonts w:ascii="Palatino Linotype" w:hAnsi="Palatino Linotype" w:cs="Arial"/>
          <w:sz w:val="24"/>
          <w:szCs w:val="24"/>
        </w:rPr>
      </w:pPr>
    </w:p>
    <w:p w14:paraId="66D0527D" w14:textId="77777777" w:rsidR="003824F8" w:rsidRPr="004C43F4" w:rsidRDefault="003824F8" w:rsidP="003824F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C43F4">
        <w:rPr>
          <w:rFonts w:ascii="Palatino Linotype" w:hAnsi="Palatino Linotype" w:cs="Arial"/>
          <w:b/>
          <w:sz w:val="24"/>
          <w:szCs w:val="24"/>
        </w:rPr>
        <w:t>ORDENA</w:t>
      </w:r>
      <w:r w:rsidRPr="004C43F4">
        <w:rPr>
          <w:rFonts w:ascii="Palatino Linotype" w:hAnsi="Palatino Linotype" w:cs="Arial"/>
          <w:sz w:val="24"/>
          <w:szCs w:val="24"/>
        </w:rPr>
        <w:t xml:space="preserve"> al </w:t>
      </w:r>
      <w:r w:rsidRPr="004C43F4">
        <w:rPr>
          <w:rFonts w:ascii="Palatino Linotype" w:hAnsi="Palatino Linotype" w:cs="Arial"/>
          <w:b/>
          <w:sz w:val="24"/>
          <w:szCs w:val="24"/>
        </w:rPr>
        <w:t>Sujeto Obligado</w:t>
      </w:r>
      <w:r w:rsidRPr="004C43F4">
        <w:rPr>
          <w:rFonts w:ascii="Palatino Linotype" w:hAnsi="Palatino Linotype" w:cs="Arial"/>
          <w:sz w:val="24"/>
          <w:szCs w:val="24"/>
        </w:rPr>
        <w:t xml:space="preserve">, atienda la solicitud de información </w:t>
      </w:r>
      <w:r w:rsidR="003A69E5" w:rsidRPr="003A69E5">
        <w:rPr>
          <w:rFonts w:ascii="Palatino Linotype" w:hAnsi="Palatino Linotype" w:cs="Arial"/>
          <w:b/>
          <w:sz w:val="24"/>
        </w:rPr>
        <w:t>00024/TEMAMATL/IP/2022</w:t>
      </w:r>
      <w:r w:rsidRPr="004C43F4">
        <w:rPr>
          <w:rFonts w:ascii="Palatino Linotype" w:hAnsi="Palatino Linotype" w:cs="Arial"/>
          <w:sz w:val="24"/>
        </w:rPr>
        <w:t>,</w:t>
      </w:r>
      <w:r w:rsidRPr="004C43F4">
        <w:rPr>
          <w:rFonts w:ascii="Palatino Linotype" w:hAnsi="Palatino Linotype" w:cs="Arial"/>
          <w:sz w:val="24"/>
          <w:szCs w:val="24"/>
        </w:rPr>
        <w:t xml:space="preserve"> que ha sido materia del presente fallo.</w:t>
      </w:r>
    </w:p>
    <w:p w14:paraId="60F982C3" w14:textId="77777777" w:rsidR="003824F8" w:rsidRPr="004C43F4" w:rsidRDefault="003824F8" w:rsidP="003824F8">
      <w:pPr>
        <w:autoSpaceDE w:val="0"/>
        <w:autoSpaceDN w:val="0"/>
        <w:adjustRightInd w:val="0"/>
        <w:spacing w:after="0" w:line="360" w:lineRule="auto"/>
        <w:jc w:val="both"/>
        <w:rPr>
          <w:rFonts w:ascii="Palatino Linotype" w:hAnsi="Palatino Linotype"/>
          <w:sz w:val="24"/>
          <w:szCs w:val="24"/>
        </w:rPr>
      </w:pPr>
    </w:p>
    <w:p w14:paraId="5F1A6E9F" w14:textId="77777777" w:rsidR="003824F8" w:rsidRPr="004C43F4" w:rsidRDefault="003824F8" w:rsidP="003824F8">
      <w:pPr>
        <w:autoSpaceDE w:val="0"/>
        <w:autoSpaceDN w:val="0"/>
        <w:adjustRightInd w:val="0"/>
        <w:spacing w:after="0" w:line="360" w:lineRule="auto"/>
        <w:jc w:val="both"/>
        <w:rPr>
          <w:rFonts w:ascii="Palatino Linotype" w:hAnsi="Palatino Linotype"/>
          <w:sz w:val="24"/>
          <w:szCs w:val="24"/>
        </w:rPr>
      </w:pPr>
      <w:r w:rsidRPr="004C43F4">
        <w:rPr>
          <w:rFonts w:ascii="Palatino Linotype" w:hAnsi="Palatino Linotype"/>
          <w:sz w:val="24"/>
          <w:szCs w:val="24"/>
        </w:rPr>
        <w:t>Por lo antes expuesto y fundado es de resolverse y;</w:t>
      </w:r>
    </w:p>
    <w:p w14:paraId="1412A64D" w14:textId="77777777" w:rsidR="003824F8" w:rsidRPr="004C43F4" w:rsidRDefault="003824F8" w:rsidP="003824F8">
      <w:pPr>
        <w:autoSpaceDE w:val="0"/>
        <w:autoSpaceDN w:val="0"/>
        <w:adjustRightInd w:val="0"/>
        <w:spacing w:after="0" w:line="360" w:lineRule="auto"/>
        <w:jc w:val="both"/>
        <w:rPr>
          <w:rFonts w:ascii="Palatino Linotype" w:hAnsi="Palatino Linotype"/>
          <w:sz w:val="24"/>
          <w:szCs w:val="24"/>
        </w:rPr>
      </w:pPr>
    </w:p>
    <w:p w14:paraId="2A8297F7" w14:textId="77777777" w:rsidR="003824F8" w:rsidRPr="004C43F4" w:rsidRDefault="003824F8" w:rsidP="003824F8">
      <w:pPr>
        <w:spacing w:after="0" w:line="360" w:lineRule="auto"/>
        <w:ind w:right="-234" w:firstLine="567"/>
        <w:jc w:val="center"/>
        <w:rPr>
          <w:rFonts w:ascii="Palatino Linotype" w:hAnsi="Palatino Linotype"/>
          <w:b/>
          <w:sz w:val="28"/>
          <w:szCs w:val="24"/>
          <w:lang w:val="pt-BR"/>
        </w:rPr>
      </w:pPr>
      <w:r w:rsidRPr="004C43F4">
        <w:rPr>
          <w:rFonts w:ascii="Palatino Linotype" w:hAnsi="Palatino Linotype"/>
          <w:b/>
          <w:sz w:val="28"/>
          <w:szCs w:val="24"/>
          <w:lang w:val="pt-BR"/>
        </w:rPr>
        <w:t>S E     R E S U E L V E</w:t>
      </w:r>
    </w:p>
    <w:p w14:paraId="6F0C96D9" w14:textId="77777777" w:rsidR="003824F8" w:rsidRPr="004C43F4" w:rsidRDefault="003824F8" w:rsidP="003824F8">
      <w:pPr>
        <w:pStyle w:val="Sinespaciado"/>
        <w:rPr>
          <w:lang w:val="es-ES_tradnl"/>
        </w:rPr>
      </w:pPr>
    </w:p>
    <w:p w14:paraId="510404E8" w14:textId="77777777" w:rsidR="003824F8" w:rsidRPr="004C43F4" w:rsidRDefault="003824F8" w:rsidP="003824F8">
      <w:pPr>
        <w:autoSpaceDE w:val="0"/>
        <w:autoSpaceDN w:val="0"/>
        <w:adjustRightInd w:val="0"/>
        <w:spacing w:after="0" w:line="360" w:lineRule="auto"/>
        <w:ind w:right="49"/>
        <w:jc w:val="both"/>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el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223D1EB6" w14:textId="77777777" w:rsidR="003824F8" w:rsidRPr="004C43F4" w:rsidRDefault="003824F8" w:rsidP="003824F8">
      <w:pPr>
        <w:spacing w:after="0" w:line="360" w:lineRule="auto"/>
        <w:jc w:val="both"/>
        <w:rPr>
          <w:rFonts w:ascii="Palatino Linotype" w:eastAsia="Times New Roman" w:hAnsi="Palatino Linotype" w:cs="Arial"/>
          <w:sz w:val="24"/>
          <w:szCs w:val="24"/>
        </w:rPr>
      </w:pPr>
    </w:p>
    <w:p w14:paraId="1DCFEB36" w14:textId="104865E6" w:rsidR="003824F8" w:rsidRDefault="003824F8" w:rsidP="003824F8">
      <w:pPr>
        <w:spacing w:after="0" w:line="360" w:lineRule="auto"/>
        <w:jc w:val="both"/>
        <w:rPr>
          <w:rFonts w:ascii="Palatino Linotype" w:hAnsi="Palatino Linotype"/>
          <w:color w:val="222222"/>
          <w:sz w:val="24"/>
          <w:szCs w:val="24"/>
          <w:shd w:val="clear" w:color="auto" w:fill="FFFFFF"/>
        </w:rPr>
      </w:pPr>
      <w:r w:rsidRPr="004C43F4">
        <w:rPr>
          <w:rFonts w:ascii="Palatino Linotype" w:hAnsi="Palatino Linotype" w:cs="Calibri"/>
          <w:b/>
          <w:bCs/>
          <w:color w:val="222222"/>
          <w:sz w:val="28"/>
          <w:szCs w:val="24"/>
          <w:shd w:val="clear" w:color="auto" w:fill="FFFFFF"/>
          <w:lang w:val="es-ES_tradnl"/>
        </w:rPr>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Pr="004C43F4">
        <w:rPr>
          <w:rFonts w:ascii="Palatino Linotype" w:hAnsi="Palatino Linotype"/>
          <w:b/>
          <w:bCs/>
          <w:color w:val="222222"/>
          <w:sz w:val="24"/>
          <w:szCs w:val="24"/>
          <w:shd w:val="clear" w:color="auto" w:fill="FFFFFF"/>
        </w:rPr>
        <w:t xml:space="preserve"> </w:t>
      </w:r>
      <w:r w:rsidR="003A69E5" w:rsidRPr="003A69E5">
        <w:rPr>
          <w:rFonts w:ascii="Palatino Linotype" w:hAnsi="Palatino Linotype" w:cs="Arial"/>
          <w:b/>
          <w:sz w:val="24"/>
          <w:szCs w:val="24"/>
        </w:rPr>
        <w:t>00024/TEMAMATL/IP/2022</w:t>
      </w:r>
      <w:r w:rsidRPr="004C43F4">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w:t>
      </w:r>
      <w:r w:rsidRPr="004C43F4">
        <w:rPr>
          <w:rFonts w:ascii="Palatino Linotype" w:hAnsi="Palatino Linotype"/>
          <w:color w:val="222222"/>
          <w:sz w:val="24"/>
          <w:szCs w:val="24"/>
          <w:shd w:val="clear" w:color="auto" w:fill="FFFFFF"/>
        </w:rPr>
        <w:lastRenderedPageBreak/>
        <w:t xml:space="preserve">resolución, vía Sistema de Acceso a la Información Mexiquense </w:t>
      </w:r>
      <w:r w:rsidRPr="00AD2423">
        <w:rPr>
          <w:rFonts w:ascii="Palatino Linotype" w:hAnsi="Palatino Linotype"/>
          <w:b/>
          <w:color w:val="222222"/>
          <w:sz w:val="24"/>
          <w:szCs w:val="24"/>
          <w:shd w:val="clear" w:color="auto" w:fill="FFFFFF"/>
        </w:rPr>
        <w:t>(SAIMEX)</w:t>
      </w:r>
      <w:r w:rsidR="00F253FA">
        <w:rPr>
          <w:rFonts w:ascii="Palatino Linotype" w:hAnsi="Palatino Linotype"/>
          <w:color w:val="222222"/>
          <w:sz w:val="24"/>
          <w:szCs w:val="24"/>
          <w:shd w:val="clear" w:color="auto" w:fill="FFFFFF"/>
        </w:rPr>
        <w:t xml:space="preserve"> y se remita lo siguiente:</w:t>
      </w:r>
    </w:p>
    <w:p w14:paraId="4479F49B" w14:textId="15A9C62A" w:rsidR="00F253FA" w:rsidRDefault="00F253FA" w:rsidP="003824F8">
      <w:pPr>
        <w:spacing w:after="0" w:line="360" w:lineRule="auto"/>
        <w:jc w:val="both"/>
        <w:rPr>
          <w:rFonts w:ascii="Palatino Linotype" w:hAnsi="Palatino Linotype"/>
          <w:color w:val="222222"/>
          <w:sz w:val="24"/>
          <w:szCs w:val="24"/>
          <w:shd w:val="clear" w:color="auto" w:fill="FFFFFF"/>
        </w:rPr>
      </w:pPr>
    </w:p>
    <w:p w14:paraId="54D38A43" w14:textId="769C6793" w:rsidR="00F253FA" w:rsidRDefault="00F253FA" w:rsidP="00F253FA">
      <w:pPr>
        <w:pStyle w:val="Prrafodelista"/>
        <w:numPr>
          <w:ilvl w:val="0"/>
          <w:numId w:val="10"/>
        </w:numPr>
        <w:spacing w:line="360" w:lineRule="auto"/>
        <w:jc w:val="both"/>
        <w:rPr>
          <w:rFonts w:ascii="Palatino Linotype" w:eastAsiaTheme="minorHAnsi" w:hAnsi="Palatino Linotype"/>
        </w:rPr>
      </w:pPr>
      <w:r w:rsidRPr="002D4BB7">
        <w:rPr>
          <w:rFonts w:ascii="Palatino Linotype" w:eastAsiaTheme="minorHAnsi" w:hAnsi="Palatino Linotype"/>
        </w:rPr>
        <w:t xml:space="preserve">La versión pública de los Nombramientos, Contratos o Formatos Únicos de Movimientos de Personal (FUMP), de los Directores del Municipio de </w:t>
      </w:r>
      <w:proofErr w:type="spellStart"/>
      <w:r w:rsidRPr="002D4BB7">
        <w:rPr>
          <w:rFonts w:ascii="Palatino Linotype" w:eastAsiaTheme="minorHAnsi" w:hAnsi="Palatino Linotype"/>
        </w:rPr>
        <w:t>Temamatla</w:t>
      </w:r>
      <w:proofErr w:type="spellEnd"/>
      <w:r w:rsidRPr="002D4BB7">
        <w:rPr>
          <w:rFonts w:ascii="Palatino Linotype" w:eastAsiaTheme="minorHAnsi" w:hAnsi="Palatino Linotype"/>
        </w:rPr>
        <w:t>, vigentes al 17 de febrero de 2022.</w:t>
      </w:r>
    </w:p>
    <w:p w14:paraId="5A83160E" w14:textId="77777777" w:rsidR="002D4BB7" w:rsidRPr="002D4BB7" w:rsidRDefault="002D4BB7" w:rsidP="002D4BB7">
      <w:pPr>
        <w:pStyle w:val="Prrafodelista"/>
        <w:spacing w:line="360" w:lineRule="auto"/>
        <w:ind w:left="720"/>
        <w:jc w:val="both"/>
        <w:rPr>
          <w:rFonts w:ascii="Palatino Linotype" w:eastAsiaTheme="minorHAnsi" w:hAnsi="Palatino Linotype"/>
        </w:rPr>
      </w:pPr>
    </w:p>
    <w:p w14:paraId="42E9FD7A" w14:textId="77777777" w:rsidR="002D4BB7" w:rsidRPr="00697D7F" w:rsidRDefault="002D4BB7" w:rsidP="002D4BB7">
      <w:pPr>
        <w:pStyle w:val="Prrafodelista"/>
        <w:spacing w:line="360" w:lineRule="auto"/>
        <w:ind w:left="0"/>
        <w:jc w:val="both"/>
        <w:rPr>
          <w:rFonts w:ascii="Palatino Linotype" w:hAnsi="Palatino Linotype"/>
          <w:lang w:val="es-ES_tradnl"/>
        </w:rPr>
      </w:pPr>
      <w:r w:rsidRPr="00697D7F">
        <w:rPr>
          <w:rFonts w:ascii="Palatino Linotype" w:hAnsi="Palatino Linotype"/>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Pr>
          <w:rFonts w:ascii="Palatino Linotype" w:hAnsi="Palatino Linotype"/>
          <w:lang w:val="es-ES_tradnl"/>
        </w:rPr>
        <w:t xml:space="preserve"> </w:t>
      </w:r>
      <w:r w:rsidRPr="00697D7F">
        <w:rPr>
          <w:rFonts w:ascii="Palatino Linotype" w:hAnsi="Palatino Linotype"/>
          <w:lang w:val="es-ES_tradnl"/>
        </w:rPr>
        <w:t>l</w:t>
      </w:r>
      <w:r>
        <w:rPr>
          <w:rFonts w:ascii="Palatino Linotype" w:hAnsi="Palatino Linotype"/>
          <w:lang w:val="es-ES_tradnl"/>
        </w:rPr>
        <w:t>a</w:t>
      </w:r>
      <w:r w:rsidRPr="00697D7F">
        <w:rPr>
          <w:rFonts w:ascii="Palatino Linotype" w:hAnsi="Palatino Linotype"/>
          <w:lang w:val="es-ES_tradnl"/>
        </w:rPr>
        <w:t xml:space="preserve"> recurrente.</w:t>
      </w:r>
    </w:p>
    <w:p w14:paraId="4C7F27D8" w14:textId="7B864AE2" w:rsidR="003824F8" w:rsidRPr="004C43F4" w:rsidRDefault="003824F8" w:rsidP="003824F8">
      <w:pPr>
        <w:spacing w:after="0" w:line="360" w:lineRule="auto"/>
        <w:jc w:val="both"/>
        <w:rPr>
          <w:rFonts w:ascii="Palatino Linotype" w:eastAsia="Times New Roman" w:hAnsi="Palatino Linotype" w:cs="Arial"/>
          <w:sz w:val="24"/>
          <w:szCs w:val="24"/>
        </w:rPr>
      </w:pPr>
    </w:p>
    <w:p w14:paraId="45287045" w14:textId="77777777" w:rsidR="003824F8" w:rsidRPr="004C43F4" w:rsidRDefault="003824F8" w:rsidP="003824F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TERCERO. </w:t>
      </w:r>
      <w:r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B67E900" w14:textId="77777777" w:rsidR="003824F8" w:rsidRPr="004C43F4" w:rsidRDefault="003824F8" w:rsidP="003824F8">
      <w:pPr>
        <w:autoSpaceDE w:val="0"/>
        <w:autoSpaceDN w:val="0"/>
        <w:adjustRightInd w:val="0"/>
        <w:spacing w:after="0" w:line="360" w:lineRule="auto"/>
        <w:jc w:val="both"/>
        <w:rPr>
          <w:rFonts w:ascii="Palatino Linotype" w:hAnsi="Palatino Linotype" w:cs="Arial"/>
          <w:sz w:val="24"/>
          <w:szCs w:val="24"/>
        </w:rPr>
      </w:pPr>
    </w:p>
    <w:p w14:paraId="1C6267FD" w14:textId="77777777" w:rsidR="003824F8" w:rsidRPr="004C43F4" w:rsidRDefault="003824F8" w:rsidP="003824F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CUARTO. </w:t>
      </w:r>
      <w:r w:rsidRPr="004C43F4">
        <w:rPr>
          <w:rFonts w:ascii="Palatino Linotype" w:hAnsi="Palatino Linotype" w:cs="Arial"/>
          <w:b/>
          <w:sz w:val="24"/>
          <w:szCs w:val="24"/>
        </w:rPr>
        <w:t xml:space="preserve">NOTIFÍQUESE </w:t>
      </w:r>
      <w:r w:rsidRPr="004C43F4">
        <w:rPr>
          <w:rFonts w:ascii="Palatino Linotype" w:hAnsi="Palatino Linotype" w:cs="Arial"/>
          <w:sz w:val="24"/>
          <w:szCs w:val="24"/>
        </w:rPr>
        <w:t xml:space="preserve">al </w:t>
      </w:r>
      <w:r w:rsidRPr="004C43F4">
        <w:rPr>
          <w:rFonts w:ascii="Palatino Linotype" w:hAnsi="Palatino Linotype" w:cs="Arial"/>
          <w:b/>
          <w:sz w:val="24"/>
          <w:szCs w:val="24"/>
        </w:rPr>
        <w:t xml:space="preserve">Recurrente </w:t>
      </w:r>
      <w:r w:rsidRPr="004C43F4">
        <w:rPr>
          <w:rFonts w:ascii="Palatino Linotype" w:hAnsi="Palatino Linotype" w:cs="Arial"/>
          <w:sz w:val="24"/>
          <w:szCs w:val="24"/>
        </w:rPr>
        <w:t xml:space="preserve">la presente resolución y hágase de su conocimiento que en caso de considerar que le causa algún perjuicio, podrá promover el Juicio de Amparo en los términos de las leyes aplicables, de acuerdo a lo estipulado </w:t>
      </w:r>
      <w:r w:rsidRPr="004C43F4">
        <w:rPr>
          <w:rFonts w:ascii="Palatino Linotype" w:hAnsi="Palatino Linotype" w:cs="Arial"/>
          <w:sz w:val="24"/>
          <w:szCs w:val="24"/>
        </w:rPr>
        <w:lastRenderedPageBreak/>
        <w:t>por el artículo 196, de la Ley de Transparencia y Acceso a la Información Pública del Estado de México y Municipios.</w:t>
      </w:r>
    </w:p>
    <w:p w14:paraId="063C173A" w14:textId="77777777" w:rsidR="003824F8" w:rsidRPr="004C43F4" w:rsidRDefault="003824F8" w:rsidP="003824F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4A53B608" w14:textId="77777777" w:rsidR="003824F8" w:rsidRDefault="003824F8" w:rsidP="003824F8">
      <w:pPr>
        <w:autoSpaceDE w:val="0"/>
        <w:autoSpaceDN w:val="0"/>
        <w:adjustRightInd w:val="0"/>
        <w:spacing w:after="0" w:line="360" w:lineRule="auto"/>
        <w:jc w:val="both"/>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 xml:space="preserve">QUINTO. </w:t>
      </w:r>
      <w:r w:rsidRPr="004C43F4">
        <w:rPr>
          <w:rFonts w:ascii="Palatino Linotype" w:eastAsia="Times New Roman" w:hAnsi="Palatino Linotype" w:cs="Arial"/>
          <w:b/>
          <w:sz w:val="24"/>
          <w:szCs w:val="24"/>
          <w:lang w:val="es-ES" w:eastAsia="es-ES"/>
        </w:rPr>
        <w:t>GÍRESE</w:t>
      </w:r>
      <w:r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 xml:space="preserve">CUARTO </w:t>
      </w:r>
      <w:r w:rsidRPr="004C43F4">
        <w:rPr>
          <w:rFonts w:ascii="Palatino Linotype" w:eastAsia="MS Mincho" w:hAnsi="Palatino Linotype" w:cs="Times New Roman"/>
          <w:sz w:val="24"/>
        </w:rPr>
        <w:t xml:space="preserve">de la presente resolución. </w:t>
      </w:r>
    </w:p>
    <w:p w14:paraId="087B1FF6" w14:textId="77777777" w:rsidR="003824F8" w:rsidRPr="004C43F4" w:rsidRDefault="003824F8" w:rsidP="003824F8">
      <w:pPr>
        <w:autoSpaceDE w:val="0"/>
        <w:autoSpaceDN w:val="0"/>
        <w:adjustRightInd w:val="0"/>
        <w:spacing w:after="0" w:line="360" w:lineRule="auto"/>
        <w:jc w:val="both"/>
        <w:rPr>
          <w:rFonts w:ascii="Palatino Linotype" w:eastAsia="MS Mincho" w:hAnsi="Palatino Linotype" w:cs="Times New Roman"/>
          <w:sz w:val="24"/>
        </w:rPr>
      </w:pPr>
    </w:p>
    <w:p w14:paraId="7685C5AE" w14:textId="77777777" w:rsidR="003824F8" w:rsidRDefault="003824F8" w:rsidP="003824F8">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SEXTO.</w:t>
      </w:r>
      <w:r w:rsidRPr="004C43F4">
        <w:rPr>
          <w:rFonts w:ascii="Palatino Linotype" w:eastAsia="Calibri" w:hAnsi="Palatino Linotype" w:cs="Tahoma"/>
          <w:bCs/>
          <w:iCs/>
          <w:sz w:val="28"/>
          <w:szCs w:val="24"/>
          <w:lang w:val="es-ES" w:eastAsia="es-ES_tradnl"/>
        </w:rPr>
        <w:t xml:space="preserve"> </w:t>
      </w:r>
      <w:r w:rsidRPr="004C43F4">
        <w:rPr>
          <w:rFonts w:ascii="Palatino Linotype" w:eastAsia="Calibri" w:hAnsi="Palatino Linotype" w:cs="Tahoma"/>
          <w:bCs/>
          <w:iCs/>
          <w:sz w:val="24"/>
          <w:szCs w:val="24"/>
          <w:lang w:val="es-ES" w:eastAsia="es-ES_tradnl"/>
        </w:rPr>
        <w:t xml:space="preserve">Se hace del conocimiento del </w:t>
      </w:r>
      <w:r w:rsidRPr="004C43F4">
        <w:rPr>
          <w:rFonts w:ascii="Palatino Linotype" w:eastAsia="Calibri" w:hAnsi="Palatino Linotype" w:cs="Tahoma"/>
          <w:b/>
          <w:bCs/>
          <w:iCs/>
          <w:sz w:val="24"/>
          <w:szCs w:val="24"/>
          <w:lang w:val="es-ES" w:eastAsia="es-ES_tradnl"/>
        </w:rPr>
        <w:t xml:space="preserve">Recurrente </w:t>
      </w:r>
      <w:r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en cumplimiento a esta Resolución.</w:t>
      </w:r>
      <w:r w:rsidRPr="004C43F4">
        <w:t xml:space="preserve"> </w:t>
      </w:r>
    </w:p>
    <w:p w14:paraId="04FD8F96" w14:textId="77777777" w:rsidR="003824F8" w:rsidRPr="00AD2423" w:rsidRDefault="003824F8" w:rsidP="003824F8">
      <w:pPr>
        <w:autoSpaceDE w:val="0"/>
        <w:autoSpaceDN w:val="0"/>
        <w:adjustRightInd w:val="0"/>
        <w:spacing w:after="0" w:line="360" w:lineRule="auto"/>
        <w:jc w:val="both"/>
        <w:rPr>
          <w:sz w:val="24"/>
        </w:rPr>
      </w:pPr>
    </w:p>
    <w:p w14:paraId="0E7A2C36" w14:textId="77777777" w:rsidR="003824F8" w:rsidRPr="00AD2423" w:rsidRDefault="003824F8" w:rsidP="003824F8">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SÉPTIMO.</w:t>
      </w:r>
      <w:r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28E1276" w14:textId="77777777" w:rsidR="000149AE" w:rsidRDefault="000149AE" w:rsidP="0016590E">
      <w:pPr>
        <w:spacing w:after="0" w:line="360" w:lineRule="auto"/>
        <w:jc w:val="both"/>
        <w:rPr>
          <w:rFonts w:ascii="Palatino Linotype" w:hAnsi="Palatino Linotype"/>
          <w:sz w:val="24"/>
          <w:szCs w:val="24"/>
          <w:lang w:eastAsia="es-ES_tradnl"/>
        </w:rPr>
      </w:pPr>
    </w:p>
    <w:p w14:paraId="60DACD90" w14:textId="77777777" w:rsidR="002D4BB7" w:rsidRDefault="002D4BB7" w:rsidP="0016590E">
      <w:pPr>
        <w:spacing w:after="0" w:line="360" w:lineRule="auto"/>
        <w:jc w:val="both"/>
        <w:rPr>
          <w:rFonts w:ascii="Palatino Linotype" w:hAnsi="Palatino Linotype"/>
          <w:sz w:val="24"/>
          <w:szCs w:val="24"/>
          <w:lang w:eastAsia="es-ES_tradnl"/>
        </w:rPr>
      </w:pPr>
    </w:p>
    <w:p w14:paraId="450CFA42" w14:textId="77777777" w:rsidR="002D4BB7" w:rsidRDefault="002D4BB7" w:rsidP="0016590E">
      <w:pPr>
        <w:spacing w:after="0" w:line="360" w:lineRule="auto"/>
        <w:jc w:val="both"/>
        <w:rPr>
          <w:rFonts w:ascii="Palatino Linotype" w:hAnsi="Palatino Linotype"/>
          <w:sz w:val="24"/>
          <w:szCs w:val="24"/>
          <w:lang w:eastAsia="es-ES_tradnl"/>
        </w:rPr>
      </w:pPr>
    </w:p>
    <w:p w14:paraId="1DE993DD" w14:textId="77777777" w:rsidR="002D4BB7" w:rsidRPr="00A97C22" w:rsidRDefault="002D4BB7" w:rsidP="0016590E">
      <w:pPr>
        <w:spacing w:after="0" w:line="360" w:lineRule="auto"/>
        <w:jc w:val="both"/>
        <w:rPr>
          <w:rFonts w:ascii="Palatino Linotype" w:hAnsi="Palatino Linotype"/>
          <w:sz w:val="24"/>
          <w:szCs w:val="24"/>
          <w:lang w:eastAsia="es-ES_tradnl"/>
        </w:rPr>
      </w:pPr>
    </w:p>
    <w:p w14:paraId="2F671854" w14:textId="07D1AB59" w:rsidR="008C6E52" w:rsidRPr="00A97C22" w:rsidRDefault="008C6E52" w:rsidP="0016590E">
      <w:pPr>
        <w:spacing w:after="0" w:line="360" w:lineRule="auto"/>
        <w:jc w:val="both"/>
        <w:rPr>
          <w:rFonts w:ascii="Palatino Linotype" w:hAnsi="Palatino Linotype" w:cs="Arial"/>
          <w:sz w:val="24"/>
          <w:szCs w:val="24"/>
        </w:rPr>
      </w:pPr>
      <w:r w:rsidRPr="00A97C22">
        <w:rPr>
          <w:rFonts w:ascii="Palatino Linotype" w:hAnsi="Palatino Linotype" w:cs="Arial"/>
          <w:sz w:val="24"/>
          <w:szCs w:val="24"/>
        </w:rPr>
        <w:lastRenderedPageBreak/>
        <w:t>ASÍ LO RESUELVE, POR UNANIMIDAD DE VOTOS EL PLENO DEL</w:t>
      </w:r>
      <w:r w:rsidRPr="00A97C2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97C2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D4BB7">
        <w:rPr>
          <w:rFonts w:ascii="Palatino Linotype" w:hAnsi="Palatino Linotype" w:cs="Arial"/>
          <w:sz w:val="24"/>
          <w:szCs w:val="24"/>
        </w:rPr>
        <w:t>VIGÉSIMO PRIMERA</w:t>
      </w:r>
      <w:r w:rsidR="00D33AC7" w:rsidRPr="00A97C22">
        <w:rPr>
          <w:rFonts w:ascii="Palatino Linotype" w:hAnsi="Palatino Linotype" w:cs="Arial"/>
          <w:sz w:val="24"/>
          <w:szCs w:val="24"/>
        </w:rPr>
        <w:t xml:space="preserve"> </w:t>
      </w:r>
      <w:r w:rsidRPr="00A97C22">
        <w:rPr>
          <w:rFonts w:ascii="Palatino Linotype" w:hAnsi="Palatino Linotype" w:cs="Arial"/>
          <w:sz w:val="24"/>
          <w:szCs w:val="24"/>
        </w:rPr>
        <w:t>SESIÓN ORDINARIA CELEBRADA EL</w:t>
      </w:r>
      <w:r w:rsidR="00D33AC7" w:rsidRPr="00A97C22">
        <w:rPr>
          <w:rFonts w:ascii="Palatino Linotype" w:hAnsi="Palatino Linotype" w:cs="Arial"/>
          <w:sz w:val="24"/>
          <w:szCs w:val="24"/>
        </w:rPr>
        <w:t xml:space="preserve"> </w:t>
      </w:r>
      <w:r w:rsidR="002D4BB7">
        <w:rPr>
          <w:rFonts w:ascii="Palatino Linotype" w:hAnsi="Palatino Linotype" w:cs="Arial"/>
          <w:sz w:val="24"/>
          <w:szCs w:val="24"/>
        </w:rPr>
        <w:t xml:space="preserve">OCHO DE JUNIO </w:t>
      </w:r>
      <w:r w:rsidR="00D33AC7" w:rsidRPr="00A97C22">
        <w:rPr>
          <w:rFonts w:ascii="Palatino Linotype" w:hAnsi="Palatino Linotype" w:cs="Arial"/>
          <w:sz w:val="24"/>
          <w:szCs w:val="24"/>
        </w:rPr>
        <w:t xml:space="preserve"> </w:t>
      </w:r>
      <w:r w:rsidRPr="00A97C22">
        <w:rPr>
          <w:rFonts w:ascii="Palatino Linotype" w:hAnsi="Palatino Linotype" w:cs="Arial"/>
          <w:sz w:val="24"/>
          <w:szCs w:val="24"/>
        </w:rPr>
        <w:t>DE DOS MIL VEINTIDÓS, ANTE EL ANTE EL SECRETARIO TÉCNICO DEL PLENO, ALEXIS TAPIA RAMÍREZ. -</w:t>
      </w:r>
      <w:r w:rsidR="002D4BB7" w:rsidRPr="00A97C22">
        <w:rPr>
          <w:rFonts w:ascii="Palatino Linotype" w:hAnsi="Palatino Linotype" w:cs="Arial"/>
          <w:sz w:val="24"/>
          <w:szCs w:val="24"/>
        </w:rPr>
        <w:t>------------------------------------------------------------------------------------------------------------------------------------------------------------------------------------------------------------------------------------------------------------------------------------------------------------------------------------------------------------------------------------------------------------------------------------------------------------------------------------------------------------------------------------------------------------------------------------------------------------------------------------------------------------------------------------------------------------------------------------------------------------------------------------------------------------------------------------------------------------------------------------------------------------------------------------------------------------------------------------------------------------------------------------------------------------------------------------------------------------------------------------------------------------------------------------------------------------------------------------------------------------------------------------------------------------------------------------------------------------------------------------------------------------------------------------------------------------------------------------------------------------------------------------------------------------------------------------------------------------------------------------------------------------------------------------------------------------------------------------------------------------------------------------------------------------------------------------------------</w:t>
      </w:r>
      <w:r w:rsidR="002D4BB7">
        <w:rPr>
          <w:rFonts w:ascii="Palatino Linotype" w:hAnsi="Palatino Linotype" w:cs="Arial"/>
          <w:sz w:val="24"/>
          <w:szCs w:val="24"/>
        </w:rPr>
        <w:t>------</w:t>
      </w:r>
    </w:p>
    <w:p w14:paraId="50FB01BF" w14:textId="77777777" w:rsidR="008C6E52" w:rsidRPr="0016590E" w:rsidRDefault="003A69E5" w:rsidP="0016590E">
      <w:pPr>
        <w:spacing w:after="0" w:line="360" w:lineRule="auto"/>
        <w:jc w:val="both"/>
        <w:rPr>
          <w:rFonts w:ascii="Palatino Linotype" w:hAnsi="Palatino Linotype" w:cs="Arial"/>
          <w:sz w:val="20"/>
        </w:rPr>
      </w:pPr>
      <w:r>
        <w:rPr>
          <w:rFonts w:ascii="Palatino Linotype" w:hAnsi="Palatino Linotype" w:cs="Arial"/>
          <w:sz w:val="20"/>
        </w:rPr>
        <w:t>CCR/</w:t>
      </w:r>
      <w:proofErr w:type="spellStart"/>
      <w:r>
        <w:rPr>
          <w:rFonts w:ascii="Palatino Linotype" w:hAnsi="Palatino Linotype" w:cs="Arial"/>
          <w:sz w:val="20"/>
        </w:rPr>
        <w:t>fjjc</w:t>
      </w:r>
      <w:proofErr w:type="spellEnd"/>
    </w:p>
    <w:p w14:paraId="487EEA75" w14:textId="77777777" w:rsidR="008C6E52" w:rsidRPr="0016590E" w:rsidRDefault="008C6E52" w:rsidP="0016590E">
      <w:pPr>
        <w:spacing w:after="0" w:line="360" w:lineRule="auto"/>
        <w:jc w:val="both"/>
        <w:rPr>
          <w:rFonts w:ascii="Palatino Linotype" w:hAnsi="Palatino Linotype" w:cs="Arial"/>
          <w:sz w:val="24"/>
          <w:szCs w:val="24"/>
        </w:rPr>
      </w:pPr>
    </w:p>
    <w:p w14:paraId="47F55DD3" w14:textId="77777777" w:rsidR="008C6E52" w:rsidRPr="0016590E" w:rsidRDefault="008C6E52" w:rsidP="0016590E">
      <w:pPr>
        <w:spacing w:after="0" w:line="360" w:lineRule="auto"/>
        <w:jc w:val="both"/>
        <w:rPr>
          <w:rFonts w:ascii="Palatino Linotype" w:hAnsi="Palatino Linotype" w:cs="Arial"/>
          <w:sz w:val="24"/>
          <w:szCs w:val="24"/>
        </w:rPr>
      </w:pPr>
    </w:p>
    <w:p w14:paraId="2B1D40E5" w14:textId="77777777" w:rsidR="008C6E52" w:rsidRPr="0016590E" w:rsidRDefault="008C6E52" w:rsidP="0016590E">
      <w:pPr>
        <w:spacing w:after="0" w:line="360" w:lineRule="auto"/>
        <w:jc w:val="both"/>
        <w:rPr>
          <w:rFonts w:ascii="Palatino Linotype" w:hAnsi="Palatino Linotype" w:cs="Arial"/>
          <w:sz w:val="24"/>
          <w:szCs w:val="24"/>
        </w:rPr>
      </w:pPr>
    </w:p>
    <w:p w14:paraId="1C4F517B" w14:textId="77777777" w:rsidR="008C6E52" w:rsidRPr="0016590E" w:rsidRDefault="008C6E52" w:rsidP="0016590E">
      <w:pPr>
        <w:spacing w:after="0"/>
        <w:rPr>
          <w:rFonts w:ascii="Palatino Linotype" w:hAnsi="Palatino Linotype"/>
        </w:rPr>
      </w:pPr>
    </w:p>
    <w:p w14:paraId="29F5AFAE" w14:textId="77777777" w:rsidR="008C6E52" w:rsidRPr="0016590E" w:rsidRDefault="008C6E52" w:rsidP="0016590E">
      <w:pPr>
        <w:spacing w:after="0"/>
        <w:rPr>
          <w:rFonts w:ascii="Palatino Linotype" w:hAnsi="Palatino Linotype"/>
        </w:rPr>
      </w:pPr>
    </w:p>
    <w:p w14:paraId="51617170" w14:textId="77777777" w:rsidR="008C6E52" w:rsidRPr="0016590E" w:rsidRDefault="008C6E52" w:rsidP="0016590E">
      <w:pPr>
        <w:spacing w:after="0"/>
        <w:rPr>
          <w:rFonts w:ascii="Palatino Linotype" w:hAnsi="Palatino Linotype"/>
        </w:rPr>
      </w:pPr>
    </w:p>
    <w:p w14:paraId="2249BD9D" w14:textId="77777777" w:rsidR="008C6E52" w:rsidRPr="0016590E" w:rsidRDefault="008C6E52" w:rsidP="0016590E">
      <w:pPr>
        <w:spacing w:after="0"/>
        <w:rPr>
          <w:rFonts w:ascii="Palatino Linotype" w:hAnsi="Palatino Linotype"/>
        </w:rPr>
      </w:pPr>
    </w:p>
    <w:p w14:paraId="01FC0768" w14:textId="77777777" w:rsidR="008C6E52" w:rsidRPr="0016590E" w:rsidRDefault="008C6E52" w:rsidP="0016590E">
      <w:pPr>
        <w:spacing w:after="0"/>
        <w:rPr>
          <w:rFonts w:ascii="Palatino Linotype" w:hAnsi="Palatino Linotype"/>
        </w:rPr>
      </w:pPr>
    </w:p>
    <w:p w14:paraId="3CB4CC51" w14:textId="77777777" w:rsidR="008C6E52" w:rsidRPr="0016590E" w:rsidRDefault="008C6E52" w:rsidP="0016590E">
      <w:pPr>
        <w:spacing w:after="0"/>
        <w:rPr>
          <w:rFonts w:ascii="Palatino Linotype" w:hAnsi="Palatino Linotype"/>
        </w:rPr>
      </w:pPr>
    </w:p>
    <w:p w14:paraId="7F0F075B" w14:textId="77777777" w:rsidR="008C6E52" w:rsidRPr="0016590E" w:rsidRDefault="008C6E52" w:rsidP="0016590E">
      <w:pPr>
        <w:spacing w:after="0"/>
        <w:rPr>
          <w:rFonts w:ascii="Palatino Linotype" w:hAnsi="Palatino Linotype"/>
        </w:rPr>
      </w:pPr>
    </w:p>
    <w:p w14:paraId="7E9A2D49" w14:textId="77777777" w:rsidR="008C6E52" w:rsidRPr="0016590E" w:rsidRDefault="008C6E52" w:rsidP="0016590E">
      <w:pPr>
        <w:spacing w:after="0"/>
        <w:rPr>
          <w:rFonts w:ascii="Palatino Linotype" w:hAnsi="Palatino Linotype"/>
        </w:rPr>
      </w:pPr>
    </w:p>
    <w:p w14:paraId="7BC833D7" w14:textId="77777777" w:rsidR="00F41475" w:rsidRPr="0016590E" w:rsidRDefault="00F41475" w:rsidP="0016590E">
      <w:pPr>
        <w:spacing w:after="0"/>
        <w:rPr>
          <w:rFonts w:ascii="Palatino Linotype" w:hAnsi="Palatino Linotype"/>
        </w:rPr>
      </w:pPr>
    </w:p>
    <w:sectPr w:rsidR="00F41475" w:rsidRPr="0016590E" w:rsidSect="00F4147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46015" w14:textId="77777777" w:rsidR="00645B4F" w:rsidRDefault="00645B4F" w:rsidP="008C6E52">
      <w:pPr>
        <w:spacing w:after="0" w:line="240" w:lineRule="auto"/>
      </w:pPr>
      <w:r>
        <w:separator/>
      </w:r>
    </w:p>
  </w:endnote>
  <w:endnote w:type="continuationSeparator" w:id="0">
    <w:p w14:paraId="7994CF49" w14:textId="77777777" w:rsidR="00645B4F" w:rsidRDefault="00645B4F" w:rsidP="008C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4368F2" w14:textId="77777777" w:rsidR="00D61814" w:rsidRPr="002D6DD8" w:rsidRDefault="00D61814" w:rsidP="00F414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1C0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1C0E">
              <w:rPr>
                <w:rFonts w:ascii="Palatino Linotype" w:hAnsi="Palatino Linotype"/>
                <w:bCs/>
                <w:noProof/>
                <w:sz w:val="20"/>
              </w:rPr>
              <w:t>36</w:t>
            </w:r>
            <w:r>
              <w:rPr>
                <w:rFonts w:ascii="Palatino Linotype" w:hAnsi="Palatino Linotype"/>
                <w:bCs/>
                <w:noProof/>
                <w:sz w:val="20"/>
              </w:rPr>
              <w:fldChar w:fldCharType="end"/>
            </w:r>
          </w:p>
        </w:sdtContent>
      </w:sdt>
    </w:sdtContent>
  </w:sdt>
  <w:p w14:paraId="1E1DF437" w14:textId="77777777" w:rsidR="00D61814" w:rsidRDefault="00D618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E0ACE" w14:textId="77777777" w:rsidR="00D61814" w:rsidRPr="000B69FA" w:rsidRDefault="00D61814" w:rsidP="00F414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1C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1C0E">
      <w:rPr>
        <w:rFonts w:ascii="Palatino Linotype" w:hAnsi="Palatino Linotype"/>
        <w:bCs/>
        <w:noProof/>
        <w:sz w:val="20"/>
      </w:rPr>
      <w:t>36</w:t>
    </w:r>
    <w:r>
      <w:rPr>
        <w:rFonts w:ascii="Palatino Linotype" w:hAnsi="Palatino Linotype"/>
        <w:bCs/>
        <w:noProof/>
        <w:sz w:val="20"/>
      </w:rPr>
      <w:fldChar w:fldCharType="end"/>
    </w:r>
  </w:p>
  <w:p w14:paraId="4CD176D9" w14:textId="77777777" w:rsidR="00D61814" w:rsidRDefault="00D618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82F88" w14:textId="77777777" w:rsidR="00645B4F" w:rsidRDefault="00645B4F" w:rsidP="008C6E52">
      <w:pPr>
        <w:spacing w:after="0" w:line="240" w:lineRule="auto"/>
      </w:pPr>
      <w:r>
        <w:separator/>
      </w:r>
    </w:p>
  </w:footnote>
  <w:footnote w:type="continuationSeparator" w:id="0">
    <w:p w14:paraId="43C23F6A" w14:textId="77777777" w:rsidR="00645B4F" w:rsidRDefault="00645B4F" w:rsidP="008C6E52">
      <w:pPr>
        <w:spacing w:after="0" w:line="240" w:lineRule="auto"/>
      </w:pPr>
      <w:r>
        <w:continuationSeparator/>
      </w:r>
    </w:p>
  </w:footnote>
  <w:footnote w:id="1">
    <w:p w14:paraId="0C9DFBB0" w14:textId="77777777" w:rsidR="00D61814" w:rsidRPr="00946E1F" w:rsidRDefault="00D61814" w:rsidP="008C6E52">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CD4736" w14:textId="77777777" w:rsidR="003824F8" w:rsidRDefault="003824F8" w:rsidP="003824F8">
      <w:pPr>
        <w:pStyle w:val="Textonotapie"/>
        <w:jc w:val="both"/>
        <w:rPr>
          <w:rFonts w:ascii="Palatino Linotype" w:hAnsi="Palatino Linotype" w:cs="Times New Roman"/>
          <w:i/>
        </w:rPr>
      </w:pPr>
      <w:r>
        <w:rPr>
          <w:rStyle w:val="Refdenotaalpie"/>
        </w:rPr>
        <w:footnoteRef/>
      </w:r>
      <w:r>
        <w:t xml:space="preserve"> </w:t>
      </w:r>
      <w:r>
        <w:rPr>
          <w:rFonts w:ascii="Palatino Linotype" w:hAnsi="Palatino Linotype"/>
          <w:b/>
          <w:i/>
        </w:rPr>
        <w:t>Artículo 18.</w:t>
      </w:r>
      <w:r>
        <w:rPr>
          <w:rFonts w:ascii="Palatino Linotype" w:hAnsi="Palatino Linotype"/>
          <w:i/>
        </w:rPr>
        <w:t xml:space="preserve"> Los sujetos obligados </w:t>
      </w:r>
      <w:r>
        <w:rPr>
          <w:rFonts w:ascii="Palatino Linotype" w:hAnsi="Palatino Linotype"/>
          <w:i/>
          <w:u w:val="single"/>
        </w:rPr>
        <w:t>deberán documentar</w:t>
      </w:r>
      <w:r>
        <w:rPr>
          <w:rFonts w:ascii="Palatino Linotype" w:hAnsi="Palatino Linotype"/>
          <w:i/>
        </w:rPr>
        <w:t xml:space="preserve"> todo acto que derive del ejercicio de sus facultades, competencias o funciones, considerando desde su origen la eventual publicidad y reutilización de la información que generen.</w:t>
      </w:r>
    </w:p>
    <w:p w14:paraId="1531A5E8" w14:textId="77777777" w:rsidR="003824F8" w:rsidRDefault="003824F8" w:rsidP="003824F8">
      <w:pPr>
        <w:pStyle w:val="Textonotapie"/>
        <w:jc w:val="both"/>
        <w:rPr>
          <w:rFonts w:ascii="Palatino Linotype" w:hAnsi="Palatino Linotype"/>
          <w:i/>
        </w:rPr>
      </w:pPr>
      <w:r>
        <w:rPr>
          <w:rFonts w:ascii="Palatino Linotype" w:hAnsi="Palatino Linotype"/>
          <w:b/>
          <w:i/>
        </w:rPr>
        <w:t>Artículo 19.</w:t>
      </w:r>
      <w:r>
        <w:rPr>
          <w:rFonts w:ascii="Palatino Linotype" w:hAnsi="Palatino Linotype"/>
          <w:i/>
        </w:rPr>
        <w:t xml:space="preserve"> </w:t>
      </w:r>
      <w:r>
        <w:rPr>
          <w:rFonts w:ascii="Palatino Linotype" w:hAnsi="Palatino Linotype"/>
          <w:i/>
          <w:u w:val="single"/>
        </w:rPr>
        <w:t>Se presume que la información debe existir si se refiere a las facultades</w:t>
      </w:r>
      <w:r>
        <w:rPr>
          <w:rFonts w:ascii="Palatino Linotype" w:hAnsi="Palatino Linotype"/>
          <w:i/>
        </w:rPr>
        <w:t>, competencias y funciones que los ordenamientos jurídicos aplicables otorgan a los sujetos obligados.</w:t>
      </w:r>
    </w:p>
    <w:p w14:paraId="2CB66D1B" w14:textId="77777777" w:rsidR="003824F8" w:rsidRDefault="003824F8" w:rsidP="003824F8">
      <w:pPr>
        <w:pStyle w:val="Textonotapie"/>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14:paraId="6D8464A5" w14:textId="77777777" w:rsidR="003824F8" w:rsidRDefault="003824F8" w:rsidP="003824F8">
      <w:pPr>
        <w:pStyle w:val="Textonotapie"/>
        <w:jc w:val="both"/>
        <w:rPr>
          <w:rFonts w:ascii="Palatino Linotype" w:hAnsi="Palatino Linotype"/>
          <w:i/>
        </w:rPr>
      </w:pPr>
      <w:r>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B1604DB" w14:textId="77777777" w:rsidR="003824F8" w:rsidRDefault="003824F8" w:rsidP="003824F8">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61814" w14:paraId="018874D3" w14:textId="77777777" w:rsidTr="00F41475">
      <w:trPr>
        <w:trHeight w:val="227"/>
      </w:trPr>
      <w:tc>
        <w:tcPr>
          <w:tcW w:w="5246" w:type="dxa"/>
          <w:hideMark/>
        </w:tcPr>
        <w:p w14:paraId="2E1A83FC" w14:textId="77777777" w:rsidR="00D61814" w:rsidRPr="00641471" w:rsidRDefault="00D61814" w:rsidP="00F414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A462F11" w14:textId="77777777" w:rsidR="00D61814" w:rsidRPr="00641471" w:rsidRDefault="00D61814" w:rsidP="008C6E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4665/INFOEM/IP/RR/2022</w:t>
          </w:r>
        </w:p>
      </w:tc>
    </w:tr>
    <w:tr w:rsidR="00D61814" w14:paraId="31FD38F0" w14:textId="77777777" w:rsidTr="00F41475">
      <w:trPr>
        <w:trHeight w:val="242"/>
      </w:trPr>
      <w:tc>
        <w:tcPr>
          <w:tcW w:w="5246" w:type="dxa"/>
          <w:hideMark/>
        </w:tcPr>
        <w:p w14:paraId="6AF6675D" w14:textId="77777777" w:rsidR="00D61814" w:rsidRPr="00641471" w:rsidRDefault="00D61814" w:rsidP="00F414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9E85B24" w14:textId="77777777" w:rsidR="00D61814" w:rsidRPr="00641471" w:rsidRDefault="00D61814" w:rsidP="00D61814">
          <w:pPr>
            <w:spacing w:after="120" w:line="256" w:lineRule="auto"/>
            <w:ind w:left="-486" w:right="214" w:firstLine="284"/>
            <w:jc w:val="right"/>
            <w:rPr>
              <w:rFonts w:ascii="Palatino Linotype" w:hAnsi="Palatino Linotype" w:cs="Arial"/>
              <w:b/>
              <w:szCs w:val="20"/>
            </w:rPr>
          </w:pPr>
          <w:r w:rsidRPr="008C6E52">
            <w:rPr>
              <w:rFonts w:ascii="Palatino Linotype" w:hAnsi="Palatino Linotype" w:cs="Arial"/>
              <w:b/>
              <w:szCs w:val="20"/>
            </w:rPr>
            <w:t xml:space="preserve">Ayuntamiento de </w:t>
          </w:r>
          <w:proofErr w:type="spellStart"/>
          <w:r>
            <w:rPr>
              <w:rFonts w:ascii="Palatino Linotype" w:hAnsi="Palatino Linotype" w:cs="Arial"/>
              <w:b/>
              <w:szCs w:val="20"/>
            </w:rPr>
            <w:t>Temamatla</w:t>
          </w:r>
          <w:proofErr w:type="spellEnd"/>
        </w:p>
      </w:tc>
    </w:tr>
    <w:tr w:rsidR="00D61814" w14:paraId="5638A06A" w14:textId="77777777" w:rsidTr="00F41475">
      <w:trPr>
        <w:trHeight w:val="342"/>
      </w:trPr>
      <w:tc>
        <w:tcPr>
          <w:tcW w:w="5246" w:type="dxa"/>
          <w:hideMark/>
        </w:tcPr>
        <w:p w14:paraId="5A7E2641" w14:textId="77777777" w:rsidR="00D61814" w:rsidRPr="00641471" w:rsidRDefault="00D61814" w:rsidP="00F4147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48E6800" w14:textId="77777777" w:rsidR="00D61814" w:rsidRPr="00641471" w:rsidRDefault="00D61814" w:rsidP="00F4147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56EE93C" w14:textId="77777777" w:rsidR="00D61814" w:rsidRPr="00AE046A" w:rsidRDefault="00D61814" w:rsidP="00F4147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C7F539" wp14:editId="331743AE">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61814" w14:paraId="6E15A638" w14:textId="77777777" w:rsidTr="00F41475">
      <w:trPr>
        <w:trHeight w:val="227"/>
      </w:trPr>
      <w:tc>
        <w:tcPr>
          <w:tcW w:w="5104" w:type="dxa"/>
          <w:hideMark/>
        </w:tcPr>
        <w:p w14:paraId="6102434E" w14:textId="77777777" w:rsidR="00D61814" w:rsidRPr="00641471" w:rsidRDefault="00D61814" w:rsidP="00F414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EDCF7A8" w14:textId="77777777" w:rsidR="00D61814" w:rsidRPr="00641471" w:rsidRDefault="00D61814" w:rsidP="00D6181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4665/INFOEM/IP/RR/2022</w:t>
          </w:r>
        </w:p>
      </w:tc>
    </w:tr>
    <w:tr w:rsidR="00D61814" w14:paraId="79E08201" w14:textId="77777777" w:rsidTr="00F41475">
      <w:trPr>
        <w:trHeight w:val="242"/>
      </w:trPr>
      <w:tc>
        <w:tcPr>
          <w:tcW w:w="5104" w:type="dxa"/>
          <w:hideMark/>
        </w:tcPr>
        <w:p w14:paraId="4F96A967" w14:textId="77777777" w:rsidR="00D61814" w:rsidRPr="00641471" w:rsidRDefault="00D61814" w:rsidP="00F414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1EDC662" w14:textId="77777777" w:rsidR="00D61814" w:rsidRPr="00641471" w:rsidRDefault="00D61814" w:rsidP="00F41475">
          <w:pPr>
            <w:spacing w:after="120" w:line="256" w:lineRule="auto"/>
            <w:ind w:left="-486" w:right="214" w:firstLine="284"/>
            <w:jc w:val="right"/>
            <w:rPr>
              <w:rFonts w:ascii="Palatino Linotype" w:hAnsi="Palatino Linotype" w:cs="Arial"/>
              <w:b/>
              <w:szCs w:val="20"/>
            </w:rPr>
          </w:pPr>
          <w:r w:rsidRPr="00D61814">
            <w:rPr>
              <w:rFonts w:ascii="Palatino Linotype" w:hAnsi="Palatino Linotype" w:cs="Arial"/>
              <w:b/>
              <w:szCs w:val="20"/>
            </w:rPr>
            <w:t xml:space="preserve">Ayuntamiento de </w:t>
          </w:r>
          <w:proofErr w:type="spellStart"/>
          <w:r w:rsidRPr="00D61814">
            <w:rPr>
              <w:rFonts w:ascii="Palatino Linotype" w:hAnsi="Palatino Linotype" w:cs="Arial"/>
              <w:b/>
              <w:szCs w:val="20"/>
            </w:rPr>
            <w:t>Temamatla</w:t>
          </w:r>
          <w:proofErr w:type="spellEnd"/>
        </w:p>
      </w:tc>
    </w:tr>
    <w:tr w:rsidR="00D61814" w14:paraId="240DE545" w14:textId="77777777" w:rsidTr="00F41475">
      <w:trPr>
        <w:trHeight w:val="342"/>
      </w:trPr>
      <w:tc>
        <w:tcPr>
          <w:tcW w:w="5104" w:type="dxa"/>
        </w:tcPr>
        <w:p w14:paraId="34E8497D" w14:textId="77777777" w:rsidR="00D61814" w:rsidRPr="00641471" w:rsidRDefault="00D61814" w:rsidP="00F414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E581441" w14:textId="62C1DA9C" w:rsidR="00D61814" w:rsidRPr="00641471" w:rsidRDefault="00D61814" w:rsidP="00611C0E">
          <w:pPr>
            <w:spacing w:after="120" w:line="256" w:lineRule="auto"/>
            <w:ind w:left="-486" w:right="214" w:firstLine="567"/>
            <w:jc w:val="right"/>
            <w:rPr>
              <w:rFonts w:ascii="Palatino Linotype" w:hAnsi="Palatino Linotype" w:cs="Arial"/>
              <w:b/>
            </w:rPr>
          </w:pPr>
          <w:r w:rsidRPr="00394016">
            <w:rPr>
              <w:rFonts w:ascii="Palatino Linotype" w:hAnsi="Palatino Linotype" w:cs="Arial"/>
              <w:b/>
              <w:noProof/>
              <w:szCs w:val="20"/>
              <w:highlight w:val="yellow"/>
              <w:lang w:eastAsia="es-MX"/>
            </w:rPr>
            <w:drawing>
              <wp:anchor distT="0" distB="0" distL="114300" distR="114300" simplePos="0" relativeHeight="251659264" behindDoc="1" locked="0" layoutInCell="0" allowOverlap="1" wp14:anchorId="1E8C37FD" wp14:editId="044CAD38">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D4BB7">
            <w:t xml:space="preserve"> </w:t>
          </w:r>
          <w:r w:rsidR="00611C0E">
            <w:rPr>
              <w:rFonts w:ascii="Palatino Linotype" w:hAnsi="Palatino Linotype" w:cs="Arial"/>
              <w:b/>
              <w:noProof/>
              <w:szCs w:val="20"/>
              <w:lang w:eastAsia="es-MX"/>
            </w:rPr>
            <w:t>xxxxxxxxxxxxxxx</w:t>
          </w:r>
        </w:p>
      </w:tc>
    </w:tr>
    <w:tr w:rsidR="00D61814" w14:paraId="5E8E2F6D" w14:textId="77777777" w:rsidTr="00F41475">
      <w:trPr>
        <w:trHeight w:val="342"/>
      </w:trPr>
      <w:tc>
        <w:tcPr>
          <w:tcW w:w="5104" w:type="dxa"/>
        </w:tcPr>
        <w:p w14:paraId="442151DF" w14:textId="77777777" w:rsidR="00D61814" w:rsidRPr="00641471" w:rsidRDefault="00D61814" w:rsidP="00F414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D4EAEA1" w14:textId="77777777" w:rsidR="00D61814" w:rsidRPr="00641471" w:rsidRDefault="00D61814" w:rsidP="00F4147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FBE59BE" w14:textId="77777777" w:rsidR="00D61814" w:rsidRPr="00C222C0" w:rsidRDefault="00D6181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02D7D"/>
    <w:multiLevelType w:val="hybridMultilevel"/>
    <w:tmpl w:val="C17E9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AB61DB"/>
    <w:multiLevelType w:val="hybridMultilevel"/>
    <w:tmpl w:val="9A7E3C9E"/>
    <w:lvl w:ilvl="0" w:tplc="4DA04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5"/>
  </w:num>
  <w:num w:numId="5">
    <w:abstractNumId w:val="3"/>
  </w:num>
  <w:num w:numId="6">
    <w:abstractNumId w:val="0"/>
  </w:num>
  <w:num w:numId="7">
    <w:abstractNumId w:val="8"/>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52"/>
    <w:rsid w:val="000149AE"/>
    <w:rsid w:val="0002773C"/>
    <w:rsid w:val="00036F8B"/>
    <w:rsid w:val="00047460"/>
    <w:rsid w:val="0008530A"/>
    <w:rsid w:val="00095196"/>
    <w:rsid w:val="000B2FF1"/>
    <w:rsid w:val="000F5FD3"/>
    <w:rsid w:val="001070B8"/>
    <w:rsid w:val="00123996"/>
    <w:rsid w:val="00137478"/>
    <w:rsid w:val="001611F4"/>
    <w:rsid w:val="0016590E"/>
    <w:rsid w:val="001A0D2F"/>
    <w:rsid w:val="001C1977"/>
    <w:rsid w:val="001F2DBC"/>
    <w:rsid w:val="00241CB9"/>
    <w:rsid w:val="0025549F"/>
    <w:rsid w:val="002A6AB3"/>
    <w:rsid w:val="002B1F50"/>
    <w:rsid w:val="002C102D"/>
    <w:rsid w:val="002D4BB7"/>
    <w:rsid w:val="002F17EA"/>
    <w:rsid w:val="003278EC"/>
    <w:rsid w:val="00333E47"/>
    <w:rsid w:val="003824F8"/>
    <w:rsid w:val="00383EF8"/>
    <w:rsid w:val="00394016"/>
    <w:rsid w:val="003A69E5"/>
    <w:rsid w:val="003F7D7B"/>
    <w:rsid w:val="00414CDE"/>
    <w:rsid w:val="00462862"/>
    <w:rsid w:val="004A69C1"/>
    <w:rsid w:val="004B1C15"/>
    <w:rsid w:val="004C057B"/>
    <w:rsid w:val="004E07A2"/>
    <w:rsid w:val="004F2F56"/>
    <w:rsid w:val="00552B12"/>
    <w:rsid w:val="005B6560"/>
    <w:rsid w:val="005F13BB"/>
    <w:rsid w:val="00611C0E"/>
    <w:rsid w:val="00616689"/>
    <w:rsid w:val="006220ED"/>
    <w:rsid w:val="00642BF6"/>
    <w:rsid w:val="00645B4F"/>
    <w:rsid w:val="00653523"/>
    <w:rsid w:val="00675259"/>
    <w:rsid w:val="006B2D4A"/>
    <w:rsid w:val="006C4124"/>
    <w:rsid w:val="007840B0"/>
    <w:rsid w:val="007A62D4"/>
    <w:rsid w:val="007D3EB3"/>
    <w:rsid w:val="008639C3"/>
    <w:rsid w:val="00880FE2"/>
    <w:rsid w:val="008967A5"/>
    <w:rsid w:val="008C6E52"/>
    <w:rsid w:val="00901154"/>
    <w:rsid w:val="00906F9F"/>
    <w:rsid w:val="00954FFA"/>
    <w:rsid w:val="0097044D"/>
    <w:rsid w:val="00A53484"/>
    <w:rsid w:val="00A97C22"/>
    <w:rsid w:val="00B03604"/>
    <w:rsid w:val="00B7781A"/>
    <w:rsid w:val="00BB0D33"/>
    <w:rsid w:val="00C062E4"/>
    <w:rsid w:val="00C27340"/>
    <w:rsid w:val="00CB25EA"/>
    <w:rsid w:val="00CC0289"/>
    <w:rsid w:val="00D03C97"/>
    <w:rsid w:val="00D33AC7"/>
    <w:rsid w:val="00D61814"/>
    <w:rsid w:val="00D86581"/>
    <w:rsid w:val="00DD1A40"/>
    <w:rsid w:val="00DF23DA"/>
    <w:rsid w:val="00E1786E"/>
    <w:rsid w:val="00E2060B"/>
    <w:rsid w:val="00E3190F"/>
    <w:rsid w:val="00EF1451"/>
    <w:rsid w:val="00F253FA"/>
    <w:rsid w:val="00F41475"/>
    <w:rsid w:val="00FB49C4"/>
    <w:rsid w:val="00FE20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6FB13"/>
  <w15:chartTrackingRefBased/>
  <w15:docId w15:val="{6F008958-9DFB-4F98-AD67-2CED87BF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E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6E5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C6E5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C6E5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C6E5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6E5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6E5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C6E52"/>
  </w:style>
  <w:style w:type="character" w:styleId="Hipervnculo">
    <w:name w:val="Hyperlink"/>
    <w:basedOn w:val="Fuentedeprrafopredeter"/>
    <w:uiPriority w:val="99"/>
    <w:unhideWhenUsed/>
    <w:rsid w:val="008C6E5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C6E5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6E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6E52"/>
    <w:rPr>
      <w:sz w:val="20"/>
      <w:szCs w:val="20"/>
    </w:rPr>
  </w:style>
  <w:style w:type="paragraph" w:customStyle="1" w:styleId="Citas">
    <w:name w:val="Citas"/>
    <w:basedOn w:val="Normal"/>
    <w:qFormat/>
    <w:rsid w:val="008C6E52"/>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3824F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824F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99337">
      <w:bodyDiv w:val="1"/>
      <w:marLeft w:val="0"/>
      <w:marRight w:val="0"/>
      <w:marTop w:val="0"/>
      <w:marBottom w:val="0"/>
      <w:divBdr>
        <w:top w:val="none" w:sz="0" w:space="0" w:color="auto"/>
        <w:left w:val="none" w:sz="0" w:space="0" w:color="auto"/>
        <w:bottom w:val="none" w:sz="0" w:space="0" w:color="auto"/>
        <w:right w:val="none" w:sz="0" w:space="0" w:color="auto"/>
      </w:divBdr>
    </w:div>
    <w:div w:id="1871650545">
      <w:bodyDiv w:val="1"/>
      <w:marLeft w:val="0"/>
      <w:marRight w:val="0"/>
      <w:marTop w:val="0"/>
      <w:marBottom w:val="0"/>
      <w:divBdr>
        <w:top w:val="none" w:sz="0" w:space="0" w:color="auto"/>
        <w:left w:val="none" w:sz="0" w:space="0" w:color="auto"/>
        <w:bottom w:val="none" w:sz="0" w:space="0" w:color="auto"/>
        <w:right w:val="none" w:sz="0" w:space="0" w:color="auto"/>
      </w:divBdr>
    </w:div>
    <w:div w:id="19339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9278</Words>
  <Characters>51035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2022-06-23T15:54:00Z</dcterms:created>
  <dcterms:modified xsi:type="dcterms:W3CDTF">2022-06-23T15:57:00Z</dcterms:modified>
</cp:coreProperties>
</file>