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623573">
        <w:rPr>
          <w:rFonts w:ascii="Palatino Linotype" w:hAnsi="Palatino Linotype"/>
        </w:rPr>
        <w:t xml:space="preserve"> cuatro</w:t>
      </w:r>
      <w:r w:rsidR="009A7D6C">
        <w:rPr>
          <w:rFonts w:ascii="Palatino Linotype" w:hAnsi="Palatino Linotype"/>
        </w:rPr>
        <w:t xml:space="preserve"> </w:t>
      </w:r>
      <w:r w:rsidR="00353132">
        <w:rPr>
          <w:rFonts w:ascii="Palatino Linotype" w:hAnsi="Palatino Linotype"/>
        </w:rPr>
        <w:t xml:space="preserve">de </w:t>
      </w:r>
      <w:r w:rsidR="00CE191F">
        <w:rPr>
          <w:rFonts w:ascii="Palatino Linotype" w:hAnsi="Palatino Linotype"/>
        </w:rPr>
        <w:t>febrero</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CE191F">
        <w:rPr>
          <w:rFonts w:ascii="Palatino Linotype" w:hAnsi="Palatino Linotype"/>
        </w:rPr>
        <w:t>veintidós</w:t>
      </w:r>
      <w:r w:rsidR="00B0091E">
        <w:rPr>
          <w:rFonts w:ascii="Palatino Linotype" w:hAnsi="Palatino Linotype"/>
        </w:rPr>
        <w:t>.</w:t>
      </w:r>
    </w:p>
    <w:p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recurso de revi</w:t>
      </w:r>
      <w:r w:rsidR="00787441" w:rsidRPr="0070728F">
        <w:rPr>
          <w:rFonts w:ascii="Palatino Linotype" w:hAnsi="Palatino Linotype" w:cs="Arial"/>
        </w:rPr>
        <w:t xml:space="preserve">sión </w:t>
      </w:r>
      <w:r w:rsidR="00BF7AD8">
        <w:rPr>
          <w:rFonts w:ascii="Palatino Linotype" w:hAnsi="Palatino Linotype" w:cs="Arial"/>
          <w:b/>
        </w:rPr>
        <w:t>0</w:t>
      </w:r>
      <w:r w:rsidR="00CE191F">
        <w:rPr>
          <w:rFonts w:ascii="Palatino Linotype" w:hAnsi="Palatino Linotype" w:cs="Arial"/>
          <w:b/>
        </w:rPr>
        <w:t>5749</w:t>
      </w:r>
      <w:r w:rsidR="00AB3ACF">
        <w:rPr>
          <w:rFonts w:ascii="Palatino Linotype" w:hAnsi="Palatino Linotype" w:cs="Arial"/>
          <w:b/>
        </w:rPr>
        <w:t>/INFOEM/IP/RR/2021</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C76170">
        <w:rPr>
          <w:rFonts w:ascii="Palatino Linotype" w:hAnsi="Palatino Linotype"/>
          <w:b/>
        </w:rPr>
        <w:t xml:space="preserve"> </w:t>
      </w:r>
      <w:r w:rsidR="00CE191F">
        <w:rPr>
          <w:rFonts w:ascii="Palatino Linotype" w:hAnsi="Palatino Linotype" w:cs="Arial"/>
          <w:b/>
        </w:rPr>
        <w:t>un particular que no proporciono nombre o seudónimo</w:t>
      </w:r>
      <w:r w:rsidR="00CE191F" w:rsidRPr="00911351">
        <w:rPr>
          <w:rFonts w:ascii="Palatino Linotype" w:hAnsi="Palatino Linotype" w:cs="Arial"/>
        </w:rPr>
        <w:t xml:space="preserve">, en lo sucesivo </w:t>
      </w:r>
      <w:r w:rsidR="00CE191F">
        <w:rPr>
          <w:rFonts w:ascii="Palatino Linotype" w:hAnsi="Palatino Linotype" w:cs="Arial"/>
        </w:rPr>
        <w:t>se le denominara el</w:t>
      </w:r>
      <w:r w:rsidR="00CE191F" w:rsidRPr="00911351">
        <w:rPr>
          <w:rFonts w:ascii="Palatino Linotype" w:hAnsi="Palatino Linotype" w:cs="Arial"/>
        </w:rPr>
        <w:t xml:space="preserve"> </w:t>
      </w:r>
      <w:r w:rsidR="00CE191F" w:rsidRPr="00911351">
        <w:rPr>
          <w:rFonts w:ascii="Palatino Linotype" w:hAnsi="Palatino Linotype" w:cs="Arial"/>
          <w:b/>
        </w:rPr>
        <w:t>RECURRENTE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CE191F">
        <w:rPr>
          <w:rFonts w:ascii="Palatino Linotype" w:hAnsi="Palatino Linotype" w:cs="Arial"/>
          <w:b/>
        </w:rPr>
        <w:t>Santo Tomas</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CE191F">
        <w:rPr>
          <w:rFonts w:ascii="Palatino Linotype" w:hAnsi="Palatino Linotype" w:cs="Arial"/>
          <w:b/>
        </w:rPr>
        <w:t>veintiséis</w:t>
      </w:r>
      <w:r w:rsidR="0041729E">
        <w:rPr>
          <w:rFonts w:ascii="Palatino Linotype" w:hAnsi="Palatino Linotype" w:cs="Arial"/>
        </w:rPr>
        <w:t xml:space="preserve"> </w:t>
      </w:r>
      <w:r w:rsidR="00386070">
        <w:rPr>
          <w:rFonts w:ascii="Palatino Linotype" w:hAnsi="Palatino Linotype" w:cs="Arial"/>
          <w:b/>
        </w:rPr>
        <w:t xml:space="preserve">de </w:t>
      </w:r>
      <w:r w:rsidR="00CE191F">
        <w:rPr>
          <w:rFonts w:ascii="Palatino Linotype" w:hAnsi="Palatino Linotype" w:cs="Arial"/>
          <w:b/>
        </w:rPr>
        <w:t>octubre</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AB3ACF">
        <w:rPr>
          <w:rFonts w:ascii="Palatino Linotype" w:hAnsi="Palatino Linotype" w:cs="Arial"/>
          <w:b/>
        </w:rPr>
        <w:t>mil veintiuno</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CE191F" w:rsidRPr="00CE191F">
        <w:rPr>
          <w:rFonts w:ascii="Palatino Linotype" w:hAnsi="Palatino Linotype" w:cs="Arial"/>
          <w:b/>
        </w:rPr>
        <w:t>00067/SANTOTOM/IP/2021</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w:t>
      </w:r>
      <w:r w:rsidR="00C76170">
        <w:rPr>
          <w:rFonts w:ascii="Palatino Linotype" w:hAnsi="Palatino Linotype" w:cs="Arial"/>
        </w:rPr>
        <w:t>lo siguiente</w:t>
      </w:r>
      <w:r w:rsidR="00A6566F">
        <w:rPr>
          <w:rFonts w:ascii="Palatino Linotype" w:hAnsi="Palatino Linotype" w:cs="Arial"/>
        </w:rPr>
        <w:t>:</w:t>
      </w:r>
    </w:p>
    <w:p w:rsidR="008E76CD" w:rsidRPr="00C316EA" w:rsidRDefault="00787441" w:rsidP="00A6566F">
      <w:pPr>
        <w:spacing w:before="240" w:after="240"/>
        <w:ind w:left="992" w:right="1043"/>
        <w:contextualSpacing/>
        <w:jc w:val="both"/>
        <w:rPr>
          <w:rFonts w:ascii="Palatino Linotype" w:hAnsi="Palatino Linotype"/>
          <w:i/>
          <w:sz w:val="22"/>
          <w:szCs w:val="22"/>
          <w:lang w:val="es-ES_tradnl"/>
        </w:rPr>
      </w:pPr>
      <w:r w:rsidRPr="00C316EA">
        <w:rPr>
          <w:rFonts w:ascii="Palatino Linotype" w:hAnsi="Palatino Linotype"/>
          <w:i/>
          <w:sz w:val="22"/>
          <w:szCs w:val="22"/>
          <w:lang w:val="es-ES_tradnl"/>
        </w:rPr>
        <w:t>“</w:t>
      </w:r>
      <w:r w:rsidR="00CE191F" w:rsidRPr="00CE191F">
        <w:rPr>
          <w:rFonts w:ascii="Palatino Linotype" w:hAnsi="Palatino Linotype"/>
          <w:i/>
          <w:sz w:val="22"/>
          <w:szCs w:val="22"/>
          <w:lang w:val="es-ES_tradnl"/>
        </w:rPr>
        <w:t>Revise su portal de ipomex y no esta completa la lista de trabajadores de su municipio que reciben alguna remuneración, por lo cual le pido que sea tan amable de proporcionarme los recibos de nómina de todos los empleados del Ayuntamiento de Santo Tomás.</w:t>
      </w:r>
      <w:r w:rsidR="00B0091E" w:rsidRPr="00C316EA">
        <w:rPr>
          <w:rFonts w:ascii="Palatino Linotype" w:hAnsi="Palatino Linotype"/>
          <w:i/>
          <w:sz w:val="22"/>
          <w:szCs w:val="22"/>
          <w:lang w:val="es-ES_tradnl"/>
        </w:rPr>
        <w:t xml:space="preserve">” </w:t>
      </w:r>
      <w:r w:rsidRPr="00C316EA">
        <w:rPr>
          <w:rFonts w:ascii="Palatino Linotype" w:hAnsi="Palatino Linotype"/>
          <w:i/>
          <w:sz w:val="22"/>
          <w:szCs w:val="22"/>
          <w:lang w:val="es-ES_tradnl"/>
        </w:rPr>
        <w:t>(</w:t>
      </w:r>
      <w:r w:rsidR="00B0091E" w:rsidRPr="00C316EA">
        <w:rPr>
          <w:rFonts w:ascii="Palatino Linotype" w:hAnsi="Palatino Linotype"/>
          <w:i/>
          <w:sz w:val="22"/>
          <w:szCs w:val="22"/>
          <w:lang w:val="es-ES_tradnl"/>
        </w:rPr>
        <w:t>S</w:t>
      </w:r>
      <w:r w:rsidRPr="00C316EA">
        <w:rPr>
          <w:rFonts w:ascii="Palatino Linotype" w:hAnsi="Palatino Linotype"/>
          <w:i/>
          <w:sz w:val="22"/>
          <w:szCs w:val="22"/>
          <w:lang w:val="es-ES_tradnl"/>
        </w:rPr>
        <w:t>ic)</w:t>
      </w:r>
    </w:p>
    <w:p w:rsidR="00FC7C49" w:rsidRPr="00AB3ACF" w:rsidRDefault="00FC7C49" w:rsidP="00AB3ACF">
      <w:pPr>
        <w:spacing w:before="240" w:after="240"/>
        <w:ind w:left="992" w:right="1043"/>
        <w:contextualSpacing/>
        <w:jc w:val="both"/>
        <w:rPr>
          <w:rFonts w:ascii="Palatino Linotype" w:hAnsi="Palatino Linotype"/>
          <w:i/>
          <w:sz w:val="22"/>
          <w:szCs w:val="22"/>
          <w:lang w:val="es-ES_tradnl"/>
        </w:rPr>
      </w:pPr>
    </w:p>
    <w:p w:rsidR="00432514" w:rsidRDefault="001F6AC5" w:rsidP="00DA5F6E">
      <w:pPr>
        <w:spacing w:before="240" w:after="240" w:line="360" w:lineRule="auto"/>
        <w:ind w:right="51"/>
        <w:contextualSpacing/>
        <w:jc w:val="both"/>
        <w:rPr>
          <w:rFonts w:ascii="Palatino Linotype" w:eastAsia="Calibri" w:hAnsi="Palatino Linotype" w:cs="Arial"/>
          <w:szCs w:val="22"/>
          <w:lang w:val="es-MX" w:eastAsia="en-US"/>
        </w:rPr>
      </w:pPr>
      <w:r>
        <w:rPr>
          <w:rFonts w:ascii="Palatino Linotype" w:hAnsi="Palatino Linotype" w:cs="Arial"/>
          <w:lang w:val="es-ES_tradnl"/>
        </w:rPr>
        <w:t>Señaló como modalidad de entrega</w:t>
      </w:r>
      <w:r w:rsidR="00C316EA">
        <w:rPr>
          <w:rFonts w:ascii="Palatino Linotype" w:hAnsi="Palatino Linotype" w:cs="Arial"/>
          <w:lang w:val="es-ES_tradnl"/>
        </w:rPr>
        <w:t xml:space="preserve"> a través del </w:t>
      </w:r>
      <w:r w:rsidR="00C316EA" w:rsidRPr="00CE191F">
        <w:rPr>
          <w:rFonts w:ascii="Palatino Linotype" w:hAnsi="Palatino Linotype" w:cs="Arial"/>
          <w:b/>
          <w:lang w:val="es-ES_tradnl"/>
        </w:rPr>
        <w:t>SAIMEX</w:t>
      </w:r>
      <w:r w:rsidR="00C316EA">
        <w:rPr>
          <w:rFonts w:ascii="Palatino Linotype" w:hAnsi="Palatino Linotype" w:cs="Arial"/>
          <w:lang w:val="es-ES_tradnl"/>
        </w:rPr>
        <w:t>.</w:t>
      </w:r>
    </w:p>
    <w:p w:rsidR="00785613" w:rsidRPr="00C316EA" w:rsidRDefault="00785613" w:rsidP="00C3458F">
      <w:pPr>
        <w:spacing w:before="240" w:after="240" w:line="360" w:lineRule="auto"/>
        <w:contextualSpacing/>
        <w:jc w:val="both"/>
        <w:rPr>
          <w:rFonts w:ascii="Palatino Linotype" w:hAnsi="Palatino Linotype" w:cs="Arial"/>
          <w:b/>
          <w:lang w:val="es-MX"/>
        </w:rPr>
      </w:pPr>
    </w:p>
    <w:p w:rsidR="00C3458F" w:rsidRDefault="00D733CB" w:rsidP="00C3458F">
      <w:pPr>
        <w:spacing w:before="240" w:after="240" w:line="360" w:lineRule="auto"/>
        <w:contextualSpacing/>
        <w:jc w:val="both"/>
        <w:rPr>
          <w:rFonts w:ascii="Palatino Linotype" w:hAnsi="Palatino Linotype" w:cs="Arial"/>
          <w:lang w:val="es-ES_tradnl"/>
        </w:rPr>
      </w:pPr>
      <w:r w:rsidRPr="00DA5F6E">
        <w:rPr>
          <w:rFonts w:ascii="Palatino Linotype" w:hAnsi="Palatino Linotype" w:cs="Arial"/>
          <w:b/>
        </w:rPr>
        <w:t xml:space="preserve">2. </w:t>
      </w:r>
      <w:r w:rsidR="00024C73" w:rsidRPr="00DA5F6E">
        <w:rPr>
          <w:rFonts w:ascii="Palatino Linotype" w:hAnsi="Palatino Linotype" w:cs="Arial"/>
          <w:b/>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De</w:t>
      </w:r>
      <w:r w:rsidR="006102BE">
        <w:rPr>
          <w:rFonts w:ascii="Palatino Linotype" w:hAnsi="Palatino Linotype" w:cs="Arial"/>
          <w:lang w:val="es-ES_tradnl"/>
        </w:rPr>
        <w:t>l</w:t>
      </w:r>
      <w:r w:rsidR="00C3458F" w:rsidRPr="00C3458F">
        <w:rPr>
          <w:rFonts w:ascii="Palatino Linotype" w:hAnsi="Palatino Linotype" w:cs="Arial"/>
          <w:lang w:val="es-ES_tradnl"/>
        </w:rPr>
        <w:t xml:space="preserve">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w:t>
      </w:r>
      <w:r w:rsidR="00B0091E">
        <w:rPr>
          <w:rFonts w:ascii="Palatino Linotype" w:hAnsi="Palatino Linotype" w:cs="Arial"/>
          <w:lang w:val="es-ES_tradnl"/>
        </w:rPr>
        <w:t>a la solicitud</w:t>
      </w:r>
      <w:r w:rsidR="00C3458F" w:rsidRPr="00C3458F">
        <w:rPr>
          <w:rFonts w:ascii="Palatino Linotype" w:hAnsi="Palatino Linotype" w:cs="Arial"/>
          <w:lang w:val="es-ES_tradnl"/>
        </w:rPr>
        <w:t xml:space="preserve"> de </w:t>
      </w:r>
      <w:r w:rsidR="00B0091E">
        <w:rPr>
          <w:rFonts w:ascii="Palatino Linotype" w:hAnsi="Palatino Linotype" w:cs="Arial"/>
          <w:lang w:val="es-ES_tradnl"/>
        </w:rPr>
        <w:t xml:space="preserve">acceso a la </w:t>
      </w:r>
      <w:r w:rsidR="00C3458F" w:rsidRPr="00C3458F">
        <w:rPr>
          <w:rFonts w:ascii="Palatino Linotype" w:hAnsi="Palatino Linotype" w:cs="Arial"/>
          <w:lang w:val="es-ES_tradnl"/>
        </w:rPr>
        <w:t>información pública</w:t>
      </w:r>
      <w:r w:rsidR="004548F0">
        <w:rPr>
          <w:rFonts w:ascii="Palatino Linotype" w:hAnsi="Palatino Linotype" w:cs="Arial"/>
          <w:lang w:val="es-ES_tradnl"/>
        </w:rPr>
        <w:t>,</w:t>
      </w:r>
      <w:r w:rsidR="00C3458F" w:rsidRPr="00C3458F">
        <w:rPr>
          <w:rFonts w:ascii="Palatino Linotype" w:hAnsi="Palatino Linotype" w:cs="Arial"/>
          <w:lang w:val="es-ES_tradnl"/>
        </w:rPr>
        <w:t xml:space="preserve"> dentro del </w:t>
      </w:r>
      <w:r w:rsidR="00C3458F" w:rsidRPr="00C3458F">
        <w:rPr>
          <w:rFonts w:ascii="Palatino Linotype" w:hAnsi="Palatino Linotype" w:cs="Arial"/>
          <w:lang w:val="es-ES_tradnl"/>
        </w:rPr>
        <w:lastRenderedPageBreak/>
        <w:t>plazo de quince días otorgado por el artículo 163 de la Ley de Transparencia y Acceso a la Inf</w:t>
      </w:r>
      <w:r w:rsidR="007B383B">
        <w:rPr>
          <w:rFonts w:ascii="Palatino Linotype" w:hAnsi="Palatino Linotype" w:cs="Arial"/>
          <w:lang w:val="es-ES_tradnl"/>
        </w:rPr>
        <w:t>ormación Pública de la entidad.</w:t>
      </w:r>
    </w:p>
    <w:p w:rsidR="00C76170" w:rsidRPr="00C3458F" w:rsidRDefault="00C76170" w:rsidP="00C3458F">
      <w:pPr>
        <w:spacing w:before="240" w:after="240" w:line="360" w:lineRule="auto"/>
        <w:contextualSpacing/>
        <w:jc w:val="both"/>
        <w:rPr>
          <w:rFonts w:ascii="Palatino Linotype" w:hAnsi="Palatino Linotype" w:cs="Arial"/>
          <w:lang w:val="es-ES_tradnl"/>
        </w:rPr>
      </w:pPr>
    </w:p>
    <w:p w:rsidR="00024C73" w:rsidRDefault="00BE781D" w:rsidP="00780A2F">
      <w:pPr>
        <w:spacing w:before="240" w:after="240" w:line="360" w:lineRule="auto"/>
        <w:contextualSpacing/>
        <w:jc w:val="both"/>
        <w:rPr>
          <w:rFonts w:ascii="Palatino Linotype" w:hAnsi="Palatino Linotype" w:cs="Arial"/>
        </w:rPr>
      </w:pPr>
      <w:r w:rsidRPr="00DA5F6E">
        <w:rPr>
          <w:rFonts w:ascii="Palatino Linotype" w:hAnsi="Palatino Linotype" w:cs="Arial"/>
          <w:b/>
        </w:rPr>
        <w:t xml:space="preserve">3. </w:t>
      </w:r>
      <w:r w:rsidR="00A25A7C" w:rsidRPr="00DA5F6E">
        <w:rPr>
          <w:rFonts w:ascii="Palatino Linotype" w:hAnsi="Palatino Linotype" w:cs="Arial"/>
          <w:b/>
        </w:rPr>
        <w:t>Interposición del Recurso de Revisión</w:t>
      </w:r>
      <w:r w:rsidR="00024C73" w:rsidRPr="00DA5F6E">
        <w:rPr>
          <w:rFonts w:ascii="Palatino Linotype" w:hAnsi="Palatino Linotype" w:cs="Arial"/>
          <w:b/>
        </w:rPr>
        <w:t>.</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respuesta, el</w:t>
      </w:r>
      <w:r w:rsidR="000B283E">
        <w:rPr>
          <w:rFonts w:ascii="Palatino Linotype" w:hAnsi="Palatino Linotype" w:cs="Arial"/>
        </w:rPr>
        <w:t xml:space="preserve"> día</w:t>
      </w:r>
      <w:r w:rsidR="00024C73" w:rsidRPr="007F1CA3">
        <w:rPr>
          <w:rFonts w:ascii="Palatino Linotype" w:hAnsi="Palatino Linotype" w:cs="Arial"/>
        </w:rPr>
        <w:t xml:space="preserve"> </w:t>
      </w:r>
      <w:r w:rsidR="00CE191F">
        <w:rPr>
          <w:rFonts w:ascii="Palatino Linotype" w:hAnsi="Palatino Linotype" w:cs="Arial"/>
          <w:b/>
        </w:rPr>
        <w:t>diecinueve de noviembre</w:t>
      </w:r>
      <w:r w:rsidR="005264E3">
        <w:rPr>
          <w:rFonts w:ascii="Palatino Linotype" w:hAnsi="Palatino Linotype" w:cs="Arial"/>
          <w:b/>
        </w:rPr>
        <w:t xml:space="preserve"> </w:t>
      </w:r>
      <w:r w:rsidR="00B90F21">
        <w:rPr>
          <w:rFonts w:ascii="Palatino Linotype" w:hAnsi="Palatino Linotype" w:cs="Arial"/>
          <w:b/>
        </w:rPr>
        <w:t>d</w:t>
      </w:r>
      <w:r w:rsidR="00A65D22">
        <w:rPr>
          <w:rFonts w:ascii="Palatino Linotype" w:hAnsi="Palatino Linotype" w:cs="Arial"/>
          <w:b/>
        </w:rPr>
        <w:t>e</w:t>
      </w:r>
      <w:r w:rsidR="00BB6051">
        <w:rPr>
          <w:rFonts w:ascii="Palatino Linotype" w:hAnsi="Palatino Linotype" w:cs="Arial"/>
          <w:b/>
        </w:rPr>
        <w:t>l</w:t>
      </w:r>
      <w:r w:rsidR="00A65D22">
        <w:rPr>
          <w:rFonts w:ascii="Palatino Linotype" w:hAnsi="Palatino Linotype" w:cs="Arial"/>
          <w:b/>
        </w:rPr>
        <w:t xml:space="preserve"> </w:t>
      </w:r>
      <w:r w:rsidR="006102BE">
        <w:rPr>
          <w:rFonts w:ascii="Palatino Linotype" w:hAnsi="Palatino Linotype" w:cs="Arial"/>
          <w:b/>
        </w:rPr>
        <w:t>dos mil veintiuno</w:t>
      </w:r>
      <w:r w:rsidR="00DC5881">
        <w:rPr>
          <w:rFonts w:ascii="Palatino Linotype" w:hAnsi="Palatino Linotype" w:cs="Arial"/>
        </w:rPr>
        <w:t xml:space="preserve">, </w:t>
      </w:r>
      <w:r w:rsidR="0041729E">
        <w:rPr>
          <w:rFonts w:ascii="Palatino Linotype" w:hAnsi="Palatino Linotype" w:cs="Arial"/>
        </w:rPr>
        <w:t xml:space="preserve">el </w:t>
      </w:r>
      <w:r w:rsidR="0041729E" w:rsidRPr="005264E3">
        <w:rPr>
          <w:rFonts w:ascii="Palatino Linotype" w:hAnsi="Palatino Linotype" w:cs="Arial"/>
          <w:b/>
        </w:rPr>
        <w:t>RECURRENTE</w:t>
      </w:r>
      <w:r w:rsidR="005264E3">
        <w:rPr>
          <w:rFonts w:ascii="Palatino Linotype" w:hAnsi="Palatino Linotype" w:cs="Arial"/>
        </w:rPr>
        <w:t xml:space="preserve"> </w:t>
      </w:r>
      <w:r w:rsidR="00024C73" w:rsidRPr="007F1CA3">
        <w:rPr>
          <w:rFonts w:ascii="Palatino Linotype" w:hAnsi="Palatino Linotype" w:cs="Arial"/>
        </w:rPr>
        <w:t xml:space="preserve">interpuso </w:t>
      </w:r>
      <w:r w:rsidR="00A25A7C">
        <w:rPr>
          <w:rFonts w:ascii="Palatino Linotype" w:hAnsi="Palatino Linotype" w:cs="Arial"/>
        </w:rPr>
        <w:t>el recurso de revisión materia del presente estudio, en el que señaló como:</w:t>
      </w:r>
    </w:p>
    <w:p w:rsidR="00B15AB4" w:rsidRPr="007F1CA3" w:rsidRDefault="00B15AB4" w:rsidP="00780A2F">
      <w:pPr>
        <w:spacing w:before="240" w:after="240" w:line="360" w:lineRule="auto"/>
        <w:contextualSpacing/>
        <w:jc w:val="both"/>
        <w:rPr>
          <w:rFonts w:ascii="Palatino Linotype" w:eastAsia="Calibri" w:hAnsi="Palatino Linotype" w:cs="Arial"/>
          <w:b/>
          <w:sz w:val="28"/>
          <w:szCs w:val="28"/>
          <w:lang w:val="es-MX" w:eastAsia="en-US"/>
        </w:rPr>
      </w:pPr>
    </w:p>
    <w:p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rsidR="00024C73" w:rsidRPr="00BB6051"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024C73">
        <w:rPr>
          <w:rFonts w:ascii="Palatino Linotype" w:hAnsi="Palatino Linotype"/>
          <w:i/>
          <w:sz w:val="22"/>
          <w:szCs w:val="22"/>
          <w:lang w:val="es-ES_tradnl"/>
        </w:rPr>
        <w:t>“</w:t>
      </w:r>
      <w:r w:rsidR="00CE191F" w:rsidRPr="00CE191F">
        <w:rPr>
          <w:rFonts w:ascii="Palatino Linotype" w:hAnsi="Palatino Linotype"/>
          <w:i/>
          <w:sz w:val="22"/>
          <w:szCs w:val="22"/>
          <w:lang w:val="es-ES_tradnl"/>
        </w:rPr>
        <w:t>No recibí la información solicitada</w:t>
      </w:r>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rsidR="00024C73" w:rsidRPr="00DA5F6E"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CE191F" w:rsidRPr="00CE191F">
        <w:rPr>
          <w:rFonts w:ascii="Palatino Linotype" w:hAnsi="Palatino Linotype"/>
          <w:i/>
          <w:sz w:val="22"/>
          <w:szCs w:val="22"/>
          <w:lang w:val="es-ES_tradnl"/>
        </w:rPr>
        <w:t>No me enviaron la Información solicitada</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00A25A7C">
        <w:rPr>
          <w:rFonts w:ascii="Palatino Linotype" w:hAnsi="Palatino Linotype"/>
          <w:i/>
          <w:sz w:val="22"/>
          <w:szCs w:val="22"/>
          <w:lang w:val="es-ES_tradnl"/>
        </w:rPr>
        <w:t>(S</w:t>
      </w:r>
      <w:r w:rsidRPr="00F022F8">
        <w:rPr>
          <w:rFonts w:ascii="Palatino Linotype" w:hAnsi="Palatino Linotype"/>
          <w:i/>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C316EA">
        <w:rPr>
          <w:rFonts w:ascii="Palatino Linotype" w:eastAsia="Calibri" w:hAnsi="Palatino Linotype" w:cs="Arial"/>
        </w:rPr>
        <w:t xml:space="preserve">te, el recurso de revisión </w:t>
      </w:r>
      <w:r w:rsidR="00CE191F">
        <w:rPr>
          <w:rFonts w:ascii="Palatino Linotype" w:eastAsia="Calibri" w:hAnsi="Palatino Linotype" w:cs="Arial"/>
          <w:b/>
        </w:rPr>
        <w:t>05749</w:t>
      </w:r>
      <w:r w:rsidR="00BB6051" w:rsidRPr="00C316EA">
        <w:rPr>
          <w:rFonts w:ascii="Palatino Linotype" w:eastAsia="Calibri" w:hAnsi="Palatino Linotype" w:cs="Arial"/>
          <w:b/>
        </w:rPr>
        <w:t>/INFOEM/IP/RR/2021</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sidRPr="00C316EA">
        <w:rPr>
          <w:rFonts w:ascii="Palatino Linotype" w:eastAsia="Calibri" w:hAnsi="Palatino Linotype" w:cs="Arial"/>
          <w:b/>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CE191F">
        <w:rPr>
          <w:rFonts w:ascii="Palatino Linotype" w:hAnsi="Palatino Linotype" w:cs="Arial"/>
          <w:b/>
        </w:rPr>
        <w:t xml:space="preserve"> veinticuatro de noviembre</w:t>
      </w:r>
      <w:r w:rsidR="00A25A7C" w:rsidRPr="00553FFC">
        <w:rPr>
          <w:rFonts w:ascii="Palatino Linotype" w:hAnsi="Palatino Linotype" w:cs="Arial"/>
          <w:b/>
        </w:rPr>
        <w:t xml:space="preserve"> de</w:t>
      </w:r>
      <w:r w:rsidR="00BB6051">
        <w:rPr>
          <w:rFonts w:ascii="Palatino Linotype" w:hAnsi="Palatino Linotype" w:cs="Arial"/>
          <w:b/>
        </w:rPr>
        <w:t>l dos mil veintiuno</w:t>
      </w:r>
      <w:r w:rsidR="00A25A7C" w:rsidRPr="00553FFC">
        <w:rPr>
          <w:rFonts w:ascii="Palatino Linotype" w:hAnsi="Palatino Linotype" w:cs="Arial"/>
          <w:b/>
        </w:rPr>
        <w:t xml:space="preserve">, </w:t>
      </w:r>
      <w:r w:rsidR="00A25A7C" w:rsidRPr="00553FFC">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w:t>
      </w:r>
      <w:r w:rsidR="00A25A7C" w:rsidRPr="00553FFC">
        <w:rPr>
          <w:rFonts w:ascii="Palatino Linotype" w:hAnsi="Palatino Linotype" w:cs="Arial"/>
        </w:rPr>
        <w:lastRenderedPageBreak/>
        <w:t>para que las partes manifestaran lo que a su derecho resultara conveniente, ofrecieran pruebas, formularan alegatos y el Sujeto Obligado presentara su informe justificado.</w:t>
      </w:r>
    </w:p>
    <w:p w:rsidR="005A7A45" w:rsidRDefault="00247436" w:rsidP="00BB6051">
      <w:pPr>
        <w:spacing w:after="240" w:line="360" w:lineRule="auto"/>
        <w:contextualSpacing/>
        <w:jc w:val="both"/>
        <w:rPr>
          <w:rFonts w:ascii="Palatino Linotype" w:hAnsi="Palatino Linotype" w:cs="Arial"/>
        </w:rPr>
      </w:pPr>
      <w:r w:rsidRPr="00DA5F6E">
        <w:rPr>
          <w:rFonts w:ascii="Palatino Linotype" w:hAnsi="Palatino Linotype" w:cs="Arial"/>
          <w:b/>
        </w:rPr>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 xml:space="preserve">. De las constancias que integran el expediente en </w:t>
      </w:r>
      <w:r w:rsidR="005A7A45">
        <w:rPr>
          <w:rFonts w:ascii="Palatino Linotype" w:hAnsi="Palatino Linotype" w:cs="Arial"/>
        </w:rPr>
        <w:t xml:space="preserve">que se actúa se advierte que la parte recurrente </w:t>
      </w:r>
      <w:r w:rsidR="00A244AE">
        <w:rPr>
          <w:rFonts w:ascii="Palatino Linotype" w:hAnsi="Palatino Linotype" w:cs="Arial"/>
        </w:rPr>
        <w:t>fue omisa en presentar alegatos o manifestación alguna.</w:t>
      </w:r>
    </w:p>
    <w:p w:rsidR="00BB6051" w:rsidRDefault="00BB6051" w:rsidP="00B11BDA">
      <w:pPr>
        <w:spacing w:after="240" w:line="360" w:lineRule="auto"/>
        <w:contextualSpacing/>
        <w:jc w:val="both"/>
        <w:rPr>
          <w:rFonts w:ascii="Palatino Linotype" w:hAnsi="Palatino Linotype" w:cs="Arial"/>
        </w:rPr>
      </w:pPr>
    </w:p>
    <w:p w:rsidR="00CE191F" w:rsidRDefault="005A7A45" w:rsidP="00A659D6">
      <w:pPr>
        <w:spacing w:after="240" w:line="360" w:lineRule="auto"/>
        <w:contextualSpacing/>
        <w:jc w:val="both"/>
        <w:rPr>
          <w:rFonts w:ascii="Palatino Linotype" w:hAnsi="Palatino Linotype" w:cs="Arial"/>
        </w:rPr>
      </w:pPr>
      <w:r w:rsidRPr="00A659D6">
        <w:rPr>
          <w:rFonts w:ascii="Palatino Linotype" w:hAnsi="Palatino Linotype" w:cs="Arial"/>
        </w:rPr>
        <w:t>Por su par</w:t>
      </w:r>
      <w:r w:rsidR="00684120" w:rsidRPr="00A659D6">
        <w:rPr>
          <w:rFonts w:ascii="Palatino Linotype" w:hAnsi="Palatino Linotype" w:cs="Arial"/>
        </w:rPr>
        <w:t>te el Su</w:t>
      </w:r>
      <w:r w:rsidR="00BB6051" w:rsidRPr="00A659D6">
        <w:rPr>
          <w:rFonts w:ascii="Palatino Linotype" w:hAnsi="Palatino Linotype" w:cs="Arial"/>
        </w:rPr>
        <w:t>jeto Obligado en fecha</w:t>
      </w:r>
      <w:r w:rsidR="00C316EA" w:rsidRPr="00A659D6">
        <w:rPr>
          <w:rFonts w:ascii="Palatino Linotype" w:hAnsi="Palatino Linotype" w:cs="Arial"/>
        </w:rPr>
        <w:t xml:space="preserve"> </w:t>
      </w:r>
      <w:r w:rsidR="00CE191F">
        <w:rPr>
          <w:rFonts w:ascii="Palatino Linotype" w:hAnsi="Palatino Linotype" w:cs="Arial"/>
        </w:rPr>
        <w:t>treinta</w:t>
      </w:r>
      <w:r w:rsidR="00BB6051" w:rsidRPr="00A659D6">
        <w:rPr>
          <w:rFonts w:ascii="Palatino Linotype" w:hAnsi="Palatino Linotype" w:cs="Arial"/>
        </w:rPr>
        <w:t xml:space="preserve"> </w:t>
      </w:r>
      <w:r w:rsidR="00CE191F">
        <w:rPr>
          <w:rFonts w:ascii="Palatino Linotype" w:hAnsi="Palatino Linotype" w:cs="Arial"/>
        </w:rPr>
        <w:t>de noviembre</w:t>
      </w:r>
      <w:r w:rsidR="00761467">
        <w:rPr>
          <w:rFonts w:ascii="Palatino Linotype" w:hAnsi="Palatino Linotype" w:cs="Arial"/>
        </w:rPr>
        <w:t xml:space="preserve"> </w:t>
      </w:r>
      <w:r w:rsidR="00684120" w:rsidRPr="00A659D6">
        <w:rPr>
          <w:rFonts w:ascii="Palatino Linotype" w:hAnsi="Palatino Linotype" w:cs="Arial"/>
        </w:rPr>
        <w:t xml:space="preserve">del año </w:t>
      </w:r>
      <w:r w:rsidR="00BB6051" w:rsidRPr="00A659D6">
        <w:rPr>
          <w:rFonts w:ascii="Palatino Linotype" w:hAnsi="Palatino Linotype" w:cs="Arial"/>
        </w:rPr>
        <w:t>dos mil veintiuno,</w:t>
      </w:r>
      <w:r w:rsidR="00124483">
        <w:rPr>
          <w:rFonts w:ascii="Palatino Linotype" w:hAnsi="Palatino Linotype" w:cs="Arial"/>
        </w:rPr>
        <w:t xml:space="preserve"> remitió los</w:t>
      </w:r>
      <w:r w:rsidR="0018456A">
        <w:rPr>
          <w:rFonts w:ascii="Palatino Linotype" w:hAnsi="Palatino Linotype" w:cs="Arial"/>
        </w:rPr>
        <w:t xml:space="preserve"> archivo</w:t>
      </w:r>
      <w:r w:rsidR="00124483">
        <w:rPr>
          <w:rFonts w:ascii="Palatino Linotype" w:hAnsi="Palatino Linotype" w:cs="Arial"/>
        </w:rPr>
        <w:t>s</w:t>
      </w:r>
      <w:r w:rsidR="0018456A">
        <w:rPr>
          <w:rFonts w:ascii="Palatino Linotype" w:hAnsi="Palatino Linotype" w:cs="Arial"/>
        </w:rPr>
        <w:t xml:space="preserve"> electrónico</w:t>
      </w:r>
      <w:r w:rsidR="00124483">
        <w:rPr>
          <w:rFonts w:ascii="Palatino Linotype" w:hAnsi="Palatino Linotype" w:cs="Arial"/>
        </w:rPr>
        <w:t>s</w:t>
      </w:r>
      <w:r w:rsidR="00684120" w:rsidRPr="00A659D6">
        <w:rPr>
          <w:rFonts w:ascii="Palatino Linotype" w:hAnsi="Palatino Linotype" w:cs="Arial"/>
        </w:rPr>
        <w:t xml:space="preserve"> siguientes:</w:t>
      </w:r>
    </w:p>
    <w:p w:rsidR="00C76556" w:rsidRDefault="00C76556" w:rsidP="00A659D6">
      <w:pPr>
        <w:spacing w:after="240" w:line="360" w:lineRule="auto"/>
        <w:contextualSpacing/>
        <w:jc w:val="both"/>
        <w:rPr>
          <w:rFonts w:ascii="Palatino Linotype" w:hAnsi="Palatino Linotype" w:cs="Arial"/>
        </w:rPr>
      </w:pPr>
    </w:p>
    <w:p w:rsidR="00854CD8" w:rsidRDefault="00C76556" w:rsidP="00A659D6">
      <w:pPr>
        <w:spacing w:after="240" w:line="360" w:lineRule="auto"/>
        <w:contextualSpacing/>
        <w:jc w:val="both"/>
        <w:rPr>
          <w:rFonts w:ascii="Palatino Linotype" w:hAnsi="Palatino Linotype"/>
        </w:rPr>
      </w:pPr>
      <w:r>
        <w:rPr>
          <w:rFonts w:ascii="Palatino Linotype" w:hAnsi="Palatino Linotype" w:cs="Arial"/>
        </w:rPr>
        <w:t>“</w:t>
      </w:r>
      <w:hyperlink r:id="rId8" w:history="1">
        <w:r w:rsidRPr="00C76556">
          <w:rPr>
            <w:rFonts w:ascii="Palatino Linotype" w:hAnsi="Palatino Linotype"/>
          </w:rPr>
          <w:t>V Publica D Economico Tesorero Juez.pdf</w:t>
        </w:r>
      </w:hyperlink>
      <w:r>
        <w:rPr>
          <w:rFonts w:ascii="Palatino Linotype" w:hAnsi="Palatino Linotype" w:cs="Arial"/>
        </w:rPr>
        <w:t xml:space="preserve">”, </w:t>
      </w:r>
      <w:r w:rsidRPr="00C76556">
        <w:rPr>
          <w:rFonts w:ascii="Palatino Linotype" w:hAnsi="Palatino Linotype"/>
        </w:rPr>
        <w:t>“</w:t>
      </w:r>
      <w:hyperlink r:id="rId9" w:history="1">
        <w:r w:rsidRPr="00C76556">
          <w:rPr>
            <w:rFonts w:ascii="Palatino Linotype" w:hAnsi="Palatino Linotype"/>
          </w:rPr>
          <w:t>V Publica Secretario Transparencia (1).pdf</w:t>
        </w:r>
      </w:hyperlink>
      <w:r w:rsidRPr="00C76556">
        <w:rPr>
          <w:rFonts w:ascii="Palatino Linotype" w:hAnsi="Palatino Linotype"/>
        </w:rPr>
        <w:t>”,</w:t>
      </w:r>
      <w:r>
        <w:t xml:space="preserve"> </w:t>
      </w:r>
      <w:r w:rsidRPr="00C76556">
        <w:rPr>
          <w:rFonts w:ascii="Palatino Linotype" w:hAnsi="Palatino Linotype"/>
        </w:rPr>
        <w:t>“</w:t>
      </w:r>
      <w:hyperlink r:id="rId10" w:history="1">
        <w:r w:rsidRPr="00C76556">
          <w:rPr>
            <w:rFonts w:ascii="Palatino Linotype" w:hAnsi="Palatino Linotype"/>
          </w:rPr>
          <w:t>V Publica Contraloria D Agro Comandan Admon.pdf</w:t>
        </w:r>
      </w:hyperlink>
      <w:r>
        <w:rPr>
          <w:rFonts w:ascii="Palatino Linotype" w:hAnsi="Palatino Linotype"/>
        </w:rPr>
        <w:t>”, “</w:t>
      </w:r>
      <w:hyperlink r:id="rId11" w:history="1">
        <w:r w:rsidRPr="00C76556">
          <w:rPr>
            <w:rFonts w:ascii="Palatino Linotype" w:hAnsi="Palatino Linotype"/>
          </w:rPr>
          <w:t>Oficio Recurso Revisiòn 067..pdf</w:t>
        </w:r>
      </w:hyperlink>
      <w:r w:rsidRPr="00C76556">
        <w:rPr>
          <w:rFonts w:ascii="Palatino Linotype" w:hAnsi="Palatino Linotype"/>
        </w:rPr>
        <w:t xml:space="preserve">”, </w:t>
      </w:r>
      <w:r>
        <w:rPr>
          <w:rFonts w:ascii="Palatino Linotype" w:hAnsi="Palatino Linotype"/>
        </w:rPr>
        <w:t>“</w:t>
      </w:r>
      <w:hyperlink r:id="rId12" w:history="1">
        <w:r w:rsidRPr="00C76556">
          <w:rPr>
            <w:rFonts w:ascii="Palatino Linotype" w:hAnsi="Palatino Linotype"/>
          </w:rPr>
          <w:t>V Publica Mejora Juventud.pdf</w:t>
        </w:r>
      </w:hyperlink>
      <w:r w:rsidRPr="00C76556">
        <w:rPr>
          <w:rFonts w:ascii="Palatino Linotype" w:hAnsi="Palatino Linotype"/>
        </w:rPr>
        <w:t>”,</w:t>
      </w:r>
      <w:r>
        <w:t xml:space="preserve"> </w:t>
      </w:r>
      <w:r w:rsidRPr="00C76556">
        <w:rPr>
          <w:rFonts w:ascii="Palatino Linotype" w:hAnsi="Palatino Linotype"/>
        </w:rPr>
        <w:t>“</w:t>
      </w:r>
      <w:hyperlink r:id="rId13" w:history="1">
        <w:r w:rsidRPr="00C76556">
          <w:rPr>
            <w:rFonts w:ascii="Palatino Linotype" w:hAnsi="Palatino Linotype"/>
          </w:rPr>
          <w:t>SEGUNDA SESION EXTRAORDINARIA 2021 COMITE DE TRANSPARENCIA (1).pdf</w:t>
        </w:r>
      </w:hyperlink>
      <w:r w:rsidRPr="00C76556">
        <w:rPr>
          <w:rFonts w:ascii="Palatino Linotype" w:hAnsi="Palatino Linotype"/>
        </w:rPr>
        <w:t xml:space="preserve">”, </w:t>
      </w:r>
      <w:r>
        <w:rPr>
          <w:rFonts w:ascii="Palatino Linotype" w:hAnsi="Palatino Linotype"/>
        </w:rPr>
        <w:t>“</w:t>
      </w:r>
      <w:hyperlink r:id="rId14" w:history="1">
        <w:r w:rsidRPr="00C76556">
          <w:rPr>
            <w:rFonts w:ascii="Palatino Linotype" w:hAnsi="Palatino Linotype"/>
          </w:rPr>
          <w:t>V Publica Gobernacion Turismo Juridico de la Mujer.pdf</w:t>
        </w:r>
      </w:hyperlink>
      <w:r w:rsidRPr="00C76556">
        <w:rPr>
          <w:rFonts w:ascii="Palatino Linotype" w:hAnsi="Palatino Linotype"/>
        </w:rPr>
        <w:t xml:space="preserve">”, </w:t>
      </w:r>
      <w:r>
        <w:rPr>
          <w:rFonts w:ascii="Palatino Linotype" w:hAnsi="Palatino Linotype"/>
        </w:rPr>
        <w:t>“</w:t>
      </w:r>
      <w:hyperlink r:id="rId15" w:history="1">
        <w:r w:rsidRPr="00C76556">
          <w:rPr>
            <w:rFonts w:ascii="Palatino Linotype" w:hAnsi="Palatino Linotype"/>
          </w:rPr>
          <w:t>V Publica Deporte Catastro Obras UIPPE.pdf</w:t>
        </w:r>
      </w:hyperlink>
      <w:r w:rsidRPr="00C76556">
        <w:rPr>
          <w:rFonts w:ascii="Palatino Linotype" w:hAnsi="Palatino Linotype"/>
        </w:rPr>
        <w:t>”, “</w:t>
      </w:r>
      <w:hyperlink r:id="rId16" w:history="1">
        <w:r w:rsidRPr="00C76556">
          <w:rPr>
            <w:rFonts w:ascii="Palatino Linotype" w:hAnsi="Palatino Linotype"/>
          </w:rPr>
          <w:t>V Publica IMEVIS Sec Tec Juridico Rastro.pdf</w:t>
        </w:r>
      </w:hyperlink>
      <w:r w:rsidRPr="00C76556">
        <w:rPr>
          <w:rFonts w:ascii="Palatino Linotype" w:hAnsi="Palatino Linotype"/>
        </w:rPr>
        <w:t>” y “</w:t>
      </w:r>
      <w:hyperlink r:id="rId17" w:history="1">
        <w:r w:rsidRPr="00C76556">
          <w:rPr>
            <w:rFonts w:ascii="Palatino Linotype" w:hAnsi="Palatino Linotype"/>
          </w:rPr>
          <w:t>Oficio Recurso Revisiòn 067..pdf</w:t>
        </w:r>
      </w:hyperlink>
      <w:r w:rsidRPr="00C76556">
        <w:rPr>
          <w:rFonts w:ascii="Palatino Linotype" w:hAnsi="Palatino Linotype"/>
        </w:rPr>
        <w:t>”</w:t>
      </w:r>
      <w:r w:rsidR="00854CD8">
        <w:rPr>
          <w:rFonts w:ascii="Palatino Linotype" w:hAnsi="Palatino Linotype"/>
        </w:rPr>
        <w:t>.</w:t>
      </w:r>
    </w:p>
    <w:p w:rsidR="00854CD8" w:rsidRDefault="00854CD8" w:rsidP="00A659D6">
      <w:pPr>
        <w:spacing w:after="240" w:line="360" w:lineRule="auto"/>
        <w:contextualSpacing/>
        <w:jc w:val="both"/>
        <w:rPr>
          <w:rFonts w:ascii="Palatino Linotype" w:hAnsi="Palatino Linotype"/>
        </w:rPr>
      </w:pPr>
    </w:p>
    <w:p w:rsidR="00BB6051" w:rsidRDefault="00854CD8" w:rsidP="00A659D6">
      <w:pPr>
        <w:spacing w:after="240" w:line="360" w:lineRule="auto"/>
        <w:contextualSpacing/>
        <w:jc w:val="both"/>
        <w:rPr>
          <w:rFonts w:ascii="Palatino Linotype" w:hAnsi="Palatino Linotype"/>
        </w:rPr>
      </w:pPr>
      <w:r>
        <w:rPr>
          <w:rFonts w:ascii="Palatino Linotype" w:hAnsi="Palatino Linotype"/>
        </w:rPr>
        <w:t>L</w:t>
      </w:r>
      <w:r w:rsidR="00C76556">
        <w:rPr>
          <w:rFonts w:ascii="Palatino Linotype" w:hAnsi="Palatino Linotype"/>
        </w:rPr>
        <w:t xml:space="preserve">os cuales sólo de determinó poner a la </w:t>
      </w:r>
      <w:r>
        <w:rPr>
          <w:rFonts w:ascii="Palatino Linotype" w:hAnsi="Palatino Linotype"/>
        </w:rPr>
        <w:t xml:space="preserve">vista del recurrente en fecha veinticuatro de enero del año en curso, los </w:t>
      </w:r>
      <w:r w:rsidR="00C76556" w:rsidRPr="00854CD8">
        <w:rPr>
          <w:rFonts w:ascii="Palatino Linotype" w:hAnsi="Palatino Linotype"/>
        </w:rPr>
        <w:t>archivos electrónicos</w:t>
      </w:r>
      <w:r w:rsidRPr="00854CD8">
        <w:rPr>
          <w:rFonts w:ascii="Palatino Linotype" w:hAnsi="Palatino Linotype"/>
        </w:rPr>
        <w:t xml:space="preserve"> </w:t>
      </w:r>
      <w:r>
        <w:rPr>
          <w:rFonts w:ascii="Palatino Linotype" w:hAnsi="Palatino Linotype"/>
        </w:rPr>
        <w:t>“</w:t>
      </w:r>
      <w:hyperlink r:id="rId18" w:history="1">
        <w:r w:rsidRPr="00C76556">
          <w:rPr>
            <w:rFonts w:ascii="Palatino Linotype" w:hAnsi="Palatino Linotype"/>
          </w:rPr>
          <w:t>Oficio Recurso Revisiòn 067..pdf</w:t>
        </w:r>
      </w:hyperlink>
      <w:r w:rsidRPr="00C76556">
        <w:rPr>
          <w:rFonts w:ascii="Palatino Linotype" w:hAnsi="Palatino Linotype"/>
        </w:rPr>
        <w:t>”</w:t>
      </w:r>
      <w:r>
        <w:rPr>
          <w:rFonts w:ascii="Palatino Linotype" w:hAnsi="Palatino Linotype"/>
        </w:rPr>
        <w:t xml:space="preserve"> y </w:t>
      </w:r>
      <w:r w:rsidRPr="00C76556">
        <w:rPr>
          <w:rFonts w:ascii="Palatino Linotype" w:hAnsi="Palatino Linotype"/>
        </w:rPr>
        <w:t>“</w:t>
      </w:r>
      <w:hyperlink r:id="rId19" w:history="1">
        <w:r w:rsidRPr="00C76556">
          <w:rPr>
            <w:rFonts w:ascii="Palatino Linotype" w:hAnsi="Palatino Linotype"/>
          </w:rPr>
          <w:t>Oficio Recurso Revisiòn 067..pdf</w:t>
        </w:r>
      </w:hyperlink>
      <w:r w:rsidRPr="00C76556">
        <w:rPr>
          <w:rFonts w:ascii="Palatino Linotype" w:hAnsi="Palatino Linotype"/>
        </w:rPr>
        <w:t>”</w:t>
      </w:r>
      <w:r>
        <w:rPr>
          <w:rFonts w:ascii="Palatino Linotype" w:hAnsi="Palatino Linotype"/>
        </w:rPr>
        <w:t>,</w:t>
      </w:r>
      <w:r w:rsidR="00BB6051" w:rsidRPr="00854CD8">
        <w:rPr>
          <w:rFonts w:ascii="Palatino Linotype" w:hAnsi="Palatino Linotype"/>
        </w:rPr>
        <w:t xml:space="preserve"> en términos de la fracción III del artículo 185 de la Ley de Transparencia y Acceso a la Información Pública del Estado de México y Municipios; para que en el término de tres días manifestara lo que a su derecho convenga respecto de la modificación a la falta de respuesta; sin que el recurrente hiciera manifestación alguna.</w:t>
      </w:r>
    </w:p>
    <w:p w:rsidR="00854CD8" w:rsidRDefault="00854CD8" w:rsidP="00A659D6">
      <w:pPr>
        <w:spacing w:after="240" w:line="360" w:lineRule="auto"/>
        <w:contextualSpacing/>
        <w:jc w:val="both"/>
        <w:rPr>
          <w:rFonts w:ascii="Palatino Linotype" w:hAnsi="Palatino Linotype"/>
        </w:rPr>
      </w:pPr>
    </w:p>
    <w:p w:rsidR="00854CD8" w:rsidRPr="00854CD8" w:rsidRDefault="00854CD8" w:rsidP="00854CD8">
      <w:pPr>
        <w:spacing w:after="240" w:line="360" w:lineRule="auto"/>
        <w:contextualSpacing/>
        <w:jc w:val="both"/>
        <w:rPr>
          <w:rFonts w:ascii="Palatino Linotype" w:hAnsi="Palatino Linotype"/>
        </w:rPr>
      </w:pPr>
      <w:r>
        <w:rPr>
          <w:rFonts w:ascii="Palatino Linotype" w:hAnsi="Palatino Linotype"/>
        </w:rPr>
        <w:lastRenderedPageBreak/>
        <w:t xml:space="preserve">En cambio, los archivos electrónicos denominados: </w:t>
      </w:r>
      <w:r>
        <w:rPr>
          <w:rFonts w:ascii="Palatino Linotype" w:hAnsi="Palatino Linotype" w:cs="Arial"/>
        </w:rPr>
        <w:t>“</w:t>
      </w:r>
      <w:hyperlink r:id="rId20" w:history="1">
        <w:r w:rsidRPr="00C76556">
          <w:rPr>
            <w:rFonts w:ascii="Palatino Linotype" w:hAnsi="Palatino Linotype"/>
          </w:rPr>
          <w:t>V Publica D Economico Tesorero Juez.pdf</w:t>
        </w:r>
      </w:hyperlink>
      <w:r>
        <w:rPr>
          <w:rFonts w:ascii="Palatino Linotype" w:hAnsi="Palatino Linotype" w:cs="Arial"/>
        </w:rPr>
        <w:t xml:space="preserve">”, </w:t>
      </w:r>
      <w:r w:rsidRPr="00C76556">
        <w:rPr>
          <w:rFonts w:ascii="Palatino Linotype" w:hAnsi="Palatino Linotype"/>
        </w:rPr>
        <w:t>“</w:t>
      </w:r>
      <w:hyperlink r:id="rId21" w:history="1">
        <w:r w:rsidRPr="00C76556">
          <w:rPr>
            <w:rFonts w:ascii="Palatino Linotype" w:hAnsi="Palatino Linotype"/>
          </w:rPr>
          <w:t>V Publica Secretario Transparencia (1).pdf</w:t>
        </w:r>
      </w:hyperlink>
      <w:r w:rsidRPr="00C76556">
        <w:rPr>
          <w:rFonts w:ascii="Palatino Linotype" w:hAnsi="Palatino Linotype"/>
        </w:rPr>
        <w:t>”,</w:t>
      </w:r>
      <w:r>
        <w:t xml:space="preserve"> </w:t>
      </w:r>
      <w:r w:rsidRPr="00C76556">
        <w:rPr>
          <w:rFonts w:ascii="Palatino Linotype" w:hAnsi="Palatino Linotype"/>
        </w:rPr>
        <w:t>“</w:t>
      </w:r>
      <w:hyperlink r:id="rId22" w:history="1">
        <w:r w:rsidRPr="00C76556">
          <w:rPr>
            <w:rFonts w:ascii="Palatino Linotype" w:hAnsi="Palatino Linotype"/>
          </w:rPr>
          <w:t>V Publica Contraloria D Agro Comandan Admon.pdf</w:t>
        </w:r>
      </w:hyperlink>
      <w:r>
        <w:rPr>
          <w:rFonts w:ascii="Palatino Linotype" w:hAnsi="Palatino Linotype"/>
        </w:rPr>
        <w:t>”</w:t>
      </w:r>
      <w:r w:rsidRPr="00C76556">
        <w:rPr>
          <w:rFonts w:ascii="Palatino Linotype" w:hAnsi="Palatino Linotype"/>
        </w:rPr>
        <w:t xml:space="preserve">, </w:t>
      </w:r>
      <w:r>
        <w:rPr>
          <w:rFonts w:ascii="Palatino Linotype" w:hAnsi="Palatino Linotype"/>
        </w:rPr>
        <w:t>“</w:t>
      </w:r>
      <w:hyperlink r:id="rId23" w:history="1">
        <w:r w:rsidRPr="00C76556">
          <w:rPr>
            <w:rFonts w:ascii="Palatino Linotype" w:hAnsi="Palatino Linotype"/>
          </w:rPr>
          <w:t>V Publica Mejora Juventud.pdf</w:t>
        </w:r>
      </w:hyperlink>
      <w:r w:rsidRPr="00C76556">
        <w:rPr>
          <w:rFonts w:ascii="Palatino Linotype" w:hAnsi="Palatino Linotype"/>
        </w:rPr>
        <w:t>”,</w:t>
      </w:r>
      <w:r>
        <w:t xml:space="preserve"> </w:t>
      </w:r>
      <w:r w:rsidRPr="00C76556">
        <w:rPr>
          <w:rFonts w:ascii="Palatino Linotype" w:hAnsi="Palatino Linotype"/>
        </w:rPr>
        <w:t>“</w:t>
      </w:r>
      <w:hyperlink r:id="rId24" w:history="1">
        <w:r w:rsidRPr="00C76556">
          <w:rPr>
            <w:rFonts w:ascii="Palatino Linotype" w:hAnsi="Palatino Linotype"/>
          </w:rPr>
          <w:t>SEGUNDA SESION EXTRAORDINARIA 2021 COMITE DE TRANSPARENCIA (1).pdf</w:t>
        </w:r>
      </w:hyperlink>
      <w:r w:rsidRPr="00C76556">
        <w:rPr>
          <w:rFonts w:ascii="Palatino Linotype" w:hAnsi="Palatino Linotype"/>
        </w:rPr>
        <w:t xml:space="preserve">”, </w:t>
      </w:r>
      <w:r>
        <w:rPr>
          <w:rFonts w:ascii="Palatino Linotype" w:hAnsi="Palatino Linotype"/>
        </w:rPr>
        <w:t>“</w:t>
      </w:r>
      <w:hyperlink r:id="rId25" w:history="1">
        <w:r w:rsidRPr="00C76556">
          <w:rPr>
            <w:rFonts w:ascii="Palatino Linotype" w:hAnsi="Palatino Linotype"/>
          </w:rPr>
          <w:t>V Publica Gobernacion Turismo Juridico de la Mujer.pdf</w:t>
        </w:r>
      </w:hyperlink>
      <w:r w:rsidRPr="00C76556">
        <w:rPr>
          <w:rFonts w:ascii="Palatino Linotype" w:hAnsi="Palatino Linotype"/>
        </w:rPr>
        <w:t xml:space="preserve">”, </w:t>
      </w:r>
      <w:r>
        <w:rPr>
          <w:rFonts w:ascii="Palatino Linotype" w:hAnsi="Palatino Linotype"/>
        </w:rPr>
        <w:t>“</w:t>
      </w:r>
      <w:hyperlink r:id="rId26" w:history="1">
        <w:r w:rsidRPr="00C76556">
          <w:rPr>
            <w:rFonts w:ascii="Palatino Linotype" w:hAnsi="Palatino Linotype"/>
          </w:rPr>
          <w:t>V Publica Deporte Catastro Obras UIPPE.pdf</w:t>
        </w:r>
      </w:hyperlink>
      <w:r>
        <w:rPr>
          <w:rFonts w:ascii="Palatino Linotype" w:hAnsi="Palatino Linotype"/>
        </w:rPr>
        <w:t>” y</w:t>
      </w:r>
      <w:r w:rsidRPr="00C76556">
        <w:rPr>
          <w:rFonts w:ascii="Palatino Linotype" w:hAnsi="Palatino Linotype"/>
        </w:rPr>
        <w:t xml:space="preserve"> “</w:t>
      </w:r>
      <w:hyperlink r:id="rId27" w:history="1">
        <w:r w:rsidRPr="00C76556">
          <w:rPr>
            <w:rFonts w:ascii="Palatino Linotype" w:hAnsi="Palatino Linotype"/>
          </w:rPr>
          <w:t>V Publica IMEVIS Sec Tec Juridico Rastro.pdf</w:t>
        </w:r>
      </w:hyperlink>
      <w:r>
        <w:rPr>
          <w:rFonts w:ascii="Palatino Linotype" w:hAnsi="Palatino Linotype"/>
        </w:rPr>
        <w:t xml:space="preserve">”, no se pusieron a la vista porque se observan diversas irregularidades, primero, se aprecia que en algunos recibos dejaron a la vista deducciones de carácter personal que son considerados como confidenciales como la pensión alimenticia y créditos personales, segundo, el acuerdo que sustenta la versión pública fue elaborado por el Comité de Transparencia de manera general y tercero, dicho acuerdo no se observa que se haya sometido a consideración del Comité de Transparencia del Sujeto Obligado, la solicitud de acceso a la información pública número </w:t>
      </w:r>
      <w:r w:rsidRPr="00854CD8">
        <w:rPr>
          <w:rFonts w:ascii="Palatino Linotype" w:hAnsi="Palatino Linotype" w:cs="Arial"/>
        </w:rPr>
        <w:t xml:space="preserve">00067/SANTOTOM/IP/2021, la que se analiza en el presente caso, sino otras diversas que no son materia del presente asunto; circunstancias, que serán abordadas en el apartado de estudio correspondiente. </w:t>
      </w:r>
    </w:p>
    <w:p w:rsidR="00854CD8" w:rsidRPr="00854CD8" w:rsidRDefault="00854CD8" w:rsidP="00A659D6">
      <w:pPr>
        <w:spacing w:after="240" w:line="360" w:lineRule="auto"/>
        <w:contextualSpacing/>
        <w:jc w:val="both"/>
        <w:rPr>
          <w:rFonts w:ascii="Palatino Linotype" w:hAnsi="Palatino Linotype"/>
        </w:rPr>
      </w:pPr>
      <w:r>
        <w:rPr>
          <w:rFonts w:ascii="Palatino Linotype" w:hAnsi="Palatino Linotype"/>
        </w:rPr>
        <w:t xml:space="preserve"> </w:t>
      </w:r>
    </w:p>
    <w:p w:rsidR="00BF6E92" w:rsidRDefault="00A659D6" w:rsidP="00BF6E92">
      <w:pPr>
        <w:spacing w:before="240" w:after="240" w:line="360" w:lineRule="auto"/>
        <w:contextualSpacing/>
        <w:jc w:val="both"/>
        <w:rPr>
          <w:rFonts w:ascii="Palatino Linotype" w:hAnsi="Palatino Linotype"/>
        </w:rPr>
      </w:pPr>
      <w:r>
        <w:rPr>
          <w:rFonts w:ascii="Palatino Linotype" w:hAnsi="Palatino Linotype" w:cs="Arial"/>
          <w:b/>
        </w:rPr>
        <w:t>7</w:t>
      </w:r>
      <w:r w:rsidR="009C2DFF" w:rsidRPr="00DA5F6E">
        <w:rPr>
          <w:rFonts w:ascii="Palatino Linotype" w:hAnsi="Palatino Linotype" w:cs="Arial"/>
          <w:b/>
        </w:rPr>
        <w:t>.</w:t>
      </w:r>
      <w:r w:rsidR="00CE2C0A" w:rsidRPr="00DA5F6E">
        <w:rPr>
          <w:rFonts w:ascii="Palatino Linotype" w:hAnsi="Palatino Linotype" w:cs="Arial"/>
          <w:b/>
        </w:rPr>
        <w:t xml:space="preserve">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sidR="00854CD8" w:rsidRPr="00C92B08">
        <w:rPr>
          <w:rFonts w:ascii="Palatino Linotype" w:hAnsi="Palatino Linotype" w:cs="Arial"/>
          <w:b/>
        </w:rPr>
        <w:t>veintiocho</w:t>
      </w:r>
      <w:r w:rsidR="00652EC3" w:rsidRPr="00C92B08">
        <w:rPr>
          <w:rFonts w:ascii="Palatino Linotype" w:hAnsi="Palatino Linotype" w:cs="Arial"/>
          <w:b/>
        </w:rPr>
        <w:t xml:space="preserve"> </w:t>
      </w:r>
      <w:r w:rsidR="009C2DFF" w:rsidRPr="00C92B08">
        <w:rPr>
          <w:rFonts w:ascii="Palatino Linotype" w:hAnsi="Palatino Linotype" w:cs="Arial"/>
          <w:b/>
        </w:rPr>
        <w:t xml:space="preserve">de </w:t>
      </w:r>
      <w:r w:rsidR="00854CD8" w:rsidRPr="00C92B08">
        <w:rPr>
          <w:rFonts w:ascii="Palatino Linotype" w:hAnsi="Palatino Linotype" w:cs="Arial"/>
          <w:b/>
        </w:rPr>
        <w:t>enero</w:t>
      </w:r>
      <w:r w:rsidR="00612C03" w:rsidRPr="00C92B08">
        <w:rPr>
          <w:rFonts w:ascii="Palatino Linotype" w:hAnsi="Palatino Linotype" w:cs="Arial"/>
          <w:b/>
        </w:rPr>
        <w:t xml:space="preserve"> </w:t>
      </w:r>
      <w:r w:rsidR="002A0404" w:rsidRPr="00C92B08">
        <w:rPr>
          <w:rFonts w:ascii="Palatino Linotype" w:hAnsi="Palatino Linotype" w:cs="Arial"/>
          <w:b/>
        </w:rPr>
        <w:t>de</w:t>
      </w:r>
      <w:r w:rsidR="004F365E" w:rsidRPr="00C92B08">
        <w:rPr>
          <w:rFonts w:ascii="Palatino Linotype" w:hAnsi="Palatino Linotype" w:cs="Arial"/>
          <w:b/>
        </w:rPr>
        <w:t>l</w:t>
      </w:r>
      <w:r w:rsidR="002A0404" w:rsidRPr="00C92B08">
        <w:rPr>
          <w:rFonts w:ascii="Palatino Linotype" w:hAnsi="Palatino Linotype" w:cs="Arial"/>
          <w:b/>
        </w:rPr>
        <w:t xml:space="preserve"> </w:t>
      </w:r>
      <w:r w:rsidR="00854CD8" w:rsidRPr="00C92B08">
        <w:rPr>
          <w:rFonts w:ascii="Palatino Linotype" w:hAnsi="Palatino Linotype" w:cs="Arial"/>
          <w:b/>
        </w:rPr>
        <w:t>dos mil veintidós</w:t>
      </w:r>
      <w:r w:rsidR="00BF6E92" w:rsidRPr="00C92B08">
        <w:rPr>
          <w:rFonts w:ascii="Palatino Linotype" w:hAnsi="Palatino Linotype" w:cs="Arial"/>
          <w:b/>
        </w:rPr>
        <w:t>,</w:t>
      </w:r>
      <w:r w:rsidR="00E80302" w:rsidRPr="00C92B08">
        <w:rPr>
          <w:rFonts w:ascii="Palatino Linotype" w:hAnsi="Palatino Linotype" w:cs="Arial"/>
        </w:rPr>
        <w:t xml:space="preserve"> </w:t>
      </w:r>
      <w:r>
        <w:rPr>
          <w:rFonts w:ascii="Palatino Linotype" w:hAnsi="Palatino Linotype"/>
        </w:rPr>
        <w:t>la</w:t>
      </w:r>
      <w:r w:rsidR="00BF6E92" w:rsidRPr="007F1F39">
        <w:rPr>
          <w:rFonts w:ascii="Palatino Linotype" w:hAnsi="Palatino Linotype"/>
        </w:rPr>
        <w:t xml:space="preserve"> </w:t>
      </w:r>
      <w:r>
        <w:rPr>
          <w:rFonts w:ascii="Palatino Linotype" w:hAnsi="Palatino Linotype"/>
        </w:rPr>
        <w:t>Comisionada</w:t>
      </w:r>
      <w:r w:rsidR="00BF6E92">
        <w:rPr>
          <w:rFonts w:ascii="Palatino Linotype" w:hAnsi="Palatino Linotype"/>
        </w:rPr>
        <w:t xml:space="preserve">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artículo 185 de la Ley de Transparencia y Acceso a la información Pública del Estado de México y Municipios.</w:t>
      </w:r>
    </w:p>
    <w:p w:rsidR="00C92B08" w:rsidRDefault="00C92B08" w:rsidP="00BF6E92">
      <w:pPr>
        <w:spacing w:before="240" w:after="240" w:line="360" w:lineRule="auto"/>
        <w:contextualSpacing/>
        <w:jc w:val="both"/>
        <w:rPr>
          <w:rFonts w:ascii="Palatino Linotype" w:hAnsi="Palatino Linotype"/>
        </w:rPr>
      </w:pPr>
    </w:p>
    <w:p w:rsidR="00C92B08" w:rsidRDefault="00C92B08" w:rsidP="00C92B08">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8.-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veintisiete de enero</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 xml:space="preserve">fundamento en el artículo 181, párrafo tercero de la Ley de Transparencia y Acceso a la </w:t>
      </w:r>
      <w:r w:rsidRPr="003C5DB5">
        <w:rPr>
          <w:rFonts w:ascii="Palatino Linotype" w:hAnsi="Palatino Linotype" w:cs="Arial"/>
        </w:rPr>
        <w:lastRenderedPageBreak/>
        <w:t>Información Pública del Estado de México y Municipios, se acordó la ampliació</w:t>
      </w:r>
      <w:r>
        <w:rPr>
          <w:rFonts w:ascii="Palatino Linotype" w:hAnsi="Palatino Linotype" w:cs="Arial"/>
        </w:rPr>
        <w:t>n del plazo para su resolución.</w:t>
      </w:r>
    </w:p>
    <w:p w:rsidR="00C92B08" w:rsidRDefault="00C92B08" w:rsidP="00BF6E92">
      <w:pPr>
        <w:spacing w:before="240" w:after="240" w:line="360" w:lineRule="auto"/>
        <w:contextualSpacing/>
        <w:jc w:val="both"/>
        <w:rPr>
          <w:rFonts w:ascii="Palatino Linotype" w:hAnsi="Palatino Linotype"/>
        </w:rPr>
      </w:pPr>
    </w:p>
    <w:p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w:t>
      </w:r>
      <w:r w:rsidR="00A659D6">
        <w:rPr>
          <w:rFonts w:ascii="Palatino Linotype" w:hAnsi="Palatino Linotype"/>
          <w:color w:val="222222"/>
          <w:shd w:val="clear" w:color="auto" w:fill="FFFFFF"/>
        </w:rPr>
        <w:t xml:space="preserve">trigésimo, </w:t>
      </w:r>
      <w:r w:rsidR="009B0FED">
        <w:rPr>
          <w:rFonts w:ascii="Palatino Linotype" w:hAnsi="Palatino Linotype"/>
          <w:color w:val="222222"/>
          <w:shd w:val="clear" w:color="auto" w:fill="FFFFFF"/>
        </w:rPr>
        <w:t>trigésimos primero</w:t>
      </w:r>
      <w:r w:rsidR="00A659D6">
        <w:rPr>
          <w:rFonts w:ascii="Palatino Linotype" w:hAnsi="Palatino Linotype"/>
          <w:color w:val="222222"/>
          <w:shd w:val="clear" w:color="auto" w:fill="FFFFFF"/>
        </w:rPr>
        <w:t xml:space="preserve"> y trigésimo segundo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B66773" w:rsidP="008A328B">
      <w:pPr>
        <w:spacing w:before="240" w:after="240" w:line="360" w:lineRule="auto"/>
        <w:jc w:val="both"/>
        <w:rPr>
          <w:rFonts w:ascii="Palatino Linotype" w:eastAsia="Calibri" w:hAnsi="Palatino Linotype" w:cs="Arial"/>
          <w:lang w:val="es-MX" w:eastAsia="en-US"/>
        </w:rPr>
      </w:pPr>
      <w:r w:rsidRPr="00FA5154">
        <w:rPr>
          <w:rFonts w:ascii="Palatino Linotype" w:hAnsi="Palatino Linotype" w:cs="Arial"/>
          <w:b/>
        </w:rPr>
        <w:t>Segundo</w:t>
      </w:r>
      <w:r w:rsidR="00300932" w:rsidRPr="00FA5154">
        <w:rPr>
          <w:rFonts w:ascii="Palatino Linotype" w:hAnsi="Palatino Linotype" w:cs="Arial"/>
          <w:b/>
        </w:rPr>
        <w:t>. Oportunidad y Procedibilidad del Recurso de Revisión</w:t>
      </w:r>
      <w:r w:rsidR="00300932" w:rsidRPr="00415B05">
        <w:rPr>
          <w:rFonts w:ascii="Palatino Linotype" w:hAnsi="Palatino Linotype" w:cs="Arial"/>
          <w:b/>
          <w:sz w:val="28"/>
          <w:szCs w:val="28"/>
        </w:rPr>
        <w:t>.</w:t>
      </w:r>
      <w:r w:rsidR="00300932" w:rsidRPr="00415B05">
        <w:rPr>
          <w:rFonts w:ascii="Palatino Linotype" w:hAnsi="Palatino Linotype" w:cs="Arial"/>
          <w:b/>
        </w:rPr>
        <w:t xml:space="preserve"> </w:t>
      </w:r>
      <w:r w:rsidR="008A328B" w:rsidRPr="008A328B">
        <w:rPr>
          <w:rFonts w:ascii="Palatino Linotype" w:hAnsi="Palatino Linotype" w:cs="Arial"/>
        </w:rPr>
        <w:t>Por</w:t>
      </w:r>
      <w:r w:rsidR="00F235C0">
        <w:rPr>
          <w:rFonts w:ascii="Palatino Linotype" w:hAnsi="Palatino Linotype" w:cs="Arial"/>
        </w:rPr>
        <w:t xml:space="preserve"> cuanto hace a la oportunidad del</w:t>
      </w:r>
      <w:r w:rsidR="00707A6E">
        <w:rPr>
          <w:rFonts w:ascii="Palatino Linotype" w:hAnsi="Palatino Linotype" w:cs="Arial"/>
        </w:rPr>
        <w:t xml:space="preserve"> </w:t>
      </w:r>
      <w:r w:rsidR="008A328B" w:rsidRPr="008A328B">
        <w:rPr>
          <w:rFonts w:ascii="Palatino Linotype" w:hAnsi="Palatino Linotype" w:cs="Arial"/>
        </w:rPr>
        <w:t>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w:t>
      </w:r>
      <w:r w:rsidR="008A328B" w:rsidRPr="008A328B">
        <w:rPr>
          <w:rFonts w:ascii="Palatino Linotype" w:eastAsia="Calibri" w:hAnsi="Palatino Linotype" w:cs="Arial"/>
          <w:lang w:val="es-MX" w:eastAsia="en-US"/>
        </w:rPr>
        <w:lastRenderedPageBreak/>
        <w:t xml:space="preserve">referido plazo de quince días hábiles sin que los Sujetos Obligados entreguen la respuesta a la solicitud de información, ésta se considera negada; por lo que al solicitante le asiste el derecho para presentar el recurso de </w:t>
      </w:r>
      <w:r w:rsidR="00F235C0">
        <w:rPr>
          <w:rFonts w:ascii="Palatino Linotype" w:eastAsia="Calibri" w:hAnsi="Palatino Linotype" w:cs="Arial"/>
          <w:lang w:val="es-MX" w:eastAsia="en-US"/>
        </w:rPr>
        <w:t>revisión en cualquier momento.</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w:t>
      </w:r>
      <w:r w:rsidR="00F235C0">
        <w:rPr>
          <w:rFonts w:ascii="Palatino Linotype" w:eastAsia="Calibri" w:hAnsi="Palatino Linotype" w:cs="Arial"/>
          <w:lang w:val="es-MX" w:eastAsia="en-US"/>
        </w:rPr>
        <w:t>el</w:t>
      </w:r>
      <w:r w:rsidR="00B9383D">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612C03">
        <w:rPr>
          <w:rFonts w:ascii="Palatino Linotype" w:eastAsia="Calibri" w:hAnsi="Palatino Linotype" w:cs="Arial"/>
          <w:lang w:val="es-MX" w:eastAsia="en-US"/>
        </w:rPr>
        <w:t xml:space="preserve">l </w:t>
      </w:r>
      <w:r w:rsidR="0041729E" w:rsidRPr="00612C03">
        <w:rPr>
          <w:rFonts w:ascii="Palatino Linotype" w:eastAsia="Calibri" w:hAnsi="Palatino Linotype" w:cs="Arial"/>
          <w:b/>
          <w:lang w:val="es-MX" w:eastAsia="en-US"/>
        </w:rPr>
        <w:t>RECURRENTE</w:t>
      </w:r>
      <w:r w:rsidR="00612C03">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Si a ello se le suma lo previsto en el párrafo segundo del artículo 178, párrafo segundo</w:t>
      </w:r>
      <w:r w:rsidR="00FA5154">
        <w:rPr>
          <w:rStyle w:val="Refdenotaalpie"/>
          <w:rFonts w:ascii="Palatino Linotype" w:eastAsia="Calibri" w:hAnsi="Palatino Linotype" w:cs="Arial"/>
          <w:lang w:val="es-MX" w:eastAsia="en-US"/>
        </w:rPr>
        <w:footnoteReference w:id="1"/>
      </w:r>
      <w:r w:rsidRPr="008A328B">
        <w:rPr>
          <w:rFonts w:ascii="Palatino Linotype" w:eastAsia="Calibri" w:hAnsi="Palatino Linotype" w:cs="Arial"/>
          <w:lang w:val="es-MX" w:eastAsia="en-US"/>
        </w:rPr>
        <w:t xml:space="preserve">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w:t>
      </w:r>
      <w:r w:rsidRPr="008A328B">
        <w:rPr>
          <w:rFonts w:ascii="Palatino Linotype" w:eastAsia="Calibri" w:hAnsi="Palatino Linotype" w:cs="Arial"/>
          <w:szCs w:val="22"/>
        </w:rPr>
        <w:lastRenderedPageBreak/>
        <w:t>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A469A" w:rsidRDefault="0018456A" w:rsidP="006A469A">
      <w:pPr>
        <w:spacing w:before="240" w:after="240" w:line="360" w:lineRule="auto"/>
        <w:contextualSpacing/>
        <w:jc w:val="both"/>
        <w:rPr>
          <w:rFonts w:ascii="Palatino Linotype" w:hAnsi="Palatino Linotype" w:cs="Arial"/>
        </w:rPr>
      </w:pPr>
      <w:r>
        <w:rPr>
          <w:rFonts w:ascii="Palatino Linotype" w:hAnsi="Palatino Linotype" w:cs="Arial"/>
        </w:rPr>
        <w:t xml:space="preserve">Además, </w:t>
      </w:r>
      <w:r w:rsidR="006A469A">
        <w:rPr>
          <w:rFonts w:ascii="Palatino Linotype" w:hAnsi="Palatino Linotype" w:cs="Arial"/>
        </w:rPr>
        <w:t>por cuanto hace a la procedibilidad del recurso de revisión, es de suma importancia señalar que la parte recurrente se identifica como "</w:t>
      </w:r>
      <w:r w:rsidR="006A469A">
        <w:rPr>
          <w:rFonts w:ascii="Palatino Linotype" w:hAnsi="Palatino Linotype" w:cs="Arial"/>
          <w:b/>
        </w:rPr>
        <w:t>no proporciono nombre o seudónimo</w:t>
      </w:r>
      <w:r w:rsidR="006A469A">
        <w:rPr>
          <w:rFonts w:ascii="Palatino Linotype" w:hAnsi="Palatino Linotype" w:cs="Arial"/>
        </w:rPr>
        <w:t xml:space="preserve"> "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6A469A" w:rsidRDefault="006A469A" w:rsidP="006A469A">
      <w:pPr>
        <w:spacing w:before="240" w:after="240"/>
        <w:ind w:left="567" w:right="474"/>
        <w:contextualSpacing/>
        <w:jc w:val="both"/>
        <w:rPr>
          <w:rFonts w:ascii="Palatino Linotype" w:hAnsi="Palatino Linotype" w:cs="Arial"/>
          <w:i/>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6A469A" w:rsidRDefault="006A469A" w:rsidP="006A469A">
      <w:pPr>
        <w:spacing w:before="240" w:after="240" w:line="360" w:lineRule="auto"/>
        <w:contextualSpacing/>
        <w:jc w:val="both"/>
        <w:rPr>
          <w:rFonts w:eastAsiaTheme="minorHAnsi"/>
          <w:i/>
          <w:iCs/>
          <w:color w:val="1F1F1F"/>
          <w:w w:val="95"/>
          <w:sz w:val="22"/>
          <w:szCs w:val="22"/>
          <w:lang w:val="es-MX" w:eastAsia="en-US"/>
        </w:rPr>
      </w:pPr>
    </w:p>
    <w:p w:rsidR="006A469A" w:rsidRDefault="006A469A" w:rsidP="006A469A">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rsidR="006A469A" w:rsidRDefault="006A469A" w:rsidP="006A469A">
      <w:pPr>
        <w:spacing w:before="240" w:after="240"/>
        <w:ind w:right="474"/>
        <w:contextualSpacing/>
        <w:jc w:val="both"/>
        <w:rPr>
          <w:rFonts w:ascii="Palatino Linotype" w:hAnsi="Palatino Linotype" w:cs="Arial"/>
          <w:i/>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6A469A" w:rsidRDefault="006A469A" w:rsidP="006A469A">
      <w:pPr>
        <w:spacing w:before="240" w:after="240"/>
        <w:ind w:left="567" w:right="474"/>
        <w:contextualSpacing/>
        <w:jc w:val="both"/>
        <w:rPr>
          <w:rFonts w:ascii="Palatino Linotype" w:hAnsi="Palatino Linotype" w:cs="Arial"/>
          <w:i/>
          <w:sz w:val="22"/>
          <w:szCs w:val="22"/>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6A469A" w:rsidRDefault="006A469A" w:rsidP="006A469A">
      <w:pPr>
        <w:spacing w:before="240" w:after="240"/>
        <w:ind w:left="567" w:right="474"/>
        <w:contextualSpacing/>
        <w:jc w:val="both"/>
        <w:rPr>
          <w:rFonts w:ascii="Palatino Linotype" w:hAnsi="Palatino Linotype" w:cs="Arial"/>
          <w:i/>
          <w:sz w:val="22"/>
          <w:szCs w:val="22"/>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rsidR="006A469A" w:rsidRDefault="006A469A" w:rsidP="006A469A">
      <w:pPr>
        <w:spacing w:before="240" w:after="240"/>
        <w:ind w:left="567" w:right="474"/>
        <w:contextualSpacing/>
        <w:jc w:val="both"/>
        <w:rPr>
          <w:rFonts w:ascii="Palatino Linotype" w:hAnsi="Palatino Linotype" w:cs="Arial"/>
          <w:i/>
          <w:sz w:val="22"/>
          <w:szCs w:val="22"/>
        </w:rPr>
      </w:pPr>
    </w:p>
    <w:p w:rsidR="006A469A" w:rsidRDefault="006A469A" w:rsidP="006A469A">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trigésimo, trigésimo primero y trigésimo segundo, de la Constitución Política del Estado Libre y Soberano de México, que determina lo siguiente:</w:t>
      </w:r>
    </w:p>
    <w:p w:rsidR="006A469A" w:rsidRDefault="006A469A" w:rsidP="006A469A">
      <w:pPr>
        <w:spacing w:before="240" w:after="240"/>
        <w:ind w:right="474"/>
        <w:contextualSpacing/>
        <w:jc w:val="both"/>
        <w:rPr>
          <w:rFonts w:ascii="Palatino Linotype" w:hAnsi="Palatino Linotype" w:cs="Arial"/>
          <w:i/>
          <w:sz w:val="22"/>
          <w:szCs w:val="22"/>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6A469A" w:rsidRDefault="006A469A" w:rsidP="006A469A">
      <w:pPr>
        <w:spacing w:before="240" w:after="240"/>
        <w:ind w:left="567" w:right="474"/>
        <w:contextualSpacing/>
        <w:jc w:val="both"/>
        <w:rPr>
          <w:rFonts w:ascii="Palatino Linotype" w:hAnsi="Palatino Linotype" w:cs="Arial"/>
          <w:i/>
          <w:sz w:val="22"/>
          <w:szCs w:val="22"/>
        </w:rPr>
      </w:pPr>
    </w:p>
    <w:p w:rsidR="006A469A" w:rsidRDefault="006A469A" w:rsidP="006A469A">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6A469A" w:rsidRDefault="006A469A" w:rsidP="006A469A">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6A469A" w:rsidRDefault="006A469A" w:rsidP="006A469A">
      <w:pPr>
        <w:spacing w:before="240" w:after="240"/>
        <w:ind w:left="567" w:right="474"/>
        <w:contextualSpacing/>
        <w:jc w:val="both"/>
        <w:rPr>
          <w:rFonts w:ascii="Palatino Linotype" w:hAnsi="Palatino Linotype" w:cs="Arial"/>
          <w:i/>
          <w:sz w:val="22"/>
          <w:szCs w:val="22"/>
        </w:rPr>
      </w:pP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6A469A" w:rsidRDefault="006A469A" w:rsidP="006A469A">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6A469A" w:rsidRDefault="006A469A" w:rsidP="006A469A">
      <w:pPr>
        <w:spacing w:before="240" w:after="240" w:line="360" w:lineRule="auto"/>
        <w:contextualSpacing/>
        <w:jc w:val="both"/>
        <w:rPr>
          <w:rFonts w:eastAsiaTheme="minorHAnsi"/>
          <w:i/>
          <w:iCs/>
          <w:sz w:val="23"/>
          <w:szCs w:val="23"/>
          <w:lang w:val="es-MX" w:eastAsia="en-US"/>
        </w:rPr>
      </w:pPr>
    </w:p>
    <w:p w:rsidR="006A469A" w:rsidRDefault="006A469A" w:rsidP="006A469A">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 xml:space="preserve">derecho fundamental exime a quien lo </w:t>
      </w:r>
      <w:r>
        <w:rPr>
          <w:rFonts w:ascii="Palatino Linotype" w:hAnsi="Palatino Linotype" w:cs="Arial"/>
          <w:i/>
        </w:rPr>
        <w:lastRenderedPageBreak/>
        <w:t>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6A469A" w:rsidRDefault="006A469A" w:rsidP="006A469A">
      <w:pPr>
        <w:spacing w:line="360" w:lineRule="auto"/>
        <w:jc w:val="both"/>
        <w:rPr>
          <w:rFonts w:ascii="Palatino Linotype" w:hAnsi="Palatino Linotype" w:cs="Arial"/>
        </w:rPr>
      </w:pPr>
    </w:p>
    <w:p w:rsidR="006A469A" w:rsidRDefault="006A469A" w:rsidP="006A469A">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6A469A" w:rsidRDefault="006A469A" w:rsidP="006A469A">
      <w:pPr>
        <w:ind w:left="851" w:right="758"/>
        <w:contextualSpacing/>
        <w:jc w:val="both"/>
        <w:rPr>
          <w:rFonts w:ascii="Palatino Linotype" w:hAnsi="Palatino Linotype"/>
          <w:i/>
        </w:rPr>
      </w:pPr>
    </w:p>
    <w:p w:rsidR="006A469A" w:rsidRPr="003174A5" w:rsidRDefault="006A469A" w:rsidP="006A469A">
      <w:pPr>
        <w:ind w:left="851" w:right="758"/>
        <w:contextualSpacing/>
        <w:jc w:val="both"/>
        <w:rPr>
          <w:rFonts w:ascii="Palatino Linotype" w:hAnsi="Palatino Linotype"/>
          <w:i/>
          <w:sz w:val="22"/>
          <w:szCs w:val="22"/>
        </w:rPr>
      </w:pPr>
      <w:r w:rsidRPr="003174A5">
        <w:rPr>
          <w:rFonts w:ascii="Palatino Linotype" w:hAnsi="Palatino Linotype"/>
          <w:i/>
          <w:sz w:val="22"/>
          <w:szCs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6A469A" w:rsidRDefault="006A469A" w:rsidP="006A469A">
      <w:pPr>
        <w:spacing w:line="360" w:lineRule="auto"/>
        <w:jc w:val="both"/>
        <w:rPr>
          <w:rFonts w:ascii="Palatino Linotype" w:hAnsi="Palatino Linotype"/>
        </w:rPr>
      </w:pPr>
    </w:p>
    <w:p w:rsidR="006A469A" w:rsidRDefault="006A469A" w:rsidP="006A469A">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w:t>
      </w:r>
      <w:r>
        <w:rPr>
          <w:rFonts w:ascii="Palatino Linotype" w:hAnsi="Palatino Linotype"/>
        </w:rPr>
        <w:lastRenderedPageBreak/>
        <w:t>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A469A" w:rsidRDefault="006A469A" w:rsidP="006A469A">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6A469A" w:rsidRPr="009F13BD" w:rsidRDefault="006A469A" w:rsidP="006A469A">
      <w:pPr>
        <w:autoSpaceDE w:val="0"/>
        <w:autoSpaceDN w:val="0"/>
        <w:adjustRightInd w:val="0"/>
        <w:spacing w:line="360" w:lineRule="auto"/>
        <w:jc w:val="both"/>
        <w:rPr>
          <w:rFonts w:ascii="Palatino Linotype" w:hAnsi="Palatino Linotype" w:cs="Arial"/>
        </w:rPr>
      </w:pPr>
      <w:r w:rsidRPr="009F13BD">
        <w:rPr>
          <w:rFonts w:ascii="Palatino Linotype" w:hAnsi="Palatino Linotype" w:cs="Arial"/>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18456A" w:rsidRDefault="0018456A" w:rsidP="0018456A">
      <w:pPr>
        <w:spacing w:before="240" w:after="240" w:line="360" w:lineRule="auto"/>
        <w:contextualSpacing/>
        <w:jc w:val="both"/>
        <w:rPr>
          <w:rFonts w:eastAsiaTheme="minorHAnsi"/>
          <w:i/>
          <w:iCs/>
          <w:color w:val="1F1F1F"/>
          <w:w w:val="95"/>
          <w:sz w:val="22"/>
          <w:szCs w:val="22"/>
          <w:lang w:val="es-MX" w:eastAsia="en-US"/>
        </w:rPr>
      </w:pPr>
    </w:p>
    <w:p w:rsidR="00BD4811" w:rsidRDefault="00BD4811" w:rsidP="00A659D6">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resulta pr</w:t>
      </w:r>
      <w:r w:rsidR="009B2AAE">
        <w:rPr>
          <w:rFonts w:ascii="Palatino Linotype" w:hAnsi="Palatino Linotype" w:cs="Segoe UI"/>
          <w:lang w:val="es-MX" w:eastAsia="es-MX"/>
        </w:rPr>
        <w:t>ocedente la interposición del recurso</w:t>
      </w:r>
      <w:r>
        <w:rPr>
          <w:rFonts w:ascii="Palatino Linotype" w:hAnsi="Palatino Linotype" w:cs="Segoe UI"/>
          <w:lang w:val="es-MX" w:eastAsia="es-MX"/>
        </w:rPr>
        <w:t xml:space="preserve">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rsidR="008A328B" w:rsidRPr="008A328B"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sidR="00FA5154">
        <w:rPr>
          <w:rFonts w:ascii="Palatino Linotype" w:eastAsia="MS Gothic" w:hAnsi="Palatino Linotype" w:cs="Segoe UI"/>
          <w:i/>
          <w:sz w:val="22"/>
          <w:szCs w:val="22"/>
          <w:lang w:val="es-MX" w:eastAsia="es-MX"/>
        </w:rPr>
        <w:t>itud de acceso a la información…(Sic)</w:t>
      </w:r>
    </w:p>
    <w:p w:rsidR="00875615" w:rsidRDefault="00875615" w:rsidP="00875615">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Pr>
          <w:rStyle w:val="normaltextrun"/>
          <w:rFonts w:ascii="Palatino Linotype" w:hAnsi="Palatino Linotype" w:cs="Segoe UI"/>
        </w:rPr>
        <w:t xml:space="preserve"> </w:t>
      </w:r>
      <w:r w:rsidR="009B2AAE">
        <w:rPr>
          <w:rStyle w:val="normaltextrun"/>
          <w:rFonts w:ascii="Palatino Linotype" w:hAnsi="Palatino Linotype" w:cs="Segoe UI"/>
        </w:rPr>
        <w:t>las constancias que obran en el</w:t>
      </w:r>
      <w:r w:rsidRPr="00AA23D5">
        <w:rPr>
          <w:rStyle w:val="normaltextrun"/>
          <w:rFonts w:ascii="Palatino Linotype" w:hAnsi="Palatino Linotype" w:cs="Segoe UI"/>
        </w:rPr>
        <w:t xml:space="preserve"> expediente que se actúa, este Instituto tiene la convicción de que la presente resolución tiene como objetivo central determinar si la </w:t>
      </w:r>
      <w:r>
        <w:rPr>
          <w:rStyle w:val="normaltextrun"/>
          <w:rFonts w:ascii="Palatino Linotype" w:hAnsi="Palatino Linotype" w:cs="Segoe UI"/>
        </w:rPr>
        <w:t>información</w:t>
      </w:r>
      <w:r w:rsidRPr="00AA23D5">
        <w:rPr>
          <w:rStyle w:val="normaltextrun"/>
          <w:rFonts w:ascii="Palatino Linotype" w:hAnsi="Palatino Linotype" w:cs="Segoe UI"/>
        </w:rPr>
        <w:t xml:space="preserve"> </w:t>
      </w:r>
      <w:r>
        <w:rPr>
          <w:rStyle w:val="normaltextrun"/>
          <w:rFonts w:ascii="Palatino Linotype" w:hAnsi="Palatino Linotype" w:cs="Segoe UI"/>
        </w:rPr>
        <w:t xml:space="preserve">proporcionada en el apartado de manifestaciones </w:t>
      </w:r>
      <w:r w:rsidRPr="00AA23D5">
        <w:rPr>
          <w:rStyle w:val="normaltextrun"/>
          <w:rFonts w:ascii="Palatino Linotype" w:hAnsi="Palatino Linotype" w:cs="Segoe UI"/>
        </w:rPr>
        <w:t xml:space="preserve">por </w:t>
      </w:r>
      <w:r w:rsidRPr="00AA23D5">
        <w:rPr>
          <w:rStyle w:val="normaltextrun"/>
          <w:rFonts w:ascii="Palatino Linotype" w:hAnsi="Palatino Linotype" w:cs="Segoe UI"/>
        </w:rPr>
        <w:lastRenderedPageBreak/>
        <w:t>el Sujeto Obligado</w:t>
      </w:r>
      <w:r>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4857FC" w:rsidRDefault="00875615" w:rsidP="004857FC">
      <w:pPr>
        <w:pStyle w:val="paragraph"/>
        <w:spacing w:before="0" w:beforeAutospacing="0" w:after="240" w:afterAutospacing="0" w:line="360" w:lineRule="auto"/>
        <w:ind w:right="-150"/>
        <w:jc w:val="both"/>
        <w:textAlignment w:val="baseline"/>
        <w:rPr>
          <w:rFonts w:ascii="Palatino Linotype" w:hAnsi="Palatino Linotype"/>
        </w:rPr>
      </w:pPr>
      <w:r w:rsidRPr="00875615">
        <w:rPr>
          <w:rFonts w:ascii="Palatino Linotype" w:hAnsi="Palatino Linotype" w:cs="Arial"/>
          <w:b/>
        </w:rPr>
        <w:t>Cuarto. Estudio de fondo del asunto.</w:t>
      </w:r>
      <w:r>
        <w:rPr>
          <w:rFonts w:ascii="Palatino Linotype" w:hAnsi="Palatino Linotype" w:cs="Arial"/>
          <w:b/>
        </w:rPr>
        <w:t xml:space="preserve"> </w:t>
      </w:r>
      <w:r w:rsidR="00AE71CA" w:rsidRPr="004857FC">
        <w:rPr>
          <w:rFonts w:ascii="Palatino Linotype" w:hAnsi="Palatino Linotype"/>
        </w:rPr>
        <w:t>Derivado del</w:t>
      </w:r>
      <w:r w:rsidR="002A5E7B" w:rsidRPr="004857FC">
        <w:rPr>
          <w:rFonts w:ascii="Palatino Linotype" w:hAnsi="Palatino Linotype"/>
        </w:rPr>
        <w:t xml:space="preserve"> análisis de</w:t>
      </w:r>
      <w:r w:rsidR="00FA5154" w:rsidRPr="004857FC">
        <w:rPr>
          <w:rFonts w:ascii="Palatino Linotype" w:hAnsi="Palatino Linotype"/>
        </w:rPr>
        <w:t>l</w:t>
      </w:r>
      <w:r w:rsidR="00AB690A" w:rsidRPr="004857FC">
        <w:rPr>
          <w:rFonts w:ascii="Palatino Linotype" w:hAnsi="Palatino Linotype"/>
        </w:rPr>
        <w:t xml:space="preserve"> </w:t>
      </w:r>
      <w:r w:rsidR="002A5E7B" w:rsidRPr="004857FC">
        <w:rPr>
          <w:rFonts w:ascii="Palatino Linotype" w:hAnsi="Palatino Linotype"/>
        </w:rPr>
        <w:t>recurso de revisión materia del presente estudio,</w:t>
      </w:r>
      <w:r w:rsidR="00FA5154" w:rsidRPr="004857FC">
        <w:rPr>
          <w:rFonts w:ascii="Palatino Linotype" w:hAnsi="Palatino Linotype"/>
        </w:rPr>
        <w:t xml:space="preserve"> es pertinente recordar</w:t>
      </w:r>
      <w:r w:rsidR="00DC5881" w:rsidRPr="004857FC">
        <w:rPr>
          <w:rFonts w:ascii="Palatino Linotype" w:hAnsi="Palatino Linotype"/>
        </w:rPr>
        <w:t xml:space="preserve"> que </w:t>
      </w:r>
      <w:r w:rsidR="0041729E" w:rsidRPr="004857FC">
        <w:rPr>
          <w:rFonts w:ascii="Palatino Linotype" w:hAnsi="Palatino Linotype"/>
        </w:rPr>
        <w:t xml:space="preserve">el </w:t>
      </w:r>
      <w:r w:rsidR="0041729E" w:rsidRPr="004857FC">
        <w:rPr>
          <w:rFonts w:ascii="Palatino Linotype" w:hAnsi="Palatino Linotype"/>
          <w:b/>
        </w:rPr>
        <w:t>RECURRENTE</w:t>
      </w:r>
      <w:r w:rsidR="009B0453" w:rsidRPr="004857FC">
        <w:rPr>
          <w:rFonts w:ascii="Palatino Linotype" w:hAnsi="Palatino Linotype"/>
        </w:rPr>
        <w:t xml:space="preserve"> </w:t>
      </w:r>
      <w:r w:rsidR="00FA5CFA" w:rsidRPr="004857FC">
        <w:rPr>
          <w:rFonts w:ascii="Palatino Linotype" w:hAnsi="Palatino Linotype"/>
        </w:rPr>
        <w:t xml:space="preserve">solicitó </w:t>
      </w:r>
      <w:r w:rsidR="00FA5154" w:rsidRPr="004857FC">
        <w:rPr>
          <w:rFonts w:ascii="Palatino Linotype" w:hAnsi="Palatino Linotype"/>
        </w:rPr>
        <w:t>al Ayuntamiento</w:t>
      </w:r>
      <w:r w:rsidR="00FA5154" w:rsidRPr="002579FA">
        <w:rPr>
          <w:rFonts w:ascii="Palatino Linotype" w:hAnsi="Palatino Linotype"/>
        </w:rPr>
        <w:t xml:space="preserve"> de </w:t>
      </w:r>
      <w:r w:rsidR="006A469A">
        <w:rPr>
          <w:rFonts w:ascii="Palatino Linotype" w:hAnsi="Palatino Linotype"/>
        </w:rPr>
        <w:t>Santo Tomas</w:t>
      </w:r>
      <w:r w:rsidR="00FA5154" w:rsidRPr="002579FA">
        <w:rPr>
          <w:rFonts w:ascii="Palatino Linotype" w:hAnsi="Palatino Linotype"/>
        </w:rPr>
        <w:t>, lo siguiente:</w:t>
      </w:r>
    </w:p>
    <w:p w:rsidR="006A469A" w:rsidRDefault="006A469A" w:rsidP="006A469A">
      <w:pPr>
        <w:pStyle w:val="paragraph"/>
        <w:numPr>
          <w:ilvl w:val="0"/>
          <w:numId w:val="27"/>
        </w:numPr>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 xml:space="preserve">Los </w:t>
      </w:r>
      <w:r w:rsidRPr="006A469A">
        <w:rPr>
          <w:rFonts w:ascii="Palatino Linotype" w:hAnsi="Palatino Linotype"/>
        </w:rPr>
        <w:t>recibos de nómina de todos los empleados del Ayuntamiento de Santo Tomás.</w:t>
      </w:r>
    </w:p>
    <w:p w:rsidR="00B85C31" w:rsidRPr="004857FC" w:rsidRDefault="00D42BE3" w:rsidP="004857FC">
      <w:pPr>
        <w:pStyle w:val="paragraph"/>
        <w:spacing w:before="0" w:beforeAutospacing="0" w:after="240" w:afterAutospacing="0" w:line="360" w:lineRule="auto"/>
        <w:ind w:right="-150"/>
        <w:jc w:val="both"/>
        <w:textAlignment w:val="baseline"/>
        <w:rPr>
          <w:rFonts w:ascii="Palatino Linotype" w:hAnsi="Palatino Linotype" w:cs="Segoe UI"/>
        </w:rPr>
      </w:pPr>
      <w:r>
        <w:rPr>
          <w:rFonts w:ascii="Palatino Linotype" w:hAnsi="Palatino Linotype"/>
        </w:rPr>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w:t>
      </w:r>
      <w:r w:rsidR="00103049">
        <w:rPr>
          <w:rFonts w:ascii="Palatino Linotype" w:hAnsi="Palatino Linotype"/>
        </w:rPr>
        <w:t>l</w:t>
      </w:r>
      <w:r w:rsidR="00EB1142">
        <w:rPr>
          <w:rFonts w:ascii="Palatino Linotype" w:hAnsi="Palatino Linotype"/>
        </w:rPr>
        <w:t xml:space="preserve"> </w:t>
      </w:r>
      <w:r w:rsidR="00B85C31" w:rsidRPr="00B85C31">
        <w:rPr>
          <w:rFonts w:ascii="Palatino Linotype" w:hAnsi="Palatino Linotype"/>
        </w:rPr>
        <w:t>requerimiento</w:t>
      </w:r>
      <w:r w:rsidR="00103049">
        <w:rPr>
          <w:rFonts w:ascii="Palatino Linotype" w:hAnsi="Palatino Linotype"/>
        </w:rPr>
        <w:t xml:space="preserve"> del particular.</w:t>
      </w:r>
    </w:p>
    <w:p w:rsidR="00AA2C12" w:rsidRDefault="00B85C31" w:rsidP="00BC7FF0">
      <w:pPr>
        <w:spacing w:before="240" w:after="240" w:line="360" w:lineRule="auto"/>
        <w:jc w:val="both"/>
        <w:rPr>
          <w:rFonts w:ascii="Palatino Linotype" w:hAnsi="Palatino Linotype"/>
        </w:rPr>
      </w:pPr>
      <w:r w:rsidRPr="00B85C31">
        <w:rPr>
          <w:rFonts w:ascii="Palatino Linotype" w:hAnsi="Palatino Linotype"/>
        </w:rPr>
        <w:t>Inconforme por la falta de</w:t>
      </w:r>
      <w:r>
        <w:rPr>
          <w:rFonts w:ascii="Palatino Linotype" w:hAnsi="Palatino Linotype"/>
        </w:rPr>
        <w:t xml:space="preserve"> respuesta, </w:t>
      </w:r>
      <w:r w:rsidR="00EB1142">
        <w:rPr>
          <w:rFonts w:ascii="Palatino Linotype" w:hAnsi="Palatino Linotype"/>
        </w:rPr>
        <w:t xml:space="preserve">el </w:t>
      </w:r>
      <w:r w:rsidRPr="00B85C31">
        <w:rPr>
          <w:rFonts w:ascii="Palatino Linotype" w:hAnsi="Palatino Linotype"/>
        </w:rPr>
        <w:t xml:space="preserve">hoy </w:t>
      </w:r>
      <w:r w:rsidRPr="00B85C31">
        <w:rPr>
          <w:rFonts w:ascii="Palatino Linotype" w:hAnsi="Palatino Linotype"/>
          <w:b/>
        </w:rPr>
        <w:t>RECURRENTE</w:t>
      </w:r>
      <w:r w:rsidRPr="00B85C31">
        <w:rPr>
          <w:rFonts w:ascii="Palatino Linotype" w:hAnsi="Palatino Linotype"/>
        </w:rPr>
        <w:t xml:space="preserve"> interpuso </w:t>
      </w:r>
      <w:r w:rsidR="00103049">
        <w:rPr>
          <w:rFonts w:ascii="Palatino Linotype" w:hAnsi="Palatino Linotype"/>
        </w:rPr>
        <w:t>el</w:t>
      </w:r>
      <w:r w:rsidR="00EB1142">
        <w:rPr>
          <w:rFonts w:ascii="Palatino Linotype" w:hAnsi="Palatino Linotype"/>
        </w:rPr>
        <w:t xml:space="preserve"> </w:t>
      </w:r>
      <w:r w:rsidRPr="00B85C31">
        <w:rPr>
          <w:rFonts w:ascii="Palatino Linotype" w:hAnsi="Palatino Linotype"/>
        </w:rPr>
        <w:t xml:space="preserve">presente recurso </w:t>
      </w:r>
      <w:r w:rsidR="004857FC">
        <w:rPr>
          <w:rFonts w:ascii="Palatino Linotype" w:hAnsi="Palatino Linotype"/>
        </w:rPr>
        <w:t>d</w:t>
      </w:r>
      <w:r w:rsidRPr="00B85C31">
        <w:rPr>
          <w:rFonts w:ascii="Palatino Linotype" w:hAnsi="Palatino Linotype"/>
        </w:rPr>
        <w:t xml:space="preserve">e </w:t>
      </w:r>
      <w:r>
        <w:rPr>
          <w:rFonts w:ascii="Palatino Linotype" w:hAnsi="Palatino Linotype"/>
        </w:rPr>
        <w:t xml:space="preserve">revisión en el que señaló </w:t>
      </w:r>
      <w:r w:rsidR="00A659D6">
        <w:rPr>
          <w:rFonts w:ascii="Palatino Linotype" w:hAnsi="Palatino Linotype"/>
        </w:rPr>
        <w:t xml:space="preserve">medularmente la falta de respuesta. </w:t>
      </w:r>
    </w:p>
    <w:p w:rsidR="00AE0F3A" w:rsidRDefault="00103049" w:rsidP="000D0897">
      <w:pPr>
        <w:spacing w:before="240" w:after="240" w:line="360" w:lineRule="auto"/>
        <w:jc w:val="both"/>
        <w:rPr>
          <w:rFonts w:ascii="Palatino Linotype" w:hAnsi="Palatino Linotype"/>
        </w:rPr>
      </w:pPr>
      <w:r>
        <w:rPr>
          <w:rFonts w:ascii="Palatino Linotype" w:hAnsi="Palatino Linotype"/>
        </w:rPr>
        <w:t>Una vez notificado el recurso de revisión a</w:t>
      </w:r>
      <w:r w:rsidR="00BC7FF0" w:rsidRPr="00B0231C">
        <w:rPr>
          <w:rFonts w:ascii="Palatino Linotype" w:hAnsi="Palatino Linotype"/>
        </w:rPr>
        <w:t xml:space="preserve">l </w:t>
      </w:r>
      <w:r w:rsidR="00BC7FF0" w:rsidRPr="00B0231C">
        <w:rPr>
          <w:rFonts w:ascii="Palatino Linotype" w:hAnsi="Palatino Linotype"/>
          <w:b/>
        </w:rPr>
        <w:t>SUJETO OBLIGADO</w:t>
      </w:r>
      <w:r>
        <w:rPr>
          <w:rFonts w:ascii="Palatino Linotype" w:hAnsi="Palatino Linotype"/>
        </w:rPr>
        <w:t xml:space="preserve">, éste </w:t>
      </w:r>
      <w:r w:rsidR="00AE0F3A">
        <w:rPr>
          <w:rFonts w:ascii="Palatino Linotype" w:hAnsi="Palatino Linotype"/>
        </w:rPr>
        <w:t xml:space="preserve">a través del apartado de manifestaciones del Sistema del Acceso a la Información Mexiquense remitió los siguientes archivos electrónicos: </w:t>
      </w:r>
    </w:p>
    <w:p w:rsidR="00980CA8" w:rsidRDefault="00FF797A" w:rsidP="000D0897">
      <w:pPr>
        <w:spacing w:before="240" w:after="240" w:line="360" w:lineRule="auto"/>
        <w:contextualSpacing/>
        <w:jc w:val="both"/>
        <w:rPr>
          <w:rFonts w:ascii="Palatino Linotype" w:hAnsi="Palatino Linotype" w:cs="Arial"/>
        </w:rPr>
      </w:pPr>
      <w:r>
        <w:rPr>
          <w:rFonts w:ascii="Palatino Linotype" w:hAnsi="Palatino Linotype" w:cs="Arial"/>
        </w:rPr>
        <w:t>*</w:t>
      </w:r>
      <w:r w:rsidR="006A469A">
        <w:rPr>
          <w:rFonts w:ascii="Palatino Linotype" w:hAnsi="Palatino Linotype" w:cs="Arial"/>
        </w:rPr>
        <w:t>“</w:t>
      </w:r>
      <w:hyperlink r:id="rId28" w:history="1">
        <w:r w:rsidR="006A469A" w:rsidRPr="00C76556">
          <w:rPr>
            <w:rFonts w:ascii="Palatino Linotype" w:hAnsi="Palatino Linotype"/>
          </w:rPr>
          <w:t>V Publica D Economico Tesorero Juez.pdf</w:t>
        </w:r>
      </w:hyperlink>
      <w:r w:rsidR="006A469A">
        <w:rPr>
          <w:rFonts w:ascii="Palatino Linotype" w:hAnsi="Palatino Linotype" w:cs="Arial"/>
        </w:rPr>
        <w:t xml:space="preserve">”, </w:t>
      </w:r>
      <w:r w:rsidR="00980CA8">
        <w:rPr>
          <w:rFonts w:ascii="Palatino Linotype" w:hAnsi="Palatino Linotype" w:cs="Arial"/>
        </w:rPr>
        <w:t>el cual contiene la nómina de los siguientes servidores públicos del Ayuntamiento de Santo Tomas</w:t>
      </w:r>
      <w:r>
        <w:rPr>
          <w:rFonts w:ascii="Palatino Linotype" w:hAnsi="Palatino Linotype" w:cs="Arial"/>
        </w:rPr>
        <w:t>, constante de 41 recibos</w:t>
      </w:r>
      <w:r w:rsidR="00980CA8">
        <w:rPr>
          <w:rFonts w:ascii="Palatino Linotype" w:hAnsi="Palatino Linotype" w:cs="Arial"/>
        </w:rPr>
        <w:t>:</w:t>
      </w:r>
    </w:p>
    <w:p w:rsidR="00980CA8" w:rsidRDefault="00980CA8" w:rsidP="000D0897">
      <w:pPr>
        <w:spacing w:before="240" w:after="240" w:line="360" w:lineRule="auto"/>
        <w:contextualSpacing/>
        <w:jc w:val="both"/>
        <w:rPr>
          <w:rFonts w:ascii="Palatino Linotype" w:hAnsi="Palatino Linotype" w:cs="Arial"/>
        </w:rPr>
      </w:pPr>
      <w:r>
        <w:rPr>
          <w:rFonts w:ascii="Palatino Linotype" w:hAnsi="Palatino Linotype" w:cs="Arial"/>
        </w:rPr>
        <w:t>-Directora de Desarrollo Económico, la primera y segunda quincena de enero, febrero, primera quincena de abril y junio, todas del año 2021.</w:t>
      </w:r>
    </w:p>
    <w:p w:rsidR="00980CA8" w:rsidRDefault="00980CA8" w:rsidP="000D0897">
      <w:pPr>
        <w:spacing w:before="240" w:after="240" w:line="360" w:lineRule="auto"/>
        <w:contextualSpacing/>
        <w:jc w:val="both"/>
        <w:rPr>
          <w:rFonts w:ascii="Palatino Linotype" w:hAnsi="Palatino Linotype" w:cs="Arial"/>
        </w:rPr>
      </w:pPr>
      <w:r>
        <w:rPr>
          <w:rFonts w:ascii="Palatino Linotype" w:hAnsi="Palatino Linotype" w:cs="Arial"/>
        </w:rPr>
        <w:t>-Tesorero, la primera y segunda quincena de enero, febrero, marzo, abril, mayo, junio, julio, agosto y septiembre, todas del año 2021.</w:t>
      </w:r>
    </w:p>
    <w:p w:rsidR="006A469A" w:rsidRDefault="00FF797A" w:rsidP="000D0897">
      <w:pPr>
        <w:spacing w:before="240" w:after="240" w:line="360" w:lineRule="auto"/>
        <w:contextualSpacing/>
        <w:jc w:val="both"/>
        <w:rPr>
          <w:rFonts w:ascii="Palatino Linotype" w:hAnsi="Palatino Linotype" w:cs="Arial"/>
        </w:rPr>
      </w:pPr>
      <w:r>
        <w:rPr>
          <w:rFonts w:ascii="Palatino Linotype" w:hAnsi="Palatino Linotype" w:cs="Arial"/>
        </w:rPr>
        <w:t>-</w:t>
      </w:r>
      <w:r w:rsidR="00980CA8">
        <w:rPr>
          <w:rFonts w:ascii="Palatino Linotype" w:hAnsi="Palatino Linotype" w:cs="Arial"/>
        </w:rPr>
        <w:t xml:space="preserve">Juez Conciliador, </w:t>
      </w:r>
      <w:r>
        <w:rPr>
          <w:rFonts w:ascii="Palatino Linotype" w:hAnsi="Palatino Linotype" w:cs="Arial"/>
        </w:rPr>
        <w:t>la primera y segunda quincena de enero, febrero, marzo, abril, mayo, junio y julio, todas del año 2021.</w:t>
      </w:r>
    </w:p>
    <w:p w:rsidR="009D48C7" w:rsidRDefault="009D48C7" w:rsidP="000D0897">
      <w:pPr>
        <w:spacing w:before="240" w:after="240" w:line="360" w:lineRule="auto"/>
        <w:contextualSpacing/>
        <w:jc w:val="both"/>
        <w:rPr>
          <w:rFonts w:ascii="Palatino Linotype" w:hAnsi="Palatino Linotype" w:cs="Arial"/>
        </w:rPr>
      </w:pP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rPr>
        <w:lastRenderedPageBreak/>
        <w:t>*</w:t>
      </w:r>
      <w:r w:rsidR="006A469A" w:rsidRPr="00C76556">
        <w:rPr>
          <w:rFonts w:ascii="Palatino Linotype" w:hAnsi="Palatino Linotype"/>
        </w:rPr>
        <w:t>“</w:t>
      </w:r>
      <w:hyperlink r:id="rId29" w:history="1">
        <w:r w:rsidR="006A469A" w:rsidRPr="00C76556">
          <w:rPr>
            <w:rFonts w:ascii="Palatino Linotype" w:hAnsi="Palatino Linotype"/>
          </w:rPr>
          <w:t>V Publica Secretario Transparencia (1).pdf</w:t>
        </w:r>
      </w:hyperlink>
      <w:r w:rsidR="006A469A" w:rsidRPr="00C76556">
        <w:rPr>
          <w:rFonts w:ascii="Palatino Linotype" w:hAnsi="Palatino Linotype"/>
        </w:rPr>
        <w:t>”,</w:t>
      </w:r>
      <w:r w:rsidR="006A469A">
        <w:t xml:space="preserve"> </w:t>
      </w:r>
      <w:r>
        <w:rPr>
          <w:rFonts w:ascii="Palatino Linotype" w:hAnsi="Palatino Linotype" w:cs="Arial"/>
        </w:rPr>
        <w:t>el cual contiene la nómina de los siguientes servidores públicos del Ayuntamiento de Santo Tomas</w:t>
      </w:r>
      <w:r w:rsidR="009D48C7">
        <w:rPr>
          <w:rFonts w:ascii="Palatino Linotype" w:hAnsi="Palatino Linotype" w:cs="Arial"/>
        </w:rPr>
        <w:t>, constate de 26 recibos</w:t>
      </w:r>
      <w:r>
        <w:rPr>
          <w:rFonts w:ascii="Palatino Linotype" w:hAnsi="Palatino Linotype" w:cs="Arial"/>
        </w:rPr>
        <w:t>:</w:t>
      </w:r>
    </w:p>
    <w:p w:rsidR="00FF797A" w:rsidRDefault="00FF797A" w:rsidP="00FF797A">
      <w:pPr>
        <w:spacing w:before="240" w:after="240" w:line="360" w:lineRule="auto"/>
        <w:contextualSpacing/>
        <w:jc w:val="both"/>
        <w:rPr>
          <w:rFonts w:ascii="Palatino Linotype" w:hAnsi="Palatino Linotype" w:cs="Arial"/>
        </w:rPr>
      </w:pPr>
      <w:r w:rsidRPr="00FF797A">
        <w:rPr>
          <w:rFonts w:ascii="Palatino Linotype" w:hAnsi="Palatino Linotype"/>
        </w:rPr>
        <w:t xml:space="preserve">-Secretario del Ayuntamiento, </w:t>
      </w:r>
      <w:r>
        <w:rPr>
          <w:rFonts w:ascii="Palatino Linotype" w:hAnsi="Palatino Linotype" w:cs="Arial"/>
        </w:rPr>
        <w:t>la primera y segunda quincena de enero, febrero y marzo, todas del año 2021.</w:t>
      </w: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rPr>
        <w:t xml:space="preserve">-Coordinador de Transparencia, </w:t>
      </w:r>
      <w:r>
        <w:rPr>
          <w:rFonts w:ascii="Palatino Linotype" w:hAnsi="Palatino Linotype" w:cs="Arial"/>
        </w:rPr>
        <w:t>la primera y segunda quincena de enero, febrero, marzo, abril, mayo, junio, julio, agosto y septiembre, todas del año 2021.</w:t>
      </w: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rPr>
        <w:t>*</w:t>
      </w:r>
      <w:r w:rsidR="006A469A" w:rsidRPr="00C76556">
        <w:rPr>
          <w:rFonts w:ascii="Palatino Linotype" w:hAnsi="Palatino Linotype"/>
        </w:rPr>
        <w:t>“</w:t>
      </w:r>
      <w:hyperlink r:id="rId30" w:history="1">
        <w:r w:rsidR="006A469A" w:rsidRPr="00C76556">
          <w:rPr>
            <w:rFonts w:ascii="Palatino Linotype" w:hAnsi="Palatino Linotype"/>
          </w:rPr>
          <w:t>V Publica Contraloria D Agro Comandan Admon.pdf</w:t>
        </w:r>
      </w:hyperlink>
      <w:r w:rsidR="006A469A">
        <w:rPr>
          <w:rFonts w:ascii="Palatino Linotype" w:hAnsi="Palatino Linotype"/>
        </w:rPr>
        <w:t xml:space="preserve">”, </w:t>
      </w:r>
      <w:r>
        <w:rPr>
          <w:rFonts w:ascii="Palatino Linotype" w:hAnsi="Palatino Linotype" w:cs="Arial"/>
        </w:rPr>
        <w:t>el cual contiene la nómina de los siguientes servidores públicos del Ayuntamiento de Santo Tomas</w:t>
      </w:r>
      <w:r w:rsidR="009D48C7">
        <w:rPr>
          <w:rFonts w:ascii="Palatino Linotype" w:hAnsi="Palatino Linotype" w:cs="Arial"/>
        </w:rPr>
        <w:t>, constante de 62 recibos</w:t>
      </w:r>
      <w:r>
        <w:rPr>
          <w:rFonts w:ascii="Palatino Linotype" w:hAnsi="Palatino Linotype" w:cs="Arial"/>
        </w:rPr>
        <w:t>:</w:t>
      </w: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rPr>
        <w:t xml:space="preserve">-Contralor Interno Municipal, </w:t>
      </w:r>
      <w:r>
        <w:rPr>
          <w:rFonts w:ascii="Palatino Linotype" w:hAnsi="Palatino Linotype" w:cs="Arial"/>
        </w:rPr>
        <w:t>la primera y segunda quincena de enero, febrero, marzo, abril, mayo, junio, julio, agosto y septiembre, todas del año 2021.</w:t>
      </w:r>
    </w:p>
    <w:p w:rsidR="006A469A" w:rsidRDefault="00FF797A" w:rsidP="000D0897">
      <w:pPr>
        <w:spacing w:before="240" w:after="240" w:line="360" w:lineRule="auto"/>
        <w:contextualSpacing/>
        <w:jc w:val="both"/>
        <w:rPr>
          <w:rFonts w:ascii="Palatino Linotype" w:hAnsi="Palatino Linotype" w:cs="Arial"/>
        </w:rPr>
      </w:pPr>
      <w:r>
        <w:rPr>
          <w:rFonts w:ascii="Palatino Linotype" w:hAnsi="Palatino Linotype"/>
        </w:rPr>
        <w:t xml:space="preserve">-Director de Desarrollo Agropecuario, </w:t>
      </w:r>
      <w:r>
        <w:rPr>
          <w:rFonts w:ascii="Palatino Linotype" w:hAnsi="Palatino Linotype" w:cs="Arial"/>
        </w:rPr>
        <w:t>la primera y segunda quincena de enero, febrero, marzo, abril, mayo y junio, todas del año 2021.</w:t>
      </w: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cs="Arial"/>
        </w:rPr>
        <w:t>-Comandante de Seguridad Pública, la primera y segunda quincena de enero, febrero, marzo, abril, mayo, junio, julio, agosto y septiembre, todas del año 2021.</w:t>
      </w:r>
    </w:p>
    <w:p w:rsidR="00FF797A" w:rsidRDefault="00FF797A" w:rsidP="00FF797A">
      <w:pPr>
        <w:spacing w:before="240" w:after="240" w:line="360" w:lineRule="auto"/>
        <w:contextualSpacing/>
        <w:jc w:val="both"/>
        <w:rPr>
          <w:rFonts w:ascii="Palatino Linotype" w:hAnsi="Palatino Linotype" w:cs="Arial"/>
        </w:rPr>
      </w:pPr>
      <w:r>
        <w:rPr>
          <w:rFonts w:ascii="Palatino Linotype" w:hAnsi="Palatino Linotype" w:cs="Arial"/>
        </w:rPr>
        <w:t>-Director de Administración y Servicio, la primera y segunda quincena de enero, febrero, marzo, abril, primera quincena de mayo, junio, julio, agosto y septiembre, todas del año 2021.</w:t>
      </w:r>
    </w:p>
    <w:p w:rsidR="009D48C7" w:rsidRDefault="009D48C7" w:rsidP="00FF797A">
      <w:pPr>
        <w:spacing w:before="240" w:after="240" w:line="360" w:lineRule="auto"/>
        <w:contextualSpacing/>
        <w:jc w:val="both"/>
        <w:rPr>
          <w:rFonts w:ascii="Palatino Linotype" w:hAnsi="Palatino Linotype" w:cs="Arial"/>
        </w:rPr>
      </w:pPr>
    </w:p>
    <w:p w:rsidR="006A469A" w:rsidRDefault="00FF797A" w:rsidP="000D0897">
      <w:pPr>
        <w:spacing w:before="240" w:after="240" w:line="360" w:lineRule="auto"/>
        <w:contextualSpacing/>
        <w:jc w:val="both"/>
        <w:rPr>
          <w:rFonts w:ascii="Palatino Linotype" w:hAnsi="Palatino Linotype"/>
        </w:rPr>
      </w:pPr>
      <w:r>
        <w:rPr>
          <w:rFonts w:ascii="Palatino Linotype" w:hAnsi="Palatino Linotype"/>
        </w:rPr>
        <w:t>*</w:t>
      </w:r>
      <w:r w:rsidR="006A469A">
        <w:rPr>
          <w:rFonts w:ascii="Palatino Linotype" w:hAnsi="Palatino Linotype"/>
        </w:rPr>
        <w:t>“</w:t>
      </w:r>
      <w:hyperlink r:id="rId31" w:history="1">
        <w:r w:rsidR="006A469A" w:rsidRPr="00C76556">
          <w:rPr>
            <w:rFonts w:ascii="Palatino Linotype" w:hAnsi="Palatino Linotype"/>
          </w:rPr>
          <w:t>Oficio Recurso Revisiòn 067..pdf</w:t>
        </w:r>
      </w:hyperlink>
      <w:r w:rsidR="006A469A" w:rsidRPr="00C76556">
        <w:rPr>
          <w:rFonts w:ascii="Palatino Linotype" w:hAnsi="Palatino Linotype"/>
        </w:rPr>
        <w:t>”,</w:t>
      </w:r>
      <w:r w:rsidR="00706E9A">
        <w:rPr>
          <w:rFonts w:ascii="Palatino Linotype" w:hAnsi="Palatino Linotype"/>
        </w:rPr>
        <w:t xml:space="preserve"> por duplicado,</w:t>
      </w:r>
      <w:r w:rsidR="006A469A" w:rsidRPr="00C76556">
        <w:rPr>
          <w:rFonts w:ascii="Palatino Linotype" w:hAnsi="Palatino Linotype"/>
        </w:rPr>
        <w:t xml:space="preserve"> </w:t>
      </w:r>
      <w:r>
        <w:rPr>
          <w:rFonts w:ascii="Palatino Linotype" w:hAnsi="Palatino Linotype"/>
        </w:rPr>
        <w:t xml:space="preserve">el cual contiene el oficio número ST/TM/0162/2021, por medio del cual el Tesorero Municipal </w:t>
      </w:r>
      <w:r w:rsidR="009D48C7">
        <w:rPr>
          <w:rFonts w:ascii="Palatino Linotype" w:hAnsi="Palatino Linotype"/>
        </w:rPr>
        <w:t xml:space="preserve">informó a la encargada del despacho se la Unidad de Transparencia, que después de una búsqueda exhaustiva y razonable en los archivos que obran en poder de la Tesorería Municipal, se localizaron los recibos de nómina de las personas servidoras públicas en mención, por lo que, una vez </w:t>
      </w:r>
      <w:r w:rsidR="009D48C7">
        <w:rPr>
          <w:rFonts w:ascii="Palatino Linotype" w:hAnsi="Palatino Linotype"/>
        </w:rPr>
        <w:lastRenderedPageBreak/>
        <w:t>analizados los documentos con los que se dará respuesta, se advierte que existe información susceptible de clasificarse como confidencial al tratarse de datos personales, motivo por lo cual solicitó sea convocado el Comité de Transparencia a efecto de que apruebe y confirme la clasificación de dichos datos y así emitir la versión pública de los recibos de nómina solicitados.</w:t>
      </w:r>
    </w:p>
    <w:p w:rsidR="009D48C7" w:rsidRDefault="009D48C7" w:rsidP="000D0897">
      <w:pPr>
        <w:spacing w:before="240" w:after="240" w:line="360" w:lineRule="auto"/>
        <w:contextualSpacing/>
        <w:jc w:val="both"/>
        <w:rPr>
          <w:rFonts w:ascii="Palatino Linotype" w:hAnsi="Palatino Linotype"/>
        </w:rPr>
      </w:pPr>
    </w:p>
    <w:p w:rsidR="009D48C7" w:rsidRDefault="009D48C7" w:rsidP="009D48C7">
      <w:pPr>
        <w:spacing w:before="240" w:after="240" w:line="360" w:lineRule="auto"/>
        <w:contextualSpacing/>
        <w:jc w:val="both"/>
        <w:rPr>
          <w:rFonts w:ascii="Palatino Linotype" w:hAnsi="Palatino Linotype" w:cs="Arial"/>
        </w:rPr>
      </w:pPr>
      <w:r>
        <w:rPr>
          <w:rFonts w:ascii="Palatino Linotype" w:hAnsi="Palatino Linotype"/>
        </w:rPr>
        <w:t>*</w:t>
      </w:r>
      <w:r w:rsidR="006A469A">
        <w:rPr>
          <w:rFonts w:ascii="Palatino Linotype" w:hAnsi="Palatino Linotype"/>
        </w:rPr>
        <w:t>“</w:t>
      </w:r>
      <w:hyperlink r:id="rId32" w:history="1">
        <w:r w:rsidR="006A469A" w:rsidRPr="00C76556">
          <w:rPr>
            <w:rFonts w:ascii="Palatino Linotype" w:hAnsi="Palatino Linotype"/>
          </w:rPr>
          <w:t>V Publica Mejora Juventud.pdf</w:t>
        </w:r>
      </w:hyperlink>
      <w:r w:rsidR="006A469A" w:rsidRPr="00C76556">
        <w:rPr>
          <w:rFonts w:ascii="Palatino Linotype" w:hAnsi="Palatino Linotype"/>
        </w:rPr>
        <w:t>”,</w:t>
      </w:r>
      <w:r w:rsidR="006A469A">
        <w:t xml:space="preserve"> </w:t>
      </w:r>
      <w:r>
        <w:rPr>
          <w:rFonts w:ascii="Palatino Linotype" w:hAnsi="Palatino Linotype" w:cs="Arial"/>
        </w:rPr>
        <w:t>el cual contiene la nómina de los siguientes servidores públicos del Ayuntamiento de Santo Tomas, constante</w:t>
      </w:r>
      <w:r w:rsidR="003E087A">
        <w:rPr>
          <w:rFonts w:ascii="Palatino Linotype" w:hAnsi="Palatino Linotype" w:cs="Arial"/>
        </w:rPr>
        <w:t xml:space="preserve"> de 21</w:t>
      </w:r>
      <w:r>
        <w:rPr>
          <w:rFonts w:ascii="Palatino Linotype" w:hAnsi="Palatino Linotype" w:cs="Arial"/>
        </w:rPr>
        <w:t xml:space="preserve"> recibos:</w:t>
      </w:r>
    </w:p>
    <w:p w:rsidR="009D48C7" w:rsidRDefault="009D48C7" w:rsidP="009D48C7">
      <w:pPr>
        <w:spacing w:before="240" w:after="240" w:line="360" w:lineRule="auto"/>
        <w:contextualSpacing/>
        <w:jc w:val="both"/>
        <w:rPr>
          <w:rFonts w:ascii="Palatino Linotype" w:hAnsi="Palatino Linotype" w:cs="Arial"/>
        </w:rPr>
      </w:pPr>
      <w:r w:rsidRPr="009D48C7">
        <w:rPr>
          <w:rFonts w:ascii="Palatino Linotype" w:hAnsi="Palatino Linotype" w:cs="Arial"/>
        </w:rPr>
        <w:t xml:space="preserve">-Coordinadora de mejora regulatoria, </w:t>
      </w:r>
      <w:r>
        <w:rPr>
          <w:rFonts w:ascii="Palatino Linotype" w:hAnsi="Palatino Linotype" w:cs="Arial"/>
        </w:rPr>
        <w:t>la primera y segunda quincena de enero, febrero, marzo, primera quincena de abril y junio, todas del año 2021.</w:t>
      </w:r>
    </w:p>
    <w:p w:rsidR="003E087A" w:rsidRDefault="009D48C7" w:rsidP="003E087A">
      <w:pPr>
        <w:spacing w:before="240" w:after="240" w:line="360" w:lineRule="auto"/>
        <w:contextualSpacing/>
        <w:jc w:val="both"/>
        <w:rPr>
          <w:rFonts w:ascii="Palatino Linotype" w:hAnsi="Palatino Linotype" w:cs="Arial"/>
        </w:rPr>
      </w:pPr>
      <w:r>
        <w:rPr>
          <w:rFonts w:ascii="Palatino Linotype" w:hAnsi="Palatino Linotype" w:cs="Arial"/>
        </w:rPr>
        <w:t xml:space="preserve">-Coordinadora de la juventud, </w:t>
      </w:r>
      <w:r w:rsidR="003E087A">
        <w:rPr>
          <w:rFonts w:ascii="Palatino Linotype" w:hAnsi="Palatino Linotype" w:cs="Arial"/>
        </w:rPr>
        <w:t>la primera y segunda quincena de enero, febrero, marzo, abril, mayo y junio, todas del año 2021.</w:t>
      </w:r>
    </w:p>
    <w:p w:rsidR="009D48C7" w:rsidRDefault="009D48C7" w:rsidP="009D48C7">
      <w:pPr>
        <w:spacing w:before="240" w:after="240" w:line="360" w:lineRule="auto"/>
        <w:contextualSpacing/>
        <w:jc w:val="both"/>
        <w:rPr>
          <w:rFonts w:ascii="Palatino Linotype" w:hAnsi="Palatino Linotype" w:cs="Arial"/>
        </w:rPr>
      </w:pPr>
    </w:p>
    <w:p w:rsidR="006A469A" w:rsidRDefault="003E087A" w:rsidP="000D0897">
      <w:pPr>
        <w:spacing w:before="240" w:after="240" w:line="360" w:lineRule="auto"/>
        <w:contextualSpacing/>
        <w:jc w:val="both"/>
        <w:rPr>
          <w:rFonts w:ascii="Palatino Linotype" w:hAnsi="Palatino Linotype"/>
        </w:rPr>
      </w:pPr>
      <w:r>
        <w:rPr>
          <w:rFonts w:ascii="Palatino Linotype" w:hAnsi="Palatino Linotype"/>
        </w:rPr>
        <w:t>*</w:t>
      </w:r>
      <w:r w:rsidR="006A469A" w:rsidRPr="00C76556">
        <w:rPr>
          <w:rFonts w:ascii="Palatino Linotype" w:hAnsi="Palatino Linotype"/>
        </w:rPr>
        <w:t>“</w:t>
      </w:r>
      <w:hyperlink r:id="rId33" w:history="1">
        <w:r w:rsidR="006A469A" w:rsidRPr="00C76556">
          <w:rPr>
            <w:rFonts w:ascii="Palatino Linotype" w:hAnsi="Palatino Linotype"/>
          </w:rPr>
          <w:t>SEGUNDA SESION EXTRAORDINARIA 2021 COMITE DE TRANSPARENCIA (1).pdf</w:t>
        </w:r>
      </w:hyperlink>
      <w:r w:rsidR="006A469A" w:rsidRPr="00C76556">
        <w:rPr>
          <w:rFonts w:ascii="Palatino Linotype" w:hAnsi="Palatino Linotype"/>
        </w:rPr>
        <w:t xml:space="preserve">”, </w:t>
      </w:r>
      <w:r>
        <w:rPr>
          <w:rFonts w:ascii="Palatino Linotype" w:hAnsi="Palatino Linotype"/>
        </w:rPr>
        <w:t>el cual contie</w:t>
      </w:r>
      <w:r w:rsidR="0034033F">
        <w:rPr>
          <w:rFonts w:ascii="Palatino Linotype" w:hAnsi="Palatino Linotype"/>
        </w:rPr>
        <w:t>ne los</w:t>
      </w:r>
      <w:r>
        <w:rPr>
          <w:rFonts w:ascii="Palatino Linotype" w:hAnsi="Palatino Linotype"/>
        </w:rPr>
        <w:t xml:space="preserve"> acuerdo</w:t>
      </w:r>
      <w:r w:rsidR="0034033F">
        <w:rPr>
          <w:rFonts w:ascii="Palatino Linotype" w:hAnsi="Palatino Linotype"/>
        </w:rPr>
        <w:t>s</w:t>
      </w:r>
      <w:r>
        <w:rPr>
          <w:rFonts w:ascii="Palatino Linotype" w:hAnsi="Palatino Linotype"/>
        </w:rPr>
        <w:t xml:space="preserve"> de la segunda sesión extraordinaria del Comité de Transparencia del Ayuntamiento de Santo Tomas</w:t>
      </w:r>
      <w:r w:rsidR="00256586">
        <w:rPr>
          <w:rFonts w:ascii="Palatino Linotype" w:hAnsi="Palatino Linotype"/>
        </w:rPr>
        <w:t xml:space="preserve"> de fecha veinticinco de octubre del año dos mil veintiuno</w:t>
      </w:r>
      <w:r>
        <w:rPr>
          <w:rFonts w:ascii="Palatino Linotype" w:hAnsi="Palatino Linotype"/>
        </w:rPr>
        <w:t>, por medio del cual se aprobó la versión pública de la informaci</w:t>
      </w:r>
      <w:r w:rsidR="00256586">
        <w:rPr>
          <w:rFonts w:ascii="Palatino Linotype" w:hAnsi="Palatino Linotype"/>
        </w:rPr>
        <w:t>ón requerida</w:t>
      </w:r>
      <w:r>
        <w:rPr>
          <w:rFonts w:ascii="Palatino Linotype" w:hAnsi="Palatino Linotype"/>
        </w:rPr>
        <w:t xml:space="preserve"> en las solicitudes </w:t>
      </w:r>
      <w:r w:rsidR="00256586" w:rsidRPr="00256586">
        <w:rPr>
          <w:rFonts w:ascii="Palatino Linotype" w:hAnsi="Palatino Linotype"/>
        </w:rPr>
        <w:t>00049/SANTOTOM/IP/2021 y 00056/SANTOTOM/IP/2021</w:t>
      </w:r>
      <w:r w:rsidR="00256586">
        <w:rPr>
          <w:rFonts w:ascii="Palatino Linotype" w:hAnsi="Palatino Linotype"/>
        </w:rPr>
        <w:t>.</w:t>
      </w:r>
    </w:p>
    <w:p w:rsidR="003E087A" w:rsidRDefault="003E087A" w:rsidP="000D0897">
      <w:pPr>
        <w:spacing w:before="240" w:after="240" w:line="360" w:lineRule="auto"/>
        <w:contextualSpacing/>
        <w:jc w:val="both"/>
        <w:rPr>
          <w:rFonts w:ascii="Palatino Linotype" w:hAnsi="Palatino Linotype"/>
        </w:rPr>
      </w:pPr>
    </w:p>
    <w:p w:rsidR="006A469A" w:rsidRDefault="009357D0" w:rsidP="000D0897">
      <w:pPr>
        <w:spacing w:before="240" w:after="240" w:line="360" w:lineRule="auto"/>
        <w:contextualSpacing/>
        <w:jc w:val="both"/>
        <w:rPr>
          <w:rFonts w:ascii="Palatino Linotype" w:hAnsi="Palatino Linotype" w:cs="Arial"/>
        </w:rPr>
      </w:pPr>
      <w:r>
        <w:rPr>
          <w:rFonts w:ascii="Palatino Linotype" w:hAnsi="Palatino Linotype"/>
        </w:rPr>
        <w:t>*</w:t>
      </w:r>
      <w:r w:rsidR="006A469A">
        <w:rPr>
          <w:rFonts w:ascii="Palatino Linotype" w:hAnsi="Palatino Linotype"/>
        </w:rPr>
        <w:t>“</w:t>
      </w:r>
      <w:hyperlink r:id="rId34" w:history="1">
        <w:r w:rsidR="006A469A" w:rsidRPr="00C76556">
          <w:rPr>
            <w:rFonts w:ascii="Palatino Linotype" w:hAnsi="Palatino Linotype"/>
          </w:rPr>
          <w:t>V Publica Gobernacion Turismo Juridico de la Mujer.pdf</w:t>
        </w:r>
      </w:hyperlink>
      <w:r w:rsidR="006A469A" w:rsidRPr="00C76556">
        <w:rPr>
          <w:rFonts w:ascii="Palatino Linotype" w:hAnsi="Palatino Linotype"/>
        </w:rPr>
        <w:t xml:space="preserve">”, </w:t>
      </w:r>
      <w:r w:rsidR="00256586">
        <w:rPr>
          <w:rFonts w:ascii="Palatino Linotype" w:hAnsi="Palatino Linotype" w:cs="Arial"/>
        </w:rPr>
        <w:t>el cual contiene la nómina de los siguientes servidores públicos del Ayuntamiento de Santo Tomas, constante de 44 recibos:</w:t>
      </w:r>
    </w:p>
    <w:p w:rsidR="00256586" w:rsidRDefault="00256586" w:rsidP="00256586">
      <w:pPr>
        <w:spacing w:before="240" w:after="240" w:line="360" w:lineRule="auto"/>
        <w:contextualSpacing/>
        <w:jc w:val="both"/>
        <w:rPr>
          <w:rFonts w:ascii="Palatino Linotype" w:hAnsi="Palatino Linotype" w:cs="Arial"/>
        </w:rPr>
      </w:pPr>
      <w:r>
        <w:rPr>
          <w:rFonts w:ascii="Palatino Linotype" w:hAnsi="Palatino Linotype" w:cs="Arial"/>
        </w:rPr>
        <w:t>-Gobernación, la primera y segunda quincena de enero, febrero, marzo, primera quincena de abril, junio, julio, agosto y septiembre, todas del año 2021.</w:t>
      </w:r>
    </w:p>
    <w:p w:rsidR="00256586" w:rsidRDefault="00256586" w:rsidP="00256586">
      <w:pPr>
        <w:spacing w:before="240" w:after="240" w:line="360" w:lineRule="auto"/>
        <w:contextualSpacing/>
        <w:jc w:val="both"/>
        <w:rPr>
          <w:rFonts w:ascii="Palatino Linotype" w:hAnsi="Palatino Linotype" w:cs="Arial"/>
        </w:rPr>
      </w:pPr>
      <w:r>
        <w:rPr>
          <w:rFonts w:ascii="Palatino Linotype" w:hAnsi="Palatino Linotype" w:cs="Arial"/>
        </w:rPr>
        <w:lastRenderedPageBreak/>
        <w:t>-Coordinadora de Turismo, la primera y segunda quincena de enero, febrero, marzo, primera quincena de abril, junio, segunda quincena de julio, agosto y septiembre, todas del año 2021.</w:t>
      </w:r>
    </w:p>
    <w:p w:rsidR="00256586" w:rsidRDefault="00256586" w:rsidP="00256586">
      <w:pPr>
        <w:spacing w:before="240" w:after="240" w:line="360" w:lineRule="auto"/>
        <w:contextualSpacing/>
        <w:jc w:val="both"/>
        <w:rPr>
          <w:rFonts w:ascii="Palatino Linotype" w:hAnsi="Palatino Linotype" w:cs="Arial"/>
        </w:rPr>
      </w:pPr>
      <w:r>
        <w:rPr>
          <w:rFonts w:ascii="Palatino Linotype" w:hAnsi="Palatino Linotype" w:cs="Arial"/>
        </w:rPr>
        <w:t>-Consejero Jurídico, la primera y segunda quincena de enero y primera quincena de febrero, todas del año 2021.</w:t>
      </w:r>
    </w:p>
    <w:p w:rsidR="00256586" w:rsidRDefault="00256586" w:rsidP="00256586">
      <w:pPr>
        <w:spacing w:before="240" w:after="240" w:line="360" w:lineRule="auto"/>
        <w:contextualSpacing/>
        <w:jc w:val="both"/>
        <w:rPr>
          <w:rFonts w:ascii="Palatino Linotype" w:hAnsi="Palatino Linotype" w:cs="Arial"/>
        </w:rPr>
      </w:pPr>
      <w:r>
        <w:rPr>
          <w:rFonts w:ascii="Palatino Linotype" w:hAnsi="Palatino Linotype" w:cs="Arial"/>
        </w:rPr>
        <w:t>-Coordinador del Instituto de la Mujer, la primera y segunda quincena de enero, febrero, marzo, abril y junio, todas del año 2021.</w:t>
      </w:r>
    </w:p>
    <w:p w:rsidR="00256586" w:rsidRDefault="00256586" w:rsidP="000D0897">
      <w:pPr>
        <w:spacing w:before="240" w:after="240" w:line="360" w:lineRule="auto"/>
        <w:contextualSpacing/>
        <w:jc w:val="both"/>
        <w:rPr>
          <w:rFonts w:ascii="Palatino Linotype" w:hAnsi="Palatino Linotype"/>
        </w:rPr>
      </w:pPr>
    </w:p>
    <w:p w:rsidR="009357D0" w:rsidRDefault="009357D0" w:rsidP="009357D0">
      <w:pPr>
        <w:spacing w:before="240" w:after="240" w:line="360" w:lineRule="auto"/>
        <w:contextualSpacing/>
        <w:jc w:val="both"/>
        <w:rPr>
          <w:rFonts w:ascii="Palatino Linotype" w:hAnsi="Palatino Linotype" w:cs="Arial"/>
        </w:rPr>
      </w:pPr>
      <w:r>
        <w:rPr>
          <w:rFonts w:ascii="Palatino Linotype" w:hAnsi="Palatino Linotype"/>
        </w:rPr>
        <w:t>*</w:t>
      </w:r>
      <w:r w:rsidR="006A469A">
        <w:rPr>
          <w:rFonts w:ascii="Palatino Linotype" w:hAnsi="Palatino Linotype"/>
        </w:rPr>
        <w:t>“</w:t>
      </w:r>
      <w:hyperlink r:id="rId35" w:history="1">
        <w:r w:rsidR="006A469A" w:rsidRPr="00C76556">
          <w:rPr>
            <w:rFonts w:ascii="Palatino Linotype" w:hAnsi="Palatino Linotype"/>
          </w:rPr>
          <w:t>V Publica Deporte Catastro Obras UIPPE.pdf</w:t>
        </w:r>
      </w:hyperlink>
      <w:r w:rsidR="006A469A" w:rsidRPr="00C76556">
        <w:rPr>
          <w:rFonts w:ascii="Palatino Linotype" w:hAnsi="Palatino Linotype"/>
        </w:rPr>
        <w:t xml:space="preserve">”, </w:t>
      </w:r>
      <w:r>
        <w:rPr>
          <w:rFonts w:ascii="Palatino Linotype" w:hAnsi="Palatino Linotype" w:cs="Arial"/>
        </w:rPr>
        <w:t>el cual contiene la nómina de los siguientes servidores públicos del Ayuntamiento de Santo Tomas, constante de 66 recibos:</w:t>
      </w:r>
    </w:p>
    <w:p w:rsidR="009357D0" w:rsidRDefault="009357D0" w:rsidP="009357D0">
      <w:pPr>
        <w:spacing w:before="240" w:after="240" w:line="360" w:lineRule="auto"/>
        <w:contextualSpacing/>
        <w:jc w:val="both"/>
        <w:rPr>
          <w:rFonts w:ascii="Palatino Linotype" w:hAnsi="Palatino Linotype" w:cs="Arial"/>
        </w:rPr>
      </w:pPr>
      <w:r>
        <w:rPr>
          <w:rFonts w:ascii="Palatino Linotype" w:hAnsi="Palatino Linotype"/>
        </w:rPr>
        <w:t xml:space="preserve">-Director del Deporte, </w:t>
      </w:r>
      <w:r>
        <w:rPr>
          <w:rFonts w:ascii="Palatino Linotype" w:hAnsi="Palatino Linotype" w:cs="Arial"/>
        </w:rPr>
        <w:t>la primera y segunda quincena de enero, febrero, marzo, pr</w:t>
      </w:r>
      <w:r w:rsidR="00706E9A">
        <w:rPr>
          <w:rFonts w:ascii="Palatino Linotype" w:hAnsi="Palatino Linotype" w:cs="Arial"/>
        </w:rPr>
        <w:t>imera quincena de abril, junio,</w:t>
      </w:r>
      <w:r>
        <w:rPr>
          <w:rFonts w:ascii="Palatino Linotype" w:hAnsi="Palatino Linotype" w:cs="Arial"/>
        </w:rPr>
        <w:t xml:space="preserve"> julio, agosto y septiembre, todas del año 2021.</w:t>
      </w:r>
    </w:p>
    <w:p w:rsidR="009357D0" w:rsidRDefault="009357D0" w:rsidP="009357D0">
      <w:pPr>
        <w:spacing w:before="240" w:after="240" w:line="360" w:lineRule="auto"/>
        <w:contextualSpacing/>
        <w:jc w:val="both"/>
        <w:rPr>
          <w:rFonts w:ascii="Palatino Linotype" w:hAnsi="Palatino Linotype" w:cs="Arial"/>
        </w:rPr>
      </w:pPr>
      <w:r>
        <w:rPr>
          <w:rFonts w:ascii="Palatino Linotype" w:hAnsi="Palatino Linotype" w:cs="Arial"/>
        </w:rPr>
        <w:t>-Coordinador de Catastro, la primera y segunda quincena de enero, febrero, marzo, primera quincena de abril, junio, julio, agosto y septiembre, todas del año 2021.</w:t>
      </w:r>
    </w:p>
    <w:p w:rsidR="009357D0" w:rsidRDefault="009357D0" w:rsidP="009357D0">
      <w:pPr>
        <w:spacing w:before="240" w:after="240" w:line="360" w:lineRule="auto"/>
        <w:contextualSpacing/>
        <w:jc w:val="both"/>
        <w:rPr>
          <w:rFonts w:ascii="Palatino Linotype" w:hAnsi="Palatino Linotype" w:cs="Arial"/>
        </w:rPr>
      </w:pPr>
      <w:r>
        <w:rPr>
          <w:rFonts w:ascii="Palatino Linotype" w:hAnsi="Palatino Linotype" w:cs="Arial"/>
        </w:rPr>
        <w:t xml:space="preserve">-Director de Obras Públicas, la primera y segunda quincena de enero, febrero, marzo, </w:t>
      </w:r>
      <w:r w:rsidR="00706E9A">
        <w:rPr>
          <w:rFonts w:ascii="Palatino Linotype" w:hAnsi="Palatino Linotype" w:cs="Arial"/>
        </w:rPr>
        <w:t xml:space="preserve">abril, junio, </w:t>
      </w:r>
      <w:r>
        <w:rPr>
          <w:rFonts w:ascii="Palatino Linotype" w:hAnsi="Palatino Linotype" w:cs="Arial"/>
        </w:rPr>
        <w:t>julio, agosto y septiembre, todas del año 2021.</w:t>
      </w:r>
    </w:p>
    <w:p w:rsidR="009357D0" w:rsidRDefault="009357D0" w:rsidP="009357D0">
      <w:pPr>
        <w:spacing w:before="240" w:after="240" w:line="360" w:lineRule="auto"/>
        <w:contextualSpacing/>
        <w:jc w:val="both"/>
        <w:rPr>
          <w:rFonts w:ascii="Palatino Linotype" w:hAnsi="Palatino Linotype" w:cs="Arial"/>
        </w:rPr>
      </w:pPr>
      <w:r>
        <w:rPr>
          <w:rFonts w:ascii="Palatino Linotype" w:hAnsi="Palatino Linotype" w:cs="Arial"/>
        </w:rPr>
        <w:t xml:space="preserve">-Secretario Técnico UIPPE, la primera y segunda quincena de enero, febrero, marzo, </w:t>
      </w:r>
      <w:r w:rsidR="00706E9A">
        <w:rPr>
          <w:rFonts w:ascii="Palatino Linotype" w:hAnsi="Palatino Linotype" w:cs="Arial"/>
        </w:rPr>
        <w:t>abril, junio,</w:t>
      </w:r>
      <w:r>
        <w:rPr>
          <w:rFonts w:ascii="Palatino Linotype" w:hAnsi="Palatino Linotype" w:cs="Arial"/>
        </w:rPr>
        <w:t xml:space="preserve"> julio, agosto y septiembre, todas del año 2021.</w:t>
      </w:r>
    </w:p>
    <w:p w:rsidR="009357D0" w:rsidRDefault="009357D0" w:rsidP="000D0897">
      <w:pPr>
        <w:spacing w:before="240" w:after="240" w:line="360" w:lineRule="auto"/>
        <w:contextualSpacing/>
        <w:jc w:val="both"/>
        <w:rPr>
          <w:rFonts w:ascii="Palatino Linotype" w:hAnsi="Palatino Linotype"/>
        </w:rPr>
      </w:pPr>
    </w:p>
    <w:p w:rsidR="006A469A" w:rsidRDefault="009357D0" w:rsidP="000D0897">
      <w:pPr>
        <w:spacing w:before="240" w:after="240" w:line="360" w:lineRule="auto"/>
        <w:contextualSpacing/>
        <w:jc w:val="both"/>
        <w:rPr>
          <w:rFonts w:ascii="Palatino Linotype" w:hAnsi="Palatino Linotype" w:cs="Arial"/>
        </w:rPr>
      </w:pPr>
      <w:r>
        <w:rPr>
          <w:rFonts w:ascii="Palatino Linotype" w:hAnsi="Palatino Linotype"/>
        </w:rPr>
        <w:t>*</w:t>
      </w:r>
      <w:r w:rsidR="006A469A" w:rsidRPr="00C76556">
        <w:rPr>
          <w:rFonts w:ascii="Palatino Linotype" w:hAnsi="Palatino Linotype"/>
        </w:rPr>
        <w:t>“</w:t>
      </w:r>
      <w:hyperlink r:id="rId36" w:history="1">
        <w:r w:rsidR="006A469A" w:rsidRPr="00C76556">
          <w:rPr>
            <w:rFonts w:ascii="Palatino Linotype" w:hAnsi="Palatino Linotype"/>
          </w:rPr>
          <w:t>V Publica IMEVIS Sec Tec Juridico Rastro.pdf</w:t>
        </w:r>
      </w:hyperlink>
      <w:r w:rsidR="006A469A" w:rsidRPr="00C76556">
        <w:rPr>
          <w:rFonts w:ascii="Palatino Linotype" w:hAnsi="Palatino Linotype"/>
        </w:rPr>
        <w:t>”</w:t>
      </w:r>
      <w:r>
        <w:rPr>
          <w:rFonts w:ascii="Palatino Linotype" w:hAnsi="Palatino Linotype"/>
        </w:rPr>
        <w:t xml:space="preserve">, </w:t>
      </w:r>
      <w:r>
        <w:rPr>
          <w:rFonts w:ascii="Palatino Linotype" w:hAnsi="Palatino Linotype" w:cs="Arial"/>
        </w:rPr>
        <w:t>el cual contiene la nómina de los siguientes servidores públicos del Ayuntamiento de Santo Tomas, constante de 67 recibos:</w:t>
      </w:r>
    </w:p>
    <w:p w:rsidR="00706E9A" w:rsidRDefault="009357D0" w:rsidP="00706E9A">
      <w:pPr>
        <w:spacing w:before="240" w:after="240" w:line="360" w:lineRule="auto"/>
        <w:contextualSpacing/>
        <w:jc w:val="both"/>
        <w:rPr>
          <w:rFonts w:ascii="Palatino Linotype" w:hAnsi="Palatino Linotype" w:cs="Arial"/>
        </w:rPr>
      </w:pPr>
      <w:r>
        <w:rPr>
          <w:rFonts w:ascii="Palatino Linotype" w:hAnsi="Palatino Linotype" w:cs="Arial"/>
        </w:rPr>
        <w:t xml:space="preserve">-IMEVIS, </w:t>
      </w:r>
      <w:r w:rsidR="00706E9A">
        <w:rPr>
          <w:rFonts w:ascii="Palatino Linotype" w:hAnsi="Palatino Linotype" w:cs="Arial"/>
        </w:rPr>
        <w:t>la primera y segunda quincena de enero, febrero, marzo, primera quincena de abril, junio, julio, agosto y septiembre, todas del año 2021.</w:t>
      </w:r>
    </w:p>
    <w:p w:rsidR="009357D0" w:rsidRDefault="00706E9A" w:rsidP="000D0897">
      <w:pPr>
        <w:spacing w:before="240" w:after="240" w:line="360" w:lineRule="auto"/>
        <w:contextualSpacing/>
        <w:jc w:val="both"/>
        <w:rPr>
          <w:rFonts w:ascii="Palatino Linotype" w:hAnsi="Palatino Linotype" w:cs="Arial"/>
        </w:rPr>
      </w:pPr>
      <w:r>
        <w:rPr>
          <w:rFonts w:ascii="Palatino Linotype" w:hAnsi="Palatino Linotype"/>
        </w:rPr>
        <w:lastRenderedPageBreak/>
        <w:t xml:space="preserve">-Secretario Técnico de Seguridad Pública, </w:t>
      </w:r>
      <w:r>
        <w:rPr>
          <w:rFonts w:ascii="Palatino Linotype" w:hAnsi="Palatino Linotype" w:cs="Arial"/>
        </w:rPr>
        <w:t>la primera y segunda quincena de enero, febrero, marzo, abril, junio, julio, agosto y septiembre, todas del año 2021.</w:t>
      </w:r>
    </w:p>
    <w:p w:rsidR="00706E9A" w:rsidRDefault="00706E9A" w:rsidP="00706E9A">
      <w:pPr>
        <w:spacing w:before="240" w:after="240" w:line="360" w:lineRule="auto"/>
        <w:contextualSpacing/>
        <w:jc w:val="both"/>
        <w:rPr>
          <w:rFonts w:ascii="Palatino Linotype" w:hAnsi="Palatino Linotype" w:cs="Arial"/>
        </w:rPr>
      </w:pPr>
      <w:r>
        <w:rPr>
          <w:rFonts w:ascii="Palatino Linotype" w:hAnsi="Palatino Linotype" w:cs="Arial"/>
        </w:rPr>
        <w:t>-Jurídico, la primera y segunda quincena de enero, febrero, marzo, abril, junio, julio, agosto y septiembre, todas del año 2021.</w:t>
      </w:r>
    </w:p>
    <w:p w:rsidR="006A469A" w:rsidRDefault="00706E9A" w:rsidP="00FD4CA1">
      <w:pPr>
        <w:spacing w:before="240" w:after="240" w:line="360" w:lineRule="auto"/>
        <w:contextualSpacing/>
        <w:jc w:val="both"/>
        <w:rPr>
          <w:rFonts w:ascii="Palatino Linotype" w:hAnsi="Palatino Linotype" w:cs="Arial"/>
        </w:rPr>
      </w:pPr>
      <w:r>
        <w:rPr>
          <w:rFonts w:ascii="Palatino Linotype" w:hAnsi="Palatino Linotype"/>
        </w:rPr>
        <w:t xml:space="preserve">-Coordinadora de Rastro Municipal, </w:t>
      </w:r>
      <w:r>
        <w:rPr>
          <w:rFonts w:ascii="Palatino Linotype" w:hAnsi="Palatino Linotype" w:cs="Arial"/>
        </w:rPr>
        <w:t>la primera y segunda quincena de enero, febrero, marzo, abril, junio, segunda quincena de julio, agosto y septiembre, todas del año 2021</w:t>
      </w:r>
      <w:r>
        <w:rPr>
          <w:rFonts w:ascii="Palatino Linotype" w:hAnsi="Palatino Linotype"/>
        </w:rPr>
        <w:t>.</w:t>
      </w:r>
    </w:p>
    <w:p w:rsidR="00FD4CA1" w:rsidRDefault="00103049" w:rsidP="00FD4CA1">
      <w:pPr>
        <w:spacing w:before="240" w:after="240" w:line="360" w:lineRule="auto"/>
        <w:contextualSpacing/>
        <w:jc w:val="both"/>
        <w:rPr>
          <w:rFonts w:ascii="Palatino Linotype" w:hAnsi="Palatino Linotype" w:cs="Arial"/>
        </w:rPr>
      </w:pPr>
      <w:r w:rsidRPr="008F095F">
        <w:rPr>
          <w:rFonts w:ascii="Palatino Linotype" w:hAnsi="Palatino Linotype" w:cs="Arial"/>
        </w:rPr>
        <w:t>En esa tesitura, c</w:t>
      </w:r>
      <w:r w:rsidR="000D0897" w:rsidRPr="008F095F">
        <w:rPr>
          <w:rFonts w:ascii="Palatino Linotype" w:hAnsi="Palatino Linotype" w:cs="Arial"/>
        </w:rPr>
        <w:t>omo se pued</w:t>
      </w:r>
      <w:r w:rsidR="00AD4094" w:rsidRPr="008F095F">
        <w:rPr>
          <w:rFonts w:ascii="Palatino Linotype" w:hAnsi="Palatino Linotype" w:cs="Arial"/>
        </w:rPr>
        <w:t>e</w:t>
      </w:r>
      <w:r w:rsidR="000D0897" w:rsidRPr="008F095F">
        <w:rPr>
          <w:rFonts w:ascii="Palatino Linotype" w:hAnsi="Palatino Linotype" w:cs="Arial"/>
        </w:rPr>
        <w:t xml:space="preserve"> observar en los antecedentes de la presente resolución</w:t>
      </w:r>
      <w:r w:rsidR="00AD4094" w:rsidRPr="008F095F">
        <w:rPr>
          <w:rFonts w:ascii="Palatino Linotype" w:hAnsi="Palatino Linotype" w:cs="Arial"/>
        </w:rPr>
        <w:t>,</w:t>
      </w:r>
      <w:r w:rsidR="000D0897" w:rsidRPr="008F095F">
        <w:rPr>
          <w:rFonts w:ascii="Palatino Linotype" w:hAnsi="Palatino Linotype" w:cs="Arial"/>
        </w:rPr>
        <w:t xml:space="preserve"> el </w:t>
      </w:r>
      <w:r w:rsidR="00AD4094" w:rsidRPr="008F095F">
        <w:rPr>
          <w:rFonts w:ascii="Palatino Linotype" w:hAnsi="Palatino Linotype" w:cs="Arial"/>
          <w:b/>
        </w:rPr>
        <w:t>SUJETO OBLIGADO</w:t>
      </w:r>
      <w:r w:rsidR="00AD4094" w:rsidRPr="008F095F">
        <w:rPr>
          <w:rFonts w:ascii="Palatino Linotype" w:hAnsi="Palatino Linotype" w:cs="Arial"/>
        </w:rPr>
        <w:t xml:space="preserve"> </w:t>
      </w:r>
      <w:r w:rsidR="000D0897" w:rsidRPr="008F095F">
        <w:rPr>
          <w:rFonts w:ascii="Palatino Linotype" w:hAnsi="Palatino Linotype" w:cs="Arial"/>
        </w:rPr>
        <w:t>fue omiso en emitir respuesta a la solicitud</w:t>
      </w:r>
      <w:r w:rsidR="00605ED5" w:rsidRPr="008F095F">
        <w:rPr>
          <w:rFonts w:ascii="Palatino Linotype" w:hAnsi="Palatino Linotype" w:cs="Arial"/>
        </w:rPr>
        <w:t xml:space="preserve"> de inf</w:t>
      </w:r>
      <w:r w:rsidR="00680FAC" w:rsidRPr="008F095F">
        <w:rPr>
          <w:rFonts w:ascii="Palatino Linotype" w:hAnsi="Palatino Linotype" w:cs="Arial"/>
        </w:rPr>
        <w:t>o</w:t>
      </w:r>
      <w:r w:rsidR="00605ED5" w:rsidRPr="008F095F">
        <w:rPr>
          <w:rFonts w:ascii="Palatino Linotype" w:hAnsi="Palatino Linotype" w:cs="Arial"/>
        </w:rPr>
        <w:t>rmación</w:t>
      </w:r>
      <w:r w:rsidR="000D0897" w:rsidRPr="008F095F">
        <w:rPr>
          <w:rFonts w:ascii="Palatino Linotype" w:hAnsi="Palatino Linotype" w:cs="Arial"/>
        </w:rPr>
        <w:t xml:space="preserve">, </w:t>
      </w:r>
      <w:r w:rsidR="00FD4CA1">
        <w:rPr>
          <w:rFonts w:ascii="Palatino Linotype" w:hAnsi="Palatino Linotype" w:cs="Arial"/>
        </w:rPr>
        <w:t xml:space="preserve">sin embargo, con posterioridad mediante informe justificado remite diversos documentos con los cuales pretende dar por satisfecho el derecho de acceso a la información del recurrente. </w:t>
      </w:r>
    </w:p>
    <w:p w:rsidR="00FD4CA1" w:rsidRDefault="00FD4CA1" w:rsidP="00FD4CA1">
      <w:pPr>
        <w:spacing w:before="240" w:after="240" w:line="360" w:lineRule="auto"/>
        <w:contextualSpacing/>
        <w:jc w:val="both"/>
        <w:rPr>
          <w:rFonts w:ascii="Palatino Linotype" w:hAnsi="Palatino Linotype" w:cs="Arial"/>
        </w:rPr>
      </w:pPr>
    </w:p>
    <w:p w:rsidR="00FD4CA1" w:rsidRPr="00FD4CA1" w:rsidRDefault="00FD4CA1" w:rsidP="00FD4CA1">
      <w:pPr>
        <w:spacing w:before="240" w:after="240" w:line="360" w:lineRule="auto"/>
        <w:contextualSpacing/>
        <w:jc w:val="both"/>
        <w:rPr>
          <w:rFonts w:ascii="Palatino Linotype" w:hAnsi="Palatino Linotype" w:cs="Arial"/>
        </w:rPr>
      </w:pPr>
      <w:r w:rsidRPr="00FD4CA1">
        <w:rPr>
          <w:rFonts w:ascii="Palatino Linotype" w:hAnsi="Palatino Linotype" w:cs="Arial"/>
        </w:rPr>
        <w:t xml:space="preserve">En este sentido, existe un cambio o modificación en la acción del </w:t>
      </w:r>
      <w:r w:rsidRPr="0024504A">
        <w:rPr>
          <w:rFonts w:ascii="Palatino Linotype" w:hAnsi="Palatino Linotype" w:cs="Arial"/>
          <w:b/>
        </w:rPr>
        <w:t>SUJETO OBLIGADO</w:t>
      </w:r>
      <w:r w:rsidRPr="00FD4CA1">
        <w:rPr>
          <w:rFonts w:ascii="Palatino Linotype" w:hAnsi="Palatino Linotype" w:cs="Arial"/>
        </w:rPr>
        <w:t>, en donde de en negativa de información, se traslada a una situación por medio de la cual se pretende poner a disposición del RECURRENTE la información requerida.</w:t>
      </w:r>
    </w:p>
    <w:p w:rsidR="00FD4CA1" w:rsidRPr="00FD4CA1" w:rsidRDefault="00FD4CA1" w:rsidP="00FD4CA1">
      <w:pPr>
        <w:spacing w:before="240" w:after="240" w:line="360" w:lineRule="auto"/>
        <w:contextualSpacing/>
        <w:jc w:val="both"/>
        <w:rPr>
          <w:rFonts w:ascii="Palatino Linotype" w:hAnsi="Palatino Linotype" w:cs="Arial"/>
        </w:rPr>
      </w:pPr>
    </w:p>
    <w:p w:rsidR="00103049" w:rsidRDefault="00FD4CA1" w:rsidP="00103049">
      <w:pPr>
        <w:spacing w:before="240" w:after="240" w:line="360" w:lineRule="auto"/>
        <w:contextualSpacing/>
        <w:jc w:val="both"/>
        <w:rPr>
          <w:rFonts w:ascii="Palatino Linotype" w:hAnsi="Palatino Linotype" w:cs="Arial"/>
        </w:rPr>
      </w:pPr>
      <w:r w:rsidRPr="00FD4CA1">
        <w:rPr>
          <w:rFonts w:ascii="Palatino Linotype" w:hAnsi="Palatino Linotype" w:cs="Arial"/>
        </w:rPr>
        <w:t xml:space="preserve">En razón de ello, con el fin de no dejar en estado de indefensión al </w:t>
      </w:r>
      <w:r w:rsidRPr="0024504A">
        <w:rPr>
          <w:rFonts w:ascii="Palatino Linotype" w:hAnsi="Palatino Linotype" w:cs="Arial"/>
          <w:b/>
        </w:rPr>
        <w:t>RECURRENT</w:t>
      </w:r>
      <w:r w:rsidRPr="00FD4CA1">
        <w:rPr>
          <w:rFonts w:ascii="Palatino Linotype" w:hAnsi="Palatino Linotype" w:cs="Arial"/>
        </w:rPr>
        <w:t>E, resulta oportuno analizar y determinar si la información proporcionada vía manifestaciones, satisface el alcance y contenido del derecho de acceso a la información en términos del artículo 4 d</w:t>
      </w:r>
      <w:r>
        <w:rPr>
          <w:rFonts w:ascii="Palatino Linotype" w:hAnsi="Palatino Linotype" w:cs="Arial"/>
        </w:rPr>
        <w:t>e la Ley en la Materia, esto es</w:t>
      </w:r>
      <w:r w:rsidR="00103049">
        <w:rPr>
          <w:rFonts w:ascii="Palatino Linotype" w:hAnsi="Palatino Linotype" w:cs="Arial"/>
        </w:rPr>
        <w:t xml:space="preserve">, que cualquier persona tiene el derecho al acceso de la información pública, información que consiste en aquella </w:t>
      </w:r>
      <w:r w:rsidR="00103049" w:rsidRPr="000534DD">
        <w:rPr>
          <w:rFonts w:ascii="Palatino Linotype" w:hAnsi="Palatino Linotype" w:cs="Arial"/>
        </w:rPr>
        <w:t>que sea generada, obtenida, adquirida, transformada, administrada o en posesión de los Sujetos Obligados,</w:t>
      </w:r>
      <w:r w:rsidR="00103049">
        <w:rPr>
          <w:rFonts w:ascii="Palatino Linotype" w:hAnsi="Palatino Linotype" w:cs="Arial"/>
        </w:rPr>
        <w:t xml:space="preserve"> como así también lo señala la </w:t>
      </w:r>
      <w:r w:rsidR="00103049" w:rsidRPr="000534DD">
        <w:rPr>
          <w:rFonts w:ascii="Palatino Linotype" w:hAnsi="Palatino Linotype" w:cs="Arial"/>
        </w:rPr>
        <w:t>Ley</w:t>
      </w:r>
      <w:r w:rsidR="00103049">
        <w:rPr>
          <w:rFonts w:ascii="Palatino Linotype" w:hAnsi="Palatino Linotype" w:cs="Arial"/>
        </w:rPr>
        <w:t xml:space="preserve"> </w:t>
      </w:r>
      <w:r w:rsidR="00103049" w:rsidRPr="00B6113B">
        <w:rPr>
          <w:rFonts w:ascii="Palatino Linotype" w:hAnsi="Palatino Linotype" w:cs="Arial"/>
        </w:rPr>
        <w:t>de Transparencia y Acceso a la Información Pública del Estado de México y Municipios</w:t>
      </w:r>
      <w:r w:rsidR="00103049">
        <w:rPr>
          <w:rFonts w:ascii="Palatino Linotype" w:hAnsi="Palatino Linotype" w:cs="Arial"/>
        </w:rPr>
        <w:t xml:space="preserve"> en su artículo 4, que toda la información </w:t>
      </w:r>
      <w:r w:rsidR="00103049" w:rsidRPr="004B2697">
        <w:rPr>
          <w:rFonts w:ascii="Palatino Linotype" w:hAnsi="Palatino Linotype" w:cs="Arial"/>
        </w:rPr>
        <w:t xml:space="preserve">generada, </w:t>
      </w:r>
      <w:r w:rsidR="00103049" w:rsidRPr="004B2697">
        <w:rPr>
          <w:rFonts w:ascii="Palatino Linotype" w:hAnsi="Palatino Linotype" w:cs="Arial"/>
        </w:rPr>
        <w:lastRenderedPageBreak/>
        <w:t>obtenida, adquirida, transformada, administrada o en posesión de los sujetos obligados</w:t>
      </w:r>
      <w:r w:rsidR="00103049">
        <w:rPr>
          <w:rFonts w:ascii="Palatino Linotype" w:hAnsi="Palatino Linotype" w:cs="Arial"/>
        </w:rPr>
        <w:t>,</w:t>
      </w:r>
      <w:r w:rsidR="00103049" w:rsidRPr="004B2697">
        <w:rPr>
          <w:rFonts w:ascii="Palatino Linotype" w:hAnsi="Palatino Linotype" w:cs="Arial"/>
        </w:rPr>
        <w:t xml:space="preserve"> es pública y accesible</w:t>
      </w:r>
      <w:r w:rsidR="00103049">
        <w:rPr>
          <w:rFonts w:ascii="Palatino Linotype" w:hAnsi="Palatino Linotype" w:cs="Arial"/>
        </w:rPr>
        <w:t>,</w:t>
      </w:r>
      <w:r w:rsidR="00103049" w:rsidRPr="004B2697">
        <w:rPr>
          <w:rFonts w:ascii="Palatino Linotype" w:hAnsi="Palatino Linotype" w:cs="Arial"/>
        </w:rPr>
        <w:t xml:space="preserve"> de manera permanente a cualquier persona</w:t>
      </w:r>
      <w:r w:rsidR="00103049" w:rsidRPr="000534DD">
        <w:rPr>
          <w:rFonts w:ascii="Palatino Linotype" w:hAnsi="Palatino Linotype" w:cs="Arial"/>
        </w:rPr>
        <w:t xml:space="preserve">, privilegiando el principio de máxima publicidad, como </w:t>
      </w:r>
      <w:r w:rsidR="00103049">
        <w:rPr>
          <w:rFonts w:ascii="Palatino Linotype" w:hAnsi="Palatino Linotype" w:cs="Arial"/>
        </w:rPr>
        <w:t>así lo establece dicha determinación, que a continuación se trascribe para un mejor entendimiento:</w:t>
      </w:r>
    </w:p>
    <w:p w:rsidR="0024504A" w:rsidRDefault="0024504A" w:rsidP="00103049">
      <w:pPr>
        <w:spacing w:before="240" w:after="240" w:line="360" w:lineRule="auto"/>
        <w:contextualSpacing/>
        <w:jc w:val="both"/>
        <w:rPr>
          <w:rFonts w:ascii="Palatino Linotype" w:hAnsi="Palatino Linotype" w:cs="Arial"/>
        </w:rPr>
      </w:pPr>
    </w:p>
    <w:p w:rsidR="00103049" w:rsidRDefault="00103049" w:rsidP="0010304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03049" w:rsidRPr="00903A6F" w:rsidRDefault="00103049" w:rsidP="00103049">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03049" w:rsidRDefault="00103049" w:rsidP="00103049">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24504A" w:rsidRDefault="0024504A" w:rsidP="0024504A">
      <w:pPr>
        <w:spacing w:before="240" w:after="240" w:line="360" w:lineRule="auto"/>
        <w:contextualSpacing/>
        <w:jc w:val="both"/>
        <w:rPr>
          <w:rFonts w:ascii="Palatino Linotype" w:hAnsi="Palatino Linotype" w:cs="Arial"/>
        </w:rPr>
      </w:pPr>
    </w:p>
    <w:p w:rsidR="00103049" w:rsidRDefault="00103049" w:rsidP="0024504A">
      <w:pPr>
        <w:spacing w:before="240" w:after="240" w:line="360" w:lineRule="auto"/>
        <w:contextualSpacing/>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24504A" w:rsidRDefault="0024504A" w:rsidP="0024504A">
      <w:pPr>
        <w:spacing w:before="240" w:after="240" w:line="360" w:lineRule="auto"/>
        <w:contextualSpacing/>
        <w:jc w:val="both"/>
        <w:rPr>
          <w:rFonts w:ascii="Palatino Linotype" w:hAnsi="Palatino Linotype" w:cs="Arial"/>
        </w:rPr>
      </w:pPr>
    </w:p>
    <w:p w:rsidR="00103049" w:rsidRDefault="00103049" w:rsidP="00103049">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103049" w:rsidRDefault="00103049" w:rsidP="00103049">
      <w:pPr>
        <w:spacing w:before="240" w:after="240"/>
        <w:ind w:left="567" w:right="758"/>
        <w:contextualSpacing/>
        <w:jc w:val="both"/>
        <w:rPr>
          <w:rFonts w:ascii="Palatino Linotype" w:hAnsi="Palatino Linotype" w:cs="Arial"/>
          <w:i/>
          <w:sz w:val="22"/>
          <w:szCs w:val="22"/>
        </w:rPr>
      </w:pPr>
    </w:p>
    <w:p w:rsidR="00103049" w:rsidRPr="00B11B43" w:rsidRDefault="00103049" w:rsidP="00103049">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103049" w:rsidRDefault="00103049" w:rsidP="00103049">
      <w:pPr>
        <w:spacing w:line="360" w:lineRule="auto"/>
        <w:jc w:val="both"/>
        <w:rPr>
          <w:rFonts w:ascii="Palatino Linotype" w:hAnsi="Palatino Linotype" w:cs="Arial"/>
        </w:rPr>
      </w:pPr>
    </w:p>
    <w:p w:rsidR="00103049" w:rsidRPr="00A8729B" w:rsidRDefault="00103049" w:rsidP="00103049">
      <w:pPr>
        <w:spacing w:line="360" w:lineRule="auto"/>
        <w:jc w:val="both"/>
        <w:rPr>
          <w:rFonts w:ascii="Palatino Linotype" w:hAnsi="Palatino Linotype" w:cs="Arial"/>
          <w:color w:val="000000"/>
        </w:rPr>
      </w:pPr>
      <w:r>
        <w:rPr>
          <w:rFonts w:ascii="Palatino Linotype" w:hAnsi="Palatino Linotype" w:cs="Arial"/>
          <w:color w:val="000000"/>
        </w:rPr>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toda vez que, los 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lo establece </w:t>
      </w:r>
      <w:r w:rsidRPr="00DB74D3">
        <w:rPr>
          <w:rFonts w:ascii="Palatino Linotype" w:hAnsi="Palatino Linotype" w:cs="Arial"/>
        </w:rPr>
        <w:t>los criterios 09/10 y 03/17 emitidos por el Instituto Nacional de Transparencia, Acceso a la Información Pública y Protección de Datos</w:t>
      </w:r>
      <w:r>
        <w:rPr>
          <w:rFonts w:ascii="Palatino Linotype" w:hAnsi="Palatino Linotype" w:cs="Arial"/>
        </w:rPr>
        <w:t xml:space="preserve"> Personales, los cuales señalan lo siguiente</w:t>
      </w:r>
      <w:r w:rsidRPr="00DB74D3">
        <w:rPr>
          <w:rFonts w:ascii="Palatino Linotype" w:hAnsi="Palatino Linotype" w:cs="Arial"/>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09/10</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"LAS DEPENDENCIAS Y ENTIDADES NO ESTÁN OBLIGADAS A GENERAR DOCUMENTOS AD HOC PARA RESPONDER UNA SOLICITUD DE ACC ESO A LA INFORMACIÓN.</w:t>
      </w:r>
    </w:p>
    <w:p w:rsidR="00103049"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03/17</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“NO EXISTE OBLIGACIÓN DE ELABORAR DOCUM ENTOS AD HOC PARA ATENDER LAS SOLICITUDES DE ACCESO A LA INFORM ACIÓN.</w:t>
      </w:r>
    </w:p>
    <w:p w:rsidR="00103049" w:rsidRPr="00003BBD"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lastRenderedPageBreak/>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rsidR="00103049" w:rsidRDefault="00103049" w:rsidP="00103049">
      <w:pPr>
        <w:spacing w:line="360" w:lineRule="auto"/>
        <w:jc w:val="both"/>
        <w:rPr>
          <w:rFonts w:ascii="Palatino Linotype" w:hAnsi="Palatino Linotype" w:cs="Arial"/>
          <w:color w:val="000000" w:themeColor="text1"/>
        </w:rPr>
      </w:pPr>
      <w:r w:rsidRPr="004975CB">
        <w:rPr>
          <w:rFonts w:ascii="Palatino Linotype" w:hAnsi="Palatino Linotype" w:cs="Arial"/>
        </w:rPr>
        <w:t xml:space="preserve">Por otra </w:t>
      </w:r>
      <w:r w:rsidR="00CD3065" w:rsidRPr="004975CB">
        <w:rPr>
          <w:rFonts w:ascii="Palatino Linotype" w:hAnsi="Palatino Linotype" w:cs="Arial"/>
        </w:rPr>
        <w:t>parte,</w:t>
      </w:r>
      <w:r w:rsidRPr="004975CB">
        <w:rPr>
          <w:rFonts w:ascii="Palatino Linotype" w:hAnsi="Palatino Linotype" w:cs="Arial"/>
        </w:rPr>
        <w:t xml:space="preserve"> y aunado a lo antepuesto</w:t>
      </w:r>
      <w:r>
        <w:rPr>
          <w:rFonts w:ascii="Palatino Linotype" w:hAnsi="Palatino Linotype" w:cs="Arial"/>
        </w:rPr>
        <w:t>,</w:t>
      </w:r>
      <w:r w:rsidRPr="004975CB">
        <w:rPr>
          <w:rFonts w:ascii="Palatino Linotype" w:hAnsi="Palatino Linotype" w:cs="Arial"/>
        </w:rPr>
        <w:t xml:space="preserve"> el </w:t>
      </w:r>
      <w:r w:rsidR="00815CEB">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103049" w:rsidRDefault="00103049" w:rsidP="00103049">
      <w:pPr>
        <w:spacing w:line="360" w:lineRule="auto"/>
        <w:jc w:val="both"/>
        <w:rPr>
          <w:rFonts w:ascii="Palatino Linotype" w:hAnsi="Palatino Linotype" w:cs="Arial"/>
          <w:color w:val="000000" w:themeColor="text1"/>
        </w:rPr>
      </w:pPr>
    </w:p>
    <w:p w:rsidR="00103049" w:rsidRDefault="00103049" w:rsidP="0010304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103049" w:rsidRPr="009E12B6" w:rsidRDefault="00103049" w:rsidP="00103049">
      <w:pPr>
        <w:jc w:val="both"/>
        <w:rPr>
          <w:rFonts w:ascii="Palatino Linotype" w:hAnsi="Palatino Linotype" w:cs="Arial"/>
          <w:color w:val="000000" w:themeColor="text1"/>
        </w:rPr>
      </w:pPr>
    </w:p>
    <w:p w:rsidR="00103049" w:rsidRPr="004975CB" w:rsidRDefault="00103049" w:rsidP="0010304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w:t>
      </w:r>
      <w:r w:rsidRPr="004975CB">
        <w:rPr>
          <w:rFonts w:ascii="Palatino Linotype" w:hAnsi="Palatino Linotype" w:cs="Arial"/>
        </w:rPr>
        <w:lastRenderedPageBreak/>
        <w:t xml:space="preserve">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03049" w:rsidRPr="004975CB" w:rsidRDefault="00103049" w:rsidP="00D97A57">
      <w:pPr>
        <w:ind w:left="1134" w:right="899"/>
        <w:jc w:val="both"/>
        <w:rPr>
          <w:rFonts w:ascii="Palatino Linotype" w:hAnsi="Palatino Linotype" w:cs="Arial"/>
          <w:i/>
          <w:sz w:val="22"/>
          <w:szCs w:val="22"/>
        </w:rPr>
      </w:pP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103049" w:rsidRDefault="00103049" w:rsidP="00D97A57">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sidR="00920C32">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9D61C6" w:rsidRPr="009E12B6" w:rsidRDefault="009D61C6" w:rsidP="00103049">
      <w:pPr>
        <w:ind w:left="851" w:right="899"/>
        <w:jc w:val="both"/>
        <w:rPr>
          <w:rFonts w:ascii="Palatino Linotype" w:hAnsi="Palatino Linotype" w:cs="Arial"/>
          <w:i/>
          <w:color w:val="000000"/>
          <w:sz w:val="22"/>
          <w:szCs w:val="22"/>
        </w:rPr>
      </w:pPr>
    </w:p>
    <w:p w:rsidR="00103049" w:rsidRPr="009E12B6" w:rsidRDefault="00103049" w:rsidP="0010304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103049" w:rsidRPr="009E12B6" w:rsidRDefault="00103049" w:rsidP="00103049">
      <w:pPr>
        <w:ind w:left="851" w:right="899"/>
        <w:jc w:val="both"/>
        <w:rPr>
          <w:rFonts w:ascii="Palatino Linotype" w:hAnsi="Palatino Linotype" w:cs="Arial"/>
        </w:rPr>
      </w:pPr>
    </w:p>
    <w:p w:rsidR="00103049" w:rsidRPr="004B675A"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103049" w:rsidRPr="009E12B6" w:rsidRDefault="00103049" w:rsidP="00D97A57">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lastRenderedPageBreak/>
        <w:t>En consecuencia el acceso a la información se refiere a que se cumplan cualquiera de los siguientes tres supuestos:</w:t>
      </w:r>
    </w:p>
    <w:p w:rsidR="00103049" w:rsidRPr="009E12B6"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3) Que se trate de información registrada en cualquier soporte documental, que en ejercicio de las atribuciones conferidas, se encuentre en pose</w:t>
      </w:r>
      <w:r w:rsidR="00A2107E">
        <w:rPr>
          <w:rFonts w:ascii="Palatino Linotype" w:hAnsi="Palatino Linotype" w:cs="Arial"/>
          <w:i/>
          <w:sz w:val="22"/>
          <w:szCs w:val="22"/>
          <w:lang w:eastAsia="es-MX"/>
        </w:rPr>
        <w:t>sión de los Sujetos Obligados.”(Sic)</w:t>
      </w:r>
    </w:p>
    <w:p w:rsidR="00763DF1" w:rsidRPr="00C51126" w:rsidRDefault="00763DF1" w:rsidP="00D97A57">
      <w:pPr>
        <w:ind w:left="1134" w:right="1041"/>
        <w:jc w:val="both"/>
        <w:rPr>
          <w:rFonts w:ascii="Palatino Linotype" w:hAnsi="Palatino Linotype"/>
          <w:sz w:val="22"/>
          <w:szCs w:val="22"/>
        </w:rPr>
      </w:pPr>
    </w:p>
    <w:p w:rsidR="000D0897" w:rsidRDefault="000D0897" w:rsidP="000D0897">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t>De ahí que</w:t>
      </w:r>
      <w:r w:rsidRPr="000D0897">
        <w:rPr>
          <w:rFonts w:ascii="Palatino Linotype" w:hAnsi="Palatino Linotype" w:cs="Arial"/>
          <w:lang w:val="es-MX" w:eastAsia="es-MX"/>
        </w:rPr>
        <w:t xml:space="preserve"> el </w:t>
      </w:r>
      <w:r w:rsidR="002F03D3" w:rsidRPr="002F03D3">
        <w:rPr>
          <w:rFonts w:ascii="Palatino Linotype" w:hAnsi="Palatino Linotype" w:cs="Arial"/>
          <w:b/>
          <w:lang w:val="es-MX" w:eastAsia="es-MX"/>
        </w:rPr>
        <w:t>SUJETO OBLIGADO</w:t>
      </w:r>
      <w:r w:rsidR="002F03D3" w:rsidRPr="002F03D3">
        <w:rPr>
          <w:rFonts w:ascii="Palatino Linotype" w:hAnsi="Palatino Linotype" w:cs="Arial"/>
          <w:lang w:val="es-MX" w:eastAsia="es-MX"/>
        </w:rPr>
        <w:t xml:space="preserve"> </w:t>
      </w:r>
      <w:r w:rsidRPr="000D0897">
        <w:rPr>
          <w:rFonts w:ascii="Palatino Linotype" w:hAnsi="Palatino Linotype" w:cs="Arial"/>
          <w:lang w:val="es-MX" w:eastAsia="es-MX"/>
        </w:rPr>
        <w:t>cuenta con el deber de satisfacer las solicitudes de acceso a la inf</w:t>
      </w:r>
      <w:r w:rsidR="002F03D3"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relaciona con aquella que se genere de acuerdo con sus facultades, atribuciones señaladas por la Ley en </w:t>
      </w:r>
      <w:r w:rsidR="002F03D3"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2"/>
      </w:r>
      <w:r w:rsidRPr="000D0897">
        <w:rPr>
          <w:rFonts w:ascii="Palatino Linotype" w:hAnsi="Palatino Linotype" w:cs="Arial"/>
          <w:lang w:val="es-MX" w:eastAsia="es-MX"/>
        </w:rPr>
        <w:t>, así como de interés público, es decir, aquella que resulta relevante o beneficiosa para la sociedad y no si</w:t>
      </w:r>
      <w:r w:rsidR="00920C32">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sidR="000035FF">
        <w:rPr>
          <w:rFonts w:ascii="Palatino Linotype" w:hAnsi="Palatino Linotype" w:cs="Arial"/>
          <w:lang w:val="es-MX" w:eastAsia="es-MX"/>
        </w:rPr>
        <w:t xml:space="preserve"> </w:t>
      </w:r>
      <w:r w:rsidRPr="000D0897">
        <w:rPr>
          <w:rFonts w:ascii="Palatino Linotype" w:hAnsi="Palatino Linotype" w:cs="Arial"/>
          <w:lang w:val="es-MX" w:eastAsia="es-MX"/>
        </w:rPr>
        <w:t>comprenda las actividades que llevan a cabo los Sujetos Obligados</w:t>
      </w:r>
      <w:r w:rsidRPr="00AD359A">
        <w:rPr>
          <w:rFonts w:ascii="Palatino Linotype" w:hAnsi="Palatino Linotype" w:cs="Arial"/>
          <w:vertAlign w:val="superscript"/>
          <w:lang w:val="es-MX" w:eastAsia="es-MX"/>
        </w:rPr>
        <w:footnoteReference w:id="3"/>
      </w:r>
      <w:r w:rsidR="002F03D3" w:rsidRPr="00AD359A">
        <w:rPr>
          <w:rFonts w:ascii="Palatino Linotype" w:hAnsi="Palatino Linotype" w:cs="Arial"/>
          <w:lang w:val="es-MX" w:eastAsia="es-MX"/>
        </w:rPr>
        <w:t>,</w:t>
      </w:r>
      <w:r w:rsidRPr="00AD359A">
        <w:rPr>
          <w:rFonts w:ascii="Palatino Linotype" w:hAnsi="Palatino Linotype" w:cs="Arial"/>
          <w:lang w:val="es-MX" w:eastAsia="es-MX"/>
        </w:rPr>
        <w:t xml:space="preserve"> como pudiera tratarse de aquella relacionada con </w:t>
      </w:r>
      <w:r w:rsidR="00CD3065">
        <w:rPr>
          <w:rFonts w:ascii="Palatino Linotype" w:hAnsi="Palatino Linotype" w:cs="Arial"/>
          <w:lang w:val="es-MX" w:eastAsia="es-MX"/>
        </w:rPr>
        <w:t>las obras públicas requerida</w:t>
      </w:r>
      <w:r w:rsidR="00815CEB">
        <w:rPr>
          <w:rFonts w:ascii="Palatino Linotype" w:hAnsi="Palatino Linotype" w:cs="Arial"/>
          <w:lang w:val="es-MX" w:eastAsia="es-MX"/>
        </w:rPr>
        <w:t>s</w:t>
      </w:r>
      <w:r w:rsidR="00920C32">
        <w:rPr>
          <w:rFonts w:ascii="Palatino Linotype" w:hAnsi="Palatino Linotype" w:cs="Arial"/>
          <w:lang w:val="es-MX" w:eastAsia="es-MX"/>
        </w:rPr>
        <w:t>.</w:t>
      </w:r>
    </w:p>
    <w:p w:rsidR="0024504A" w:rsidRDefault="0024504A" w:rsidP="0024504A">
      <w:pPr>
        <w:spacing w:before="100" w:beforeAutospacing="1" w:after="100" w:afterAutospacing="1" w:line="360" w:lineRule="auto"/>
        <w:jc w:val="both"/>
        <w:rPr>
          <w:rFonts w:ascii="Palatino Linotype" w:hAnsi="Palatino Linotype" w:cs="Arial"/>
          <w:lang w:val="es-MX" w:eastAsia="es-MX"/>
        </w:rPr>
      </w:pPr>
      <w:r w:rsidRPr="0024504A">
        <w:rPr>
          <w:rFonts w:ascii="Palatino Linotype" w:hAnsi="Palatino Linotype" w:cs="Arial"/>
          <w:lang w:val="es-MX" w:eastAsia="es-MX"/>
        </w:rPr>
        <w:lastRenderedPageBreak/>
        <w:t xml:space="preserve">Por lo que se procede al análisis de la información entregada por </w:t>
      </w:r>
      <w:r>
        <w:rPr>
          <w:rFonts w:ascii="Palatino Linotype" w:hAnsi="Palatino Linotype" w:cs="Arial"/>
          <w:lang w:val="es-MX" w:eastAsia="es-MX"/>
        </w:rPr>
        <w:t>el</w:t>
      </w:r>
      <w:r w:rsidRPr="0024504A">
        <w:rPr>
          <w:rFonts w:ascii="Palatino Linotype" w:hAnsi="Palatino Linotype" w:cs="Arial"/>
          <w:lang w:val="es-MX" w:eastAsia="es-MX"/>
        </w:rPr>
        <w:t xml:space="preserve"> </w:t>
      </w:r>
      <w:r w:rsidRPr="0024504A">
        <w:rPr>
          <w:rFonts w:ascii="Palatino Linotype" w:hAnsi="Palatino Linotype" w:cs="Arial"/>
          <w:b/>
          <w:lang w:val="es-MX" w:eastAsia="es-MX"/>
        </w:rPr>
        <w:t>SUJETO OBLIGADO</w:t>
      </w:r>
      <w:r w:rsidRPr="0024504A">
        <w:rPr>
          <w:rFonts w:ascii="Palatino Linotype" w:hAnsi="Palatino Linotype" w:cs="Arial"/>
          <w:lang w:val="es-MX" w:eastAsia="es-MX"/>
        </w:rPr>
        <w:t xml:space="preserve"> a través de sus </w:t>
      </w:r>
      <w:r w:rsidR="00C92B08">
        <w:rPr>
          <w:rFonts w:ascii="Palatino Linotype" w:hAnsi="Palatino Linotype" w:cs="Arial"/>
          <w:lang w:val="es-MX" w:eastAsia="es-MX"/>
        </w:rPr>
        <w:t>manifestaciones remitida</w:t>
      </w:r>
      <w:r w:rsidRPr="0024504A">
        <w:rPr>
          <w:rFonts w:ascii="Palatino Linotype" w:hAnsi="Palatino Linotype" w:cs="Arial"/>
          <w:lang w:val="es-MX" w:eastAsia="es-MX"/>
        </w:rPr>
        <w:t xml:space="preserve"> vía SAIM</w:t>
      </w:r>
      <w:r w:rsidR="00C92B08">
        <w:rPr>
          <w:rFonts w:ascii="Palatino Linotype" w:hAnsi="Palatino Linotype" w:cs="Arial"/>
          <w:lang w:val="es-MX" w:eastAsia="es-MX"/>
        </w:rPr>
        <w:t>EX y así poder determinar, si la misma</w:t>
      </w:r>
      <w:r w:rsidRPr="0024504A">
        <w:rPr>
          <w:rFonts w:ascii="Palatino Linotype" w:hAnsi="Palatino Linotype" w:cs="Arial"/>
          <w:lang w:val="es-MX" w:eastAsia="es-MX"/>
        </w:rPr>
        <w:t xml:space="preserve"> satisface o no, los requerimientos de información formulados por EL RECURRENTE.</w:t>
      </w:r>
    </w:p>
    <w:p w:rsidR="00D1435E" w:rsidRDefault="00D1435E" w:rsidP="00D1435E">
      <w:pPr>
        <w:spacing w:before="240" w:after="240" w:line="360" w:lineRule="auto"/>
        <w:jc w:val="both"/>
        <w:rPr>
          <w:rFonts w:ascii="Palatino Linotype" w:eastAsia="Calibri" w:hAnsi="Palatino Linotype" w:cs="Arial"/>
        </w:rPr>
      </w:pPr>
      <w:r>
        <w:rPr>
          <w:rFonts w:ascii="Palatino Linotype" w:hAnsi="Palatino Linotype" w:cs="Arial"/>
          <w:lang w:val="es-MX" w:eastAsia="es-MX"/>
        </w:rPr>
        <w:t xml:space="preserve">Antes de estudiar el fondo del asunto, </w:t>
      </w:r>
      <w:r>
        <w:rPr>
          <w:rFonts w:ascii="Palatino Linotype" w:hAnsi="Palatino Linotype" w:cs="Arial"/>
          <w:color w:val="000000"/>
        </w:rPr>
        <w:t xml:space="preserve">se debe resaltar que con la información remitida en el apartado de manifestaciones del SAIMEX, por el </w:t>
      </w:r>
      <w:r w:rsidRPr="00405C58">
        <w:rPr>
          <w:rFonts w:ascii="Palatino Linotype" w:hAnsi="Palatino Linotype" w:cs="Arial"/>
          <w:b/>
          <w:color w:val="000000"/>
        </w:rPr>
        <w:t>SUJETO OBLIGADO</w:t>
      </w:r>
      <w:r>
        <w:rPr>
          <w:rFonts w:ascii="Palatino Linotype" w:hAnsi="Palatino Linotype" w:cs="Arial"/>
          <w:color w:val="000000"/>
        </w:rPr>
        <w:t xml:space="preserve">, </w:t>
      </w:r>
      <w:r>
        <w:rPr>
          <w:rFonts w:ascii="Palatino Linotype" w:hAnsi="Palatino Linotype"/>
        </w:rPr>
        <w:t>éste</w:t>
      </w:r>
      <w:r w:rsidRPr="00125841">
        <w:rPr>
          <w:rFonts w:ascii="Palatino Linotype" w:hAnsi="Palatino Linotype"/>
        </w:rPr>
        <w:t xml:space="preserve"> </w:t>
      </w:r>
      <w:r w:rsidRPr="00125841">
        <w:rPr>
          <w:rFonts w:ascii="Palatino Linotype" w:hAnsi="Palatino Linotype" w:cs="Arial"/>
        </w:rPr>
        <w:t xml:space="preserve">no niega contar con la información solicitada por el recurrente, sino </w:t>
      </w:r>
      <w:r>
        <w:rPr>
          <w:rFonts w:ascii="Palatino Linotype" w:eastAsia="Calibri" w:hAnsi="Palatino Linotype" w:cs="Arial"/>
          <w:lang w:val="es-MX" w:eastAsia="en-US"/>
        </w:rPr>
        <w:t>por el contrario</w:t>
      </w:r>
      <w:r w:rsidRPr="00125841">
        <w:rPr>
          <w:rFonts w:ascii="Palatino Linotype" w:eastAsia="Calibri" w:hAnsi="Palatino Linotype" w:cs="Arial"/>
          <w:lang w:val="es-MX" w:eastAsia="en-US"/>
        </w:rPr>
        <w:t xml:space="preserve">, </w:t>
      </w:r>
      <w:r w:rsidRPr="00125841">
        <w:rPr>
          <w:rFonts w:ascii="Palatino Linotype" w:eastAsia="Calibri" w:hAnsi="Palatino Linotype" w:cs="Arial"/>
        </w:rPr>
        <w:t xml:space="preserve">por lo </w:t>
      </w:r>
      <w:r>
        <w:rPr>
          <w:rFonts w:ascii="Palatino Linotype" w:eastAsia="Calibri" w:hAnsi="Palatino Linotype" w:cs="Arial"/>
        </w:rPr>
        <w:t xml:space="preserve">cual, </w:t>
      </w:r>
      <w:r w:rsidRPr="00125841">
        <w:rPr>
          <w:rFonts w:ascii="Palatino Linotype" w:eastAsia="Calibri" w:hAnsi="Palatino Linotype" w:cs="Arial"/>
        </w:rPr>
        <w:t>la naturaleza jurídica de la información solicitada,</w:t>
      </w:r>
      <w:r>
        <w:rPr>
          <w:rFonts w:ascii="Palatino Linotype" w:eastAsia="Calibri" w:hAnsi="Palatino Linotype" w:cs="Arial"/>
        </w:rPr>
        <w:t xml:space="preserve"> en el caso concreto, </w:t>
      </w:r>
      <w:r w:rsidRPr="00125841">
        <w:rPr>
          <w:rFonts w:ascii="Palatino Linotype" w:eastAsia="Calibri" w:hAnsi="Palatino Linotype" w:cs="Arial"/>
        </w:rPr>
        <w:t>se obvia.</w:t>
      </w:r>
    </w:p>
    <w:p w:rsidR="00D1435E" w:rsidRDefault="00D1435E" w:rsidP="00D1435E">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w:t>
      </w:r>
      <w:r>
        <w:rPr>
          <w:rFonts w:ascii="Palatino Linotype" w:eastAsia="Arial Unicode MS" w:hAnsi="Palatino Linotype" w:cs="Arial"/>
        </w:rPr>
        <w:t xml:space="preserve">consiguiente, sería ocioso y </w:t>
      </w:r>
      <w:r w:rsidRPr="00943101">
        <w:rPr>
          <w:rFonts w:ascii="Palatino Linotype" w:eastAsia="Arial Unicode MS" w:hAnsi="Palatino Linotype" w:cs="Arial"/>
        </w:rPr>
        <w:t xml:space="preserve">nada práctico nos conduciría su estudio, ya que se insiste, la información pública solicitada fue asumida por el </w:t>
      </w:r>
      <w:r w:rsidRPr="00405C58">
        <w:rPr>
          <w:rFonts w:ascii="Palatino Linotype" w:eastAsia="Arial Unicode MS" w:hAnsi="Palatino Linotype" w:cs="Arial"/>
          <w:b/>
        </w:rPr>
        <w:t>SUJETO OBLIGADO</w:t>
      </w:r>
      <w:r w:rsidRPr="00856704">
        <w:rPr>
          <w:rFonts w:ascii="Palatino Linotype" w:eastAsia="Arial Unicode MS" w:hAnsi="Palatino Linotype" w:cs="Arial"/>
        </w:rPr>
        <w:t>.</w:t>
      </w:r>
    </w:p>
    <w:p w:rsidR="00D1435E" w:rsidRPr="000C133A" w:rsidRDefault="00D1435E" w:rsidP="00D1435E">
      <w:pPr>
        <w:tabs>
          <w:tab w:val="left" w:pos="7088"/>
        </w:tabs>
        <w:autoSpaceDE w:val="0"/>
        <w:autoSpaceDN w:val="0"/>
        <w:adjustRightInd w:val="0"/>
        <w:spacing w:line="360" w:lineRule="auto"/>
        <w:ind w:right="49"/>
        <w:jc w:val="both"/>
        <w:rPr>
          <w:rFonts w:ascii="Palatino Linotype" w:eastAsia="Calibri" w:hAnsi="Palatino Linotype" w:cs="Arial"/>
        </w:rPr>
      </w:pPr>
      <w:r>
        <w:rPr>
          <w:rFonts w:ascii="Palatino Linotype" w:eastAsia="Arial Unicode MS" w:hAnsi="Palatino Linotype" w:cs="Arial"/>
        </w:rPr>
        <w:t xml:space="preserve">Además, </w:t>
      </w:r>
      <w:r>
        <w:rPr>
          <w:rFonts w:ascii="Palatino Linotype" w:hAnsi="Palatino Linotype" w:cs="Arial"/>
          <w:lang w:val="es-MX"/>
        </w:rPr>
        <w:t xml:space="preserve">es pertinente aclarar </w:t>
      </w:r>
      <w:r>
        <w:rPr>
          <w:rFonts w:ascii="Palatino Linotype" w:hAnsi="Palatino Linotype"/>
        </w:rPr>
        <w:t>que el particular</w:t>
      </w:r>
      <w:r w:rsidRPr="00447493">
        <w:rPr>
          <w:rFonts w:ascii="Palatino Linotype" w:hAnsi="Palatino Linotype"/>
        </w:rPr>
        <w:t xml:space="preserve"> fue omiso en establecer la temporalidad </w:t>
      </w:r>
      <w:r w:rsidRPr="002E2847">
        <w:rPr>
          <w:rFonts w:ascii="Palatino Linotype" w:hAnsi="Palatino Linotype"/>
        </w:rPr>
        <w:t>de la información requerida</w:t>
      </w:r>
      <w:r>
        <w:rPr>
          <w:rFonts w:ascii="Palatino Linotype" w:eastAsia="Palatino Linotype" w:hAnsi="Palatino Linotype" w:cs="Palatino Linotype"/>
        </w:rPr>
        <w:t>; por consiguiente,</w:t>
      </w:r>
      <w:r w:rsidRPr="00447493">
        <w:rPr>
          <w:rFonts w:ascii="Palatino Linotype" w:eastAsia="Palatino Linotype" w:hAnsi="Palatino Linotype" w:cs="Palatino Linotype"/>
        </w:rPr>
        <w:t xml:space="preserve"> </w:t>
      </w:r>
      <w:r w:rsidRPr="000C133A">
        <w:rPr>
          <w:rFonts w:ascii="Palatino Linotype" w:eastAsia="Calibri" w:hAnsi="Palatino Linotype" w:cs="Arial"/>
        </w:rPr>
        <w:t>considerando la fecha de ingreso de la solicitud, se determina como periodo tem</w:t>
      </w:r>
      <w:r>
        <w:rPr>
          <w:rFonts w:ascii="Palatino Linotype" w:eastAsia="Calibri" w:hAnsi="Palatino Linotype" w:cs="Arial"/>
        </w:rPr>
        <w:t xml:space="preserve">poral de la información </w:t>
      </w:r>
      <w:r w:rsidR="00E43DBD">
        <w:rPr>
          <w:rFonts w:ascii="Palatino Linotype" w:eastAsia="Calibri" w:hAnsi="Palatino Linotype" w:cs="Arial"/>
        </w:rPr>
        <w:t xml:space="preserve">es la vigente a la solicitud de acceso a la información, es decir al </w:t>
      </w:r>
      <w:r w:rsidR="0030511D">
        <w:rPr>
          <w:rFonts w:ascii="Palatino Linotype" w:eastAsia="Calibri" w:hAnsi="Palatino Linotype" w:cs="Arial"/>
        </w:rPr>
        <w:t>veintiséis de</w:t>
      </w:r>
      <w:r w:rsidR="00852D5B">
        <w:rPr>
          <w:rFonts w:ascii="Palatino Linotype" w:eastAsia="Calibri" w:hAnsi="Palatino Linotype" w:cs="Arial"/>
        </w:rPr>
        <w:t xml:space="preserve"> octubre </w:t>
      </w:r>
      <w:r>
        <w:rPr>
          <w:rFonts w:ascii="Palatino Linotype" w:eastAsia="Calibri" w:hAnsi="Palatino Linotype" w:cs="Arial"/>
        </w:rPr>
        <w:t xml:space="preserve">de dos mil </w:t>
      </w:r>
      <w:r w:rsidR="00E43DBD">
        <w:rPr>
          <w:rFonts w:ascii="Palatino Linotype" w:eastAsia="Calibri" w:hAnsi="Palatino Linotype" w:cs="Arial"/>
        </w:rPr>
        <w:t>veintiuno</w:t>
      </w:r>
      <w:r w:rsidRPr="000C133A">
        <w:rPr>
          <w:rFonts w:ascii="Palatino Linotype" w:eastAsia="Calibri" w:hAnsi="Palatino Linotype" w:cs="Arial"/>
        </w:rPr>
        <w:t>, di</w:t>
      </w:r>
      <w:r>
        <w:rPr>
          <w:rFonts w:ascii="Palatino Linotype" w:eastAsia="Calibri" w:hAnsi="Palatino Linotype" w:cs="Arial"/>
        </w:rPr>
        <w:t>scernimi</w:t>
      </w:r>
      <w:r w:rsidR="00852D5B">
        <w:rPr>
          <w:rFonts w:ascii="Palatino Linotype" w:eastAsia="Calibri" w:hAnsi="Palatino Linotype" w:cs="Arial"/>
        </w:rPr>
        <w:t>ento que encuentra apoyado en los</w:t>
      </w:r>
      <w:r w:rsidR="00852D5B" w:rsidRPr="000C133A">
        <w:rPr>
          <w:rFonts w:ascii="Palatino Linotype" w:eastAsia="Calibri" w:hAnsi="Palatino Linotype" w:cs="Arial"/>
        </w:rPr>
        <w:t xml:space="preserve"> Criterios 1/2010 y 2/2010,  emitidos por el “Comité de Acceso a la Información y Protección de Datos personales” de la Suprema Corte de Justicia de la Nación</w:t>
      </w:r>
      <w:r w:rsidRPr="000C133A">
        <w:rPr>
          <w:rFonts w:ascii="Palatino Linotype" w:eastAsia="Calibri" w:hAnsi="Palatino Linotype" w:cs="Arial"/>
        </w:rPr>
        <w:t xml:space="preserve">, que disponen: </w:t>
      </w:r>
    </w:p>
    <w:p w:rsidR="00D1435E" w:rsidRPr="000C133A" w:rsidRDefault="00D1435E" w:rsidP="00D1435E">
      <w:pPr>
        <w:tabs>
          <w:tab w:val="left" w:pos="7088"/>
        </w:tabs>
        <w:autoSpaceDE w:val="0"/>
        <w:autoSpaceDN w:val="0"/>
        <w:adjustRightInd w:val="0"/>
        <w:ind w:left="851" w:right="900"/>
        <w:jc w:val="both"/>
        <w:rPr>
          <w:rFonts w:ascii="Palatino Linotype" w:eastAsia="Calibri" w:hAnsi="Palatino Linotype" w:cs="Arial"/>
          <w:b/>
          <w:i/>
        </w:rPr>
      </w:pPr>
    </w:p>
    <w:p w:rsidR="00852D5B" w:rsidRPr="000C133A" w:rsidRDefault="00D1435E" w:rsidP="00852D5B">
      <w:pPr>
        <w:tabs>
          <w:tab w:val="left" w:pos="7088"/>
        </w:tabs>
        <w:autoSpaceDE w:val="0"/>
        <w:autoSpaceDN w:val="0"/>
        <w:adjustRightInd w:val="0"/>
        <w:ind w:left="851" w:right="900"/>
        <w:rPr>
          <w:rFonts w:ascii="Palatino Linotype" w:eastAsia="Calibri" w:hAnsi="Palatino Linotype" w:cs="Arial"/>
          <w:b/>
          <w:i/>
        </w:rPr>
      </w:pPr>
      <w:r w:rsidRPr="00E84E26">
        <w:rPr>
          <w:rFonts w:ascii="Palatino Linotype" w:eastAsia="Calibri" w:hAnsi="Palatino Linotype"/>
          <w:bCs/>
          <w:i/>
          <w:sz w:val="22"/>
          <w:szCs w:val="22"/>
        </w:rPr>
        <w:t xml:space="preserve"> </w:t>
      </w:r>
      <w:r w:rsidR="00852D5B" w:rsidRPr="000C133A">
        <w:rPr>
          <w:rFonts w:ascii="Palatino Linotype" w:eastAsia="Calibri" w:hAnsi="Palatino Linotype" w:cs="Arial"/>
          <w:i/>
        </w:rPr>
        <w:t>“</w:t>
      </w:r>
      <w:r w:rsidR="00852D5B" w:rsidRPr="000C133A">
        <w:rPr>
          <w:rFonts w:ascii="Palatino Linotype" w:eastAsia="Calibri" w:hAnsi="Palatino Linotype" w:cs="Arial"/>
          <w:b/>
          <w:i/>
        </w:rPr>
        <w:t>Criterio 1/2010</w:t>
      </w:r>
    </w:p>
    <w:p w:rsidR="00852D5B" w:rsidRPr="000C133A" w:rsidRDefault="00852D5B" w:rsidP="00852D5B">
      <w:pPr>
        <w:tabs>
          <w:tab w:val="left" w:pos="6574"/>
        </w:tabs>
        <w:autoSpaceDE w:val="0"/>
        <w:autoSpaceDN w:val="0"/>
        <w:adjustRightInd w:val="0"/>
        <w:ind w:left="851" w:right="900"/>
        <w:jc w:val="both"/>
        <w:rPr>
          <w:rFonts w:ascii="Palatino Linotype" w:eastAsia="Calibri" w:hAnsi="Palatino Linotype" w:cs="Arial"/>
          <w:b/>
          <w:i/>
        </w:rPr>
      </w:pPr>
      <w:r w:rsidRPr="000C133A">
        <w:rPr>
          <w:rFonts w:ascii="Palatino Linotype" w:eastAsia="Calibri" w:hAnsi="Palatino Linotype" w:cs="Arial"/>
          <w:b/>
          <w:i/>
        </w:rPr>
        <w:tab/>
      </w: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b/>
          <w:i/>
        </w:rPr>
      </w:pPr>
      <w:r w:rsidRPr="000C133A">
        <w:rPr>
          <w:rFonts w:ascii="Palatino Linotype" w:eastAsia="Calibri" w:hAnsi="Palatino Linotype" w:cs="Arial"/>
          <w:b/>
          <w:i/>
        </w:rPr>
        <w:lastRenderedPageBreak/>
        <w:t>SOLICITUD DE ACCESO A LA INFORMACIÓN. SU OTORGAMIENTO ES RESPECTO DE AQUELLA QUE EXISTA Y SE HUBIESE GENERADO AL MOMENTO DE LA PETICIÓN.</w:t>
      </w: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r w:rsidRPr="000C133A">
        <w:rPr>
          <w:rFonts w:ascii="Palatino Linotype" w:eastAsia="Calibri" w:hAnsi="Palatino Linotype" w:cs="Arial"/>
          <w:i/>
        </w:rPr>
        <w:t>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r w:rsidRPr="000C133A">
        <w:rPr>
          <w:rFonts w:ascii="Palatino Linotype" w:eastAsia="Calibri" w:hAnsi="Palatino Linotype" w:cs="Arial"/>
          <w:i/>
        </w:rPr>
        <w:t>Clasificación de Información 69/2009-A. 30 de septiembre de 2009. Unanimidad de votos.”</w:t>
      </w:r>
    </w:p>
    <w:p w:rsidR="00852D5B" w:rsidRPr="000C133A" w:rsidRDefault="00852D5B" w:rsidP="00852D5B">
      <w:pPr>
        <w:tabs>
          <w:tab w:val="left" w:pos="7088"/>
        </w:tabs>
        <w:autoSpaceDE w:val="0"/>
        <w:autoSpaceDN w:val="0"/>
        <w:adjustRightInd w:val="0"/>
        <w:ind w:left="851" w:right="900"/>
        <w:rPr>
          <w:rFonts w:ascii="Palatino Linotype" w:eastAsia="Calibri" w:hAnsi="Palatino Linotype" w:cs="Arial"/>
          <w:i/>
        </w:rPr>
      </w:pPr>
    </w:p>
    <w:p w:rsidR="00852D5B" w:rsidRPr="000C133A" w:rsidRDefault="00852D5B" w:rsidP="00852D5B">
      <w:pPr>
        <w:tabs>
          <w:tab w:val="left" w:pos="7088"/>
        </w:tabs>
        <w:autoSpaceDE w:val="0"/>
        <w:autoSpaceDN w:val="0"/>
        <w:adjustRightInd w:val="0"/>
        <w:ind w:left="851" w:right="900"/>
        <w:rPr>
          <w:rFonts w:ascii="Palatino Linotype" w:eastAsia="Calibri" w:hAnsi="Palatino Linotype" w:cs="Arial"/>
          <w:i/>
        </w:rPr>
      </w:pPr>
    </w:p>
    <w:p w:rsidR="00852D5B" w:rsidRPr="000C133A" w:rsidRDefault="00852D5B" w:rsidP="00852D5B">
      <w:pPr>
        <w:tabs>
          <w:tab w:val="left" w:pos="7088"/>
        </w:tabs>
        <w:autoSpaceDE w:val="0"/>
        <w:autoSpaceDN w:val="0"/>
        <w:adjustRightInd w:val="0"/>
        <w:ind w:left="851" w:right="900"/>
        <w:rPr>
          <w:rFonts w:ascii="Palatino Linotype" w:eastAsia="Calibri" w:hAnsi="Palatino Linotype" w:cs="Arial"/>
          <w:b/>
          <w:i/>
        </w:rPr>
      </w:pPr>
      <w:r w:rsidRPr="000C133A">
        <w:rPr>
          <w:rFonts w:ascii="Palatino Linotype" w:eastAsia="Calibri" w:hAnsi="Palatino Linotype" w:cs="Arial"/>
          <w:i/>
        </w:rPr>
        <w:t>“</w:t>
      </w:r>
      <w:r w:rsidRPr="000C133A">
        <w:rPr>
          <w:rFonts w:ascii="Palatino Linotype" w:eastAsia="Calibri" w:hAnsi="Palatino Linotype" w:cs="Arial"/>
          <w:b/>
          <w:i/>
        </w:rPr>
        <w:t>Criterio 2/2010.</w:t>
      </w:r>
    </w:p>
    <w:p w:rsidR="00852D5B" w:rsidRPr="000C133A" w:rsidRDefault="00852D5B" w:rsidP="00852D5B">
      <w:pPr>
        <w:tabs>
          <w:tab w:val="left" w:pos="7088"/>
        </w:tabs>
        <w:autoSpaceDE w:val="0"/>
        <w:autoSpaceDN w:val="0"/>
        <w:adjustRightInd w:val="0"/>
        <w:ind w:left="851" w:right="900"/>
        <w:rPr>
          <w:rFonts w:ascii="Palatino Linotype" w:eastAsia="Calibri" w:hAnsi="Palatino Linotype" w:cs="Arial"/>
          <w:b/>
          <w:i/>
        </w:rPr>
      </w:pP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b/>
          <w:i/>
        </w:rPr>
      </w:pPr>
      <w:r w:rsidRPr="000C133A">
        <w:rPr>
          <w:rFonts w:ascii="Palatino Linotype" w:eastAsia="Calibri" w:hAnsi="Palatino Linotype" w:cs="Arial"/>
          <w:b/>
          <w:i/>
        </w:rPr>
        <w:t xml:space="preserve">SOLICITUD DE ACCESO A LA INFORMACIÓN. ES MATERIA DE ANÁLISIS Y OTORGAMIENTO LA GENERADA HASTA LA FECHA DE LA SOLICITUD EN CASO DE IMPRECISIÓN TEMPORAL. </w:t>
      </w: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r w:rsidRPr="000C133A">
        <w:rPr>
          <w:rFonts w:ascii="Palatino Linotype" w:eastAsia="Calibri" w:hAnsi="Palatino Linotype" w:cs="Arial"/>
          <w:i/>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p>
    <w:p w:rsidR="00852D5B" w:rsidRPr="000C133A" w:rsidRDefault="00852D5B" w:rsidP="00852D5B">
      <w:pPr>
        <w:tabs>
          <w:tab w:val="left" w:pos="7088"/>
        </w:tabs>
        <w:autoSpaceDE w:val="0"/>
        <w:autoSpaceDN w:val="0"/>
        <w:adjustRightInd w:val="0"/>
        <w:ind w:left="851" w:right="900"/>
        <w:jc w:val="both"/>
        <w:rPr>
          <w:rFonts w:ascii="Palatino Linotype" w:eastAsia="Calibri" w:hAnsi="Palatino Linotype" w:cs="Arial"/>
          <w:i/>
        </w:rPr>
      </w:pPr>
      <w:r w:rsidRPr="000C133A">
        <w:rPr>
          <w:rFonts w:ascii="Palatino Linotype" w:eastAsia="Calibri" w:hAnsi="Palatino Linotype" w:cs="Arial"/>
          <w:i/>
        </w:rPr>
        <w:t>Clasificación de Información 69/2009-A. 30 de septiembre de 2009. Unanimidad de votos.”</w:t>
      </w:r>
    </w:p>
    <w:p w:rsidR="0030511D" w:rsidRPr="002341AB" w:rsidRDefault="0034033F" w:rsidP="0030511D">
      <w:pPr>
        <w:spacing w:before="240" w:after="240" w:line="360" w:lineRule="auto"/>
        <w:jc w:val="both"/>
        <w:rPr>
          <w:rFonts w:ascii="Palatino Linotype" w:hAnsi="Palatino Linotype"/>
        </w:rPr>
      </w:pPr>
      <w:r>
        <w:rPr>
          <w:rFonts w:ascii="Palatino Linotype" w:hAnsi="Palatino Linotype" w:cs="Arial"/>
          <w:lang w:eastAsia="es-MX"/>
        </w:rPr>
        <w:lastRenderedPageBreak/>
        <w:t>Ahora</w:t>
      </w:r>
      <w:r w:rsidR="0030511D" w:rsidRPr="0030511D">
        <w:rPr>
          <w:rFonts w:ascii="Palatino Linotype" w:hAnsi="Palatino Linotype" w:cs="Arial"/>
          <w:lang w:val="es-MX" w:eastAsia="es-MX"/>
        </w:rPr>
        <w:t xml:space="preserve"> bien</w:t>
      </w:r>
      <w:r>
        <w:rPr>
          <w:rFonts w:ascii="Palatino Linotype" w:hAnsi="Palatino Linotype" w:cs="Arial"/>
          <w:lang w:val="es-MX" w:eastAsia="es-MX"/>
        </w:rPr>
        <w:t>,</w:t>
      </w:r>
      <w:r w:rsidR="0030511D" w:rsidRPr="0030511D">
        <w:rPr>
          <w:rFonts w:ascii="Palatino Linotype" w:hAnsi="Palatino Linotype" w:cs="Arial"/>
          <w:lang w:val="es-MX" w:eastAsia="es-MX"/>
        </w:rPr>
        <w:t xml:space="preserve"> es cierto que el</w:t>
      </w:r>
      <w:r w:rsidR="0030511D" w:rsidRPr="0030511D">
        <w:rPr>
          <w:rFonts w:ascii="Palatino Linotype" w:hAnsi="Palatino Linotype"/>
          <w:b/>
          <w:lang w:eastAsia="es-MX"/>
        </w:rPr>
        <w:t xml:space="preserve"> </w:t>
      </w:r>
      <w:r w:rsidR="0030511D" w:rsidRPr="0030511D">
        <w:rPr>
          <w:rFonts w:ascii="Palatino Linotype" w:hAnsi="Palatino Linotype"/>
          <w:b/>
          <w:color w:val="222222"/>
          <w:lang w:eastAsia="es-MX"/>
        </w:rPr>
        <w:t>SUJETO</w:t>
      </w:r>
      <w:r w:rsidR="0030511D" w:rsidRPr="00405C58">
        <w:rPr>
          <w:rFonts w:ascii="Palatino Linotype" w:hAnsi="Palatino Linotype"/>
          <w:b/>
          <w:color w:val="222222"/>
          <w:lang w:eastAsia="es-MX"/>
        </w:rPr>
        <w:t xml:space="preserve"> OBLIGADO</w:t>
      </w:r>
      <w:r w:rsidR="0030511D">
        <w:rPr>
          <w:rFonts w:ascii="Palatino Linotype" w:hAnsi="Palatino Linotype"/>
          <w:color w:val="222222"/>
          <w:lang w:eastAsia="es-MX"/>
        </w:rPr>
        <w:t>, remitió</w:t>
      </w:r>
      <w:r w:rsidR="0030511D">
        <w:rPr>
          <w:rFonts w:ascii="Palatino Linotype" w:hAnsi="Palatino Linotype"/>
        </w:rPr>
        <w:t xml:space="preserve"> los recibos de nómina </w:t>
      </w:r>
      <w:r w:rsidR="0030511D" w:rsidRPr="00410392">
        <w:rPr>
          <w:rFonts w:ascii="Palatino Linotype" w:hAnsi="Palatino Linotype"/>
        </w:rPr>
        <w:t xml:space="preserve">de la primera y segunda quincena </w:t>
      </w:r>
      <w:r w:rsidR="0030511D">
        <w:rPr>
          <w:rFonts w:ascii="Palatino Linotype" w:hAnsi="Palatino Linotype"/>
        </w:rPr>
        <w:t xml:space="preserve">de los meses de enero a septiembre del 2021, </w:t>
      </w:r>
      <w:r>
        <w:rPr>
          <w:rFonts w:ascii="Palatino Linotype" w:hAnsi="Palatino Linotype"/>
        </w:rPr>
        <w:t xml:space="preserve">de diversos Servidores Públicos, sin embargo, </w:t>
      </w:r>
      <w:r w:rsidR="0030511D">
        <w:rPr>
          <w:rFonts w:ascii="Palatino Linotype" w:hAnsi="Palatino Linotype"/>
        </w:rPr>
        <w:t xml:space="preserve">dentro de los mismos </w:t>
      </w:r>
      <w:r>
        <w:rPr>
          <w:rFonts w:ascii="Palatino Linotype" w:hAnsi="Palatino Linotype"/>
        </w:rPr>
        <w:t xml:space="preserve">se observan </w:t>
      </w:r>
      <w:r w:rsidR="0030511D">
        <w:rPr>
          <w:rFonts w:ascii="Palatino Linotype" w:hAnsi="Palatino Linotype"/>
        </w:rPr>
        <w:t>diversas irregularidades, como son:</w:t>
      </w:r>
    </w:p>
    <w:p w:rsidR="0030511D" w:rsidRDefault="0030511D" w:rsidP="0030511D">
      <w:pPr>
        <w:spacing w:after="240" w:line="360" w:lineRule="auto"/>
        <w:contextualSpacing/>
        <w:jc w:val="both"/>
        <w:rPr>
          <w:rFonts w:ascii="Palatino Linotype" w:hAnsi="Palatino Linotype" w:cs="Arial"/>
        </w:rPr>
      </w:pPr>
      <w:r>
        <w:rPr>
          <w:rFonts w:ascii="Palatino Linotype" w:hAnsi="Palatino Linotype" w:cs="Arial"/>
        </w:rPr>
        <w:t xml:space="preserve">-Se aprecia que en algunos </w:t>
      </w:r>
      <w:r w:rsidR="0034033F">
        <w:rPr>
          <w:rFonts w:ascii="Palatino Linotype" w:hAnsi="Palatino Linotype" w:cs="Arial"/>
        </w:rPr>
        <w:t>recibos de nómina se dejó</w:t>
      </w:r>
      <w:r>
        <w:rPr>
          <w:rFonts w:ascii="Palatino Linotype" w:hAnsi="Palatino Linotype" w:cs="Arial"/>
        </w:rPr>
        <w:t xml:space="preserve"> a la vista </w:t>
      </w:r>
      <w:r w:rsidRPr="00CE2A59">
        <w:rPr>
          <w:rFonts w:ascii="Palatino Linotype" w:hAnsi="Palatino Linotype" w:cs="Arial"/>
        </w:rPr>
        <w:t xml:space="preserve">deducciones </w:t>
      </w:r>
      <w:r>
        <w:rPr>
          <w:rFonts w:ascii="Palatino Linotype" w:hAnsi="Palatino Linotype" w:cs="Arial"/>
        </w:rPr>
        <w:t>que se debieron</w:t>
      </w:r>
      <w:r w:rsidRPr="00CE2A59">
        <w:rPr>
          <w:rFonts w:ascii="Palatino Linotype" w:hAnsi="Palatino Linotype" w:cs="Arial"/>
        </w:rPr>
        <w:t xml:space="preserve"> </w:t>
      </w:r>
      <w:r>
        <w:rPr>
          <w:rFonts w:ascii="Palatino Linotype" w:hAnsi="Palatino Linotype" w:cs="Arial"/>
        </w:rPr>
        <w:t xml:space="preserve">proteger por el </w:t>
      </w:r>
      <w:r w:rsidRPr="0030511D">
        <w:rPr>
          <w:rFonts w:ascii="Palatino Linotype" w:hAnsi="Palatino Linotype" w:cs="Arial"/>
          <w:b/>
        </w:rPr>
        <w:t>SUJETO OBLIGADO</w:t>
      </w:r>
      <w:r>
        <w:rPr>
          <w:rFonts w:ascii="Palatino Linotype" w:hAnsi="Palatino Linotype" w:cs="Arial"/>
        </w:rPr>
        <w:t xml:space="preserve">, </w:t>
      </w:r>
      <w:r w:rsidR="0034033F">
        <w:rPr>
          <w:rFonts w:ascii="Palatino Linotype" w:hAnsi="Palatino Linotype" w:cs="Arial"/>
        </w:rPr>
        <w:t xml:space="preserve">como </w:t>
      </w:r>
      <w:r w:rsidRPr="00CE2A59">
        <w:rPr>
          <w:rFonts w:ascii="Palatino Linotype" w:hAnsi="Palatino Linotype" w:cs="Arial"/>
        </w:rPr>
        <w:t xml:space="preserve">por ejemplo, </w:t>
      </w:r>
      <w:r>
        <w:rPr>
          <w:rFonts w:ascii="Palatino Linotype" w:hAnsi="Palatino Linotype" w:cs="Arial"/>
        </w:rPr>
        <w:t>créditos personales y pensión alimenticia.</w:t>
      </w:r>
    </w:p>
    <w:p w:rsidR="0034033F" w:rsidRDefault="0034033F" w:rsidP="0030511D">
      <w:pPr>
        <w:spacing w:after="240" w:line="360" w:lineRule="auto"/>
        <w:contextualSpacing/>
        <w:jc w:val="both"/>
        <w:rPr>
          <w:rFonts w:ascii="Palatino Linotype" w:hAnsi="Palatino Linotype"/>
        </w:rPr>
      </w:pPr>
      <w:r>
        <w:rPr>
          <w:rFonts w:ascii="Palatino Linotype" w:hAnsi="Palatino Linotype" w:cs="Arial"/>
        </w:rPr>
        <w:t xml:space="preserve">-Los acuerdos que contienen el acta </w:t>
      </w:r>
      <w:r>
        <w:rPr>
          <w:rFonts w:ascii="Palatino Linotype" w:hAnsi="Palatino Linotype"/>
        </w:rPr>
        <w:t>de la segunda sesión extraordinaria del Comité de Transparencia del Ayuntamiento de Santo Tomas de fecha veinticinco de octubre del año dos mil veintiuno, se advierte que dicha sesión fue realizada un día antes de la interposición de la solicitud de acceso a la información pública que se analiza en el presente asunto.</w:t>
      </w:r>
    </w:p>
    <w:p w:rsidR="0030511D" w:rsidRDefault="0034033F" w:rsidP="0030511D">
      <w:pPr>
        <w:spacing w:after="240" w:line="360" w:lineRule="auto"/>
        <w:contextualSpacing/>
        <w:jc w:val="both"/>
        <w:rPr>
          <w:rFonts w:ascii="Palatino Linotype" w:hAnsi="Palatino Linotype"/>
        </w:rPr>
      </w:pPr>
      <w:r>
        <w:rPr>
          <w:rFonts w:ascii="Palatino Linotype" w:hAnsi="Palatino Linotype"/>
        </w:rPr>
        <w:t xml:space="preserve">-En dicha sesión fue tomada en consideración </w:t>
      </w:r>
      <w:r w:rsidR="00306589">
        <w:rPr>
          <w:rFonts w:ascii="Palatino Linotype" w:hAnsi="Palatino Linotype"/>
        </w:rPr>
        <w:t xml:space="preserve">del Comité de Transparencia del Sujeto Obligado, </w:t>
      </w:r>
      <w:r>
        <w:rPr>
          <w:rFonts w:ascii="Palatino Linotype" w:hAnsi="Palatino Linotype"/>
        </w:rPr>
        <w:t xml:space="preserve">las solicitudes </w:t>
      </w:r>
      <w:r w:rsidRPr="00256586">
        <w:rPr>
          <w:rFonts w:ascii="Palatino Linotype" w:hAnsi="Palatino Linotype"/>
        </w:rPr>
        <w:t>00049/SANTOTOM/IP/2021 y 00056/SANTOTOM/IP/2021</w:t>
      </w:r>
      <w:r>
        <w:rPr>
          <w:rFonts w:ascii="Palatino Linotype" w:hAnsi="Palatino Linotype"/>
        </w:rPr>
        <w:t xml:space="preserve">, y no la solicitud </w:t>
      </w:r>
      <w:r w:rsidRPr="0034033F">
        <w:rPr>
          <w:rFonts w:ascii="Palatino Linotype" w:hAnsi="Palatino Linotype"/>
        </w:rPr>
        <w:t>00067/SANTOTOM/IP/2021</w:t>
      </w:r>
      <w:r>
        <w:rPr>
          <w:rFonts w:ascii="Palatino Linotype" w:hAnsi="Palatino Linotype"/>
        </w:rPr>
        <w:t xml:space="preserve">, que origino el presente recurso de revisión que se resuelve. </w:t>
      </w:r>
    </w:p>
    <w:p w:rsidR="0034033F" w:rsidRDefault="0034033F" w:rsidP="0030511D">
      <w:pPr>
        <w:spacing w:after="240" w:line="360" w:lineRule="auto"/>
        <w:contextualSpacing/>
        <w:jc w:val="both"/>
        <w:rPr>
          <w:rFonts w:ascii="Palatino Linotype" w:eastAsia="Calibri" w:hAnsi="Palatino Linotype" w:cs="Tahoma"/>
          <w:bCs/>
          <w:lang w:eastAsia="en-US"/>
        </w:rPr>
      </w:pPr>
      <w:r>
        <w:rPr>
          <w:rFonts w:ascii="Palatino Linotype" w:hAnsi="Palatino Linotype"/>
        </w:rPr>
        <w:t>-</w:t>
      </w:r>
      <w:r w:rsidRPr="0034033F">
        <w:rPr>
          <w:rFonts w:ascii="Palatino Linotype" w:hAnsi="Palatino Linotype" w:cs="Arial"/>
        </w:rPr>
        <w:t xml:space="preserve"> </w:t>
      </w:r>
      <w:r>
        <w:rPr>
          <w:rFonts w:ascii="Palatino Linotype" w:hAnsi="Palatino Linotype" w:cs="Arial"/>
        </w:rPr>
        <w:t xml:space="preserve">Los acuerdos que contienen el acta </w:t>
      </w:r>
      <w:r>
        <w:rPr>
          <w:rFonts w:ascii="Palatino Linotype" w:hAnsi="Palatino Linotype"/>
        </w:rPr>
        <w:t xml:space="preserve">de la segunda sesión extraordinaria del Comité de Transparencia del Ayuntamiento de Santo Tomas de fecha veinticinco de octubre del año dos mil veintiuno, fue realizado de forma general, contraviniendo lo señalado por el artículo 134 de la </w:t>
      </w:r>
      <w:r w:rsidR="00306589" w:rsidRPr="00276AA4">
        <w:rPr>
          <w:rFonts w:ascii="Palatino Linotype" w:eastAsia="Calibri" w:hAnsi="Palatino Linotype" w:cs="Tahoma"/>
          <w:bCs/>
          <w:lang w:eastAsia="en-US"/>
        </w:rPr>
        <w:t>Ley de Transparencia y Acceso a la Información Pública del Estado de México y Municipios</w:t>
      </w:r>
      <w:r w:rsidR="00306589">
        <w:rPr>
          <w:rFonts w:ascii="Palatino Linotype" w:eastAsia="Calibri" w:hAnsi="Palatino Linotype" w:cs="Tahoma"/>
          <w:bCs/>
          <w:lang w:eastAsia="en-US"/>
        </w:rPr>
        <w:t>.</w:t>
      </w:r>
    </w:p>
    <w:p w:rsidR="00E64A8F" w:rsidRPr="0034033F" w:rsidRDefault="00E64A8F" w:rsidP="0030511D">
      <w:pPr>
        <w:spacing w:after="240" w:line="360" w:lineRule="auto"/>
        <w:contextualSpacing/>
        <w:jc w:val="both"/>
        <w:rPr>
          <w:rFonts w:ascii="Palatino Linotype" w:hAnsi="Palatino Linotype"/>
        </w:rPr>
      </w:pPr>
      <w:r>
        <w:rPr>
          <w:rFonts w:ascii="Palatino Linotype" w:eastAsia="Calibri" w:hAnsi="Palatino Linotype" w:cs="Tahoma"/>
          <w:bCs/>
          <w:lang w:eastAsia="en-US"/>
        </w:rPr>
        <w:lastRenderedPageBreak/>
        <w:t xml:space="preserve">-La información entregada es incompleta, ya que no se encuentran todos los recibos de nómina de todas las áreas que conforman la Administración Pública Municipal del Ayuntamiento de Santo Tomas. </w:t>
      </w:r>
    </w:p>
    <w:p w:rsidR="0034033F" w:rsidRDefault="0034033F" w:rsidP="0030511D">
      <w:pPr>
        <w:spacing w:after="240" w:line="360" w:lineRule="auto"/>
        <w:contextualSpacing/>
        <w:jc w:val="both"/>
        <w:rPr>
          <w:rFonts w:ascii="Palatino Linotype" w:hAnsi="Palatino Linotype" w:cs="Arial"/>
        </w:rPr>
      </w:pPr>
    </w:p>
    <w:p w:rsidR="00306589" w:rsidRDefault="0030511D" w:rsidP="0030511D">
      <w:pPr>
        <w:spacing w:before="240" w:after="240" w:line="360" w:lineRule="auto"/>
        <w:contextualSpacing/>
        <w:jc w:val="both"/>
        <w:rPr>
          <w:rFonts w:ascii="Palatino Linotype" w:hAnsi="Palatino Linotype" w:cs="Arial"/>
        </w:rPr>
      </w:pPr>
      <w:r>
        <w:rPr>
          <w:rFonts w:ascii="Palatino Linotype" w:hAnsi="Palatino Linotype" w:cs="Arial"/>
        </w:rPr>
        <w:t xml:space="preserve">Razones por las cuales, con dichos recibos de nómina no se puede tener por atendido el derecho de acceso a la información del particular; </w:t>
      </w:r>
      <w:r w:rsidR="00306589">
        <w:rPr>
          <w:rFonts w:ascii="Palatino Linotype" w:hAnsi="Palatino Linotype" w:cs="Arial"/>
        </w:rPr>
        <w:t>conforme a los siguientes argumentos:</w:t>
      </w:r>
    </w:p>
    <w:p w:rsidR="00306589" w:rsidRDefault="00306589" w:rsidP="0030511D">
      <w:pPr>
        <w:spacing w:before="240" w:after="240" w:line="360" w:lineRule="auto"/>
        <w:contextualSpacing/>
        <w:jc w:val="both"/>
        <w:rPr>
          <w:rFonts w:ascii="Palatino Linotype" w:hAnsi="Palatino Linotype" w:cs="Arial"/>
        </w:rPr>
      </w:pPr>
    </w:p>
    <w:p w:rsidR="00306589" w:rsidRDefault="00306589" w:rsidP="00306589">
      <w:pPr>
        <w:tabs>
          <w:tab w:val="left" w:pos="709"/>
        </w:tabs>
        <w:spacing w:line="360" w:lineRule="auto"/>
        <w:jc w:val="both"/>
        <w:rPr>
          <w:rFonts w:ascii="Palatino Linotype" w:eastAsia="Palatino Linotype" w:hAnsi="Palatino Linotype" w:cs="Palatino Linotype"/>
        </w:rPr>
      </w:pPr>
      <w:r>
        <w:rPr>
          <w:rFonts w:ascii="Palatino Linotype" w:hAnsi="Palatino Linotype" w:cs="Arial"/>
        </w:rPr>
        <w:t xml:space="preserve">Sobre el acta </w:t>
      </w:r>
      <w:r>
        <w:rPr>
          <w:rFonts w:ascii="Palatino Linotype" w:hAnsi="Palatino Linotype"/>
        </w:rPr>
        <w:t xml:space="preserve">de la segunda sesión extraordinaria del Comité de Transparencia del Ayuntamiento de Santo Tomas de fecha veinticinco de octubre del año dos mil veintiuno, este no cumple con los requisitos señalados por los artículos </w:t>
      </w:r>
      <w:r>
        <w:rPr>
          <w:rFonts w:ascii="Palatino Linotype" w:eastAsia="Palatino Linotype" w:hAnsi="Palatino Linotype" w:cs="Palatino Linotype"/>
        </w:rPr>
        <w:t>3, fracciones XX, XXI, XXXIV y XLV, 91, 122, 135, 137, 140, 141 y 142 de la repetitiva Ley de Transparencia, los cuales establecen lo siguiente:</w:t>
      </w:r>
    </w:p>
    <w:p w:rsidR="00306589" w:rsidRDefault="00306589" w:rsidP="00306589">
      <w:pPr>
        <w:tabs>
          <w:tab w:val="left" w:pos="709"/>
        </w:tabs>
        <w:spacing w:line="360" w:lineRule="auto"/>
        <w:jc w:val="both"/>
        <w:rPr>
          <w:rFonts w:ascii="Palatino Linotype" w:eastAsia="Palatino Linotype" w:hAnsi="Palatino Linotype" w:cs="Palatino Linotype"/>
        </w:rPr>
      </w:pP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w:t>
      </w:r>
      <w:r>
        <w:rPr>
          <w:rFonts w:ascii="Palatino Linotype" w:eastAsia="Palatino Linotype" w:hAnsi="Palatino Linotype" w:cs="Palatino Linotype"/>
          <w:i/>
          <w:sz w:val="22"/>
          <w:szCs w:val="22"/>
        </w:rPr>
        <w:t xml:space="preserve"> Información clasificada: Aquella considerada por la presente Ley como reservada o confidencial; </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w:t>
      </w:r>
      <w:r>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122.</w:t>
      </w:r>
      <w:r>
        <w:rPr>
          <w:rFonts w:ascii="Palatino Linotype" w:eastAsia="Palatino Linotype" w:hAnsi="Palatino Linotype" w:cs="Palatino Linotype"/>
          <w:i/>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306589" w:rsidRDefault="00306589" w:rsidP="00306589">
      <w:pPr>
        <w:tabs>
          <w:tab w:val="left" w:pos="709"/>
        </w:tabs>
        <w:ind w:left="567" w:right="567"/>
        <w:jc w:val="both"/>
        <w:rPr>
          <w:rFonts w:ascii="Palatino Linotype" w:eastAsia="Palatino Linotype" w:hAnsi="Palatino Linotype" w:cs="Palatino Linotype"/>
          <w:i/>
          <w:sz w:val="22"/>
          <w:szCs w:val="22"/>
          <w:highlight w:val="yellow"/>
        </w:rPr>
      </w:pPr>
      <w:r>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135.</w:t>
      </w:r>
      <w:r>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rsidR="00306589" w:rsidRPr="001F70C7" w:rsidRDefault="00306589" w:rsidP="00306589">
      <w:pPr>
        <w:tabs>
          <w:tab w:val="left" w:pos="709"/>
        </w:tabs>
        <w:ind w:left="567" w:right="567"/>
        <w:jc w:val="both"/>
        <w:rPr>
          <w:rFonts w:ascii="Palatino Linotype" w:eastAsia="Palatino Linotype" w:hAnsi="Palatino Linotype" w:cs="Palatino Linotype"/>
          <w:b/>
          <w:i/>
          <w:sz w:val="22"/>
          <w:szCs w:val="22"/>
        </w:rPr>
      </w:pPr>
      <w:r w:rsidRPr="001F70C7">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306589" w:rsidRPr="00206CFD" w:rsidRDefault="00306589" w:rsidP="00306589">
      <w:pPr>
        <w:tabs>
          <w:tab w:val="left" w:pos="709"/>
        </w:tabs>
        <w:ind w:left="567" w:right="567"/>
        <w:jc w:val="both"/>
        <w:rPr>
          <w:rFonts w:ascii="Palatino Linotype" w:eastAsia="Palatino Linotype" w:hAnsi="Palatino Linotype" w:cs="Palatino Linotype"/>
          <w:b/>
          <w:i/>
          <w:sz w:val="22"/>
          <w:szCs w:val="22"/>
        </w:rPr>
      </w:pPr>
      <w:r w:rsidRPr="00206CFD">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306589" w:rsidRPr="00206CFD" w:rsidRDefault="00306589" w:rsidP="00306589">
      <w:pPr>
        <w:tabs>
          <w:tab w:val="left" w:pos="709"/>
        </w:tabs>
        <w:ind w:left="567" w:right="567"/>
        <w:jc w:val="both"/>
        <w:rPr>
          <w:rFonts w:ascii="Palatino Linotype" w:eastAsia="Palatino Linotype" w:hAnsi="Palatino Linotype" w:cs="Palatino Linotype"/>
          <w:b/>
          <w:i/>
          <w:sz w:val="22"/>
          <w:szCs w:val="22"/>
        </w:rPr>
      </w:pPr>
      <w:r w:rsidRPr="00206CFD">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148.</w:t>
      </w:r>
      <w:r>
        <w:rPr>
          <w:rFonts w:ascii="Palatino Linotype" w:eastAsia="Palatino Linotype" w:hAnsi="Palatino Linotype" w:cs="Palatino Linotype"/>
          <w:i/>
          <w:sz w:val="22"/>
          <w:szCs w:val="22"/>
        </w:rPr>
        <w:t xml:space="preserve"> No se requerirá el consentimiento del titular de la información confidencial cuando:</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información se encuentre en registros públicos o fuentes de acceso público;</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Por Ley tenga el carácter de pública;</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Exista una orden judicial;</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Por razones de seguridad pública, o para proteger los derechos de terceros, se requiera su publicación; o</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rsidR="00306589" w:rsidRDefault="00306589" w:rsidP="00306589">
      <w:pPr>
        <w:tabs>
          <w:tab w:val="left" w:pos="709"/>
        </w:tabs>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rsidR="00306589" w:rsidRDefault="00306589" w:rsidP="00306589">
      <w:pPr>
        <w:spacing w:before="240" w:after="240" w:line="360" w:lineRule="auto"/>
        <w:ind w:right="49"/>
        <w:contextualSpacing/>
        <w:jc w:val="both"/>
        <w:rPr>
          <w:rFonts w:ascii="Palatino Linotype" w:hAnsi="Palatino Linotype"/>
        </w:rPr>
      </w:pPr>
    </w:p>
    <w:p w:rsidR="00306589" w:rsidRDefault="00306589" w:rsidP="0030658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artículos transcritos anteriormente, se observan las excepciones que tiene el derecho de acceso a la información pública, respecto a algunos tipos de información, lo cual restringe su acceso, precisándose de manera clara las hipótesis que dan lugar a clasificar la información, la cual puede ser de dos maneras: Reservada o Confidencial.</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168</w:t>
      </w:r>
      <w:r>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rsidR="00306589" w:rsidRDefault="00306589" w:rsidP="0030658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Área deberá remitir la solicitud, así como un escrito en el que </w:t>
      </w:r>
      <w:r>
        <w:rPr>
          <w:rFonts w:ascii="Palatino Linotype" w:eastAsia="Palatino Linotype" w:hAnsi="Palatino Linotype" w:cs="Palatino Linotype"/>
          <w:b/>
          <w:i/>
          <w:sz w:val="22"/>
          <w:szCs w:val="22"/>
        </w:rPr>
        <w:t>funde y motive la clasificación al Comité de Transparencia</w:t>
      </w:r>
      <w:r>
        <w:rPr>
          <w:rFonts w:ascii="Palatino Linotype" w:eastAsia="Palatino Linotype" w:hAnsi="Palatino Linotype" w:cs="Palatino Linotype"/>
          <w:i/>
          <w:sz w:val="22"/>
          <w:szCs w:val="22"/>
        </w:rPr>
        <w:t>, mismo que deberá resolver para:</w:t>
      </w:r>
    </w:p>
    <w:p w:rsidR="00306589" w:rsidRDefault="00306589" w:rsidP="00306589">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b/>
          <w:i/>
          <w:sz w:val="22"/>
          <w:szCs w:val="22"/>
        </w:rPr>
        <w:t>) Confirmar la clasificación;</w:t>
      </w:r>
    </w:p>
    <w:p w:rsidR="00306589" w:rsidRDefault="00306589" w:rsidP="0030658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rsidR="00306589" w:rsidRDefault="00306589" w:rsidP="0030658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rsidR="00306589" w:rsidRDefault="00306589" w:rsidP="00306589">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t xml:space="preserve">Al respecto, se destaca que la versión pública que elabore el </w:t>
      </w:r>
      <w:r w:rsidRPr="00306589">
        <w:rPr>
          <w:rFonts w:ascii="Palatino Linotype" w:hAnsi="Palatino Linotype" w:cs="Arial"/>
          <w:b/>
        </w:rPr>
        <w:t>SUJETO OBLIGADO</w:t>
      </w:r>
      <w:r>
        <w:rPr>
          <w:rFonts w:ascii="Palatino Linotype" w:hAnsi="Palatino Linotype" w:cs="Arial"/>
        </w:rPr>
        <w:t xml:space="preserve">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w:t>
      </w:r>
      <w:r>
        <w:rPr>
          <w:rFonts w:ascii="Palatino Linotype" w:hAnsi="Palatino Linotype"/>
        </w:rPr>
        <w:lastRenderedPageBreak/>
        <w:t xml:space="preserve">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306589" w:rsidRDefault="00306589" w:rsidP="00306589">
      <w:pPr>
        <w:spacing w:before="360" w:after="160"/>
        <w:ind w:left="709" w:right="709"/>
        <w:contextualSpacing/>
        <w:jc w:val="both"/>
        <w:rPr>
          <w:rFonts w:ascii="Palatino Linotype" w:hAnsi="Palatino Linotype" w:cs="Arial"/>
          <w:b/>
          <w:i/>
          <w:sz w:val="22"/>
          <w:szCs w:val="22"/>
          <w:lang w:eastAsia="es-MX"/>
        </w:rPr>
      </w:pPr>
    </w:p>
    <w:p w:rsidR="00306589" w:rsidRDefault="00306589" w:rsidP="00306589">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306589" w:rsidRDefault="00306589" w:rsidP="00306589">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306589" w:rsidRDefault="00306589" w:rsidP="00306589">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06589" w:rsidRDefault="00306589" w:rsidP="00306589">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306589" w:rsidRDefault="00306589" w:rsidP="00306589">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306589" w:rsidRDefault="00306589" w:rsidP="00306589">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306589" w:rsidRDefault="00306589" w:rsidP="00306589">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306589" w:rsidRDefault="00306589" w:rsidP="00306589">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59"/>
        <w:gridCol w:w="1990"/>
        <w:gridCol w:w="4531"/>
      </w:tblGrid>
      <w:tr w:rsidR="00306589" w:rsidTr="00C92B08">
        <w:trPr>
          <w:jc w:val="center"/>
        </w:trPr>
        <w:tc>
          <w:tcPr>
            <w:tcW w:w="1129" w:type="dxa"/>
            <w:tcBorders>
              <w:top w:val="nil"/>
              <w:left w:val="nil"/>
              <w:bottom w:val="single" w:sz="4" w:space="0" w:color="auto"/>
              <w:right w:val="single" w:sz="4" w:space="0" w:color="auto"/>
            </w:tcBorders>
          </w:tcPr>
          <w:p w:rsidR="00306589" w:rsidRDefault="00306589" w:rsidP="00C92B08">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b/>
                <w:i/>
              </w:rPr>
            </w:pPr>
            <w:r>
              <w:rPr>
                <w:rFonts w:ascii="Palatino Linotype" w:hAnsi="Palatino Linotype"/>
                <w:b/>
                <w:i/>
              </w:rPr>
              <w:t>Dónde:</w:t>
            </w:r>
          </w:p>
        </w:tc>
      </w:tr>
      <w:tr w:rsidR="00306589" w:rsidTr="00C92B08">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Pr="001F70C7" w:rsidRDefault="00306589" w:rsidP="00C92B08">
            <w:pPr>
              <w:jc w:val="center"/>
              <w:rPr>
                <w:rFonts w:ascii="Palatino Linotype" w:hAnsi="Palatino Linotype" w:cs="Arial"/>
                <w:b/>
                <w:i/>
                <w:lang w:eastAsia="es-MX"/>
              </w:rPr>
            </w:pPr>
            <w:r w:rsidRPr="001F70C7">
              <w:rPr>
                <w:rFonts w:ascii="Palatino Linotype" w:hAnsi="Palatino Linotype" w:cs="Arial"/>
                <w:b/>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306589" w:rsidRPr="001F70C7" w:rsidRDefault="00306589" w:rsidP="00C92B08">
            <w:pPr>
              <w:jc w:val="both"/>
              <w:rPr>
                <w:rFonts w:ascii="Palatino Linotype" w:hAnsi="Palatino Linotype" w:cs="Arial"/>
                <w:b/>
                <w:i/>
                <w:lang w:eastAsia="es-MX"/>
              </w:rPr>
            </w:pPr>
            <w:r w:rsidRPr="001F70C7">
              <w:rPr>
                <w:rFonts w:ascii="Palatino Linotype" w:hAnsi="Palatino Linotype" w:cs="Arial"/>
                <w:b/>
                <w:i/>
                <w:lang w:eastAsia="es-MX"/>
              </w:rPr>
              <w:t xml:space="preserve">Se indicarán, en su caso, las partes o páginas del documento que se clasifica como confidencial. Si el documento fuera confidencial en su totalidad, se anotarán todas las páginas que lo conforman. Si el </w:t>
            </w:r>
            <w:r w:rsidRPr="001F70C7">
              <w:rPr>
                <w:rFonts w:ascii="Palatino Linotype" w:hAnsi="Palatino Linotype" w:cs="Arial"/>
                <w:b/>
                <w:i/>
                <w:lang w:eastAsia="es-MX"/>
              </w:rPr>
              <w:lastRenderedPageBreak/>
              <w:t>documento no contiene información confidencial, se tachará este apartado.</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306589" w:rsidTr="00C92B0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306589" w:rsidRDefault="00306589" w:rsidP="00C92B08">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306589" w:rsidRDefault="00306589" w:rsidP="00C92B08">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306589" w:rsidRDefault="00306589" w:rsidP="00306589">
      <w:pPr>
        <w:autoSpaceDE w:val="0"/>
        <w:autoSpaceDN w:val="0"/>
        <w:adjustRightInd w:val="0"/>
        <w:spacing w:before="240" w:after="240" w:line="360" w:lineRule="auto"/>
        <w:ind w:right="51"/>
        <w:contextualSpacing/>
        <w:jc w:val="both"/>
        <w:rPr>
          <w:rFonts w:ascii="Palatino Linotype" w:hAnsi="Palatino Linotype" w:cs="Arial"/>
        </w:rPr>
      </w:pPr>
    </w:p>
    <w:p w:rsidR="00306589" w:rsidRDefault="00306589" w:rsidP="00306589">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que el Comité de Transparencia, indique la parte o sección que testo o suprimo información, para así dar certeza al particular la parte que se suprimo de manera correcta.</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spacing w:line="360" w:lineRule="auto"/>
        <w:jc w:val="both"/>
        <w:rPr>
          <w:rFonts w:ascii="Palatino Linotype" w:eastAsia="Palatino Linotype" w:hAnsi="Palatino Linotype" w:cs="Palatino Linotype"/>
        </w:rPr>
      </w:pPr>
      <w:r w:rsidRPr="000065CB">
        <w:rPr>
          <w:rFonts w:ascii="Palatino Linotype" w:eastAsia="Palatino Linotype" w:hAnsi="Palatino Linotype" w:cs="Palatino Linotype"/>
        </w:rPr>
        <w:t xml:space="preserve">Hechas estas precisiones, se advierte que el </w:t>
      </w:r>
      <w:r>
        <w:rPr>
          <w:rFonts w:ascii="Palatino Linotype" w:eastAsia="Palatino Linotype" w:hAnsi="Palatino Linotype" w:cs="Palatino Linotype"/>
        </w:rPr>
        <w:t xml:space="preserve">acuerdo del Comité de Transparencia del </w:t>
      </w:r>
      <w:r w:rsidRPr="000065CB">
        <w:rPr>
          <w:rFonts w:ascii="Palatino Linotype" w:eastAsia="Palatino Linotype" w:hAnsi="Palatino Linotype" w:cs="Palatino Linotype"/>
        </w:rPr>
        <w:t xml:space="preserve">Sujeto Obligado </w:t>
      </w:r>
      <w:r>
        <w:rPr>
          <w:rFonts w:ascii="Palatino Linotype" w:eastAsia="Palatino Linotype" w:hAnsi="Palatino Linotype" w:cs="Palatino Linotype"/>
        </w:rPr>
        <w:t>no cumple con lo procedente, al emitir un acuerdo de manera general y al omitir de manera individualizada el fundamento legal y motivo del porque suprimió  y testo cada uno de los apartados que dice el Sujeto Obligado en los recibos de nómina, alusivos, por así determinarlo el artículo 134 de la Ley de la Materia, que señala lo conducente:</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E245A7">
        <w:rPr>
          <w:rFonts w:ascii="Palatino Linotype" w:hAnsi="Palatino Linotype" w:cs="Arial"/>
          <w:i/>
          <w:sz w:val="22"/>
          <w:szCs w:val="22"/>
          <w:lang w:eastAsia="es-MX"/>
        </w:rPr>
        <w:t xml:space="preserve">Artículo 134. </w:t>
      </w:r>
      <w:r w:rsidRPr="00E245A7">
        <w:rPr>
          <w:rFonts w:ascii="Palatino Linotype" w:hAnsi="Palatino Linotype" w:cs="Arial"/>
          <w:b/>
          <w:i/>
          <w:sz w:val="22"/>
          <w:szCs w:val="22"/>
          <w:u w:val="single"/>
          <w:lang w:eastAsia="es-MX"/>
        </w:rPr>
        <w:t>Los sujetos obligados no podrán emitir acuerdos de carácter general</w:t>
      </w:r>
      <w:r w:rsidRPr="00E245A7">
        <w:rPr>
          <w:rFonts w:ascii="Palatino Linotype" w:hAnsi="Palatino Linotype" w:cs="Arial"/>
          <w:i/>
          <w:sz w:val="22"/>
          <w:szCs w:val="22"/>
          <w:lang w:eastAsia="es-MX"/>
        </w:rPr>
        <w:t xml:space="preserve"> ni particular que clasifiquen documentos o información como reservada. </w:t>
      </w:r>
    </w:p>
    <w:p w:rsidR="00306589" w:rsidRPr="00E245A7" w:rsidRDefault="00306589" w:rsidP="00306589">
      <w:pPr>
        <w:autoSpaceDE w:val="0"/>
        <w:autoSpaceDN w:val="0"/>
        <w:adjustRightInd w:val="0"/>
        <w:spacing w:before="160" w:after="160"/>
        <w:ind w:left="709" w:right="709"/>
        <w:contextualSpacing/>
        <w:jc w:val="both"/>
        <w:rPr>
          <w:rFonts w:ascii="Palatino Linotype" w:hAnsi="Palatino Linotype" w:cs="Arial"/>
          <w:b/>
          <w:i/>
          <w:sz w:val="22"/>
          <w:szCs w:val="22"/>
          <w:lang w:eastAsia="es-MX"/>
        </w:rPr>
      </w:pPr>
      <w:r w:rsidRPr="00E245A7">
        <w:rPr>
          <w:rFonts w:ascii="Palatino Linotype" w:hAnsi="Palatino Linotype" w:cs="Arial"/>
          <w:b/>
          <w:i/>
          <w:sz w:val="22"/>
          <w:szCs w:val="22"/>
          <w:lang w:eastAsia="es-MX"/>
        </w:rPr>
        <w:t xml:space="preserve">La clasificación podrá establecerse de manera parcial o total de acuerdo al contenido de la información del documento y deberá estar acorde con la actualización de los supuestos definidos en el presente Título como información clasificada. </w:t>
      </w:r>
    </w:p>
    <w:p w:rsidR="00306589"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E245A7">
        <w:rPr>
          <w:rFonts w:ascii="Palatino Linotype" w:hAnsi="Palatino Linotype" w:cs="Arial"/>
          <w:i/>
          <w:sz w:val="22"/>
          <w:szCs w:val="22"/>
          <w:lang w:eastAsia="es-MX"/>
        </w:rPr>
        <w:lastRenderedPageBreak/>
        <w:t xml:space="preserve">En ningún caso se podrán clasificar documentos antes de que se genere la información. </w:t>
      </w:r>
    </w:p>
    <w:p w:rsidR="00306589" w:rsidRPr="00E245A7" w:rsidRDefault="00306589" w:rsidP="00306589">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sidRPr="00E245A7">
        <w:rPr>
          <w:rFonts w:ascii="Palatino Linotype" w:hAnsi="Palatino Linotype" w:cs="Arial"/>
          <w:i/>
          <w:sz w:val="22"/>
          <w:szCs w:val="22"/>
          <w:lang w:eastAsia="es-MX"/>
        </w:rPr>
        <w:t>La clasificación de información se realizará conforme a un análisis caso por caso, mediante la aplicación de la prueba de daño</w:t>
      </w:r>
      <w:r>
        <w:rPr>
          <w:rFonts w:ascii="Palatino Linotype" w:hAnsi="Palatino Linotype" w:cs="Arial"/>
          <w:i/>
          <w:sz w:val="22"/>
          <w:szCs w:val="22"/>
          <w:lang w:eastAsia="es-MX"/>
        </w:rPr>
        <w:t>.”(Sic)</w:t>
      </w:r>
    </w:p>
    <w:p w:rsidR="00306589" w:rsidRDefault="00306589" w:rsidP="00306589">
      <w:pPr>
        <w:spacing w:line="360" w:lineRule="auto"/>
        <w:jc w:val="both"/>
        <w:rPr>
          <w:rFonts w:ascii="Palatino Linotype" w:eastAsia="Palatino Linotype" w:hAnsi="Palatino Linotype" w:cs="Palatino Linotype"/>
        </w:rPr>
      </w:pPr>
    </w:p>
    <w:p w:rsidR="00306589" w:rsidRDefault="00306589" w:rsidP="00306589">
      <w:pPr>
        <w:spacing w:line="360" w:lineRule="auto"/>
        <w:contextualSpacing/>
        <w:jc w:val="both"/>
        <w:rPr>
          <w:rFonts w:ascii="Palatino Linotype" w:hAnsi="Palatino Linotype"/>
        </w:rPr>
      </w:pPr>
      <w:r w:rsidRPr="0079066D">
        <w:rPr>
          <w:rFonts w:ascii="Palatino Linotype" w:eastAsia="Palatino Linotype" w:hAnsi="Palatino Linotype" w:cs="Palatino Linotype"/>
        </w:rPr>
        <w:t xml:space="preserve">En conclusión, la versión pública de la </w:t>
      </w:r>
      <w:r>
        <w:rPr>
          <w:rFonts w:ascii="Palatino Linotype" w:eastAsia="Palatino Linotype" w:hAnsi="Palatino Linotype" w:cs="Palatino Linotype"/>
        </w:rPr>
        <w:t>documentación referida en los párrafos anteriores no cumple con los requisitos señalados por la Ley de Transparencia vigente en la entidad; máxime</w:t>
      </w:r>
      <w:r w:rsidR="00A555B6">
        <w:rPr>
          <w:rFonts w:ascii="Palatino Linotype" w:eastAsia="Palatino Linotype" w:hAnsi="Palatino Linotype" w:cs="Palatino Linotype"/>
        </w:rPr>
        <w:t>,</w:t>
      </w:r>
      <w:r>
        <w:rPr>
          <w:rFonts w:ascii="Palatino Linotype" w:eastAsia="Palatino Linotype" w:hAnsi="Palatino Linotype" w:cs="Palatino Linotype"/>
        </w:rPr>
        <w:t xml:space="preserve"> que dentro de la multicitada acta las solicitudes </w:t>
      </w:r>
      <w:r w:rsidR="00A555B6">
        <w:rPr>
          <w:rFonts w:ascii="Palatino Linotype" w:eastAsia="Palatino Linotype" w:hAnsi="Palatino Linotype" w:cs="Palatino Linotype"/>
        </w:rPr>
        <w:t xml:space="preserve">de acceso a la información </w:t>
      </w:r>
      <w:r>
        <w:rPr>
          <w:rFonts w:ascii="Palatino Linotype" w:eastAsia="Palatino Linotype" w:hAnsi="Palatino Linotype" w:cs="Palatino Linotype"/>
        </w:rPr>
        <w:t xml:space="preserve">que fueron tomadas a consideración del Comité de Transparencia del Ayuntamiento de Santo Tomas, </w:t>
      </w:r>
      <w:r w:rsidR="00A555B6">
        <w:rPr>
          <w:rFonts w:ascii="Palatino Linotype" w:eastAsia="Palatino Linotype" w:hAnsi="Palatino Linotype" w:cs="Palatino Linotype"/>
        </w:rPr>
        <w:t>fueron</w:t>
      </w:r>
      <w:r>
        <w:rPr>
          <w:rFonts w:ascii="Palatino Linotype" w:hAnsi="Palatino Linotype"/>
        </w:rPr>
        <w:t xml:space="preserve"> </w:t>
      </w:r>
      <w:r w:rsidRPr="00256586">
        <w:rPr>
          <w:rFonts w:ascii="Palatino Linotype" w:hAnsi="Palatino Linotype"/>
        </w:rPr>
        <w:t>00049/SANTOTOM/IP/2021 y 00056/SANTOTOM/IP/2021</w:t>
      </w:r>
      <w:r>
        <w:rPr>
          <w:rFonts w:ascii="Palatino Linotype" w:hAnsi="Palatino Linotype"/>
        </w:rPr>
        <w:t xml:space="preserve">, </w:t>
      </w:r>
      <w:r w:rsidR="00A555B6">
        <w:rPr>
          <w:rFonts w:ascii="Palatino Linotype" w:hAnsi="Palatino Linotype"/>
        </w:rPr>
        <w:t xml:space="preserve">las cuales no corresponden a la presente solicitud de acceso a la información que se analiza. </w:t>
      </w:r>
    </w:p>
    <w:p w:rsidR="00C92B08" w:rsidRDefault="00C92B08" w:rsidP="0030511D">
      <w:pPr>
        <w:spacing w:before="240" w:after="240" w:line="360" w:lineRule="auto"/>
        <w:contextualSpacing/>
        <w:jc w:val="both"/>
        <w:rPr>
          <w:rFonts w:ascii="Palatino Linotype" w:hAnsi="Palatino Linotype" w:cs="Arial"/>
        </w:rPr>
      </w:pPr>
    </w:p>
    <w:p w:rsidR="0030511D" w:rsidRDefault="00A555B6" w:rsidP="0030511D">
      <w:pPr>
        <w:spacing w:before="240" w:after="240" w:line="360" w:lineRule="auto"/>
        <w:contextualSpacing/>
        <w:jc w:val="both"/>
        <w:rPr>
          <w:rFonts w:ascii="Palatino Linotype" w:hAnsi="Palatino Linotype" w:cs="Arial"/>
        </w:rPr>
      </w:pPr>
      <w:r>
        <w:rPr>
          <w:rFonts w:ascii="Palatino Linotype" w:hAnsi="Palatino Linotype" w:cs="Arial"/>
        </w:rPr>
        <w:t>Por otro lado</w:t>
      </w:r>
      <w:r w:rsidR="0030511D">
        <w:rPr>
          <w:rFonts w:ascii="Palatino Linotype" w:hAnsi="Palatino Linotype" w:cs="Arial"/>
        </w:rPr>
        <w:t xml:space="preserve">, se procede analizar la información </w:t>
      </w:r>
      <w:r>
        <w:rPr>
          <w:rFonts w:ascii="Palatino Linotype" w:hAnsi="Palatino Linotype" w:cs="Arial"/>
        </w:rPr>
        <w:t>que,</w:t>
      </w:r>
      <w:r w:rsidR="0030511D">
        <w:rPr>
          <w:rFonts w:ascii="Palatino Linotype" w:hAnsi="Palatino Linotype" w:cs="Arial"/>
        </w:rPr>
        <w:t xml:space="preserve"> si debe ser protegida por el </w:t>
      </w:r>
      <w:r w:rsidR="0030511D" w:rsidRPr="00982C7F">
        <w:rPr>
          <w:rFonts w:ascii="Palatino Linotype" w:hAnsi="Palatino Linotype" w:cs="Arial"/>
          <w:b/>
        </w:rPr>
        <w:t xml:space="preserve">SUJETO OBLIGADO </w:t>
      </w:r>
      <w:r w:rsidR="0030511D">
        <w:rPr>
          <w:rFonts w:ascii="Palatino Linotype" w:hAnsi="Palatino Linotype" w:cs="Arial"/>
        </w:rPr>
        <w:t>y la que debe ser pública</w:t>
      </w:r>
      <w:r>
        <w:rPr>
          <w:rFonts w:ascii="Palatino Linotype" w:hAnsi="Palatino Linotype" w:cs="Arial"/>
        </w:rPr>
        <w:t>, en los recibos de nómina</w:t>
      </w:r>
      <w:r w:rsidR="0030511D">
        <w:rPr>
          <w:rFonts w:ascii="Palatino Linotype" w:hAnsi="Palatino Linotype" w:cs="Arial"/>
        </w:rPr>
        <w:t xml:space="preserve">. </w:t>
      </w:r>
    </w:p>
    <w:p w:rsidR="0030511D" w:rsidRPr="00B57E18" w:rsidRDefault="0030511D" w:rsidP="0030511D">
      <w:pPr>
        <w:pStyle w:val="Prrafodelista"/>
        <w:numPr>
          <w:ilvl w:val="0"/>
          <w:numId w:val="28"/>
        </w:numPr>
        <w:spacing w:before="240" w:after="240" w:line="360" w:lineRule="auto"/>
        <w:contextualSpacing/>
        <w:jc w:val="both"/>
        <w:rPr>
          <w:rFonts w:ascii="Palatino Linotype" w:eastAsia="Palatino Linotype" w:hAnsi="Palatino Linotype" w:cs="Palatino Linotype"/>
        </w:rPr>
      </w:pPr>
      <w:r w:rsidRPr="00B57E18">
        <w:rPr>
          <w:rFonts w:ascii="Palatino Linotype" w:eastAsia="Palatino Linotype" w:hAnsi="Palatino Linotype" w:cs="Palatino Linotype"/>
        </w:rPr>
        <w:t>Información que es considerada como pública:</w:t>
      </w:r>
    </w:p>
    <w:p w:rsidR="0030511D" w:rsidRPr="00276AA4" w:rsidRDefault="0030511D" w:rsidP="0030511D">
      <w:pPr>
        <w:spacing w:line="360" w:lineRule="auto"/>
        <w:ind w:right="-91"/>
        <w:jc w:val="both"/>
        <w:rPr>
          <w:rFonts w:ascii="Palatino Linotype" w:eastAsia="Calibri" w:hAnsi="Palatino Linotype" w:cs="Tahoma"/>
          <w:bCs/>
          <w:lang w:eastAsia="en-US"/>
        </w:rPr>
      </w:pPr>
      <w:r>
        <w:rPr>
          <w:rFonts w:ascii="Palatino Linotype" w:eastAsia="Calibri" w:hAnsi="Palatino Linotype" w:cs="Tahoma"/>
          <w:bCs/>
          <w:lang w:eastAsia="en-US"/>
        </w:rPr>
        <w:t xml:space="preserve">En cuanto a los </w:t>
      </w:r>
      <w:r w:rsidRPr="00276AA4">
        <w:rPr>
          <w:rFonts w:ascii="Palatino Linotype" w:eastAsia="Calibri" w:hAnsi="Palatino Linotype" w:cs="Tahoma"/>
          <w:bCs/>
          <w:lang w:eastAsia="en-US"/>
        </w:rPr>
        <w:t>Sellos digitales del emisor y del Servicio de Administración Tributaria y cadena original del complemento de certificación digital del órgano previamente señalado; así como sus respectivos números de serie de los certificados de sellos digitales y folio fiscal.</w:t>
      </w:r>
    </w:p>
    <w:p w:rsidR="0030511D" w:rsidRPr="00EF2615" w:rsidRDefault="0030511D" w:rsidP="0030511D">
      <w:pPr>
        <w:spacing w:line="360" w:lineRule="auto"/>
        <w:ind w:right="-93"/>
        <w:jc w:val="both"/>
        <w:rPr>
          <w:rFonts w:ascii="Palatino Linotype" w:hAnsi="Palatino Linotype" w:cs="Tahoma"/>
          <w:b/>
          <w:szCs w:val="22"/>
        </w:rPr>
      </w:pPr>
    </w:p>
    <w:p w:rsidR="0030511D" w:rsidRPr="00276AA4" w:rsidRDefault="0030511D" w:rsidP="0030511D">
      <w:pPr>
        <w:spacing w:line="360" w:lineRule="auto"/>
        <w:ind w:right="-91"/>
        <w:jc w:val="both"/>
        <w:rPr>
          <w:rFonts w:ascii="Palatino Linotype" w:eastAsia="Calibri" w:hAnsi="Palatino Linotype" w:cs="Tahoma"/>
          <w:bCs/>
          <w:lang w:eastAsia="en-US"/>
        </w:rPr>
      </w:pPr>
      <w:r w:rsidRPr="00276AA4">
        <w:rPr>
          <w:rFonts w:ascii="Palatino Linotype" w:eastAsia="Calibri" w:hAnsi="Palatino Linotype" w:cs="Tahoma"/>
          <w:bCs/>
          <w:lang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w:t>
      </w:r>
      <w:r w:rsidRPr="00276AA4">
        <w:rPr>
          <w:rFonts w:ascii="Palatino Linotype" w:eastAsia="Calibri" w:hAnsi="Palatino Linotype" w:cs="Tahoma"/>
          <w:bCs/>
          <w:lang w:eastAsia="en-US"/>
        </w:rPr>
        <w:lastRenderedPageBreak/>
        <w:t>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30511D" w:rsidRPr="00EF2615" w:rsidRDefault="0030511D" w:rsidP="0030511D">
      <w:pPr>
        <w:spacing w:line="360" w:lineRule="auto"/>
        <w:ind w:right="-91"/>
        <w:jc w:val="both"/>
        <w:rPr>
          <w:rFonts w:ascii="Palatino Linotype" w:eastAsia="Calibri" w:hAnsi="Palatino Linotype" w:cs="Tahoma"/>
          <w:bCs/>
          <w:sz w:val="22"/>
          <w:szCs w:val="22"/>
          <w:lang w:eastAsia="en-US"/>
        </w:rPr>
      </w:pPr>
    </w:p>
    <w:p w:rsidR="0030511D" w:rsidRPr="00276AA4" w:rsidRDefault="0030511D" w:rsidP="0030511D">
      <w:pPr>
        <w:spacing w:line="360" w:lineRule="auto"/>
        <w:ind w:right="-91"/>
        <w:jc w:val="both"/>
        <w:rPr>
          <w:rFonts w:ascii="Palatino Linotype" w:eastAsia="Calibri" w:hAnsi="Palatino Linotype" w:cs="Tahoma"/>
          <w:bCs/>
          <w:lang w:eastAsia="en-US"/>
        </w:rPr>
      </w:pPr>
      <w:r w:rsidRPr="00276AA4">
        <w:rPr>
          <w:rFonts w:ascii="Palatino Linotype" w:eastAsia="Calibri" w:hAnsi="Palatino Linotype" w:cs="Tahoma"/>
          <w:bCs/>
          <w:lang w:eastAsia="en-US"/>
        </w:rPr>
        <w:t xml:space="preserve">Las cadenas originales y sellos que se agregan a las facturas, tienen una secuencia de generación, determinados con base en el ANEXO 20 de la Segunda Resolución de modificaciones a la Resolución </w:t>
      </w:r>
      <w:r>
        <w:rPr>
          <w:rFonts w:ascii="Palatino Linotype" w:eastAsia="Calibri" w:hAnsi="Palatino Linotype" w:cs="Tahoma"/>
          <w:bCs/>
          <w:lang w:eastAsia="en-US"/>
        </w:rPr>
        <w:t xml:space="preserve">Miscelánea Fiscal para dos mil </w:t>
      </w:r>
      <w:r w:rsidRPr="00276AA4">
        <w:rPr>
          <w:rFonts w:ascii="Palatino Linotype" w:eastAsia="Calibri" w:hAnsi="Palatino Linotype" w:cs="Tahoma"/>
          <w:bCs/>
          <w:lang w:eastAsia="en-US"/>
        </w:rPr>
        <w:t>diecisiete, publicada en el Diario Oficial de la Federación el dieciocho de julio de dos mil diecisiete, que precisa los datos de los que se componen los elementos de seguridad y se puntualiza que dicha información está encriptada.</w:t>
      </w:r>
    </w:p>
    <w:p w:rsidR="0030511D" w:rsidRPr="00EF2615" w:rsidRDefault="0030511D" w:rsidP="0030511D">
      <w:pPr>
        <w:spacing w:line="360" w:lineRule="auto"/>
        <w:ind w:right="-91"/>
        <w:jc w:val="both"/>
        <w:rPr>
          <w:rFonts w:ascii="Palatino Linotype" w:eastAsia="Calibri" w:hAnsi="Palatino Linotype" w:cs="Tahoma"/>
          <w:bCs/>
          <w:sz w:val="22"/>
          <w:szCs w:val="22"/>
          <w:lang w:eastAsia="en-US"/>
        </w:rPr>
      </w:pP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“Elementos utilizados en la generación de Sellos Digitales:</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w:t>
      </w:r>
      <w:r w:rsidRPr="00276AA4">
        <w:rPr>
          <w:rFonts w:ascii="Palatino Linotype" w:eastAsia="Calibri" w:hAnsi="Palatino Linotype" w:cs="Tahoma"/>
          <w:bCs/>
          <w:i/>
          <w:sz w:val="22"/>
          <w:szCs w:val="22"/>
          <w:lang w:eastAsia="en-US"/>
        </w:rPr>
        <w:tab/>
        <w:t>Cadena Original, el elemento a sellar, en este caso de un comprobante fiscal digital a través de Internet.</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w:t>
      </w:r>
      <w:r w:rsidRPr="00276AA4">
        <w:rPr>
          <w:rFonts w:ascii="Palatino Linotype" w:eastAsia="Calibri" w:hAnsi="Palatino Linotype" w:cs="Tahoma"/>
          <w:bCs/>
          <w:i/>
          <w:sz w:val="22"/>
          <w:szCs w:val="22"/>
          <w:lang w:eastAsia="en-US"/>
        </w:rPr>
        <w:tab/>
        <w:t>Certificado de Sello Digital y su correspondiente clave privada.</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w:t>
      </w:r>
      <w:r w:rsidRPr="00276AA4">
        <w:rPr>
          <w:rFonts w:ascii="Palatino Linotype" w:eastAsia="Calibri" w:hAnsi="Palatino Linotype" w:cs="Tahoma"/>
          <w:bCs/>
          <w:i/>
          <w:sz w:val="22"/>
          <w:szCs w:val="22"/>
          <w:lang w:eastAsia="en-US"/>
        </w:rPr>
        <w:tab/>
        <w:t>Algoritmos de criptografía de clave pública para firma electrónica avanzada.</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w:t>
      </w:r>
      <w:r w:rsidRPr="00276AA4">
        <w:rPr>
          <w:rFonts w:ascii="Palatino Linotype" w:eastAsia="Calibri" w:hAnsi="Palatino Linotype" w:cs="Tahoma"/>
          <w:bCs/>
          <w:i/>
          <w:sz w:val="22"/>
          <w:szCs w:val="22"/>
          <w:lang w:eastAsia="en-US"/>
        </w:rPr>
        <w:tab/>
        <w:t>Especificaciones de conversión de la firma electrónica avanzada a Base 64.</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Para la generación de sellos digitales se utiliza criptografía de clave pública aplicada a una cadena original.</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Criptografía de la Clave Pública</w:t>
      </w:r>
    </w:p>
    <w:p w:rsidR="0030511D" w:rsidRPr="00276AA4" w:rsidRDefault="0030511D" w:rsidP="0030511D">
      <w:pPr>
        <w:ind w:left="567" w:right="539"/>
        <w:contextualSpacing/>
        <w:jc w:val="both"/>
        <w:rPr>
          <w:rFonts w:ascii="Palatino Linotype" w:eastAsia="Calibri" w:hAnsi="Palatino Linotype" w:cs="Tahoma"/>
          <w:bCs/>
          <w:i/>
          <w:sz w:val="22"/>
          <w:szCs w:val="22"/>
          <w:lang w:eastAsia="en-US"/>
        </w:rPr>
      </w:pPr>
      <w:r w:rsidRPr="00276AA4">
        <w:rPr>
          <w:rFonts w:ascii="Palatino Linotype" w:eastAsia="Calibri" w:hAnsi="Palatino Linotype" w:cs="Tahoma"/>
          <w:bCs/>
          <w:i/>
          <w:sz w:val="22"/>
          <w:szCs w:val="22"/>
          <w:lang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r>
        <w:rPr>
          <w:rFonts w:ascii="Palatino Linotype" w:eastAsia="Calibri" w:hAnsi="Palatino Linotype" w:cs="Tahoma"/>
          <w:bCs/>
          <w:i/>
          <w:sz w:val="22"/>
          <w:szCs w:val="22"/>
          <w:lang w:eastAsia="en-US"/>
        </w:rPr>
        <w:t>(Sic)</w:t>
      </w:r>
    </w:p>
    <w:p w:rsidR="0030511D" w:rsidRDefault="0030511D" w:rsidP="0030511D">
      <w:pPr>
        <w:spacing w:line="360" w:lineRule="auto"/>
        <w:jc w:val="both"/>
        <w:rPr>
          <w:rFonts w:ascii="Palatino Linotype" w:eastAsia="Calibri" w:hAnsi="Palatino Linotype" w:cs="Tahoma"/>
          <w:bCs/>
          <w:sz w:val="22"/>
          <w:szCs w:val="22"/>
          <w:lang w:eastAsia="en-US"/>
        </w:rPr>
      </w:pPr>
    </w:p>
    <w:p w:rsidR="0030511D" w:rsidRDefault="0030511D" w:rsidP="0030511D">
      <w:pPr>
        <w:spacing w:line="360" w:lineRule="auto"/>
        <w:jc w:val="both"/>
        <w:rPr>
          <w:rFonts w:ascii="Palatino Linotype" w:eastAsia="Calibri" w:hAnsi="Palatino Linotype" w:cs="Tahoma"/>
          <w:bCs/>
          <w:lang w:eastAsia="en-US"/>
        </w:rPr>
      </w:pPr>
      <w:r w:rsidRPr="00276AA4">
        <w:rPr>
          <w:rFonts w:ascii="Palatino Linotype" w:eastAsia="Calibri" w:hAnsi="Palatino Linotype" w:cs="Tahoma"/>
          <w:bCs/>
          <w:lang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w:t>
      </w:r>
      <w:r>
        <w:rPr>
          <w:rFonts w:ascii="Palatino Linotype" w:eastAsia="Calibri" w:hAnsi="Palatino Linotype" w:cs="Tahoma"/>
          <w:bCs/>
          <w:lang w:eastAsia="en-US"/>
        </w:rPr>
        <w:t>rar la legitimidad del recibo</w:t>
      </w:r>
      <w:r w:rsidRPr="00276AA4">
        <w:rPr>
          <w:rFonts w:ascii="Palatino Linotype" w:eastAsia="Calibri" w:hAnsi="Palatino Linotype" w:cs="Tahoma"/>
          <w:bCs/>
          <w:lang w:eastAsia="en-US"/>
        </w:rPr>
        <w:t>, de ser el caso, por lo que guardan el carácter de público.</w:t>
      </w:r>
    </w:p>
    <w:p w:rsidR="0030511D" w:rsidRPr="00276AA4" w:rsidRDefault="0030511D" w:rsidP="0030511D">
      <w:pPr>
        <w:spacing w:line="360" w:lineRule="auto"/>
        <w:jc w:val="both"/>
        <w:rPr>
          <w:rFonts w:ascii="Palatino Linotype" w:eastAsia="Calibri" w:hAnsi="Palatino Linotype" w:cs="Tahoma"/>
          <w:bCs/>
          <w:lang w:eastAsia="en-US"/>
        </w:rPr>
      </w:pPr>
    </w:p>
    <w:p w:rsidR="0030511D" w:rsidRPr="00276AA4" w:rsidRDefault="0030511D" w:rsidP="0030511D">
      <w:pPr>
        <w:spacing w:line="360" w:lineRule="auto"/>
        <w:jc w:val="both"/>
        <w:rPr>
          <w:rFonts w:ascii="Palatino Linotype" w:eastAsia="Calibri" w:hAnsi="Palatino Linotype" w:cs="Tahoma"/>
          <w:bCs/>
          <w:lang w:eastAsia="en-US"/>
        </w:rPr>
      </w:pPr>
      <w:r w:rsidRPr="00276AA4">
        <w:rPr>
          <w:rFonts w:ascii="Palatino Linotype" w:eastAsia="Calibri" w:hAnsi="Palatino Linotype" w:cs="Tahoma"/>
          <w:bCs/>
          <w:lang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veintisiete de marzo de dos mil diecinueve, a las once horas con diez minutos, en la página electrónica </w:t>
      </w:r>
      <w:hyperlink r:id="rId37" w:history="1">
        <w:r w:rsidRPr="00276AA4">
          <w:rPr>
            <w:rFonts w:ascii="Palatino Linotype" w:eastAsia="Calibri" w:hAnsi="Palatino Linotype" w:cs="Tahoma"/>
            <w:bCs/>
            <w:color w:val="0563C1" w:themeColor="hyperlink"/>
            <w:u w:val="single"/>
            <w:lang w:eastAsia="en-US"/>
          </w:rPr>
          <w:t>https://portalanterior.ine.mx/archivos2/tutoriales/sistemas/ApoyoInstitucional/SIF/docs/candidatos/folioFiscalFactura.pdf</w:t>
        </w:r>
      </w:hyperlink>
      <w:r w:rsidRPr="00276AA4">
        <w:rPr>
          <w:rFonts w:ascii="Palatino Linotype" w:eastAsia="Calibri" w:hAnsi="Palatino Linotype" w:cs="Tahoma"/>
          <w:bCs/>
          <w:lang w:eastAsia="en-US"/>
        </w:rPr>
        <w:t>), en la cual se advierte que únicamente se encuentra conformado por números, se muestra a continuación:</w:t>
      </w:r>
    </w:p>
    <w:p w:rsidR="0030511D" w:rsidRPr="00EF2615" w:rsidRDefault="0030511D" w:rsidP="0030511D">
      <w:pPr>
        <w:spacing w:line="360" w:lineRule="auto"/>
        <w:jc w:val="both"/>
        <w:rPr>
          <w:rFonts w:ascii="Palatino Linotype" w:eastAsia="Calibri" w:hAnsi="Palatino Linotype" w:cs="Tahoma"/>
          <w:bCs/>
          <w:sz w:val="22"/>
          <w:szCs w:val="22"/>
          <w:lang w:eastAsia="en-US"/>
        </w:rPr>
      </w:pPr>
    </w:p>
    <w:p w:rsidR="0030511D" w:rsidRPr="00EF2615" w:rsidRDefault="0030511D" w:rsidP="0030511D">
      <w:pPr>
        <w:spacing w:line="360" w:lineRule="auto"/>
        <w:jc w:val="center"/>
        <w:rPr>
          <w:rFonts w:ascii="Palatino Linotype" w:eastAsia="Calibri" w:hAnsi="Palatino Linotype" w:cs="Tahoma"/>
          <w:bCs/>
          <w:sz w:val="22"/>
          <w:szCs w:val="22"/>
          <w:lang w:eastAsia="en-US"/>
        </w:rPr>
      </w:pPr>
      <w:r w:rsidRPr="00EF2615">
        <w:rPr>
          <w:noProof/>
          <w:lang w:val="es-MX" w:eastAsia="es-MX"/>
        </w:rPr>
        <mc:AlternateContent>
          <mc:Choice Requires="wps">
            <w:drawing>
              <wp:anchor distT="0" distB="0" distL="114300" distR="114300" simplePos="0" relativeHeight="251659264" behindDoc="0" locked="0" layoutInCell="1" allowOverlap="1" wp14:anchorId="62AD0A44" wp14:editId="236FC738">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3EC305B9"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" filled="f" strokecolor="windowText" strokeweight="2.25pt"/>
            </w:pict>
          </mc:Fallback>
        </mc:AlternateContent>
      </w:r>
      <w:r w:rsidRPr="00EF2615">
        <w:rPr>
          <w:noProof/>
          <w:lang w:val="es-MX" w:eastAsia="es-MX"/>
        </w:rPr>
        <w:drawing>
          <wp:inline distT="0" distB="0" distL="0" distR="0" wp14:anchorId="123A7422" wp14:editId="6785E616">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56959" cy="1061076"/>
                    </a:xfrm>
                    <a:prstGeom prst="rect">
                      <a:avLst/>
                    </a:prstGeom>
                  </pic:spPr>
                </pic:pic>
              </a:graphicData>
            </a:graphic>
          </wp:inline>
        </w:drawing>
      </w:r>
    </w:p>
    <w:p w:rsidR="0030511D" w:rsidRPr="00276AA4" w:rsidRDefault="0030511D" w:rsidP="0030511D">
      <w:pPr>
        <w:spacing w:line="360" w:lineRule="auto"/>
        <w:jc w:val="both"/>
        <w:rPr>
          <w:rFonts w:ascii="Palatino Linotype" w:eastAsia="Calibri" w:hAnsi="Palatino Linotype" w:cs="Tahoma"/>
          <w:bCs/>
          <w:lang w:eastAsia="en-US"/>
        </w:rPr>
      </w:pPr>
      <w:r w:rsidRPr="00276AA4">
        <w:rPr>
          <w:rFonts w:ascii="Palatino Linotype" w:eastAsia="Calibri" w:hAnsi="Palatino Linotype" w:cs="Tahoma"/>
          <w:bCs/>
          <w:lang w:eastAsia="en-US"/>
        </w:rPr>
        <w:lastRenderedPageBreak/>
        <w:t>Así,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30511D" w:rsidRPr="00EF2615" w:rsidRDefault="0030511D" w:rsidP="0030511D">
      <w:pPr>
        <w:spacing w:line="360" w:lineRule="auto"/>
        <w:jc w:val="both"/>
        <w:rPr>
          <w:rFonts w:ascii="Palatino Linotype" w:eastAsia="Calibri" w:hAnsi="Palatino Linotype" w:cs="Tahoma"/>
          <w:bCs/>
          <w:sz w:val="22"/>
          <w:szCs w:val="22"/>
          <w:lang w:eastAsia="en-US"/>
        </w:rPr>
      </w:pPr>
    </w:p>
    <w:p w:rsidR="0030511D" w:rsidRPr="00276AA4" w:rsidRDefault="0030511D" w:rsidP="0030511D">
      <w:pPr>
        <w:spacing w:line="360" w:lineRule="auto"/>
        <w:jc w:val="both"/>
        <w:rPr>
          <w:rFonts w:ascii="Palatino Linotype" w:eastAsia="Calibri" w:hAnsi="Palatino Linotype" w:cs="Tahoma"/>
          <w:bCs/>
          <w:lang w:eastAsia="en-US"/>
        </w:rPr>
      </w:pPr>
      <w:r w:rsidRPr="00276AA4">
        <w:rPr>
          <w:rFonts w:ascii="Palatino Linotype" w:eastAsia="Calibri" w:hAnsi="Palatino Linotype" w:cs="Tahoma"/>
          <w:bCs/>
          <w:lang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30511D" w:rsidRPr="00EF2615" w:rsidRDefault="0030511D" w:rsidP="0030511D">
      <w:pPr>
        <w:spacing w:line="360" w:lineRule="auto"/>
        <w:jc w:val="both"/>
        <w:rPr>
          <w:rFonts w:ascii="Palatino Linotype" w:eastAsia="Calibri" w:hAnsi="Palatino Linotype" w:cs="Tahoma"/>
          <w:bCs/>
          <w:sz w:val="22"/>
          <w:szCs w:val="22"/>
          <w:lang w:eastAsia="en-US"/>
        </w:rPr>
      </w:pPr>
    </w:p>
    <w:p w:rsidR="0030511D" w:rsidRPr="00EF2615" w:rsidRDefault="0030511D" w:rsidP="0030511D">
      <w:pPr>
        <w:spacing w:line="360" w:lineRule="auto"/>
        <w:jc w:val="center"/>
        <w:rPr>
          <w:rFonts w:ascii="Palatino Linotype" w:eastAsia="Calibri" w:hAnsi="Palatino Linotype" w:cs="Tahoma"/>
          <w:bCs/>
          <w:sz w:val="22"/>
          <w:szCs w:val="22"/>
          <w:lang w:eastAsia="en-US"/>
        </w:rPr>
      </w:pPr>
      <w:r w:rsidRPr="00EF2615">
        <w:rPr>
          <w:noProof/>
          <w:lang w:val="es-MX" w:eastAsia="es-MX"/>
        </w:rPr>
        <w:drawing>
          <wp:inline distT="0" distB="0" distL="0" distR="0" wp14:anchorId="16D8BA81" wp14:editId="1377988B">
            <wp:extent cx="5457825" cy="15621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rsidR="0030511D" w:rsidRPr="00276AA4" w:rsidRDefault="0030511D" w:rsidP="0030511D">
      <w:pPr>
        <w:spacing w:line="360" w:lineRule="auto"/>
        <w:jc w:val="both"/>
        <w:rPr>
          <w:rFonts w:ascii="Palatino Linotype" w:hAnsi="Palatino Linotype"/>
          <w:b/>
          <w:u w:val="single"/>
        </w:rPr>
      </w:pPr>
    </w:p>
    <w:p w:rsidR="0030511D" w:rsidRDefault="0030511D" w:rsidP="0030511D">
      <w:pPr>
        <w:spacing w:line="360" w:lineRule="auto"/>
        <w:jc w:val="both"/>
        <w:rPr>
          <w:rFonts w:ascii="Palatino Linotype" w:hAnsi="Palatino Linotype"/>
        </w:rPr>
      </w:pPr>
      <w:r w:rsidRPr="00276AA4">
        <w:rPr>
          <w:rFonts w:ascii="Palatino Linotype" w:hAnsi="Palatino Linotype"/>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0511D" w:rsidRDefault="0030511D" w:rsidP="0030511D">
      <w:pPr>
        <w:spacing w:line="360" w:lineRule="auto"/>
        <w:jc w:val="both"/>
        <w:rPr>
          <w:rFonts w:ascii="Palatino Linotype" w:hAnsi="Palatino Linotype"/>
        </w:rPr>
      </w:pPr>
    </w:p>
    <w:p w:rsidR="0030511D" w:rsidRDefault="0030511D" w:rsidP="0030511D">
      <w:pPr>
        <w:spacing w:line="360" w:lineRule="auto"/>
        <w:jc w:val="both"/>
        <w:rPr>
          <w:rFonts w:ascii="Palatino Linotype" w:hAnsi="Palatino Linotype" w:cs="Arial"/>
        </w:rPr>
      </w:pPr>
      <w:r>
        <w:rPr>
          <w:rFonts w:ascii="Palatino Linotype" w:hAnsi="Palatino Linotype"/>
        </w:rPr>
        <w:t>Por lo que respecta a las deducciones por el impuesto sobre la renta (ISR) y cuotas a la Seguridad Social, es considera como información</w:t>
      </w:r>
      <w:r w:rsidRPr="003340F3">
        <w:rPr>
          <w:rFonts w:ascii="Palatino Linotype" w:hAnsi="Palatino Linotype"/>
        </w:rPr>
        <w:t xml:space="preserve"> p</w:t>
      </w:r>
      <w:r>
        <w:rPr>
          <w:rFonts w:ascii="Palatino Linotype" w:hAnsi="Palatino Linotype"/>
        </w:rPr>
        <w:t xml:space="preserve">ública; ya que esta información tiene que ver con los </w:t>
      </w:r>
      <w:r w:rsidRPr="00DD58C0">
        <w:rPr>
          <w:rFonts w:ascii="Palatino Linotype" w:hAnsi="Palatino Linotype" w:cs="Arial"/>
        </w:rPr>
        <w:t xml:space="preserve">descuentos o deducciones al sueldo de los servidores públicos, </w:t>
      </w:r>
      <w:r>
        <w:rPr>
          <w:rFonts w:ascii="Palatino Linotype" w:hAnsi="Palatino Linotype" w:cs="Arial"/>
        </w:rPr>
        <w:t xml:space="preserve">por ello, </w:t>
      </w:r>
      <w:r w:rsidRPr="00DD58C0">
        <w:rPr>
          <w:rFonts w:ascii="Palatino Linotype" w:hAnsi="Palatino Linotype" w:cs="Arial"/>
        </w:rPr>
        <w:t xml:space="preserve">es oportuno recurrir al artículo 84 de la </w:t>
      </w:r>
      <w:r w:rsidRPr="00DD58C0">
        <w:rPr>
          <w:rFonts w:ascii="Palatino Linotype" w:hAnsi="Palatino Linotype" w:cs="Arial"/>
          <w:b/>
        </w:rPr>
        <w:t>Ley del Trabajo de los Servidores Públicos del Estado y Municipios</w:t>
      </w:r>
      <w:r>
        <w:rPr>
          <w:rFonts w:ascii="Palatino Linotype" w:hAnsi="Palatino Linotype" w:cs="Arial"/>
        </w:rPr>
        <w:t>, que señala:</w:t>
      </w:r>
    </w:p>
    <w:p w:rsidR="0030511D" w:rsidRPr="003340F3" w:rsidRDefault="0030511D" w:rsidP="0030511D">
      <w:pPr>
        <w:spacing w:line="360" w:lineRule="auto"/>
        <w:jc w:val="both"/>
        <w:rPr>
          <w:rFonts w:ascii="Palatino Linotype" w:hAnsi="Palatino Linotype"/>
        </w:rPr>
      </w:pP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Pr>
          <w:rFonts w:ascii="Palatino Linotype" w:eastAsia="Calibri" w:hAnsi="Palatino Linotype" w:cs="Tahoma"/>
          <w:bCs/>
          <w:i/>
          <w:sz w:val="22"/>
          <w:szCs w:val="22"/>
          <w:lang w:eastAsia="en-US"/>
        </w:rPr>
        <w:t>“</w:t>
      </w:r>
      <w:r w:rsidRPr="003340F3">
        <w:rPr>
          <w:rFonts w:ascii="Palatino Linotype" w:eastAsia="Calibri" w:hAnsi="Palatino Linotype" w:cs="Tahoma"/>
          <w:bCs/>
          <w:i/>
          <w:sz w:val="22"/>
          <w:szCs w:val="22"/>
          <w:lang w:eastAsia="en-US"/>
        </w:rPr>
        <w:t>ARTÍCULO 84. Sólo podrán hacerse retenciones, descuentos o deducciones al sueldo de los servidores públicos por concepto de:</w:t>
      </w:r>
    </w:p>
    <w:p w:rsidR="0030511D" w:rsidRPr="00C92B08" w:rsidRDefault="0030511D" w:rsidP="0030511D">
      <w:pPr>
        <w:ind w:left="567" w:right="539"/>
        <w:contextualSpacing/>
        <w:jc w:val="both"/>
        <w:rPr>
          <w:rFonts w:ascii="Palatino Linotype" w:eastAsia="Calibri" w:hAnsi="Palatino Linotype" w:cs="Tahoma"/>
          <w:b/>
          <w:bCs/>
          <w:i/>
          <w:sz w:val="22"/>
          <w:szCs w:val="22"/>
          <w:lang w:eastAsia="en-US"/>
        </w:rPr>
      </w:pPr>
      <w:r w:rsidRPr="00C92B08">
        <w:rPr>
          <w:rFonts w:ascii="Palatino Linotype" w:eastAsia="Calibri" w:hAnsi="Palatino Linotype" w:cs="Tahoma"/>
          <w:b/>
          <w:bCs/>
          <w:i/>
          <w:sz w:val="22"/>
          <w:szCs w:val="22"/>
          <w:lang w:eastAsia="en-US"/>
        </w:rPr>
        <w:t>I. Gravámenes fiscales relacionados con el sueldo;</w:t>
      </w:r>
    </w:p>
    <w:p w:rsidR="0030511D" w:rsidRPr="00C92B08" w:rsidRDefault="0030511D" w:rsidP="0030511D">
      <w:pPr>
        <w:ind w:left="567" w:right="539"/>
        <w:contextualSpacing/>
        <w:jc w:val="both"/>
        <w:rPr>
          <w:rFonts w:ascii="Palatino Linotype" w:eastAsia="Calibri" w:hAnsi="Palatino Linotype" w:cs="Tahoma"/>
          <w:bCs/>
          <w:i/>
          <w:sz w:val="22"/>
          <w:szCs w:val="22"/>
          <w:lang w:eastAsia="en-US"/>
        </w:rPr>
      </w:pPr>
      <w:r w:rsidRPr="00C92B08">
        <w:rPr>
          <w:rFonts w:ascii="Palatino Linotype" w:eastAsia="Calibri" w:hAnsi="Palatino Linotype" w:cs="Tahoma"/>
          <w:bCs/>
          <w:i/>
          <w:sz w:val="22"/>
          <w:szCs w:val="22"/>
          <w:lang w:eastAsia="en-US"/>
        </w:rPr>
        <w:t>II. Deudas contraídas con las instituciones públicas o dependencias por concepto de anticipos de sueldo, pagos hechos con exceso, errores o pérdidas debidamente comprobados;</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III. Cuotas sindicales;</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IV. Cuotas de aportación a fondos para la constitución de cooperativas y de cajas de ahorro, siempre que el servidor público hubiese manifestado previamente, de manera expresa, su conformidad;</w:t>
      </w:r>
    </w:p>
    <w:p w:rsidR="0030511D" w:rsidRPr="00C92B08" w:rsidRDefault="0030511D" w:rsidP="0030511D">
      <w:pPr>
        <w:ind w:left="567" w:right="539"/>
        <w:contextualSpacing/>
        <w:jc w:val="both"/>
        <w:rPr>
          <w:rFonts w:ascii="Palatino Linotype" w:eastAsia="Calibri" w:hAnsi="Palatino Linotype" w:cs="Tahoma"/>
          <w:b/>
          <w:bCs/>
          <w:i/>
          <w:sz w:val="22"/>
          <w:szCs w:val="22"/>
          <w:lang w:eastAsia="en-US"/>
        </w:rPr>
      </w:pPr>
      <w:r w:rsidRPr="00C92B08">
        <w:rPr>
          <w:rFonts w:ascii="Palatino Linotype" w:eastAsia="Calibri" w:hAnsi="Palatino Linotype" w:cs="Tahoma"/>
          <w:b/>
          <w:bCs/>
          <w:i/>
          <w:sz w:val="22"/>
          <w:szCs w:val="22"/>
          <w:lang w:eastAsia="en-US"/>
        </w:rPr>
        <w:t>V. Descuentos ordenados por el Instituto de Seguridad Social del Estado de México y Municipios, con motivo de cuotas y obligaciones contraídas con éste por los servidores públicos;</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VI. Obligaciones a cargo del servidor público con las que haya consentido, derivadas de la adquisición o del uso de habitaciones consideradas como de interés social;</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VII. Faltas de puntualidad o de asistencia injustificadas;</w:t>
      </w:r>
    </w:p>
    <w:p w:rsidR="0030511D" w:rsidRPr="00C92B08" w:rsidRDefault="0030511D" w:rsidP="0030511D">
      <w:pPr>
        <w:ind w:left="567" w:right="539"/>
        <w:contextualSpacing/>
        <w:jc w:val="both"/>
        <w:rPr>
          <w:rFonts w:ascii="Palatino Linotype" w:eastAsia="Calibri" w:hAnsi="Palatino Linotype" w:cs="Tahoma"/>
          <w:bCs/>
          <w:i/>
          <w:sz w:val="22"/>
          <w:szCs w:val="22"/>
          <w:lang w:eastAsia="en-US"/>
        </w:rPr>
      </w:pPr>
      <w:r w:rsidRPr="00C92B08">
        <w:rPr>
          <w:rFonts w:ascii="Palatino Linotype" w:eastAsia="Calibri" w:hAnsi="Palatino Linotype" w:cs="Tahoma"/>
          <w:bCs/>
          <w:i/>
          <w:sz w:val="22"/>
          <w:szCs w:val="22"/>
          <w:lang w:eastAsia="en-US"/>
        </w:rPr>
        <w:lastRenderedPageBreak/>
        <w:t>VIII. Pensiones alimenticias ordenadas por la autoridad judicial; o</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IX. Cualquier otro convenido con instituciones de servicios y aceptado por el servidor público.</w:t>
      </w:r>
    </w:p>
    <w:p w:rsidR="0030511D" w:rsidRPr="003340F3" w:rsidRDefault="0030511D" w:rsidP="0030511D">
      <w:pPr>
        <w:ind w:left="567" w:right="539"/>
        <w:contextualSpacing/>
        <w:jc w:val="both"/>
        <w:rPr>
          <w:rFonts w:ascii="Palatino Linotype" w:eastAsia="Calibri" w:hAnsi="Palatino Linotype" w:cs="Tahoma"/>
          <w:bCs/>
          <w:i/>
          <w:sz w:val="22"/>
          <w:szCs w:val="22"/>
          <w:lang w:eastAsia="en-US"/>
        </w:rPr>
      </w:pPr>
      <w:r w:rsidRPr="003340F3">
        <w:rPr>
          <w:rFonts w:ascii="Palatino Linotype" w:eastAsia="Calibri" w:hAnsi="Palatino Linotype" w:cs="Tahoma"/>
          <w:bCs/>
          <w:i/>
          <w:sz w:val="22"/>
          <w:szCs w:val="22"/>
          <w:lang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w:t>
      </w:r>
      <w:r>
        <w:rPr>
          <w:rFonts w:ascii="Palatino Linotype" w:eastAsia="Calibri" w:hAnsi="Palatino Linotype" w:cs="Tahoma"/>
          <w:bCs/>
          <w:i/>
          <w:sz w:val="22"/>
          <w:szCs w:val="22"/>
          <w:lang w:eastAsia="en-US"/>
        </w:rPr>
        <w:t>ado por la autoridad judicial.” (Sic)</w:t>
      </w:r>
    </w:p>
    <w:p w:rsidR="0030511D" w:rsidRPr="00DD58C0" w:rsidRDefault="0030511D" w:rsidP="0030511D">
      <w:pPr>
        <w:pStyle w:val="Prrafodelista"/>
        <w:spacing w:line="360" w:lineRule="auto"/>
        <w:ind w:left="567" w:right="567"/>
        <w:jc w:val="both"/>
        <w:rPr>
          <w:rFonts w:ascii="Palatino Linotype" w:hAnsi="Palatino Linotype" w:cs="Arial"/>
          <w:bCs/>
          <w:noProof/>
        </w:rPr>
      </w:pPr>
    </w:p>
    <w:p w:rsidR="0030511D" w:rsidRDefault="0030511D" w:rsidP="0030511D">
      <w:pPr>
        <w:pStyle w:val="Sinespaciado"/>
        <w:spacing w:line="360" w:lineRule="auto"/>
        <w:jc w:val="both"/>
        <w:rPr>
          <w:rFonts w:ascii="Palatino Linotype" w:hAnsi="Palatino Linotype" w:cs="Arial"/>
        </w:rPr>
      </w:pPr>
      <w:r w:rsidRPr="003340F3">
        <w:rPr>
          <w:rFonts w:ascii="Palatino Linotype" w:hAnsi="Palatino Linotype" w:cs="Arial"/>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w:t>
      </w:r>
    </w:p>
    <w:p w:rsidR="0030511D" w:rsidRPr="003340F3" w:rsidRDefault="0030511D" w:rsidP="0030511D">
      <w:pPr>
        <w:pStyle w:val="Sinespaciado"/>
        <w:spacing w:line="360" w:lineRule="auto"/>
        <w:jc w:val="both"/>
        <w:rPr>
          <w:rFonts w:ascii="Palatino Linotype" w:hAnsi="Palatino Linotype" w:cs="Arial"/>
        </w:rPr>
      </w:pPr>
    </w:p>
    <w:p w:rsidR="0030511D" w:rsidRPr="003340F3" w:rsidRDefault="0030511D" w:rsidP="0030511D">
      <w:pPr>
        <w:pStyle w:val="Sinespaciado"/>
        <w:spacing w:line="360" w:lineRule="auto"/>
        <w:jc w:val="both"/>
        <w:rPr>
          <w:rFonts w:ascii="Palatino Linotype" w:hAnsi="Palatino Linotype" w:cs="Arial"/>
        </w:rPr>
      </w:pPr>
      <w:r w:rsidRPr="003340F3">
        <w:rPr>
          <w:rFonts w:ascii="Palatino Linotype" w:hAnsi="Palatino Linotype"/>
        </w:rPr>
        <w:t xml:space="preserve">Ahora bien, en razón a las deducciones </w:t>
      </w:r>
      <w:r w:rsidRPr="003340F3">
        <w:rPr>
          <w:rFonts w:ascii="Palatino Linotype" w:hAnsi="Palatino Linotype" w:cs="Arial"/>
        </w:rPr>
        <w:t>que directamente se relacionan con las obligaciones adquiridas como servidores públicos</w:t>
      </w:r>
      <w:r w:rsidRPr="003340F3">
        <w:rPr>
          <w:rFonts w:ascii="Palatino Linotype" w:hAnsi="Palatino Linotype"/>
        </w:rPr>
        <w:t xml:space="preserve"> estas son de interés general y de alcance público, puesto que la ciudadanía tiene derecho a saber cuál es el gasto ejercido para el pago de gravámenes fiscales relacionados con el sueldo, así como descuentos ordenados por el Instituto de Seguridad Social del Estado de México y Municipios, con motivo de cuotas y obligaciones contraídas con éste por los servidores públicos; pues permite transparentar la aplicación de los recursos públicos que son otorgados para el cumplimiento de sus funciones ello conforme a lo dispuesto por el artículo 23, fracción XI, párrafos segundo y tercero de la </w:t>
      </w:r>
      <w:r w:rsidRPr="00B57E18">
        <w:rPr>
          <w:rFonts w:ascii="Palatino Linotype" w:hAnsi="Palatino Linotype"/>
        </w:rPr>
        <w:t>Ley de Transparencia y Acceso a la Información Pública del Estado de México y Municipios, que establece como deber de los Sujetos</w:t>
      </w:r>
      <w:r w:rsidRPr="003340F3">
        <w:rPr>
          <w:rFonts w:ascii="Palatino Linotype" w:hAnsi="Palatino Linotype"/>
        </w:rPr>
        <w:t xml:space="preserve"> Obligados el hacer pública toda la información respecto a los montos y nombres de las personas a quienes se entreguen recursos públicos y con ello transparentar la forma, términos, causas y finalidad en la disposición de esos recursos.</w:t>
      </w:r>
    </w:p>
    <w:p w:rsidR="0030511D" w:rsidRDefault="0030511D" w:rsidP="0030511D">
      <w:pPr>
        <w:pStyle w:val="Sinespaciado"/>
        <w:spacing w:line="360" w:lineRule="auto"/>
        <w:jc w:val="both"/>
        <w:rPr>
          <w:rFonts w:ascii="Palatino Linotype" w:hAnsi="Palatino Linotype"/>
        </w:rPr>
      </w:pPr>
      <w:r w:rsidRPr="003340F3">
        <w:rPr>
          <w:rFonts w:ascii="Palatino Linotype" w:hAnsi="Palatino Linotype"/>
        </w:rPr>
        <w:lastRenderedPageBreak/>
        <w:t>En virtud de lo anterior, se advierte que las deducciones por concepto de pago de gravámenes fiscales relacionados con el sueldo, así como descuentos ordenados por el Instituto de Seguridad Social del Estado de México y Municipios, con motivo de cuotas y obligaciones contraídas con éste por los servidores públicos, contenidas en la nómina general no actualiza algún supuesto de clasificación, pues la ciudadanía puede conocer el monto que se le deduce a cada servidor público en relación al pago que se le efectúa.</w:t>
      </w:r>
    </w:p>
    <w:p w:rsidR="0030511D" w:rsidRDefault="0030511D" w:rsidP="0030511D">
      <w:pPr>
        <w:pStyle w:val="Sinespaciado"/>
        <w:spacing w:line="360" w:lineRule="auto"/>
        <w:jc w:val="both"/>
        <w:rPr>
          <w:rFonts w:ascii="Palatino Linotype" w:hAnsi="Palatino Linotype"/>
        </w:rPr>
      </w:pPr>
    </w:p>
    <w:p w:rsidR="0030511D" w:rsidRPr="00B57E18" w:rsidRDefault="0030511D" w:rsidP="0030511D">
      <w:pPr>
        <w:pStyle w:val="Prrafodelista"/>
        <w:numPr>
          <w:ilvl w:val="0"/>
          <w:numId w:val="28"/>
        </w:numPr>
        <w:spacing w:line="360" w:lineRule="auto"/>
        <w:jc w:val="both"/>
        <w:rPr>
          <w:rFonts w:ascii="Palatino Linotype" w:hAnsi="Palatino Linotype"/>
          <w:lang w:val="es-MX"/>
        </w:rPr>
      </w:pPr>
      <w:r w:rsidRPr="00B57E18">
        <w:rPr>
          <w:rFonts w:ascii="Palatino Linotype" w:hAnsi="Palatino Linotype"/>
          <w:lang w:val="es-MX"/>
        </w:rPr>
        <w:t>Información que es considerada como privada (información que debe ser clasificada como confidencial)</w:t>
      </w:r>
    </w:p>
    <w:p w:rsidR="0030511D" w:rsidRDefault="0030511D" w:rsidP="0030511D">
      <w:pPr>
        <w:spacing w:line="360" w:lineRule="auto"/>
        <w:jc w:val="both"/>
        <w:rPr>
          <w:rFonts w:ascii="Palatino Linotype" w:hAnsi="Palatino Linotype"/>
        </w:rPr>
      </w:pPr>
    </w:p>
    <w:p w:rsidR="0030511D" w:rsidRDefault="0030511D" w:rsidP="0030511D">
      <w:pPr>
        <w:spacing w:line="360" w:lineRule="auto"/>
        <w:ind w:right="49"/>
        <w:jc w:val="both"/>
        <w:rPr>
          <w:rFonts w:ascii="Palatino Linotype" w:eastAsia="Arial Unicode MS" w:hAnsi="Palatino Linotype" w:cs="Arial"/>
        </w:rPr>
      </w:pPr>
      <w:r>
        <w:rPr>
          <w:rFonts w:ascii="Palatino Linotype" w:hAnsi="Palatino Linotype" w:cs="Arial"/>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y la </w:t>
      </w:r>
      <w:r>
        <w:rPr>
          <w:rFonts w:ascii="Palatino Linotype" w:hAnsi="Palatino Linotype" w:cs="Arial"/>
          <w:b/>
        </w:rPr>
        <w:t>Clave de cualquier tipo de seguridad social</w:t>
      </w:r>
      <w:r>
        <w:rPr>
          <w:rFonts w:ascii="Palatino Linotype" w:hAnsi="Palatino Linotype" w:cs="Arial"/>
        </w:rPr>
        <w:t xml:space="preserve"> (ISSEMYM, u otros), así como, los </w:t>
      </w:r>
      <w:r>
        <w:rPr>
          <w:rFonts w:ascii="Palatino Linotype" w:hAnsi="Palatino Linotype" w:cs="Arial"/>
          <w:b/>
        </w:rPr>
        <w:t>préstamos o descuentos</w:t>
      </w:r>
      <w:r>
        <w:rPr>
          <w:rFonts w:ascii="Palatino Linotype" w:hAnsi="Palatino Linotype" w:cs="Arial"/>
        </w:rPr>
        <w:t xml:space="preserve"> que se le hagan a la persona y que no tengan relación con los impuestos o la cuota p</w:t>
      </w:r>
      <w:r w:rsidR="00C92B08">
        <w:rPr>
          <w:rFonts w:ascii="Palatino Linotype" w:hAnsi="Palatino Linotype" w:cs="Arial"/>
        </w:rPr>
        <w:t>or seguridad social, así como lo</w:t>
      </w:r>
      <w:r>
        <w:rPr>
          <w:rFonts w:ascii="Palatino Linotype" w:hAnsi="Palatino Linotype" w:cs="Arial"/>
        </w:rPr>
        <w:t xml:space="preserve">s </w:t>
      </w:r>
      <w:r>
        <w:rPr>
          <w:rFonts w:ascii="Palatino Linotype" w:hAnsi="Palatino Linotype" w:cs="Arial"/>
          <w:b/>
        </w:rPr>
        <w:t>Códigos Bidimensionales</w:t>
      </w:r>
      <w:r>
        <w:rPr>
          <w:rFonts w:ascii="Palatino Linotype" w:hAnsi="Palatino Linotype" w:cs="Arial"/>
        </w:rPr>
        <w:t xml:space="preserve">, también denominados </w:t>
      </w:r>
      <w:r>
        <w:rPr>
          <w:rFonts w:ascii="Palatino Linotype" w:hAnsi="Palatino Linotype" w:cs="Arial"/>
          <w:b/>
        </w:rPr>
        <w:t>Códigos QR</w:t>
      </w:r>
      <w:r>
        <w:rPr>
          <w:rFonts w:ascii="Palatino Linotype" w:hAnsi="Palatino Linotype" w:cs="Arial"/>
        </w:rPr>
        <w:t>.</w:t>
      </w:r>
    </w:p>
    <w:p w:rsidR="0030511D" w:rsidRDefault="0030511D" w:rsidP="0030511D">
      <w:pPr>
        <w:spacing w:before="240" w:after="240" w:line="360" w:lineRule="auto"/>
        <w:jc w:val="both"/>
        <w:rPr>
          <w:rFonts w:ascii="Palatino Linotype" w:hAnsi="Palatino Linotype" w:cs="Arial"/>
        </w:rPr>
      </w:pPr>
      <w:r>
        <w:rPr>
          <w:rFonts w:ascii="Palatino Linotype" w:hAnsi="Palatino Linotype" w:cs="Arial"/>
        </w:rPr>
        <w:t>En cuanto al RFC, este constituye un dato personal, ya que para su obtención es necesario acreditar ante la autoridad fiscal previamente la identidad de la persona, su fecha de nacimiento, entre otros aspectos.</w:t>
      </w:r>
    </w:p>
    <w:p w:rsidR="0030511D" w:rsidRDefault="0030511D" w:rsidP="0030511D">
      <w:pPr>
        <w:spacing w:before="240" w:after="240" w:line="360" w:lineRule="auto"/>
        <w:jc w:val="both"/>
        <w:rPr>
          <w:rFonts w:ascii="Palatino Linotype" w:hAnsi="Palatino Linotype" w:cs="Arial"/>
        </w:rPr>
      </w:pPr>
      <w:r>
        <w:rPr>
          <w:rFonts w:ascii="Palatino Linotype" w:hAnsi="Palatino Linotype" w:cs="Arial"/>
        </w:rPr>
        <w:t xml:space="preserve">Ahora bien, las personas físicas tramitan su inscripción en el registro con el propósito de realizar —mediante esa clave de identificación— operaciones o actividades de naturaleza </w:t>
      </w:r>
      <w:r>
        <w:rPr>
          <w:rFonts w:ascii="Palatino Linotype" w:hAnsi="Palatino Linotype" w:cs="Arial"/>
        </w:rPr>
        <w:lastRenderedPageBreak/>
        <w:t>fiscal, la cual, les permite hacerse identificables respecto de una situación fiscal determinada.</w:t>
      </w:r>
    </w:p>
    <w:p w:rsidR="0030511D" w:rsidRDefault="0030511D" w:rsidP="0030511D">
      <w:pPr>
        <w:spacing w:before="240" w:after="240" w:line="360" w:lineRule="auto"/>
        <w:jc w:val="both"/>
        <w:rPr>
          <w:rFonts w:ascii="Palatino Linotype" w:hAnsi="Palatino Linotype" w:cs="Arial"/>
        </w:rPr>
      </w:pPr>
      <w:r>
        <w:rPr>
          <w:rFonts w:ascii="Palatino Linotype" w:hAnsi="Palatino Linotype" w:cs="Arial"/>
        </w:rPr>
        <w:t>Lo anterior es compartido por el Instituto Nacional de Transparencia, Acceso a la Información y Protección de Datos (INAI) a través del Criterio 19/17, el cual es del tenor literal siguiente:</w:t>
      </w:r>
    </w:p>
    <w:p w:rsidR="0030511D" w:rsidRDefault="0030511D" w:rsidP="0030511D">
      <w:pPr>
        <w:spacing w:after="120"/>
        <w:ind w:left="851" w:right="902"/>
        <w:jc w:val="both"/>
        <w:rPr>
          <w:rFonts w:ascii="Arial" w:hAnsi="Arial" w:cs="Arial"/>
          <w:lang w:val="es-MX"/>
        </w:rPr>
      </w:pPr>
      <w:r>
        <w:rPr>
          <w:rFonts w:ascii="Palatino Linotype" w:hAnsi="Palatino Linotype" w:cs="Arial"/>
          <w:b/>
          <w:bCs/>
          <w:i/>
          <w:sz w:val="20"/>
          <w:szCs w:val="20"/>
        </w:rPr>
        <w:t xml:space="preserve">“Registro Federal de Contribuyentes (RFC) de personas físicas. </w:t>
      </w:r>
      <w:r>
        <w:rPr>
          <w:rFonts w:ascii="Palatino Linotype" w:hAnsi="Palatino Linotype" w:cs="Arial"/>
          <w:bCs/>
          <w:i/>
          <w:sz w:val="20"/>
          <w:szCs w:val="20"/>
        </w:rPr>
        <w:t>E</w:t>
      </w:r>
      <w:r>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Pr>
          <w:rFonts w:ascii="Palatino Linotype" w:hAnsi="Palatino Linotype" w:cs="Arial"/>
          <w:bCs/>
          <w:i/>
          <w:sz w:val="20"/>
          <w:szCs w:val="20"/>
        </w:rPr>
        <w:t>” (Sic)</w:t>
      </w:r>
    </w:p>
    <w:p w:rsidR="0030511D" w:rsidRPr="008215ED" w:rsidRDefault="0030511D" w:rsidP="0030511D">
      <w:pPr>
        <w:pStyle w:val="Sinespaciado"/>
        <w:spacing w:before="240" w:after="240" w:line="360" w:lineRule="auto"/>
        <w:jc w:val="both"/>
        <w:rPr>
          <w:rFonts w:ascii="Palatino Linotype" w:hAnsi="Palatino Linotype" w:cs="Arial"/>
        </w:rPr>
      </w:pPr>
      <w:r w:rsidRPr="008215ED">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0511D" w:rsidRPr="008215ED" w:rsidRDefault="0030511D" w:rsidP="0030511D">
      <w:pPr>
        <w:pStyle w:val="Sinespaciado"/>
        <w:spacing w:before="240" w:after="240" w:line="360" w:lineRule="auto"/>
        <w:jc w:val="both"/>
        <w:rPr>
          <w:rFonts w:ascii="Palatino Linotype" w:eastAsia="Calibri" w:hAnsi="Palatino Linotype" w:cs="Arial"/>
        </w:rPr>
      </w:pPr>
      <w:r w:rsidRPr="008215ED">
        <w:rPr>
          <w:rFonts w:ascii="Palatino Linotype" w:hAnsi="Palatino Linotype" w:cs="Arial"/>
        </w:rPr>
        <w:t xml:space="preserve">En cuanto al CURP, en virtud de que éste se </w:t>
      </w:r>
      <w:r w:rsidRPr="008215ED">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0511D" w:rsidRDefault="0030511D" w:rsidP="0030511D">
      <w:pPr>
        <w:spacing w:before="240" w:after="240" w:line="360" w:lineRule="auto"/>
        <w:jc w:val="both"/>
        <w:rPr>
          <w:rFonts w:ascii="Palatino Linotype" w:hAnsi="Palatino Linotype" w:cs="Arial"/>
        </w:rPr>
      </w:pPr>
      <w:r>
        <w:rPr>
          <w:rFonts w:ascii="Palatino Linotype" w:hAnsi="Palatino Linotype" w:cs="Arial"/>
        </w:rPr>
        <w:t>Argumento que es compartido por el Instituto Nacional de Transparencia, Acceso a la Información y Protección de Datos (INAI)</w:t>
      </w:r>
      <w:r>
        <w:rPr>
          <w:rStyle w:val="Textoennegrita"/>
          <w:rFonts w:ascii="Palatino Linotype" w:hAnsi="Palatino Linotype" w:cs="Arial"/>
        </w:rPr>
        <w:t xml:space="preserve">, </w:t>
      </w:r>
      <w:r w:rsidRPr="00693811">
        <w:rPr>
          <w:rStyle w:val="Textoennegrita"/>
          <w:rFonts w:ascii="Palatino Linotype" w:hAnsi="Palatino Linotype" w:cs="Arial"/>
        </w:rPr>
        <w:t>conforme al</w:t>
      </w:r>
      <w:r>
        <w:rPr>
          <w:rStyle w:val="Textoennegrita"/>
          <w:rFonts w:ascii="Palatino Linotype" w:hAnsi="Palatino Linotype" w:cs="Arial"/>
        </w:rPr>
        <w:t xml:space="preserve"> </w:t>
      </w:r>
      <w:r>
        <w:rPr>
          <w:rFonts w:ascii="Palatino Linotype" w:hAnsi="Palatino Linotype" w:cs="Arial"/>
        </w:rPr>
        <w:t xml:space="preserve">criterio número 18/17, el cual refiere: </w:t>
      </w:r>
    </w:p>
    <w:p w:rsidR="0030511D" w:rsidRDefault="0030511D" w:rsidP="0030511D">
      <w:pPr>
        <w:pStyle w:val="Default"/>
        <w:spacing w:after="120"/>
        <w:ind w:left="851" w:right="902"/>
        <w:jc w:val="both"/>
        <w:rPr>
          <w:b/>
        </w:rPr>
      </w:pPr>
      <w:r>
        <w:rPr>
          <w:rFonts w:ascii="Palatino Linotype" w:hAnsi="Palatino Linotype"/>
          <w:b/>
          <w:bCs/>
          <w:i/>
          <w:sz w:val="20"/>
          <w:szCs w:val="20"/>
          <w:lang w:eastAsia="es-MX"/>
        </w:rPr>
        <w:lastRenderedPageBreak/>
        <w:t>“</w:t>
      </w:r>
      <w:r>
        <w:rPr>
          <w:rFonts w:ascii="Palatino Linotype" w:hAnsi="Palatino Linotype"/>
          <w:b/>
          <w:bCs/>
          <w:i/>
          <w:sz w:val="20"/>
          <w:szCs w:val="20"/>
        </w:rPr>
        <w:t xml:space="preserve">Clave Única de Registro de Población (CURP). </w:t>
      </w:r>
      <w:r>
        <w:rPr>
          <w:rFonts w:ascii="Palatino Linotype" w:hAnsi="Palatino Linotype"/>
          <w:bCs/>
          <w:i/>
          <w:sz w:val="20"/>
          <w:szCs w:val="20"/>
        </w:rPr>
        <w:t xml:space="preserve">La </w:t>
      </w:r>
      <w:r>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Pr>
          <w:rFonts w:ascii="Palatino Linotype" w:hAnsi="Palatino Linotype"/>
          <w:i/>
          <w:sz w:val="20"/>
          <w:szCs w:val="20"/>
          <w:lang w:eastAsia="es-MX"/>
        </w:rPr>
        <w:t>” (Sic)</w:t>
      </w:r>
    </w:p>
    <w:p w:rsidR="0030511D" w:rsidRDefault="0030511D" w:rsidP="0030511D">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rsidR="0030511D" w:rsidRPr="00B86997" w:rsidRDefault="0030511D" w:rsidP="0030511D">
      <w:pPr>
        <w:autoSpaceDE w:val="0"/>
        <w:autoSpaceDN w:val="0"/>
        <w:adjustRightInd w:val="0"/>
        <w:spacing w:before="240" w:after="240"/>
        <w:ind w:left="567" w:right="900"/>
        <w:jc w:val="both"/>
        <w:rPr>
          <w:rFonts w:ascii="Palatino Linotype" w:hAnsi="Palatino Linotype"/>
          <w:i/>
          <w:sz w:val="22"/>
          <w:szCs w:val="22"/>
        </w:rPr>
      </w:pPr>
      <w:r w:rsidRPr="00B86997">
        <w:rPr>
          <w:rFonts w:ascii="Palatino Linotype" w:hAnsi="Palatino Linotype"/>
          <w:b/>
          <w:i/>
          <w:sz w:val="22"/>
          <w:szCs w:val="22"/>
        </w:rPr>
        <w:t>“El número de ficha de identificación única de los trabajadores es información de carácter confidencial.</w:t>
      </w:r>
      <w:r w:rsidRPr="00B86997">
        <w:rPr>
          <w:rFonts w:ascii="Palatino Linotype" w:hAnsi="Palatino Linotype"/>
          <w:i/>
          <w:sz w:val="22"/>
          <w:szCs w:val="22"/>
        </w:rPr>
        <w:t xml:space="preserve"> </w:t>
      </w:r>
      <w:r w:rsidRPr="00B86997">
        <w:rPr>
          <w:rFonts w:ascii="Palatino Linotype" w:hAnsi="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B86997">
        <w:rPr>
          <w:rFonts w:ascii="Palatino Linotype" w:hAnsi="Palatino Linotype"/>
          <w:i/>
          <w:sz w:val="22"/>
          <w:szCs w:val="22"/>
        </w:rPr>
        <w:t xml:space="preserve">, </w:t>
      </w:r>
      <w:r w:rsidRPr="00B86997">
        <w:rPr>
          <w:rFonts w:ascii="Palatino Linotype" w:hAnsi="Palatino Linotype"/>
          <w:i/>
          <w:sz w:val="22"/>
          <w:szCs w:val="22"/>
          <w:u w:val="single"/>
        </w:rPr>
        <w:t>dicha información es susceptible de clasificarse con el carácter de confidencial</w:t>
      </w:r>
      <w:r w:rsidRPr="00B86997">
        <w:rPr>
          <w:rFonts w:ascii="Palatino Linotype" w:hAnsi="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rsidR="0030511D" w:rsidRDefault="0030511D" w:rsidP="0030511D">
      <w:pPr>
        <w:spacing w:line="360" w:lineRule="auto"/>
        <w:jc w:val="both"/>
        <w:rPr>
          <w:rFonts w:ascii="Palatino Linotype" w:hAnsi="Palatino Linotype" w:cs="Arial"/>
        </w:rPr>
      </w:pPr>
      <w:r>
        <w:rPr>
          <w:rFonts w:ascii="Palatino Linotype" w:hAnsi="Palatino Linotype" w:cs="Arial"/>
        </w:rPr>
        <w:t xml:space="preserve">Respecto de los </w:t>
      </w:r>
      <w:r>
        <w:rPr>
          <w:rFonts w:ascii="Palatino Linotype" w:hAnsi="Palatino Linotype" w:cs="Arial"/>
          <w:b/>
        </w:rPr>
        <w:t>préstamos o descuentos</w:t>
      </w:r>
      <w:r>
        <w:rPr>
          <w:rFonts w:ascii="Palatino Linotype" w:hAnsi="Palatino Linotype" w:cs="Arial"/>
        </w:rPr>
        <w:t xml:space="preserve"> </w:t>
      </w:r>
      <w:r>
        <w:rPr>
          <w:rFonts w:ascii="Palatino Linotype" w:hAnsi="Palatino Linotype" w:cs="Arial"/>
          <w:b/>
        </w:rPr>
        <w:t>de carácter personal</w:t>
      </w:r>
      <w:r>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w:t>
      </w:r>
      <w:r>
        <w:rPr>
          <w:rFonts w:ascii="Palatino Linotype" w:hAnsi="Palatino Linotype"/>
        </w:rPr>
        <w:t xml:space="preserve"> </w:t>
      </w:r>
      <w:r>
        <w:rPr>
          <w:rFonts w:ascii="Palatino Linotype" w:hAnsi="Palatino Linotype" w:cs="Arial"/>
        </w:rPr>
        <w:t>protección de información confidencial, porque incide en la intimidad de un individuo</w:t>
      </w:r>
      <w:r>
        <w:rPr>
          <w:rFonts w:ascii="Palatino Linotype" w:hAnsi="Palatino Linotype"/>
        </w:rPr>
        <w:t xml:space="preserve"> </w:t>
      </w:r>
      <w:r>
        <w:rPr>
          <w:rFonts w:ascii="Palatino Linotype" w:hAnsi="Palatino Linotype" w:cs="Arial"/>
        </w:rPr>
        <w:t>identificado.</w:t>
      </w:r>
    </w:p>
    <w:p w:rsidR="0030511D" w:rsidRPr="008215ED" w:rsidRDefault="0030511D" w:rsidP="0030511D">
      <w:pPr>
        <w:pStyle w:val="Sinespaciado"/>
        <w:spacing w:before="240" w:after="240" w:line="360" w:lineRule="auto"/>
        <w:jc w:val="both"/>
        <w:rPr>
          <w:rFonts w:ascii="Palatino Linotype" w:hAnsi="Palatino Linotype" w:cs="Arial"/>
        </w:rPr>
      </w:pPr>
      <w:r w:rsidRPr="008215ED">
        <w:rPr>
          <w:rFonts w:ascii="Palatino Linotype" w:hAnsi="Palatino Linotype" w:cs="Arial"/>
        </w:rPr>
        <w:lastRenderedPageBreak/>
        <w:t>Por cuanto hace a las deducciones, para entender los límites y alcances de esta restricción, es oportuno recurrir al artículo 84 de la Ley del Trabajo de los Servidores Públicos del Estado y Municipios:</w:t>
      </w:r>
    </w:p>
    <w:p w:rsidR="0030511D" w:rsidRPr="008215ED" w:rsidRDefault="0030511D" w:rsidP="0030511D">
      <w:pPr>
        <w:spacing w:after="120"/>
        <w:ind w:left="851" w:right="851"/>
        <w:contextualSpacing/>
        <w:jc w:val="both"/>
        <w:rPr>
          <w:rFonts w:ascii="Palatino Linotype" w:hAnsi="Palatino Linotype" w:cs="Arial"/>
          <w:b/>
          <w:bCs/>
          <w:i/>
          <w:noProof/>
          <w:sz w:val="22"/>
          <w:szCs w:val="22"/>
        </w:rPr>
      </w:pPr>
      <w:r w:rsidRPr="008215ED">
        <w:rPr>
          <w:rFonts w:ascii="Palatino Linotype" w:hAnsi="Palatino Linotype" w:cs="Arial"/>
          <w:b/>
          <w:bCs/>
          <w:i/>
          <w:noProof/>
          <w:sz w:val="22"/>
          <w:szCs w:val="22"/>
        </w:rPr>
        <w:t xml:space="preserve">“ARTÍCULO 84. </w:t>
      </w:r>
      <w:r w:rsidRPr="008215ED">
        <w:rPr>
          <w:rFonts w:ascii="Palatino Linotype" w:hAnsi="Palatino Linotype" w:cs="Arial"/>
          <w:bCs/>
          <w:i/>
          <w:noProof/>
          <w:sz w:val="22"/>
          <w:szCs w:val="22"/>
        </w:rPr>
        <w:t>Sólo podrán hacerse retenciones, descuentos o deducciones al sueldo de los servidores públicos por concepto de:</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I. Gravámenes fiscales relacionados con el sueldo;</w:t>
      </w:r>
    </w:p>
    <w:p w:rsidR="0030511D" w:rsidRPr="00A555B6" w:rsidRDefault="0030511D" w:rsidP="0030511D">
      <w:pPr>
        <w:spacing w:after="120"/>
        <w:ind w:left="851" w:right="851"/>
        <w:contextualSpacing/>
        <w:jc w:val="both"/>
        <w:rPr>
          <w:rFonts w:ascii="Palatino Linotype" w:hAnsi="Palatino Linotype" w:cs="Arial"/>
          <w:b/>
          <w:bCs/>
          <w:i/>
          <w:noProof/>
          <w:sz w:val="22"/>
          <w:szCs w:val="22"/>
        </w:rPr>
      </w:pPr>
      <w:r w:rsidRPr="00A555B6">
        <w:rPr>
          <w:rFonts w:ascii="Palatino Linotype" w:hAnsi="Palatino Linotype" w:cs="Arial"/>
          <w:b/>
          <w:bCs/>
          <w:i/>
          <w:noProof/>
          <w:sz w:val="22"/>
          <w:szCs w:val="22"/>
        </w:rPr>
        <w:t>II. Deudas contraídas con las instituciones públicas o dependencias por concepto de anticipos de sueldo, pagos hechos con exceso, errores o pérdidas debidamente comprobados;</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III. Cuotas sindicales;</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IV. Cuotas de aportación a fondos para la constitución de cooperativas y de cajas de ahorro, siempre que el servidor público hubiese manifestado previamente, de manera expresa, su conformidad;</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V. Descuentos ordenados por el Instituto de Seguridad Social del Estado de México y Municipios, con motivo de cuotas y obligaciones contraídas con éste por los servidores públicos;</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VI. Obligaciones a cargo del servidor público con las que haya consentido, derivadas de la adquisición o del uso de habitaciones consideradas como de interés social;</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VII. Faltas de puntualidad o de asistencia injustificadas;</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
          <w:bCs/>
          <w:i/>
          <w:noProof/>
          <w:sz w:val="22"/>
          <w:szCs w:val="22"/>
        </w:rPr>
        <w:t>VIII. Pensiones alimenticias ordenadas por la autoridad judicial;</w:t>
      </w:r>
      <w:r w:rsidRPr="008215ED">
        <w:rPr>
          <w:rFonts w:ascii="Palatino Linotype" w:hAnsi="Palatino Linotype" w:cs="Arial"/>
          <w:bCs/>
          <w:i/>
          <w:noProof/>
          <w:sz w:val="22"/>
          <w:szCs w:val="22"/>
        </w:rPr>
        <w:t xml:space="preserve"> o</w:t>
      </w:r>
    </w:p>
    <w:p w:rsidR="0030511D" w:rsidRPr="008215ED" w:rsidRDefault="0030511D" w:rsidP="0030511D">
      <w:pPr>
        <w:spacing w:after="120"/>
        <w:ind w:left="851" w:right="851"/>
        <w:contextualSpacing/>
        <w:jc w:val="both"/>
        <w:rPr>
          <w:rFonts w:ascii="Palatino Linotype" w:hAnsi="Palatino Linotype" w:cs="Arial"/>
          <w:b/>
          <w:bCs/>
          <w:i/>
          <w:noProof/>
          <w:sz w:val="22"/>
          <w:szCs w:val="22"/>
        </w:rPr>
      </w:pPr>
      <w:r w:rsidRPr="008215ED">
        <w:rPr>
          <w:rFonts w:ascii="Palatino Linotype" w:hAnsi="Palatino Linotype" w:cs="Arial"/>
          <w:b/>
          <w:bCs/>
          <w:i/>
          <w:noProof/>
          <w:sz w:val="22"/>
          <w:szCs w:val="22"/>
        </w:rPr>
        <w:t>IX. Cualquier otro convenido con instituciones de servicios y aceptado por el servidor público.</w:t>
      </w:r>
    </w:p>
    <w:p w:rsidR="0030511D" w:rsidRPr="008215ED" w:rsidRDefault="0030511D" w:rsidP="0030511D">
      <w:pPr>
        <w:spacing w:after="120"/>
        <w:ind w:left="851" w:right="851"/>
        <w:contextualSpacing/>
        <w:jc w:val="both"/>
        <w:rPr>
          <w:rFonts w:ascii="Palatino Linotype" w:hAnsi="Palatino Linotype" w:cs="Arial"/>
          <w:bCs/>
          <w:i/>
          <w:noProof/>
          <w:sz w:val="22"/>
          <w:szCs w:val="22"/>
        </w:rPr>
      </w:pPr>
      <w:r w:rsidRPr="008215ED">
        <w:rPr>
          <w:rFonts w:ascii="Palatino Linotype" w:hAnsi="Palatino Linotype" w:cs="Arial"/>
          <w:bCs/>
          <w:i/>
          <w:noProof/>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30511D" w:rsidRDefault="0030511D" w:rsidP="0030511D">
      <w:pPr>
        <w:pStyle w:val="Sinespaciado"/>
        <w:spacing w:before="240" w:after="240" w:line="360" w:lineRule="auto"/>
        <w:jc w:val="both"/>
        <w:rPr>
          <w:rFonts w:ascii="Palatino Linotype" w:hAnsi="Palatino Linotype" w:cs="Arial"/>
        </w:rPr>
      </w:pPr>
      <w:r w:rsidRPr="002126F3">
        <w:rPr>
          <w:rFonts w:ascii="Palatino Linotype" w:hAnsi="Palatino Linotype" w:cs="Arial"/>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w:t>
      </w:r>
      <w:r w:rsidRPr="002126F3">
        <w:rPr>
          <w:rFonts w:ascii="Palatino Linotype" w:hAnsi="Palatino Linotype" w:cs="Arial"/>
        </w:rPr>
        <w:lastRenderedPageBreak/>
        <w:t>instituciones privadas que no se relacionen con el gasto público, son información que debe clasificarse como confidencial.</w:t>
      </w:r>
    </w:p>
    <w:p w:rsidR="0030511D" w:rsidRPr="003340F3" w:rsidRDefault="0030511D" w:rsidP="0030511D">
      <w:pPr>
        <w:pStyle w:val="Sinespaciado"/>
        <w:spacing w:line="360" w:lineRule="auto"/>
        <w:jc w:val="both"/>
        <w:rPr>
          <w:rFonts w:ascii="Palatino Linotype" w:hAnsi="Palatino Linotype" w:cs="Arial"/>
        </w:rPr>
      </w:pPr>
      <w:r>
        <w:rPr>
          <w:rFonts w:ascii="Palatino Linotype" w:hAnsi="Palatino Linotype" w:cs="Arial"/>
        </w:rPr>
        <w:t>En conclusión</w:t>
      </w:r>
      <w:r w:rsidRPr="00AE4388">
        <w:rPr>
          <w:rFonts w:ascii="Palatino Linotype" w:hAnsi="Palatino Linotype" w:cs="Arial"/>
        </w:rPr>
        <w:t>, los préstamos o descuentos de carácter personal, en virtud de no tener relación con la prestación del servicio y al no involucrar instituciones públicas, se consideran datos confidenciales.</w:t>
      </w:r>
    </w:p>
    <w:p w:rsidR="0030511D" w:rsidRDefault="0030511D" w:rsidP="0030511D">
      <w:pPr>
        <w:spacing w:line="360" w:lineRule="auto"/>
        <w:jc w:val="both"/>
        <w:rPr>
          <w:rFonts w:ascii="Palatino Linotype" w:hAnsi="Palatino Linotype" w:cs="Arial"/>
          <w:lang w:val="es-ES_tradnl"/>
        </w:rPr>
      </w:pPr>
    </w:p>
    <w:p w:rsidR="0030511D" w:rsidRDefault="0030511D" w:rsidP="0030511D">
      <w:pPr>
        <w:spacing w:line="360" w:lineRule="auto"/>
        <w:jc w:val="both"/>
        <w:rPr>
          <w:rFonts w:ascii="Palatino Linotype" w:hAnsi="Palatino Linotype" w:cs="Arial"/>
        </w:rPr>
      </w:pPr>
      <w:r>
        <w:rPr>
          <w:rFonts w:ascii="Palatino Linotype" w:hAnsi="Palatino Linotype" w:cs="Arial"/>
        </w:rPr>
        <w:t xml:space="preserve">Respecto de los </w:t>
      </w:r>
      <w:r>
        <w:rPr>
          <w:rFonts w:ascii="Palatino Linotype" w:hAnsi="Palatino Linotype" w:cs="Arial"/>
          <w:b/>
        </w:rPr>
        <w:t>Códigos Bidimensionales</w:t>
      </w:r>
      <w:r>
        <w:rPr>
          <w:rFonts w:ascii="Palatino Linotype" w:hAnsi="Palatino Linotype" w:cs="Arial"/>
        </w:rPr>
        <w:t xml:space="preserve">, también denominados </w:t>
      </w:r>
      <w:r>
        <w:rPr>
          <w:rFonts w:ascii="Palatino Linotype" w:hAnsi="Palatino Linotype" w:cs="Arial"/>
          <w:b/>
        </w:rPr>
        <w:t>Códigos QR</w:t>
      </w:r>
      <w:r>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en el caso de los recibos de nómina pueden corresponder a datos personales como los anteriormente mencionados, v. gr. el </w:t>
      </w:r>
      <w:r>
        <w:rPr>
          <w:rFonts w:ascii="Palatino Linotype" w:hAnsi="Palatino Linotype" w:cs="Arial"/>
          <w:b/>
        </w:rPr>
        <w:t>Registro Federal de Contribuyentes</w:t>
      </w:r>
      <w:r>
        <w:rPr>
          <w:rFonts w:ascii="Palatino Linotype" w:hAnsi="Palatino Linotype" w:cs="Arial"/>
        </w:rPr>
        <w:t xml:space="preserve"> (RFC) y la </w:t>
      </w:r>
      <w:r>
        <w:rPr>
          <w:rFonts w:ascii="Palatino Linotype" w:hAnsi="Palatino Linotype" w:cs="Arial"/>
          <w:b/>
        </w:rPr>
        <w:t>Clave Única de Registro de Población</w:t>
      </w:r>
      <w:r>
        <w:rPr>
          <w:rFonts w:ascii="Palatino Linotype" w:hAnsi="Palatino Linotype" w:cs="Arial"/>
        </w:rPr>
        <w:t xml:space="preserve"> (CURP).</w:t>
      </w:r>
    </w:p>
    <w:p w:rsidR="0030511D" w:rsidRDefault="0030511D" w:rsidP="0030511D">
      <w:pPr>
        <w:shd w:val="clear" w:color="auto" w:fill="FFFFFF" w:themeFill="background1"/>
        <w:spacing w:line="360" w:lineRule="auto"/>
        <w:contextualSpacing/>
        <w:jc w:val="both"/>
        <w:rPr>
          <w:rFonts w:ascii="Palatino Linotype" w:hAnsi="Palatino Linotype" w:cs="Arial"/>
          <w:color w:val="FF0000"/>
        </w:rPr>
      </w:pPr>
    </w:p>
    <w:p w:rsidR="0030511D" w:rsidRDefault="00E64A8F" w:rsidP="0030511D">
      <w:pPr>
        <w:spacing w:line="360" w:lineRule="auto"/>
        <w:jc w:val="both"/>
        <w:rPr>
          <w:rFonts w:ascii="Palatino Linotype" w:hAnsi="Palatino Linotype" w:cs="Tahoma"/>
          <w:bCs/>
          <w:lang w:val="es-ES_tradnl"/>
        </w:rPr>
      </w:pPr>
      <w:r>
        <w:rPr>
          <w:rFonts w:ascii="Palatino Linotype" w:hAnsi="Palatino Linotype" w:cs="Tahoma"/>
          <w:bCs/>
          <w:lang w:val="es-ES_tradnl"/>
        </w:rPr>
        <w:t xml:space="preserve">Finalmente, sobre la información incompleta, </w:t>
      </w:r>
      <w:r w:rsidR="006B3C60">
        <w:rPr>
          <w:rFonts w:ascii="Palatino Linotype" w:hAnsi="Palatino Linotype" w:cs="Tahoma"/>
          <w:bCs/>
          <w:lang w:val="es-ES_tradnl"/>
        </w:rPr>
        <w:t xml:space="preserve">toda vez de que en los recibos de nómina que remitió el </w:t>
      </w:r>
      <w:r w:rsidR="006B3C60" w:rsidRPr="006B3C60">
        <w:rPr>
          <w:rFonts w:ascii="Palatino Linotype" w:hAnsi="Palatino Linotype" w:cs="Tahoma"/>
          <w:b/>
          <w:bCs/>
          <w:lang w:val="es-ES_tradnl"/>
        </w:rPr>
        <w:t>SUJETO OBLIGADO</w:t>
      </w:r>
      <w:r w:rsidR="006B3C60">
        <w:rPr>
          <w:rFonts w:ascii="Palatino Linotype" w:hAnsi="Palatino Linotype" w:cs="Tahoma"/>
          <w:bCs/>
          <w:lang w:val="es-ES_tradnl"/>
        </w:rPr>
        <w:t xml:space="preserve"> en el apartado de manifestaciones, no se advierten todas las áreas administrativas que conforman el Ayuntamiento de Santo Tomas, </w:t>
      </w:r>
      <w:r>
        <w:rPr>
          <w:rFonts w:ascii="Palatino Linotype" w:hAnsi="Palatino Linotype" w:cs="Tahoma"/>
          <w:bCs/>
          <w:lang w:val="es-ES_tradnl"/>
        </w:rPr>
        <w:t>debe preciarse que la Administración Pública del Ayuntamiento de Santo Tomas 2019-2021, se conforma en términos de los señalado por el artículo 32 del Bando Municipal del Municipio de Santo Tomas del año 2021, de la siguiente manera:</w:t>
      </w:r>
    </w:p>
    <w:p w:rsidR="00E64A8F" w:rsidRDefault="00E64A8F" w:rsidP="0030511D">
      <w:pPr>
        <w:spacing w:line="360" w:lineRule="auto"/>
        <w:jc w:val="both"/>
        <w:rPr>
          <w:rFonts w:ascii="Palatino Linotype" w:hAnsi="Palatino Linotype" w:cs="Tahoma"/>
          <w:bCs/>
          <w:lang w:val="es-ES_tradnl"/>
        </w:rPr>
      </w:pPr>
    </w:p>
    <w:p w:rsidR="006B3C60" w:rsidRDefault="006B3C60" w:rsidP="006B3C60">
      <w:pPr>
        <w:spacing w:after="120"/>
        <w:ind w:left="851" w:right="851"/>
        <w:contextualSpacing/>
        <w:jc w:val="both"/>
        <w:rPr>
          <w:rFonts w:ascii="Palatino Linotype" w:hAnsi="Palatino Linotype" w:cs="Arial"/>
          <w:bCs/>
          <w:i/>
          <w:noProof/>
          <w:sz w:val="22"/>
          <w:szCs w:val="22"/>
        </w:rPr>
      </w:pPr>
      <w:r>
        <w:rPr>
          <w:rFonts w:ascii="Palatino Linotype" w:hAnsi="Palatino Linotype" w:cs="Arial"/>
          <w:bCs/>
          <w:i/>
          <w:noProof/>
          <w:sz w:val="22"/>
          <w:szCs w:val="22"/>
        </w:rPr>
        <w:t>“</w:t>
      </w:r>
      <w:r w:rsidR="00E64A8F" w:rsidRPr="006B3C60">
        <w:rPr>
          <w:rFonts w:ascii="Palatino Linotype" w:hAnsi="Palatino Linotype" w:cs="Arial"/>
          <w:bCs/>
          <w:i/>
          <w:noProof/>
          <w:sz w:val="22"/>
          <w:szCs w:val="22"/>
        </w:rPr>
        <w:t xml:space="preserve">CAPÍTULO II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DE LA ADMINISTRACIÓN PÚBLICA MUNICIPAL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lastRenderedPageBreak/>
        <w:t xml:space="preserve">ARTÍCULO 32. Para el despacho de los asuntos municipales, la Presidenta Municipal como titular del Ejecutivo, se auxiliará con las Dependencias Municipales, Organismos Públicos Descentralizados y Organismos Autónomos Municipales, conforme a la siguiente estructura administrativa: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I. Dependencias Municipales </w:t>
      </w:r>
    </w:p>
    <w:p w:rsidR="006B3C60" w:rsidRPr="006B3C60" w:rsidRDefault="00E64A8F" w:rsidP="006B3C60">
      <w:pPr>
        <w:spacing w:after="120"/>
        <w:ind w:left="851" w:right="851"/>
        <w:contextualSpacing/>
        <w:jc w:val="both"/>
        <w:rPr>
          <w:rFonts w:ascii="Palatino Linotype" w:hAnsi="Palatino Linotype" w:cs="Arial"/>
          <w:b/>
          <w:bCs/>
          <w:i/>
          <w:noProof/>
          <w:sz w:val="22"/>
          <w:szCs w:val="22"/>
        </w:rPr>
      </w:pPr>
      <w:r w:rsidRPr="006B3C60">
        <w:rPr>
          <w:rFonts w:ascii="Palatino Linotype" w:hAnsi="Palatino Linotype" w:cs="Arial"/>
          <w:b/>
          <w:bCs/>
          <w:i/>
          <w:noProof/>
          <w:sz w:val="22"/>
          <w:szCs w:val="22"/>
        </w:rPr>
        <w:t xml:space="preserve">1. Presidencia </w:t>
      </w:r>
    </w:p>
    <w:p w:rsidR="006B3C60" w:rsidRPr="006B3C60" w:rsidRDefault="00E64A8F" w:rsidP="006B3C60">
      <w:pPr>
        <w:spacing w:after="120"/>
        <w:ind w:left="851" w:right="851"/>
        <w:contextualSpacing/>
        <w:jc w:val="both"/>
        <w:rPr>
          <w:rFonts w:ascii="Palatino Linotype" w:hAnsi="Palatino Linotype" w:cs="Arial"/>
          <w:b/>
          <w:bCs/>
          <w:i/>
          <w:noProof/>
          <w:sz w:val="22"/>
          <w:szCs w:val="22"/>
        </w:rPr>
      </w:pPr>
      <w:r w:rsidRPr="006B3C60">
        <w:rPr>
          <w:rFonts w:ascii="Palatino Linotype" w:hAnsi="Palatino Linotype" w:cs="Arial"/>
          <w:b/>
          <w:bCs/>
          <w:i/>
          <w:noProof/>
          <w:sz w:val="22"/>
          <w:szCs w:val="22"/>
        </w:rPr>
        <w:t xml:space="preserve">1.1 Secretaría Particular, Comunicación Social y Eventos </w:t>
      </w:r>
    </w:p>
    <w:p w:rsidR="006B3C60" w:rsidRPr="006B3C60" w:rsidRDefault="00E64A8F" w:rsidP="006B3C60">
      <w:pPr>
        <w:spacing w:after="120"/>
        <w:ind w:left="851" w:right="851"/>
        <w:contextualSpacing/>
        <w:jc w:val="both"/>
        <w:rPr>
          <w:rFonts w:ascii="Palatino Linotype" w:hAnsi="Palatino Linotype" w:cs="Arial"/>
          <w:b/>
          <w:bCs/>
          <w:i/>
          <w:noProof/>
          <w:sz w:val="22"/>
          <w:szCs w:val="22"/>
        </w:rPr>
      </w:pPr>
      <w:r w:rsidRPr="006B3C60">
        <w:rPr>
          <w:rFonts w:ascii="Palatino Linotype" w:hAnsi="Palatino Linotype" w:cs="Arial"/>
          <w:b/>
          <w:bCs/>
          <w:i/>
          <w:noProof/>
          <w:sz w:val="22"/>
          <w:szCs w:val="22"/>
        </w:rPr>
        <w:t xml:space="preserve">1.1.1 Cronista Municipal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1.2 Secretaría Técnica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1.2.1 Unidad de Transparencia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1.2.2 Unidad de Información, Planeación, Programación y Evaluación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1.2.3 Unidad de Gobierno Digital</w:t>
      </w:r>
      <w:r w:rsidRPr="006B3C60">
        <w:rPr>
          <w:rFonts w:ascii="Palatino Linotype" w:hAnsi="Palatino Linotype" w:cs="Arial"/>
          <w:bCs/>
          <w:i/>
          <w:noProof/>
          <w:sz w:val="22"/>
          <w:szCs w:val="22"/>
        </w:rPr>
        <w:t xml:space="preserve">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1.3 Coordinación General Municipal de Mejora Regulatoria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1.3 Oficialía Mediadora-Conciliadora y Calificadora</w:t>
      </w:r>
      <w:r w:rsidRPr="006B3C60">
        <w:rPr>
          <w:rFonts w:ascii="Palatino Linotype" w:hAnsi="Palatino Linotype" w:cs="Arial"/>
          <w:bCs/>
          <w:i/>
          <w:noProof/>
          <w:sz w:val="22"/>
          <w:szCs w:val="22"/>
        </w:rPr>
        <w:t xml:space="preserve">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1.4 Oficialía del Registro Civil</w:t>
      </w:r>
      <w:r w:rsidRPr="006B3C60">
        <w:rPr>
          <w:rFonts w:ascii="Palatino Linotype" w:hAnsi="Palatino Linotype" w:cs="Arial"/>
          <w:bCs/>
          <w:i/>
          <w:noProof/>
          <w:sz w:val="22"/>
          <w:szCs w:val="22"/>
        </w:rPr>
        <w:t xml:space="preserve">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1.5 Consejería Jurídica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2. Secretaría del Ayuntamiento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2.1 Coordinación de Gobernación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3. Tesorería Municipal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3.1 Coordinación de Catastro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4. Contraloría Municipal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5. Dirección de Obras Públicas, Agua, Desarrollo Urbano y Ecología </w:t>
      </w:r>
    </w:p>
    <w:p w:rsidR="006B3C60" w:rsidRPr="006B3C60" w:rsidRDefault="00E64A8F" w:rsidP="006B3C60">
      <w:pPr>
        <w:spacing w:after="120"/>
        <w:ind w:left="851" w:right="851"/>
        <w:contextualSpacing/>
        <w:jc w:val="both"/>
        <w:rPr>
          <w:rFonts w:ascii="Palatino Linotype" w:hAnsi="Palatino Linotype" w:cs="Arial"/>
          <w:b/>
          <w:bCs/>
          <w:i/>
          <w:noProof/>
          <w:sz w:val="22"/>
          <w:szCs w:val="22"/>
        </w:rPr>
      </w:pPr>
      <w:r w:rsidRPr="006B3C60">
        <w:rPr>
          <w:rFonts w:ascii="Palatino Linotype" w:hAnsi="Palatino Linotype" w:cs="Arial"/>
          <w:bCs/>
          <w:i/>
          <w:noProof/>
          <w:sz w:val="22"/>
          <w:szCs w:val="22"/>
        </w:rPr>
        <w:t>5</w:t>
      </w:r>
      <w:r w:rsidRPr="006B3C60">
        <w:rPr>
          <w:rFonts w:ascii="Palatino Linotype" w:hAnsi="Palatino Linotype" w:cs="Arial"/>
          <w:b/>
          <w:bCs/>
          <w:i/>
          <w:noProof/>
          <w:sz w:val="22"/>
          <w:szCs w:val="22"/>
        </w:rPr>
        <w:t xml:space="preserve">.1 Subdirección de Desarrollo Urbano </w:t>
      </w:r>
    </w:p>
    <w:p w:rsidR="006B3C60" w:rsidRDefault="00E64A8F" w:rsidP="006B3C60">
      <w:pPr>
        <w:spacing w:after="120"/>
        <w:ind w:left="851" w:right="851"/>
        <w:contextualSpacing/>
        <w:jc w:val="both"/>
        <w:rPr>
          <w:rFonts w:ascii="Palatino Linotype" w:hAnsi="Palatino Linotype" w:cs="Arial"/>
          <w:b/>
          <w:bCs/>
          <w:i/>
          <w:noProof/>
          <w:sz w:val="22"/>
          <w:szCs w:val="22"/>
        </w:rPr>
      </w:pPr>
      <w:r w:rsidRPr="006B3C60">
        <w:rPr>
          <w:rFonts w:ascii="Palatino Linotype" w:hAnsi="Palatino Linotype" w:cs="Arial"/>
          <w:b/>
          <w:bCs/>
          <w:i/>
          <w:noProof/>
          <w:sz w:val="22"/>
          <w:szCs w:val="22"/>
        </w:rPr>
        <w:t>5.2 Coordinación de Ecología</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6. Dirección de Desarrollo Económico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6.1 Coordinación De Turismo </w:t>
      </w:r>
    </w:p>
    <w:p w:rsidR="00D614E3"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7. Dirección De Seguridad Pública y Protección Civil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7.1 Secretaría Técnica del Consejo Municipal de Seguridad Pública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7.2 Coordinación Municipal de Protección Civil</w:t>
      </w:r>
      <w:r w:rsidRPr="006B3C60">
        <w:rPr>
          <w:rFonts w:ascii="Palatino Linotype" w:hAnsi="Palatino Linotype" w:cs="Arial"/>
          <w:bCs/>
          <w:i/>
          <w:noProof/>
          <w:sz w:val="22"/>
          <w:szCs w:val="22"/>
        </w:rPr>
        <w:t xml:space="preserve">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8. Dirección de Servicios Públicos y Administración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8.1 Administración del Rastro Municipal</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9. Dirección de Bienestar Social, Educación y Cultura</w:t>
      </w:r>
      <w:r w:rsidRPr="006B3C60">
        <w:rPr>
          <w:rFonts w:ascii="Palatino Linotype" w:hAnsi="Palatino Linotype" w:cs="Arial"/>
          <w:bCs/>
          <w:i/>
          <w:noProof/>
          <w:sz w:val="22"/>
          <w:szCs w:val="22"/>
        </w:rPr>
        <w:t xml:space="preserve">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9.1 Coordinación de Atención a la Juventud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9.2 Coordinación de Atención a la Mujer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10. Dirección De Desarrollo Agropecuario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II. Organismos Descentralizados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1. Sistema para el Desarrollo Integral de la Familia DIF Santo Tomás </w:t>
      </w:r>
    </w:p>
    <w:p w:rsid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Cs/>
          <w:i/>
          <w:noProof/>
          <w:sz w:val="22"/>
          <w:szCs w:val="22"/>
        </w:rPr>
        <w:t xml:space="preserve">2. Instituto Municipal de Cultura Física y Deporte de Santo Tomás </w:t>
      </w:r>
    </w:p>
    <w:p w:rsidR="006B3C60" w:rsidRPr="0092071D" w:rsidRDefault="00E64A8F" w:rsidP="006B3C60">
      <w:pPr>
        <w:spacing w:after="120"/>
        <w:ind w:left="851" w:right="851"/>
        <w:contextualSpacing/>
        <w:jc w:val="both"/>
        <w:rPr>
          <w:rFonts w:ascii="Palatino Linotype" w:hAnsi="Palatino Linotype" w:cs="Arial"/>
          <w:bCs/>
          <w:i/>
          <w:noProof/>
          <w:sz w:val="22"/>
          <w:szCs w:val="22"/>
        </w:rPr>
      </w:pPr>
      <w:r w:rsidRPr="0092071D">
        <w:rPr>
          <w:rFonts w:ascii="Palatino Linotype" w:hAnsi="Palatino Linotype" w:cs="Arial"/>
          <w:bCs/>
          <w:i/>
          <w:noProof/>
          <w:sz w:val="22"/>
          <w:szCs w:val="22"/>
        </w:rPr>
        <w:lastRenderedPageBreak/>
        <w:t xml:space="preserve">II. Organismos Autónomos </w:t>
      </w:r>
    </w:p>
    <w:p w:rsidR="00E64A8F" w:rsidRPr="006B3C60" w:rsidRDefault="00E64A8F" w:rsidP="006B3C60">
      <w:pPr>
        <w:spacing w:after="120"/>
        <w:ind w:left="851" w:right="851"/>
        <w:contextualSpacing/>
        <w:jc w:val="both"/>
        <w:rPr>
          <w:rFonts w:ascii="Palatino Linotype" w:hAnsi="Palatino Linotype" w:cs="Arial"/>
          <w:bCs/>
          <w:i/>
          <w:noProof/>
          <w:sz w:val="22"/>
          <w:szCs w:val="22"/>
        </w:rPr>
      </w:pPr>
      <w:r w:rsidRPr="006B3C60">
        <w:rPr>
          <w:rFonts w:ascii="Palatino Linotype" w:hAnsi="Palatino Linotype" w:cs="Arial"/>
          <w:b/>
          <w:bCs/>
          <w:i/>
          <w:noProof/>
          <w:sz w:val="22"/>
          <w:szCs w:val="22"/>
        </w:rPr>
        <w:t>1. Defensoría Municipal de Derechos Humanos</w:t>
      </w:r>
      <w:r w:rsidR="006B3C60">
        <w:rPr>
          <w:rFonts w:ascii="Palatino Linotype" w:hAnsi="Palatino Linotype" w:cs="Arial"/>
          <w:bCs/>
          <w:i/>
          <w:noProof/>
          <w:sz w:val="22"/>
          <w:szCs w:val="22"/>
        </w:rPr>
        <w:t>”(Sic)</w:t>
      </w:r>
    </w:p>
    <w:p w:rsidR="00C92B08" w:rsidRDefault="00C92B08" w:rsidP="00C92B08">
      <w:pPr>
        <w:spacing w:before="240" w:after="240" w:line="360" w:lineRule="auto"/>
        <w:ind w:right="51"/>
        <w:contextualSpacing/>
        <w:jc w:val="both"/>
        <w:rPr>
          <w:rFonts w:ascii="Palatino Linotype" w:hAnsi="Palatino Linotype" w:cs="Tahoma"/>
          <w:bCs/>
          <w:lang w:val="es-ES_tradnl"/>
        </w:rPr>
      </w:pPr>
    </w:p>
    <w:p w:rsidR="00C92B08" w:rsidRPr="00C92B08" w:rsidRDefault="00C92B08" w:rsidP="00C92B08">
      <w:pPr>
        <w:spacing w:before="240" w:after="240" w:line="360" w:lineRule="auto"/>
        <w:ind w:right="49"/>
        <w:jc w:val="both"/>
        <w:rPr>
          <w:rFonts w:ascii="Palatino Linotype" w:hAnsi="Palatino Linotype" w:cs="Tahoma"/>
          <w:bCs/>
          <w:lang w:val="es-ES_tradnl"/>
        </w:rPr>
      </w:pPr>
      <w:r>
        <w:rPr>
          <w:rFonts w:ascii="Palatino Linotype" w:hAnsi="Palatino Linotype" w:cs="Tahoma"/>
          <w:bCs/>
          <w:lang w:val="es-ES_tradnl"/>
        </w:rPr>
        <w:t xml:space="preserve">Del precepto legal anterior, se visualiza que el </w:t>
      </w:r>
      <w:r w:rsidRPr="00C92B08">
        <w:rPr>
          <w:rFonts w:ascii="Palatino Linotype" w:hAnsi="Palatino Linotype" w:cs="Tahoma"/>
          <w:b/>
          <w:bCs/>
          <w:lang w:val="es-ES_tradnl"/>
        </w:rPr>
        <w:t>SUJETO OBLIGADO</w:t>
      </w:r>
      <w:r>
        <w:rPr>
          <w:rFonts w:ascii="Palatino Linotype" w:hAnsi="Palatino Linotype" w:cs="Tahoma"/>
          <w:bCs/>
          <w:lang w:val="es-ES_tradnl"/>
        </w:rPr>
        <w:t xml:space="preserve">,  no remitió los recibos de </w:t>
      </w:r>
      <w:r w:rsidR="0092071D">
        <w:rPr>
          <w:rFonts w:ascii="Palatino Linotype" w:hAnsi="Palatino Linotype" w:cs="Tahoma"/>
          <w:bCs/>
          <w:lang w:val="es-ES_tradnl"/>
        </w:rPr>
        <w:t>nómina</w:t>
      </w:r>
      <w:r>
        <w:rPr>
          <w:rFonts w:ascii="Palatino Linotype" w:hAnsi="Palatino Linotype" w:cs="Tahoma"/>
          <w:bCs/>
          <w:lang w:val="es-ES_tradnl"/>
        </w:rPr>
        <w:t xml:space="preserve">, de todos los trabajadores </w:t>
      </w:r>
      <w:r w:rsidR="0092071D">
        <w:rPr>
          <w:rFonts w:ascii="Palatino Linotype" w:hAnsi="Palatino Linotype" w:cs="Tahoma"/>
          <w:bCs/>
          <w:lang w:val="es-ES_tradnl"/>
        </w:rPr>
        <w:t xml:space="preserve">que conforman la Presidencia, </w:t>
      </w:r>
      <w:r w:rsidRPr="00C92B08">
        <w:rPr>
          <w:rFonts w:ascii="Palatino Linotype" w:hAnsi="Palatino Linotype" w:cs="Tahoma"/>
          <w:bCs/>
          <w:lang w:val="es-ES_tradnl"/>
        </w:rPr>
        <w:t>Secretaría Particular, Comunicación Social y Eventos</w:t>
      </w:r>
      <w:r w:rsidR="0092071D">
        <w:rPr>
          <w:rFonts w:ascii="Palatino Linotype" w:hAnsi="Palatino Linotype" w:cs="Tahoma"/>
          <w:bCs/>
          <w:lang w:val="es-ES_tradnl"/>
        </w:rPr>
        <w:t>,</w:t>
      </w:r>
      <w:r w:rsidRPr="00C92B08">
        <w:rPr>
          <w:rFonts w:ascii="Palatino Linotype" w:hAnsi="Palatino Linotype" w:cs="Tahoma"/>
          <w:bCs/>
          <w:lang w:val="es-ES_tradnl"/>
        </w:rPr>
        <w:t xml:space="preserve"> Cronista Municipal, Unidad de Gobie</w:t>
      </w:r>
      <w:r w:rsidR="0092071D">
        <w:rPr>
          <w:rFonts w:ascii="Palatino Linotype" w:hAnsi="Palatino Linotype" w:cs="Tahoma"/>
          <w:bCs/>
          <w:lang w:val="es-ES_tradnl"/>
        </w:rPr>
        <w:t xml:space="preserve">rno Digital, </w:t>
      </w:r>
      <w:r w:rsidRPr="00C92B08">
        <w:rPr>
          <w:rFonts w:ascii="Palatino Linotype" w:hAnsi="Palatino Linotype" w:cs="Tahoma"/>
          <w:bCs/>
          <w:lang w:val="es-ES_tradnl"/>
        </w:rPr>
        <w:t>Oficialía Mediadora-Conciliadora y Calificadora</w:t>
      </w:r>
      <w:r w:rsidR="0092071D">
        <w:rPr>
          <w:rFonts w:ascii="Palatino Linotype" w:hAnsi="Palatino Linotype" w:cs="Tahoma"/>
          <w:bCs/>
          <w:lang w:val="es-ES_tradnl"/>
        </w:rPr>
        <w:t>, Oficialía del Registro Civil</w:t>
      </w:r>
      <w:r w:rsidRPr="00C92B08">
        <w:rPr>
          <w:rFonts w:ascii="Palatino Linotype" w:hAnsi="Palatino Linotype" w:cs="Tahoma"/>
          <w:bCs/>
          <w:lang w:val="es-ES_tradnl"/>
        </w:rPr>
        <w:t>, Coordinación Mun</w:t>
      </w:r>
      <w:r w:rsidR="0092071D">
        <w:rPr>
          <w:rFonts w:ascii="Palatino Linotype" w:hAnsi="Palatino Linotype" w:cs="Tahoma"/>
          <w:bCs/>
          <w:lang w:val="es-ES_tradnl"/>
        </w:rPr>
        <w:t xml:space="preserve">icipal de Protección Civil, </w:t>
      </w:r>
      <w:r w:rsidRPr="00C92B08">
        <w:rPr>
          <w:rFonts w:ascii="Palatino Linotype" w:hAnsi="Palatino Linotype" w:cs="Tahoma"/>
          <w:bCs/>
          <w:lang w:val="es-ES_tradnl"/>
        </w:rPr>
        <w:t>Su</w:t>
      </w:r>
      <w:r w:rsidR="0092071D">
        <w:rPr>
          <w:rFonts w:ascii="Palatino Linotype" w:hAnsi="Palatino Linotype" w:cs="Tahoma"/>
          <w:bCs/>
          <w:lang w:val="es-ES_tradnl"/>
        </w:rPr>
        <w:t xml:space="preserve">bdirección de Desarrollo Urbano, Coordinación de Ecología, </w:t>
      </w:r>
      <w:r w:rsidRPr="00C92B08">
        <w:rPr>
          <w:rFonts w:ascii="Palatino Linotype" w:hAnsi="Palatino Linotype" w:cs="Tahoma"/>
          <w:bCs/>
          <w:lang w:val="es-ES_tradnl"/>
        </w:rPr>
        <w:t>Coordinación Municipal de Protección</w:t>
      </w:r>
      <w:r w:rsidR="0092071D">
        <w:rPr>
          <w:rFonts w:ascii="Palatino Linotype" w:hAnsi="Palatino Linotype" w:cs="Tahoma"/>
          <w:bCs/>
          <w:lang w:val="es-ES_tradnl"/>
        </w:rPr>
        <w:t xml:space="preserve"> Civil, </w:t>
      </w:r>
      <w:r w:rsidRPr="00C92B08">
        <w:rPr>
          <w:rFonts w:ascii="Palatino Linotype" w:hAnsi="Palatino Linotype" w:cs="Tahoma"/>
          <w:bCs/>
          <w:lang w:val="es-ES_tradnl"/>
        </w:rPr>
        <w:t>Dirección de Bienes</w:t>
      </w:r>
      <w:r w:rsidR="0092071D">
        <w:rPr>
          <w:rFonts w:ascii="Palatino Linotype" w:hAnsi="Palatino Linotype" w:cs="Tahoma"/>
          <w:bCs/>
          <w:lang w:val="es-ES_tradnl"/>
        </w:rPr>
        <w:t xml:space="preserve">tar Social, Educación y Cultura, y </w:t>
      </w:r>
      <w:r w:rsidR="0092071D" w:rsidRPr="0092071D">
        <w:rPr>
          <w:rFonts w:ascii="Palatino Linotype" w:hAnsi="Palatino Linotype" w:cs="Tahoma"/>
          <w:bCs/>
          <w:lang w:val="es-ES_tradnl"/>
        </w:rPr>
        <w:t>Defensoría Municipal de Derechos Humanos</w:t>
      </w:r>
      <w:r w:rsidR="0092071D">
        <w:rPr>
          <w:rFonts w:ascii="Palatino Linotype" w:hAnsi="Palatino Linotype" w:cs="Tahoma"/>
          <w:bCs/>
          <w:lang w:val="es-ES_tradnl"/>
        </w:rPr>
        <w:t>.</w:t>
      </w:r>
    </w:p>
    <w:p w:rsidR="00C92B08" w:rsidRDefault="00C92B08" w:rsidP="00C92B08">
      <w:pPr>
        <w:spacing w:after="120"/>
        <w:ind w:left="851" w:right="851"/>
        <w:contextualSpacing/>
        <w:jc w:val="both"/>
        <w:rPr>
          <w:rFonts w:ascii="Palatino Linotype" w:hAnsi="Palatino Linotype" w:cs="Arial"/>
          <w:bCs/>
          <w:i/>
          <w:noProof/>
          <w:sz w:val="22"/>
          <w:szCs w:val="22"/>
        </w:rPr>
      </w:pPr>
    </w:p>
    <w:p w:rsidR="00572433" w:rsidRDefault="00572433" w:rsidP="00C92B08">
      <w:pPr>
        <w:spacing w:before="240" w:after="240" w:line="360" w:lineRule="auto"/>
        <w:ind w:right="51"/>
        <w:contextualSpacing/>
        <w:jc w:val="both"/>
        <w:rPr>
          <w:rFonts w:ascii="Palatino Linotype" w:hAnsi="Palatino Linotype" w:cs="Tahoma"/>
          <w:bCs/>
          <w:lang w:val="es-ES_tradnl"/>
        </w:rPr>
      </w:pPr>
    </w:p>
    <w:p w:rsidR="0030511D" w:rsidRDefault="0030511D" w:rsidP="0030511D">
      <w:pPr>
        <w:spacing w:before="240" w:after="240" w:line="360" w:lineRule="auto"/>
        <w:ind w:right="49"/>
        <w:jc w:val="both"/>
        <w:rPr>
          <w:rFonts w:ascii="Palatino Linotype" w:hAnsi="Palatino Linotype"/>
          <w:color w:val="000000"/>
        </w:rPr>
      </w:pPr>
      <w:r w:rsidRPr="00FB7C9F">
        <w:rPr>
          <w:rFonts w:ascii="Palatino Linotype" w:hAnsi="Palatino Linotype" w:cs="Tahoma"/>
          <w:bCs/>
          <w:lang w:val="es-ES_tradnl"/>
        </w:rPr>
        <w:t xml:space="preserve">En conclusión, lo procedente es ordenar al </w:t>
      </w:r>
      <w:r w:rsidRPr="00FB7C9F">
        <w:rPr>
          <w:rFonts w:ascii="Palatino Linotype" w:hAnsi="Palatino Linotype" w:cs="Tahoma"/>
          <w:b/>
          <w:bCs/>
          <w:lang w:val="es-ES_tradnl"/>
        </w:rPr>
        <w:t>SUJETO OBLIGADO</w:t>
      </w:r>
      <w:r w:rsidRPr="00FB7C9F">
        <w:rPr>
          <w:rFonts w:ascii="Palatino Linotype" w:hAnsi="Palatino Linotype" w:cs="Tahoma"/>
          <w:bCs/>
          <w:lang w:val="es-ES_tradnl"/>
        </w:rPr>
        <w:t xml:space="preserve">, </w:t>
      </w:r>
      <w:r w:rsidR="00572433">
        <w:rPr>
          <w:rFonts w:ascii="Palatino Linotype" w:hAnsi="Palatino Linotype"/>
          <w:color w:val="000000"/>
        </w:rPr>
        <w:t>los</w:t>
      </w:r>
      <w:r w:rsidR="00572433" w:rsidRPr="00572433">
        <w:rPr>
          <w:rFonts w:ascii="Palatino Linotype" w:hAnsi="Palatino Linotype"/>
          <w:color w:val="000000"/>
        </w:rPr>
        <w:t xml:space="preserve"> recibos de nómina de todos los empleados del Ayuntamiento de Santo Tomás</w:t>
      </w:r>
      <w:r w:rsidR="00572433">
        <w:rPr>
          <w:rFonts w:ascii="Palatino Linotype" w:hAnsi="Palatino Linotype"/>
          <w:color w:val="000000"/>
        </w:rPr>
        <w:t xml:space="preserve">, de la </w:t>
      </w:r>
      <w:r w:rsidR="0092071D">
        <w:rPr>
          <w:rFonts w:ascii="Palatino Linotype" w:hAnsi="Palatino Linotype"/>
          <w:color w:val="000000"/>
        </w:rPr>
        <w:t xml:space="preserve">segunda quincena del mes de septiembre y </w:t>
      </w:r>
      <w:r w:rsidR="00572433">
        <w:rPr>
          <w:rFonts w:ascii="Palatino Linotype" w:hAnsi="Palatino Linotype"/>
          <w:color w:val="000000"/>
        </w:rPr>
        <w:t>prim</w:t>
      </w:r>
      <w:r w:rsidR="0092071D">
        <w:rPr>
          <w:rFonts w:ascii="Palatino Linotype" w:hAnsi="Palatino Linotype"/>
          <w:color w:val="000000"/>
        </w:rPr>
        <w:t xml:space="preserve">era quincena del mes de octubre, ambas </w:t>
      </w:r>
      <w:r w:rsidR="00572433">
        <w:rPr>
          <w:rFonts w:ascii="Palatino Linotype" w:hAnsi="Palatino Linotype"/>
          <w:color w:val="000000"/>
        </w:rPr>
        <w:t>del año dos mil veintiuno</w:t>
      </w:r>
      <w:r w:rsidRPr="00572433">
        <w:rPr>
          <w:rFonts w:ascii="Palatino Linotype" w:hAnsi="Palatino Linotype"/>
          <w:color w:val="000000"/>
        </w:rPr>
        <w:t>,</w:t>
      </w:r>
      <w:r>
        <w:rPr>
          <w:rFonts w:ascii="Palatino Linotype" w:hAnsi="Palatino Linotype"/>
          <w:i/>
          <w:color w:val="000000"/>
        </w:rPr>
        <w:t xml:space="preserve"> </w:t>
      </w:r>
      <w:r w:rsidRPr="00AE56AF">
        <w:rPr>
          <w:rFonts w:ascii="Palatino Linotype" w:hAnsi="Palatino Linotype"/>
          <w:color w:val="000000"/>
        </w:rPr>
        <w:t xml:space="preserve">y en términos de lo señalado por el considerando quinto del presente fallo. </w:t>
      </w:r>
    </w:p>
    <w:p w:rsidR="00431FA6" w:rsidRDefault="00431FA6" w:rsidP="00431FA6">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5B4914">
        <w:rPr>
          <w:rFonts w:ascii="Palatino Linotype" w:hAnsi="Palatino Linotype" w:cs="Arial"/>
        </w:rPr>
        <w:t>el</w:t>
      </w:r>
      <w:r w:rsidRPr="002608B8">
        <w:rPr>
          <w:rFonts w:ascii="Palatino Linotype" w:hAnsi="Palatino Linotype" w:cs="Arial"/>
          <w:b/>
        </w:rPr>
        <w:t xml:space="preserve">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72433" w:rsidRDefault="00572433" w:rsidP="00572433">
      <w:pPr>
        <w:autoSpaceDE w:val="0"/>
        <w:autoSpaceDN w:val="0"/>
        <w:adjustRightInd w:val="0"/>
        <w:spacing w:line="360" w:lineRule="auto"/>
        <w:jc w:val="both"/>
        <w:rPr>
          <w:rFonts w:ascii="Palatino Linotype" w:hAnsi="Palatino Linotype" w:cs="Arial"/>
        </w:rPr>
      </w:pPr>
      <w:r>
        <w:rPr>
          <w:rFonts w:ascii="Palatino Linotype" w:hAnsi="Palatino Linotype"/>
          <w:b/>
        </w:rPr>
        <w:lastRenderedPageBreak/>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w:t>
      </w:r>
      <w:r w:rsidRPr="002D7CD6">
        <w:rPr>
          <w:rFonts w:ascii="Palatino Linotype" w:hAnsi="Palatino Linotype" w:cs="Arial"/>
          <w:b/>
        </w:rPr>
        <w:t>SUJETO OBLIGADO</w:t>
      </w:r>
      <w:r>
        <w:rPr>
          <w:rFonts w:ascii="Palatino Linotype" w:hAnsi="Palatino Linotype" w:cs="Arial"/>
        </w:rPr>
        <w:t xml:space="preserve">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w:t>
      </w:r>
      <w:r>
        <w:rPr>
          <w:rFonts w:ascii="Palatino Linotype" w:hAnsi="Palatino Linotype" w:cs="Arial"/>
        </w:rPr>
        <w:t xml:space="preserve">o anterior, de conformidad a lo que señalan los artículos 3, fracciones IX, XX, XXXII, XLV; 6, 137 y 143 fracción I, de la Ley de Transparencia y Acceso a la Información Pública del Estado de México y Municipios vigente, enunciados en el considerando cuarto del presente fallo. </w:t>
      </w:r>
    </w:p>
    <w:p w:rsidR="00572433" w:rsidRDefault="00572433" w:rsidP="00572433">
      <w:pPr>
        <w:spacing w:before="240"/>
        <w:ind w:left="993" w:right="1041"/>
        <w:contextualSpacing/>
        <w:jc w:val="both"/>
        <w:rPr>
          <w:rFonts w:ascii="Palatino Linotype" w:hAnsi="Palatino Linotype"/>
          <w:i/>
          <w:sz w:val="22"/>
          <w:szCs w:val="22"/>
        </w:rPr>
      </w:pPr>
    </w:p>
    <w:p w:rsidR="00572433" w:rsidRDefault="00572433" w:rsidP="00572433">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D7CD6">
        <w:rPr>
          <w:rFonts w:ascii="Palatino Linotype" w:hAnsi="Palatino Linotype" w:cs="Arial"/>
          <w:b/>
        </w:rPr>
        <w:t>SUJETO OBLIGADO</w:t>
      </w:r>
      <w:r>
        <w:rPr>
          <w:rFonts w:ascii="Palatino Linotype" w:hAnsi="Palatino Linotype" w:cs="Arial"/>
        </w:rPr>
        <w:t xml:space="preserve"> deberá proceder a testar los datos personales que se encuentren contenidos en los documentos a entregar por parte del </w:t>
      </w:r>
      <w:r w:rsidRPr="002D7CD6">
        <w:rPr>
          <w:rFonts w:ascii="Palatino Linotype" w:hAnsi="Palatino Linotype" w:cs="Arial"/>
          <w:b/>
        </w:rPr>
        <w:t>SUJETO OBLIGADO</w:t>
      </w:r>
      <w:r>
        <w:rPr>
          <w:rFonts w:ascii="Palatino Linotype" w:hAnsi="Palatino Linotype" w:cs="Arial"/>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572433" w:rsidRDefault="00572433" w:rsidP="00572433">
      <w:pPr>
        <w:autoSpaceDE w:val="0"/>
        <w:autoSpaceDN w:val="0"/>
        <w:adjustRightInd w:val="0"/>
        <w:spacing w:before="240" w:after="240" w:line="360" w:lineRule="auto"/>
        <w:ind w:right="51"/>
        <w:contextualSpacing/>
        <w:jc w:val="both"/>
        <w:rPr>
          <w:rFonts w:ascii="Palatino Linotype" w:hAnsi="Palatino Linotype" w:cs="Arial"/>
        </w:rPr>
      </w:pPr>
    </w:p>
    <w:p w:rsidR="00572433" w:rsidRDefault="00572433" w:rsidP="00572433">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572433" w:rsidRDefault="00572433" w:rsidP="00572433">
      <w:pPr>
        <w:autoSpaceDE w:val="0"/>
        <w:autoSpaceDN w:val="0"/>
        <w:adjustRightInd w:val="0"/>
        <w:spacing w:before="240" w:after="240" w:line="360" w:lineRule="auto"/>
        <w:ind w:right="50"/>
        <w:contextualSpacing/>
        <w:jc w:val="both"/>
        <w:rPr>
          <w:rFonts w:ascii="Palatino Linotype" w:hAnsi="Palatino Linotype" w:cs="Arial"/>
        </w:rPr>
      </w:pPr>
    </w:p>
    <w:p w:rsidR="00572433" w:rsidRDefault="00572433" w:rsidP="00572433">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572433" w:rsidRDefault="00572433" w:rsidP="00572433">
      <w:pPr>
        <w:autoSpaceDE w:val="0"/>
        <w:autoSpaceDN w:val="0"/>
        <w:adjustRightInd w:val="0"/>
        <w:spacing w:before="240" w:after="240" w:line="360" w:lineRule="auto"/>
        <w:ind w:right="51"/>
        <w:contextualSpacing/>
        <w:jc w:val="both"/>
        <w:rPr>
          <w:rFonts w:ascii="Palatino Linotype" w:hAnsi="Palatino Linotype" w:cs="Arial"/>
        </w:rPr>
      </w:pP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572433" w:rsidRDefault="00572433" w:rsidP="00572433">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propuesta…”(Sic)</w:t>
      </w:r>
    </w:p>
    <w:p w:rsidR="00572433" w:rsidRDefault="00572433" w:rsidP="00572433">
      <w:pPr>
        <w:spacing w:before="240" w:after="240"/>
        <w:ind w:left="992" w:right="1043"/>
        <w:contextualSpacing/>
        <w:jc w:val="both"/>
        <w:rPr>
          <w:rFonts w:ascii="Palatino Linotype" w:hAnsi="Palatino Linotype"/>
          <w:i/>
          <w:sz w:val="22"/>
          <w:szCs w:val="22"/>
        </w:rPr>
      </w:pPr>
    </w:p>
    <w:p w:rsidR="00572433" w:rsidRDefault="00572433" w:rsidP="00572433">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2D7CD6">
        <w:rPr>
          <w:rFonts w:ascii="Palatino Linotype" w:hAnsi="Palatino Linotype" w:cs="Arial"/>
          <w:b/>
        </w:rPr>
        <w:t>SUJETO OBLIGADO</w:t>
      </w:r>
      <w:r>
        <w:rPr>
          <w:rFonts w:ascii="Palatino Linotype" w:hAnsi="Palatino Linotype" w:cs="Arial"/>
        </w:rPr>
        <w:t xml:space="preserve">, teniendo el deber los primeros de ellos de presentar ante la Unidad de Transparencia la </w:t>
      </w:r>
      <w:r>
        <w:rPr>
          <w:rFonts w:ascii="Palatino Linotype" w:hAnsi="Palatino Linotype" w:cs="Arial"/>
        </w:rPr>
        <w:lastRenderedPageBreak/>
        <w:t>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72433" w:rsidRDefault="00572433" w:rsidP="00572433">
      <w:pPr>
        <w:spacing w:before="240" w:after="240" w:line="360" w:lineRule="auto"/>
        <w:contextualSpacing/>
        <w:jc w:val="both"/>
        <w:rPr>
          <w:rFonts w:ascii="Palatino Linotype" w:hAnsi="Palatino Linotype" w:cs="Arial"/>
        </w:rPr>
      </w:pPr>
    </w:p>
    <w:p w:rsidR="00572433" w:rsidRDefault="00572433" w:rsidP="00572433">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572433" w:rsidRDefault="00572433" w:rsidP="00572433">
      <w:pPr>
        <w:spacing w:before="240" w:after="240" w:line="360" w:lineRule="auto"/>
        <w:contextualSpacing/>
        <w:jc w:val="both"/>
        <w:rPr>
          <w:rFonts w:ascii="Palatino Linotype" w:hAnsi="Palatino Linotype"/>
        </w:rPr>
      </w:pPr>
    </w:p>
    <w:p w:rsidR="00572433" w:rsidRDefault="00572433" w:rsidP="00572433">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572433" w:rsidRDefault="00572433" w:rsidP="00572433">
      <w:pPr>
        <w:spacing w:before="240" w:after="240" w:line="360" w:lineRule="auto"/>
        <w:ind w:right="51"/>
        <w:contextualSpacing/>
        <w:jc w:val="both"/>
        <w:rPr>
          <w:rFonts w:ascii="Palatino Linotype" w:hAnsi="Palatino Linotype" w:cs="Arial"/>
          <w:lang w:eastAsia="es-CO"/>
        </w:rPr>
      </w:pPr>
    </w:p>
    <w:p w:rsidR="00572433" w:rsidRDefault="00572433" w:rsidP="00572433">
      <w:pPr>
        <w:spacing w:before="240" w:after="240" w:line="360" w:lineRule="auto"/>
        <w:ind w:right="51"/>
        <w:contextualSpacing/>
        <w:jc w:val="both"/>
        <w:rPr>
          <w:rFonts w:ascii="Palatino Linotype" w:hAnsi="Palatino Linotype" w:cs="Arial"/>
          <w:lang w:eastAsia="es-CO"/>
        </w:rPr>
      </w:pPr>
      <w:r>
        <w:rPr>
          <w:rFonts w:ascii="Palatino Linotype" w:hAnsi="Palatino Linotype" w:cs="Arial"/>
          <w:lang w:eastAsia="es-CO"/>
        </w:rPr>
        <w:t xml:space="preserve">Es decir, el </w:t>
      </w:r>
      <w:r w:rsidRPr="002D7CD6">
        <w:rPr>
          <w:rFonts w:ascii="Palatino Linotype" w:hAnsi="Palatino Linotype" w:cs="Arial"/>
          <w:b/>
          <w:lang w:eastAsia="es-CO"/>
        </w:rPr>
        <w:t>SUJETO OBLIGADO</w:t>
      </w:r>
      <w:r>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72433" w:rsidRDefault="00572433" w:rsidP="00572433">
      <w:pPr>
        <w:spacing w:before="240" w:after="240" w:line="360" w:lineRule="auto"/>
        <w:ind w:right="51"/>
        <w:contextualSpacing/>
        <w:jc w:val="both"/>
        <w:rPr>
          <w:rFonts w:ascii="Palatino Linotype" w:hAnsi="Palatino Linotype" w:cs="Arial"/>
          <w:lang w:eastAsia="es-CO"/>
        </w:rPr>
      </w:pPr>
    </w:p>
    <w:p w:rsidR="00572433" w:rsidRDefault="00572433" w:rsidP="00572433">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lastRenderedPageBreak/>
        <w:t xml:space="preserve">Al respecto, se destaca que la versión pública que elabore el </w:t>
      </w:r>
      <w:r w:rsidRPr="002D7CD6">
        <w:rPr>
          <w:rFonts w:ascii="Palatino Linotype" w:hAnsi="Palatino Linotype" w:cs="Arial"/>
          <w:b/>
        </w:rPr>
        <w:t>SUJETO OBLIGADO</w:t>
      </w:r>
      <w:r>
        <w:rPr>
          <w:rFonts w:ascii="Palatino Linotype" w:hAnsi="Palatino Linotype" w:cs="Arial"/>
        </w:rPr>
        <w:t xml:space="preserve">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w:t>
      </w:r>
      <w:r w:rsidRPr="002D7CD6">
        <w:rPr>
          <w:rFonts w:ascii="Palatino Linotype" w:hAnsi="Palatino Linotype"/>
          <w:b/>
          <w:lang w:val="es-ES_tradnl"/>
        </w:rPr>
        <w:t>SUJETO OBLIGADO</w:t>
      </w:r>
      <w:r>
        <w:rPr>
          <w:rFonts w:ascii="Palatino Linotype" w:hAnsi="Palatino Linotype"/>
          <w:lang w:val="es-ES_tradnl"/>
        </w:rPr>
        <w:t xml:space="preserve">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alusivos en el considerando anterior. </w:t>
      </w:r>
    </w:p>
    <w:p w:rsidR="00572433" w:rsidRDefault="00572433" w:rsidP="00572433">
      <w:pPr>
        <w:autoSpaceDE w:val="0"/>
        <w:autoSpaceDN w:val="0"/>
        <w:adjustRightInd w:val="0"/>
        <w:spacing w:before="240" w:after="240" w:line="360" w:lineRule="auto"/>
        <w:contextualSpacing/>
        <w:jc w:val="both"/>
        <w:rPr>
          <w:rFonts w:ascii="Palatino Linotype" w:hAnsi="Palatino Linotype" w:cs="Arial"/>
        </w:rPr>
      </w:pPr>
    </w:p>
    <w:p w:rsidR="00572433" w:rsidRDefault="00572433" w:rsidP="00572433">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572433" w:rsidRDefault="00572433" w:rsidP="00572433">
      <w:pPr>
        <w:autoSpaceDE w:val="0"/>
        <w:autoSpaceDN w:val="0"/>
        <w:adjustRightInd w:val="0"/>
        <w:spacing w:before="240" w:after="240" w:line="360" w:lineRule="auto"/>
        <w:contextualSpacing/>
        <w:jc w:val="both"/>
        <w:rPr>
          <w:rFonts w:ascii="Palatino Linotype" w:hAnsi="Palatino Linotype" w:cs="Arial"/>
        </w:rPr>
      </w:pPr>
    </w:p>
    <w:p w:rsidR="00572433" w:rsidRDefault="00572433" w:rsidP="00572433">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2D7CD6">
        <w:rPr>
          <w:rFonts w:ascii="Palatino Linotype" w:hAnsi="Palatino Linotype"/>
          <w:b/>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lang w:eastAsia="es-MX"/>
        </w:rPr>
        <w:lastRenderedPageBreak/>
        <w:t xml:space="preserve">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por lo que el acuerdo respectivo, deberá hacerse del conocimiento de la recurrente.</w:t>
      </w:r>
    </w:p>
    <w:p w:rsidR="00572433" w:rsidRDefault="00572433" w:rsidP="00572433">
      <w:pPr>
        <w:spacing w:before="240" w:after="240" w:line="360" w:lineRule="auto"/>
        <w:contextualSpacing/>
        <w:jc w:val="both"/>
        <w:rPr>
          <w:rFonts w:ascii="Palatino Linotype" w:hAnsi="Palatino Linotype" w:cs="Arial"/>
        </w:rPr>
      </w:pPr>
    </w:p>
    <w:p w:rsidR="00572433" w:rsidRDefault="00572433" w:rsidP="00572433">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572433" w:rsidRDefault="00572433" w:rsidP="00572433">
      <w:pPr>
        <w:spacing w:before="240" w:after="240" w:line="360" w:lineRule="auto"/>
        <w:contextualSpacing/>
        <w:jc w:val="both"/>
        <w:rPr>
          <w:rFonts w:ascii="Palatino Linotype" w:hAnsi="Palatino Linotype" w:cs="Arial"/>
          <w:lang w:val="es-MX"/>
        </w:rPr>
      </w:pPr>
    </w:p>
    <w:p w:rsidR="00572433" w:rsidRDefault="00572433" w:rsidP="00572433">
      <w:pPr>
        <w:spacing w:before="240" w:after="240" w:line="360" w:lineRule="auto"/>
        <w:contextualSpacing/>
        <w:jc w:val="both"/>
        <w:rPr>
          <w:rFonts w:ascii="Palatino Linotype" w:hAnsi="Palatino Linotype" w:cs="Arial"/>
          <w:lang w:val="es-MX"/>
        </w:rPr>
      </w:pPr>
      <w:r w:rsidRPr="005E7BD7">
        <w:rPr>
          <w:rFonts w:ascii="Palatino Linotype" w:hAnsi="Palatino Linotype" w:cs="Arial"/>
          <w:lang w:val="es-MX"/>
        </w:rPr>
        <w:t>Por otro lado, derivado de la información que se ordena entregar</w:t>
      </w:r>
      <w:r>
        <w:rPr>
          <w:rFonts w:ascii="Palatino Linotype" w:hAnsi="Palatino Linotype" w:cs="Arial"/>
          <w:lang w:val="es-MX"/>
        </w:rPr>
        <w:t>,</w:t>
      </w:r>
      <w:r w:rsidRPr="005E7BD7">
        <w:rPr>
          <w:rFonts w:ascii="Palatino Linotype" w:hAnsi="Palatino Linotype" w:cs="Arial"/>
          <w:lang w:val="es-MX"/>
        </w:rPr>
        <w:t xml:space="preserve"> pudiera existir información de la</w:t>
      </w:r>
      <w:r>
        <w:rPr>
          <w:rFonts w:ascii="Palatino Linotype" w:hAnsi="Palatino Linotype" w:cs="Arial"/>
          <w:lang w:val="es-MX"/>
        </w:rPr>
        <w:t xml:space="preserve"> </w:t>
      </w:r>
      <w:r w:rsidR="00D614E3">
        <w:rPr>
          <w:rFonts w:ascii="Palatino Linotype" w:hAnsi="Palatino Linotype" w:cs="Arial"/>
          <w:lang w:val="es-MX"/>
        </w:rPr>
        <w:t>Dirección</w:t>
      </w:r>
      <w:r>
        <w:rPr>
          <w:rFonts w:ascii="Palatino Linotype" w:hAnsi="Palatino Linotype" w:cs="Arial"/>
          <w:lang w:val="es-MX"/>
        </w:rPr>
        <w:t xml:space="preserve"> de</w:t>
      </w:r>
      <w:r w:rsidRPr="005E7BD7">
        <w:rPr>
          <w:rFonts w:ascii="Palatino Linotype" w:hAnsi="Palatino Linotype" w:cs="Arial"/>
          <w:lang w:val="es-MX"/>
        </w:rPr>
        <w:t xml:space="preserve"> Seguridad Pública del Ayuntamiento </w:t>
      </w:r>
      <w:r w:rsidR="00D614E3">
        <w:rPr>
          <w:rFonts w:ascii="Palatino Linotype" w:hAnsi="Palatino Linotype" w:cs="Arial"/>
          <w:lang w:val="es-MX"/>
        </w:rPr>
        <w:t>Santo Tomas</w:t>
      </w:r>
      <w:r>
        <w:rPr>
          <w:rFonts w:ascii="Palatino Linotype" w:hAnsi="Palatino Linotype" w:cs="Arial"/>
          <w:lang w:val="es-MX"/>
        </w:rPr>
        <w:t xml:space="preserve"> </w:t>
      </w:r>
      <w:r w:rsidRPr="005E7BD7">
        <w:rPr>
          <w:rFonts w:ascii="Palatino Linotype" w:hAnsi="Palatino Linotype" w:cs="Arial"/>
          <w:lang w:val="es-MX"/>
        </w:rPr>
        <w:t>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w:t>
      </w:r>
      <w:r>
        <w:rPr>
          <w:rFonts w:ascii="Palatino Linotype" w:hAnsi="Palatino Linotype" w:cs="Arial"/>
          <w:lang w:val="es-MX"/>
        </w:rPr>
        <w:t xml:space="preserve">tocable el rubro de asistencias </w:t>
      </w:r>
      <w:r w:rsidRPr="005E7BD7">
        <w:rPr>
          <w:rFonts w:ascii="Palatino Linotype" w:hAnsi="Palatino Linotype" w:cs="Arial"/>
          <w:lang w:val="es-MX"/>
        </w:rPr>
        <w:t xml:space="preserve">que por su naturaleza conciernen a la ciudadanía </w:t>
      </w:r>
      <w:r>
        <w:rPr>
          <w:rFonts w:ascii="Palatino Linotype" w:hAnsi="Palatino Linotype" w:cs="Arial"/>
          <w:lang w:val="es-MX"/>
        </w:rPr>
        <w:t>por ser información pública</w:t>
      </w:r>
      <w:r w:rsidRPr="005E7BD7">
        <w:rPr>
          <w:rFonts w:ascii="Palatino Linotype" w:hAnsi="Palatino Linotype" w:cs="Arial"/>
          <w:lang w:val="es-MX"/>
        </w:rPr>
        <w:t xml:space="preserve">; circunstancia que en nada afecta al derecho tutelado por este Órgano Garante sino por el contrario también reafirma su compromiso con la rendición de cuentas del Estado y la protección a </w:t>
      </w:r>
      <w:r w:rsidRPr="005E7BD7">
        <w:rPr>
          <w:rFonts w:ascii="Palatino Linotype" w:hAnsi="Palatino Linotype" w:cs="Arial"/>
          <w:lang w:val="es-MX"/>
        </w:rPr>
        <w:lastRenderedPageBreak/>
        <w:t>grupos vulnerables de acuerdo al cargo de seguridad Municipal, por lo que deberá testarse de igual manera sólo el nombre de los servidores públicos de la Policía Municipal.</w:t>
      </w:r>
    </w:p>
    <w:p w:rsidR="00572433" w:rsidRPr="005E7BD7" w:rsidRDefault="00572433" w:rsidP="00572433">
      <w:pPr>
        <w:spacing w:before="240" w:after="240" w:line="360" w:lineRule="auto"/>
        <w:contextualSpacing/>
        <w:jc w:val="both"/>
        <w:rPr>
          <w:rFonts w:ascii="Palatino Linotype" w:hAnsi="Palatino Linotype" w:cs="Arial"/>
          <w:lang w:val="es-MX"/>
        </w:rPr>
      </w:pPr>
    </w:p>
    <w:p w:rsidR="00572433" w:rsidRPr="005E7BD7" w:rsidRDefault="00572433" w:rsidP="00572433">
      <w:pPr>
        <w:spacing w:before="240" w:after="240" w:line="360" w:lineRule="auto"/>
        <w:jc w:val="both"/>
        <w:rPr>
          <w:rFonts w:ascii="Palatino Linotype" w:eastAsia="MS Mincho" w:hAnsi="Palatino Linotype" w:cs="Arial"/>
          <w:lang w:val="es-ES_tradnl"/>
        </w:rPr>
      </w:pPr>
      <w:r w:rsidRPr="005E7BD7">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572433" w:rsidRDefault="00572433" w:rsidP="00572433">
      <w:pPr>
        <w:spacing w:line="360" w:lineRule="auto"/>
        <w:jc w:val="both"/>
        <w:rPr>
          <w:rFonts w:ascii="Palatino Linotype" w:eastAsia="Calibri" w:hAnsi="Palatino Linotype" w:cs="Tahoma"/>
          <w:iCs/>
          <w:lang w:eastAsia="es-ES_tradnl"/>
        </w:rPr>
      </w:pPr>
      <w:r w:rsidRPr="00544239">
        <w:rPr>
          <w:rFonts w:ascii="Palatino Linotype" w:eastAsia="Calibri" w:hAnsi="Palatino Linotype" w:cs="Tahoma"/>
          <w:iCs/>
          <w:lang w:eastAsia="es-ES_tradnl"/>
        </w:rPr>
        <w:t>Al respecto, este Instituto advierte lo siguiente:</w:t>
      </w:r>
    </w:p>
    <w:p w:rsidR="00572433" w:rsidRPr="00544239" w:rsidRDefault="00572433" w:rsidP="00572433">
      <w:pPr>
        <w:spacing w:line="360" w:lineRule="auto"/>
        <w:jc w:val="both"/>
        <w:rPr>
          <w:rFonts w:ascii="Palatino Linotype" w:eastAsia="Calibri" w:hAnsi="Palatino Linotype" w:cs="Tahoma"/>
          <w:iCs/>
          <w:lang w:eastAsia="es-ES_tradnl"/>
        </w:rPr>
      </w:pPr>
    </w:p>
    <w:p w:rsidR="00572433" w:rsidRPr="005E7BD7" w:rsidRDefault="00572433" w:rsidP="00572433">
      <w:pPr>
        <w:numPr>
          <w:ilvl w:val="1"/>
          <w:numId w:val="29"/>
        </w:numPr>
        <w:tabs>
          <w:tab w:val="left" w:pos="8222"/>
        </w:tabs>
        <w:spacing w:line="360" w:lineRule="auto"/>
        <w:ind w:left="426" w:right="-28"/>
        <w:contextualSpacing/>
        <w:jc w:val="both"/>
        <w:rPr>
          <w:rFonts w:ascii="Palatino Linotype" w:hAnsi="Palatino Linotype" w:cs="Tahoma"/>
          <w:bCs/>
        </w:rPr>
      </w:pPr>
      <w:r w:rsidRPr="005E7BD7">
        <w:rPr>
          <w:rFonts w:ascii="Palatino Linotype" w:eastAsia="Calibri" w:hAnsi="Palatino Linotype" w:cs="Tahoma"/>
          <w:bCs/>
        </w:rPr>
        <w:t xml:space="preserve">Que toda vez que se trata de </w:t>
      </w:r>
      <w:r w:rsidRPr="005E7BD7">
        <w:rPr>
          <w:rFonts w:ascii="Palatino Linotype" w:eastAsia="Calibri" w:hAnsi="Palatino Linotype" w:cs="Tahoma"/>
          <w:bCs/>
          <w:szCs w:val="22"/>
          <w:lang w:eastAsia="en-US"/>
        </w:rPr>
        <w:t>dar a conocer los nombres de los integrantes de los cuerpos de seguridad pública</w:t>
      </w:r>
      <w:r w:rsidRPr="005E7BD7">
        <w:rPr>
          <w:rFonts w:ascii="Palatino Linotype" w:eastAsia="Calibri" w:hAnsi="Palatino Linotype" w:cs="Tahoma"/>
          <w:bCs/>
        </w:rPr>
        <w:t xml:space="preserve">, es procedente la clasificación de la información como reservada, en el entendido de que se </w:t>
      </w:r>
      <w:r w:rsidRPr="005E7BD7">
        <w:rPr>
          <w:rFonts w:ascii="Palatino Linotype" w:eastAsia="Calibri" w:hAnsi="Palatino Linotype" w:cs="Tahoma"/>
          <w:bCs/>
          <w:szCs w:val="22"/>
          <w:lang w:eastAsia="en-US"/>
        </w:rPr>
        <w:t>pone en riesgo su vida, salud y seguridad, dado que los hace identificables</w:t>
      </w:r>
      <w:r w:rsidRPr="005E7BD7">
        <w:rPr>
          <w:rFonts w:ascii="Palatino Linotype" w:eastAsia="Calibri" w:hAnsi="Palatino Linotype" w:cs="Tahoma"/>
          <w:bCs/>
        </w:rPr>
        <w:t xml:space="preserve">. </w:t>
      </w:r>
    </w:p>
    <w:p w:rsidR="00572433" w:rsidRPr="005E7BD7" w:rsidRDefault="00572433" w:rsidP="00572433">
      <w:pPr>
        <w:numPr>
          <w:ilvl w:val="1"/>
          <w:numId w:val="29"/>
        </w:numPr>
        <w:tabs>
          <w:tab w:val="left" w:pos="8222"/>
        </w:tabs>
        <w:spacing w:after="240" w:line="360" w:lineRule="auto"/>
        <w:ind w:left="426" w:right="-28"/>
        <w:contextualSpacing/>
        <w:jc w:val="both"/>
        <w:rPr>
          <w:rFonts w:ascii="Palatino Linotype" w:hAnsi="Palatino Linotype" w:cs="Tahoma"/>
          <w:bCs/>
        </w:rPr>
      </w:pPr>
      <w:r w:rsidRPr="005E7BD7">
        <w:rPr>
          <w:rFonts w:ascii="Palatino Linotype" w:hAnsi="Palatino Linotype" w:cs="Tahoma"/>
          <w:bCs/>
        </w:rPr>
        <w:t xml:space="preserve">Que el riesgo de perjuicio que supone la divulgación de la información supera el interés público general; </w:t>
      </w:r>
      <w:r w:rsidRPr="005E7BD7">
        <w:rPr>
          <w:rFonts w:ascii="Palatino Linotype" w:eastAsia="Calibri" w:hAnsi="Palatino Linotype" w:cs="Tahoma"/>
          <w:bCs/>
        </w:rPr>
        <w:t xml:space="preserve">pues con dicha información, se </w:t>
      </w:r>
      <w:r w:rsidRPr="005E7BD7">
        <w:rPr>
          <w:rFonts w:ascii="Palatino Linotype" w:eastAsia="Calibri" w:hAnsi="Palatino Linotype" w:cs="Tahoma"/>
          <w:bCs/>
          <w:szCs w:val="22"/>
          <w:lang w:eastAsia="en-US"/>
        </w:rPr>
        <w:t>comprometería el cumplimiento de los objetivos</w:t>
      </w:r>
      <w:r w:rsidRPr="005E7BD7">
        <w:rPr>
          <w:rFonts w:ascii="Palatino Linotype" w:eastAsia="Calibri" w:hAnsi="Palatino Linotype" w:cs="Tahoma"/>
          <w:bCs/>
        </w:rPr>
        <w:t xml:space="preserve"> en materia de seguridad pública, o bien, </w:t>
      </w:r>
      <w:r w:rsidRPr="005E7BD7">
        <w:rPr>
          <w:rFonts w:ascii="Palatino Linotype" w:hAnsi="Palatino Linotype" w:cs="Arial"/>
        </w:rPr>
        <w:t>la consecución de la investigación de probables hechos delictivos y/o faltas administrativas.</w:t>
      </w:r>
    </w:p>
    <w:p w:rsidR="00572433" w:rsidRPr="005E7BD7" w:rsidRDefault="00572433" w:rsidP="00572433">
      <w:pPr>
        <w:numPr>
          <w:ilvl w:val="1"/>
          <w:numId w:val="29"/>
        </w:numPr>
        <w:tabs>
          <w:tab w:val="left" w:pos="8222"/>
        </w:tabs>
        <w:spacing w:after="240" w:line="360" w:lineRule="auto"/>
        <w:ind w:left="426" w:right="-28"/>
        <w:contextualSpacing/>
        <w:jc w:val="both"/>
        <w:rPr>
          <w:rFonts w:ascii="Palatino Linotype" w:hAnsi="Palatino Linotype" w:cs="Tahoma"/>
          <w:bCs/>
        </w:rPr>
      </w:pPr>
      <w:r w:rsidRPr="005E7BD7">
        <w:rPr>
          <w:rFonts w:ascii="Palatino Linotype" w:hAnsi="Palatino Linotype" w:cs="Tahoma"/>
          <w:bCs/>
        </w:rPr>
        <w:t>La reserva no se traduce en un medio restrictivo al derecho de acceso a la información, en virtud, de que se trata de una medida temporal, cuya finalidad es salvaguardar la</w:t>
      </w:r>
      <w:r w:rsidRPr="005E7BD7">
        <w:rPr>
          <w:rFonts w:ascii="Palatino Linotype" w:eastAsia="Calibri" w:hAnsi="Palatino Linotype" w:cs="Tahoma"/>
          <w:bCs/>
          <w:szCs w:val="22"/>
          <w:lang w:eastAsia="en-US"/>
        </w:rPr>
        <w:t xml:space="preserve"> </w:t>
      </w:r>
      <w:r w:rsidRPr="005E7BD7">
        <w:rPr>
          <w:rFonts w:ascii="Palatino Linotype" w:eastAsia="Calibri" w:hAnsi="Palatino Linotype" w:cs="Tahoma"/>
          <w:bCs/>
          <w:szCs w:val="22"/>
          <w:lang w:eastAsia="en-US"/>
        </w:rPr>
        <w:lastRenderedPageBreak/>
        <w:t xml:space="preserve">vida, la salud y la seguridad de los servidores públicos, </w:t>
      </w:r>
      <w:r w:rsidRPr="005E7BD7">
        <w:rPr>
          <w:rFonts w:ascii="Palatino Linotype" w:hAnsi="Palatino Linotype" w:cs="Arial"/>
        </w:rPr>
        <w:t xml:space="preserve">así como evitar que células delictivas neutralizar las acciones en materia de seguridad pública para la preservación del orden y la paz pública, </w:t>
      </w:r>
      <w:r w:rsidRPr="005E7BD7">
        <w:rPr>
          <w:rFonts w:ascii="Palatino Linotype" w:hAnsi="Palatino Linotype" w:cs="Tahoma"/>
          <w:bCs/>
        </w:rPr>
        <w:t>por lo que, no se trata de una medida desproporcional, ni excesiva.</w:t>
      </w:r>
    </w:p>
    <w:p w:rsidR="00572433" w:rsidRDefault="00572433" w:rsidP="00572433">
      <w:pPr>
        <w:spacing w:before="240" w:after="240" w:line="360" w:lineRule="auto"/>
        <w:contextualSpacing/>
        <w:jc w:val="both"/>
        <w:rPr>
          <w:rFonts w:ascii="Palatino Linotype" w:eastAsia="MS Mincho" w:hAnsi="Palatino Linotype" w:cs="Arial"/>
        </w:rPr>
      </w:pPr>
    </w:p>
    <w:p w:rsidR="00572433" w:rsidRDefault="00572433" w:rsidP="00572433">
      <w:pPr>
        <w:spacing w:before="240" w:after="240" w:line="360" w:lineRule="auto"/>
        <w:contextualSpacing/>
        <w:jc w:val="both"/>
        <w:rPr>
          <w:rFonts w:ascii="Palatino Linotype" w:eastAsia="MS Mincho" w:hAnsi="Palatino Linotype" w:cs="Arial"/>
          <w:lang w:val="es-ES_tradnl"/>
        </w:rPr>
      </w:pPr>
      <w:r w:rsidRPr="005E7BD7">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rsidR="00572433" w:rsidRPr="005E7BD7" w:rsidRDefault="00572433" w:rsidP="00572433">
      <w:pPr>
        <w:spacing w:before="240" w:after="240" w:line="360" w:lineRule="auto"/>
        <w:contextualSpacing/>
        <w:jc w:val="both"/>
        <w:rPr>
          <w:rFonts w:ascii="Palatino Linotype" w:eastAsia="MS Mincho" w:hAnsi="Palatino Linotype" w:cs="Arial"/>
          <w:lang w:val="es-ES_tradnl"/>
        </w:rPr>
      </w:pPr>
    </w:p>
    <w:p w:rsidR="00572433" w:rsidRPr="005E7BD7" w:rsidRDefault="00572433" w:rsidP="00572433">
      <w:pPr>
        <w:autoSpaceDE w:val="0"/>
        <w:autoSpaceDN w:val="0"/>
        <w:adjustRightInd w:val="0"/>
        <w:spacing w:before="240" w:after="240" w:line="360" w:lineRule="auto"/>
        <w:jc w:val="both"/>
        <w:rPr>
          <w:rFonts w:ascii="Palatino Linotype" w:hAnsi="Palatino Linotype" w:cs="Arial"/>
        </w:rPr>
      </w:pPr>
      <w:r w:rsidRPr="005E7BD7">
        <w:rPr>
          <w:rFonts w:ascii="Palatino Linotype" w:hAnsi="Palatino Linotype" w:cs="Arial"/>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572433" w:rsidRPr="00FB7C9F" w:rsidRDefault="00572433" w:rsidP="00572433">
      <w:pPr>
        <w:autoSpaceDE w:val="0"/>
        <w:autoSpaceDN w:val="0"/>
        <w:adjustRightInd w:val="0"/>
        <w:spacing w:before="240" w:after="240"/>
        <w:ind w:left="567"/>
        <w:jc w:val="both"/>
        <w:rPr>
          <w:rFonts w:ascii="Palatino Linotype" w:hAnsi="Palatino Linotype"/>
          <w:i/>
          <w:sz w:val="22"/>
          <w:szCs w:val="22"/>
        </w:rPr>
      </w:pPr>
      <w:r w:rsidRPr="00FB7C9F">
        <w:rPr>
          <w:rFonts w:ascii="Palatino Linotype" w:hAnsi="Palatino Linotype"/>
          <w:i/>
          <w:sz w:val="22"/>
          <w:szCs w:val="22"/>
        </w:rPr>
        <w:t>“</w:t>
      </w:r>
      <w:r w:rsidRPr="00FB7C9F">
        <w:rPr>
          <w:rFonts w:ascii="Palatino Linotype" w:hAnsi="Palatino Linotype"/>
          <w:b/>
          <w:i/>
          <w:sz w:val="22"/>
          <w:szCs w:val="22"/>
        </w:rPr>
        <w:t>Artículo 91.</w:t>
      </w:r>
      <w:r w:rsidRPr="00FB7C9F">
        <w:rPr>
          <w:rFonts w:ascii="Palatino Linotype" w:hAnsi="Palatino Linotype"/>
          <w:i/>
          <w:sz w:val="22"/>
          <w:szCs w:val="22"/>
        </w:rPr>
        <w:t xml:space="preserve"> El acceso a la información pública será restringido excepcionalmente, cuando ésta sea clasificada como reservada o confidencial.</w:t>
      </w:r>
    </w:p>
    <w:p w:rsidR="00572433" w:rsidRPr="00FB7C9F" w:rsidRDefault="00572433" w:rsidP="00572433">
      <w:pPr>
        <w:autoSpaceDE w:val="0"/>
        <w:autoSpaceDN w:val="0"/>
        <w:adjustRightInd w:val="0"/>
        <w:spacing w:before="240" w:after="240"/>
        <w:ind w:left="567"/>
        <w:jc w:val="both"/>
        <w:rPr>
          <w:rFonts w:ascii="Palatino Linotype" w:hAnsi="Palatino Linotype"/>
          <w:i/>
          <w:sz w:val="22"/>
          <w:szCs w:val="22"/>
        </w:rPr>
      </w:pPr>
      <w:r w:rsidRPr="00FB7C9F">
        <w:rPr>
          <w:rFonts w:ascii="Palatino Linotype" w:hAnsi="Palatino Linotype"/>
          <w:b/>
          <w:i/>
          <w:sz w:val="22"/>
          <w:szCs w:val="22"/>
        </w:rPr>
        <w:t xml:space="preserve">Artículo 140. </w:t>
      </w:r>
      <w:r w:rsidRPr="00FB7C9F">
        <w:rPr>
          <w:rFonts w:ascii="Palatino Linotype" w:hAnsi="Palatino Linotype"/>
          <w:i/>
          <w:sz w:val="22"/>
          <w:szCs w:val="22"/>
        </w:rPr>
        <w:t xml:space="preserve">El acceso a la información pública será restringido excepcionalmente, cuando por razones de interés público, ésta sea clasificada como reservada, conforme a los criterios siguientes: </w:t>
      </w:r>
    </w:p>
    <w:p w:rsidR="00572433" w:rsidRPr="00FB7C9F" w:rsidRDefault="00572433" w:rsidP="00572433">
      <w:pPr>
        <w:autoSpaceDE w:val="0"/>
        <w:autoSpaceDN w:val="0"/>
        <w:adjustRightInd w:val="0"/>
        <w:spacing w:before="240" w:after="240"/>
        <w:ind w:left="567"/>
        <w:jc w:val="both"/>
        <w:rPr>
          <w:rFonts w:ascii="Palatino Linotype" w:hAnsi="Palatino Linotype"/>
          <w:i/>
          <w:sz w:val="22"/>
          <w:szCs w:val="22"/>
        </w:rPr>
      </w:pPr>
      <w:r w:rsidRPr="00FB7C9F">
        <w:rPr>
          <w:rFonts w:ascii="Palatino Linotype" w:hAnsi="Palatino Linotype"/>
          <w:b/>
          <w:i/>
          <w:sz w:val="22"/>
          <w:szCs w:val="22"/>
        </w:rPr>
        <w:t>I.</w:t>
      </w:r>
      <w:r w:rsidRPr="00FB7C9F">
        <w:rPr>
          <w:rFonts w:ascii="Palatino Linotype" w:hAnsi="Palatino Linotype"/>
          <w:i/>
          <w:sz w:val="22"/>
          <w:szCs w:val="22"/>
        </w:rPr>
        <w:t xml:space="preserve"> Comprometa la seguridad pública y cuente con un propósito genuino y un efecto demostrable;</w:t>
      </w:r>
    </w:p>
    <w:p w:rsidR="00572433" w:rsidRPr="00FB7C9F" w:rsidRDefault="00572433" w:rsidP="00572433">
      <w:pPr>
        <w:autoSpaceDE w:val="0"/>
        <w:autoSpaceDN w:val="0"/>
        <w:adjustRightInd w:val="0"/>
        <w:spacing w:before="240" w:after="240"/>
        <w:ind w:left="567"/>
        <w:jc w:val="both"/>
        <w:rPr>
          <w:rFonts w:ascii="Palatino Linotype" w:hAnsi="Palatino Linotype"/>
          <w:i/>
          <w:sz w:val="22"/>
          <w:szCs w:val="22"/>
        </w:rPr>
      </w:pPr>
      <w:r w:rsidRPr="00FB7C9F">
        <w:rPr>
          <w:rFonts w:ascii="Palatino Linotype" w:hAnsi="Palatino Linotype"/>
          <w:i/>
          <w:sz w:val="22"/>
          <w:szCs w:val="22"/>
        </w:rPr>
        <w:t>…</w:t>
      </w:r>
    </w:p>
    <w:p w:rsidR="00572433" w:rsidRPr="00FB7C9F" w:rsidRDefault="00572433" w:rsidP="00572433">
      <w:pPr>
        <w:autoSpaceDE w:val="0"/>
        <w:autoSpaceDN w:val="0"/>
        <w:adjustRightInd w:val="0"/>
        <w:spacing w:before="240" w:after="240" w:line="360" w:lineRule="auto"/>
        <w:ind w:left="567"/>
        <w:jc w:val="both"/>
        <w:rPr>
          <w:rFonts w:ascii="Palatino Linotype" w:hAnsi="Palatino Linotype"/>
          <w:i/>
          <w:sz w:val="22"/>
          <w:szCs w:val="22"/>
        </w:rPr>
      </w:pPr>
      <w:r w:rsidRPr="00FB7C9F">
        <w:rPr>
          <w:rFonts w:ascii="Palatino Linotype" w:hAnsi="Palatino Linotype"/>
          <w:b/>
          <w:i/>
          <w:sz w:val="22"/>
          <w:szCs w:val="22"/>
        </w:rPr>
        <w:lastRenderedPageBreak/>
        <w:t>IV.</w:t>
      </w:r>
      <w:r w:rsidRPr="00FB7C9F">
        <w:rPr>
          <w:rFonts w:ascii="Palatino Linotype" w:hAnsi="Palatino Linotype"/>
          <w:i/>
          <w:sz w:val="22"/>
          <w:szCs w:val="22"/>
        </w:rPr>
        <w:t xml:space="preserve"> Ponga en riesgo la vida, la seguridad o la salud de una persona física;…” (Sic)</w:t>
      </w:r>
    </w:p>
    <w:p w:rsidR="00572433" w:rsidRPr="005E7BD7" w:rsidRDefault="00572433" w:rsidP="00572433">
      <w:pPr>
        <w:tabs>
          <w:tab w:val="left" w:pos="8647"/>
        </w:tabs>
        <w:spacing w:before="240" w:after="240" w:line="360" w:lineRule="auto"/>
        <w:ind w:right="51"/>
        <w:jc w:val="both"/>
        <w:rPr>
          <w:rFonts w:ascii="Palatino Linotype" w:hAnsi="Palatino Linotype" w:cs="Arial"/>
        </w:rPr>
      </w:pPr>
      <w:r w:rsidRPr="005E7BD7">
        <w:rPr>
          <w:rFonts w:ascii="Palatino Linotype"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572433" w:rsidRPr="005E7BD7" w:rsidRDefault="00572433" w:rsidP="00572433">
      <w:pPr>
        <w:spacing w:before="240" w:after="360" w:line="360" w:lineRule="auto"/>
        <w:jc w:val="both"/>
        <w:rPr>
          <w:rFonts w:ascii="Palatino Linotype" w:eastAsiaTheme="minorHAnsi" w:hAnsi="Palatino Linotype" w:cstheme="minorBidi"/>
          <w:lang w:val="es-MX" w:eastAsia="en-US"/>
        </w:rPr>
      </w:pPr>
      <w:r w:rsidRPr="005E7BD7">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rsidR="00572433" w:rsidRPr="00FB7C9F" w:rsidRDefault="00572433" w:rsidP="00572433">
      <w:pPr>
        <w:spacing w:before="120" w:after="120"/>
        <w:ind w:left="851" w:right="760"/>
        <w:jc w:val="both"/>
        <w:rPr>
          <w:rFonts w:ascii="Palatino Linotype" w:eastAsiaTheme="minorHAnsi" w:hAnsi="Palatino Linotype" w:cstheme="minorBidi"/>
          <w:b/>
          <w:i/>
          <w:sz w:val="22"/>
          <w:szCs w:val="22"/>
          <w:lang w:val="es-MX" w:eastAsia="en-US"/>
        </w:rPr>
      </w:pPr>
      <w:r w:rsidRPr="00FB7C9F">
        <w:rPr>
          <w:rFonts w:ascii="Palatino Linotype" w:eastAsiaTheme="minorHAnsi" w:hAnsi="Palatino Linotype" w:cstheme="minorBidi"/>
          <w:b/>
          <w:i/>
          <w:sz w:val="22"/>
          <w:szCs w:val="22"/>
          <w:lang w:val="es-MX" w:eastAsia="en-US"/>
        </w:rPr>
        <w:t xml:space="preserve">“DERECHO A LA INFORMACIÓN. SU EJERCICIO SE ENCUENTRA LIMITADO TANTO POR LOS INTERESES NACIONALES Y DE LA SOCIEDAD, COMO POR LOS DERECHOS DE TERCEROS. </w:t>
      </w:r>
      <w:r w:rsidRPr="00FB7C9F">
        <w:rPr>
          <w:rFonts w:ascii="Palatino Linotype" w:eastAsiaTheme="minorHAnsi" w:hAnsi="Palatino Linotype" w:cstheme="minorBidi"/>
          <w:i/>
          <w:sz w:val="22"/>
          <w:szCs w:val="22"/>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FB7C9F">
        <w:rPr>
          <w:rFonts w:ascii="Palatino Linotype" w:eastAsiaTheme="minorHAnsi" w:hAnsi="Palatino Linotype" w:cstheme="minorBidi"/>
          <w:b/>
          <w:i/>
          <w:sz w:val="22"/>
          <w:szCs w:val="22"/>
          <w:lang w:val="es-MX" w:eastAsia="en-US"/>
        </w:rPr>
        <w:t>restringen el acceso a la información en esta materia, en razón de que su conocimiento público puede generar daños a los intereses nacionales y, por el otro, sancionan la inobservancia de esa reserva;</w:t>
      </w:r>
      <w:r w:rsidRPr="00FB7C9F">
        <w:rPr>
          <w:rFonts w:ascii="Palatino Linotype" w:eastAsiaTheme="minorHAnsi" w:hAnsi="Palatino Linotype" w:cstheme="minorBidi"/>
          <w:i/>
          <w:sz w:val="22"/>
          <w:szCs w:val="22"/>
          <w:lang w:val="es-MX" w:eastAsia="en-US"/>
        </w:rPr>
        <w:t xml:space="preserve"> por lo que hace al interés social, se cuenta con normas que tienden a proteger la averiguación de los delitos, la salud y la moral públicas, </w:t>
      </w:r>
      <w:r w:rsidRPr="00FB7C9F">
        <w:rPr>
          <w:rFonts w:ascii="Palatino Linotype" w:eastAsiaTheme="minorHAnsi" w:hAnsi="Palatino Linotype" w:cstheme="minorBidi"/>
          <w:b/>
          <w:i/>
          <w:sz w:val="22"/>
          <w:szCs w:val="22"/>
          <w:lang w:val="es-MX" w:eastAsia="en-US"/>
        </w:rPr>
        <w:t>mientras que por lo que respecta a la protección de la persona existen normas que protegen el derecho a la vida o a la privacidad de los gobernados.</w:t>
      </w:r>
      <w:r w:rsidRPr="00FB7C9F">
        <w:rPr>
          <w:rFonts w:ascii="Palatino Linotype" w:eastAsiaTheme="minorHAnsi" w:hAnsi="Palatino Linotype" w:cstheme="minorBidi"/>
          <w:i/>
          <w:sz w:val="22"/>
          <w:szCs w:val="22"/>
          <w:lang w:val="es-MX" w:eastAsia="en-US"/>
        </w:rPr>
        <w:t>”</w:t>
      </w:r>
    </w:p>
    <w:p w:rsidR="00572433" w:rsidRPr="005E7BD7" w:rsidRDefault="00572433" w:rsidP="00572433">
      <w:pPr>
        <w:spacing w:before="120" w:after="120"/>
        <w:ind w:left="851" w:right="760"/>
        <w:jc w:val="both"/>
        <w:rPr>
          <w:rFonts w:ascii="Palatino Linotype" w:eastAsiaTheme="minorHAnsi" w:hAnsi="Palatino Linotype" w:cstheme="minorBidi"/>
          <w:i/>
          <w:sz w:val="20"/>
          <w:szCs w:val="20"/>
          <w:lang w:val="es-MX" w:eastAsia="en-US"/>
        </w:rPr>
      </w:pPr>
    </w:p>
    <w:p w:rsidR="00572433" w:rsidRPr="00FB7C9F" w:rsidRDefault="00572433" w:rsidP="00572433">
      <w:pPr>
        <w:spacing w:before="120" w:after="120"/>
        <w:ind w:left="851" w:right="760"/>
        <w:jc w:val="both"/>
        <w:rPr>
          <w:rFonts w:ascii="Palatino Linotype" w:eastAsiaTheme="minorHAnsi" w:hAnsi="Palatino Linotype" w:cstheme="minorBidi"/>
          <w:i/>
          <w:sz w:val="22"/>
          <w:szCs w:val="22"/>
          <w:lang w:val="es-MX" w:eastAsia="en-US"/>
        </w:rPr>
      </w:pPr>
      <w:r w:rsidRPr="00FB7C9F">
        <w:rPr>
          <w:rFonts w:ascii="Palatino Linotype" w:eastAsiaTheme="minorHAnsi" w:hAnsi="Palatino Linotype" w:cstheme="minorBidi"/>
          <w:b/>
          <w:i/>
          <w:sz w:val="22"/>
          <w:szCs w:val="22"/>
          <w:lang w:val="es-MX" w:eastAsia="en-US"/>
        </w:rPr>
        <w:lastRenderedPageBreak/>
        <w:t>“TRANSPARENCIA Y ACCESO A LA INFORMACIÓN PÚBLICA GUBERNAMENTAL. EL ARTÍCULO 14, FRACCIÓN I, DE LA LEY FEDERAL RELATIVA, NO VIOLA LA GARANTÍA DE ACCESO A LA INFORMACIÓN.</w:t>
      </w:r>
      <w:r w:rsidRPr="00FB7C9F">
        <w:rPr>
          <w:rFonts w:ascii="Palatino Linotype" w:eastAsiaTheme="minorHAnsi" w:hAnsi="Palatino Linotype" w:cstheme="minorBidi"/>
          <w:i/>
          <w:sz w:val="22"/>
          <w:szCs w:val="22"/>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FB7C9F">
        <w:rPr>
          <w:rFonts w:ascii="Palatino Linotype" w:eastAsiaTheme="minorHAnsi" w:hAnsi="Palatino Linotype" w:cstheme="minorBidi"/>
          <w:b/>
          <w:i/>
          <w:sz w:val="22"/>
          <w:szCs w:val="22"/>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FB7C9F">
        <w:rPr>
          <w:rFonts w:ascii="Palatino Linotype" w:eastAsiaTheme="minorHAnsi" w:hAnsi="Palatino Linotype" w:cstheme="minorBidi"/>
          <w:i/>
          <w:sz w:val="22"/>
          <w:szCs w:val="22"/>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572433" w:rsidRPr="00572433" w:rsidRDefault="00572433" w:rsidP="0030511D">
      <w:pPr>
        <w:spacing w:before="240" w:after="240" w:line="360" w:lineRule="auto"/>
        <w:ind w:right="49"/>
        <w:jc w:val="both"/>
        <w:rPr>
          <w:rFonts w:ascii="Palatino Linotype" w:hAnsi="Palatino Linotype"/>
          <w:color w:val="000000"/>
          <w:lang w:val="es-MX"/>
        </w:rPr>
      </w:pPr>
    </w:p>
    <w:p w:rsidR="004C2440" w:rsidRPr="008656C9" w:rsidRDefault="004C2440" w:rsidP="0030511D">
      <w:pPr>
        <w:spacing w:before="100" w:beforeAutospacing="1" w:after="100" w:afterAutospacing="1"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4C7732" w:rsidRDefault="004C7732" w:rsidP="004C7732">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rsidR="00EF0824" w:rsidRDefault="00EF0824" w:rsidP="004C7732">
      <w:pPr>
        <w:spacing w:before="240" w:after="240" w:line="360" w:lineRule="auto"/>
        <w:ind w:left="360"/>
        <w:contextualSpacing/>
        <w:jc w:val="center"/>
        <w:rPr>
          <w:rFonts w:ascii="Palatino Linotype" w:hAnsi="Palatino Linotype" w:cs="Arial"/>
          <w:b/>
        </w:rPr>
      </w:pPr>
    </w:p>
    <w:p w:rsidR="00AA0032" w:rsidRPr="009D61C6" w:rsidRDefault="00AA0032" w:rsidP="00AA0032">
      <w:pPr>
        <w:spacing w:before="240" w:after="240" w:line="360" w:lineRule="auto"/>
        <w:contextualSpacing/>
        <w:jc w:val="both"/>
        <w:rPr>
          <w:rFonts w:ascii="Palatino Linotype" w:eastAsia="Calibri" w:hAnsi="Palatino Linotype" w:cs="Arial"/>
        </w:rPr>
      </w:pPr>
      <w:r w:rsidRPr="009D61C6">
        <w:rPr>
          <w:rFonts w:ascii="Palatino Linotype" w:eastAsia="Calibri" w:hAnsi="Palatino Linotype" w:cs="Arial"/>
          <w:b/>
        </w:rPr>
        <w:t>Primero.</w:t>
      </w:r>
      <w:r w:rsidRPr="009D61C6">
        <w:rPr>
          <w:rFonts w:ascii="Palatino Linotype" w:eastAsia="Calibri" w:hAnsi="Palatino Linotype" w:cs="Arial"/>
        </w:rPr>
        <w:t xml:space="preserve"> Resultan </w:t>
      </w:r>
      <w:r w:rsidRPr="009D61C6">
        <w:rPr>
          <w:rFonts w:ascii="Palatino Linotype" w:eastAsia="Calibri" w:hAnsi="Palatino Linotype" w:cs="Arial"/>
          <w:b/>
        </w:rPr>
        <w:t>fundadas</w:t>
      </w:r>
      <w:r w:rsidRPr="009D61C6">
        <w:rPr>
          <w:rFonts w:ascii="Palatino Linotype" w:eastAsia="Calibri" w:hAnsi="Palatino Linotype" w:cs="Arial"/>
        </w:rPr>
        <w:t xml:space="preserve"> las razones o motivos de la</w:t>
      </w:r>
      <w:r>
        <w:rPr>
          <w:rFonts w:ascii="Palatino Linotype" w:eastAsia="Calibri" w:hAnsi="Palatino Linotype" w:cs="Arial"/>
        </w:rPr>
        <w:t xml:space="preserve"> inconformidad planteadas por el</w:t>
      </w:r>
      <w:r w:rsidRPr="009D61C6">
        <w:rPr>
          <w:rFonts w:ascii="Palatino Linotype" w:eastAsia="Calibri" w:hAnsi="Palatino Linotype" w:cs="Arial"/>
        </w:rPr>
        <w:t xml:space="preserve"> </w:t>
      </w:r>
      <w:r w:rsidR="008E4B26" w:rsidRPr="008E4B26">
        <w:rPr>
          <w:rFonts w:ascii="Palatino Linotype" w:hAnsi="Palatino Linotype" w:cs="Arial"/>
          <w:b/>
        </w:rPr>
        <w:t>RECURRENTE</w:t>
      </w:r>
      <w:r>
        <w:rPr>
          <w:rFonts w:ascii="Palatino Linotype" w:hAnsi="Palatino Linotype" w:cs="Arial"/>
          <w:b/>
          <w:i/>
        </w:rPr>
        <w:t xml:space="preserve"> </w:t>
      </w:r>
      <w:r>
        <w:rPr>
          <w:rFonts w:ascii="Palatino Linotype" w:eastAsia="Palatino Linotype" w:hAnsi="Palatino Linotype" w:cs="Palatino Linotype"/>
        </w:rPr>
        <w:t xml:space="preserve">en el recurso de revisión </w:t>
      </w:r>
      <w:r w:rsidR="00D614E3">
        <w:rPr>
          <w:rFonts w:ascii="Palatino Linotype" w:eastAsia="Palatino Linotype" w:hAnsi="Palatino Linotype" w:cs="Palatino Linotype"/>
          <w:b/>
        </w:rPr>
        <w:t>05749</w:t>
      </w:r>
      <w:r>
        <w:rPr>
          <w:rFonts w:ascii="Palatino Linotype" w:eastAsia="Palatino Linotype" w:hAnsi="Palatino Linotype" w:cs="Palatino Linotype"/>
          <w:b/>
        </w:rPr>
        <w:t>/INFOEM/IP/RR/2021</w:t>
      </w:r>
      <w:r w:rsidRPr="002F44C7">
        <w:rPr>
          <w:rFonts w:ascii="Palatino Linotype" w:eastAsia="Palatino Linotype" w:hAnsi="Palatino Linotype" w:cs="Palatino Linotype"/>
        </w:rPr>
        <w:t xml:space="preserve">, </w:t>
      </w:r>
      <w:r w:rsidRPr="009D61C6">
        <w:rPr>
          <w:rFonts w:ascii="Palatino Linotype" w:eastAsia="Calibri" w:hAnsi="Palatino Linotype" w:cs="Arial"/>
        </w:rPr>
        <w:t xml:space="preserve">en términos del Considerando </w:t>
      </w:r>
      <w:r w:rsidRPr="009D61C6">
        <w:rPr>
          <w:rFonts w:ascii="Palatino Linotype" w:eastAsia="Calibri" w:hAnsi="Palatino Linotype" w:cs="Arial"/>
          <w:b/>
        </w:rPr>
        <w:t>CUARTO</w:t>
      </w:r>
      <w:r w:rsidRPr="009D61C6">
        <w:rPr>
          <w:rFonts w:ascii="Palatino Linotype" w:eastAsia="Calibri" w:hAnsi="Palatino Linotype" w:cs="Arial"/>
        </w:rPr>
        <w:t xml:space="preserve"> de esta Resolución.</w:t>
      </w: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r w:rsidRPr="003A0E9F">
        <w:rPr>
          <w:rFonts w:ascii="Palatino Linotype" w:hAnsi="Palatino Linotype" w:cs="Arial"/>
          <w:b/>
          <w:bCs/>
          <w:shd w:val="clear" w:color="auto" w:fill="FFFFFF"/>
        </w:rPr>
        <w:t xml:space="preserve">Segundo. </w:t>
      </w:r>
      <w:r w:rsidRPr="009D61C6">
        <w:rPr>
          <w:rFonts w:ascii="Palatino Linotype" w:hAnsi="Palatino Linotype" w:cs="Arial"/>
          <w:b/>
          <w:bCs/>
          <w:shd w:val="clear" w:color="auto" w:fill="FFFFFF"/>
          <w:lang w:val="es-MX" w:eastAsia="es-MX"/>
        </w:rPr>
        <w:t xml:space="preserve">Se ORDENA </w:t>
      </w:r>
      <w:r w:rsidRPr="009D61C6">
        <w:rPr>
          <w:rFonts w:ascii="Palatino Linotype" w:hAnsi="Palatino Linotype" w:cs="Arial"/>
          <w:bCs/>
          <w:shd w:val="clear" w:color="auto" w:fill="FFFFFF"/>
          <w:lang w:val="es-MX" w:eastAsia="es-MX"/>
        </w:rPr>
        <w:t xml:space="preserve">al </w:t>
      </w:r>
      <w:r w:rsidRPr="009D61C6">
        <w:rPr>
          <w:rFonts w:ascii="Palatino Linotype" w:hAnsi="Palatino Linotype" w:cs="Arial"/>
          <w:b/>
          <w:bCs/>
          <w:shd w:val="clear" w:color="auto" w:fill="FFFFFF"/>
          <w:lang w:val="es-MX" w:eastAsia="es-MX"/>
        </w:rPr>
        <w:t>SUJETO OBLIGADO</w:t>
      </w:r>
      <w:r w:rsidRPr="009D61C6">
        <w:rPr>
          <w:rFonts w:ascii="Palatino Linotype" w:hAnsi="Palatino Linotype" w:cs="Arial"/>
          <w:bCs/>
          <w:shd w:val="clear" w:color="auto" w:fill="FFFFFF"/>
          <w:lang w:val="es-MX" w:eastAsia="es-MX"/>
        </w:rPr>
        <w:t xml:space="preserve"> en términos del Considerando Cuarto</w:t>
      </w:r>
      <w:r w:rsidR="00D614E3">
        <w:rPr>
          <w:rFonts w:ascii="Palatino Linotype" w:hAnsi="Palatino Linotype" w:cs="Arial"/>
          <w:bCs/>
          <w:shd w:val="clear" w:color="auto" w:fill="FFFFFF"/>
          <w:lang w:val="es-MX" w:eastAsia="es-MX"/>
        </w:rPr>
        <w:t xml:space="preserve"> y Quinto</w:t>
      </w:r>
      <w:r w:rsidRPr="009D61C6">
        <w:rPr>
          <w:rFonts w:ascii="Palatino Linotype" w:hAnsi="Palatino Linotype" w:cs="Arial"/>
          <w:bCs/>
          <w:shd w:val="clear" w:color="auto" w:fill="FFFFFF"/>
          <w:lang w:val="es-MX" w:eastAsia="es-MX"/>
        </w:rPr>
        <w:t xml:space="preserve"> de esta resol</w:t>
      </w:r>
      <w:r>
        <w:rPr>
          <w:rFonts w:ascii="Palatino Linotype" w:hAnsi="Palatino Linotype" w:cs="Arial"/>
          <w:bCs/>
          <w:shd w:val="clear" w:color="auto" w:fill="FFFFFF"/>
          <w:lang w:val="es-MX" w:eastAsia="es-MX"/>
        </w:rPr>
        <w:t>ución, haga entrega vía SAIMEX</w:t>
      </w:r>
      <w:r w:rsidR="00D614E3">
        <w:rPr>
          <w:rFonts w:ascii="Palatino Linotype" w:hAnsi="Palatino Linotype" w:cs="Arial"/>
          <w:bCs/>
          <w:shd w:val="clear" w:color="auto" w:fill="FFFFFF"/>
          <w:lang w:val="es-MX" w:eastAsia="es-MX"/>
        </w:rPr>
        <w:t xml:space="preserve"> y en versión pública</w:t>
      </w:r>
      <w:r>
        <w:rPr>
          <w:rFonts w:ascii="Palatino Linotype" w:hAnsi="Palatino Linotype" w:cs="Arial"/>
          <w:bCs/>
          <w:shd w:val="clear" w:color="auto" w:fill="FFFFFF"/>
          <w:lang w:val="es-MX" w:eastAsia="es-MX"/>
        </w:rPr>
        <w:t>, de</w:t>
      </w:r>
      <w:r w:rsidR="00D614E3">
        <w:rPr>
          <w:rFonts w:ascii="Palatino Linotype" w:hAnsi="Palatino Linotype" w:cs="Arial"/>
          <w:bCs/>
          <w:shd w:val="clear" w:color="auto" w:fill="FFFFFF"/>
          <w:lang w:val="es-MX" w:eastAsia="es-MX"/>
        </w:rPr>
        <w:t>l documento o documento en donde conste</w:t>
      </w:r>
      <w:r>
        <w:rPr>
          <w:rFonts w:ascii="Palatino Linotype" w:hAnsi="Palatino Linotype" w:cs="Arial"/>
          <w:bCs/>
          <w:shd w:val="clear" w:color="auto" w:fill="FFFFFF"/>
          <w:lang w:val="es-MX" w:eastAsia="es-MX"/>
        </w:rPr>
        <w:t xml:space="preserve"> lo s</w:t>
      </w:r>
      <w:r w:rsidRPr="009D61C6">
        <w:rPr>
          <w:rFonts w:ascii="Palatino Linotype" w:hAnsi="Palatino Linotype" w:cs="Arial"/>
          <w:bCs/>
          <w:shd w:val="clear" w:color="auto" w:fill="FFFFFF"/>
          <w:lang w:val="es-MX" w:eastAsia="es-MX"/>
        </w:rPr>
        <w:t>iguiente:</w:t>
      </w:r>
    </w:p>
    <w:p w:rsidR="0092071D" w:rsidRDefault="00D614E3" w:rsidP="00BB10C7">
      <w:pPr>
        <w:pStyle w:val="Prrafodelista"/>
        <w:numPr>
          <w:ilvl w:val="0"/>
          <w:numId w:val="28"/>
        </w:numPr>
        <w:spacing w:before="240" w:after="240" w:line="360" w:lineRule="auto"/>
        <w:ind w:right="49"/>
        <w:jc w:val="both"/>
        <w:rPr>
          <w:rFonts w:ascii="Palatino Linotype" w:hAnsi="Palatino Linotype"/>
          <w:color w:val="000000"/>
        </w:rPr>
      </w:pPr>
      <w:r w:rsidRPr="0092071D">
        <w:rPr>
          <w:rFonts w:ascii="Palatino Linotype" w:hAnsi="Palatino Linotype"/>
          <w:color w:val="000000"/>
        </w:rPr>
        <w:t>Los recibos de nómina de todos los empleados del Ayuntamiento de Santo Tomás, de la</w:t>
      </w:r>
      <w:r w:rsidR="0092071D" w:rsidRPr="0092071D">
        <w:rPr>
          <w:rFonts w:ascii="Palatino Linotype" w:hAnsi="Palatino Linotype"/>
          <w:color w:val="000000"/>
        </w:rPr>
        <w:t xml:space="preserve"> segunda quincena del mes de septiembre y primera quincena del mes de octubre, ambas del año dos mil veintiuno</w:t>
      </w:r>
      <w:r w:rsidR="0092071D">
        <w:rPr>
          <w:rFonts w:ascii="Palatino Linotype" w:hAnsi="Palatino Linotype"/>
          <w:color w:val="000000"/>
        </w:rPr>
        <w:t>.</w:t>
      </w:r>
    </w:p>
    <w:p w:rsidR="00D614E3" w:rsidRPr="0092071D" w:rsidRDefault="00D614E3" w:rsidP="0092071D">
      <w:pPr>
        <w:spacing w:before="240" w:after="240" w:line="360" w:lineRule="auto"/>
        <w:ind w:right="49"/>
        <w:jc w:val="both"/>
        <w:rPr>
          <w:rFonts w:ascii="Palatino Linotype" w:hAnsi="Palatino Linotype"/>
          <w:color w:val="000000"/>
        </w:rPr>
      </w:pPr>
      <w:r w:rsidRPr="0092071D">
        <w:rPr>
          <w:rFonts w:ascii="Palatino Linotype" w:hAnsi="Palatino Linotype"/>
          <w:color w:val="000000"/>
        </w:rPr>
        <w:t>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AA0032" w:rsidRDefault="00AA0032" w:rsidP="00AA0032">
      <w:pPr>
        <w:spacing w:line="360" w:lineRule="auto"/>
        <w:ind w:right="49"/>
        <w:jc w:val="both"/>
        <w:rPr>
          <w:rFonts w:ascii="Palatino Linotype" w:hAnsi="Palatino Linotype"/>
          <w:shd w:val="clear" w:color="auto" w:fill="FFFFFF"/>
        </w:rPr>
      </w:pPr>
      <w:r w:rsidRPr="009D61C6">
        <w:rPr>
          <w:rFonts w:ascii="Palatino Linotype" w:hAnsi="Palatino Linotype" w:cs="Arial"/>
          <w:b/>
          <w:bCs/>
          <w:shd w:val="clear" w:color="auto" w:fill="FFFFFF"/>
        </w:rPr>
        <w:t xml:space="preserve">Tercero. </w:t>
      </w:r>
      <w:r>
        <w:rPr>
          <w:rFonts w:ascii="Palatino Linotype" w:hAnsi="Palatino Linotype" w:cs="Arial"/>
          <w:b/>
          <w:bCs/>
          <w:shd w:val="clear" w:color="auto" w:fill="FFFFFF"/>
        </w:rPr>
        <w:t>Notifíquese</w:t>
      </w:r>
      <w:r>
        <w:rPr>
          <w:rFonts w:ascii="Palatino Linotype" w:hAnsi="Palatino Linotype" w:cs="Arial"/>
          <w:b/>
          <w:bCs/>
          <w:i/>
          <w:iCs/>
          <w:shd w:val="clear" w:color="auto" w:fill="FFFFFF"/>
        </w:rPr>
        <w:t xml:space="preserve"> </w:t>
      </w:r>
      <w:r w:rsidR="00D614E3">
        <w:rPr>
          <w:rFonts w:ascii="Palatino Linotype" w:hAnsi="Palatino Linotype" w:cs="Arial"/>
          <w:b/>
          <w:bCs/>
          <w:i/>
          <w:iCs/>
          <w:shd w:val="clear" w:color="auto" w:fill="FFFFFF"/>
        </w:rPr>
        <w:t xml:space="preserve">vía SAIMEX,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00D614E3" w:rsidRPr="00D614E3">
        <w:rPr>
          <w:rFonts w:ascii="Palatino Linotype" w:hAnsi="Palatino Linotype"/>
          <w:b/>
          <w:bCs/>
          <w:shd w:val="clear" w:color="auto" w:fill="FFFFFF"/>
        </w:rPr>
        <w:t>SUJETO OBLIGADO</w:t>
      </w:r>
      <w:r w:rsidRPr="009D61C6">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w:t>
      </w:r>
      <w:r>
        <w:rPr>
          <w:rFonts w:ascii="Palatino Linotype" w:hAnsi="Palatino Linotype"/>
          <w:shd w:val="clear" w:color="auto" w:fill="FFFFFF"/>
        </w:rPr>
        <w:t>rdenado dentro del plazo de diez</w:t>
      </w:r>
      <w:r w:rsidRPr="009D61C6">
        <w:rPr>
          <w:rFonts w:ascii="Palatino Linotype" w:hAnsi="Palatino Linotype"/>
          <w:shd w:val="clear" w:color="auto" w:fill="FFFFFF"/>
        </w:rPr>
        <w:t xml:space="preserve"> días hábiles, debiendo informar a este Instituto en un plazo de tres días hábiles siguientes sobre el cumplimiento dado a la presente resolución.</w:t>
      </w:r>
    </w:p>
    <w:p w:rsidR="00AA0032" w:rsidRDefault="00AA0032" w:rsidP="00AA0032">
      <w:pPr>
        <w:spacing w:line="360" w:lineRule="auto"/>
        <w:jc w:val="both"/>
        <w:rPr>
          <w:rFonts w:ascii="Palatino Linotype" w:hAnsi="Palatino Linotype" w:cs="Arial"/>
        </w:rPr>
      </w:pPr>
      <w:r w:rsidRPr="00E54DEB">
        <w:rPr>
          <w:rFonts w:ascii="Palatino Linotype" w:hAnsi="Palatino Linotype" w:cs="Arial"/>
          <w:b/>
        </w:rPr>
        <w:lastRenderedPageBreak/>
        <w:t>Cuarto.</w:t>
      </w:r>
      <w:r>
        <w:rPr>
          <w:rFonts w:ascii="Palatino Linotype" w:hAnsi="Palatino Linotype" w:cs="Arial"/>
          <w:b/>
          <w:sz w:val="28"/>
          <w:szCs w:val="28"/>
          <w:lang w:val="es-MX" w:eastAsia="es-MX"/>
        </w:rPr>
        <w:t xml:space="preserve"> </w:t>
      </w:r>
      <w:r w:rsidRPr="009D61C6">
        <w:rPr>
          <w:rFonts w:ascii="Palatino Linotype" w:hAnsi="Palatino Linotype" w:cs="Arial"/>
          <w:b/>
        </w:rPr>
        <w:t xml:space="preserve">Notifíquese </w:t>
      </w:r>
      <w:r w:rsidR="00D614E3">
        <w:rPr>
          <w:rFonts w:ascii="Palatino Linotype" w:hAnsi="Palatino Linotype" w:cs="Arial"/>
          <w:b/>
          <w:bCs/>
          <w:i/>
          <w:iCs/>
          <w:shd w:val="clear" w:color="auto" w:fill="FFFFFF"/>
        </w:rPr>
        <w:t>vía SAIMEX</w:t>
      </w:r>
      <w:r w:rsidR="00D614E3">
        <w:rPr>
          <w:rFonts w:ascii="Palatino Linotype" w:hAnsi="Palatino Linotype" w:cs="Arial"/>
        </w:rPr>
        <w:t xml:space="preserve">, </w:t>
      </w:r>
      <w:r w:rsidRPr="009D61C6">
        <w:rPr>
          <w:rFonts w:ascii="Palatino Linotype" w:hAnsi="Palatino Linotype" w:cs="Arial"/>
        </w:rPr>
        <w:t xml:space="preserve">al </w:t>
      </w:r>
      <w:r w:rsidR="00D614E3">
        <w:rPr>
          <w:rFonts w:ascii="Palatino Linotype" w:hAnsi="Palatino Linotype" w:cs="Arial"/>
          <w:b/>
        </w:rPr>
        <w:t>R</w:t>
      </w:r>
      <w:r w:rsidR="00D614E3" w:rsidRPr="009D61C6">
        <w:rPr>
          <w:rFonts w:ascii="Palatino Linotype" w:hAnsi="Palatino Linotype" w:cs="Arial"/>
          <w:b/>
        </w:rPr>
        <w:t>ECURRENTE</w:t>
      </w:r>
      <w:r w:rsidRPr="009D61C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A0032" w:rsidRDefault="00AA0032" w:rsidP="00AA0032">
      <w:pPr>
        <w:spacing w:line="360" w:lineRule="auto"/>
        <w:jc w:val="both"/>
        <w:rPr>
          <w:rFonts w:ascii="Palatino Linotype" w:hAnsi="Palatino Linotype" w:cs="Arial"/>
        </w:rPr>
      </w:pP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r>
        <w:rPr>
          <w:rFonts w:ascii="Palatino Linotype" w:hAnsi="Palatino Linotype" w:cs="Arial"/>
          <w:b/>
          <w:bCs/>
          <w:lang w:eastAsia="es-MX"/>
        </w:rPr>
        <w:t>Quinto</w:t>
      </w:r>
      <w:r w:rsidRPr="004D7720">
        <w:rPr>
          <w:rFonts w:ascii="Palatino Linotype" w:hAnsi="Palatino Linotype" w:cs="Arial"/>
          <w:b/>
          <w:bCs/>
          <w:lang w:eastAsia="es-MX"/>
        </w:rPr>
        <w:t>.</w:t>
      </w:r>
      <w:r w:rsidRPr="004D7720">
        <w:rPr>
          <w:rFonts w:ascii="Palatino Linotype" w:hAnsi="Palatino Linotype"/>
          <w:lang w:eastAsia="es-ES_tradnl"/>
        </w:rPr>
        <w:t xml:space="preserve"> </w:t>
      </w:r>
      <w:r>
        <w:rPr>
          <w:rFonts w:ascii="Palatino Linotype" w:hAnsi="Palatino Linotype"/>
          <w:b/>
          <w:lang w:eastAsia="es-ES_tradnl"/>
        </w:rPr>
        <w:t xml:space="preserve">Notifíquese </w:t>
      </w:r>
      <w:r w:rsidR="00D614E3">
        <w:rPr>
          <w:rFonts w:ascii="Palatino Linotype" w:hAnsi="Palatino Linotype" w:cs="Arial"/>
          <w:b/>
          <w:bCs/>
          <w:i/>
          <w:iCs/>
          <w:shd w:val="clear" w:color="auto" w:fill="FFFFFF"/>
        </w:rPr>
        <w:t>vía SAIMEX</w:t>
      </w:r>
      <w:r w:rsidR="00D614E3">
        <w:rPr>
          <w:rFonts w:ascii="Palatino Linotype" w:hAnsi="Palatino Linotype"/>
          <w:b/>
          <w:lang w:eastAsia="es-ES_tradnl"/>
        </w:rPr>
        <w:t xml:space="preserve">, </w:t>
      </w:r>
      <w:r>
        <w:rPr>
          <w:rFonts w:ascii="Palatino Linotype" w:hAnsi="Palatino Linotype"/>
          <w:b/>
          <w:lang w:eastAsia="es-ES_tradnl"/>
        </w:rPr>
        <w:t>al</w:t>
      </w:r>
      <w:r w:rsidRPr="004D7720">
        <w:rPr>
          <w:rFonts w:ascii="Palatino Linotype" w:hAnsi="Palatino Linotype"/>
          <w:lang w:eastAsia="es-ES_tradnl"/>
        </w:rPr>
        <w:t xml:space="preserve"> </w:t>
      </w:r>
      <w:r w:rsidR="00D614E3" w:rsidRPr="004D7720">
        <w:rPr>
          <w:rFonts w:ascii="Palatino Linotype" w:hAnsi="Palatino Linotype"/>
          <w:b/>
          <w:lang w:eastAsia="es-ES_tradnl"/>
        </w:rPr>
        <w:t>RECURRENTE</w:t>
      </w:r>
      <w:r w:rsidRPr="004D7720">
        <w:rPr>
          <w:rFonts w:ascii="Palatino Linotype" w:hAnsi="Palatino Linotype"/>
          <w:b/>
          <w:lang w:eastAsia="es-ES_tradnl"/>
        </w:rPr>
        <w:t xml:space="preserve"> </w:t>
      </w:r>
      <w:r w:rsidRPr="004D7720">
        <w:rPr>
          <w:rFonts w:ascii="Palatino Linotype" w:hAnsi="Palatino Linotype"/>
          <w:lang w:eastAsia="es-ES_tradnl"/>
        </w:rPr>
        <w:t xml:space="preserve">que la respuesta que dé </w:t>
      </w:r>
      <w:r>
        <w:rPr>
          <w:rFonts w:ascii="Palatino Linotype" w:hAnsi="Palatino Linotype"/>
          <w:b/>
          <w:lang w:eastAsia="es-ES_tradnl"/>
        </w:rPr>
        <w:t>e</w:t>
      </w:r>
      <w:r w:rsidRPr="004D7720">
        <w:rPr>
          <w:rFonts w:ascii="Palatino Linotype" w:hAnsi="Palatino Linotype"/>
          <w:b/>
          <w:lang w:eastAsia="es-ES_tradnl"/>
        </w:rPr>
        <w:t xml:space="preserve">l </w:t>
      </w:r>
      <w:r w:rsidR="00D614E3" w:rsidRPr="004D7720">
        <w:rPr>
          <w:rFonts w:ascii="Palatino Linotype" w:hAnsi="Palatino Linotype"/>
          <w:b/>
          <w:lang w:eastAsia="es-ES_tradnl"/>
        </w:rPr>
        <w:t>SUJETO OBLIGADO</w:t>
      </w:r>
      <w:r w:rsidRPr="004D7720">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4D7720">
        <w:rPr>
          <w:rFonts w:ascii="Palatino Linotype" w:hAnsi="Palatino Linotype"/>
          <w:lang w:eastAsia="es-MX"/>
        </w:rPr>
        <w:t>de Transparencia y Acceso a la Información Pública del Estado de México y Municipios.</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Pr="00930A49"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Sexto</w:t>
      </w:r>
      <w:r w:rsidRPr="00930A49">
        <w:rPr>
          <w:rFonts w:ascii="Palatino Linotype" w:hAnsi="Palatino Linotype"/>
          <w:lang w:eastAsia="es-ES_tradnl"/>
        </w:rPr>
        <w:t xml:space="preserve">. Con fundamento en el artículo 198 de la Ley de Transparencia y Acceso a la Información Pública del Estado de México y Municipios, se apercibe al </w:t>
      </w:r>
      <w:r w:rsidR="00D614E3" w:rsidRPr="00D614E3">
        <w:rPr>
          <w:rFonts w:ascii="Palatino Linotype" w:hAnsi="Palatino Linotype"/>
          <w:b/>
          <w:lang w:eastAsia="es-ES_tradnl"/>
        </w:rPr>
        <w:t>SUJETO OBLIGADO</w:t>
      </w:r>
      <w:r w:rsidR="00D614E3" w:rsidRPr="00930A49">
        <w:rPr>
          <w:rFonts w:ascii="Palatino Linotype" w:hAnsi="Palatino Linotype"/>
          <w:lang w:eastAsia="es-ES_tradnl"/>
        </w:rPr>
        <w:t xml:space="preserve"> </w:t>
      </w:r>
      <w:r w:rsidRPr="00930A49">
        <w:rPr>
          <w:rFonts w:ascii="Palatino Linotype" w:hAnsi="Palatino Linotype"/>
          <w:lang w:eastAsia="es-ES_tradnl"/>
        </w:rPr>
        <w:t>que, en caso de negarse a cumplir la presente resolución o hacerlo de manera parcial se actuará de conformidad con lo previsto en los artículos 213, 214, 216 y 217 de dicha Ley.</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Default="00AA0032" w:rsidP="00AA0032">
      <w:pPr>
        <w:spacing w:before="240" w:after="240" w:line="360" w:lineRule="auto"/>
        <w:contextualSpacing/>
        <w:jc w:val="both"/>
        <w:rPr>
          <w:rFonts w:ascii="Palatino Linotype" w:hAnsi="Palatino Linotype"/>
        </w:rPr>
      </w:pPr>
      <w:r>
        <w:rPr>
          <w:rFonts w:ascii="Palatino Linotype" w:hAnsi="Palatino Linotype"/>
          <w:b/>
          <w:lang w:eastAsia="es-ES_tradnl"/>
        </w:rPr>
        <w:t>Séptimo</w:t>
      </w:r>
      <w:r w:rsidRPr="00930A49">
        <w:rPr>
          <w:rFonts w:ascii="Palatino Linotype" w:hAnsi="Palatino Linotype"/>
          <w:b/>
          <w:lang w:eastAsia="es-ES_tradnl"/>
        </w:rPr>
        <w:t>.</w:t>
      </w:r>
      <w:r>
        <w:rPr>
          <w:rFonts w:ascii="Palatino Linotype" w:hAnsi="Palatino Linotype"/>
          <w:b/>
          <w:sz w:val="28"/>
          <w:szCs w:val="25"/>
        </w:rPr>
        <w:t xml:space="preserve"> </w:t>
      </w:r>
      <w:r w:rsidRPr="00904199">
        <w:rPr>
          <w:rFonts w:ascii="Palatino Linotype" w:hAnsi="Palatino Linotype"/>
          <w:szCs w:val="25"/>
        </w:rPr>
        <w:t>Gírese</w:t>
      </w:r>
      <w:r w:rsidRPr="00904199">
        <w:rPr>
          <w:rFonts w:ascii="Palatino Linotype" w:hAnsi="Palatino Linotype"/>
        </w:rPr>
        <w:t xml:space="preserve"> </w:t>
      </w:r>
      <w:r>
        <w:rPr>
          <w:rFonts w:ascii="Palatino Linotype" w:hAnsi="Palatino Linotype"/>
        </w:rPr>
        <w:t>oficio al Contralor Interno de este Instituto para que actúe en razón de su competencia, en términos de lo expuesto en el Considerando Cuarto de la presente resolución.</w:t>
      </w:r>
    </w:p>
    <w:p w:rsidR="00AA0032" w:rsidRDefault="00AA0032" w:rsidP="00446491">
      <w:pPr>
        <w:spacing w:line="360" w:lineRule="auto"/>
        <w:ind w:right="49"/>
        <w:jc w:val="both"/>
        <w:rPr>
          <w:rFonts w:ascii="Palatino Linotype" w:hAnsi="Palatino Linotype" w:cs="Arial"/>
          <w:b/>
        </w:rPr>
      </w:pPr>
    </w:p>
    <w:p w:rsidR="00E2679B" w:rsidRPr="00446491" w:rsidRDefault="00E2679B" w:rsidP="00446491">
      <w:pPr>
        <w:spacing w:line="360" w:lineRule="auto"/>
        <w:ind w:right="49"/>
        <w:jc w:val="both"/>
        <w:rPr>
          <w:rFonts w:ascii="Palatino Linotype" w:hAnsi="Palatino Linotype"/>
        </w:rPr>
        <w:sectPr w:rsidR="00E2679B" w:rsidRPr="00446491" w:rsidSect="00B111A8">
          <w:headerReference w:type="default" r:id="rId40"/>
          <w:footerReference w:type="default" r:id="rId41"/>
          <w:headerReference w:type="first" r:id="rId42"/>
          <w:footerReference w:type="first" r:id="rId43"/>
          <w:pgSz w:w="12240" w:h="15840"/>
          <w:pgMar w:top="1701" w:right="1418" w:bottom="1843" w:left="1418" w:header="709" w:footer="709" w:gutter="0"/>
          <w:cols w:space="708"/>
          <w:titlePg/>
          <w:docGrid w:linePitch="360"/>
        </w:sect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w:t>
      </w:r>
      <w:r>
        <w:rPr>
          <w:rFonts w:ascii="Palatino Linotype" w:hAnsi="Palatino Linotype"/>
        </w:rPr>
        <w:lastRenderedPageBreak/>
        <w:t>POR LOS COMISIONADOS JOSÉ MARTÍNEZ VILCHIS, MARÍA DEL ROSARIO MEJÍA AYALA, SHARON CRISTINA MORALES MARTÍNEZ</w:t>
      </w:r>
      <w:r w:rsidR="00D614E3">
        <w:rPr>
          <w:rFonts w:ascii="Palatino Linotype" w:hAnsi="Palatino Linotype"/>
        </w:rPr>
        <w:t xml:space="preserve"> (AUSENCIA JUSTIFICADA)</w:t>
      </w:r>
      <w:r>
        <w:rPr>
          <w:rFonts w:ascii="Palatino Linotype" w:hAnsi="Palatino Linotype"/>
        </w:rPr>
        <w:t>, LUIS GUSTAVO PARRA NORIEGA</w:t>
      </w:r>
      <w:r w:rsidR="00623573">
        <w:rPr>
          <w:rFonts w:ascii="Palatino Linotype" w:hAnsi="Palatino Linotype"/>
        </w:rPr>
        <w:t xml:space="preserve"> EMITIENDO VOTO PARTICULAR</w:t>
      </w:r>
      <w:r>
        <w:rPr>
          <w:rFonts w:ascii="Palatino Linotype" w:hAnsi="Palatino Linotype"/>
        </w:rPr>
        <w:t xml:space="preserve"> Y GUADALUPE RAMÍREZ P</w:t>
      </w:r>
      <w:r w:rsidR="00D614E3">
        <w:rPr>
          <w:rFonts w:ascii="Palatino Linotype" w:hAnsi="Palatino Linotype"/>
        </w:rPr>
        <w:t xml:space="preserve">EÑA; EN LA CUARTA </w:t>
      </w:r>
      <w:r w:rsidR="00554055">
        <w:rPr>
          <w:rFonts w:ascii="Palatino Linotype" w:hAnsi="Palatino Linotype"/>
        </w:rPr>
        <w:t>SESI</w:t>
      </w:r>
      <w:r w:rsidR="00AA0032">
        <w:rPr>
          <w:rFonts w:ascii="Palatino Linotype" w:hAnsi="Palatino Linotype"/>
        </w:rPr>
        <w:t>ÓN OR</w:t>
      </w:r>
      <w:r w:rsidR="00623573">
        <w:rPr>
          <w:rFonts w:ascii="Palatino Linotype" w:hAnsi="Palatino Linotype"/>
        </w:rPr>
        <w:t>DINARIA CELEBRADA EL CUATRO</w:t>
      </w:r>
      <w:r w:rsidR="00D614E3">
        <w:rPr>
          <w:rFonts w:ascii="Palatino Linotype" w:hAnsi="Palatino Linotype"/>
        </w:rPr>
        <w:t xml:space="preserve"> DE FEBRERO DE DOS MIL VEINTIDÓS</w:t>
      </w:r>
      <w:r>
        <w:rPr>
          <w:rFonts w:ascii="Palatino Linotype" w:hAnsi="Palatino Linotype"/>
        </w:rPr>
        <w:t>, ANTE EL SECRETARIO TÉCNICO DEL PLENO ALEXIS TAPIA RAMÍREZ.</w:t>
      </w:r>
      <w:bookmarkStart w:id="0" w:name="_GoBack"/>
      <w:bookmarkEnd w:id="0"/>
    </w:p>
    <w:p w:rsidR="00A44DE5" w:rsidRDefault="00A44DE5"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Pr="009D61C6" w:rsidRDefault="00E2679B" w:rsidP="00785613">
      <w:pPr>
        <w:spacing w:before="240" w:after="240" w:line="360" w:lineRule="auto"/>
        <w:jc w:val="both"/>
        <w:rPr>
          <w:rFonts w:ascii="Palatino Linotype" w:hAnsi="Palatino Linotype" w:cs="Arial"/>
        </w:rPr>
      </w:pPr>
    </w:p>
    <w:p w:rsidR="008F01F6" w:rsidRPr="003A0E9F" w:rsidRDefault="008F01F6" w:rsidP="008F01F6">
      <w:pPr>
        <w:jc w:val="both"/>
        <w:rPr>
          <w:rFonts w:ascii="Palatino Linotype" w:hAnsi="Palatino Linotype" w:cs="Arial"/>
          <w:sz w:val="20"/>
          <w:szCs w:val="20"/>
        </w:rPr>
      </w:pPr>
    </w:p>
    <w:sectPr w:rsidR="008F01F6" w:rsidRPr="003A0E9F" w:rsidSect="00B111A8">
      <w:headerReference w:type="first" r:id="rId44"/>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B08" w:rsidRDefault="00C92B08" w:rsidP="00C80F8C">
      <w:r>
        <w:separator/>
      </w:r>
    </w:p>
  </w:endnote>
  <w:endnote w:type="continuationSeparator" w:id="0">
    <w:p w:rsidR="00C92B08" w:rsidRDefault="00C92B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08" w:rsidRPr="00986599" w:rsidRDefault="00C92B08"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23573">
      <w:rPr>
        <w:rFonts w:ascii="Arial" w:hAnsi="Arial" w:cs="Arial"/>
        <w:b/>
        <w:bCs/>
        <w:noProof/>
        <w:sz w:val="20"/>
        <w:szCs w:val="20"/>
      </w:rPr>
      <w:t>56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23573">
      <w:rPr>
        <w:rFonts w:ascii="Arial" w:hAnsi="Arial" w:cs="Arial"/>
        <w:b/>
        <w:bCs/>
        <w:noProof/>
        <w:sz w:val="20"/>
        <w:szCs w:val="20"/>
      </w:rPr>
      <w:t>58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08" w:rsidRPr="00986599" w:rsidRDefault="00C92B08"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23573">
      <w:rPr>
        <w:rFonts w:ascii="Arial" w:hAnsi="Arial" w:cs="Arial"/>
        <w:b/>
        <w:bCs/>
        <w:noProof/>
        <w:sz w:val="20"/>
        <w:szCs w:val="20"/>
      </w:rPr>
      <w:t>58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23573">
      <w:rPr>
        <w:rFonts w:ascii="Arial" w:hAnsi="Arial" w:cs="Arial"/>
        <w:b/>
        <w:bCs/>
        <w:noProof/>
        <w:sz w:val="20"/>
        <w:szCs w:val="20"/>
      </w:rPr>
      <w:t>58</w:t>
    </w:r>
    <w:r w:rsidRPr="00986599">
      <w:rPr>
        <w:rFonts w:ascii="Arial" w:hAnsi="Arial" w:cs="Arial"/>
        <w:b/>
        <w:bCs/>
        <w:sz w:val="20"/>
        <w:szCs w:val="20"/>
      </w:rPr>
      <w:fldChar w:fldCharType="end"/>
    </w:r>
  </w:p>
  <w:p w:rsidR="00C92B08" w:rsidRDefault="00C92B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B08" w:rsidRDefault="00C92B08" w:rsidP="00C80F8C">
      <w:r>
        <w:separator/>
      </w:r>
    </w:p>
  </w:footnote>
  <w:footnote w:type="continuationSeparator" w:id="0">
    <w:p w:rsidR="00C92B08" w:rsidRDefault="00C92B08" w:rsidP="00C80F8C">
      <w:r>
        <w:continuationSeparator/>
      </w:r>
    </w:p>
  </w:footnote>
  <w:footnote w:id="1">
    <w:p w:rsidR="00C92B08" w:rsidRDefault="00C92B08"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rsidR="00C92B08" w:rsidRDefault="00C92B08"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C92B08" w:rsidRPr="00FA5154" w:rsidRDefault="00C92B08"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rsidR="00C92B08" w:rsidRDefault="00C92B08" w:rsidP="000D089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C92B08" w:rsidRPr="00815CEB" w:rsidRDefault="00C92B08" w:rsidP="000E7CC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08" w:rsidRDefault="00C92B08"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6A576E" wp14:editId="79A8F4C5">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C92B08" w:rsidRPr="00032B01" w:rsidTr="00BB223B">
      <w:tc>
        <w:tcPr>
          <w:tcW w:w="2551" w:type="dxa"/>
          <w:shd w:val="clear" w:color="auto" w:fill="auto"/>
        </w:tcPr>
        <w:p w:rsidR="00C92B08" w:rsidRPr="00032B01" w:rsidRDefault="00C92B08"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C92B08" w:rsidRPr="00032B01" w:rsidRDefault="00C92B08" w:rsidP="00815CEB">
          <w:pPr>
            <w:rPr>
              <w:rFonts w:ascii="Palatino Linotype" w:hAnsi="Palatino Linotype"/>
              <w:b/>
              <w:sz w:val="22"/>
              <w:szCs w:val="22"/>
            </w:rPr>
          </w:pPr>
          <w:r>
            <w:rPr>
              <w:rFonts w:ascii="Palatino Linotype" w:hAnsi="Palatino Linotype"/>
              <w:b/>
              <w:sz w:val="22"/>
              <w:szCs w:val="22"/>
            </w:rPr>
            <w:t>05749/INFOEM/IP/RR/2021.</w:t>
          </w:r>
        </w:p>
      </w:tc>
    </w:tr>
    <w:tr w:rsidR="00C92B08" w:rsidRPr="00032B01" w:rsidTr="00BB223B">
      <w:trPr>
        <w:gridAfter w:val="1"/>
        <w:wAfter w:w="749" w:type="dxa"/>
      </w:trPr>
      <w:tc>
        <w:tcPr>
          <w:tcW w:w="2551" w:type="dxa"/>
          <w:shd w:val="clear" w:color="auto" w:fill="auto"/>
        </w:tcPr>
        <w:p w:rsidR="00C92B08" w:rsidRPr="00032B01" w:rsidRDefault="00C92B08"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C92B08" w:rsidRPr="00032B01" w:rsidRDefault="00C92B08" w:rsidP="00CE191F">
          <w:pPr>
            <w:tabs>
              <w:tab w:val="left" w:pos="3606"/>
            </w:tabs>
            <w:ind w:right="996"/>
            <w:rPr>
              <w:rFonts w:ascii="Palatino Linotype" w:hAnsi="Palatino Linotype"/>
              <w:b/>
              <w:sz w:val="22"/>
              <w:szCs w:val="22"/>
            </w:rPr>
          </w:pPr>
          <w:r>
            <w:rPr>
              <w:rFonts w:ascii="Palatino Linotype" w:hAnsi="Palatino Linotype"/>
              <w:b/>
              <w:sz w:val="22"/>
              <w:szCs w:val="22"/>
            </w:rPr>
            <w:t>Ayuntamiento de Santo Tomas.</w:t>
          </w:r>
        </w:p>
      </w:tc>
    </w:tr>
    <w:tr w:rsidR="00C92B08" w:rsidRPr="00032B01" w:rsidTr="00BB223B">
      <w:trPr>
        <w:trHeight w:val="228"/>
      </w:trPr>
      <w:tc>
        <w:tcPr>
          <w:tcW w:w="2551" w:type="dxa"/>
          <w:shd w:val="clear" w:color="auto" w:fill="auto"/>
        </w:tcPr>
        <w:p w:rsidR="00C92B08" w:rsidRPr="00032B01" w:rsidRDefault="00C92B08"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rsidR="00C92B08" w:rsidRPr="00032B01" w:rsidRDefault="00C92B08"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rsidR="00C92B08" w:rsidRPr="00032B01" w:rsidRDefault="00C92B08"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C92B08" w:rsidRPr="000341AF" w:rsidTr="00032B01">
      <w:tc>
        <w:tcPr>
          <w:tcW w:w="2551" w:type="dxa"/>
          <w:shd w:val="clear" w:color="auto" w:fill="auto"/>
        </w:tcPr>
        <w:p w:rsidR="00C92B08" w:rsidRPr="00032B01" w:rsidRDefault="00C92B08"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C92B08" w:rsidRPr="00032B01" w:rsidRDefault="00C92B08" w:rsidP="00B0091E">
          <w:pPr>
            <w:ind w:left="-74"/>
            <w:rPr>
              <w:rFonts w:ascii="Palatino Linotype" w:hAnsi="Palatino Linotype"/>
              <w:b/>
              <w:sz w:val="22"/>
              <w:szCs w:val="22"/>
            </w:rPr>
          </w:pPr>
          <w:r>
            <w:rPr>
              <w:rFonts w:ascii="Palatino Linotype" w:hAnsi="Palatino Linotype"/>
              <w:b/>
              <w:sz w:val="22"/>
              <w:szCs w:val="22"/>
            </w:rPr>
            <w:t>05749/INFOEM/IP/RR/2021.</w:t>
          </w:r>
        </w:p>
      </w:tc>
    </w:tr>
    <w:tr w:rsidR="00C92B08" w:rsidRPr="00032B01" w:rsidTr="00032B01">
      <w:trPr>
        <w:gridAfter w:val="1"/>
        <w:wAfter w:w="749" w:type="dxa"/>
      </w:trPr>
      <w:tc>
        <w:tcPr>
          <w:tcW w:w="2551" w:type="dxa"/>
          <w:shd w:val="clear" w:color="auto" w:fill="auto"/>
        </w:tcPr>
        <w:p w:rsidR="00C92B08" w:rsidRPr="00032B01" w:rsidRDefault="00C92B08"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C92B08" w:rsidRPr="00032B01" w:rsidRDefault="00C92B08" w:rsidP="0065115E">
          <w:pPr>
            <w:ind w:left="-74"/>
            <w:rPr>
              <w:rFonts w:ascii="Palatino Linotype" w:hAnsi="Palatino Linotype"/>
              <w:b/>
              <w:sz w:val="22"/>
              <w:szCs w:val="22"/>
            </w:rPr>
          </w:pPr>
        </w:p>
      </w:tc>
    </w:tr>
    <w:tr w:rsidR="00C92B08" w:rsidRPr="000341AF" w:rsidTr="00032B01">
      <w:trPr>
        <w:trHeight w:val="228"/>
      </w:trPr>
      <w:tc>
        <w:tcPr>
          <w:tcW w:w="2551" w:type="dxa"/>
          <w:shd w:val="clear" w:color="auto" w:fill="auto"/>
        </w:tcPr>
        <w:p w:rsidR="00C92B08" w:rsidRPr="00032B01" w:rsidRDefault="00C92B08"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C92B08" w:rsidRPr="00032B01" w:rsidRDefault="00C92B08" w:rsidP="00CE191F">
          <w:pPr>
            <w:ind w:left="-74" w:right="1173" w:hanging="34"/>
            <w:rPr>
              <w:rFonts w:ascii="Palatino Linotype" w:hAnsi="Palatino Linotype"/>
              <w:b/>
              <w:sz w:val="22"/>
              <w:szCs w:val="22"/>
            </w:rPr>
          </w:pPr>
          <w:r>
            <w:rPr>
              <w:rFonts w:ascii="Palatino Linotype" w:hAnsi="Palatino Linotype"/>
              <w:b/>
              <w:sz w:val="22"/>
              <w:szCs w:val="22"/>
            </w:rPr>
            <w:t>Ayuntamiento de Santo Tomas.</w:t>
          </w:r>
        </w:p>
      </w:tc>
    </w:tr>
    <w:tr w:rsidR="00C92B08" w:rsidRPr="000341AF" w:rsidTr="00032B01">
      <w:tc>
        <w:tcPr>
          <w:tcW w:w="2551" w:type="dxa"/>
          <w:shd w:val="clear" w:color="auto" w:fill="auto"/>
        </w:tcPr>
        <w:p w:rsidR="00C92B08" w:rsidRPr="00032B01" w:rsidRDefault="00C92B08"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rsidR="00C92B08" w:rsidRPr="00032B01" w:rsidRDefault="00C92B08"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rsidR="00C92B08" w:rsidRDefault="00C92B08">
    <w:pPr>
      <w:pStyle w:val="Encabezado"/>
    </w:pPr>
    <w:r>
      <w:rPr>
        <w:noProof/>
        <w:lang w:val="es-MX" w:eastAsia="es-MX"/>
      </w:rPr>
      <w:drawing>
        <wp:anchor distT="0" distB="0" distL="114300" distR="114300" simplePos="0" relativeHeight="251659264" behindDoc="1" locked="0" layoutInCell="1" allowOverlap="1" wp14:anchorId="614E37D4" wp14:editId="10C09D01">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08" w:rsidRDefault="00C92B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2D2C3AEF"/>
    <w:multiLevelType w:val="hybridMultilevel"/>
    <w:tmpl w:val="22B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40C76166"/>
    <w:multiLevelType w:val="hybridMultilevel"/>
    <w:tmpl w:val="219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0" w15:restartNumberingAfterBreak="0">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23"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8"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2"/>
  </w:num>
  <w:num w:numId="4">
    <w:abstractNumId w:val="7"/>
  </w:num>
  <w:num w:numId="5">
    <w:abstractNumId w:val="10"/>
  </w:num>
  <w:num w:numId="6">
    <w:abstractNumId w:val="21"/>
  </w:num>
  <w:num w:numId="7">
    <w:abstractNumId w:val="1"/>
  </w:num>
  <w:num w:numId="8">
    <w:abstractNumId w:val="2"/>
  </w:num>
  <w:num w:numId="9">
    <w:abstractNumId w:val="8"/>
  </w:num>
  <w:num w:numId="10">
    <w:abstractNumId w:val="15"/>
  </w:num>
  <w:num w:numId="11">
    <w:abstractNumId w:val="6"/>
  </w:num>
  <w:num w:numId="12">
    <w:abstractNumId w:val="4"/>
  </w:num>
  <w:num w:numId="13">
    <w:abstractNumId w:val="1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7"/>
  </w:num>
  <w:num w:numId="21">
    <w:abstractNumId w:val="28"/>
  </w:num>
  <w:num w:numId="22">
    <w:abstractNumId w:val="25"/>
  </w:num>
  <w:num w:numId="23">
    <w:abstractNumId w:val="2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0"/>
  </w:num>
  <w:num w:numId="27">
    <w:abstractNumId w:val="9"/>
  </w:num>
  <w:num w:numId="28">
    <w:abstractNumId w:val="14"/>
  </w:num>
  <w:num w:numId="29">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90D"/>
    <w:rsid w:val="00035CB0"/>
    <w:rsid w:val="000363AC"/>
    <w:rsid w:val="000365EE"/>
    <w:rsid w:val="000377CF"/>
    <w:rsid w:val="000378BF"/>
    <w:rsid w:val="0004000C"/>
    <w:rsid w:val="00040375"/>
    <w:rsid w:val="00040B69"/>
    <w:rsid w:val="00040C30"/>
    <w:rsid w:val="000413DF"/>
    <w:rsid w:val="00042374"/>
    <w:rsid w:val="00044028"/>
    <w:rsid w:val="00044E2B"/>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134F"/>
    <w:rsid w:val="000918BD"/>
    <w:rsid w:val="00091D3F"/>
    <w:rsid w:val="00091F54"/>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42A7"/>
    <w:rsid w:val="00124483"/>
    <w:rsid w:val="00126059"/>
    <w:rsid w:val="00126071"/>
    <w:rsid w:val="0012609F"/>
    <w:rsid w:val="0012677E"/>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651"/>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76B1"/>
    <w:rsid w:val="00177B8B"/>
    <w:rsid w:val="00181174"/>
    <w:rsid w:val="001815C0"/>
    <w:rsid w:val="00181EA8"/>
    <w:rsid w:val="00181FB8"/>
    <w:rsid w:val="0018248F"/>
    <w:rsid w:val="00182605"/>
    <w:rsid w:val="00182C57"/>
    <w:rsid w:val="00182F78"/>
    <w:rsid w:val="001843AD"/>
    <w:rsid w:val="00184442"/>
    <w:rsid w:val="0018456A"/>
    <w:rsid w:val="00184A5D"/>
    <w:rsid w:val="001857CD"/>
    <w:rsid w:val="0018674B"/>
    <w:rsid w:val="00186F3F"/>
    <w:rsid w:val="00187CBD"/>
    <w:rsid w:val="00190250"/>
    <w:rsid w:val="00191B8B"/>
    <w:rsid w:val="001920CA"/>
    <w:rsid w:val="001922F5"/>
    <w:rsid w:val="001923A9"/>
    <w:rsid w:val="00193461"/>
    <w:rsid w:val="0019370F"/>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EF4"/>
    <w:rsid w:val="001E0040"/>
    <w:rsid w:val="001E0044"/>
    <w:rsid w:val="001E024D"/>
    <w:rsid w:val="001E0DC4"/>
    <w:rsid w:val="001E14A9"/>
    <w:rsid w:val="001E2415"/>
    <w:rsid w:val="001E2EED"/>
    <w:rsid w:val="001E2F0D"/>
    <w:rsid w:val="001E5626"/>
    <w:rsid w:val="001E6339"/>
    <w:rsid w:val="001E6B12"/>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6586"/>
    <w:rsid w:val="00257172"/>
    <w:rsid w:val="002579FA"/>
    <w:rsid w:val="00260762"/>
    <w:rsid w:val="002618A9"/>
    <w:rsid w:val="00262251"/>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766"/>
    <w:rsid w:val="0030511D"/>
    <w:rsid w:val="0030527F"/>
    <w:rsid w:val="00306589"/>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74DB"/>
    <w:rsid w:val="003277EF"/>
    <w:rsid w:val="0033043E"/>
    <w:rsid w:val="0033174E"/>
    <w:rsid w:val="00333196"/>
    <w:rsid w:val="003331C4"/>
    <w:rsid w:val="003332E4"/>
    <w:rsid w:val="00333DC5"/>
    <w:rsid w:val="003345E2"/>
    <w:rsid w:val="00335AB4"/>
    <w:rsid w:val="00335BB2"/>
    <w:rsid w:val="003360B8"/>
    <w:rsid w:val="003367E9"/>
    <w:rsid w:val="00337275"/>
    <w:rsid w:val="00337E49"/>
    <w:rsid w:val="0034033F"/>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0E8D"/>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87A"/>
    <w:rsid w:val="003E0DCC"/>
    <w:rsid w:val="003E1380"/>
    <w:rsid w:val="003E30C7"/>
    <w:rsid w:val="003E31F6"/>
    <w:rsid w:val="003E3220"/>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9ED"/>
    <w:rsid w:val="00427BCF"/>
    <w:rsid w:val="00427BD3"/>
    <w:rsid w:val="00430C46"/>
    <w:rsid w:val="00431364"/>
    <w:rsid w:val="00431782"/>
    <w:rsid w:val="00431FA6"/>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39A6"/>
    <w:rsid w:val="004770A2"/>
    <w:rsid w:val="004771D8"/>
    <w:rsid w:val="004801E3"/>
    <w:rsid w:val="00480380"/>
    <w:rsid w:val="004807B5"/>
    <w:rsid w:val="00482939"/>
    <w:rsid w:val="00482B39"/>
    <w:rsid w:val="00482C6E"/>
    <w:rsid w:val="00482DED"/>
    <w:rsid w:val="004839E3"/>
    <w:rsid w:val="00484759"/>
    <w:rsid w:val="004848AE"/>
    <w:rsid w:val="00484BF2"/>
    <w:rsid w:val="00484E0E"/>
    <w:rsid w:val="004857FC"/>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4AAD"/>
    <w:rsid w:val="005153FA"/>
    <w:rsid w:val="00516DB8"/>
    <w:rsid w:val="0052159B"/>
    <w:rsid w:val="0052168B"/>
    <w:rsid w:val="00521EBB"/>
    <w:rsid w:val="0052219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4055"/>
    <w:rsid w:val="005554A3"/>
    <w:rsid w:val="00556A21"/>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1A6F"/>
    <w:rsid w:val="00572433"/>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B08"/>
    <w:rsid w:val="005C65E1"/>
    <w:rsid w:val="005D1BE2"/>
    <w:rsid w:val="005D2CAC"/>
    <w:rsid w:val="005D2E36"/>
    <w:rsid w:val="005D2F96"/>
    <w:rsid w:val="005D4518"/>
    <w:rsid w:val="005D53A9"/>
    <w:rsid w:val="005D6BFB"/>
    <w:rsid w:val="005D708B"/>
    <w:rsid w:val="005E1B0D"/>
    <w:rsid w:val="005E1C9B"/>
    <w:rsid w:val="005E33A2"/>
    <w:rsid w:val="005E3EF5"/>
    <w:rsid w:val="005E7830"/>
    <w:rsid w:val="005E7CBD"/>
    <w:rsid w:val="005F02F6"/>
    <w:rsid w:val="005F1108"/>
    <w:rsid w:val="005F16F6"/>
    <w:rsid w:val="005F1A6E"/>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4D15"/>
    <w:rsid w:val="00615785"/>
    <w:rsid w:val="00615BCE"/>
    <w:rsid w:val="00615E25"/>
    <w:rsid w:val="00616215"/>
    <w:rsid w:val="00616963"/>
    <w:rsid w:val="0061790E"/>
    <w:rsid w:val="00617D0B"/>
    <w:rsid w:val="006203E6"/>
    <w:rsid w:val="00620D2C"/>
    <w:rsid w:val="006214C6"/>
    <w:rsid w:val="006221D1"/>
    <w:rsid w:val="00622389"/>
    <w:rsid w:val="0062316B"/>
    <w:rsid w:val="00623573"/>
    <w:rsid w:val="006235DD"/>
    <w:rsid w:val="00623850"/>
    <w:rsid w:val="0062559B"/>
    <w:rsid w:val="00625E44"/>
    <w:rsid w:val="00626003"/>
    <w:rsid w:val="00627188"/>
    <w:rsid w:val="00627FA9"/>
    <w:rsid w:val="00627FB6"/>
    <w:rsid w:val="006300CD"/>
    <w:rsid w:val="00631B39"/>
    <w:rsid w:val="00631D8C"/>
    <w:rsid w:val="00632081"/>
    <w:rsid w:val="006320B0"/>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469A"/>
    <w:rsid w:val="006A54BF"/>
    <w:rsid w:val="006A6D49"/>
    <w:rsid w:val="006A7136"/>
    <w:rsid w:val="006A7C49"/>
    <w:rsid w:val="006A7F07"/>
    <w:rsid w:val="006B1696"/>
    <w:rsid w:val="006B1CE3"/>
    <w:rsid w:val="006B2144"/>
    <w:rsid w:val="006B3C60"/>
    <w:rsid w:val="006B3D71"/>
    <w:rsid w:val="006B47D2"/>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D0B51"/>
    <w:rsid w:val="006D0DC5"/>
    <w:rsid w:val="006D0F3E"/>
    <w:rsid w:val="006D3C64"/>
    <w:rsid w:val="006D3E97"/>
    <w:rsid w:val="006D4586"/>
    <w:rsid w:val="006D4AD9"/>
    <w:rsid w:val="006D5458"/>
    <w:rsid w:val="006D6522"/>
    <w:rsid w:val="006D669A"/>
    <w:rsid w:val="006D7596"/>
    <w:rsid w:val="006E06EE"/>
    <w:rsid w:val="006E13A2"/>
    <w:rsid w:val="006E15F5"/>
    <w:rsid w:val="006E2CB8"/>
    <w:rsid w:val="006E2CD3"/>
    <w:rsid w:val="006E2D3C"/>
    <w:rsid w:val="006E32CE"/>
    <w:rsid w:val="006E3E2D"/>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A54"/>
    <w:rsid w:val="00705029"/>
    <w:rsid w:val="0070631A"/>
    <w:rsid w:val="00706520"/>
    <w:rsid w:val="00706E9A"/>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27CA"/>
    <w:rsid w:val="00743726"/>
    <w:rsid w:val="00743957"/>
    <w:rsid w:val="00744098"/>
    <w:rsid w:val="00744D71"/>
    <w:rsid w:val="00745EE7"/>
    <w:rsid w:val="00745F28"/>
    <w:rsid w:val="00746DC9"/>
    <w:rsid w:val="0075086B"/>
    <w:rsid w:val="00750B21"/>
    <w:rsid w:val="00751565"/>
    <w:rsid w:val="00753ED5"/>
    <w:rsid w:val="00754D31"/>
    <w:rsid w:val="00755ED1"/>
    <w:rsid w:val="00756266"/>
    <w:rsid w:val="00757763"/>
    <w:rsid w:val="00761368"/>
    <w:rsid w:val="00761467"/>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C3"/>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4823"/>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A68"/>
    <w:rsid w:val="007C3B73"/>
    <w:rsid w:val="007C4E99"/>
    <w:rsid w:val="007C4EEC"/>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3CBC"/>
    <w:rsid w:val="007F49C9"/>
    <w:rsid w:val="007F4C85"/>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8C5"/>
    <w:rsid w:val="00827C78"/>
    <w:rsid w:val="00827D92"/>
    <w:rsid w:val="00830172"/>
    <w:rsid w:val="008302E7"/>
    <w:rsid w:val="00830846"/>
    <w:rsid w:val="00830A20"/>
    <w:rsid w:val="00830A45"/>
    <w:rsid w:val="008321CD"/>
    <w:rsid w:val="00832D87"/>
    <w:rsid w:val="00833133"/>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2D5B"/>
    <w:rsid w:val="00853499"/>
    <w:rsid w:val="00854CD8"/>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52C6"/>
    <w:rsid w:val="008D5428"/>
    <w:rsid w:val="008D569C"/>
    <w:rsid w:val="008D5BF8"/>
    <w:rsid w:val="008D6105"/>
    <w:rsid w:val="008E0F42"/>
    <w:rsid w:val="008E1252"/>
    <w:rsid w:val="008E1468"/>
    <w:rsid w:val="008E218C"/>
    <w:rsid w:val="008E3269"/>
    <w:rsid w:val="008E3B14"/>
    <w:rsid w:val="008E48A8"/>
    <w:rsid w:val="008E4B26"/>
    <w:rsid w:val="008E52DC"/>
    <w:rsid w:val="008E5575"/>
    <w:rsid w:val="008E5914"/>
    <w:rsid w:val="008E6ED6"/>
    <w:rsid w:val="008E76CD"/>
    <w:rsid w:val="008E7A9A"/>
    <w:rsid w:val="008F01F6"/>
    <w:rsid w:val="008F0892"/>
    <w:rsid w:val="008F095F"/>
    <w:rsid w:val="008F17AE"/>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B08"/>
    <w:rsid w:val="00906CDC"/>
    <w:rsid w:val="009119AB"/>
    <w:rsid w:val="00912677"/>
    <w:rsid w:val="00912D62"/>
    <w:rsid w:val="009150FF"/>
    <w:rsid w:val="00916816"/>
    <w:rsid w:val="00916E93"/>
    <w:rsid w:val="009172AD"/>
    <w:rsid w:val="0092071D"/>
    <w:rsid w:val="00920AA5"/>
    <w:rsid w:val="00920C32"/>
    <w:rsid w:val="00920EB1"/>
    <w:rsid w:val="00920EC4"/>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7D0"/>
    <w:rsid w:val="00935AF5"/>
    <w:rsid w:val="009365D8"/>
    <w:rsid w:val="00936A13"/>
    <w:rsid w:val="009373A1"/>
    <w:rsid w:val="0093799B"/>
    <w:rsid w:val="00937D95"/>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0CA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AAE"/>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48C7"/>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5E2B"/>
    <w:rsid w:val="009F6649"/>
    <w:rsid w:val="009F77F4"/>
    <w:rsid w:val="009F78D7"/>
    <w:rsid w:val="009F7D9F"/>
    <w:rsid w:val="00A0067D"/>
    <w:rsid w:val="00A00CFC"/>
    <w:rsid w:val="00A00E82"/>
    <w:rsid w:val="00A0258A"/>
    <w:rsid w:val="00A0284D"/>
    <w:rsid w:val="00A02AAB"/>
    <w:rsid w:val="00A02B67"/>
    <w:rsid w:val="00A04118"/>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6C6"/>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5B6"/>
    <w:rsid w:val="00A55E3D"/>
    <w:rsid w:val="00A561E7"/>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661"/>
    <w:rsid w:val="00A718A4"/>
    <w:rsid w:val="00A72705"/>
    <w:rsid w:val="00A72AA5"/>
    <w:rsid w:val="00A7426E"/>
    <w:rsid w:val="00A75C00"/>
    <w:rsid w:val="00A75D30"/>
    <w:rsid w:val="00A7603C"/>
    <w:rsid w:val="00A762D5"/>
    <w:rsid w:val="00A76C19"/>
    <w:rsid w:val="00A771E7"/>
    <w:rsid w:val="00A77E53"/>
    <w:rsid w:val="00A802DE"/>
    <w:rsid w:val="00A80765"/>
    <w:rsid w:val="00A81140"/>
    <w:rsid w:val="00A812B2"/>
    <w:rsid w:val="00A83810"/>
    <w:rsid w:val="00A83935"/>
    <w:rsid w:val="00A83E44"/>
    <w:rsid w:val="00A924FE"/>
    <w:rsid w:val="00A92B29"/>
    <w:rsid w:val="00A92F22"/>
    <w:rsid w:val="00A94FD1"/>
    <w:rsid w:val="00A96027"/>
    <w:rsid w:val="00A97143"/>
    <w:rsid w:val="00A976AA"/>
    <w:rsid w:val="00AA0032"/>
    <w:rsid w:val="00AA01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A16"/>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3DA4"/>
    <w:rsid w:val="00BF3E01"/>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1FDD"/>
    <w:rsid w:val="00C22F88"/>
    <w:rsid w:val="00C2371A"/>
    <w:rsid w:val="00C23989"/>
    <w:rsid w:val="00C25413"/>
    <w:rsid w:val="00C261D1"/>
    <w:rsid w:val="00C2655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556"/>
    <w:rsid w:val="00C769D1"/>
    <w:rsid w:val="00C76D88"/>
    <w:rsid w:val="00C779C7"/>
    <w:rsid w:val="00C8099B"/>
    <w:rsid w:val="00C80F8C"/>
    <w:rsid w:val="00C8209E"/>
    <w:rsid w:val="00C821C3"/>
    <w:rsid w:val="00C83F85"/>
    <w:rsid w:val="00C85E13"/>
    <w:rsid w:val="00C86DE0"/>
    <w:rsid w:val="00C91845"/>
    <w:rsid w:val="00C91E18"/>
    <w:rsid w:val="00C928DF"/>
    <w:rsid w:val="00C92B08"/>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D2E"/>
    <w:rsid w:val="00CB719D"/>
    <w:rsid w:val="00CB7419"/>
    <w:rsid w:val="00CC166A"/>
    <w:rsid w:val="00CC2718"/>
    <w:rsid w:val="00CC34ED"/>
    <w:rsid w:val="00CC375C"/>
    <w:rsid w:val="00CC3C1A"/>
    <w:rsid w:val="00CC3E00"/>
    <w:rsid w:val="00CC3E0B"/>
    <w:rsid w:val="00CC51DD"/>
    <w:rsid w:val="00CC55A4"/>
    <w:rsid w:val="00CC6F66"/>
    <w:rsid w:val="00CC7DE2"/>
    <w:rsid w:val="00CD07BA"/>
    <w:rsid w:val="00CD0976"/>
    <w:rsid w:val="00CD0C3B"/>
    <w:rsid w:val="00CD0DD4"/>
    <w:rsid w:val="00CD14CD"/>
    <w:rsid w:val="00CD2409"/>
    <w:rsid w:val="00CD3065"/>
    <w:rsid w:val="00CD5928"/>
    <w:rsid w:val="00CD692F"/>
    <w:rsid w:val="00CD7661"/>
    <w:rsid w:val="00CE0EB7"/>
    <w:rsid w:val="00CE118C"/>
    <w:rsid w:val="00CE14A8"/>
    <w:rsid w:val="00CE191F"/>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4524"/>
    <w:rsid w:val="00D04B98"/>
    <w:rsid w:val="00D056A8"/>
    <w:rsid w:val="00D05BCB"/>
    <w:rsid w:val="00D05DE7"/>
    <w:rsid w:val="00D061EB"/>
    <w:rsid w:val="00D06CF2"/>
    <w:rsid w:val="00D103C2"/>
    <w:rsid w:val="00D11EA9"/>
    <w:rsid w:val="00D12377"/>
    <w:rsid w:val="00D123F9"/>
    <w:rsid w:val="00D13117"/>
    <w:rsid w:val="00D13C82"/>
    <w:rsid w:val="00D14207"/>
    <w:rsid w:val="00D142A4"/>
    <w:rsid w:val="00D1435E"/>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14E3"/>
    <w:rsid w:val="00D62A0E"/>
    <w:rsid w:val="00D62FD6"/>
    <w:rsid w:val="00D63E0D"/>
    <w:rsid w:val="00D66A40"/>
    <w:rsid w:val="00D67355"/>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45D7"/>
    <w:rsid w:val="00E35B99"/>
    <w:rsid w:val="00E35D7C"/>
    <w:rsid w:val="00E36567"/>
    <w:rsid w:val="00E36D30"/>
    <w:rsid w:val="00E3738D"/>
    <w:rsid w:val="00E378E0"/>
    <w:rsid w:val="00E37E16"/>
    <w:rsid w:val="00E41565"/>
    <w:rsid w:val="00E422D0"/>
    <w:rsid w:val="00E43DBD"/>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898"/>
    <w:rsid w:val="00E56FB3"/>
    <w:rsid w:val="00E56FC1"/>
    <w:rsid w:val="00E62CDE"/>
    <w:rsid w:val="00E62D24"/>
    <w:rsid w:val="00E640AB"/>
    <w:rsid w:val="00E64389"/>
    <w:rsid w:val="00E64A8F"/>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35FD"/>
    <w:rsid w:val="00EC4D25"/>
    <w:rsid w:val="00EC51EA"/>
    <w:rsid w:val="00EC5372"/>
    <w:rsid w:val="00EC5B08"/>
    <w:rsid w:val="00ED21D2"/>
    <w:rsid w:val="00ED2443"/>
    <w:rsid w:val="00ED24ED"/>
    <w:rsid w:val="00ED33DC"/>
    <w:rsid w:val="00ED39DF"/>
    <w:rsid w:val="00ED4716"/>
    <w:rsid w:val="00ED50CC"/>
    <w:rsid w:val="00ED5642"/>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DC"/>
    <w:rsid w:val="00FA01C6"/>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204"/>
    <w:rsid w:val="00FE7B3B"/>
    <w:rsid w:val="00FF0DEF"/>
    <w:rsid w:val="00FF12A5"/>
    <w:rsid w:val="00FF1380"/>
    <w:rsid w:val="00FF161E"/>
    <w:rsid w:val="00FF1FE2"/>
    <w:rsid w:val="00FF272D"/>
    <w:rsid w:val="00FF3705"/>
    <w:rsid w:val="00FF4B91"/>
    <w:rsid w:val="00FF4E75"/>
    <w:rsid w:val="00FF57C9"/>
    <w:rsid w:val="00FF6C66"/>
    <w:rsid w:val="00FF7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nhideWhenUsed/>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1"/>
    <w:unhideWhenUsed/>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278976.page" TargetMode="External"/><Relationship Id="rId18" Type="http://schemas.openxmlformats.org/officeDocument/2006/relationships/hyperlink" Target="https://www.saimex.org.mx/saimex/solicitud/downloadAttach/1278974.page" TargetMode="External"/><Relationship Id="rId26" Type="http://schemas.openxmlformats.org/officeDocument/2006/relationships/hyperlink" Target="https://www.saimex.org.mx/saimex/solicitud/downloadAttach/1278978.page" TargetMode="External"/><Relationship Id="rId39" Type="http://schemas.openxmlformats.org/officeDocument/2006/relationships/image" Target="media/image2.png"/><Relationship Id="rId21" Type="http://schemas.openxmlformats.org/officeDocument/2006/relationships/hyperlink" Target="https://www.saimex.org.mx/saimex/solicitud/downloadAttach/1278972.page" TargetMode="External"/><Relationship Id="rId34" Type="http://schemas.openxmlformats.org/officeDocument/2006/relationships/hyperlink" Target="https://www.saimex.org.mx/saimex/solicitud/downloadAttach/1278977.page"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1278979.page" TargetMode="External"/><Relationship Id="rId29" Type="http://schemas.openxmlformats.org/officeDocument/2006/relationships/hyperlink" Target="https://www.saimex.org.mx/saimex/solicitud/downloadAttach/1278972.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78974.page" TargetMode="External"/><Relationship Id="rId24" Type="http://schemas.openxmlformats.org/officeDocument/2006/relationships/hyperlink" Target="https://www.saimex.org.mx/saimex/solicitud/downloadAttach/1278976.page" TargetMode="External"/><Relationship Id="rId32" Type="http://schemas.openxmlformats.org/officeDocument/2006/relationships/hyperlink" Target="https://www.saimex.org.mx/saimex/solicitud/downloadAttach/1278975.page" TargetMode="External"/><Relationship Id="rId37" Type="http://schemas.openxmlformats.org/officeDocument/2006/relationships/hyperlink" Target="https://portalanterior.ine.mx/archivos2/tutoriales/sistemas/ApoyoInstitucional/SIF/docs/candidatos/folioFiscalFactura.pdf"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278978.page" TargetMode="External"/><Relationship Id="rId23" Type="http://schemas.openxmlformats.org/officeDocument/2006/relationships/hyperlink" Target="https://www.saimex.org.mx/saimex/solicitud/downloadAttach/1278975.page" TargetMode="External"/><Relationship Id="rId28" Type="http://schemas.openxmlformats.org/officeDocument/2006/relationships/hyperlink" Target="https://www.saimex.org.mx/saimex/solicitud/downloadAttach/1278971.page" TargetMode="External"/><Relationship Id="rId36" Type="http://schemas.openxmlformats.org/officeDocument/2006/relationships/hyperlink" Target="https://www.saimex.org.mx/saimex/solicitud/downloadAttach/1278979.page" TargetMode="External"/><Relationship Id="rId10" Type="http://schemas.openxmlformats.org/officeDocument/2006/relationships/hyperlink" Target="https://www.saimex.org.mx/saimex/solicitud/downloadAttach/1278973.page" TargetMode="External"/><Relationship Id="rId19" Type="http://schemas.openxmlformats.org/officeDocument/2006/relationships/hyperlink" Target="https://www.saimex.org.mx/saimex/solicitud/downloadAttach/1278991.page" TargetMode="External"/><Relationship Id="rId31" Type="http://schemas.openxmlformats.org/officeDocument/2006/relationships/hyperlink" Target="https://www.saimex.org.mx/saimex/solicitud/downloadAttach/1278974.page"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278972.page" TargetMode="External"/><Relationship Id="rId14" Type="http://schemas.openxmlformats.org/officeDocument/2006/relationships/hyperlink" Target="https://www.saimex.org.mx/saimex/solicitud/downloadAttach/1278977.page" TargetMode="External"/><Relationship Id="rId22" Type="http://schemas.openxmlformats.org/officeDocument/2006/relationships/hyperlink" Target="https://www.saimex.org.mx/saimex/solicitud/downloadAttach/1278973.page" TargetMode="External"/><Relationship Id="rId27" Type="http://schemas.openxmlformats.org/officeDocument/2006/relationships/hyperlink" Target="https://www.saimex.org.mx/saimex/solicitud/downloadAttach/1278979.page" TargetMode="External"/><Relationship Id="rId30" Type="http://schemas.openxmlformats.org/officeDocument/2006/relationships/hyperlink" Target="https://www.saimex.org.mx/saimex/solicitud/downloadAttach/1278973.page" TargetMode="External"/><Relationship Id="rId35" Type="http://schemas.openxmlformats.org/officeDocument/2006/relationships/hyperlink" Target="https://www.saimex.org.mx/saimex/solicitud/downloadAttach/1278978.page" TargetMode="External"/><Relationship Id="rId43" Type="http://schemas.openxmlformats.org/officeDocument/2006/relationships/footer" Target="footer2.xml"/><Relationship Id="rId8" Type="http://schemas.openxmlformats.org/officeDocument/2006/relationships/hyperlink" Target="https://www.saimex.org.mx/saimex/solicitud/downloadAttach/1278971.page" TargetMode="External"/><Relationship Id="rId3" Type="http://schemas.openxmlformats.org/officeDocument/2006/relationships/styles" Target="styles.xml"/><Relationship Id="rId12" Type="http://schemas.openxmlformats.org/officeDocument/2006/relationships/hyperlink" Target="https://www.saimex.org.mx/saimex/solicitud/downloadAttach/1278975.page" TargetMode="External"/><Relationship Id="rId17" Type="http://schemas.openxmlformats.org/officeDocument/2006/relationships/hyperlink" Target="https://www.saimex.org.mx/saimex/solicitud/downloadAttach/1278991.page" TargetMode="External"/><Relationship Id="rId25" Type="http://schemas.openxmlformats.org/officeDocument/2006/relationships/hyperlink" Target="https://www.saimex.org.mx/saimex/solicitud/downloadAttach/1278977.page" TargetMode="External"/><Relationship Id="rId33" Type="http://schemas.openxmlformats.org/officeDocument/2006/relationships/hyperlink" Target="https://www.saimex.org.mx/saimex/solicitud/downloadAttach/1278976.page" TargetMode="External"/><Relationship Id="rId38" Type="http://schemas.openxmlformats.org/officeDocument/2006/relationships/image" Target="media/image1.png"/><Relationship Id="rId46" Type="http://schemas.openxmlformats.org/officeDocument/2006/relationships/theme" Target="theme/theme1.xml"/><Relationship Id="rId20" Type="http://schemas.openxmlformats.org/officeDocument/2006/relationships/hyperlink" Target="https://www.saimex.org.mx/saimex/solicitud/downloadAttach/1278971.page"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332F-23FB-4E5B-BA4C-D687EB33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58</Pages>
  <Words>15931</Words>
  <Characters>87621</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21</cp:revision>
  <cp:lastPrinted>2019-05-10T14:39:00Z</cp:lastPrinted>
  <dcterms:created xsi:type="dcterms:W3CDTF">2022-01-20T19:38:00Z</dcterms:created>
  <dcterms:modified xsi:type="dcterms:W3CDTF">2022-02-09T17:03:00Z</dcterms:modified>
</cp:coreProperties>
</file>