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A4ABC" w14:textId="77777777" w:rsidR="00E35DF9" w:rsidRPr="00E05F7B" w:rsidRDefault="00E35DF9" w:rsidP="00147516">
      <w:pPr>
        <w:spacing w:line="360" w:lineRule="auto"/>
        <w:contextualSpacing/>
        <w:jc w:val="both"/>
        <w:rPr>
          <w:rFonts w:ascii="Palatino Linotype" w:hAnsi="Palatino Linotype" w:cs="Tahoma"/>
          <w:bCs/>
          <w:sz w:val="22"/>
          <w:szCs w:val="22"/>
        </w:rPr>
      </w:pPr>
      <w:bookmarkStart w:id="0" w:name="_Hlk76457302"/>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790E33">
        <w:rPr>
          <w:rFonts w:ascii="Palatino Linotype" w:hAnsi="Palatino Linotype" w:cs="Tahoma"/>
          <w:bCs/>
          <w:sz w:val="22"/>
          <w:szCs w:val="22"/>
        </w:rPr>
        <w:t xml:space="preserve">veintisiete de abril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63F1D3E7" w14:textId="77777777" w:rsidR="00E35DF9" w:rsidRPr="00C33886" w:rsidRDefault="00E35DF9" w:rsidP="00147516">
      <w:pPr>
        <w:spacing w:line="360" w:lineRule="auto"/>
        <w:contextualSpacing/>
        <w:rPr>
          <w:rFonts w:ascii="Palatino Linotype" w:hAnsi="Palatino Linotype" w:cs="Tahoma"/>
          <w:bCs/>
          <w:sz w:val="22"/>
          <w:szCs w:val="22"/>
        </w:rPr>
      </w:pPr>
    </w:p>
    <w:p w14:paraId="4F5B3B4E" w14:textId="46329FAE" w:rsidR="00E35DF9" w:rsidRPr="008E3507" w:rsidRDefault="43BF3DA8" w:rsidP="43BF3DA8">
      <w:pPr>
        <w:spacing w:line="360" w:lineRule="auto"/>
        <w:contextualSpacing/>
        <w:jc w:val="both"/>
        <w:rPr>
          <w:rFonts w:ascii="Palatino Linotype" w:hAnsi="Palatino Linotype" w:cs="Tahoma"/>
          <w:sz w:val="22"/>
          <w:szCs w:val="22"/>
        </w:rPr>
      </w:pPr>
      <w:r w:rsidRPr="43BF3DA8">
        <w:rPr>
          <w:rFonts w:ascii="Palatino Linotype" w:hAnsi="Palatino Linotype" w:cs="Tahoma"/>
          <w:b/>
          <w:bCs/>
          <w:color w:val="0D0D0D" w:themeColor="text1" w:themeTint="F2"/>
          <w:sz w:val="22"/>
          <w:szCs w:val="22"/>
        </w:rPr>
        <w:t xml:space="preserve">VISTO </w:t>
      </w:r>
      <w:r w:rsidRPr="43BF3DA8">
        <w:rPr>
          <w:rFonts w:ascii="Palatino Linotype" w:hAnsi="Palatino Linotype" w:cs="Tahoma"/>
          <w:color w:val="0D0D0D" w:themeColor="text1" w:themeTint="F2"/>
          <w:sz w:val="22"/>
          <w:szCs w:val="22"/>
        </w:rPr>
        <w:t xml:space="preserve">el expediente conformado con motivo del Recurso de Revisión </w:t>
      </w:r>
      <w:r w:rsidRPr="43BF3DA8">
        <w:rPr>
          <w:rFonts w:ascii="Palatino Linotype" w:hAnsi="Palatino Linotype" w:cs="Tahoma"/>
          <w:b/>
          <w:bCs/>
          <w:color w:val="0D0D0D" w:themeColor="text1" w:themeTint="F2"/>
          <w:sz w:val="22"/>
          <w:szCs w:val="22"/>
        </w:rPr>
        <w:t>01096/INFOEM/IP/RR/2022,</w:t>
      </w:r>
      <w:r w:rsidRPr="43BF3DA8">
        <w:rPr>
          <w:rFonts w:ascii="Palatino Linotype" w:hAnsi="Palatino Linotype" w:cs="Tahoma"/>
          <w:color w:val="0D0D0D" w:themeColor="text1" w:themeTint="F2"/>
          <w:sz w:val="22"/>
          <w:szCs w:val="22"/>
        </w:rPr>
        <w:t xml:space="preserve"> interpuesto por </w:t>
      </w:r>
      <w:r w:rsidRPr="43BF3DA8">
        <w:rPr>
          <w:rFonts w:ascii="Palatino Linotype" w:hAnsi="Palatino Linotype" w:cs="Tahoma"/>
          <w:color w:val="0D0D0D" w:themeColor="text1" w:themeTint="F2"/>
          <w:sz w:val="22"/>
          <w:szCs w:val="22"/>
          <w:highlight w:val="black"/>
        </w:rPr>
        <w:t>XXXXXXXXXXXXXXXX</w:t>
      </w:r>
      <w:r w:rsidRPr="43BF3DA8">
        <w:rPr>
          <w:rFonts w:ascii="Palatino Linotype" w:hAnsi="Palatino Linotype" w:cs="Tahoma"/>
          <w:color w:val="0D0D0D" w:themeColor="text1" w:themeTint="F2"/>
          <w:sz w:val="22"/>
          <w:szCs w:val="22"/>
        </w:rPr>
        <w:t xml:space="preserve"> en lo sucesivo el Recurrente o Particular, en contra de la respuesta del Sujeto Obligado</w:t>
      </w:r>
      <w:r w:rsidRPr="43BF3DA8">
        <w:rPr>
          <w:rFonts w:ascii="Palatino Linotype" w:hAnsi="Palatino Linotype"/>
          <w:sz w:val="22"/>
          <w:szCs w:val="22"/>
        </w:rPr>
        <w:t xml:space="preserve"> </w:t>
      </w:r>
      <w:r w:rsidRPr="43BF3DA8">
        <w:rPr>
          <w:rFonts w:ascii="Palatino Linotype" w:eastAsia="Calibri" w:hAnsi="Palatino Linotype" w:cs="Tahoma"/>
          <w:b/>
          <w:bCs/>
          <w:sz w:val="22"/>
          <w:szCs w:val="22"/>
          <w:lang w:eastAsia="en-US"/>
        </w:rPr>
        <w:t>Ayuntamiento de Donato Guerra</w:t>
      </w:r>
      <w:r w:rsidRPr="43BF3DA8">
        <w:rPr>
          <w:rFonts w:ascii="Palatino Linotype" w:hAnsi="Palatino Linotype" w:cs="Tahoma"/>
          <w:b/>
          <w:bCs/>
          <w:color w:val="0D0D0D" w:themeColor="text1" w:themeTint="F2"/>
          <w:sz w:val="22"/>
          <w:szCs w:val="22"/>
        </w:rPr>
        <w:t xml:space="preserve">, </w:t>
      </w:r>
      <w:r w:rsidRPr="43BF3DA8">
        <w:rPr>
          <w:rFonts w:ascii="Palatino Linotype" w:hAnsi="Palatino Linotype" w:cs="Tahoma"/>
          <w:color w:val="0D0D0D" w:themeColor="text1" w:themeTint="F2"/>
          <w:sz w:val="22"/>
          <w:szCs w:val="22"/>
        </w:rPr>
        <w:t>se emite la presente Resolución, con base en los Antecedentes y C</w:t>
      </w:r>
      <w:r w:rsidRPr="43BF3DA8">
        <w:rPr>
          <w:rFonts w:ascii="Palatino Linotype" w:hAnsi="Palatino Linotype" w:cs="Tahoma"/>
          <w:sz w:val="22"/>
          <w:szCs w:val="22"/>
        </w:rPr>
        <w:t>onsiderandos que a continuación se exponen:</w:t>
      </w:r>
    </w:p>
    <w:p w14:paraId="79FEF8DF" w14:textId="77777777" w:rsidR="00E35DF9" w:rsidRPr="00A650C6" w:rsidRDefault="00E35DF9" w:rsidP="00147516">
      <w:pPr>
        <w:spacing w:line="360" w:lineRule="auto"/>
        <w:contextualSpacing/>
        <w:jc w:val="both"/>
        <w:rPr>
          <w:rFonts w:ascii="Palatino Linotype" w:hAnsi="Palatino Linotype" w:cs="Tahoma"/>
          <w:b/>
          <w:color w:val="0D0D0D" w:themeColor="text1" w:themeTint="F2"/>
          <w:sz w:val="18"/>
          <w:szCs w:val="22"/>
        </w:rPr>
      </w:pPr>
    </w:p>
    <w:p w14:paraId="459E8589" w14:textId="77777777" w:rsidR="00E35DF9" w:rsidRPr="008E3507"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6D75C2CA" w14:textId="77777777" w:rsidR="00E35DF9" w:rsidRPr="00C33886"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59BEC068" w14:textId="77777777" w:rsidR="00E35DF9" w:rsidRDefault="00E35DF9" w:rsidP="00147516">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05E84DE5" w14:textId="77777777" w:rsidR="00E35DF9" w:rsidRPr="00A650C6"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3C010430" w14:textId="77777777" w:rsidR="00E35DF9" w:rsidRPr="003A12F1" w:rsidRDefault="00E35DF9" w:rsidP="00147516">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790E33">
        <w:rPr>
          <w:rFonts w:ascii="Palatino Linotype" w:hAnsi="Palatino Linotype" w:cs="Tahoma"/>
          <w:sz w:val="22"/>
          <w:szCs w:val="22"/>
        </w:rPr>
        <w:t xml:space="preserve">treinta y uno </w:t>
      </w:r>
      <w:r w:rsidR="00477AD3">
        <w:rPr>
          <w:rFonts w:ascii="Palatino Linotype" w:hAnsi="Palatino Linotype" w:cs="Tahoma"/>
          <w:sz w:val="22"/>
          <w:szCs w:val="22"/>
        </w:rPr>
        <w:t xml:space="preserve">de enero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w:t>
      </w:r>
      <w:r w:rsidR="00790E33">
        <w:rPr>
          <w:rFonts w:ascii="Palatino Linotype" w:hAnsi="Palatino Linotype" w:cs="Tahoma"/>
          <w:sz w:val="22"/>
          <w:szCs w:val="22"/>
        </w:rPr>
        <w:t xml:space="preserve"> </w:t>
      </w:r>
      <w:r w:rsidR="009D6672">
        <w:rPr>
          <w:rFonts w:ascii="Palatino Linotype" w:hAnsi="Palatino Linotype" w:cs="Tahoma"/>
          <w:sz w:val="22"/>
          <w:szCs w:val="22"/>
        </w:rPr>
        <w:t>l</w:t>
      </w:r>
      <w:r w:rsidR="00790E33">
        <w:rPr>
          <w:rFonts w:ascii="Palatino Linotype" w:hAnsi="Palatino Linotype" w:cs="Tahoma"/>
          <w:sz w:val="22"/>
          <w:szCs w:val="22"/>
        </w:rPr>
        <w:t>a Plataforma Nacional de Transparencia (PNT)</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F800B0">
        <w:rPr>
          <w:rFonts w:ascii="Palatino Linotype" w:hAnsi="Palatino Linotype" w:cs="Tahoma"/>
          <w:b/>
          <w:bCs/>
          <w:sz w:val="22"/>
          <w:szCs w:val="22"/>
        </w:rPr>
        <w:t>Ayuntamiento de Donato Guerra</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F800B0" w:rsidRPr="00F800B0">
        <w:rPr>
          <w:rFonts w:ascii="Palatino Linotype" w:hAnsi="Palatino Linotype" w:cs="Tahoma"/>
          <w:b/>
          <w:bCs/>
          <w:sz w:val="22"/>
          <w:szCs w:val="22"/>
        </w:rPr>
        <w:t>00021/DONAGUER/IP/2022</w:t>
      </w:r>
      <w:r w:rsidR="003A12F1" w:rsidRPr="00A85A76">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0E0A6F8C" w14:textId="77777777" w:rsidR="00D807FB" w:rsidRPr="00C33886" w:rsidRDefault="00D807FB" w:rsidP="00147516">
      <w:pPr>
        <w:tabs>
          <w:tab w:val="left" w:pos="567"/>
        </w:tabs>
        <w:spacing w:line="360" w:lineRule="auto"/>
        <w:contextualSpacing/>
        <w:jc w:val="both"/>
        <w:rPr>
          <w:rFonts w:ascii="Palatino Linotype" w:hAnsi="Palatino Linotype" w:cs="Tahoma"/>
          <w:sz w:val="22"/>
        </w:rPr>
      </w:pPr>
    </w:p>
    <w:p w14:paraId="4165F3A0" w14:textId="77777777" w:rsidR="00D807FB" w:rsidRPr="00A650C6"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14:paraId="7F400994" w14:textId="77777777" w:rsidR="00790E33" w:rsidRPr="00790E33" w:rsidRDefault="009D6672"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00790E33" w:rsidRPr="00790E33">
        <w:rPr>
          <w:rFonts w:ascii="Palatino Linotype" w:hAnsi="Palatino Linotype"/>
          <w:i/>
          <w:iCs/>
          <w:color w:val="000000"/>
          <w:sz w:val="20"/>
          <w:szCs w:val="20"/>
        </w:rPr>
        <w:t>Solicito Obtener la opinión de cumplimiento proporcionada directamente por el ente fiscalizador hacia los ayuntamientos y sus descentralizadas (DIF,</w:t>
      </w:r>
      <w:r w:rsidR="00790E33">
        <w:rPr>
          <w:rFonts w:ascii="Palatino Linotype" w:hAnsi="Palatino Linotype"/>
          <w:i/>
          <w:iCs/>
          <w:color w:val="000000"/>
          <w:sz w:val="20"/>
          <w:szCs w:val="20"/>
        </w:rPr>
        <w:t xml:space="preserve"> </w:t>
      </w:r>
      <w:r w:rsidR="00790E33" w:rsidRPr="00790E33">
        <w:rPr>
          <w:rFonts w:ascii="Palatino Linotype" w:hAnsi="Palatino Linotype"/>
          <w:i/>
          <w:iCs/>
          <w:color w:val="000000"/>
          <w:sz w:val="20"/>
          <w:szCs w:val="20"/>
        </w:rPr>
        <w:t xml:space="preserve">Sistema de agua, Instituto de la mujer, casa de la cultura, </w:t>
      </w:r>
      <w:proofErr w:type="spellStart"/>
      <w:r w:rsidR="00790E33" w:rsidRPr="00790E33">
        <w:rPr>
          <w:rFonts w:ascii="Palatino Linotype" w:hAnsi="Palatino Linotype"/>
          <w:i/>
          <w:iCs/>
          <w:color w:val="000000"/>
          <w:sz w:val="20"/>
          <w:szCs w:val="20"/>
        </w:rPr>
        <w:t>etc</w:t>
      </w:r>
      <w:proofErr w:type="spellEnd"/>
      <w:r w:rsidR="00790E33" w:rsidRPr="00790E33">
        <w:rPr>
          <w:rFonts w:ascii="Palatino Linotype" w:hAnsi="Palatino Linotype"/>
          <w:i/>
          <w:iCs/>
          <w:color w:val="000000"/>
          <w:sz w:val="20"/>
          <w:szCs w:val="20"/>
        </w:rPr>
        <w:t>): SAT, IMSS, INFONAVIT y SATEM, cada uno en sus respectivos ámbitos y generada x el</w:t>
      </w:r>
      <w:r w:rsidR="00790E33">
        <w:rPr>
          <w:rFonts w:ascii="Palatino Linotype" w:hAnsi="Palatino Linotype"/>
          <w:i/>
          <w:iCs/>
          <w:color w:val="000000"/>
          <w:sz w:val="20"/>
          <w:szCs w:val="20"/>
        </w:rPr>
        <w:t xml:space="preserve"> </w:t>
      </w:r>
      <w:r w:rsidR="00790E33" w:rsidRPr="00790E33">
        <w:rPr>
          <w:rFonts w:ascii="Palatino Linotype" w:hAnsi="Palatino Linotype"/>
          <w:i/>
          <w:iCs/>
          <w:color w:val="000000"/>
          <w:sz w:val="20"/>
          <w:szCs w:val="20"/>
        </w:rPr>
        <w:t>mismo ente obligado; ya que los reportes fiscales los baja la persona autorizada por el ente obligado con la clave CIEC tratándose del ISR salarios y</w:t>
      </w:r>
      <w:r w:rsidR="00790E33">
        <w:rPr>
          <w:rFonts w:ascii="Palatino Linotype" w:hAnsi="Palatino Linotype"/>
          <w:i/>
          <w:iCs/>
          <w:color w:val="000000"/>
          <w:sz w:val="20"/>
          <w:szCs w:val="20"/>
        </w:rPr>
        <w:t xml:space="preserve"> </w:t>
      </w:r>
      <w:r w:rsidR="00790E33" w:rsidRPr="00790E33">
        <w:rPr>
          <w:rFonts w:ascii="Palatino Linotype" w:hAnsi="Palatino Linotype"/>
          <w:i/>
          <w:iCs/>
          <w:color w:val="000000"/>
          <w:sz w:val="20"/>
          <w:szCs w:val="20"/>
        </w:rPr>
        <w:t>asimilados y/o asalariados. Se solicita lo siguiente:</w:t>
      </w:r>
    </w:p>
    <w:p w14:paraId="56BC6568"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 Reportes del aplicativo “Visor de nómina del SAT” por los años 2018, 2019, 2020, y 2021 en sus tres presentaciones:</w:t>
      </w:r>
    </w:p>
    <w:p w14:paraId="148B1D54"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lastRenderedPageBreak/>
        <w:t>a) Vista anual acumulada.</w:t>
      </w:r>
    </w:p>
    <w:p w14:paraId="37F0CB20"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b) Detalle mensual.</w:t>
      </w:r>
    </w:p>
    <w:p w14:paraId="2BAD5987"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c) Detalle diferencias sueldos y salarios.</w:t>
      </w:r>
    </w:p>
    <w:p w14:paraId="34504DC9"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II. La constancia de situación fiscal de no adeudo emitida por el INFONAVIT, generada desde el portal empresarial de esa Institución, a través de</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internet.</w:t>
      </w:r>
    </w:p>
    <w:p w14:paraId="07C4E546"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III. La opinión de no adeudo en el cumplimiento de obligaciones fiscales en materia de seguridad social emitida x el IMSS, generada desde el portal de</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esa Institución, a través de internet.</w:t>
      </w:r>
    </w:p>
    <w:p w14:paraId="279C6C53"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IV. La opinión de no adeudo en el cumplimiento de obligaciones fiscales estatales emitida por el SATEM, generada desde el portal de esa Institución, a</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través de internet.</w:t>
      </w:r>
    </w:p>
    <w:p w14:paraId="36F460FA"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V. Un papel de trabajo por el municipio, y otro por cada una de sus descentralizadas que contenga los datos para identificar el ISR participable</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recuperado por cada mes desde Enero de 2019 hasta Octubre de 2021. Propongo un papel de trabajo con los siguientes encabezados:</w:t>
      </w:r>
    </w:p>
    <w:p w14:paraId="583932D5"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A) En la columna A “Mes”.</w:t>
      </w:r>
    </w:p>
    <w:p w14:paraId="255FF151"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B) En la columna B “Año”.</w:t>
      </w:r>
    </w:p>
    <w:p w14:paraId="6CB98564"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C) En la columna C “ISR salarios retenido”.</w:t>
      </w:r>
    </w:p>
    <w:p w14:paraId="243F4CC8"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D) En la columna D “ISR salarios enterado”.</w:t>
      </w:r>
    </w:p>
    <w:p w14:paraId="2B716D73"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E) En la columna E “ISR asimilados retenido”.</w:t>
      </w:r>
    </w:p>
    <w:p w14:paraId="3980919F"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F) En la columna F “ISR asimilados enterado”.</w:t>
      </w:r>
    </w:p>
    <w:p w14:paraId="145F471F"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G) En la columna G “ISR honorarios y arrendamiento retenido”.</w:t>
      </w:r>
    </w:p>
    <w:p w14:paraId="2638393E"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H) En la columna H “ISR honorarios y arrendamiento enterado”.</w:t>
      </w:r>
    </w:p>
    <w:p w14:paraId="55F8D637"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 En la columna I “ISR participable recuperado a valor histórico”.</w:t>
      </w:r>
    </w:p>
    <w:p w14:paraId="463EDBE3"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J) En la columna J “Subsidio para el empleo entregado en el mes al trabajador”.</w:t>
      </w:r>
    </w:p>
    <w:p w14:paraId="7486807C"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K) En la columna K “Subsidio para el empleo acreditado en el mes contra las contribuciones que proceda”.</w:t>
      </w:r>
    </w:p>
    <w:p w14:paraId="66FBF9E6" w14:textId="77777777" w:rsid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En las filas correspondientes a cada mes, capturar la información de ese periodo. Al calce del papel de trabajo, el monto del ISR participable que no se</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ha podido recuperar, separando el monto que está pendiente de solicitar, del monto que se solicitó y no se recuperó.</w:t>
      </w:r>
    </w:p>
    <w:p w14:paraId="6BAED946"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VI. Para comprobar que los trabajadores no están siendo afectados x errores en el cálculo de sus impuestos (No tienen diferencias a cargo, ni</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diferencias a favor en su declaración anual precargada), propongo q seleccionen al azar 5 muestras del ayuntamiento y tres muestras de cada</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lastRenderedPageBreak/>
        <w:t xml:space="preserve">descentralizada. A cada uno de los trabajadores seleccionados el personal responsable del municipio y/o de las descentralizadas, </w:t>
      </w:r>
      <w:proofErr w:type="gramStart"/>
      <w:r w:rsidRPr="00790E33">
        <w:rPr>
          <w:rFonts w:ascii="Palatino Linotype" w:hAnsi="Palatino Linotype"/>
          <w:i/>
          <w:iCs/>
          <w:color w:val="000000"/>
          <w:sz w:val="20"/>
          <w:szCs w:val="20"/>
        </w:rPr>
        <w:t>les</w:t>
      </w:r>
      <w:proofErr w:type="gramEnd"/>
      <w:r w:rsidRPr="00790E33">
        <w:rPr>
          <w:rFonts w:ascii="Palatino Linotype" w:hAnsi="Palatino Linotype"/>
          <w:i/>
          <w:iCs/>
          <w:color w:val="000000"/>
          <w:sz w:val="20"/>
          <w:szCs w:val="20"/>
        </w:rPr>
        <w:t xml:space="preserve"> calcularán el</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impuesto anual por los años 2017, 2018, 2019, y 2020, con base en los datos precargados en el expediente fiscal del trabajador. Para guardar la</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 xml:space="preserve">confidencialidad, a </w:t>
      </w:r>
      <w:proofErr w:type="spellStart"/>
      <w:r w:rsidRPr="00790E33">
        <w:rPr>
          <w:rFonts w:ascii="Palatino Linotype" w:hAnsi="Palatino Linotype"/>
          <w:i/>
          <w:iCs/>
          <w:color w:val="000000"/>
          <w:sz w:val="20"/>
          <w:szCs w:val="20"/>
        </w:rPr>
        <w:t>mi</w:t>
      </w:r>
      <w:proofErr w:type="spellEnd"/>
      <w:r w:rsidRPr="00790E33">
        <w:rPr>
          <w:rFonts w:ascii="Palatino Linotype" w:hAnsi="Palatino Linotype"/>
          <w:i/>
          <w:iCs/>
          <w:color w:val="000000"/>
          <w:sz w:val="20"/>
          <w:szCs w:val="20"/>
        </w:rPr>
        <w:t xml:space="preserve"> solo me entregarán un papel de trabajo con los siguientes encabezados:</w:t>
      </w:r>
    </w:p>
    <w:p w14:paraId="2DD241C6"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A) En la columna A “Nombre del trabajador”, pudiendo identificarlos como: trabajador 1, trabajador 2, trabajador 3</w:t>
      </w:r>
    </w:p>
    <w:p w14:paraId="76321FC5"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B) En la columna B “Año”.</w:t>
      </w:r>
    </w:p>
    <w:p w14:paraId="7BF9B668"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C) En la columna C “Saldo a favor de ISR”.</w:t>
      </w:r>
    </w:p>
    <w:p w14:paraId="35D7BF13" w14:textId="77777777" w:rsidR="00790E33" w:rsidRPr="00790E33"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D) En la columna D “Saldo a cargo en el ISR”.</w:t>
      </w:r>
    </w:p>
    <w:p w14:paraId="30CA0928" w14:textId="77777777" w:rsidR="000F2B83" w:rsidRPr="00A650C6" w:rsidRDefault="00790E33" w:rsidP="00790E33">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E) En la columna E “Diferencia 0 en el ISR”. En las filas se captura la información que corresponda a los resultados de cada trabajador. Si fuera el caso</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 xml:space="preserve">que los trabajadores de la muestra no laboraron para el ayuntamiento o para </w:t>
      </w:r>
      <w:proofErr w:type="gramStart"/>
      <w:r w:rsidRPr="00790E33">
        <w:rPr>
          <w:rFonts w:ascii="Palatino Linotype" w:hAnsi="Palatino Linotype"/>
          <w:i/>
          <w:iCs/>
          <w:color w:val="000000"/>
          <w:sz w:val="20"/>
          <w:szCs w:val="20"/>
        </w:rPr>
        <w:t>las descentralizada</w:t>
      </w:r>
      <w:proofErr w:type="gramEnd"/>
      <w:r w:rsidRPr="00790E33">
        <w:rPr>
          <w:rFonts w:ascii="Palatino Linotype" w:hAnsi="Palatino Linotype"/>
          <w:i/>
          <w:iCs/>
          <w:color w:val="000000"/>
          <w:sz w:val="20"/>
          <w:szCs w:val="20"/>
        </w:rPr>
        <w:t xml:space="preserve"> durante los 4 años, solamente se captura la</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 xml:space="preserve">información de los años que si hayan trabajado. </w:t>
      </w:r>
      <w:proofErr w:type="gramStart"/>
      <w:r w:rsidR="00B50512" w:rsidRPr="00A650C6">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proofErr w:type="gramEnd"/>
      <w:r w:rsidR="00B50512" w:rsidRPr="00A650C6">
        <w:rPr>
          <w:rFonts w:ascii="Palatino Linotype" w:hAnsi="Palatino Linotype"/>
          <w:iCs/>
          <w:color w:val="000000"/>
          <w:sz w:val="20"/>
          <w:szCs w:val="20"/>
        </w:rPr>
        <w:t>Sic)</w:t>
      </w:r>
      <w:r w:rsidR="00501150">
        <w:rPr>
          <w:rFonts w:ascii="Palatino Linotype" w:hAnsi="Palatino Linotype"/>
          <w:iCs/>
          <w:color w:val="000000"/>
          <w:sz w:val="20"/>
          <w:szCs w:val="20"/>
        </w:rPr>
        <w:t>.</w:t>
      </w:r>
    </w:p>
    <w:p w14:paraId="51CE016C" w14:textId="77777777" w:rsidR="007E4927" w:rsidRPr="00A650C6"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6719676C" w14:textId="77777777" w:rsidR="00E35DF9" w:rsidRPr="00A650C6"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14:paraId="54A1763F" w14:textId="77777777" w:rsidR="00E35DF9" w:rsidRPr="00A650C6"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00790E33" w:rsidRPr="00790E33">
        <w:rPr>
          <w:rFonts w:ascii="Palatino Linotype" w:hAnsi="Palatino Linotype" w:cs="Tahoma"/>
          <w:i/>
          <w:sz w:val="20"/>
          <w:szCs w:val="22"/>
        </w:rPr>
        <w:t>Cualquier otro medio incluido los electrónicos (USB, SD, Disco</w:t>
      </w:r>
      <w:r w:rsidR="00C53547">
        <w:rPr>
          <w:rFonts w:ascii="Palatino Linotype" w:hAnsi="Palatino Linotype" w:cs="Tahoma"/>
          <w:i/>
          <w:sz w:val="20"/>
          <w:szCs w:val="22"/>
        </w:rPr>
        <w:t>)</w:t>
      </w:r>
      <w:r w:rsidRPr="00A650C6">
        <w:rPr>
          <w:rFonts w:ascii="Palatino Linotype" w:hAnsi="Palatino Linotype" w:cs="Tahoma"/>
          <w:i/>
          <w:sz w:val="20"/>
          <w:szCs w:val="22"/>
        </w:rPr>
        <w:t>”</w:t>
      </w:r>
    </w:p>
    <w:p w14:paraId="51422AD3" w14:textId="77777777" w:rsidR="00A01EB6" w:rsidRPr="00A650C6" w:rsidRDefault="00A01EB6" w:rsidP="00147516">
      <w:pPr>
        <w:pStyle w:val="Prrafodelista"/>
        <w:tabs>
          <w:tab w:val="left" w:pos="567"/>
        </w:tabs>
        <w:spacing w:line="360" w:lineRule="auto"/>
        <w:ind w:left="0"/>
        <w:jc w:val="both"/>
        <w:rPr>
          <w:rFonts w:ascii="Palatino Linotype" w:hAnsi="Palatino Linotype" w:cs="Tahoma"/>
          <w:b/>
          <w:sz w:val="20"/>
          <w:szCs w:val="20"/>
        </w:rPr>
      </w:pPr>
    </w:p>
    <w:p w14:paraId="7271B59E" w14:textId="77777777" w:rsidR="00681D84" w:rsidRDefault="00A01EB6" w:rsidP="00147516">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00681D84" w:rsidRPr="00A650C6">
        <w:rPr>
          <w:rFonts w:ascii="Palatino Linotype" w:hAnsi="Palatino Linotype" w:cs="Tahoma"/>
          <w:b/>
          <w:szCs w:val="22"/>
        </w:rPr>
        <w:t>.</w:t>
      </w:r>
      <w:r w:rsidR="007F3A61">
        <w:rPr>
          <w:rFonts w:ascii="Palatino Linotype" w:hAnsi="Palatino Linotype" w:cs="Tahoma"/>
          <w:b/>
          <w:szCs w:val="22"/>
        </w:rPr>
        <w:t xml:space="preserve"> </w:t>
      </w:r>
      <w:r w:rsidR="00681D84" w:rsidRPr="00A650C6">
        <w:rPr>
          <w:rFonts w:ascii="Palatino Linotype" w:hAnsi="Palatino Linotype" w:cs="Tahoma"/>
          <w:b/>
          <w:szCs w:val="22"/>
        </w:rPr>
        <w:t>Respuesta del Sujeto Obligado.</w:t>
      </w:r>
    </w:p>
    <w:p w14:paraId="0F516DDB" w14:textId="77777777" w:rsidR="00681D84" w:rsidRPr="00A650C6"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41F01CFC" w14:textId="77777777" w:rsidR="00F800B0"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F800B0">
        <w:rPr>
          <w:rFonts w:ascii="Palatino Linotype" w:hAnsi="Palatino Linotype" w:cs="Tahoma"/>
          <w:sz w:val="22"/>
          <w:szCs w:val="22"/>
        </w:rPr>
        <w:t>veintidós</w:t>
      </w:r>
      <w:r w:rsidR="00790E33">
        <w:rPr>
          <w:rFonts w:ascii="Palatino Linotype" w:hAnsi="Palatino Linotype" w:cs="Tahoma"/>
          <w:sz w:val="22"/>
          <w:szCs w:val="22"/>
        </w:rPr>
        <w:t xml:space="preserve"> </w:t>
      </w:r>
      <w:r w:rsidR="007F3A61">
        <w:rPr>
          <w:rFonts w:ascii="Palatino Linotype" w:hAnsi="Palatino Linotype" w:cs="Tahoma"/>
          <w:sz w:val="22"/>
          <w:szCs w:val="22"/>
        </w:rPr>
        <w:t xml:space="preserve">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w:t>
      </w:r>
      <w:r w:rsidR="00F800B0">
        <w:rPr>
          <w:rFonts w:ascii="Palatino Linotype" w:hAnsi="Palatino Linotype" w:cs="Tahoma"/>
          <w:sz w:val="22"/>
          <w:szCs w:val="22"/>
        </w:rPr>
        <w:t>proporcionó respuesta en los siguientes términos:</w:t>
      </w:r>
    </w:p>
    <w:p w14:paraId="3394D2C1" w14:textId="77777777" w:rsidR="00F800B0" w:rsidRDefault="00F800B0" w:rsidP="00F800B0">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p>
    <w:p w14:paraId="6F65FC78" w14:textId="77777777" w:rsidR="00F800B0" w:rsidRDefault="00F800B0" w:rsidP="00F800B0">
      <w:pPr>
        <w:autoSpaceDE w:val="0"/>
        <w:autoSpaceDN w:val="0"/>
        <w:adjustRightInd w:val="0"/>
        <w:spacing w:line="360" w:lineRule="auto"/>
        <w:ind w:left="567" w:right="539"/>
        <w:contextualSpacing/>
        <w:jc w:val="both"/>
        <w:rPr>
          <w:rFonts w:ascii="Palatino Linotype" w:hAnsi="Palatino Linotype" w:cs="Tahoma"/>
          <w:i/>
          <w:szCs w:val="22"/>
        </w:rPr>
      </w:pPr>
      <w:r w:rsidRPr="00F800B0">
        <w:rPr>
          <w:rFonts w:ascii="Palatino Linotype" w:hAnsi="Palatino Linotype" w:cs="Tahoma"/>
          <w:i/>
          <w:szCs w:val="22"/>
        </w:rPr>
        <w:t xml:space="preserve">ES PERTINENTE NOTIFICARLE QUE DESPUES DE UNA EXAHUSTIVA REVISION A LA SOLICITUD PLANTEADA ESTE SUJETO ESTA IMPEDIDO A REMITIRLE LA INFORMACION SOLICITADA TODA VEZ QUE ESTA ES GENERADA POR OTRAS INSTITUCIONES, POR LO QUE ESTE NO ESTA FACULTADO A REMITIR LA INFORMACION QUE SOLICITA, LO ANTERIOR SEGUN LO ESTABLECIDO EN EL ARTICULO 24, ULTIMO PARRAFO, DE LA LEY DE TRANSPARENCIA DEL ESTADO </w:t>
      </w:r>
      <w:r w:rsidRPr="00F800B0">
        <w:rPr>
          <w:rFonts w:ascii="Palatino Linotype" w:hAnsi="Palatino Linotype" w:cs="Tahoma"/>
          <w:i/>
          <w:szCs w:val="22"/>
        </w:rPr>
        <w:lastRenderedPageBreak/>
        <w:t>"Los sujetos obligados solo proporcionarán la información pública que generen, administren o posean en el ejercicio de sus atribuciones." NI ESTA OBLIGADO A RECABAR O GENERAR, PROCESAR INFORMACION QUE NO OBRE EN LOS ARCHIVOS INSTITUCIONALES, LO ANTERIOR EN ATENCION AL ARTICULO 12 DE LA LEY EN MATERIA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69376F0" w14:textId="77777777" w:rsidR="00F800B0" w:rsidRPr="00F800B0" w:rsidRDefault="00F800B0" w:rsidP="00F800B0">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p>
    <w:bookmarkEnd w:id="0"/>
    <w:p w14:paraId="5246AC07" w14:textId="77777777" w:rsidR="00790E33" w:rsidRDefault="00790E33" w:rsidP="00147516">
      <w:pPr>
        <w:autoSpaceDE w:val="0"/>
        <w:autoSpaceDN w:val="0"/>
        <w:adjustRightInd w:val="0"/>
        <w:spacing w:line="360" w:lineRule="auto"/>
        <w:contextualSpacing/>
        <w:jc w:val="both"/>
        <w:rPr>
          <w:rFonts w:ascii="Palatino Linotype" w:hAnsi="Palatino Linotype" w:cs="Tahoma"/>
          <w:b/>
          <w:sz w:val="22"/>
          <w:szCs w:val="22"/>
        </w:rPr>
      </w:pPr>
    </w:p>
    <w:p w14:paraId="7C427662" w14:textId="77777777" w:rsidR="001A412B"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009A7587" w:rsidRPr="008E3507">
        <w:rPr>
          <w:rFonts w:ascii="Palatino Linotype" w:hAnsi="Palatino Linotype" w:cs="Tahoma"/>
          <w:b/>
          <w:sz w:val="22"/>
          <w:szCs w:val="22"/>
        </w:rPr>
        <w:t xml:space="preserve">. Interposición del Recurso de Revisión. </w:t>
      </w:r>
    </w:p>
    <w:p w14:paraId="1CC498BF" w14:textId="77777777" w:rsidR="00F87649" w:rsidRPr="00A650C6"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3D2496B4" w14:textId="77777777" w:rsidR="009A7587" w:rsidRDefault="009A7587" w:rsidP="00147516">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F800B0">
        <w:rPr>
          <w:rFonts w:ascii="Palatino Linotype" w:hAnsi="Palatino Linotype" w:cs="Tahoma"/>
          <w:sz w:val="22"/>
          <w:szCs w:val="22"/>
        </w:rPr>
        <w:t>veintidós</w:t>
      </w:r>
      <w:r w:rsidR="008436E1">
        <w:rPr>
          <w:rFonts w:ascii="Palatino Linotype" w:hAnsi="Palatino Linotype" w:cs="Tahoma"/>
          <w:sz w:val="22"/>
          <w:szCs w:val="22"/>
        </w:rPr>
        <w:t xml:space="preserve"> 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3FB63D86" w14:textId="77777777" w:rsidR="00AB6595" w:rsidRDefault="00AB6595" w:rsidP="00147516">
      <w:pPr>
        <w:tabs>
          <w:tab w:val="left" w:pos="3122"/>
        </w:tabs>
        <w:spacing w:line="360" w:lineRule="auto"/>
        <w:contextualSpacing/>
        <w:jc w:val="both"/>
        <w:rPr>
          <w:rFonts w:ascii="Palatino Linotype" w:hAnsi="Palatino Linotype" w:cs="Tahoma"/>
          <w:sz w:val="22"/>
          <w:szCs w:val="22"/>
        </w:rPr>
      </w:pPr>
    </w:p>
    <w:p w14:paraId="4D63181E" w14:textId="77777777" w:rsidR="00D5699B" w:rsidRPr="00D5699B" w:rsidRDefault="00D5699B" w:rsidP="00147516">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6DA119F4" w14:textId="77777777" w:rsidR="003D1770" w:rsidRPr="00CF090B" w:rsidRDefault="007E4927" w:rsidP="00147516">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F800B0" w:rsidRPr="00F800B0">
        <w:rPr>
          <w:rFonts w:ascii="Palatino Linotype" w:hAnsi="Palatino Linotype" w:cs="Tahoma"/>
          <w:bCs/>
          <w:i/>
          <w:szCs w:val="22"/>
        </w:rPr>
        <w:t xml:space="preserve">SU respuesta en la plataforma ya que no entendió que es de su competencia </w:t>
      </w:r>
      <w:r w:rsidR="00E55401">
        <w:rPr>
          <w:rFonts w:ascii="Palatino Linotype" w:hAnsi="Palatino Linotype" w:cs="Tahoma"/>
          <w:bCs/>
          <w:i/>
          <w:szCs w:val="22"/>
        </w:rPr>
        <w:t>"</w:t>
      </w:r>
    </w:p>
    <w:p w14:paraId="586D846C" w14:textId="77777777" w:rsidR="007E4927" w:rsidRDefault="007E4927" w:rsidP="00147516">
      <w:pPr>
        <w:spacing w:line="360" w:lineRule="auto"/>
        <w:ind w:left="567" w:right="539"/>
        <w:contextualSpacing/>
        <w:jc w:val="both"/>
        <w:rPr>
          <w:rFonts w:ascii="Palatino Linotype" w:hAnsi="Palatino Linotype" w:cs="Tahoma"/>
          <w:bCs/>
          <w:i/>
          <w:szCs w:val="22"/>
        </w:rPr>
      </w:pPr>
    </w:p>
    <w:p w14:paraId="7C7E1AE4" w14:textId="77777777" w:rsidR="00D5699B" w:rsidRPr="00D5699B" w:rsidRDefault="00D5699B" w:rsidP="00147516">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0CDAA01B" w14:textId="03D56F23" w:rsidR="00D5699B" w:rsidRPr="003D1770" w:rsidRDefault="007E4927" w:rsidP="00147516">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F800B0" w:rsidRPr="00F800B0">
        <w:rPr>
          <w:rFonts w:ascii="Palatino Linotype" w:hAnsi="Palatino Linotype" w:cs="Tahoma"/>
          <w:i/>
          <w:iCs/>
        </w:rPr>
        <w:t xml:space="preserve">Por medio de la presente hoy 22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Donato Guerra, ya que su respuesta que me entrego por la plataforma a mi petición de información recae en los supuestos establecidos por las fracciones I, II, III, IV, X, XI, XII, XIII y XIV del artículo 179 de la misma Ley de Transparencia y Acceso a la Información Pública del Estado de México y </w:t>
      </w:r>
      <w:r w:rsidR="00F800B0" w:rsidRPr="00F800B0">
        <w:rPr>
          <w:rFonts w:ascii="Palatino Linotype" w:hAnsi="Palatino Linotype" w:cs="Tahoma"/>
          <w:i/>
          <w:iCs/>
        </w:rPr>
        <w:lastRenderedPageBreak/>
        <w:t xml:space="preserve">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Donato Guerra,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Respecto a las otras dos presentaciones del visor de nóminas del SAT (Vista anual acumulada vista Horizontal y vertical y detalle mensual) solo tiene que descargar los pdf. </w:t>
      </w:r>
      <w:proofErr w:type="gramStart"/>
      <w:r w:rsidR="00F800B0" w:rsidRPr="00F800B0">
        <w:rPr>
          <w:rFonts w:ascii="Palatino Linotype" w:hAnsi="Palatino Linotype" w:cs="Tahoma"/>
          <w:i/>
          <w:iCs/>
        </w:rPr>
        <w:t>de</w:t>
      </w:r>
      <w:proofErr w:type="gramEnd"/>
      <w:r w:rsidR="00F800B0" w:rsidRPr="00F800B0">
        <w:rPr>
          <w:rFonts w:ascii="Palatino Linotype" w:hAnsi="Palatino Linotype" w:cs="Tahoma"/>
          <w:i/>
          <w:iCs/>
        </w:rPr>
        <w:t xml:space="preserve"> su portal del SAT. Dando solo dos </w:t>
      </w:r>
      <w:proofErr w:type="spellStart"/>
      <w:r w:rsidR="00F800B0" w:rsidRPr="00F800B0">
        <w:rPr>
          <w:rFonts w:ascii="Palatino Linotype" w:hAnsi="Palatino Linotype" w:cs="Tahoma"/>
          <w:i/>
          <w:iCs/>
        </w:rPr>
        <w:t>clicks</w:t>
      </w:r>
      <w:proofErr w:type="spellEnd"/>
      <w:r w:rsidR="00F800B0" w:rsidRPr="00F800B0">
        <w:rPr>
          <w:rFonts w:ascii="Palatino Linotype" w:hAnsi="Palatino Linotype" w:cs="Tahoma"/>
          <w:i/>
          <w:iCs/>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00F800B0" w:rsidRPr="00F800B0">
        <w:rPr>
          <w:rFonts w:ascii="Palatino Linotype" w:hAnsi="Palatino Linotype" w:cs="Tahoma"/>
          <w:i/>
          <w:iCs/>
        </w:rPr>
        <w:t>si</w:t>
      </w:r>
      <w:proofErr w:type="spellEnd"/>
      <w:r w:rsidR="00F800B0" w:rsidRPr="00F800B0">
        <w:rPr>
          <w:rFonts w:ascii="Palatino Linotype" w:hAnsi="Palatino Linotype" w:cs="Tahoma"/>
          <w:i/>
          <w:iCs/>
        </w:rPr>
        <w:t xml:space="preserve"> aplica es darme las constancias y opiniones de cumplimiento al día y respecto al punto I espero ahora si lo haya entendido que es una herramienta de ayuda del SAT para ellos y son reportes ya entregados y si </w:t>
      </w:r>
      <w:proofErr w:type="spellStart"/>
      <w:r w:rsidR="00F800B0" w:rsidRPr="00F800B0">
        <w:rPr>
          <w:rFonts w:ascii="Palatino Linotype" w:hAnsi="Palatino Linotype" w:cs="Tahoma"/>
          <w:i/>
          <w:iCs/>
        </w:rPr>
        <w:t>aún</w:t>
      </w:r>
      <w:proofErr w:type="spellEnd"/>
      <w:r w:rsidR="00F800B0" w:rsidRPr="00F800B0">
        <w:rPr>
          <w:rFonts w:ascii="Palatino Linotype" w:hAnsi="Palatino Linotype" w:cs="Tahoma"/>
          <w:i/>
          <w:iCs/>
        </w:rPr>
        <w:t xml:space="preserve"> así no le queda claro para ayudarlo le adjunto ejemplos reales de otros entes públicos y sepa que es lo que le solicito y le falta por entregar. Esperando por fin le </w:t>
      </w:r>
      <w:r w:rsidR="00F800B0" w:rsidRPr="00F800B0">
        <w:rPr>
          <w:rFonts w:ascii="Palatino Linotype" w:hAnsi="Palatino Linotype" w:cs="Tahoma"/>
          <w:i/>
          <w:iCs/>
        </w:rPr>
        <w:lastRenderedPageBreak/>
        <w:t xml:space="preserve">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para eficientar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w:t>
      </w:r>
      <w:proofErr w:type="spellStart"/>
      <w:r w:rsidR="00F800B0" w:rsidRPr="00F800B0">
        <w:rPr>
          <w:rFonts w:ascii="Palatino Linotype" w:hAnsi="Palatino Linotype" w:cs="Tahoma"/>
          <w:i/>
          <w:iCs/>
        </w:rPr>
        <w:t>Atte</w:t>
      </w:r>
      <w:proofErr w:type="spellEnd"/>
      <w:r w:rsidR="00ED272C">
        <w:rPr>
          <w:rFonts w:ascii="Palatino Linotype" w:hAnsi="Palatino Linotype" w:cs="Tahoma"/>
          <w:i/>
          <w:iCs/>
        </w:rPr>
        <w:t xml:space="preserve"> </w:t>
      </w:r>
      <w:r w:rsidR="00ED272C" w:rsidRPr="00ED272C">
        <w:rPr>
          <w:rFonts w:ascii="Palatino Linotype" w:hAnsi="Palatino Linotype" w:cs="Tahoma"/>
          <w:i/>
          <w:iCs/>
          <w:highlight w:val="black"/>
        </w:rPr>
        <w:t>XXXXXXXX</w:t>
      </w:r>
      <w:r w:rsidR="00DF3BE8" w:rsidRPr="00A650C6">
        <w:rPr>
          <w:rFonts w:ascii="Palatino Linotype" w:hAnsi="Palatino Linotype" w:cs="Tahoma"/>
          <w:i/>
          <w:iCs/>
        </w:rPr>
        <w:t>”</w:t>
      </w:r>
      <w:r w:rsidR="00731461" w:rsidRPr="00A650C6">
        <w:rPr>
          <w:rFonts w:ascii="Palatino Linotype" w:hAnsi="Palatino Linotype" w:cs="Tahoma"/>
          <w:i/>
          <w:iCs/>
        </w:rPr>
        <w:t xml:space="preserve"> (Sic)</w:t>
      </w:r>
    </w:p>
    <w:p w14:paraId="3A3CE847" w14:textId="77777777" w:rsidR="007E4927" w:rsidRDefault="007E4927" w:rsidP="00147516">
      <w:pPr>
        <w:spacing w:line="360" w:lineRule="auto"/>
        <w:contextualSpacing/>
        <w:jc w:val="both"/>
        <w:rPr>
          <w:rFonts w:ascii="Palatino Linotype" w:hAnsi="Palatino Linotype" w:cs="Tahoma"/>
          <w:b/>
          <w:sz w:val="22"/>
          <w:szCs w:val="22"/>
        </w:rPr>
      </w:pPr>
    </w:p>
    <w:p w14:paraId="4DA7B5AC" w14:textId="77777777" w:rsidR="009A7587" w:rsidRPr="008E3507" w:rsidRDefault="00C90C46" w:rsidP="00147516">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35F16512" w14:textId="77777777" w:rsidR="007E4927" w:rsidRDefault="007E4927" w:rsidP="00147516">
      <w:pPr>
        <w:spacing w:line="360" w:lineRule="auto"/>
        <w:contextualSpacing/>
        <w:jc w:val="both"/>
        <w:rPr>
          <w:rFonts w:ascii="Palatino Linotype" w:eastAsia="Batang" w:hAnsi="Palatino Linotype" w:cs="Tahoma"/>
          <w:b/>
          <w:bCs/>
          <w:sz w:val="22"/>
          <w:szCs w:val="22"/>
        </w:rPr>
      </w:pPr>
    </w:p>
    <w:p w14:paraId="08BF385D" w14:textId="77777777" w:rsidR="00C950E3" w:rsidRDefault="009A7587" w:rsidP="00147516">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F800B0">
        <w:rPr>
          <w:rFonts w:ascii="Palatino Linotype" w:eastAsia="Batang" w:hAnsi="Palatino Linotype" w:cs="Tahoma"/>
          <w:bCs/>
          <w:sz w:val="22"/>
          <w:szCs w:val="22"/>
        </w:rPr>
        <w:t>veintidós</w:t>
      </w:r>
      <w:r w:rsidR="00E913DC">
        <w:rPr>
          <w:rFonts w:ascii="Palatino Linotype" w:eastAsia="Batang" w:hAnsi="Palatino Linotype" w:cs="Tahoma"/>
          <w:bCs/>
          <w:sz w:val="22"/>
          <w:szCs w:val="22"/>
        </w:rPr>
        <w:t xml:space="preserve"> de febrero </w:t>
      </w:r>
      <w:r w:rsidR="00B267E1">
        <w:rPr>
          <w:rFonts w:ascii="Palatino Linotype" w:eastAsia="Batang" w:hAnsi="Palatino Linotype" w:cs="Tahoma"/>
          <w:bCs/>
          <w:sz w:val="22"/>
          <w:szCs w:val="22"/>
        </w:rPr>
        <w:t>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790E33">
        <w:rPr>
          <w:rFonts w:ascii="Palatino Linotype" w:eastAsia="Batang" w:hAnsi="Palatino Linotype" w:cs="Tahoma"/>
          <w:b/>
          <w:bCs/>
          <w:sz w:val="22"/>
          <w:szCs w:val="22"/>
        </w:rPr>
        <w:t>0</w:t>
      </w:r>
      <w:r w:rsidR="00F800B0">
        <w:rPr>
          <w:rFonts w:ascii="Palatino Linotype" w:eastAsia="Batang" w:hAnsi="Palatino Linotype" w:cs="Tahoma"/>
          <w:b/>
          <w:bCs/>
          <w:sz w:val="22"/>
          <w:szCs w:val="22"/>
        </w:rPr>
        <w:t>1096</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AE1EC94" w14:textId="77777777" w:rsidR="00D5699B" w:rsidRPr="008E3507" w:rsidRDefault="00D5699B" w:rsidP="00147516">
      <w:pPr>
        <w:spacing w:line="360" w:lineRule="auto"/>
        <w:contextualSpacing/>
        <w:jc w:val="both"/>
        <w:rPr>
          <w:rFonts w:ascii="Palatino Linotype" w:eastAsia="Batang" w:hAnsi="Palatino Linotype" w:cs="Tahoma"/>
          <w:b/>
          <w:bCs/>
          <w:sz w:val="22"/>
          <w:szCs w:val="22"/>
        </w:rPr>
      </w:pPr>
    </w:p>
    <w:p w14:paraId="383DA45C" w14:textId="77777777" w:rsidR="00C33886" w:rsidRPr="00477AD3" w:rsidRDefault="009A7587" w:rsidP="00147516">
      <w:pPr>
        <w:spacing w:line="360" w:lineRule="auto"/>
        <w:contextualSpacing/>
        <w:jc w:val="both"/>
        <w:rPr>
          <w:rFonts w:ascii="Palatino Linotype" w:hAnsi="Palatino Linotype" w:cs="Tahoma"/>
          <w:b/>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F800B0">
        <w:rPr>
          <w:rFonts w:ascii="Palatino Linotype" w:hAnsi="Palatino Linotype" w:cs="Tahoma"/>
          <w:bCs/>
          <w:sz w:val="22"/>
          <w:szCs w:val="22"/>
        </w:rPr>
        <w:t>veintiocho</w:t>
      </w:r>
      <w:r w:rsidR="00790E33">
        <w:rPr>
          <w:rFonts w:ascii="Palatino Linotype" w:hAnsi="Palatino Linotype" w:cs="Tahoma"/>
          <w:bCs/>
          <w:sz w:val="22"/>
          <w:szCs w:val="22"/>
        </w:rPr>
        <w:t xml:space="preserve"> de febrero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477AD3">
        <w:rPr>
          <w:rFonts w:ascii="Palatino Linotype" w:hAnsi="Palatino Linotype" w:cs="Tahoma"/>
          <w:b/>
          <w:bCs/>
          <w:sz w:val="22"/>
          <w:szCs w:val="22"/>
          <w:lang w:val="es-ES_tradnl"/>
        </w:rPr>
        <w:t xml:space="preserve">No </w:t>
      </w:r>
      <w:r w:rsidR="00477AD3">
        <w:rPr>
          <w:rFonts w:ascii="Palatino Linotype" w:hAnsi="Palatino Linotype" w:cs="Tahoma"/>
          <w:b/>
          <w:bCs/>
          <w:sz w:val="22"/>
          <w:szCs w:val="22"/>
          <w:lang w:val="es-ES_tradnl"/>
        </w:rPr>
        <w:lastRenderedPageBreak/>
        <w:t>obstante lo anterior, tanto el Sujeto Obligado como el Recurrente fueron omisos en realizar manifestación alguna que a su derecho asistiera.</w:t>
      </w:r>
    </w:p>
    <w:p w14:paraId="2FD738E9" w14:textId="77777777" w:rsidR="00C33886" w:rsidRDefault="00C33886" w:rsidP="00147516">
      <w:pPr>
        <w:spacing w:line="360" w:lineRule="auto"/>
        <w:contextualSpacing/>
        <w:jc w:val="both"/>
        <w:rPr>
          <w:rFonts w:ascii="Palatino Linotype" w:hAnsi="Palatino Linotype" w:cs="Tahoma"/>
          <w:bCs/>
          <w:sz w:val="22"/>
          <w:szCs w:val="22"/>
          <w:lang w:val="es-ES_tradnl"/>
        </w:rPr>
      </w:pPr>
    </w:p>
    <w:p w14:paraId="6EAF142A" w14:textId="77777777" w:rsidR="0020427C" w:rsidRPr="005B3636" w:rsidRDefault="0020427C" w:rsidP="0020427C">
      <w:pPr>
        <w:spacing w:line="360" w:lineRule="auto"/>
        <w:jc w:val="both"/>
        <w:rPr>
          <w:rFonts w:ascii="Palatino Linotype" w:hAnsi="Palatino Linotype" w:cs="Tahoma"/>
          <w:sz w:val="22"/>
          <w:szCs w:val="24"/>
          <w:lang w:val="es-ES"/>
        </w:rPr>
      </w:pPr>
      <w:r>
        <w:rPr>
          <w:rFonts w:ascii="Palatino Linotype" w:hAnsi="Palatino Linotype" w:cs="Tahoma"/>
          <w:b/>
          <w:sz w:val="22"/>
          <w:szCs w:val="24"/>
        </w:rPr>
        <w:t>c</w:t>
      </w:r>
      <w:r w:rsidRPr="005B3636">
        <w:rPr>
          <w:rFonts w:ascii="Palatino Linotype" w:hAnsi="Palatino Linotype" w:cs="Tahoma"/>
          <w:b/>
          <w:sz w:val="22"/>
          <w:szCs w:val="24"/>
        </w:rPr>
        <w:t xml:space="preserve">) </w:t>
      </w:r>
      <w:r w:rsidRPr="005B3636">
        <w:rPr>
          <w:rFonts w:ascii="Palatino Linotype" w:hAnsi="Palatino Linotype" w:cs="Tahoma"/>
          <w:b/>
          <w:bCs/>
          <w:sz w:val="22"/>
          <w:szCs w:val="24"/>
          <w:lang w:val="es-ES"/>
        </w:rPr>
        <w:t>Ampliación del plazo para resolver:</w:t>
      </w:r>
      <w:r>
        <w:rPr>
          <w:rFonts w:ascii="Palatino Linotype" w:hAnsi="Palatino Linotype" w:cs="Tahoma"/>
          <w:b/>
          <w:bCs/>
          <w:sz w:val="22"/>
          <w:szCs w:val="24"/>
          <w:lang w:val="es-ES"/>
        </w:rPr>
        <w:t xml:space="preserve"> </w:t>
      </w:r>
      <w:r w:rsidRPr="005B3636">
        <w:rPr>
          <w:rFonts w:ascii="Palatino Linotype" w:hAnsi="Palatino Linotype" w:cs="Tahoma"/>
          <w:sz w:val="22"/>
          <w:szCs w:val="24"/>
          <w:lang w:val="es-ES"/>
        </w:rPr>
        <w:t xml:space="preserve">El </w:t>
      </w:r>
      <w:r>
        <w:rPr>
          <w:rFonts w:ascii="Palatino Linotype" w:hAnsi="Palatino Linotype" w:cs="Tahoma"/>
          <w:sz w:val="22"/>
          <w:szCs w:val="24"/>
          <w:lang w:val="es-ES"/>
        </w:rPr>
        <w:t>veinte de abril del año en curso</w:t>
      </w:r>
      <w:r w:rsidRPr="005B3636">
        <w:rPr>
          <w:rFonts w:ascii="Palatino Linotype" w:hAnsi="Palatino Linotype" w:cs="Tahoma"/>
          <w:sz w:val="22"/>
          <w:szCs w:val="24"/>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4DA58113" w14:textId="77777777" w:rsidR="0020427C" w:rsidRDefault="0020427C" w:rsidP="00147516">
      <w:pPr>
        <w:spacing w:line="360" w:lineRule="auto"/>
        <w:contextualSpacing/>
        <w:jc w:val="both"/>
        <w:rPr>
          <w:rFonts w:ascii="Palatino Linotype" w:hAnsi="Palatino Linotype" w:cs="Tahoma"/>
          <w:bCs/>
          <w:sz w:val="22"/>
          <w:szCs w:val="22"/>
          <w:lang w:val="es-ES_tradnl"/>
        </w:rPr>
      </w:pPr>
    </w:p>
    <w:p w14:paraId="61558C71" w14:textId="77777777" w:rsidR="00ED5DF5" w:rsidRPr="008E3507" w:rsidRDefault="0020427C" w:rsidP="00147516">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d</w:t>
      </w:r>
      <w:r w:rsidR="00147516">
        <w:rPr>
          <w:rFonts w:ascii="Palatino Linotype" w:eastAsia="Batang" w:hAnsi="Palatino Linotype" w:cs="Tahoma"/>
          <w:b/>
          <w:bCs/>
          <w:sz w:val="22"/>
          <w:szCs w:val="22"/>
          <w:lang w:val="es-ES_tradnl"/>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sidR="009E3EA5">
        <w:rPr>
          <w:rFonts w:ascii="Palatino Linotype" w:hAnsi="Palatino Linotype" w:cs="Tahoma"/>
          <w:sz w:val="22"/>
          <w:szCs w:val="22"/>
        </w:rPr>
        <w:t>veintidós</w:t>
      </w:r>
      <w:r w:rsidR="00C33886">
        <w:rPr>
          <w:rFonts w:ascii="Palatino Linotype" w:hAnsi="Palatino Linotype" w:cs="Tahoma"/>
          <w:sz w:val="22"/>
          <w:szCs w:val="22"/>
        </w:rPr>
        <w:t xml:space="preserve"> de abril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29F9C363" w14:textId="77777777" w:rsidR="00CE5228" w:rsidRPr="008E3507" w:rsidRDefault="00CE5228" w:rsidP="00147516">
      <w:pPr>
        <w:spacing w:line="360" w:lineRule="auto"/>
        <w:contextualSpacing/>
        <w:jc w:val="both"/>
        <w:rPr>
          <w:rFonts w:ascii="Palatino Linotype" w:hAnsi="Palatino Linotype" w:cs="Tahoma"/>
          <w:color w:val="000000"/>
          <w:sz w:val="22"/>
          <w:szCs w:val="22"/>
        </w:rPr>
      </w:pPr>
    </w:p>
    <w:p w14:paraId="6DC97BDD" w14:textId="77777777" w:rsidR="004F2D88" w:rsidRDefault="004F2D88" w:rsidP="00147516">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65A1B163" w14:textId="77777777" w:rsidR="001C0C73" w:rsidRPr="008E3507" w:rsidRDefault="001C0C73" w:rsidP="00147516">
      <w:pPr>
        <w:spacing w:line="360" w:lineRule="auto"/>
        <w:contextualSpacing/>
        <w:jc w:val="both"/>
        <w:rPr>
          <w:rFonts w:ascii="Palatino Linotype" w:hAnsi="Palatino Linotype" w:cs="Tahoma"/>
          <w:color w:val="000000"/>
          <w:sz w:val="22"/>
          <w:szCs w:val="22"/>
        </w:rPr>
      </w:pPr>
    </w:p>
    <w:p w14:paraId="071F1695" w14:textId="77777777" w:rsidR="00EA4E4A" w:rsidRPr="008E3507" w:rsidRDefault="00EA4E4A" w:rsidP="00147516">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4EB21005" w14:textId="77777777" w:rsidR="00EA4E4A" w:rsidRPr="008E3507" w:rsidRDefault="00EA4E4A" w:rsidP="00147516">
      <w:pPr>
        <w:spacing w:line="360" w:lineRule="auto"/>
        <w:contextualSpacing/>
        <w:jc w:val="center"/>
        <w:rPr>
          <w:rFonts w:ascii="Palatino Linotype" w:hAnsi="Palatino Linotype" w:cs="Tahoma"/>
          <w:b/>
          <w:sz w:val="22"/>
          <w:szCs w:val="22"/>
        </w:rPr>
      </w:pPr>
    </w:p>
    <w:p w14:paraId="201D6B02" w14:textId="77777777" w:rsidR="00EA4E4A"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239EE161" w14:textId="77777777" w:rsidR="00EA4E4A" w:rsidRPr="008E3507"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2138FBD0" w14:textId="77777777" w:rsidR="00CE0B4C" w:rsidRDefault="00CE0B4C" w:rsidP="00147516">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w:t>
      </w:r>
      <w:r w:rsidRPr="00565223">
        <w:rPr>
          <w:rFonts w:ascii="Palatino Linotype" w:eastAsia="Calibri" w:hAnsi="Palatino Linotype" w:cs="Tahoma"/>
          <w:color w:val="000000"/>
          <w:sz w:val="22"/>
          <w:szCs w:val="22"/>
          <w:lang w:eastAsia="es-MX"/>
        </w:rPr>
        <w:lastRenderedPageBreak/>
        <w:t>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22212F89" w14:textId="77777777" w:rsidR="00EA4E4A" w:rsidRDefault="00EA4E4A" w:rsidP="00147516">
      <w:pPr>
        <w:spacing w:line="360" w:lineRule="auto"/>
        <w:contextualSpacing/>
        <w:jc w:val="both"/>
        <w:rPr>
          <w:rFonts w:ascii="Palatino Linotype" w:hAnsi="Palatino Linotype" w:cs="Tahoma"/>
          <w:sz w:val="22"/>
          <w:szCs w:val="22"/>
          <w:shd w:val="clear" w:color="auto" w:fill="FFFFFF"/>
        </w:rPr>
      </w:pPr>
    </w:p>
    <w:p w14:paraId="6E294D7E"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418ED9DA"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0485C6F"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30ED8CE"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BA01F71"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w:t>
      </w:r>
      <w:r w:rsidRPr="00AF6580">
        <w:rPr>
          <w:rFonts w:ascii="Palatino Linotype" w:eastAsia="Calibri" w:hAnsi="Palatino Linotype" w:cs="Tahoma"/>
          <w:color w:val="000000"/>
          <w:sz w:val="22"/>
          <w:szCs w:val="22"/>
          <w:lang w:eastAsia="es-MX"/>
        </w:rPr>
        <w:lastRenderedPageBreak/>
        <w:t>otra instancia; no existió prevención alguna; la veracidad de la respuesta no formó parte del agravio; ni se realizó una consulta o ampliación a los alcances del requerimiento informativo.</w:t>
      </w:r>
    </w:p>
    <w:p w14:paraId="08E30C45" w14:textId="77777777" w:rsidR="00CE0B4C" w:rsidRDefault="00CE0B4C" w:rsidP="00147516">
      <w:pPr>
        <w:spacing w:line="360" w:lineRule="auto"/>
        <w:jc w:val="both"/>
        <w:rPr>
          <w:rFonts w:ascii="Palatino Linotype" w:eastAsia="Calibri" w:hAnsi="Palatino Linotype" w:cs="Tahoma"/>
          <w:b/>
          <w:sz w:val="22"/>
          <w:szCs w:val="22"/>
          <w:lang w:eastAsia="es-ES_tradnl"/>
        </w:rPr>
      </w:pPr>
    </w:p>
    <w:p w14:paraId="095A5ADB" w14:textId="77777777" w:rsidR="00CE0B4C" w:rsidRPr="007C0B21" w:rsidRDefault="00CE0B4C" w:rsidP="00147516">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6A5C4857" w14:textId="77777777" w:rsidR="00CE0B4C" w:rsidRPr="009C0C0F" w:rsidRDefault="00CE0B4C" w:rsidP="00147516">
      <w:pPr>
        <w:spacing w:line="360" w:lineRule="auto"/>
        <w:jc w:val="both"/>
        <w:rPr>
          <w:rFonts w:ascii="Palatino Linotype" w:eastAsia="Calibri" w:hAnsi="Palatino Linotype" w:cs="Tahoma"/>
          <w:sz w:val="22"/>
          <w:szCs w:val="22"/>
          <w:lang w:eastAsia="es-ES_tradnl"/>
        </w:rPr>
      </w:pPr>
    </w:p>
    <w:p w14:paraId="71502810" w14:textId="77777777" w:rsidR="00CE0B4C" w:rsidRPr="007C0B21" w:rsidRDefault="00CE0B4C" w:rsidP="00147516">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2B1DF4AF" w14:textId="77777777" w:rsidR="00CE0B4C" w:rsidRDefault="00CE0B4C" w:rsidP="00147516">
      <w:pPr>
        <w:spacing w:line="360" w:lineRule="auto"/>
        <w:contextualSpacing/>
        <w:jc w:val="both"/>
        <w:rPr>
          <w:rFonts w:ascii="Palatino Linotype" w:hAnsi="Palatino Linotype" w:cs="Tahoma"/>
          <w:sz w:val="22"/>
          <w:szCs w:val="22"/>
          <w:shd w:val="clear" w:color="auto" w:fill="FFFFFF"/>
        </w:rPr>
      </w:pPr>
    </w:p>
    <w:p w14:paraId="3740B59E"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48843249"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1289E3BA" w14:textId="77777777" w:rsidR="00C53547" w:rsidRDefault="00CE0B4C" w:rsidP="00024A48">
      <w:pPr>
        <w:tabs>
          <w:tab w:val="left" w:pos="4962"/>
        </w:tabs>
        <w:spacing w:line="360" w:lineRule="auto"/>
        <w:jc w:val="both"/>
        <w:rPr>
          <w:rFonts w:ascii="Palatino Linotype" w:eastAsia="Calibri" w:hAnsi="Palatino Linotype" w:cs="Tahoma"/>
          <w:iCs/>
          <w:sz w:val="22"/>
          <w:szCs w:val="22"/>
          <w:lang w:val="es-ES" w:eastAsia="es-ES_tradnl"/>
        </w:rPr>
      </w:pPr>
      <w:r w:rsidRPr="009C0C0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9C0C0F">
        <w:rPr>
          <w:rFonts w:ascii="Palatino Linotype" w:eastAsia="Calibri" w:hAnsi="Palatino Linotype" w:cs="Tahoma"/>
          <w:iCs/>
          <w:sz w:val="22"/>
          <w:szCs w:val="22"/>
          <w:lang w:val="es-ES" w:eastAsia="es-ES_tradnl"/>
        </w:rPr>
        <w:t xml:space="preserve">Particular </w:t>
      </w:r>
      <w:r w:rsidRPr="009C0C0F">
        <w:rPr>
          <w:rFonts w:ascii="Palatino Linotype" w:eastAsia="Calibri" w:hAnsi="Palatino Linotype" w:cs="Tahoma"/>
          <w:iCs/>
          <w:sz w:val="22"/>
          <w:szCs w:val="22"/>
          <w:lang w:val="es-ES" w:eastAsia="es-ES_tradnl"/>
        </w:rPr>
        <w:t>solicitó al</w:t>
      </w:r>
      <w:r w:rsidR="00F805F6">
        <w:rPr>
          <w:rFonts w:ascii="Palatino Linotype" w:eastAsia="Calibri" w:hAnsi="Palatino Linotype" w:cs="Tahoma"/>
          <w:iCs/>
          <w:sz w:val="22"/>
          <w:szCs w:val="22"/>
          <w:lang w:val="es-ES" w:eastAsia="es-ES_tradnl"/>
        </w:rPr>
        <w:t xml:space="preserve"> </w:t>
      </w:r>
      <w:r w:rsidR="00F800B0">
        <w:rPr>
          <w:rFonts w:ascii="Palatino Linotype" w:eastAsia="Calibri" w:hAnsi="Palatino Linotype" w:cs="Tahoma"/>
          <w:iCs/>
          <w:sz w:val="22"/>
          <w:szCs w:val="22"/>
          <w:lang w:val="es-ES" w:eastAsia="es-ES_tradnl"/>
        </w:rPr>
        <w:t>Ayuntamiento de Donato Guerra</w:t>
      </w:r>
      <w:r w:rsidRPr="00986410">
        <w:rPr>
          <w:rFonts w:ascii="Palatino Linotype" w:eastAsia="Calibri" w:hAnsi="Palatino Linotype" w:cs="Tahoma"/>
          <w:iCs/>
          <w:sz w:val="22"/>
          <w:szCs w:val="22"/>
          <w:lang w:val="es-ES" w:eastAsia="es-ES_tradnl"/>
        </w:rPr>
        <w:t>,</w:t>
      </w:r>
      <w:r w:rsidR="006D4FC4">
        <w:rPr>
          <w:rFonts w:ascii="Palatino Linotype" w:eastAsia="Calibri" w:hAnsi="Palatino Linotype" w:cs="Tahoma"/>
          <w:iCs/>
          <w:sz w:val="22"/>
          <w:szCs w:val="22"/>
          <w:lang w:val="es-ES" w:eastAsia="es-ES_tradnl"/>
        </w:rPr>
        <w:t xml:space="preserve"> </w:t>
      </w:r>
      <w:r w:rsidR="00C53547">
        <w:rPr>
          <w:rFonts w:ascii="Palatino Linotype" w:eastAsia="Calibri" w:hAnsi="Palatino Linotype" w:cs="Tahoma"/>
          <w:iCs/>
          <w:sz w:val="22"/>
          <w:szCs w:val="22"/>
          <w:lang w:val="es-ES" w:eastAsia="es-ES_tradnl"/>
        </w:rPr>
        <w:t>lo siguiente:</w:t>
      </w:r>
    </w:p>
    <w:p w14:paraId="4EF21BCE" w14:textId="77777777" w:rsidR="00C53547" w:rsidRDefault="00C53547" w:rsidP="00024A48">
      <w:pPr>
        <w:tabs>
          <w:tab w:val="left" w:pos="4962"/>
        </w:tabs>
        <w:spacing w:line="360" w:lineRule="auto"/>
        <w:jc w:val="both"/>
        <w:rPr>
          <w:rFonts w:ascii="Palatino Linotype" w:eastAsia="Calibri" w:hAnsi="Palatino Linotype" w:cs="Tahoma"/>
          <w:iCs/>
          <w:sz w:val="22"/>
          <w:szCs w:val="22"/>
          <w:lang w:val="es-ES" w:eastAsia="es-ES_tradnl"/>
        </w:rPr>
      </w:pPr>
    </w:p>
    <w:p w14:paraId="39218162" w14:textId="77777777" w:rsidR="00C53547" w:rsidRPr="00C53547" w:rsidRDefault="00C53547" w:rsidP="006F3730">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Reportes del aplicativo “Visor de nómina del SAT” por los años 2018, 2019, 2020, y 2021 en sus tres presentaciones: </w:t>
      </w:r>
    </w:p>
    <w:p w14:paraId="556D5462" w14:textId="77777777" w:rsidR="00C53547" w:rsidRPr="00C53547" w:rsidRDefault="00C53547" w:rsidP="006F3730">
      <w:pPr>
        <w:pStyle w:val="Prrafodelista"/>
        <w:numPr>
          <w:ilvl w:val="1"/>
          <w:numId w:val="14"/>
        </w:numPr>
        <w:spacing w:line="360" w:lineRule="auto"/>
        <w:ind w:left="1701" w:right="539"/>
        <w:contextualSpacing w:val="0"/>
        <w:jc w:val="both"/>
        <w:rPr>
          <w:rFonts w:ascii="Palatino Linotype" w:hAnsi="Palatino Linotype" w:cs="Arial"/>
          <w:i/>
          <w:sz w:val="20"/>
        </w:rPr>
      </w:pPr>
      <w:r w:rsidRPr="00C53547">
        <w:rPr>
          <w:rFonts w:ascii="Palatino Linotype" w:hAnsi="Palatino Linotype" w:cs="Arial"/>
          <w:i/>
          <w:sz w:val="20"/>
        </w:rPr>
        <w:t xml:space="preserve">Vista anual acumulada. </w:t>
      </w:r>
    </w:p>
    <w:p w14:paraId="5E4B0DE3" w14:textId="77777777" w:rsidR="00C53547" w:rsidRPr="00C53547" w:rsidRDefault="00C53547" w:rsidP="006F3730">
      <w:pPr>
        <w:pStyle w:val="Prrafodelista"/>
        <w:numPr>
          <w:ilvl w:val="1"/>
          <w:numId w:val="14"/>
        </w:numPr>
        <w:spacing w:line="360" w:lineRule="auto"/>
        <w:ind w:left="1701" w:right="539"/>
        <w:contextualSpacing w:val="0"/>
        <w:jc w:val="both"/>
        <w:rPr>
          <w:rFonts w:ascii="Palatino Linotype" w:hAnsi="Palatino Linotype" w:cs="Arial"/>
          <w:i/>
          <w:sz w:val="20"/>
        </w:rPr>
      </w:pPr>
      <w:r w:rsidRPr="00C53547">
        <w:rPr>
          <w:rFonts w:ascii="Palatino Linotype" w:hAnsi="Palatino Linotype" w:cs="Arial"/>
          <w:i/>
          <w:sz w:val="20"/>
        </w:rPr>
        <w:t xml:space="preserve">Detalle mensual. </w:t>
      </w:r>
    </w:p>
    <w:p w14:paraId="0060B8F3" w14:textId="77777777" w:rsidR="00C53547" w:rsidRPr="00C53547" w:rsidRDefault="00C53547" w:rsidP="006F3730">
      <w:pPr>
        <w:pStyle w:val="Prrafodelista"/>
        <w:numPr>
          <w:ilvl w:val="1"/>
          <w:numId w:val="14"/>
        </w:numPr>
        <w:spacing w:line="360" w:lineRule="auto"/>
        <w:ind w:left="1701" w:right="539"/>
        <w:contextualSpacing w:val="0"/>
        <w:jc w:val="both"/>
        <w:rPr>
          <w:rFonts w:ascii="Palatino Linotype" w:hAnsi="Palatino Linotype" w:cs="Arial"/>
          <w:i/>
          <w:sz w:val="20"/>
        </w:rPr>
      </w:pPr>
      <w:r w:rsidRPr="00C53547">
        <w:rPr>
          <w:rFonts w:ascii="Palatino Linotype" w:hAnsi="Palatino Linotype" w:cs="Arial"/>
          <w:i/>
          <w:sz w:val="20"/>
        </w:rPr>
        <w:t xml:space="preserve">Detalle diferencias sueldos y salarios. </w:t>
      </w:r>
    </w:p>
    <w:p w14:paraId="19A402F1" w14:textId="77777777" w:rsidR="00C53547" w:rsidRPr="00C53547" w:rsidRDefault="00C53547" w:rsidP="006F3730">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La constancia de situación fiscal de no adeudo emitida por el INFONAVIT, generada desde el portal empresarial de esa Institución, a través de internet. </w:t>
      </w:r>
    </w:p>
    <w:p w14:paraId="4411A806" w14:textId="77777777" w:rsidR="00C53547" w:rsidRPr="00C53547" w:rsidRDefault="00C53547" w:rsidP="006F3730">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lastRenderedPageBreak/>
        <w:t xml:space="preserve">La opinión de no adeudo en el cumplimiento de obligaciones fiscales en materia de seguridad social emitida por el IMSS, generada desde el portal de esa Institución, a través de internet. </w:t>
      </w:r>
    </w:p>
    <w:p w14:paraId="7467D988" w14:textId="77777777" w:rsidR="00C53547" w:rsidRPr="00C53547" w:rsidRDefault="00C53547" w:rsidP="006F3730">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La opinión de no adeudo en el cumplimiento de obligaciones fiscales estatales emitida por el SAT, generada desde el portal de esa Institución, a través de internet. </w:t>
      </w:r>
    </w:p>
    <w:p w14:paraId="4F112347" w14:textId="77777777" w:rsidR="00C53547" w:rsidRPr="00C53547" w:rsidRDefault="00C53547" w:rsidP="006F3730">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Un papel de trabajo por el municipio, y otro por cada una de las paramunicipales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14:paraId="5F8331C8" w14:textId="77777777" w:rsidR="00C53547" w:rsidRPr="00C53547" w:rsidRDefault="00C53547" w:rsidP="006F3730">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 </w:t>
      </w:r>
      <w:r w:rsidRPr="00C53547">
        <w:rPr>
          <w:rFonts w:ascii="Palatino Linotype" w:hAnsi="Palatino Linotype" w:cs="Arial"/>
          <w:i/>
          <w:sz w:val="20"/>
          <w:u w:val="single"/>
        </w:rPr>
        <w:t>Para comprobar que los trabajadores no están siendo afectados por errores en el cálculo de sus impuestos</w:t>
      </w:r>
      <w:r w:rsidRPr="00C53547">
        <w:rPr>
          <w:rFonts w:ascii="Palatino Linotype" w:hAnsi="Palatino Linotype" w:cs="Arial"/>
          <w:i/>
          <w:sz w:val="20"/>
        </w:rPr>
        <w:t xml:space="preserve"> (No tienen diferencias a cargo, ni diferencias a favor en su declaración anual precargada), propongo que </w:t>
      </w:r>
      <w:r w:rsidRPr="00C53547">
        <w:rPr>
          <w:rFonts w:ascii="Palatino Linotype" w:hAnsi="Palatino Linotype" w:cs="Arial"/>
          <w:i/>
          <w:sz w:val="20"/>
          <w:u w:val="single"/>
        </w:rPr>
        <w:t>seleccionen al azar 5 muestras del ayuntamiento y tres muestras de cada paramunicipal</w:t>
      </w:r>
      <w:r w:rsidRPr="00C53547">
        <w:rPr>
          <w:rFonts w:ascii="Palatino Linotype" w:hAnsi="Palatino Linotype" w:cs="Arial"/>
          <w:i/>
          <w:sz w:val="20"/>
        </w:rPr>
        <w:t xml:space="preserve">. A cada uno de los trabajadores seleccionados el personal responsable del municipio y/o de las paramunicipales, les calcularán el impuesto anual por los años 2017, 2018, 2019, y 2020, con base en los datos precargados en el expediente fiscal del trabajador. Para guardar la confidencialidad, </w:t>
      </w:r>
      <w:r w:rsidRPr="00C53547">
        <w:rPr>
          <w:rFonts w:ascii="Palatino Linotype" w:hAnsi="Palatino Linotype" w:cs="Arial"/>
          <w:i/>
          <w:sz w:val="20"/>
          <w:u w:val="single"/>
        </w:rPr>
        <w:t xml:space="preserve">a </w:t>
      </w:r>
      <w:proofErr w:type="spellStart"/>
      <w:r w:rsidRPr="00C53547">
        <w:rPr>
          <w:rFonts w:ascii="Palatino Linotype" w:hAnsi="Palatino Linotype" w:cs="Arial"/>
          <w:i/>
          <w:sz w:val="20"/>
          <w:u w:val="single"/>
        </w:rPr>
        <w:t>mi</w:t>
      </w:r>
      <w:proofErr w:type="spellEnd"/>
      <w:r w:rsidRPr="00C53547">
        <w:rPr>
          <w:rFonts w:ascii="Palatino Linotype" w:hAnsi="Palatino Linotype" w:cs="Arial"/>
          <w:i/>
          <w:sz w:val="20"/>
          <w:u w:val="single"/>
        </w:rPr>
        <w:t xml:space="preserve"> solo me entregarán un papel de trabajo con los siguientes encabezados</w:t>
      </w:r>
      <w:r w:rsidRPr="00C53547">
        <w:rPr>
          <w:rFonts w:ascii="Palatino Linotype" w:hAnsi="Palatino Linotype" w:cs="Arial"/>
          <w:i/>
          <w:sz w:val="20"/>
        </w:rPr>
        <w:t>: A</w:t>
      </w:r>
      <w:proofErr w:type="gramStart"/>
      <w:r w:rsidRPr="00C53547">
        <w:rPr>
          <w:rFonts w:ascii="Palatino Linotype" w:hAnsi="Palatino Linotype" w:cs="Arial"/>
          <w:i/>
          <w:sz w:val="20"/>
        </w:rPr>
        <w:t>)En</w:t>
      </w:r>
      <w:proofErr w:type="gramEnd"/>
      <w:r w:rsidRPr="00C53547">
        <w:rPr>
          <w:rFonts w:ascii="Palatino Linotype" w:hAnsi="Palatino Linotype" w:cs="Arial"/>
          <w:i/>
          <w:sz w:val="20"/>
        </w:rPr>
        <w:t xml:space="preserve">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w:t>
      </w:r>
      <w:r w:rsidRPr="00C53547">
        <w:rPr>
          <w:rFonts w:ascii="Palatino Linotype" w:hAnsi="Palatino Linotype" w:cs="Arial"/>
          <w:i/>
          <w:sz w:val="20"/>
        </w:rPr>
        <w:lastRenderedPageBreak/>
        <w:t>para el municipio o para las paramunicipales durante los 4 años, solamente se captura la información de los años que si hayan trabajado.</w:t>
      </w:r>
    </w:p>
    <w:p w14:paraId="4719C170" w14:textId="77777777" w:rsidR="00C53547" w:rsidRDefault="00C53547" w:rsidP="00024A48">
      <w:pPr>
        <w:tabs>
          <w:tab w:val="left" w:pos="4962"/>
        </w:tabs>
        <w:spacing w:line="360" w:lineRule="auto"/>
        <w:jc w:val="both"/>
        <w:rPr>
          <w:rFonts w:ascii="Palatino Linotype" w:eastAsia="Calibri" w:hAnsi="Palatino Linotype" w:cs="Tahoma"/>
          <w:iCs/>
          <w:sz w:val="22"/>
          <w:szCs w:val="22"/>
          <w:lang w:val="es-ES" w:eastAsia="es-ES_tradnl"/>
        </w:rPr>
      </w:pPr>
    </w:p>
    <w:p w14:paraId="421EC239" w14:textId="77777777" w:rsidR="00A511BB" w:rsidRPr="00F64430" w:rsidRDefault="00993BF4" w:rsidP="00A511B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w:t>
      </w:r>
      <w:r w:rsidR="0044640B">
        <w:rPr>
          <w:rFonts w:ascii="Palatino Linotype" w:eastAsia="Calibri" w:hAnsi="Palatino Linotype" w:cs="Tahoma"/>
          <w:iCs/>
          <w:sz w:val="22"/>
          <w:szCs w:val="22"/>
          <w:lang w:val="es-ES" w:eastAsia="es-ES_tradnl"/>
        </w:rPr>
        <w:t>n respuesta el Sujeto Obligado</w:t>
      </w:r>
      <w:r w:rsidR="00147516">
        <w:rPr>
          <w:rFonts w:ascii="Palatino Linotype" w:eastAsia="Calibri" w:hAnsi="Palatino Linotype" w:cs="Tahoma"/>
          <w:iCs/>
          <w:sz w:val="22"/>
          <w:szCs w:val="22"/>
          <w:lang w:val="es-ES" w:eastAsia="es-ES_tradnl"/>
        </w:rPr>
        <w:t xml:space="preserve">, </w:t>
      </w:r>
      <w:r w:rsidR="00C53547">
        <w:rPr>
          <w:rFonts w:ascii="Palatino Linotype" w:eastAsia="Calibri" w:hAnsi="Palatino Linotype" w:cs="Tahoma"/>
          <w:iCs/>
          <w:sz w:val="22"/>
          <w:szCs w:val="22"/>
          <w:lang w:val="es-ES" w:eastAsia="es-ES_tradnl"/>
        </w:rPr>
        <w:t xml:space="preserve">manifestó </w:t>
      </w:r>
      <w:r w:rsidR="00F800B0">
        <w:rPr>
          <w:rFonts w:ascii="Palatino Linotype" w:eastAsia="Calibri" w:hAnsi="Palatino Linotype" w:cs="Tahoma"/>
          <w:iCs/>
          <w:sz w:val="22"/>
          <w:szCs w:val="22"/>
          <w:lang w:val="es-ES" w:eastAsia="es-ES_tradnl"/>
        </w:rPr>
        <w:t>no estar facultado a remitir la información al ser diversos sujetos obligados los que la generan,</w:t>
      </w:r>
      <w:r w:rsidR="00A511BB" w:rsidRPr="005207A6">
        <w:rPr>
          <w:rFonts w:ascii="Palatino Linotype" w:eastAsia="Calibri" w:hAnsi="Palatino Linotype" w:cs="Tahoma"/>
          <w:bCs/>
          <w:sz w:val="22"/>
          <w:szCs w:val="22"/>
          <w:lang w:val="es-ES_tradnl" w:eastAsia="en-US"/>
        </w:rPr>
        <w:t xml:space="preserve"> </w:t>
      </w:r>
      <w:r w:rsidR="00A511BB" w:rsidRPr="00624712">
        <w:rPr>
          <w:rFonts w:ascii="Palatino Linotype" w:eastAsia="Calibri" w:hAnsi="Palatino Linotype" w:cs="Tahoma"/>
          <w:bCs/>
          <w:sz w:val="22"/>
          <w:szCs w:val="22"/>
          <w:lang w:val="es-ES_tradnl" w:eastAsia="en-US"/>
        </w:rPr>
        <w:t xml:space="preserve">por lo que </w:t>
      </w:r>
      <w:r w:rsidR="00A511BB" w:rsidRPr="00624712">
        <w:rPr>
          <w:rFonts w:ascii="Palatino Linotype" w:eastAsia="Calibri" w:hAnsi="Palatino Linotype" w:cs="Tahoma"/>
          <w:color w:val="000000"/>
          <w:sz w:val="22"/>
          <w:szCs w:val="22"/>
        </w:rPr>
        <w:t xml:space="preserve">en el asunto que nos ocupa se actualiza la causal de procedencia señalada en </w:t>
      </w:r>
      <w:r w:rsidR="00A511BB" w:rsidRPr="00A917E6">
        <w:rPr>
          <w:rFonts w:ascii="Palatino Linotype" w:eastAsia="Calibri" w:hAnsi="Palatino Linotype" w:cs="Tahoma"/>
          <w:color w:val="000000"/>
          <w:sz w:val="22"/>
          <w:szCs w:val="22"/>
        </w:rPr>
        <w:t xml:space="preserve">el </w:t>
      </w:r>
      <w:r w:rsidR="00A511BB" w:rsidRPr="00A917E6">
        <w:rPr>
          <w:rFonts w:ascii="Palatino Linotype" w:eastAsia="Calibri" w:hAnsi="Palatino Linotype" w:cs="Tahoma"/>
          <w:sz w:val="22"/>
          <w:szCs w:val="22"/>
        </w:rPr>
        <w:t xml:space="preserve">artículo 179, </w:t>
      </w:r>
      <w:r w:rsidR="00A511BB">
        <w:rPr>
          <w:rFonts w:ascii="Palatino Linotype" w:eastAsia="Calibri" w:hAnsi="Palatino Linotype" w:cs="Tahoma"/>
          <w:sz w:val="22"/>
          <w:szCs w:val="22"/>
        </w:rPr>
        <w:t xml:space="preserve">fracción I </w:t>
      </w:r>
      <w:r w:rsidR="00A511BB" w:rsidRPr="00A917E6">
        <w:rPr>
          <w:rFonts w:ascii="Palatino Linotype" w:eastAsia="Calibri" w:hAnsi="Palatino Linotype" w:cs="Tahoma"/>
          <w:sz w:val="22"/>
          <w:szCs w:val="22"/>
        </w:rPr>
        <w:t>de la L</w:t>
      </w:r>
      <w:r w:rsidR="00A511BB" w:rsidRPr="00624712">
        <w:rPr>
          <w:rFonts w:ascii="Palatino Linotype" w:eastAsia="Calibri" w:hAnsi="Palatino Linotype" w:cs="Tahoma"/>
          <w:sz w:val="22"/>
          <w:szCs w:val="22"/>
        </w:rPr>
        <w:t>ey de la materia</w:t>
      </w:r>
      <w:r w:rsidR="00A511BB" w:rsidRPr="00624712">
        <w:rPr>
          <w:rFonts w:ascii="Palatino Linotype" w:eastAsia="Calibri" w:hAnsi="Palatino Linotype" w:cs="Tahoma"/>
          <w:bCs/>
          <w:sz w:val="22"/>
          <w:szCs w:val="22"/>
        </w:rPr>
        <w:t>.</w:t>
      </w:r>
    </w:p>
    <w:p w14:paraId="310DEB0F" w14:textId="77777777" w:rsidR="00CE0B4C" w:rsidRPr="0062471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7DFF7CEE"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4D68B889"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457C4632" w14:textId="77777777" w:rsidR="00CE0B4C" w:rsidRPr="007C0B21" w:rsidRDefault="00CE0B4C" w:rsidP="00147516">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14:paraId="4B9DD19E" w14:textId="77777777" w:rsidR="00CE0B4C" w:rsidRPr="007C0B21" w:rsidRDefault="00CE0B4C" w:rsidP="00147516">
      <w:pPr>
        <w:spacing w:line="360" w:lineRule="auto"/>
        <w:contextualSpacing/>
        <w:jc w:val="both"/>
        <w:rPr>
          <w:rFonts w:ascii="Palatino Linotype" w:hAnsi="Palatino Linotype" w:cs="Tahoma"/>
          <w:sz w:val="22"/>
          <w:szCs w:val="22"/>
        </w:rPr>
      </w:pPr>
    </w:p>
    <w:p w14:paraId="007F71FE" w14:textId="77777777" w:rsidR="00CE0B4C" w:rsidRPr="007C0B21" w:rsidRDefault="00CE0B4C" w:rsidP="00147516">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7C0B21">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14:paraId="3444DDB6" w14:textId="77777777" w:rsidR="00CE0B4C" w:rsidRPr="007C0B21" w:rsidRDefault="00CE0B4C" w:rsidP="00147516">
      <w:pPr>
        <w:spacing w:line="360" w:lineRule="auto"/>
        <w:contextualSpacing/>
        <w:jc w:val="both"/>
        <w:rPr>
          <w:rFonts w:ascii="Palatino Linotype" w:hAnsi="Palatino Linotype" w:cs="Tahoma"/>
          <w:sz w:val="22"/>
          <w:szCs w:val="22"/>
        </w:rPr>
      </w:pPr>
    </w:p>
    <w:p w14:paraId="50FA710D"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2CFCE36" w14:textId="77777777" w:rsidR="00CE0B4C" w:rsidRPr="007C0B21" w:rsidRDefault="00CE0B4C" w:rsidP="00147516">
      <w:pPr>
        <w:spacing w:line="360" w:lineRule="auto"/>
        <w:jc w:val="both"/>
        <w:rPr>
          <w:rFonts w:ascii="Palatino Linotype" w:hAnsi="Palatino Linotype" w:cs="Tahoma"/>
          <w:sz w:val="22"/>
          <w:szCs w:val="22"/>
        </w:rPr>
      </w:pPr>
    </w:p>
    <w:p w14:paraId="6926BE8A"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w:t>
      </w:r>
      <w:r w:rsidRPr="007C0B21">
        <w:rPr>
          <w:rFonts w:ascii="Palatino Linotype" w:hAnsi="Palatino Linotype" w:cs="Tahoma"/>
          <w:sz w:val="22"/>
          <w:szCs w:val="22"/>
        </w:rPr>
        <w:lastRenderedPageBreak/>
        <w:t>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E689492" w14:textId="77777777" w:rsidR="00CE0B4C" w:rsidRPr="007C0B21" w:rsidRDefault="00CE0B4C" w:rsidP="00147516">
      <w:pPr>
        <w:spacing w:line="360" w:lineRule="auto"/>
        <w:jc w:val="both"/>
        <w:rPr>
          <w:rFonts w:ascii="Palatino Linotype" w:hAnsi="Palatino Linotype" w:cs="Tahoma"/>
          <w:sz w:val="22"/>
          <w:szCs w:val="22"/>
        </w:rPr>
      </w:pPr>
    </w:p>
    <w:p w14:paraId="5D184FBF"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8B840C3" w14:textId="77777777" w:rsidR="00CE0B4C" w:rsidRPr="007C0B21" w:rsidRDefault="00CE0B4C" w:rsidP="00147516">
      <w:pPr>
        <w:spacing w:line="360" w:lineRule="auto"/>
        <w:jc w:val="both"/>
        <w:rPr>
          <w:rFonts w:ascii="Palatino Linotype" w:hAnsi="Palatino Linotype" w:cs="Tahoma"/>
          <w:sz w:val="22"/>
          <w:szCs w:val="22"/>
        </w:rPr>
      </w:pPr>
    </w:p>
    <w:p w14:paraId="1F991B4F"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FB96E74" w14:textId="77777777" w:rsidR="00CE0B4C" w:rsidRPr="007C0B21" w:rsidRDefault="00CE0B4C" w:rsidP="00147516">
      <w:pPr>
        <w:spacing w:line="360" w:lineRule="auto"/>
        <w:jc w:val="both"/>
        <w:rPr>
          <w:rFonts w:ascii="Palatino Linotype" w:hAnsi="Palatino Linotype" w:cs="Tahoma"/>
          <w:sz w:val="22"/>
          <w:szCs w:val="22"/>
        </w:rPr>
      </w:pPr>
    </w:p>
    <w:p w14:paraId="17CF404B" w14:textId="77777777" w:rsidR="00CE0B4C"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04E24328" w14:textId="77777777" w:rsidR="00EF5683" w:rsidRPr="007C0B21" w:rsidRDefault="00EF5683" w:rsidP="00147516">
      <w:pPr>
        <w:spacing w:line="360" w:lineRule="auto"/>
        <w:jc w:val="both"/>
        <w:rPr>
          <w:rFonts w:ascii="Palatino Linotype" w:hAnsi="Palatino Linotype" w:cs="Tahoma"/>
          <w:sz w:val="22"/>
          <w:szCs w:val="22"/>
        </w:rPr>
      </w:pPr>
    </w:p>
    <w:p w14:paraId="77371B10"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816243C" w14:textId="77777777" w:rsidR="00CE0B4C" w:rsidRPr="007C0B21" w:rsidRDefault="00CE0B4C" w:rsidP="00147516">
      <w:pPr>
        <w:spacing w:line="360" w:lineRule="auto"/>
        <w:jc w:val="both"/>
        <w:rPr>
          <w:rFonts w:ascii="Palatino Linotype" w:hAnsi="Palatino Linotype" w:cs="Tahoma"/>
          <w:sz w:val="22"/>
          <w:szCs w:val="22"/>
        </w:rPr>
      </w:pPr>
    </w:p>
    <w:p w14:paraId="2478C92C"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CA5960" w14:textId="77777777" w:rsidR="00CE0B4C" w:rsidRPr="007C0B21" w:rsidRDefault="00CE0B4C" w:rsidP="00147516">
      <w:pPr>
        <w:spacing w:line="360" w:lineRule="auto"/>
        <w:ind w:right="-93"/>
        <w:jc w:val="both"/>
        <w:rPr>
          <w:rFonts w:ascii="Palatino Linotype" w:hAnsi="Palatino Linotype" w:cs="Tahoma"/>
          <w:b/>
          <w:sz w:val="22"/>
          <w:szCs w:val="22"/>
          <w:lang w:val="es-ES"/>
        </w:rPr>
      </w:pPr>
    </w:p>
    <w:p w14:paraId="15D3A127" w14:textId="77777777" w:rsidR="00CE0B4C" w:rsidRPr="007C0B21" w:rsidRDefault="00CE0B4C" w:rsidP="00147516">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lastRenderedPageBreak/>
        <w:t>QUINTO. Estudio de Fondo.</w:t>
      </w:r>
    </w:p>
    <w:p w14:paraId="72DA1082" w14:textId="77777777" w:rsidR="00CE0B4C" w:rsidRPr="007C0B21" w:rsidRDefault="00CE0B4C" w:rsidP="00147516">
      <w:pPr>
        <w:spacing w:line="360" w:lineRule="auto"/>
        <w:jc w:val="both"/>
        <w:rPr>
          <w:rFonts w:ascii="Palatino Linotype" w:hAnsi="Palatino Linotype" w:cs="Tahoma"/>
          <w:sz w:val="22"/>
          <w:szCs w:val="22"/>
          <w:lang w:val="es-ES"/>
        </w:rPr>
      </w:pPr>
    </w:p>
    <w:p w14:paraId="32B84609"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62639604" w14:textId="77777777" w:rsidR="00CE0B4C" w:rsidRPr="007C0B21" w:rsidRDefault="00CE0B4C" w:rsidP="00147516">
      <w:pPr>
        <w:spacing w:line="360" w:lineRule="auto"/>
        <w:jc w:val="both"/>
        <w:rPr>
          <w:rFonts w:ascii="Palatino Linotype" w:hAnsi="Palatino Linotype" w:cs="Tahoma"/>
          <w:sz w:val="22"/>
          <w:szCs w:val="22"/>
        </w:rPr>
      </w:pPr>
    </w:p>
    <w:p w14:paraId="217F13FC"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32E800B"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49F2E323"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60097F3"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5FD1FDC6"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xml:space="preserve">; lo cual, toma sustento en el artículo 160 de la Ley de </w:t>
      </w:r>
      <w:r w:rsidRPr="007C0B21">
        <w:rPr>
          <w:rFonts w:ascii="Palatino Linotype" w:eastAsia="Calibri" w:hAnsi="Palatino Linotype" w:cs="Tahoma"/>
          <w:bCs/>
          <w:sz w:val="22"/>
          <w:szCs w:val="22"/>
          <w:lang w:eastAsia="en-US"/>
        </w:rPr>
        <w:lastRenderedPageBreak/>
        <w:t>Transparencia y Acceso a la Información Pública del Estado de México y Municipios, el cual refiere que los sujetos obligados deberán entregar la información que obre en sus archivos.</w:t>
      </w:r>
    </w:p>
    <w:p w14:paraId="16016D20" w14:textId="77777777" w:rsidR="00CE0B4C" w:rsidRDefault="00CE0B4C" w:rsidP="00147516">
      <w:pPr>
        <w:spacing w:line="360" w:lineRule="auto"/>
        <w:ind w:right="-93"/>
        <w:jc w:val="both"/>
        <w:rPr>
          <w:rFonts w:ascii="Palatino Linotype" w:eastAsia="Calibri" w:hAnsi="Palatino Linotype" w:cs="Tahoma"/>
          <w:bCs/>
          <w:sz w:val="22"/>
          <w:szCs w:val="22"/>
          <w:lang w:eastAsia="en-US"/>
        </w:rPr>
      </w:pPr>
    </w:p>
    <w:p w14:paraId="4FC41015"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FA9DCF5" w14:textId="77777777" w:rsidR="00375832" w:rsidRDefault="00375832" w:rsidP="00147516">
      <w:pPr>
        <w:spacing w:line="360" w:lineRule="auto"/>
        <w:contextualSpacing/>
        <w:jc w:val="both"/>
        <w:rPr>
          <w:rFonts w:ascii="Palatino Linotype" w:hAnsi="Palatino Linotype" w:cs="Tahoma"/>
          <w:color w:val="000000" w:themeColor="text1"/>
          <w:sz w:val="22"/>
          <w:szCs w:val="22"/>
        </w:rPr>
      </w:pPr>
    </w:p>
    <w:p w14:paraId="228E68FD" w14:textId="77777777" w:rsidR="00ED251B" w:rsidRPr="000722AF" w:rsidRDefault="00A511BB" w:rsidP="00ED251B">
      <w:pPr>
        <w:spacing w:line="360" w:lineRule="auto"/>
        <w:contextualSpacing/>
        <w:jc w:val="both"/>
        <w:rPr>
          <w:rFonts w:ascii="Palatino Linotype" w:eastAsia="Calibri" w:hAnsi="Palatino Linotype" w:cs="Tahoma"/>
          <w:iCs/>
          <w:sz w:val="22"/>
          <w:szCs w:val="22"/>
          <w:lang w:val="es-ES" w:eastAsia="es-ES_tradnl"/>
        </w:rPr>
      </w:pPr>
      <w:r w:rsidRPr="007C5905">
        <w:rPr>
          <w:rFonts w:ascii="Palatino Linotype" w:hAnsi="Palatino Linotype" w:cs="Tahoma"/>
          <w:sz w:val="22"/>
          <w:szCs w:val="22"/>
          <w:lang w:val="es-ES"/>
        </w:rPr>
        <w:t xml:space="preserve">Una vez establecido lo anterior, </w:t>
      </w:r>
      <w:r w:rsidR="002C51F3">
        <w:rPr>
          <w:rFonts w:ascii="Palatino Linotype" w:hAnsi="Palatino Linotype" w:cs="Tahoma"/>
          <w:sz w:val="22"/>
          <w:szCs w:val="22"/>
          <w:lang w:val="es-ES"/>
        </w:rPr>
        <w:t xml:space="preserve">es de recordar que el Sujeto Obligado en respuesta </w:t>
      </w:r>
      <w:r w:rsidR="00F800B0">
        <w:rPr>
          <w:rFonts w:ascii="Palatino Linotype" w:hAnsi="Palatino Linotype" w:cs="Tahoma"/>
          <w:sz w:val="22"/>
          <w:szCs w:val="22"/>
          <w:lang w:val="es-ES"/>
        </w:rPr>
        <w:t xml:space="preserve">manifestó </w:t>
      </w:r>
      <w:r w:rsidR="00ED251B">
        <w:rPr>
          <w:rFonts w:ascii="Palatino Linotype" w:hAnsi="Palatino Linotype" w:cs="Tahoma"/>
          <w:sz w:val="22"/>
          <w:szCs w:val="22"/>
          <w:lang w:val="es-ES"/>
        </w:rPr>
        <w:t xml:space="preserve">estar impedido a proporcionar la información al ser generada por otras instituciones, sin embargo, no se advierte el turno correspondiente a los servidores públicos que pudieran haber contado con la información, y fue solo el Titular de la Unidad de Transparencia quien otorgó respuesta resulta </w:t>
      </w:r>
      <w:r w:rsidR="00ED251B" w:rsidRPr="000722AF">
        <w:rPr>
          <w:rFonts w:ascii="Palatino Linotype" w:eastAsia="Calibri" w:hAnsi="Palatino Linotype" w:cs="Tahoma"/>
          <w:iCs/>
          <w:sz w:val="22"/>
          <w:szCs w:val="22"/>
          <w:lang w:val="es-ES" w:eastAsia="es-ES_tradnl"/>
        </w:rPr>
        <w:t xml:space="preserve">necesario tomar en cuenta las siguientes disposiciones de la Ley de </w:t>
      </w:r>
      <w:r w:rsidR="00ED251B">
        <w:rPr>
          <w:rFonts w:ascii="Palatino Linotype" w:eastAsia="Calibri" w:hAnsi="Palatino Linotype" w:cs="Tahoma"/>
          <w:iCs/>
          <w:sz w:val="22"/>
          <w:szCs w:val="22"/>
          <w:lang w:val="es-ES" w:eastAsia="es-ES_tradnl"/>
        </w:rPr>
        <w:t>Transparencia y Acceso a la Información Pública del Estado de México y Municipios</w:t>
      </w:r>
      <w:r w:rsidR="00ED251B" w:rsidRPr="000722AF">
        <w:rPr>
          <w:rFonts w:ascii="Palatino Linotype" w:eastAsia="Calibri" w:hAnsi="Palatino Linotype" w:cs="Tahoma"/>
          <w:iCs/>
          <w:sz w:val="22"/>
          <w:szCs w:val="22"/>
          <w:lang w:val="es-ES" w:eastAsia="es-ES_tradnl"/>
        </w:rPr>
        <w:t>.</w:t>
      </w:r>
    </w:p>
    <w:p w14:paraId="4C5E7E69" w14:textId="77777777" w:rsidR="00ED251B" w:rsidRPr="000722AF" w:rsidRDefault="00ED251B" w:rsidP="00ED251B">
      <w:pPr>
        <w:spacing w:line="360" w:lineRule="auto"/>
        <w:jc w:val="both"/>
        <w:rPr>
          <w:rFonts w:ascii="Palatino Linotype" w:eastAsia="Calibri" w:hAnsi="Palatino Linotype" w:cs="Tahoma"/>
          <w:iCs/>
          <w:sz w:val="22"/>
          <w:szCs w:val="22"/>
          <w:lang w:val="es-ES" w:eastAsia="es-ES_tradnl"/>
        </w:rPr>
      </w:pPr>
    </w:p>
    <w:p w14:paraId="60246D71"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w:t>
      </w:r>
      <w:r w:rsidRPr="000722AF">
        <w:rPr>
          <w:rFonts w:ascii="Palatino Linotype" w:eastAsia="Calibri" w:hAnsi="Palatino Linotype" w:cs="Tahoma"/>
          <w:b/>
          <w:i/>
          <w:iCs/>
          <w:szCs w:val="22"/>
          <w:lang w:val="es-ES" w:eastAsia="es-ES_tradnl"/>
        </w:rPr>
        <w:t>Artículo 50.</w:t>
      </w:r>
      <w:r w:rsidRPr="000722AF">
        <w:rPr>
          <w:rFonts w:ascii="Palatino Linotype" w:eastAsia="Calibri" w:hAnsi="Palatino Linotype" w:cs="Tahoma"/>
          <w:i/>
          <w:iCs/>
          <w:szCs w:val="22"/>
          <w:lang w:val="es-ES" w:eastAsia="es-ES_tradnl"/>
        </w:rPr>
        <w:t xml:space="preserve"> Los sujetos obligados contarán con un área responsable para la atención de las solicitudes de información, a la que se le denominará Unidad de Transparencia.</w:t>
      </w:r>
    </w:p>
    <w:p w14:paraId="70876615"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p>
    <w:p w14:paraId="15643243" w14:textId="77777777" w:rsidR="00ED251B" w:rsidRPr="000722AF" w:rsidRDefault="00ED251B" w:rsidP="00ED251B">
      <w:pPr>
        <w:spacing w:line="360" w:lineRule="auto"/>
        <w:ind w:left="567" w:right="539" w:firstLine="141"/>
        <w:jc w:val="both"/>
        <w:rPr>
          <w:rFonts w:ascii="Palatino Linotype" w:eastAsia="Calibri" w:hAnsi="Palatino Linotype" w:cs="Tahoma"/>
          <w:i/>
          <w:iCs/>
          <w:szCs w:val="22"/>
          <w:lang w:val="es-ES" w:eastAsia="es-ES_tradnl"/>
        </w:rPr>
      </w:pPr>
      <w:r w:rsidRPr="000722AF">
        <w:rPr>
          <w:rFonts w:ascii="Palatino Linotype" w:eastAsia="Calibri" w:hAnsi="Palatino Linotype" w:cs="Tahoma"/>
          <w:b/>
          <w:i/>
          <w:iCs/>
          <w:szCs w:val="22"/>
          <w:lang w:val="es-ES" w:eastAsia="es-ES_tradnl"/>
        </w:rPr>
        <w:t>Artículo 51.</w:t>
      </w:r>
      <w:r w:rsidRPr="000722AF">
        <w:rPr>
          <w:rFonts w:ascii="Palatino Linotype" w:eastAsia="Calibri" w:hAnsi="Palatino Linotype" w:cs="Tahoma"/>
          <w:i/>
          <w:iCs/>
          <w:szCs w:val="22"/>
          <w:lang w:val="es-ES" w:eastAsia="es-ES_tradnl"/>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FE8E6EB"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p>
    <w:p w14:paraId="64EF9026"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r w:rsidRPr="00946E54">
        <w:rPr>
          <w:rFonts w:ascii="Palatino Linotype" w:eastAsia="Calibri" w:hAnsi="Palatino Linotype" w:cs="Tahoma"/>
          <w:b/>
          <w:i/>
          <w:iCs/>
          <w:szCs w:val="22"/>
          <w:lang w:val="es-ES" w:eastAsia="es-ES_tradnl"/>
        </w:rPr>
        <w:t>Artículo 53</w:t>
      </w:r>
      <w:r w:rsidRPr="000722AF">
        <w:rPr>
          <w:rFonts w:ascii="Palatino Linotype" w:eastAsia="Calibri" w:hAnsi="Palatino Linotype" w:cs="Tahoma"/>
          <w:i/>
          <w:iCs/>
          <w:szCs w:val="22"/>
          <w:lang w:val="es-ES" w:eastAsia="es-ES_tradnl"/>
        </w:rPr>
        <w:t>. Las Unidades de Transparencia tendrán las siguientes funciones:</w:t>
      </w:r>
    </w:p>
    <w:p w14:paraId="5579E648"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lastRenderedPageBreak/>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40844840" w14:textId="77777777" w:rsidR="00ED251B" w:rsidRPr="000722AF" w:rsidRDefault="00ED251B" w:rsidP="00ED251B">
      <w:pPr>
        <w:spacing w:line="360" w:lineRule="auto"/>
        <w:ind w:left="567" w:right="539"/>
        <w:jc w:val="both"/>
        <w:rPr>
          <w:rFonts w:ascii="Palatino Linotype" w:eastAsia="Calibri" w:hAnsi="Palatino Linotype" w:cs="Tahoma"/>
          <w:b/>
          <w:i/>
          <w:iCs/>
          <w:szCs w:val="22"/>
          <w:lang w:val="es-ES" w:eastAsia="es-ES_tradnl"/>
        </w:rPr>
      </w:pPr>
      <w:r w:rsidRPr="000722AF">
        <w:rPr>
          <w:rFonts w:ascii="Palatino Linotype" w:eastAsia="Calibri" w:hAnsi="Palatino Linotype" w:cs="Tahoma"/>
          <w:b/>
          <w:i/>
          <w:iCs/>
          <w:szCs w:val="22"/>
          <w:lang w:val="es-ES" w:eastAsia="es-ES_tradnl"/>
        </w:rPr>
        <w:t>II. Recibir, tramitar y dar respuesta a las solicitudes de acceso a la información;</w:t>
      </w:r>
    </w:p>
    <w:p w14:paraId="2DD48EE6"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r>
        <w:rPr>
          <w:rFonts w:ascii="Palatino Linotype" w:eastAsia="Calibri" w:hAnsi="Palatino Linotype" w:cs="Tahoma"/>
          <w:i/>
          <w:iCs/>
          <w:szCs w:val="22"/>
          <w:lang w:val="es-ES" w:eastAsia="es-ES_tradnl"/>
        </w:rPr>
        <w:t xml:space="preserve">III a </w:t>
      </w:r>
      <w:r w:rsidRPr="000722AF">
        <w:rPr>
          <w:rFonts w:ascii="Palatino Linotype" w:eastAsia="Calibri" w:hAnsi="Palatino Linotype" w:cs="Tahoma"/>
          <w:i/>
          <w:iCs/>
          <w:szCs w:val="22"/>
          <w:lang w:val="es-ES" w:eastAsia="es-ES_tradnl"/>
        </w:rPr>
        <w:t>XIV</w:t>
      </w:r>
      <w:r>
        <w:rPr>
          <w:rFonts w:ascii="Palatino Linotype" w:eastAsia="Calibri" w:hAnsi="Palatino Linotype" w:cs="Tahoma"/>
          <w:i/>
          <w:iCs/>
          <w:szCs w:val="22"/>
          <w:lang w:val="es-ES" w:eastAsia="es-ES_tradnl"/>
        </w:rPr>
        <w:t>…</w:t>
      </w:r>
      <w:r w:rsidRPr="000722AF">
        <w:rPr>
          <w:rFonts w:ascii="Palatino Linotype" w:eastAsia="Calibri" w:hAnsi="Palatino Linotype" w:cs="Tahoma"/>
          <w:i/>
          <w:iCs/>
          <w:szCs w:val="22"/>
          <w:lang w:val="es-ES" w:eastAsia="es-ES_tradnl"/>
        </w:rPr>
        <w:t xml:space="preserve"> </w:t>
      </w:r>
    </w:p>
    <w:p w14:paraId="4E7AEA9D" w14:textId="77777777" w:rsidR="00ED251B" w:rsidRDefault="00ED251B" w:rsidP="00ED251B">
      <w:pPr>
        <w:spacing w:line="360" w:lineRule="auto"/>
        <w:ind w:left="567" w:right="539"/>
        <w:jc w:val="both"/>
        <w:rPr>
          <w:rFonts w:ascii="Palatino Linotype" w:eastAsia="Calibri" w:hAnsi="Palatino Linotype" w:cs="Tahoma"/>
          <w:b/>
          <w:i/>
          <w:iCs/>
          <w:szCs w:val="22"/>
          <w:lang w:val="es-ES" w:eastAsia="es-ES_tradnl"/>
        </w:rPr>
      </w:pPr>
    </w:p>
    <w:p w14:paraId="5C8779CD"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b/>
          <w:i/>
          <w:iCs/>
          <w:szCs w:val="22"/>
          <w:lang w:val="es-ES" w:eastAsia="es-ES_tradnl"/>
        </w:rPr>
        <w:t>Artículo 59</w:t>
      </w:r>
      <w:r w:rsidRPr="000722AF">
        <w:rPr>
          <w:rFonts w:ascii="Palatino Linotype" w:eastAsia="Calibri" w:hAnsi="Palatino Linotype" w:cs="Tahoma"/>
          <w:i/>
          <w:iCs/>
          <w:szCs w:val="22"/>
          <w:lang w:val="es-ES" w:eastAsia="es-ES_tradnl"/>
        </w:rPr>
        <w:t>. Los servidores públicos habilitados tendrán las funciones siguientes:</w:t>
      </w:r>
    </w:p>
    <w:p w14:paraId="54589579"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 Localizar la información que le solicite la Unidad de Transparencia;</w:t>
      </w:r>
    </w:p>
    <w:p w14:paraId="656B214A"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II. Proporcionar la información que obre en los archivos y que le sea solicitada por la Unidad de Transparencia;</w:t>
      </w:r>
    </w:p>
    <w:p w14:paraId="59E90805"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III. Apoyar a la Unidad de Transparencia en lo que esta le solicite para el cumplimiento de sus funciones;</w:t>
      </w:r>
    </w:p>
    <w:p w14:paraId="5BE5967C"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IV. Proporcionar a la Unidad de Transparencia, las modificaciones a la información pública de oficio que obre en su poder;</w:t>
      </w:r>
    </w:p>
    <w:p w14:paraId="11CAF7C1"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 Integrar y presentar al responsable de la Unidad de Transparencia la propuesta de clasificación de información, la cual tendrá los fundamentos y argumentos en que se basa dicha propuesta;</w:t>
      </w:r>
    </w:p>
    <w:p w14:paraId="328F5F63"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VI. Verificar, una vez analizado el contenido de la información, que no se encuentre en los supuestos de información clasificada; y</w:t>
      </w:r>
    </w:p>
    <w:p w14:paraId="414B1C40"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VII. Dar cuenta a la Unidad de Transparencia del vencimiento de los plazos de reserva.</w:t>
      </w:r>
    </w:p>
    <w:p w14:paraId="7987A16F" w14:textId="77777777" w:rsidR="00ED251B" w:rsidRPr="000722AF" w:rsidRDefault="00ED251B" w:rsidP="00ED251B">
      <w:pPr>
        <w:spacing w:line="360" w:lineRule="auto"/>
        <w:ind w:left="567" w:right="539"/>
        <w:jc w:val="both"/>
        <w:rPr>
          <w:rFonts w:ascii="Palatino Linotype" w:eastAsia="Calibri" w:hAnsi="Palatino Linotype" w:cs="Tahoma"/>
          <w:i/>
          <w:iCs/>
          <w:szCs w:val="22"/>
          <w:lang w:val="es-ES" w:eastAsia="es-ES_tradnl"/>
        </w:rPr>
      </w:pPr>
    </w:p>
    <w:p w14:paraId="63490586" w14:textId="77777777" w:rsidR="00ED251B" w:rsidRPr="000722AF" w:rsidRDefault="00ED251B" w:rsidP="00ED251B">
      <w:pPr>
        <w:spacing w:line="360" w:lineRule="auto"/>
        <w:jc w:val="both"/>
        <w:rPr>
          <w:rFonts w:ascii="Palatino Linotype" w:eastAsia="Calibri" w:hAnsi="Palatino Linotype" w:cs="Tahoma"/>
          <w:iCs/>
          <w:sz w:val="22"/>
          <w:szCs w:val="22"/>
          <w:lang w:val="es-ES" w:eastAsia="es-ES_tradnl"/>
        </w:rPr>
      </w:pPr>
      <w:r w:rsidRPr="000722AF">
        <w:rPr>
          <w:rFonts w:ascii="Palatino Linotype" w:eastAsia="Calibri" w:hAnsi="Palatino Linotype" w:cs="Tahoma"/>
          <w:iCs/>
          <w:sz w:val="22"/>
          <w:szCs w:val="22"/>
          <w:lang w:val="es-ES" w:eastAsia="es-ES_tradnl"/>
        </w:rPr>
        <w:t xml:space="preserve">De la normatividad </w:t>
      </w:r>
      <w:r>
        <w:rPr>
          <w:rFonts w:ascii="Palatino Linotype" w:eastAsia="Calibri" w:hAnsi="Palatino Linotype" w:cs="Tahoma"/>
          <w:iCs/>
          <w:sz w:val="22"/>
          <w:szCs w:val="22"/>
          <w:lang w:val="es-ES" w:eastAsia="es-ES_tradnl"/>
        </w:rPr>
        <w:t xml:space="preserve">anteriormente citada </w:t>
      </w:r>
      <w:r w:rsidRPr="000722AF">
        <w:rPr>
          <w:rFonts w:ascii="Palatino Linotype" w:eastAsia="Calibri" w:hAnsi="Palatino Linotype" w:cs="Tahoma"/>
          <w:iCs/>
          <w:sz w:val="22"/>
          <w:szCs w:val="22"/>
          <w:lang w:val="es-ES" w:eastAsia="es-ES_tradnl"/>
        </w:rPr>
        <w:t xml:space="preserve">se desprende que las Unidades de Transparencia, </w:t>
      </w:r>
      <w:r>
        <w:rPr>
          <w:rFonts w:ascii="Palatino Linotype" w:eastAsia="Calibri" w:hAnsi="Palatino Linotype" w:cs="Tahoma"/>
          <w:iCs/>
          <w:sz w:val="22"/>
          <w:szCs w:val="22"/>
          <w:lang w:val="es-ES" w:eastAsia="es-ES_tradnl"/>
        </w:rPr>
        <w:t xml:space="preserve">son las </w:t>
      </w:r>
      <w:r w:rsidRPr="000722AF">
        <w:rPr>
          <w:rFonts w:ascii="Palatino Linotype" w:eastAsia="Calibri" w:hAnsi="Palatino Linotype" w:cs="Tahoma"/>
          <w:iCs/>
          <w:sz w:val="22"/>
          <w:szCs w:val="22"/>
          <w:lang w:val="es-ES" w:eastAsia="es-ES_tradnl"/>
        </w:rPr>
        <w:t>responsable</w:t>
      </w:r>
      <w:r>
        <w:rPr>
          <w:rFonts w:ascii="Palatino Linotype" w:eastAsia="Calibri" w:hAnsi="Palatino Linotype" w:cs="Tahoma"/>
          <w:iCs/>
          <w:sz w:val="22"/>
          <w:szCs w:val="22"/>
          <w:lang w:val="es-ES" w:eastAsia="es-ES_tradnl"/>
        </w:rPr>
        <w:t>s</w:t>
      </w:r>
      <w:r w:rsidRPr="000722AF">
        <w:rPr>
          <w:rFonts w:ascii="Palatino Linotype" w:eastAsia="Calibri" w:hAnsi="Palatino Linotype" w:cs="Tahoma"/>
          <w:iCs/>
          <w:sz w:val="22"/>
          <w:szCs w:val="22"/>
          <w:lang w:val="es-ES" w:eastAsia="es-ES_tradnl"/>
        </w:rPr>
        <w:t xml:space="preserve"> en cada sujeto obligado </w:t>
      </w:r>
      <w:r>
        <w:rPr>
          <w:rFonts w:ascii="Palatino Linotype" w:eastAsia="Calibri" w:hAnsi="Palatino Linotype" w:cs="Tahoma"/>
          <w:iCs/>
          <w:sz w:val="22"/>
          <w:szCs w:val="22"/>
          <w:lang w:val="es-ES" w:eastAsia="es-ES_tradnl"/>
        </w:rPr>
        <w:t xml:space="preserve">de </w:t>
      </w:r>
      <w:r w:rsidRPr="000722AF">
        <w:rPr>
          <w:rFonts w:ascii="Palatino Linotype" w:eastAsia="Calibri" w:hAnsi="Palatino Linotype" w:cs="Tahoma"/>
          <w:iCs/>
          <w:sz w:val="22"/>
          <w:szCs w:val="22"/>
          <w:lang w:val="es-ES" w:eastAsia="es-ES_tradnl"/>
        </w:rPr>
        <w:t xml:space="preserve">la atención de las solicitudes de información que se realicen. El responsable de dicha </w:t>
      </w:r>
      <w:r w:rsidRPr="00ED251B">
        <w:rPr>
          <w:rFonts w:ascii="Palatino Linotype" w:eastAsia="Calibri" w:hAnsi="Palatino Linotype" w:cs="Tahoma"/>
          <w:iCs/>
          <w:sz w:val="22"/>
          <w:szCs w:val="22"/>
          <w:lang w:val="es-ES" w:eastAsia="es-ES_tradnl"/>
        </w:rPr>
        <w:t>área funge como enlace entre el Sujeto Obligado y los solicitantes, y tiene bajo su responsabil</w:t>
      </w:r>
      <w:r w:rsidRPr="000722AF">
        <w:rPr>
          <w:rFonts w:ascii="Palatino Linotype" w:eastAsia="Calibri" w:hAnsi="Palatino Linotype" w:cs="Tahoma"/>
          <w:iCs/>
          <w:sz w:val="22"/>
          <w:szCs w:val="22"/>
          <w:lang w:val="es-ES" w:eastAsia="es-ES_tradnl"/>
        </w:rPr>
        <w:t>idad el tramitar internamente la</w:t>
      </w:r>
      <w:r>
        <w:rPr>
          <w:rFonts w:ascii="Palatino Linotype" w:eastAsia="Calibri" w:hAnsi="Palatino Linotype" w:cs="Tahoma"/>
          <w:iCs/>
          <w:sz w:val="22"/>
          <w:szCs w:val="22"/>
          <w:lang w:val="es-ES" w:eastAsia="es-ES_tradnl"/>
        </w:rPr>
        <w:t>s</w:t>
      </w:r>
      <w:r w:rsidRPr="000722AF">
        <w:rPr>
          <w:rFonts w:ascii="Palatino Linotype" w:eastAsia="Calibri" w:hAnsi="Palatino Linotype" w:cs="Tahoma"/>
          <w:iCs/>
          <w:sz w:val="22"/>
          <w:szCs w:val="22"/>
          <w:lang w:val="es-ES" w:eastAsia="es-ES_tradnl"/>
        </w:rPr>
        <w:t xml:space="preserve"> solicitud</w:t>
      </w:r>
      <w:r>
        <w:rPr>
          <w:rFonts w:ascii="Palatino Linotype" w:eastAsia="Calibri" w:hAnsi="Palatino Linotype" w:cs="Tahoma"/>
          <w:iCs/>
          <w:sz w:val="22"/>
          <w:szCs w:val="22"/>
          <w:lang w:val="es-ES" w:eastAsia="es-ES_tradnl"/>
        </w:rPr>
        <w:t>es</w:t>
      </w:r>
      <w:r w:rsidRPr="000722AF">
        <w:rPr>
          <w:rFonts w:ascii="Palatino Linotype" w:eastAsia="Calibri" w:hAnsi="Palatino Linotype" w:cs="Tahoma"/>
          <w:iCs/>
          <w:sz w:val="22"/>
          <w:szCs w:val="22"/>
          <w:lang w:val="es-ES" w:eastAsia="es-ES_tradnl"/>
        </w:rPr>
        <w:t xml:space="preserve"> de información.</w:t>
      </w:r>
    </w:p>
    <w:p w14:paraId="0365DC98" w14:textId="77777777" w:rsidR="00ED251B" w:rsidRPr="000722AF" w:rsidRDefault="00ED251B" w:rsidP="00ED251B">
      <w:pPr>
        <w:spacing w:line="360" w:lineRule="auto"/>
        <w:jc w:val="both"/>
        <w:rPr>
          <w:rFonts w:ascii="Palatino Linotype" w:eastAsia="Calibri" w:hAnsi="Palatino Linotype" w:cs="Tahoma"/>
          <w:iCs/>
          <w:sz w:val="22"/>
          <w:szCs w:val="22"/>
          <w:lang w:val="es-ES" w:eastAsia="es-ES_tradnl"/>
        </w:rPr>
      </w:pPr>
    </w:p>
    <w:p w14:paraId="75CC70CF" w14:textId="77777777" w:rsidR="00ED251B" w:rsidRPr="000722AF" w:rsidRDefault="00ED251B" w:rsidP="00ED251B">
      <w:pPr>
        <w:spacing w:line="360" w:lineRule="auto"/>
        <w:jc w:val="both"/>
        <w:rPr>
          <w:rFonts w:ascii="Palatino Linotype" w:eastAsia="Calibri" w:hAnsi="Palatino Linotype" w:cs="Tahoma"/>
          <w:iCs/>
          <w:sz w:val="22"/>
          <w:szCs w:val="22"/>
          <w:lang w:val="es-ES" w:eastAsia="es-ES_tradnl"/>
        </w:rPr>
      </w:pPr>
      <w:r w:rsidRPr="000722AF">
        <w:rPr>
          <w:rFonts w:ascii="Palatino Linotype" w:eastAsia="Calibri" w:hAnsi="Palatino Linotype" w:cs="Tahoma"/>
          <w:iCs/>
          <w:sz w:val="22"/>
          <w:szCs w:val="22"/>
          <w:lang w:val="es-ES" w:eastAsia="es-ES_tradnl"/>
        </w:rPr>
        <w:t xml:space="preserve">De tal manera que, si bien, el Titular de la Unidad de Transparencia no tiene bajo su resguardo el archivo que contiene la documentación en donde consta la información </w:t>
      </w:r>
      <w:r w:rsidRPr="000722AF">
        <w:rPr>
          <w:rFonts w:ascii="Palatino Linotype" w:eastAsia="Calibri" w:hAnsi="Palatino Linotype" w:cs="Tahoma"/>
          <w:iCs/>
          <w:sz w:val="22"/>
          <w:szCs w:val="22"/>
          <w:lang w:val="es-ES" w:eastAsia="es-ES_tradnl"/>
        </w:rPr>
        <w:lastRenderedPageBreak/>
        <w:t>solicitada, sino que puede obrar en las distintas áreas que conforman la estructura del Sujeto Obligado, es por ello que, debe turnar la solicitud al servidor público habilitado que tiene bajo su resguardo la misma. Los servidores públicos habilitados tienen como función, buscar, localizar y en su caso entregar la información solicitada.</w:t>
      </w:r>
    </w:p>
    <w:p w14:paraId="3F109AE1" w14:textId="77777777" w:rsidR="00ED251B" w:rsidRPr="000722AF" w:rsidRDefault="00ED251B" w:rsidP="00ED251B">
      <w:pPr>
        <w:spacing w:line="360" w:lineRule="auto"/>
        <w:jc w:val="both"/>
        <w:rPr>
          <w:rFonts w:ascii="Palatino Linotype" w:eastAsia="Calibri" w:hAnsi="Palatino Linotype" w:cs="Tahoma"/>
          <w:iCs/>
          <w:sz w:val="22"/>
          <w:szCs w:val="22"/>
          <w:lang w:val="es-ES" w:eastAsia="es-ES_tradnl"/>
        </w:rPr>
      </w:pPr>
    </w:p>
    <w:p w14:paraId="7B126FF1" w14:textId="77777777" w:rsidR="00ED251B" w:rsidRDefault="00ED251B" w:rsidP="00ED251B">
      <w:pPr>
        <w:spacing w:line="360" w:lineRule="auto"/>
        <w:jc w:val="both"/>
        <w:rPr>
          <w:rFonts w:ascii="Palatino Linotype" w:eastAsia="Calibri" w:hAnsi="Palatino Linotype" w:cs="Tahoma"/>
          <w:iCs/>
          <w:sz w:val="22"/>
          <w:szCs w:val="22"/>
          <w:lang w:val="es-ES" w:eastAsia="es-ES_tradnl"/>
        </w:rPr>
      </w:pPr>
      <w:r w:rsidRPr="000722AF">
        <w:rPr>
          <w:rFonts w:ascii="Palatino Linotype" w:eastAsia="Calibri" w:hAnsi="Palatino Linotype" w:cs="Tahoma"/>
          <w:iCs/>
          <w:sz w:val="22"/>
          <w:szCs w:val="22"/>
          <w:lang w:val="es-ES" w:eastAsia="es-ES_tradnl"/>
        </w:rPr>
        <w:t xml:space="preserve">Es por ello, que corresponde al Titular de la Unidad de Transparencia el garantizar que las solicitudes se </w:t>
      </w:r>
      <w:r w:rsidRPr="00A879F7">
        <w:rPr>
          <w:rFonts w:ascii="Palatino Linotype" w:eastAsia="Calibri" w:hAnsi="Palatino Linotype" w:cs="Tahoma"/>
          <w:b/>
          <w:iCs/>
          <w:sz w:val="22"/>
          <w:szCs w:val="22"/>
          <w:lang w:val="es-ES" w:eastAsia="es-ES_tradnl"/>
        </w:rPr>
        <w:t>turnen a todas las áreas competentes que puedan contar con la información</w:t>
      </w:r>
      <w:r w:rsidRPr="000722AF">
        <w:rPr>
          <w:rFonts w:ascii="Palatino Linotype" w:eastAsia="Calibri" w:hAnsi="Palatino Linotype" w:cs="Tahoma"/>
          <w:iCs/>
          <w:sz w:val="22"/>
          <w:szCs w:val="22"/>
          <w:lang w:val="es-ES" w:eastAsia="es-ES_tradnl"/>
        </w:rPr>
        <w:t>, con el objeto de que se realice una búsqueda exhaustiva y razonab</w:t>
      </w:r>
      <w:r>
        <w:rPr>
          <w:rFonts w:ascii="Palatino Linotype" w:eastAsia="Calibri" w:hAnsi="Palatino Linotype" w:cs="Tahoma"/>
          <w:iCs/>
          <w:sz w:val="22"/>
          <w:szCs w:val="22"/>
          <w:lang w:val="es-ES" w:eastAsia="es-ES_tradnl"/>
        </w:rPr>
        <w:t>le de la información solicitada.</w:t>
      </w:r>
    </w:p>
    <w:p w14:paraId="0D5D7853" w14:textId="77777777" w:rsidR="00ED251B" w:rsidRDefault="00ED251B" w:rsidP="00ED251B">
      <w:pPr>
        <w:spacing w:line="360" w:lineRule="auto"/>
        <w:jc w:val="both"/>
        <w:rPr>
          <w:rFonts w:ascii="Palatino Linotype" w:eastAsia="Calibri" w:hAnsi="Palatino Linotype" w:cs="Tahoma"/>
          <w:iCs/>
          <w:sz w:val="22"/>
          <w:szCs w:val="22"/>
          <w:lang w:val="es-ES" w:eastAsia="es-ES_tradnl"/>
        </w:rPr>
      </w:pPr>
    </w:p>
    <w:p w14:paraId="55DDC0B9" w14:textId="77777777" w:rsidR="00ED251B" w:rsidRPr="00033B8E" w:rsidRDefault="00ED251B" w:rsidP="00ED251B">
      <w:pPr>
        <w:spacing w:line="360" w:lineRule="auto"/>
        <w:jc w:val="both"/>
        <w:rPr>
          <w:rFonts w:ascii="Palatino Linotype" w:hAnsi="Palatino Linotype" w:cs="Tahoma"/>
          <w:bCs/>
          <w:sz w:val="22"/>
          <w:szCs w:val="22"/>
        </w:rPr>
      </w:pPr>
      <w:r>
        <w:rPr>
          <w:rFonts w:ascii="Palatino Linotype" w:eastAsia="Calibri" w:hAnsi="Palatino Linotype" w:cs="Tahoma"/>
          <w:iCs/>
          <w:sz w:val="22"/>
          <w:szCs w:val="22"/>
          <w:lang w:val="es-ES" w:eastAsia="es-ES_tradnl"/>
        </w:rPr>
        <w:t xml:space="preserve">Establecido lo anterior, </w:t>
      </w:r>
      <w:r w:rsidRPr="00033B8E">
        <w:rPr>
          <w:rFonts w:ascii="Palatino Linotype" w:hAnsi="Palatino Linotype" w:cs="Tahoma"/>
          <w:bCs/>
          <w:sz w:val="22"/>
          <w:szCs w:val="22"/>
        </w:rPr>
        <w:t xml:space="preserve">es necesario hacer referencia </w:t>
      </w:r>
      <w:r w:rsidRPr="00033B8E">
        <w:rPr>
          <w:rFonts w:ascii="Palatino Linotype" w:hAnsi="Palatino Linotype" w:cs="Tahoma"/>
          <w:sz w:val="22"/>
          <w:szCs w:val="22"/>
        </w:rPr>
        <w:t xml:space="preserve">al </w:t>
      </w:r>
      <w:r w:rsidRPr="00033B8E">
        <w:rPr>
          <w:rFonts w:ascii="Palatino Linotype" w:hAnsi="Palatino Linotype" w:cs="Tahoma"/>
          <w:b/>
          <w:sz w:val="22"/>
          <w:szCs w:val="22"/>
        </w:rPr>
        <w:t>procedimiento de búsqueda que deben de seguir los Sujetos Obligados para localizar la información</w:t>
      </w:r>
      <w:r w:rsidRPr="00033B8E">
        <w:rPr>
          <w:rFonts w:ascii="Palatino Linotype" w:hAnsi="Palatino Linotype" w:cs="Tahoma"/>
          <w:sz w:val="22"/>
          <w:szCs w:val="22"/>
        </w:rPr>
        <w:t>, el cual se encuentra previsto en los artículos</w:t>
      </w:r>
      <w:r w:rsidRPr="00033B8E">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3737585E" w14:textId="77777777" w:rsidR="00ED251B" w:rsidRPr="00033B8E" w:rsidRDefault="00ED251B" w:rsidP="00ED251B">
      <w:pPr>
        <w:spacing w:line="360" w:lineRule="auto"/>
        <w:jc w:val="both"/>
        <w:rPr>
          <w:rFonts w:ascii="Palatino Linotype" w:hAnsi="Palatino Linotype" w:cs="Tahoma"/>
          <w:bCs/>
          <w:iCs/>
          <w:sz w:val="22"/>
          <w:szCs w:val="22"/>
        </w:rPr>
      </w:pPr>
    </w:p>
    <w:p w14:paraId="6145DBD9" w14:textId="77777777" w:rsidR="00ED251B" w:rsidRPr="00033B8E" w:rsidRDefault="00ED251B" w:rsidP="00ED251B">
      <w:pPr>
        <w:numPr>
          <w:ilvl w:val="0"/>
          <w:numId w:val="9"/>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00FFB88" w14:textId="77777777" w:rsidR="00ED251B" w:rsidRPr="00033B8E" w:rsidRDefault="00ED251B" w:rsidP="00ED251B">
      <w:pPr>
        <w:spacing w:line="360" w:lineRule="auto"/>
        <w:jc w:val="both"/>
        <w:rPr>
          <w:rFonts w:ascii="Palatino Linotype" w:hAnsi="Palatino Linotype" w:cs="Tahoma"/>
          <w:bCs/>
          <w:iCs/>
          <w:sz w:val="22"/>
          <w:szCs w:val="22"/>
          <w:lang w:val="es-ES"/>
        </w:rPr>
      </w:pPr>
    </w:p>
    <w:p w14:paraId="1031793C" w14:textId="77777777" w:rsidR="00ED251B" w:rsidRPr="00033B8E" w:rsidRDefault="00ED251B" w:rsidP="00ED251B">
      <w:pPr>
        <w:numPr>
          <w:ilvl w:val="0"/>
          <w:numId w:val="9"/>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504AAB1" w14:textId="77777777" w:rsidR="00ED251B" w:rsidRDefault="00ED251B" w:rsidP="002C51F3">
      <w:pPr>
        <w:spacing w:line="360" w:lineRule="auto"/>
        <w:jc w:val="both"/>
        <w:rPr>
          <w:rFonts w:ascii="Palatino Linotype" w:hAnsi="Palatino Linotype" w:cs="Tahoma"/>
          <w:bCs/>
          <w:iCs/>
          <w:sz w:val="22"/>
          <w:szCs w:val="22"/>
        </w:rPr>
      </w:pPr>
    </w:p>
    <w:p w14:paraId="2F153579" w14:textId="77777777" w:rsidR="001A66CD" w:rsidRDefault="001A66CD" w:rsidP="001A66CD">
      <w:pPr>
        <w:spacing w:line="360" w:lineRule="auto"/>
        <w:jc w:val="both"/>
        <w:rPr>
          <w:rFonts w:ascii="Palatino Linotype" w:hAnsi="Palatino Linotype" w:cs="Tahoma"/>
          <w:sz w:val="22"/>
          <w:szCs w:val="22"/>
          <w:lang w:val="es-ES"/>
        </w:rPr>
      </w:pPr>
      <w:r w:rsidRPr="004472EA">
        <w:rPr>
          <w:rFonts w:ascii="Palatino Linotype" w:hAnsi="Palatino Linotype" w:cs="Tahoma"/>
          <w:sz w:val="22"/>
          <w:szCs w:val="22"/>
          <w:lang w:val="es-ES"/>
        </w:rPr>
        <w:lastRenderedPageBreak/>
        <w:t xml:space="preserve">Ahora bien, respecto del </w:t>
      </w:r>
      <w:r>
        <w:rPr>
          <w:rFonts w:ascii="Palatino Linotype" w:hAnsi="Palatino Linotype" w:cs="Tahoma"/>
          <w:b/>
          <w:sz w:val="22"/>
          <w:szCs w:val="22"/>
          <w:lang w:val="es-ES"/>
        </w:rPr>
        <w:t>punto 1</w:t>
      </w:r>
      <w:r w:rsidRPr="004472EA">
        <w:rPr>
          <w:rFonts w:ascii="Palatino Linotype" w:hAnsi="Palatino Linotype" w:cs="Tahoma"/>
          <w:sz w:val="22"/>
          <w:szCs w:val="22"/>
          <w:lang w:val="es-ES"/>
        </w:rPr>
        <w:t>, “Reportes del Aplicativo “Visor de nómina SAT” de los años 2018 a 2021, en sus tres tipos de presentaciones, de conformidad con la página electrónica del Servic</w:t>
      </w:r>
      <w:r>
        <w:rPr>
          <w:rFonts w:ascii="Palatino Linotype" w:hAnsi="Palatino Linotype" w:cs="Tahoma"/>
          <w:sz w:val="22"/>
          <w:szCs w:val="22"/>
          <w:lang w:val="es-ES"/>
        </w:rPr>
        <w:t>io de Administración Tributaria</w:t>
      </w:r>
      <w:r w:rsidRPr="004472EA">
        <w:rPr>
          <w:rFonts w:ascii="Palatino Linotype" w:hAnsi="Palatino Linotype" w:cs="Tahoma"/>
          <w:sz w:val="22"/>
          <w:szCs w:val="22"/>
          <w:lang w:val="es-ES"/>
        </w:rPr>
        <w:t>, es una herramienta que permite a los Contribuyentes que hacen pagos por sueldos y salarios, la consulta de los 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14:paraId="5BB12F62" w14:textId="77777777" w:rsidR="001A66CD" w:rsidRDefault="001A66CD" w:rsidP="001A66CD">
      <w:pPr>
        <w:spacing w:line="360" w:lineRule="auto"/>
        <w:jc w:val="both"/>
        <w:rPr>
          <w:rFonts w:ascii="Palatino Linotype" w:hAnsi="Palatino Linotype" w:cs="Tahoma"/>
          <w:sz w:val="22"/>
          <w:szCs w:val="22"/>
          <w:lang w:val="es-ES"/>
        </w:rPr>
      </w:pPr>
    </w:p>
    <w:p w14:paraId="3773A6EE" w14:textId="77777777" w:rsidR="001A66CD" w:rsidRDefault="001A66CD" w:rsidP="001A66CD">
      <w:pPr>
        <w:spacing w:line="360" w:lineRule="auto"/>
        <w:jc w:val="both"/>
        <w:rPr>
          <w:rFonts w:ascii="Palatino Linotype" w:hAnsi="Palatino Linotype" w:cs="Tahoma"/>
          <w:sz w:val="22"/>
          <w:szCs w:val="22"/>
          <w:lang w:val="es-ES"/>
        </w:rPr>
      </w:pPr>
      <w:r w:rsidRPr="004472EA">
        <w:rPr>
          <w:rFonts w:ascii="Palatino Linotype" w:hAnsi="Palatino Linotype" w:cs="Tahoma"/>
          <w:sz w:val="22"/>
          <w:szCs w:val="22"/>
          <w:lang w:val="es-ES"/>
        </w:rPr>
        <w:t>La mencionada herramienta que es ofrecida por el Servicio de Administración Tributaria (SAT), a los contribuyentes, a efecto que se dé cumplimiento a los artículo</w:t>
      </w:r>
      <w:r>
        <w:rPr>
          <w:rFonts w:ascii="Palatino Linotype" w:hAnsi="Palatino Linotype" w:cs="Tahoma"/>
          <w:sz w:val="22"/>
          <w:szCs w:val="22"/>
          <w:lang w:val="es-ES"/>
        </w:rPr>
        <w:t>s</w:t>
      </w:r>
      <w:r w:rsidRPr="004472EA">
        <w:rPr>
          <w:rFonts w:ascii="Palatino Linotype" w:hAnsi="Palatino Linotype" w:cs="Tahoma"/>
          <w:sz w:val="22"/>
          <w:szCs w:val="22"/>
          <w:lang w:val="es-ES"/>
        </w:rPr>
        <w:t xml:space="preserve"> 27, fracción V, 96, 97 y 99, fracciones I y III de la Ley del Impuesto Sobre la Renta, los cuales para mayor referencia se procede a citar a continuación:</w:t>
      </w:r>
    </w:p>
    <w:p w14:paraId="6AD7DA9D" w14:textId="77777777" w:rsidR="001A66CD" w:rsidRDefault="001A66CD" w:rsidP="001A66CD">
      <w:pPr>
        <w:spacing w:line="360" w:lineRule="auto"/>
        <w:jc w:val="both"/>
        <w:rPr>
          <w:rFonts w:ascii="Palatino Linotype" w:hAnsi="Palatino Linotype" w:cs="Tahoma"/>
          <w:sz w:val="22"/>
          <w:szCs w:val="22"/>
          <w:lang w:val="es-ES"/>
        </w:rPr>
      </w:pPr>
    </w:p>
    <w:p w14:paraId="75EAB749"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w:t>
      </w:r>
      <w:r w:rsidRPr="00635E67">
        <w:rPr>
          <w:rFonts w:ascii="Palatino Linotype" w:hAnsi="Palatino Linotype" w:cs="Arial"/>
          <w:b/>
          <w:i/>
          <w:sz w:val="20"/>
        </w:rPr>
        <w:t>Artículo 27</w:t>
      </w:r>
      <w:r w:rsidRPr="00635E67">
        <w:rPr>
          <w:rFonts w:ascii="Palatino Linotype" w:hAnsi="Palatino Linotype" w:cs="Arial"/>
          <w:i/>
          <w:sz w:val="20"/>
        </w:rPr>
        <w:t>. Las deducciones autorizadas en este Título deberán reunir los siguientes requisitos:</w:t>
      </w:r>
    </w:p>
    <w:p w14:paraId="48866E45"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Pr>
          <w:rFonts w:ascii="Palatino Linotype" w:hAnsi="Palatino Linotype" w:cs="Arial"/>
          <w:i/>
          <w:sz w:val="20"/>
        </w:rPr>
        <w:t>I a IV…</w:t>
      </w:r>
    </w:p>
    <w:p w14:paraId="6841258E"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635E67">
        <w:rPr>
          <w:rFonts w:ascii="Palatino Linotype" w:hAnsi="Palatino Linotype" w:cs="Arial"/>
          <w:i/>
          <w:sz w:val="20"/>
        </w:rPr>
        <w:cr/>
        <w:t xml:space="preserve"> </w:t>
      </w:r>
    </w:p>
    <w:p w14:paraId="264AA648"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 xml:space="preserve">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w:t>
      </w:r>
      <w:r w:rsidRPr="00635E67">
        <w:rPr>
          <w:rFonts w:ascii="Palatino Linotype" w:hAnsi="Palatino Linotype" w:cs="Arial"/>
          <w:i/>
          <w:sz w:val="20"/>
        </w:rPr>
        <w:lastRenderedPageBreak/>
        <w:t>subsidio para el empleo y los contribuyentes cumplan con la obligación de inscribir a los trabajadores en el Instituto Mexicano del Seguro Social cuando estén obligados a ello, en los términos de las leyes de seguridad social.</w:t>
      </w:r>
    </w:p>
    <w:p w14:paraId="18D9EF00" w14:textId="77777777" w:rsidR="001A66CD" w:rsidRDefault="001A66CD" w:rsidP="001A66CD">
      <w:pPr>
        <w:pStyle w:val="Prrafodelista"/>
        <w:spacing w:line="360" w:lineRule="auto"/>
        <w:ind w:left="567" w:right="539"/>
        <w:contextualSpacing w:val="0"/>
        <w:jc w:val="both"/>
        <w:rPr>
          <w:rFonts w:ascii="Palatino Linotype" w:hAnsi="Palatino Linotype" w:cs="Arial"/>
          <w:i/>
          <w:sz w:val="20"/>
        </w:rPr>
      </w:pPr>
    </w:p>
    <w:p w14:paraId="7BB29A7A"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14:paraId="0DDD4577" w14:textId="77777777" w:rsidR="001A66CD"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b/>
          <w:i/>
          <w:sz w:val="20"/>
        </w:rPr>
        <w:t>VI a XXII</w:t>
      </w:r>
      <w:r>
        <w:rPr>
          <w:rFonts w:ascii="Palatino Linotype" w:hAnsi="Palatino Linotype" w:cs="Arial"/>
          <w:i/>
          <w:sz w:val="20"/>
        </w:rPr>
        <w:t>…</w:t>
      </w:r>
    </w:p>
    <w:p w14:paraId="7CBEA58B" w14:textId="77777777" w:rsidR="001A66CD" w:rsidRPr="00635E67" w:rsidRDefault="001A66CD" w:rsidP="001A66CD">
      <w:pPr>
        <w:pStyle w:val="Prrafodelista"/>
        <w:spacing w:line="276" w:lineRule="auto"/>
        <w:ind w:left="567" w:right="539"/>
        <w:contextualSpacing w:val="0"/>
        <w:jc w:val="both"/>
        <w:rPr>
          <w:rFonts w:ascii="Palatino Linotype" w:hAnsi="Palatino Linotype" w:cs="Arial"/>
          <w:i/>
          <w:sz w:val="20"/>
        </w:rPr>
      </w:pPr>
    </w:p>
    <w:p w14:paraId="38E1B1FE" w14:textId="77777777" w:rsidR="001A66CD" w:rsidRPr="00635E67" w:rsidRDefault="001A66CD" w:rsidP="001A66CD">
      <w:pPr>
        <w:pStyle w:val="Prrafodelista"/>
        <w:spacing w:line="360" w:lineRule="auto"/>
        <w:ind w:left="567" w:right="539"/>
        <w:contextualSpacing w:val="0"/>
        <w:jc w:val="center"/>
        <w:rPr>
          <w:rFonts w:ascii="Palatino Linotype" w:hAnsi="Palatino Linotype" w:cs="Arial"/>
          <w:b/>
          <w:i/>
          <w:sz w:val="20"/>
        </w:rPr>
      </w:pPr>
      <w:r w:rsidRPr="00635E67">
        <w:rPr>
          <w:rFonts w:ascii="Palatino Linotype" w:hAnsi="Palatino Linotype" w:cs="Arial"/>
          <w:b/>
          <w:i/>
          <w:sz w:val="20"/>
        </w:rPr>
        <w:t>CAPÍTULO I</w:t>
      </w:r>
    </w:p>
    <w:p w14:paraId="457637B6" w14:textId="77777777" w:rsidR="001A66CD" w:rsidRPr="00635E67" w:rsidRDefault="001A66CD" w:rsidP="001A66CD">
      <w:pPr>
        <w:pStyle w:val="Prrafodelista"/>
        <w:spacing w:line="360" w:lineRule="auto"/>
        <w:ind w:left="567" w:right="539"/>
        <w:contextualSpacing w:val="0"/>
        <w:jc w:val="center"/>
        <w:rPr>
          <w:rFonts w:ascii="Palatino Linotype" w:hAnsi="Palatino Linotype" w:cs="Arial"/>
          <w:b/>
          <w:i/>
          <w:sz w:val="20"/>
        </w:rPr>
      </w:pPr>
      <w:r w:rsidRPr="00635E67">
        <w:rPr>
          <w:rFonts w:ascii="Palatino Linotype" w:hAnsi="Palatino Linotype" w:cs="Arial"/>
          <w:b/>
          <w:i/>
          <w:sz w:val="20"/>
        </w:rPr>
        <w:t>DE LOS INGRESOS POR SALARIOS Y EN GENERAL POR</w:t>
      </w:r>
    </w:p>
    <w:p w14:paraId="6344242C" w14:textId="77777777" w:rsidR="001A66CD" w:rsidRPr="00635E67" w:rsidRDefault="001A66CD" w:rsidP="001A66CD">
      <w:pPr>
        <w:pStyle w:val="Prrafodelista"/>
        <w:spacing w:line="360" w:lineRule="auto"/>
        <w:ind w:left="567" w:right="539"/>
        <w:contextualSpacing w:val="0"/>
        <w:jc w:val="center"/>
        <w:rPr>
          <w:rFonts w:ascii="Palatino Linotype" w:hAnsi="Palatino Linotype" w:cs="Arial"/>
          <w:b/>
          <w:i/>
          <w:sz w:val="20"/>
        </w:rPr>
      </w:pPr>
      <w:r w:rsidRPr="00635E67">
        <w:rPr>
          <w:rFonts w:ascii="Palatino Linotype" w:hAnsi="Palatino Linotype" w:cs="Arial"/>
          <w:b/>
          <w:i/>
          <w:sz w:val="20"/>
        </w:rPr>
        <w:t>LA PRESTACIÓN DE UN SERVICIO PERSONAL SUBORDINADO</w:t>
      </w:r>
    </w:p>
    <w:p w14:paraId="482C8AC5"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p>
    <w:p w14:paraId="6FD478C9"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b/>
          <w:i/>
          <w:sz w:val="20"/>
        </w:rPr>
        <w:t>Artículo 96.</w:t>
      </w:r>
      <w:r w:rsidRPr="00635E67">
        <w:rPr>
          <w:rFonts w:ascii="Palatino Linotype" w:hAnsi="Palatino Linotype" w:cs="Arial"/>
          <w:i/>
          <w:sz w:val="20"/>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452AB353"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w:t>
      </w:r>
    </w:p>
    <w:p w14:paraId="122E5E2F"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p>
    <w:p w14:paraId="17DFDB30"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3F29DE">
        <w:rPr>
          <w:rFonts w:ascii="Palatino Linotype" w:hAnsi="Palatino Linotype" w:cs="Arial"/>
          <w:b/>
          <w:i/>
          <w:sz w:val="20"/>
        </w:rPr>
        <w:t>Artículo 97</w:t>
      </w:r>
      <w:r w:rsidRPr="00635E67">
        <w:rPr>
          <w:rFonts w:ascii="Palatino Linotype" w:hAnsi="Palatino Linotype" w:cs="Arial"/>
          <w:i/>
          <w:sz w:val="20"/>
        </w:rPr>
        <w:t xml:space="preserve">. Las personas obligadas a efectuar retenciones en los términos del artículo 96 de esta Ley, calcularán el impuesto anual de cada persona que le hubiere prestado servicios personales </w:t>
      </w:r>
      <w:r w:rsidRPr="00635E67">
        <w:rPr>
          <w:rFonts w:ascii="Palatino Linotype" w:hAnsi="Palatino Linotype" w:cs="Arial"/>
          <w:i/>
          <w:sz w:val="20"/>
        </w:rPr>
        <w:lastRenderedPageBreak/>
        <w:t>subordinados.</w:t>
      </w:r>
      <w:r w:rsidRPr="00635E67">
        <w:rPr>
          <w:rFonts w:ascii="Palatino Linotype" w:hAnsi="Palatino Linotype" w:cs="Arial"/>
          <w:i/>
          <w:sz w:val="20"/>
        </w:rPr>
        <w:cr/>
        <w:t>(…)</w:t>
      </w:r>
    </w:p>
    <w:p w14:paraId="01E87710"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p>
    <w:p w14:paraId="4E2C643F"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3F29DE">
        <w:rPr>
          <w:rFonts w:ascii="Palatino Linotype" w:hAnsi="Palatino Linotype" w:cs="Arial"/>
          <w:b/>
          <w:i/>
          <w:sz w:val="20"/>
        </w:rPr>
        <w:t>Artículo 99</w:t>
      </w:r>
      <w:r w:rsidRPr="00635E67">
        <w:rPr>
          <w:rFonts w:ascii="Palatino Linotype" w:hAnsi="Palatino Linotype" w:cs="Arial"/>
          <w:i/>
          <w:sz w:val="20"/>
        </w:rPr>
        <w:t>. Quienes hagan pagos por los conceptos a que se refiere este Capítulo, tendrán las siguientes obligaciones:</w:t>
      </w:r>
    </w:p>
    <w:p w14:paraId="180EB103"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I. Efectuar las retenciones señaladas en el artículo 96 de esta Ley.</w:t>
      </w:r>
    </w:p>
    <w:p w14:paraId="06A98EB2"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II. Calcular el impuesto anual de las personas que les hubieren prestado servicios subordinados, en los términos del artículo 97 de esta Ley.</w:t>
      </w:r>
    </w:p>
    <w:p w14:paraId="31D3E488"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III.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28F31325"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IV. 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10322ED6"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703B8AA7"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V.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14:paraId="37430A60"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VI.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14:paraId="21F1D952"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 xml:space="preserve">VII. Presentar, ante las oficinas autorizadas a más tardar el 15 de febrero de cada año, declaración proporcionando información sobre las personas que hayan ejercido la opción a que se refiere la </w:t>
      </w:r>
      <w:r w:rsidRPr="00635E67">
        <w:rPr>
          <w:rFonts w:ascii="Palatino Linotype" w:hAnsi="Palatino Linotype" w:cs="Arial"/>
          <w:i/>
          <w:sz w:val="20"/>
        </w:rPr>
        <w:lastRenderedPageBreak/>
        <w:t>fracción VII del artículo 94 de esta Ley, en el año de calendario anterior, conforme a las reglas generales que al efecto expida el Servicio de Administración Tributaria.</w:t>
      </w:r>
    </w:p>
    <w:p w14:paraId="562AED76" w14:textId="77777777" w:rsidR="001A66CD" w:rsidRPr="00635E67" w:rsidRDefault="001A66CD" w:rsidP="001A66CD">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Quedan exceptuados de las obligaciones señaladas en este artículo, los organismos internacionales cuando así lo establezcan los tratados o convenios respectivos, y los estados extranjeros.”</w:t>
      </w:r>
    </w:p>
    <w:p w14:paraId="47E4BD6E" w14:textId="77777777" w:rsidR="001A66CD" w:rsidRDefault="001A66CD" w:rsidP="001A66CD">
      <w:pPr>
        <w:pStyle w:val="Prrafodelista"/>
        <w:spacing w:line="276" w:lineRule="auto"/>
        <w:ind w:left="360" w:right="397"/>
        <w:contextualSpacing w:val="0"/>
        <w:jc w:val="both"/>
        <w:rPr>
          <w:rFonts w:ascii="Palatino Linotype" w:hAnsi="Palatino Linotype" w:cs="Arial"/>
          <w:i/>
          <w:sz w:val="20"/>
        </w:rPr>
      </w:pPr>
    </w:p>
    <w:p w14:paraId="2D43FE94" w14:textId="77777777" w:rsidR="001A66CD" w:rsidRDefault="001A66CD" w:rsidP="001A66CD">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particular el Sujeto Obligado, no haga uso de ella, por lo que </w:t>
      </w:r>
      <w:r>
        <w:rPr>
          <w:rFonts w:ascii="Palatino Linotype" w:hAnsi="Palatino Linotype" w:cs="Tahoma"/>
          <w:sz w:val="22"/>
          <w:szCs w:val="22"/>
          <w:lang w:val="es-ES"/>
        </w:rPr>
        <w:t xml:space="preserve">puede no tener </w:t>
      </w:r>
      <w:r w:rsidRPr="00DA6417">
        <w:rPr>
          <w:rFonts w:ascii="Palatino Linotype" w:hAnsi="Palatino Linotype" w:cs="Tahoma"/>
          <w:sz w:val="22"/>
          <w:szCs w:val="22"/>
          <w:lang w:val="es-ES"/>
        </w:rPr>
        <w:t xml:space="preserve">en sus archivos la información </w:t>
      </w:r>
      <w:r>
        <w:rPr>
          <w:rFonts w:ascii="Palatino Linotype" w:hAnsi="Palatino Linotype" w:cs="Tahoma"/>
          <w:sz w:val="22"/>
          <w:szCs w:val="22"/>
          <w:lang w:val="es-ES"/>
        </w:rPr>
        <w:t>solicitada</w:t>
      </w:r>
      <w:r w:rsidRPr="00DA6417">
        <w:rPr>
          <w:rFonts w:ascii="Palatino Linotype" w:hAnsi="Palatino Linotype" w:cs="Tahoma"/>
          <w:sz w:val="22"/>
          <w:szCs w:val="22"/>
          <w:lang w:val="es-ES"/>
        </w:rPr>
        <w:t>.</w:t>
      </w:r>
    </w:p>
    <w:p w14:paraId="248A3089" w14:textId="77777777" w:rsidR="001A66CD" w:rsidRDefault="001A66CD" w:rsidP="001A66CD">
      <w:pPr>
        <w:spacing w:line="360" w:lineRule="auto"/>
        <w:jc w:val="both"/>
        <w:rPr>
          <w:rFonts w:ascii="Palatino Linotype" w:hAnsi="Palatino Linotype" w:cs="Tahoma"/>
          <w:sz w:val="22"/>
          <w:szCs w:val="22"/>
          <w:lang w:val="es-ES"/>
        </w:rPr>
      </w:pPr>
    </w:p>
    <w:p w14:paraId="6474B728" w14:textId="77777777" w:rsidR="001A66CD" w:rsidRDefault="001A66CD" w:rsidP="001A66CD">
      <w:pPr>
        <w:spacing w:line="360" w:lineRule="auto"/>
        <w:jc w:val="both"/>
        <w:rPr>
          <w:rFonts w:ascii="Palatino Linotype" w:hAnsi="Palatino Linotype" w:cs="Tahoma"/>
          <w:sz w:val="22"/>
          <w:szCs w:val="22"/>
        </w:rPr>
      </w:pPr>
      <w:r>
        <w:rPr>
          <w:rFonts w:ascii="Palatino Linotype" w:hAnsi="Palatino Linotype" w:cs="Tahoma"/>
          <w:sz w:val="22"/>
          <w:szCs w:val="22"/>
        </w:rPr>
        <w:t>Ahora bien, por lo que hace a los siguientes puntos</w:t>
      </w:r>
      <w:r w:rsidRPr="002C51F3">
        <w:rPr>
          <w:rFonts w:ascii="Palatino Linotype" w:hAnsi="Palatino Linotype" w:cs="Tahoma"/>
          <w:sz w:val="22"/>
          <w:szCs w:val="22"/>
        </w:rPr>
        <w:t>, resulta necesario traer a colación el artículo 123 en sus aparatos A y B, de la Constitución Política de los Estados Unidos Mexicanos, el cual establece las relaciones obrero patronales entre particulares (apartado A) y las relaciones laborales entre las Dependencias de Gobierno con sus servidores públicos (apartado B), el cual se cita para mayor referencia a continuación:</w:t>
      </w:r>
    </w:p>
    <w:p w14:paraId="6CA36CFE" w14:textId="77777777" w:rsidR="001A66CD" w:rsidRDefault="001A66CD" w:rsidP="001A66CD">
      <w:pPr>
        <w:spacing w:line="360" w:lineRule="auto"/>
        <w:ind w:right="-93"/>
        <w:jc w:val="both"/>
        <w:rPr>
          <w:rFonts w:ascii="Palatino Linotype" w:hAnsi="Palatino Linotype" w:cs="Tahoma"/>
          <w:b/>
          <w:sz w:val="22"/>
          <w:szCs w:val="22"/>
        </w:rPr>
      </w:pPr>
    </w:p>
    <w:p w14:paraId="549948F4"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w:t>
      </w:r>
      <w:r w:rsidRPr="002C51F3">
        <w:rPr>
          <w:rFonts w:ascii="Palatino Linotype" w:hAnsi="Palatino Linotype" w:cs="Tahoma"/>
          <w:b/>
          <w:i/>
          <w:szCs w:val="22"/>
        </w:rPr>
        <w:t>Artículo 123</w:t>
      </w:r>
      <w:r w:rsidRPr="002C51F3">
        <w:rPr>
          <w:rFonts w:ascii="Palatino Linotype" w:hAnsi="Palatino Linotype" w:cs="Tahoma"/>
          <w:i/>
          <w:szCs w:val="22"/>
        </w:rPr>
        <w:t>. Toda persona tiene derecho al trabajo digno y socialmente útil; al efecto, se promoverán la creación de empleos y la organización social de trabajo, conforme a la ley.</w:t>
      </w:r>
    </w:p>
    <w:p w14:paraId="17909C13"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El Congreso de la Unión, sin contravenir a las bases siguientes deberá expedir leyes sobre el trabajo, las cuales regirán:</w:t>
      </w:r>
    </w:p>
    <w:p w14:paraId="21C039CE"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b/>
          <w:i/>
          <w:szCs w:val="22"/>
        </w:rPr>
        <w:t>A</w:t>
      </w:r>
      <w:r w:rsidRPr="002C51F3">
        <w:rPr>
          <w:rFonts w:ascii="Palatino Linotype" w:hAnsi="Palatino Linotype" w:cs="Tahoma"/>
          <w:i/>
          <w:szCs w:val="22"/>
        </w:rPr>
        <w:t>. Entre los obreros, jornaleros, empleados domésticos, artesanos y de una manera general, todo contrato de trabajo:</w:t>
      </w:r>
    </w:p>
    <w:p w14:paraId="66765073"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w:t>
      </w:r>
    </w:p>
    <w:p w14:paraId="63F949F4"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b/>
          <w:i/>
          <w:szCs w:val="22"/>
        </w:rPr>
        <w:t>B</w:t>
      </w:r>
      <w:r w:rsidRPr="002C51F3">
        <w:rPr>
          <w:rFonts w:ascii="Palatino Linotype" w:hAnsi="Palatino Linotype" w:cs="Tahoma"/>
          <w:i/>
          <w:szCs w:val="22"/>
        </w:rPr>
        <w:t>. Entre los Poderes de la Unión y sus trabajadores:</w:t>
      </w:r>
    </w:p>
    <w:p w14:paraId="6D971158"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lastRenderedPageBreak/>
        <w:t>(…)</w:t>
      </w:r>
    </w:p>
    <w:p w14:paraId="578158E6" w14:textId="77777777" w:rsidR="001A66CD" w:rsidRPr="002C51F3" w:rsidRDefault="001A66CD" w:rsidP="001A66CD">
      <w:pPr>
        <w:spacing w:line="360" w:lineRule="auto"/>
        <w:ind w:left="567" w:right="539"/>
        <w:jc w:val="both"/>
        <w:rPr>
          <w:rFonts w:ascii="Palatino Linotype" w:hAnsi="Palatino Linotype" w:cs="Tahoma"/>
          <w:i/>
          <w:szCs w:val="22"/>
        </w:rPr>
      </w:pPr>
    </w:p>
    <w:p w14:paraId="183C5A2E" w14:textId="77777777" w:rsidR="001A66CD" w:rsidRPr="002C51F3" w:rsidRDefault="001A66CD" w:rsidP="001A66CD">
      <w:pPr>
        <w:spacing w:line="360" w:lineRule="auto"/>
        <w:ind w:right="-93"/>
        <w:jc w:val="both"/>
        <w:rPr>
          <w:rFonts w:ascii="Palatino Linotype" w:hAnsi="Palatino Linotype" w:cs="Tahoma"/>
          <w:sz w:val="22"/>
          <w:szCs w:val="22"/>
        </w:rPr>
      </w:pPr>
      <w:r w:rsidRPr="002C51F3">
        <w:rPr>
          <w:rFonts w:ascii="Palatino Linotype" w:hAnsi="Palatino Linotype" w:cs="Tahoma"/>
          <w:sz w:val="22"/>
          <w:szCs w:val="22"/>
        </w:rPr>
        <w:t>De lo anterior se advierte que, tanto el Instituto Mexicano del Seguro Social (IMSS) y el Instituto del Fondo Nacional de la Vivienda para los Trabajadores (INFONAVIT), se encuentran regulados conforme al apartado A del artículo citado, que regula las relaciones laborales entre particulares, empero el apartado que rige las relaciones labores de los servidores públicos corresponde al apartado B, hechas las precisiones anteriores, se procede en los términos siguientes:</w:t>
      </w:r>
    </w:p>
    <w:p w14:paraId="5E5C5C65" w14:textId="77777777" w:rsidR="001A66CD" w:rsidRPr="002C51F3" w:rsidRDefault="001A66CD" w:rsidP="001A66CD">
      <w:pPr>
        <w:spacing w:line="360" w:lineRule="auto"/>
        <w:ind w:right="-93"/>
        <w:jc w:val="both"/>
        <w:rPr>
          <w:rFonts w:ascii="Palatino Linotype" w:hAnsi="Palatino Linotype" w:cs="Tahoma"/>
          <w:sz w:val="22"/>
          <w:szCs w:val="22"/>
        </w:rPr>
      </w:pPr>
    </w:p>
    <w:p w14:paraId="185165B0" w14:textId="77777777" w:rsidR="001A66CD" w:rsidRPr="002E00B4" w:rsidRDefault="001A66CD" w:rsidP="001A66CD">
      <w:pPr>
        <w:spacing w:line="360" w:lineRule="auto"/>
        <w:jc w:val="both"/>
        <w:rPr>
          <w:rFonts w:ascii="Palatino Linotype" w:hAnsi="Palatino Linotype" w:cs="Tahoma"/>
          <w:sz w:val="22"/>
          <w:szCs w:val="22"/>
          <w:lang w:val="es-ES"/>
        </w:rPr>
      </w:pPr>
      <w:r w:rsidRPr="002E00B4">
        <w:rPr>
          <w:rFonts w:ascii="Palatino Linotype" w:hAnsi="Palatino Linotype" w:cs="Tahoma"/>
          <w:sz w:val="22"/>
          <w:szCs w:val="22"/>
          <w:lang w:val="es-ES"/>
        </w:rPr>
        <w:t xml:space="preserve">Respecto a la opinión de cumplimiento del </w:t>
      </w:r>
      <w:r w:rsidRPr="002E00B4">
        <w:rPr>
          <w:rFonts w:ascii="Palatino Linotype" w:hAnsi="Palatino Linotype" w:cs="Tahoma"/>
          <w:b/>
          <w:sz w:val="22"/>
          <w:szCs w:val="22"/>
          <w:lang w:val="es-ES"/>
        </w:rPr>
        <w:t>Instituto Mexicano del Seguro Social IMSS</w:t>
      </w:r>
      <w:r w:rsidRPr="002E00B4">
        <w:rPr>
          <w:rFonts w:ascii="Palatino Linotype" w:hAnsi="Palatino Linotype" w:cs="Tahoma"/>
          <w:sz w:val="22"/>
          <w:szCs w:val="22"/>
          <w:lang w:val="es-ES"/>
        </w:rPr>
        <w:t>, partiremos que de conformidad con el artículo 5 de la Ley del Seguro Social este es un organismo público descentralizado con personalidad jurídica y patrimonio propios, de integración operativa tripartita, debido a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14:paraId="05B6BFFF" w14:textId="77777777" w:rsidR="001A66CD" w:rsidRDefault="001A66CD" w:rsidP="001A66CD">
      <w:pPr>
        <w:spacing w:line="360" w:lineRule="auto"/>
        <w:jc w:val="both"/>
        <w:rPr>
          <w:rFonts w:ascii="Palatino Linotype" w:hAnsi="Palatino Linotype" w:cs="Tahoma"/>
          <w:sz w:val="22"/>
          <w:szCs w:val="22"/>
          <w:lang w:val="es-ES"/>
        </w:rPr>
      </w:pPr>
    </w:p>
    <w:p w14:paraId="4EF04FCF" w14:textId="77777777" w:rsidR="001A66CD" w:rsidRDefault="001A66CD" w:rsidP="001A66CD">
      <w:pPr>
        <w:spacing w:line="360" w:lineRule="auto"/>
        <w:jc w:val="both"/>
        <w:rPr>
          <w:rFonts w:ascii="Palatino Linotype" w:hAnsi="Palatino Linotype" w:cs="Tahoma"/>
          <w:sz w:val="22"/>
          <w:szCs w:val="22"/>
        </w:rPr>
      </w:pPr>
      <w:r w:rsidRPr="00AB1598">
        <w:rPr>
          <w:rFonts w:ascii="Palatino Linotype" w:hAnsi="Palatino Linotype" w:cs="Tahoma"/>
          <w:sz w:val="22"/>
          <w:szCs w:val="22"/>
        </w:rPr>
        <w:t>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(ISSEMyM), se insertan para mayor referencia los artículos a continuación:</w:t>
      </w:r>
    </w:p>
    <w:p w14:paraId="74329E8C" w14:textId="77777777" w:rsidR="001A66CD" w:rsidRDefault="001A66CD" w:rsidP="001A66CD">
      <w:pPr>
        <w:spacing w:line="360" w:lineRule="auto"/>
        <w:ind w:left="567" w:right="539"/>
        <w:jc w:val="both"/>
        <w:rPr>
          <w:rFonts w:ascii="Palatino Linotype" w:hAnsi="Palatino Linotype" w:cs="Tahoma"/>
          <w:i/>
          <w:szCs w:val="22"/>
          <w:lang w:val="es-ES"/>
        </w:rPr>
      </w:pPr>
    </w:p>
    <w:p w14:paraId="54F965B5" w14:textId="77777777" w:rsidR="001A66CD" w:rsidRPr="00AB1598" w:rsidRDefault="001A66CD" w:rsidP="001A66CD">
      <w:pPr>
        <w:spacing w:line="360" w:lineRule="auto"/>
        <w:ind w:left="567" w:right="539"/>
        <w:contextualSpacing/>
        <w:jc w:val="both"/>
        <w:rPr>
          <w:rFonts w:ascii="Palatino Linotype" w:hAnsi="Palatino Linotype" w:cs="Tahoma"/>
          <w:i/>
          <w:iCs/>
        </w:rPr>
      </w:pPr>
      <w:r w:rsidRPr="00AB1598">
        <w:rPr>
          <w:rFonts w:ascii="Palatino Linotype" w:hAnsi="Palatino Linotype" w:cs="Tahoma"/>
          <w:i/>
          <w:szCs w:val="22"/>
          <w:lang w:val="es-ES"/>
        </w:rPr>
        <w:t>“</w:t>
      </w:r>
      <w:r w:rsidRPr="00AB1598">
        <w:rPr>
          <w:rFonts w:ascii="Palatino Linotype" w:hAnsi="Palatino Linotype" w:cs="Tahoma"/>
          <w:b/>
          <w:i/>
          <w:szCs w:val="22"/>
          <w:lang w:val="es-ES"/>
        </w:rPr>
        <w:t>ARTICULO 1</w:t>
      </w:r>
      <w:r w:rsidRPr="00AB1598">
        <w:rPr>
          <w:rFonts w:ascii="Palatino Linotype" w:hAnsi="Palatino Linotype" w:cs="Tahoma"/>
          <w:i/>
          <w:iCs/>
        </w:rPr>
        <w:t>.- La presente ley es de orden público e interés general y tiene por objeto regular el régimen de seguridad social en favor de los servidores públicos del estado y</w:t>
      </w:r>
    </w:p>
    <w:p w14:paraId="7EBFAC8A" w14:textId="77777777" w:rsidR="001A66CD" w:rsidRPr="00AB1598" w:rsidRDefault="001A66CD" w:rsidP="001A66CD">
      <w:pPr>
        <w:spacing w:line="360" w:lineRule="auto"/>
        <w:ind w:left="567" w:right="539"/>
        <w:contextualSpacing/>
        <w:jc w:val="both"/>
        <w:rPr>
          <w:rFonts w:ascii="Palatino Linotype" w:hAnsi="Palatino Linotype" w:cs="Tahoma"/>
          <w:i/>
          <w:iCs/>
        </w:rPr>
      </w:pPr>
      <w:proofErr w:type="gramStart"/>
      <w:r w:rsidRPr="00AB1598">
        <w:rPr>
          <w:rFonts w:ascii="Palatino Linotype" w:hAnsi="Palatino Linotype" w:cs="Tahoma"/>
          <w:i/>
          <w:iCs/>
        </w:rPr>
        <w:t>municipios</w:t>
      </w:r>
      <w:proofErr w:type="gramEnd"/>
      <w:r w:rsidRPr="00AB1598">
        <w:rPr>
          <w:rFonts w:ascii="Palatino Linotype" w:hAnsi="Palatino Linotype" w:cs="Tahoma"/>
          <w:i/>
          <w:iCs/>
        </w:rPr>
        <w:t>, así como de sus organismos auxiliares y fideicomisos públicos.</w:t>
      </w:r>
    </w:p>
    <w:p w14:paraId="1A4B1788" w14:textId="77777777" w:rsidR="001A66CD" w:rsidRDefault="001A66CD" w:rsidP="001A66CD">
      <w:pPr>
        <w:spacing w:line="360" w:lineRule="auto"/>
        <w:ind w:left="567" w:right="539"/>
        <w:jc w:val="both"/>
        <w:rPr>
          <w:rFonts w:ascii="Palatino Linotype" w:hAnsi="Palatino Linotype" w:cs="Tahoma"/>
          <w:b/>
          <w:i/>
          <w:szCs w:val="22"/>
          <w:lang w:val="es-ES"/>
        </w:rPr>
      </w:pPr>
    </w:p>
    <w:p w14:paraId="4DD27760" w14:textId="77777777" w:rsidR="001A66CD" w:rsidRPr="00AB1598" w:rsidRDefault="001A66CD" w:rsidP="001A66CD">
      <w:pPr>
        <w:spacing w:line="360" w:lineRule="auto"/>
        <w:ind w:left="567" w:right="539"/>
        <w:jc w:val="both"/>
        <w:rPr>
          <w:rFonts w:ascii="Palatino Linotype" w:hAnsi="Palatino Linotype" w:cs="Tahoma"/>
          <w:i/>
          <w:szCs w:val="22"/>
          <w:lang w:val="es-ES"/>
        </w:rPr>
      </w:pPr>
      <w:r w:rsidRPr="00AB1598">
        <w:rPr>
          <w:rFonts w:ascii="Palatino Linotype" w:hAnsi="Palatino Linotype" w:cs="Tahoma"/>
          <w:b/>
          <w:i/>
          <w:szCs w:val="22"/>
          <w:lang w:val="es-ES"/>
        </w:rPr>
        <w:t>ARTICULO 2</w:t>
      </w:r>
      <w:r w:rsidRPr="00AB1598">
        <w:rPr>
          <w:rFonts w:ascii="Palatino Linotype" w:hAnsi="Palatino Linotype" w:cs="Tahoma"/>
          <w:i/>
          <w:szCs w:val="22"/>
          <w:lang w:val="es-ES"/>
        </w:rPr>
        <w:t>.- La aplicación y cumplimiento del régimen de seguridad social que regula</w:t>
      </w:r>
      <w:r>
        <w:rPr>
          <w:rFonts w:ascii="Palatino Linotype" w:hAnsi="Palatino Linotype" w:cs="Tahoma"/>
          <w:i/>
          <w:szCs w:val="22"/>
          <w:lang w:val="es-ES"/>
        </w:rPr>
        <w:t xml:space="preserve"> </w:t>
      </w:r>
      <w:r w:rsidRPr="00AB1598">
        <w:rPr>
          <w:rFonts w:ascii="Palatino Linotype" w:hAnsi="Palatino Linotype" w:cs="Tahoma"/>
          <w:i/>
          <w:szCs w:val="22"/>
          <w:lang w:val="es-ES"/>
        </w:rPr>
        <w:t>esta ley, le corresponde al Instituto de Seguridad Social del Estado de México y Municipios,</w:t>
      </w:r>
      <w:r>
        <w:rPr>
          <w:rFonts w:ascii="Palatino Linotype" w:hAnsi="Palatino Linotype" w:cs="Tahoma"/>
          <w:i/>
          <w:szCs w:val="22"/>
          <w:lang w:val="es-ES"/>
        </w:rPr>
        <w:t xml:space="preserve"> </w:t>
      </w:r>
      <w:r w:rsidRPr="00AB1598">
        <w:rPr>
          <w:rFonts w:ascii="Palatino Linotype" w:hAnsi="Palatino Linotype" w:cs="Tahoma"/>
          <w:i/>
          <w:szCs w:val="22"/>
          <w:lang w:val="es-ES"/>
        </w:rPr>
        <w:t>organismo público descentralizado con personalidad jurídica y patrimonio propios.</w:t>
      </w:r>
    </w:p>
    <w:p w14:paraId="1E3A75D8" w14:textId="77777777" w:rsidR="001A66CD" w:rsidRDefault="001A66CD" w:rsidP="001A66CD">
      <w:pPr>
        <w:spacing w:line="360" w:lineRule="auto"/>
        <w:ind w:left="567" w:right="539"/>
        <w:jc w:val="both"/>
        <w:rPr>
          <w:rFonts w:ascii="Palatino Linotype" w:hAnsi="Palatino Linotype" w:cs="Tahoma"/>
          <w:b/>
          <w:i/>
          <w:szCs w:val="22"/>
          <w:lang w:val="es-ES"/>
        </w:rPr>
      </w:pPr>
    </w:p>
    <w:p w14:paraId="43C79C63" w14:textId="77777777" w:rsidR="001A66CD" w:rsidRPr="00AB1598" w:rsidRDefault="001A66CD" w:rsidP="001A66CD">
      <w:pPr>
        <w:spacing w:line="360" w:lineRule="auto"/>
        <w:ind w:left="567" w:right="539"/>
        <w:jc w:val="both"/>
        <w:rPr>
          <w:rFonts w:ascii="Palatino Linotype" w:hAnsi="Palatino Linotype" w:cs="Tahoma"/>
          <w:i/>
          <w:szCs w:val="22"/>
          <w:lang w:val="es-ES"/>
        </w:rPr>
      </w:pPr>
      <w:r w:rsidRPr="00AB1598">
        <w:rPr>
          <w:rFonts w:ascii="Palatino Linotype" w:hAnsi="Palatino Linotype" w:cs="Tahoma"/>
          <w:b/>
          <w:i/>
          <w:szCs w:val="22"/>
          <w:lang w:val="es-ES"/>
        </w:rPr>
        <w:t>ARTÍCULO 3</w:t>
      </w:r>
      <w:r w:rsidRPr="00AB1598">
        <w:rPr>
          <w:rFonts w:ascii="Palatino Linotype" w:hAnsi="Palatino Linotype" w:cs="Tahoma"/>
          <w:i/>
          <w:szCs w:val="22"/>
          <w:lang w:val="es-ES"/>
        </w:rPr>
        <w:t>.- Son sujetos de esta ley:</w:t>
      </w:r>
    </w:p>
    <w:p w14:paraId="5BC74F4A" w14:textId="77777777" w:rsidR="001A66CD" w:rsidRPr="00AB1598" w:rsidRDefault="001A66CD" w:rsidP="001A66CD">
      <w:pPr>
        <w:spacing w:line="360" w:lineRule="auto"/>
        <w:ind w:left="567" w:right="539"/>
        <w:jc w:val="both"/>
        <w:rPr>
          <w:rFonts w:ascii="Palatino Linotype" w:hAnsi="Palatino Linotype" w:cs="Tahoma"/>
          <w:i/>
          <w:szCs w:val="22"/>
          <w:lang w:val="es-ES"/>
        </w:rPr>
      </w:pPr>
      <w:r w:rsidRPr="00AB1598">
        <w:rPr>
          <w:rFonts w:ascii="Palatino Linotype" w:hAnsi="Palatino Linotype" w:cs="Tahoma"/>
          <w:i/>
          <w:szCs w:val="22"/>
          <w:lang w:val="es-ES"/>
        </w:rPr>
        <w:t>I. Los poderes públicos del estado, los municipios a través de los ayuntamientos y los</w:t>
      </w:r>
      <w:r>
        <w:rPr>
          <w:rFonts w:ascii="Palatino Linotype" w:hAnsi="Palatino Linotype" w:cs="Tahoma"/>
          <w:i/>
          <w:szCs w:val="22"/>
          <w:lang w:val="es-ES"/>
        </w:rPr>
        <w:t xml:space="preserve"> </w:t>
      </w:r>
      <w:r w:rsidRPr="00AB1598">
        <w:rPr>
          <w:rFonts w:ascii="Palatino Linotype" w:hAnsi="Palatino Linotype" w:cs="Tahoma"/>
          <w:i/>
          <w:szCs w:val="22"/>
          <w:lang w:val="es-ES"/>
        </w:rPr>
        <w:t>tribunales administrativos, así como los organismos auxiliares y fideicomisos públicos de</w:t>
      </w:r>
      <w:r>
        <w:rPr>
          <w:rFonts w:ascii="Palatino Linotype" w:hAnsi="Palatino Linotype" w:cs="Tahoma"/>
          <w:i/>
          <w:szCs w:val="22"/>
          <w:lang w:val="es-ES"/>
        </w:rPr>
        <w:t xml:space="preserve"> </w:t>
      </w:r>
      <w:r w:rsidRPr="00AB1598">
        <w:rPr>
          <w:rFonts w:ascii="Palatino Linotype" w:hAnsi="Palatino Linotype" w:cs="Tahoma"/>
          <w:i/>
          <w:szCs w:val="22"/>
          <w:lang w:val="es-ES"/>
        </w:rPr>
        <w:t>carácter estatal y municipal, siempre y cuando éstos últimos no estén afectos a un régimen</w:t>
      </w:r>
      <w:r>
        <w:rPr>
          <w:rFonts w:ascii="Palatino Linotype" w:hAnsi="Palatino Linotype" w:cs="Tahoma"/>
          <w:i/>
          <w:szCs w:val="22"/>
          <w:lang w:val="es-ES"/>
        </w:rPr>
        <w:t xml:space="preserve"> </w:t>
      </w:r>
      <w:r w:rsidRPr="00AB1598">
        <w:rPr>
          <w:rFonts w:ascii="Palatino Linotype" w:hAnsi="Palatino Linotype" w:cs="Tahoma"/>
          <w:i/>
          <w:szCs w:val="22"/>
          <w:lang w:val="es-ES"/>
        </w:rPr>
        <w:t>distinto de seguridad social;</w:t>
      </w:r>
    </w:p>
    <w:p w14:paraId="0839B51C" w14:textId="77777777" w:rsidR="001A66CD" w:rsidRPr="00AB1598" w:rsidRDefault="001A66CD" w:rsidP="001A66CD">
      <w:pPr>
        <w:spacing w:line="360" w:lineRule="auto"/>
        <w:ind w:left="567" w:right="539"/>
        <w:jc w:val="both"/>
        <w:rPr>
          <w:rFonts w:ascii="Palatino Linotype" w:hAnsi="Palatino Linotype" w:cs="Tahoma"/>
          <w:i/>
          <w:szCs w:val="22"/>
          <w:lang w:val="es-ES"/>
        </w:rPr>
      </w:pPr>
      <w:r w:rsidRPr="00AB1598">
        <w:rPr>
          <w:rFonts w:ascii="Palatino Linotype" w:hAnsi="Palatino Linotype" w:cs="Tahoma"/>
          <w:i/>
          <w:szCs w:val="22"/>
          <w:lang w:val="es-ES"/>
        </w:rPr>
        <w:t>II. Los servidores públicos de las instituciones públicas mencionadas en la fracción anterior;</w:t>
      </w:r>
    </w:p>
    <w:p w14:paraId="28E5A3E1" w14:textId="77777777" w:rsidR="001A66CD" w:rsidRPr="00AB1598" w:rsidRDefault="001A66CD" w:rsidP="001A66CD">
      <w:pPr>
        <w:spacing w:line="360" w:lineRule="auto"/>
        <w:ind w:left="567" w:right="539"/>
        <w:jc w:val="both"/>
        <w:rPr>
          <w:rFonts w:ascii="Palatino Linotype" w:hAnsi="Palatino Linotype" w:cs="Tahoma"/>
          <w:i/>
          <w:szCs w:val="22"/>
          <w:lang w:val="es-ES"/>
        </w:rPr>
      </w:pPr>
      <w:r w:rsidRPr="00AB1598">
        <w:rPr>
          <w:rFonts w:ascii="Palatino Linotype" w:hAnsi="Palatino Linotype" w:cs="Tahoma"/>
          <w:i/>
          <w:szCs w:val="22"/>
          <w:lang w:val="es-ES"/>
        </w:rPr>
        <w:t>III. Los pensionados y pensionistas;</w:t>
      </w:r>
    </w:p>
    <w:p w14:paraId="0CCCA4C4" w14:textId="77777777" w:rsidR="001A66CD" w:rsidRDefault="001A66CD" w:rsidP="001A66CD">
      <w:pPr>
        <w:spacing w:line="360" w:lineRule="auto"/>
        <w:ind w:left="567" w:right="539"/>
        <w:jc w:val="both"/>
        <w:rPr>
          <w:rFonts w:ascii="Palatino Linotype" w:hAnsi="Palatino Linotype" w:cs="Tahoma"/>
          <w:i/>
          <w:szCs w:val="22"/>
          <w:lang w:val="es-ES"/>
        </w:rPr>
      </w:pPr>
      <w:r w:rsidRPr="00AB1598">
        <w:rPr>
          <w:rFonts w:ascii="Palatino Linotype" w:hAnsi="Palatino Linotype" w:cs="Tahoma"/>
          <w:i/>
          <w:szCs w:val="22"/>
          <w:lang w:val="es-ES"/>
        </w:rPr>
        <w:t>IV. Los familiares y dependientes económicos de los servidores públicos y de los</w:t>
      </w:r>
      <w:r>
        <w:rPr>
          <w:rFonts w:ascii="Palatino Linotype" w:hAnsi="Palatino Linotype" w:cs="Tahoma"/>
          <w:i/>
          <w:szCs w:val="22"/>
          <w:lang w:val="es-ES"/>
        </w:rPr>
        <w:t xml:space="preserve"> </w:t>
      </w:r>
      <w:r w:rsidRPr="00AB1598">
        <w:rPr>
          <w:rFonts w:ascii="Palatino Linotype" w:hAnsi="Palatino Linotype" w:cs="Tahoma"/>
          <w:i/>
          <w:szCs w:val="22"/>
          <w:lang w:val="es-ES"/>
        </w:rPr>
        <w:t>pensionados.</w:t>
      </w:r>
    </w:p>
    <w:p w14:paraId="21D9A542" w14:textId="77777777" w:rsidR="001A66CD" w:rsidRDefault="001A66CD" w:rsidP="001A66CD">
      <w:pPr>
        <w:spacing w:line="360" w:lineRule="auto"/>
        <w:ind w:left="567" w:right="539"/>
        <w:jc w:val="both"/>
        <w:rPr>
          <w:rFonts w:ascii="Palatino Linotype" w:hAnsi="Palatino Linotype" w:cs="Tahoma"/>
          <w:b/>
          <w:i/>
          <w:szCs w:val="22"/>
          <w:lang w:val="es-ES"/>
        </w:rPr>
      </w:pPr>
    </w:p>
    <w:p w14:paraId="35A59557" w14:textId="77777777" w:rsidR="001A66CD" w:rsidRPr="00AB1598" w:rsidRDefault="001A66CD" w:rsidP="001A66CD">
      <w:pPr>
        <w:spacing w:line="360" w:lineRule="auto"/>
        <w:ind w:left="567" w:right="539"/>
        <w:jc w:val="both"/>
        <w:rPr>
          <w:rFonts w:ascii="Palatino Linotype" w:hAnsi="Palatino Linotype" w:cs="Tahoma"/>
          <w:i/>
          <w:szCs w:val="22"/>
          <w:lang w:val="es-ES"/>
        </w:rPr>
      </w:pPr>
      <w:proofErr w:type="gramStart"/>
      <w:r w:rsidRPr="00AB1598">
        <w:rPr>
          <w:rFonts w:ascii="Palatino Linotype" w:hAnsi="Palatino Linotype" w:cs="Tahoma"/>
          <w:b/>
          <w:i/>
          <w:szCs w:val="22"/>
          <w:lang w:val="es-ES"/>
        </w:rPr>
        <w:t>ARTICULO</w:t>
      </w:r>
      <w:proofErr w:type="gramEnd"/>
      <w:r w:rsidRPr="00AB1598">
        <w:rPr>
          <w:rFonts w:ascii="Palatino Linotype" w:hAnsi="Palatino Linotype" w:cs="Tahoma"/>
          <w:b/>
          <w:i/>
          <w:szCs w:val="22"/>
          <w:lang w:val="es-ES"/>
        </w:rPr>
        <w:t xml:space="preserve"> 5</w:t>
      </w:r>
      <w:r w:rsidRPr="00AB1598">
        <w:rPr>
          <w:rFonts w:ascii="Palatino Linotype" w:hAnsi="Palatino Linotype" w:cs="Tahoma"/>
          <w:i/>
          <w:szCs w:val="22"/>
          <w:lang w:val="es-ES"/>
        </w:rPr>
        <w:t>.- Para los efectos de esta ley se entiende por:</w:t>
      </w:r>
    </w:p>
    <w:p w14:paraId="2C5F0592" w14:textId="77777777" w:rsidR="001A66CD" w:rsidRDefault="001A66CD" w:rsidP="001A66CD">
      <w:pPr>
        <w:spacing w:line="360" w:lineRule="auto"/>
        <w:ind w:left="567" w:right="539"/>
        <w:jc w:val="both"/>
        <w:rPr>
          <w:rFonts w:ascii="Palatino Linotype" w:hAnsi="Palatino Linotype" w:cs="Tahoma"/>
          <w:i/>
          <w:szCs w:val="22"/>
        </w:rPr>
      </w:pPr>
      <w:proofErr w:type="gramStart"/>
      <w:r w:rsidRPr="00AB1598">
        <w:rPr>
          <w:rFonts w:ascii="Palatino Linotype" w:hAnsi="Palatino Linotype" w:cs="Tahoma"/>
          <w:b/>
          <w:i/>
          <w:szCs w:val="22"/>
          <w:lang w:val="es-ES"/>
        </w:rPr>
        <w:t>I.</w:t>
      </w:r>
      <w:proofErr w:type="gramEnd"/>
      <w:r w:rsidRPr="00AB1598">
        <w:rPr>
          <w:rFonts w:ascii="Palatino Linotype" w:hAnsi="Palatino Linotype" w:cs="Tahoma"/>
          <w:b/>
          <w:i/>
          <w:szCs w:val="22"/>
          <w:lang w:val="es-ES"/>
        </w:rPr>
        <w:t xml:space="preserve"> …</w:t>
      </w:r>
      <w:r w:rsidRPr="00AB1598">
        <w:rPr>
          <w:rFonts w:ascii="Palatino Linotype" w:hAnsi="Palatino Linotype" w:cs="Tahoma"/>
          <w:i/>
          <w:szCs w:val="22"/>
          <w:lang w:val="es-ES"/>
        </w:rPr>
        <w:cr/>
      </w:r>
      <w:r w:rsidRPr="00AB1598">
        <w:rPr>
          <w:b/>
        </w:rPr>
        <w:t xml:space="preserve"> </w:t>
      </w:r>
      <w:r w:rsidRPr="00AB1598">
        <w:rPr>
          <w:rFonts w:ascii="Palatino Linotype" w:hAnsi="Palatino Linotype" w:cs="Tahoma"/>
          <w:b/>
          <w:i/>
          <w:szCs w:val="22"/>
        </w:rPr>
        <w:t>II.</w:t>
      </w:r>
      <w:r w:rsidRPr="00AB1598">
        <w:rPr>
          <w:rFonts w:ascii="Palatino Linotype" w:hAnsi="Palatino Linotype" w:cs="Tahoma"/>
          <w:i/>
          <w:szCs w:val="22"/>
        </w:rPr>
        <w:t xml:space="preserve"> Institución pública, a los poderes públicos del estado, los ayuntamientos de los municipios y los tribunales administrativos, así como los organismos auxiliares y fideicomisos públicos de carácter estatal y municipal; </w:t>
      </w:r>
    </w:p>
    <w:p w14:paraId="54657925" w14:textId="77777777" w:rsidR="001A66CD" w:rsidRDefault="001A66CD" w:rsidP="001A66CD">
      <w:pPr>
        <w:spacing w:line="360" w:lineRule="auto"/>
        <w:ind w:left="567" w:right="539"/>
        <w:jc w:val="both"/>
        <w:rPr>
          <w:rFonts w:ascii="Palatino Linotype" w:hAnsi="Palatino Linotype" w:cs="Tahoma"/>
          <w:i/>
          <w:szCs w:val="22"/>
        </w:rPr>
      </w:pPr>
      <w:r w:rsidRPr="00AB1598">
        <w:rPr>
          <w:rFonts w:ascii="Palatino Linotype" w:hAnsi="Palatino Linotype" w:cs="Tahoma"/>
          <w:b/>
          <w:i/>
          <w:szCs w:val="22"/>
        </w:rPr>
        <w:t>III.</w:t>
      </w:r>
      <w:r w:rsidRPr="00AB1598">
        <w:rPr>
          <w:rFonts w:ascii="Palatino Linotype" w:hAnsi="Palatino Linotype" w:cs="Tahoma"/>
          <w:i/>
          <w:szCs w:val="22"/>
        </w:rPr>
        <w:t xml:space="preserve"> Servidor público,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 </w:t>
      </w:r>
    </w:p>
    <w:p w14:paraId="53E568BE" w14:textId="77777777" w:rsidR="001A66CD" w:rsidRDefault="001A66CD" w:rsidP="001A66CD">
      <w:pPr>
        <w:spacing w:line="360" w:lineRule="auto"/>
        <w:ind w:left="567" w:right="539"/>
        <w:jc w:val="both"/>
        <w:rPr>
          <w:rFonts w:ascii="Palatino Linotype" w:hAnsi="Palatino Linotype" w:cs="Tahoma"/>
          <w:i/>
          <w:szCs w:val="22"/>
        </w:rPr>
      </w:pPr>
      <w:r>
        <w:rPr>
          <w:rFonts w:ascii="Palatino Linotype" w:hAnsi="Palatino Linotype" w:cs="Tahoma"/>
          <w:i/>
          <w:szCs w:val="22"/>
        </w:rPr>
        <w:t>IV a VI…”</w:t>
      </w:r>
    </w:p>
    <w:p w14:paraId="22F014DF" w14:textId="77777777" w:rsidR="001A66CD" w:rsidRPr="00AB1598" w:rsidRDefault="001A66CD" w:rsidP="001A66CD">
      <w:pPr>
        <w:spacing w:line="360" w:lineRule="auto"/>
        <w:ind w:left="567" w:right="539"/>
        <w:jc w:val="both"/>
        <w:rPr>
          <w:rFonts w:ascii="Palatino Linotype" w:hAnsi="Palatino Linotype" w:cs="Tahoma"/>
          <w:i/>
          <w:szCs w:val="22"/>
          <w:lang w:val="es-ES"/>
        </w:rPr>
      </w:pPr>
    </w:p>
    <w:p w14:paraId="6F5D6C4D" w14:textId="77777777" w:rsidR="001A66CD" w:rsidRDefault="001A66CD" w:rsidP="001A66CD">
      <w:pPr>
        <w:spacing w:line="360" w:lineRule="auto"/>
        <w:jc w:val="both"/>
        <w:rPr>
          <w:rFonts w:ascii="Palatino Linotype" w:hAnsi="Palatino Linotype" w:cs="Tahoma"/>
          <w:sz w:val="22"/>
          <w:szCs w:val="22"/>
        </w:rPr>
      </w:pPr>
      <w:r w:rsidRPr="00AB1598">
        <w:rPr>
          <w:rFonts w:ascii="Palatino Linotype" w:hAnsi="Palatino Linotype" w:cs="Tahoma"/>
          <w:sz w:val="22"/>
          <w:szCs w:val="22"/>
        </w:rPr>
        <w:lastRenderedPageBreak/>
        <w:t>De conformidad con los preceptos legales, se acredita que compete Instituto de Seguridad Social del Estado de México y Municipios (ISSEMyM), regular el régimen de seguridad social en favor de los servidores públicos del estado y municipios, consecuentemente, el Sujeto Obligado resulta incompetente para tener en sus archivos la información relativa a la opinión de cumplimiento de sus obligaciones fiscales en materia de Seguridad Social” emitida por el Instituto Me</w:t>
      </w:r>
      <w:r>
        <w:rPr>
          <w:rFonts w:ascii="Palatino Linotype" w:hAnsi="Palatino Linotype" w:cs="Tahoma"/>
          <w:sz w:val="22"/>
          <w:szCs w:val="22"/>
        </w:rPr>
        <w:t>xicano del Seguro Social (IMSS), por lo que no resulta procedente ordenar su entrega</w:t>
      </w:r>
      <w:r w:rsidRPr="00AB1598">
        <w:rPr>
          <w:rFonts w:ascii="Palatino Linotype" w:hAnsi="Palatino Linotype" w:cs="Tahoma"/>
          <w:sz w:val="22"/>
          <w:szCs w:val="22"/>
        </w:rPr>
        <w:t>.</w:t>
      </w:r>
    </w:p>
    <w:p w14:paraId="6E10B623" w14:textId="77777777" w:rsidR="001A66CD" w:rsidRDefault="001A66CD" w:rsidP="001A66CD">
      <w:pPr>
        <w:spacing w:line="360" w:lineRule="auto"/>
        <w:jc w:val="both"/>
        <w:rPr>
          <w:rFonts w:ascii="Palatino Linotype" w:hAnsi="Palatino Linotype" w:cs="Tahoma"/>
          <w:sz w:val="22"/>
          <w:szCs w:val="22"/>
          <w:lang w:val="es-ES"/>
        </w:rPr>
      </w:pPr>
    </w:p>
    <w:p w14:paraId="122859C6" w14:textId="77777777" w:rsidR="001A66CD" w:rsidRDefault="001A66CD" w:rsidP="001A66CD">
      <w:pPr>
        <w:spacing w:line="360" w:lineRule="auto"/>
        <w:jc w:val="both"/>
        <w:rPr>
          <w:rFonts w:ascii="Palatino Linotype" w:hAnsi="Palatino Linotype" w:cs="Tahoma"/>
          <w:sz w:val="22"/>
          <w:szCs w:val="22"/>
          <w:lang w:val="es-ES"/>
        </w:rPr>
      </w:pPr>
      <w:r w:rsidRPr="002E00B4">
        <w:rPr>
          <w:rFonts w:ascii="Palatino Linotype" w:hAnsi="Palatino Linotype" w:cs="Tahoma"/>
          <w:sz w:val="22"/>
          <w:szCs w:val="22"/>
          <w:lang w:val="es-ES"/>
        </w:rPr>
        <w:t xml:space="preserve">En relación con la opinión de cumplimiento emitida por el </w:t>
      </w:r>
      <w:r w:rsidRPr="002E00B4">
        <w:rPr>
          <w:rFonts w:ascii="Palatino Linotype" w:hAnsi="Palatino Linotype" w:cs="Tahoma"/>
          <w:b/>
          <w:sz w:val="22"/>
          <w:szCs w:val="22"/>
          <w:lang w:val="es-ES"/>
        </w:rPr>
        <w:t>Instituto del Fondo Nacional de la Vivienda para los Trabajadores (INFONAVIT)</w:t>
      </w:r>
      <w:r w:rsidRPr="002E00B4">
        <w:rPr>
          <w:rFonts w:ascii="Palatino Linotype" w:hAnsi="Palatino Linotype" w:cs="Tahoma"/>
          <w:sz w:val="22"/>
          <w:szCs w:val="22"/>
          <w:lang w:val="es-ES"/>
        </w:rPr>
        <w:t>, partiremos que de conformidad con el artículo 123 apartado A, fracción XII de la Constitución Política de los Estados Unidos Mexicanos, el cual establece las bases que rigen las relaciones laborales entre las empresas y los particulares, se cita a continuación, para mayor</w:t>
      </w:r>
      <w:r>
        <w:rPr>
          <w:rFonts w:ascii="Palatino Linotype" w:hAnsi="Palatino Linotype" w:cs="Tahoma"/>
          <w:sz w:val="22"/>
          <w:szCs w:val="22"/>
          <w:lang w:val="es-ES"/>
        </w:rPr>
        <w:t xml:space="preserve"> referencia:</w:t>
      </w:r>
    </w:p>
    <w:p w14:paraId="3108BA8D" w14:textId="77777777" w:rsidR="001A66CD" w:rsidRDefault="001A66CD" w:rsidP="001A66CD">
      <w:pPr>
        <w:spacing w:line="360" w:lineRule="auto"/>
        <w:jc w:val="both"/>
        <w:rPr>
          <w:rFonts w:ascii="Palatino Linotype" w:hAnsi="Palatino Linotype" w:cs="Tahoma"/>
          <w:sz w:val="22"/>
          <w:szCs w:val="22"/>
          <w:lang w:val="es-ES"/>
        </w:rPr>
      </w:pPr>
    </w:p>
    <w:p w14:paraId="36E980D9" w14:textId="77777777" w:rsidR="001A66CD" w:rsidRPr="002E00B4" w:rsidRDefault="001A66CD" w:rsidP="001A66CD">
      <w:pPr>
        <w:spacing w:line="360" w:lineRule="auto"/>
        <w:ind w:left="567" w:right="539"/>
        <w:contextualSpacing/>
        <w:jc w:val="both"/>
        <w:rPr>
          <w:rFonts w:ascii="Palatino Linotype" w:hAnsi="Palatino Linotype" w:cs="Tahoma"/>
          <w:i/>
          <w:iCs/>
        </w:rPr>
      </w:pPr>
      <w:r w:rsidRPr="002E00B4">
        <w:rPr>
          <w:rFonts w:ascii="Palatino Linotype" w:hAnsi="Palatino Linotype" w:cs="Tahoma"/>
          <w:b/>
          <w:i/>
          <w:iCs/>
        </w:rPr>
        <w:t>Artículo 123</w:t>
      </w:r>
      <w:r w:rsidRPr="002E00B4">
        <w:rPr>
          <w:rFonts w:ascii="Palatino Linotype" w:hAnsi="Palatino Linotype" w:cs="Tahoma"/>
          <w:i/>
          <w:iCs/>
        </w:rPr>
        <w:t>. Toda persona tiene derecho al trabajo digno y socialmente útil; al efecto, se promoverán la creación de empleos y la organización social de trabajo, conforme a la ley.</w:t>
      </w:r>
    </w:p>
    <w:p w14:paraId="3700E591" w14:textId="77777777" w:rsidR="001A66CD" w:rsidRPr="002E00B4" w:rsidRDefault="001A66CD" w:rsidP="001A66CD">
      <w:pPr>
        <w:spacing w:line="360" w:lineRule="auto"/>
        <w:ind w:left="567" w:right="539"/>
        <w:contextualSpacing/>
        <w:jc w:val="both"/>
        <w:rPr>
          <w:rFonts w:ascii="Palatino Linotype" w:hAnsi="Palatino Linotype" w:cs="Tahoma"/>
          <w:i/>
          <w:iCs/>
        </w:rPr>
      </w:pPr>
      <w:r w:rsidRPr="002E00B4">
        <w:rPr>
          <w:rFonts w:ascii="Palatino Linotype" w:hAnsi="Palatino Linotype" w:cs="Tahoma"/>
          <w:i/>
          <w:iCs/>
        </w:rPr>
        <w:t>El Congreso de la Unión, sin contravenir a las bases siguientes deberá expedir leyes sobre el trabajo, las cuales regirán:</w:t>
      </w:r>
    </w:p>
    <w:p w14:paraId="3873B242" w14:textId="77777777" w:rsidR="001A66CD" w:rsidRPr="002E00B4" w:rsidRDefault="001A66CD" w:rsidP="001A66CD">
      <w:pPr>
        <w:spacing w:line="360" w:lineRule="auto"/>
        <w:ind w:left="567" w:right="539"/>
        <w:contextualSpacing/>
        <w:jc w:val="both"/>
        <w:rPr>
          <w:rFonts w:ascii="Palatino Linotype" w:hAnsi="Palatino Linotype" w:cs="Tahoma"/>
          <w:i/>
          <w:iCs/>
        </w:rPr>
      </w:pPr>
      <w:r w:rsidRPr="002E00B4">
        <w:rPr>
          <w:rFonts w:ascii="Palatino Linotype" w:hAnsi="Palatino Linotype" w:cs="Tahoma"/>
          <w:b/>
          <w:i/>
          <w:iCs/>
        </w:rPr>
        <w:t>A.</w:t>
      </w:r>
      <w:r w:rsidRPr="002E00B4">
        <w:rPr>
          <w:rFonts w:ascii="Palatino Linotype" w:hAnsi="Palatino Linotype" w:cs="Tahoma"/>
          <w:i/>
          <w:iCs/>
        </w:rPr>
        <w:t xml:space="preserve"> Entre los obreros, jornaleros, empleados domésticos, artesanos y de una manera general, todo contrato de trabajo:</w:t>
      </w:r>
    </w:p>
    <w:p w14:paraId="498A6BDD" w14:textId="77777777" w:rsidR="001A66CD" w:rsidRPr="002E00B4" w:rsidRDefault="001A66CD" w:rsidP="001A66CD">
      <w:pPr>
        <w:spacing w:line="360" w:lineRule="auto"/>
        <w:ind w:left="567" w:right="539"/>
        <w:contextualSpacing/>
        <w:jc w:val="both"/>
        <w:rPr>
          <w:rFonts w:ascii="Palatino Linotype" w:hAnsi="Palatino Linotype" w:cs="Tahoma"/>
          <w:i/>
          <w:iCs/>
        </w:rPr>
      </w:pPr>
      <w:r>
        <w:rPr>
          <w:rFonts w:ascii="Palatino Linotype" w:hAnsi="Palatino Linotype" w:cs="Tahoma"/>
          <w:i/>
          <w:iCs/>
        </w:rPr>
        <w:t>I a XI</w:t>
      </w:r>
      <w:r w:rsidRPr="002E00B4">
        <w:rPr>
          <w:rFonts w:ascii="Palatino Linotype" w:hAnsi="Palatino Linotype" w:cs="Tahoma"/>
          <w:i/>
          <w:iCs/>
        </w:rPr>
        <w:t>…</w:t>
      </w:r>
    </w:p>
    <w:p w14:paraId="5E58C79D" w14:textId="77777777" w:rsidR="001A66CD" w:rsidRPr="002E00B4" w:rsidRDefault="001A66CD" w:rsidP="001A66CD">
      <w:pPr>
        <w:spacing w:line="360" w:lineRule="auto"/>
        <w:ind w:left="567" w:right="539"/>
        <w:contextualSpacing/>
        <w:jc w:val="both"/>
        <w:rPr>
          <w:rFonts w:ascii="Palatino Linotype" w:hAnsi="Palatino Linotype" w:cs="Tahoma"/>
          <w:i/>
          <w:iCs/>
          <w:u w:val="single"/>
        </w:rPr>
      </w:pPr>
      <w:r w:rsidRPr="002E00B4">
        <w:rPr>
          <w:rFonts w:ascii="Palatino Linotype" w:hAnsi="Palatino Linotype" w:cs="Tahoma"/>
          <w:i/>
          <w:iCs/>
        </w:rPr>
        <w:t xml:space="preserve">XII. Toda empresa agrícola, industrial, minera o de cualquier otra clase de trabajo, estará obligada, según lo determinen las leyes reglamentarias a proporcionar a los trabajadores habitaciones cómodas e higiénicas. </w:t>
      </w:r>
      <w:r w:rsidRPr="002E00B4">
        <w:rPr>
          <w:rFonts w:ascii="Palatino Linotype" w:hAnsi="Palatino Linotype" w:cs="Tahoma"/>
          <w:i/>
          <w:iCs/>
          <w:u w:val="single"/>
        </w:rPr>
        <w:t>Esta obligación se cumplirá mediante las aportaciones que las empresas hagan a un fondo nacional de la vivienda a fin de constituir depósitos en favor de sus trabajadores y establecer un sistema de financiamiento que permita otorgar a éstos crédito barato y suficiente para que adquieran en propiedad tales habitaciones.</w:t>
      </w:r>
    </w:p>
    <w:p w14:paraId="0EEEB312" w14:textId="77777777" w:rsidR="001A66CD" w:rsidRPr="002E00B4" w:rsidRDefault="001A66CD" w:rsidP="001A66CD">
      <w:pPr>
        <w:spacing w:line="360" w:lineRule="auto"/>
        <w:ind w:left="567" w:right="539"/>
        <w:contextualSpacing/>
        <w:jc w:val="both"/>
        <w:rPr>
          <w:rFonts w:ascii="Palatino Linotype" w:hAnsi="Palatino Linotype" w:cs="Tahoma"/>
          <w:i/>
          <w:iCs/>
        </w:rPr>
      </w:pPr>
      <w:r w:rsidRPr="002E00B4">
        <w:rPr>
          <w:rFonts w:ascii="Palatino Linotype" w:hAnsi="Palatino Linotype" w:cs="Tahoma"/>
          <w:i/>
          <w:iCs/>
          <w:u w:val="single"/>
        </w:rPr>
        <w:lastRenderedPageBreak/>
        <w:t>Se considera de utilidad social la expedición de una ley para la creación de un organismo integrado por representantes del Gobierno Federal, de los trabajadores y de los patrones, que administre los recursos del fondo nacional de la vivienda. Dicha ley regulará las formas y procedimientos conforme a los cuales los trabajadores podrán adquirir en propiedad las habitaciones antes mencionadas.</w:t>
      </w:r>
      <w:r w:rsidRPr="002E00B4">
        <w:rPr>
          <w:rFonts w:ascii="Palatino Linotype" w:hAnsi="Palatino Linotype" w:cs="Tahoma"/>
          <w:i/>
          <w:iCs/>
        </w:rPr>
        <w:t>”</w:t>
      </w:r>
    </w:p>
    <w:p w14:paraId="765875A1" w14:textId="77777777" w:rsidR="001A66CD" w:rsidRDefault="001A66CD" w:rsidP="001A66CD">
      <w:pPr>
        <w:spacing w:line="360" w:lineRule="auto"/>
        <w:jc w:val="both"/>
        <w:rPr>
          <w:rFonts w:ascii="Palatino Linotype" w:hAnsi="Palatino Linotype" w:cs="Tahoma"/>
          <w:sz w:val="22"/>
          <w:szCs w:val="22"/>
          <w:lang w:val="es-ES"/>
        </w:rPr>
      </w:pPr>
    </w:p>
    <w:p w14:paraId="3AA59541" w14:textId="77777777" w:rsidR="001A66CD" w:rsidRDefault="001A66CD" w:rsidP="001A66CD">
      <w:pPr>
        <w:spacing w:line="360" w:lineRule="auto"/>
        <w:jc w:val="both"/>
        <w:rPr>
          <w:rFonts w:ascii="Palatino Linotype" w:hAnsi="Palatino Linotype" w:cs="Tahoma"/>
          <w:sz w:val="22"/>
          <w:szCs w:val="22"/>
          <w:lang w:val="es-ES"/>
        </w:rPr>
      </w:pPr>
      <w:r w:rsidRPr="002E00B4">
        <w:rPr>
          <w:rFonts w:ascii="Palatino Linotype" w:hAnsi="Palatino Linotype" w:cs="Tahoma"/>
          <w:sz w:val="22"/>
          <w:szCs w:val="22"/>
          <w:lang w:val="es-ES"/>
        </w:rPr>
        <w:t xml:space="preserve">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w:t>
      </w:r>
      <w:r>
        <w:rPr>
          <w:rFonts w:ascii="Palatino Linotype" w:hAnsi="Palatino Linotype" w:cs="Tahoma"/>
          <w:sz w:val="22"/>
          <w:szCs w:val="22"/>
          <w:lang w:val="es-ES"/>
        </w:rPr>
        <w:t>pronta</w:t>
      </w:r>
      <w:r w:rsidRPr="002E00B4">
        <w:rPr>
          <w:rFonts w:ascii="Palatino Linotype" w:hAnsi="Palatino Linotype" w:cs="Tahoma"/>
          <w:sz w:val="22"/>
          <w:szCs w:val="22"/>
          <w:lang w:val="es-ES"/>
        </w:rPr>
        <w:t xml:space="preserve"> referencia:</w:t>
      </w:r>
    </w:p>
    <w:p w14:paraId="7D5BAA83" w14:textId="77777777" w:rsidR="001A66CD" w:rsidRDefault="001A66CD" w:rsidP="001A66CD">
      <w:pPr>
        <w:spacing w:line="360" w:lineRule="auto"/>
        <w:jc w:val="both"/>
        <w:rPr>
          <w:rFonts w:ascii="Palatino Linotype" w:hAnsi="Palatino Linotype" w:cs="Tahoma"/>
          <w:sz w:val="22"/>
          <w:szCs w:val="22"/>
          <w:lang w:val="es-ES"/>
        </w:rPr>
      </w:pPr>
    </w:p>
    <w:p w14:paraId="40A963DE" w14:textId="77777777" w:rsidR="001A66CD" w:rsidRPr="004472EA" w:rsidRDefault="001A66CD" w:rsidP="001A66CD">
      <w:pPr>
        <w:spacing w:line="360" w:lineRule="auto"/>
        <w:ind w:left="567" w:right="539"/>
        <w:contextualSpacing/>
        <w:jc w:val="both"/>
        <w:rPr>
          <w:rFonts w:ascii="Palatino Linotype" w:hAnsi="Palatino Linotype" w:cs="Tahoma"/>
          <w:i/>
          <w:iCs/>
        </w:rPr>
      </w:pPr>
      <w:r w:rsidRPr="004472EA">
        <w:rPr>
          <w:rFonts w:ascii="Palatino Linotype" w:hAnsi="Palatino Linotype" w:cs="Tahoma"/>
          <w:b/>
          <w:i/>
          <w:iCs/>
        </w:rPr>
        <w:t>Artículo 3o.-</w:t>
      </w:r>
      <w:r w:rsidRPr="004472EA">
        <w:rPr>
          <w:rFonts w:ascii="Palatino Linotype" w:hAnsi="Palatino Linotype" w:cs="Tahoma"/>
          <w:i/>
          <w:iCs/>
        </w:rPr>
        <w:t xml:space="preserve"> El Instituto tiene por objeto:</w:t>
      </w:r>
    </w:p>
    <w:p w14:paraId="3D69144A" w14:textId="77777777" w:rsidR="001A66CD" w:rsidRPr="004472EA" w:rsidRDefault="001A66CD" w:rsidP="001A66CD">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I.- Administrar los recursos del Fondo Nacional de la Vivienda;</w:t>
      </w:r>
    </w:p>
    <w:p w14:paraId="033C3028" w14:textId="77777777" w:rsidR="001A66CD" w:rsidRPr="004472EA" w:rsidRDefault="001A66CD" w:rsidP="001A66CD">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II.- Establecer y operar un sistema de financiamiento que permita a los trabajadores obtener crédito barato y suficiente para:</w:t>
      </w:r>
    </w:p>
    <w:p w14:paraId="371016C5" w14:textId="77777777" w:rsidR="001A66CD" w:rsidRPr="004472EA" w:rsidRDefault="001A66CD" w:rsidP="001A66CD">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a).- La adquisición en propiedad de habitaciones cómodas e higiénicas,</w:t>
      </w:r>
    </w:p>
    <w:p w14:paraId="7F464BCC" w14:textId="77777777" w:rsidR="001A66CD" w:rsidRPr="004472EA" w:rsidRDefault="001A66CD" w:rsidP="001A66CD">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b).- La construcción, reparación, ampliación o mejoramiento de sus habitaciones, y</w:t>
      </w:r>
    </w:p>
    <w:p w14:paraId="46D6C5D9" w14:textId="77777777" w:rsidR="001A66CD" w:rsidRPr="004472EA" w:rsidRDefault="001A66CD" w:rsidP="001A66CD">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c).- El pago de pasivos contraídos por los conceptos anteriores;</w:t>
      </w:r>
    </w:p>
    <w:p w14:paraId="3870EFAC" w14:textId="77777777" w:rsidR="001A66CD" w:rsidRPr="004472EA" w:rsidRDefault="001A66CD" w:rsidP="001A66CD">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d).- La adquisición en propiedad de suelo destinado para la construcción de sus habitaciones;</w:t>
      </w:r>
    </w:p>
    <w:p w14:paraId="5FA76B28" w14:textId="77777777" w:rsidR="001A66CD" w:rsidRPr="004472EA" w:rsidRDefault="001A66CD" w:rsidP="001A66CD">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III.- Coordinar y financiar programas de construcción de habitaciones destinadas a ser adquiridas en propiedad por los trabajadores; y</w:t>
      </w:r>
    </w:p>
    <w:p w14:paraId="34C6B6EC" w14:textId="77777777" w:rsidR="001A66CD" w:rsidRPr="004472EA" w:rsidRDefault="001A66CD" w:rsidP="001A66CD">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IV.- Lo demás a que se refiere la fracción XII del Apartado A del Artículo 123 Constitucional y el</w:t>
      </w:r>
    </w:p>
    <w:p w14:paraId="466449F6" w14:textId="77777777" w:rsidR="001A66CD" w:rsidRPr="004472EA" w:rsidRDefault="001A66CD" w:rsidP="001A66CD">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Título Cuarto, Capítulo III de la Ley Federal del Trabajo, así como lo que esta ley establece.</w:t>
      </w:r>
    </w:p>
    <w:p w14:paraId="10762E1F" w14:textId="77777777" w:rsidR="001A66CD" w:rsidRDefault="001A66CD" w:rsidP="001A66CD">
      <w:pPr>
        <w:spacing w:line="360" w:lineRule="auto"/>
        <w:jc w:val="both"/>
        <w:rPr>
          <w:rFonts w:ascii="Palatino Linotype" w:hAnsi="Palatino Linotype" w:cs="Tahoma"/>
          <w:sz w:val="22"/>
          <w:szCs w:val="22"/>
          <w:lang w:val="es-ES"/>
        </w:rPr>
      </w:pPr>
    </w:p>
    <w:p w14:paraId="20D4273E" w14:textId="77777777" w:rsidR="001A66CD" w:rsidRDefault="001A66CD" w:rsidP="001A66CD">
      <w:pPr>
        <w:spacing w:line="360" w:lineRule="auto"/>
        <w:jc w:val="both"/>
        <w:rPr>
          <w:rFonts w:ascii="Palatino Linotype" w:hAnsi="Palatino Linotype" w:cs="Tahoma"/>
          <w:sz w:val="22"/>
          <w:szCs w:val="22"/>
          <w:lang w:val="es-ES"/>
        </w:rPr>
      </w:pPr>
      <w:r w:rsidRPr="004472EA">
        <w:rPr>
          <w:rFonts w:ascii="Palatino Linotype" w:hAnsi="Palatino Linotype" w:cs="Tahoma"/>
          <w:sz w:val="22"/>
          <w:szCs w:val="22"/>
          <w:lang w:val="es-ES"/>
        </w:rPr>
        <w:t xml:space="preserve">De los preceptos de Ley citados, podemos concluir que lo relativo al Fondo Nacional de Vivienda, se encuentra únicamente contemplado en las relaciones laborales entre particulares (privados), por lo que la opinión de cumplimiento del INFONAVIT, </w:t>
      </w:r>
      <w:r w:rsidRPr="004472EA">
        <w:rPr>
          <w:rFonts w:ascii="Palatino Linotype" w:hAnsi="Palatino Linotype" w:cs="Tahoma"/>
          <w:sz w:val="22"/>
          <w:szCs w:val="22"/>
          <w:lang w:val="es-ES"/>
        </w:rPr>
        <w:lastRenderedPageBreak/>
        <w:t xml:space="preserve">(correctamente denominada Constancia de Situación Fiscal de las obligaciones patronales), únicamente es requerida y exigible a los Patrones del régimen laboral entre particulares, por lo que al </w:t>
      </w:r>
      <w:r>
        <w:rPr>
          <w:rFonts w:ascii="Palatino Linotype" w:hAnsi="Palatino Linotype" w:cs="Tahoma"/>
          <w:sz w:val="22"/>
          <w:szCs w:val="22"/>
          <w:lang w:val="es-ES"/>
        </w:rPr>
        <w:t>solicitar</w:t>
      </w:r>
      <w:r w:rsidRPr="004472EA">
        <w:rPr>
          <w:rFonts w:ascii="Palatino Linotype" w:hAnsi="Palatino Linotype" w:cs="Tahoma"/>
          <w:sz w:val="22"/>
          <w:szCs w:val="22"/>
          <w:lang w:val="es-ES"/>
        </w:rPr>
        <w:t xml:space="preserve"> la entrega de la misma, a Entes de Gobierno, no resulta procedente, derivado de no encuadrar en los supuestos de los ordenamientos citados.</w:t>
      </w:r>
    </w:p>
    <w:p w14:paraId="05F2300C" w14:textId="77777777" w:rsidR="001A66CD" w:rsidRDefault="001A66CD" w:rsidP="001A66CD">
      <w:pPr>
        <w:spacing w:line="360" w:lineRule="auto"/>
        <w:jc w:val="both"/>
        <w:rPr>
          <w:rFonts w:ascii="Palatino Linotype" w:hAnsi="Palatino Linotype" w:cs="Tahoma"/>
          <w:sz w:val="22"/>
          <w:szCs w:val="22"/>
          <w:lang w:val="es-ES"/>
        </w:rPr>
      </w:pPr>
    </w:p>
    <w:p w14:paraId="3729EA84" w14:textId="77777777" w:rsidR="001A66CD" w:rsidRPr="002C51F3" w:rsidRDefault="001A66CD" w:rsidP="001A66CD">
      <w:pPr>
        <w:spacing w:line="360" w:lineRule="auto"/>
        <w:ind w:right="-93"/>
        <w:jc w:val="both"/>
        <w:rPr>
          <w:rFonts w:ascii="Palatino Linotype" w:hAnsi="Palatino Linotype" w:cs="Tahoma"/>
          <w:sz w:val="22"/>
          <w:szCs w:val="22"/>
        </w:rPr>
      </w:pPr>
      <w:r w:rsidRPr="002C51F3">
        <w:rPr>
          <w:rFonts w:ascii="Palatino Linotype" w:hAnsi="Palatino Linotype" w:cs="Tahoma"/>
          <w:sz w:val="22"/>
          <w:szCs w:val="22"/>
        </w:rPr>
        <w:t>En lo que corresponde a la opinión de cumplimiento del Servicio de Administración Tributaria (SAT),</w:t>
      </w:r>
      <w:r>
        <w:rPr>
          <w:rFonts w:ascii="Palatino Linotype" w:hAnsi="Palatino Linotype" w:cs="Tahoma"/>
          <w:sz w:val="22"/>
          <w:szCs w:val="22"/>
        </w:rPr>
        <w:t xml:space="preserve"> marcado con el </w:t>
      </w:r>
      <w:r w:rsidRPr="001A66CD">
        <w:rPr>
          <w:rFonts w:ascii="Palatino Linotype" w:hAnsi="Palatino Linotype" w:cs="Tahoma"/>
          <w:b/>
          <w:sz w:val="22"/>
          <w:szCs w:val="22"/>
        </w:rPr>
        <w:t>punto 4</w:t>
      </w:r>
      <w:r>
        <w:rPr>
          <w:rFonts w:ascii="Palatino Linotype" w:hAnsi="Palatino Linotype" w:cs="Tahoma"/>
          <w:sz w:val="22"/>
          <w:szCs w:val="22"/>
        </w:rPr>
        <w:t xml:space="preserve"> en el Considerando Tercero,</w:t>
      </w:r>
      <w:r w:rsidRPr="002C51F3">
        <w:rPr>
          <w:rFonts w:ascii="Palatino Linotype" w:hAnsi="Palatino Linotype" w:cs="Tahoma"/>
          <w:sz w:val="22"/>
          <w:szCs w:val="22"/>
        </w:rPr>
        <w:t xml:space="preserve"> es de señalar que éste es un órgano desconcentrado de la Secretaría de Hacienda y Crédito Público (SHCP), esta </w:t>
      </w:r>
      <w:r>
        <w:rPr>
          <w:rFonts w:ascii="Palatino Linotype" w:hAnsi="Palatino Linotype" w:cs="Tahoma"/>
          <w:sz w:val="22"/>
          <w:szCs w:val="22"/>
        </w:rPr>
        <w:t xml:space="preserve">como </w:t>
      </w:r>
      <w:r w:rsidRPr="002C51F3">
        <w:rPr>
          <w:rFonts w:ascii="Palatino Linotype" w:hAnsi="Palatino Linotype" w:cs="Tahoma"/>
          <w:sz w:val="22"/>
          <w:szCs w:val="22"/>
        </w:rPr>
        <w:t>máxima autoridad fiscal encargada de la determinación y recaudación de impuestos en México. En ese orden de ideas, debemos traer a colación los artículos 27 apartado A, fracción VI, 29, 32-D último párrafo, 32-G del Código Fiscal de la Federación, así como los artículos 94 fracción I y 96 de la Ley del Impuesto sobre la Renta que señalan lo siguiente:</w:t>
      </w:r>
    </w:p>
    <w:p w14:paraId="5E169F98" w14:textId="77777777" w:rsidR="001A66CD" w:rsidRDefault="001A66CD" w:rsidP="001A66CD">
      <w:pPr>
        <w:spacing w:line="360" w:lineRule="auto"/>
        <w:jc w:val="both"/>
        <w:rPr>
          <w:rFonts w:ascii="Palatino Linotype" w:hAnsi="Palatino Linotype" w:cs="Tahoma"/>
          <w:b/>
          <w:sz w:val="22"/>
          <w:szCs w:val="22"/>
          <w:lang w:val="es-ES"/>
        </w:rPr>
      </w:pPr>
    </w:p>
    <w:p w14:paraId="24F57BAA"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w:t>
      </w:r>
      <w:r w:rsidRPr="002C51F3">
        <w:rPr>
          <w:rFonts w:ascii="Palatino Linotype" w:hAnsi="Palatino Linotype" w:cs="Tahoma"/>
          <w:b/>
          <w:i/>
          <w:szCs w:val="22"/>
        </w:rPr>
        <w:t>Artículo 27.</w:t>
      </w:r>
      <w:r w:rsidRPr="002C51F3">
        <w:rPr>
          <w:rFonts w:ascii="Palatino Linotype" w:hAnsi="Palatino Linotype" w:cs="Tahoma"/>
          <w:i/>
          <w:szCs w:val="22"/>
        </w:rPr>
        <w:t xml:space="preserve"> En materia del Registro Federal de Contribuyentes, se estará a lo siguiente:</w:t>
      </w:r>
    </w:p>
    <w:p w14:paraId="7895DC61"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A. Sujetos y sus obligaciones específicas:</w:t>
      </w:r>
    </w:p>
    <w:p w14:paraId="28347B36" w14:textId="77777777" w:rsidR="001A66CD" w:rsidRPr="002C51F3" w:rsidRDefault="001A66CD" w:rsidP="001A66CD">
      <w:pPr>
        <w:spacing w:line="360" w:lineRule="auto"/>
        <w:ind w:left="567" w:right="539"/>
        <w:jc w:val="both"/>
        <w:rPr>
          <w:rFonts w:ascii="Palatino Linotype" w:hAnsi="Palatino Linotype" w:cs="Tahoma"/>
          <w:i/>
          <w:szCs w:val="22"/>
        </w:rPr>
      </w:pPr>
      <w:r>
        <w:rPr>
          <w:rFonts w:ascii="Palatino Linotype" w:hAnsi="Palatino Linotype" w:cs="Tahoma"/>
          <w:i/>
          <w:szCs w:val="22"/>
        </w:rPr>
        <w:t>I a V…</w:t>
      </w:r>
    </w:p>
    <w:p w14:paraId="006797C5" w14:textId="77777777" w:rsidR="001A66CD"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VI. Las unidades administrativas y los órganos administrativos desconcentrados de las dependencias y las demás áreas u órganos de la Federación, de las Entidades Federativas, de los municipios, de los organismos descentralizados y de los órganos constitucionales autónomos, que cuenten con autorización del ente público al que pertenezcan, que tengan el carácter de retenedor o de contribuyente, de conformidad con las leyes fiscales, en forma separada del ente público al que pertenezcan, deberán dar cumplimiento a las obligaciones previstas en las fracciones I, II y III del apartado B del presente artículo</w:t>
      </w:r>
      <w:r>
        <w:rPr>
          <w:rFonts w:ascii="Palatino Linotype" w:hAnsi="Palatino Linotype" w:cs="Tahoma"/>
          <w:i/>
          <w:szCs w:val="22"/>
        </w:rPr>
        <w:t>.</w:t>
      </w:r>
    </w:p>
    <w:p w14:paraId="2136092E" w14:textId="77777777" w:rsidR="001A66CD" w:rsidRPr="002C51F3" w:rsidRDefault="001A66CD" w:rsidP="001A66CD">
      <w:pPr>
        <w:spacing w:line="360" w:lineRule="auto"/>
        <w:ind w:left="567" w:right="539"/>
        <w:jc w:val="both"/>
        <w:rPr>
          <w:rFonts w:ascii="Palatino Linotype" w:hAnsi="Palatino Linotype" w:cs="Tahoma"/>
          <w:i/>
          <w:szCs w:val="22"/>
        </w:rPr>
      </w:pPr>
      <w:r>
        <w:rPr>
          <w:rFonts w:ascii="Palatino Linotype" w:hAnsi="Palatino Linotype" w:cs="Tahoma"/>
          <w:i/>
          <w:szCs w:val="22"/>
        </w:rPr>
        <w:t>…</w:t>
      </w:r>
      <w:r w:rsidRPr="002C51F3">
        <w:rPr>
          <w:rFonts w:ascii="Palatino Linotype" w:hAnsi="Palatino Linotype" w:cs="Tahoma"/>
          <w:i/>
          <w:szCs w:val="22"/>
        </w:rPr>
        <w:cr/>
      </w:r>
    </w:p>
    <w:p w14:paraId="310AEE6C" w14:textId="77777777" w:rsidR="001A66CD" w:rsidRPr="002C51F3"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Artículo 29</w:t>
      </w:r>
      <w:r w:rsidRPr="002C51F3">
        <w:rPr>
          <w:rFonts w:ascii="Palatino Linotype" w:hAnsi="Palatino Linotype" w:cs="Tahoma"/>
          <w:i/>
          <w:szCs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w:t>
      </w:r>
      <w:r w:rsidRPr="002C51F3">
        <w:rPr>
          <w:rFonts w:ascii="Palatino Linotype" w:hAnsi="Palatino Linotype" w:cs="Tahoma"/>
          <w:i/>
          <w:szCs w:val="22"/>
        </w:rPr>
        <w:lastRenderedPageBreak/>
        <w:t>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0B697CC1"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Los contribuyentes a que se refiere el párrafo anterior deberán cumplir con las obligaciones siguientes:</w:t>
      </w:r>
    </w:p>
    <w:p w14:paraId="68E3B195" w14:textId="77777777" w:rsidR="001A66CD" w:rsidRPr="002C51F3"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w:t>
      </w:r>
      <w:r w:rsidRPr="002C51F3">
        <w:rPr>
          <w:rFonts w:ascii="Palatino Linotype" w:hAnsi="Palatino Linotype" w:cs="Tahoma"/>
          <w:i/>
          <w:szCs w:val="22"/>
        </w:rPr>
        <w:t xml:space="preserve">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0220872F" w14:textId="77777777" w:rsidR="001A66CD" w:rsidRPr="002C51F3"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II.</w:t>
      </w:r>
      <w:r w:rsidRPr="002C51F3">
        <w:rPr>
          <w:rFonts w:ascii="Palatino Linotype" w:hAnsi="Palatino Linotype" w:cs="Tahoma"/>
          <w:i/>
          <w:szCs w:val="22"/>
        </w:rPr>
        <w:t xml:space="preserve"> Tramitar ante el Servicio de Administración Tributaria el certificado para el uso de los sellos digitales.</w:t>
      </w:r>
    </w:p>
    <w:p w14:paraId="34EED8B0"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9FB9DC6"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54E08A7F"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La tramitación de un certificado de sello digital sólo podrá efectuarse mediante formato electrónico que cuente con la firma electrónica avanzada de la persona solicitante.</w:t>
      </w:r>
    </w:p>
    <w:p w14:paraId="452E149C" w14:textId="77777777" w:rsidR="001A66CD" w:rsidRPr="002C51F3"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III.</w:t>
      </w:r>
      <w:r w:rsidRPr="002C51F3">
        <w:rPr>
          <w:rFonts w:ascii="Palatino Linotype" w:hAnsi="Palatino Linotype" w:cs="Tahoma"/>
          <w:i/>
          <w:szCs w:val="22"/>
        </w:rPr>
        <w:t xml:space="preserve">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14:paraId="13D982C9" w14:textId="77777777" w:rsidR="001A66CD" w:rsidRPr="002C51F3"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lastRenderedPageBreak/>
        <w:t>IV.</w:t>
      </w:r>
      <w:r w:rsidRPr="002C51F3">
        <w:rPr>
          <w:rFonts w:ascii="Palatino Linotype" w:hAnsi="Palatino Linotype" w:cs="Tahoma"/>
          <w:i/>
          <w:szCs w:val="22"/>
        </w:rPr>
        <w:t xml:space="preserve">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1A7B11E5" w14:textId="77777777" w:rsidR="001A66CD" w:rsidRPr="002C51F3"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a)</w:t>
      </w:r>
      <w:r w:rsidRPr="002C51F3">
        <w:rPr>
          <w:rFonts w:ascii="Palatino Linotype" w:hAnsi="Palatino Linotype" w:cs="Tahoma"/>
          <w:i/>
          <w:szCs w:val="22"/>
        </w:rPr>
        <w:t xml:space="preserve">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7E6A2C7E" w14:textId="77777777" w:rsidR="001A66CD" w:rsidRPr="002C51F3"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b)</w:t>
      </w:r>
      <w:r w:rsidRPr="002C51F3">
        <w:rPr>
          <w:rFonts w:ascii="Palatino Linotype" w:hAnsi="Palatino Linotype" w:cs="Tahoma"/>
          <w:i/>
          <w:szCs w:val="22"/>
        </w:rPr>
        <w:t xml:space="preserve"> Asignar el folio del comprobante fiscal digital.</w:t>
      </w:r>
    </w:p>
    <w:p w14:paraId="4A39E7B7" w14:textId="77777777" w:rsidR="001A66CD" w:rsidRPr="002C51F3"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c)</w:t>
      </w:r>
      <w:r w:rsidRPr="002C51F3">
        <w:rPr>
          <w:rFonts w:ascii="Palatino Linotype" w:hAnsi="Palatino Linotype" w:cs="Tahoma"/>
          <w:i/>
          <w:szCs w:val="22"/>
        </w:rPr>
        <w:t xml:space="preserve"> Incorporar el sello digital del Servicio de Administración Tributaria </w:t>
      </w:r>
    </w:p>
    <w:p w14:paraId="2A7B40C2" w14:textId="77777777" w:rsidR="001A66CD" w:rsidRPr="002C51F3"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V.</w:t>
      </w:r>
      <w:r w:rsidRPr="002C51F3">
        <w:rPr>
          <w:rFonts w:ascii="Palatino Linotype" w:hAnsi="Palatino Linotype" w:cs="Tahoma"/>
          <w:i/>
          <w:szCs w:val="22"/>
        </w:rPr>
        <w:t xml:space="preserve">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55700DD2" w14:textId="77777777" w:rsidR="001A66CD" w:rsidRPr="002C51F3"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VI.</w:t>
      </w:r>
      <w:r w:rsidRPr="002C51F3">
        <w:rPr>
          <w:rFonts w:ascii="Palatino Linotype" w:hAnsi="Palatino Linotype" w:cs="Tahoma"/>
          <w:i/>
          <w:szCs w:val="22"/>
        </w:rPr>
        <w:t xml:space="preserve"> Cumplir con las especificaciones que en materia de informática determine el Servicio de Administración Tributaria mediante reglas de carácter general.</w:t>
      </w:r>
    </w:p>
    <w:p w14:paraId="46CF05BC"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14:paraId="0F1BCBFA" w14:textId="77777777" w:rsidR="001A66CD"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14:paraId="386CDEA8" w14:textId="77777777" w:rsidR="001A66CD" w:rsidRPr="002C51F3" w:rsidRDefault="001A66CD" w:rsidP="001A66CD">
      <w:pPr>
        <w:spacing w:line="360" w:lineRule="auto"/>
        <w:ind w:left="567" w:right="539"/>
        <w:jc w:val="both"/>
        <w:rPr>
          <w:rFonts w:ascii="Palatino Linotype" w:hAnsi="Palatino Linotype" w:cs="Tahoma"/>
          <w:i/>
          <w:szCs w:val="22"/>
        </w:rPr>
      </w:pPr>
    </w:p>
    <w:p w14:paraId="43A6ACA5" w14:textId="77777777" w:rsidR="001A66CD"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lastRenderedPageBreak/>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6C3A1912" w14:textId="77777777" w:rsidR="001A66CD" w:rsidRPr="002C51F3" w:rsidRDefault="001A66CD" w:rsidP="001A66CD">
      <w:pPr>
        <w:spacing w:line="360" w:lineRule="auto"/>
        <w:ind w:left="567" w:right="539"/>
        <w:jc w:val="both"/>
        <w:rPr>
          <w:rFonts w:ascii="Palatino Linotype" w:hAnsi="Palatino Linotype" w:cs="Tahoma"/>
          <w:i/>
          <w:szCs w:val="22"/>
        </w:rPr>
      </w:pPr>
    </w:p>
    <w:p w14:paraId="0BE0AD4C"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4564E37F" w14:textId="77777777" w:rsidR="001A66CD" w:rsidRPr="002C51F3" w:rsidRDefault="001A66CD" w:rsidP="001A66CD">
      <w:pPr>
        <w:spacing w:line="360" w:lineRule="auto"/>
        <w:ind w:left="567" w:right="539"/>
        <w:jc w:val="both"/>
        <w:rPr>
          <w:rFonts w:ascii="Palatino Linotype" w:hAnsi="Palatino Linotype" w:cs="Tahoma"/>
          <w:i/>
          <w:szCs w:val="22"/>
        </w:rPr>
      </w:pPr>
    </w:p>
    <w:p w14:paraId="4A786364" w14:textId="77777777" w:rsidR="001A66CD" w:rsidRPr="002C51F3"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Artículo 32-D.</w:t>
      </w:r>
      <w:r w:rsidRPr="002C51F3">
        <w:rPr>
          <w:rFonts w:ascii="Palatino Linotype" w:hAnsi="Palatino Linotype" w:cs="Tahoma"/>
          <w:i/>
          <w:szCs w:val="22"/>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adquisiciones, arrendamientos, servicios u obra pública con las personas físicas, morales o entes jurídicos que:</w:t>
      </w:r>
    </w:p>
    <w:p w14:paraId="0789CE85" w14:textId="77777777" w:rsidR="001A66CD" w:rsidRPr="002C51F3" w:rsidRDefault="001A66CD" w:rsidP="001A66CD">
      <w:pPr>
        <w:spacing w:line="360" w:lineRule="auto"/>
        <w:ind w:left="567" w:right="539"/>
        <w:jc w:val="both"/>
        <w:rPr>
          <w:rFonts w:ascii="Palatino Linotype" w:hAnsi="Palatino Linotype" w:cs="Tahoma"/>
          <w:i/>
          <w:szCs w:val="22"/>
        </w:rPr>
      </w:pPr>
      <w:r>
        <w:rPr>
          <w:rFonts w:ascii="Palatino Linotype" w:hAnsi="Palatino Linotype" w:cs="Tahoma"/>
          <w:i/>
          <w:szCs w:val="22"/>
        </w:rPr>
        <w:t>I a IX</w:t>
      </w:r>
      <w:r w:rsidRPr="002C51F3">
        <w:rPr>
          <w:rFonts w:ascii="Palatino Linotype" w:hAnsi="Palatino Linotype" w:cs="Tahoma"/>
          <w:i/>
          <w:szCs w:val="22"/>
        </w:rPr>
        <w:t>…</w:t>
      </w:r>
    </w:p>
    <w:p w14:paraId="4CC479F7" w14:textId="77777777" w:rsidR="001A66CD" w:rsidRPr="002C51F3" w:rsidRDefault="001A66CD" w:rsidP="001A66CD">
      <w:pPr>
        <w:spacing w:line="360" w:lineRule="auto"/>
        <w:ind w:left="567" w:right="539"/>
        <w:jc w:val="both"/>
        <w:rPr>
          <w:rFonts w:ascii="Palatino Linotype" w:hAnsi="Palatino Linotype" w:cs="Tahoma"/>
          <w:i/>
          <w:szCs w:val="22"/>
        </w:rPr>
      </w:pPr>
      <w:r>
        <w:rPr>
          <w:rFonts w:ascii="Palatino Linotype" w:hAnsi="Palatino Linotype" w:cs="Tahoma"/>
          <w:i/>
          <w:szCs w:val="22"/>
        </w:rPr>
        <w:t>(…)</w:t>
      </w:r>
    </w:p>
    <w:p w14:paraId="2887D4AB"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además de cumplir con lo establecido en las fracciones anteriores.</w:t>
      </w:r>
    </w:p>
    <w:p w14:paraId="7DF67916" w14:textId="77777777" w:rsidR="001A66CD" w:rsidRPr="002C51F3" w:rsidRDefault="001A66CD" w:rsidP="001A66CD">
      <w:pPr>
        <w:spacing w:line="360" w:lineRule="auto"/>
        <w:ind w:left="567" w:right="539"/>
        <w:jc w:val="both"/>
        <w:rPr>
          <w:rFonts w:ascii="Palatino Linotype" w:hAnsi="Palatino Linotype" w:cs="Tahoma"/>
          <w:i/>
          <w:szCs w:val="22"/>
        </w:rPr>
      </w:pPr>
    </w:p>
    <w:p w14:paraId="73904071" w14:textId="77777777" w:rsidR="001A66CD"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Artículo 32-G.</w:t>
      </w:r>
      <w:r w:rsidRPr="002C51F3">
        <w:rPr>
          <w:rFonts w:ascii="Palatino Linotype" w:hAnsi="Palatino Linotype" w:cs="Tahoma"/>
          <w:i/>
          <w:szCs w:val="22"/>
        </w:rPr>
        <w:t xml:space="preserve"> La Federación, las Entidades Federativas, el Distrito Federal, y sus Organismos Descentralizados, así como los Municipios, tendrán la obligación de presentar ante las autoridades </w:t>
      </w:r>
      <w:r w:rsidRPr="002C51F3">
        <w:rPr>
          <w:rFonts w:ascii="Palatino Linotype" w:hAnsi="Palatino Linotype" w:cs="Tahoma"/>
          <w:i/>
          <w:szCs w:val="22"/>
        </w:rPr>
        <w:lastRenderedPageBreak/>
        <w:t>fiscales, a través de los medios y formatos electrónicos que señale el Servicio de Administración, la información relativa a:</w:t>
      </w:r>
    </w:p>
    <w:p w14:paraId="00052E35" w14:textId="77777777" w:rsidR="001A66CD" w:rsidRPr="002C51F3" w:rsidRDefault="001A66CD" w:rsidP="001A66CD">
      <w:pPr>
        <w:spacing w:line="360" w:lineRule="auto"/>
        <w:ind w:left="567" w:right="539"/>
        <w:jc w:val="both"/>
        <w:rPr>
          <w:rFonts w:ascii="Palatino Linotype" w:hAnsi="Palatino Linotype" w:cs="Tahoma"/>
          <w:i/>
          <w:szCs w:val="22"/>
        </w:rPr>
      </w:pPr>
    </w:p>
    <w:p w14:paraId="61CA642B" w14:textId="77777777" w:rsidR="001A66CD" w:rsidRPr="002C51F3"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w:t>
      </w:r>
      <w:r w:rsidRPr="002C51F3">
        <w:rPr>
          <w:rFonts w:ascii="Palatino Linotype" w:hAnsi="Palatino Linotype" w:cs="Tahoma"/>
          <w:i/>
          <w:szCs w:val="22"/>
        </w:rPr>
        <w:t xml:space="preserve"> Las personas a las que en el mes inmediato anterior les hubieren efectuado retenciones de impuesto sobre la renta, así como de los residentes en el extranjero a los que les hayan efectuado pagos de acuerdo con lo previsto en el Título V de la Ley del Impuesto sobre la Renta.</w:t>
      </w:r>
    </w:p>
    <w:p w14:paraId="2C71B950" w14:textId="77777777" w:rsidR="001A66CD" w:rsidRPr="002C51F3"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II.</w:t>
      </w:r>
      <w:r w:rsidRPr="002C51F3">
        <w:rPr>
          <w:rFonts w:ascii="Palatino Linotype" w:hAnsi="Palatino Linotype" w:cs="Tahoma"/>
          <w:i/>
          <w:szCs w:val="22"/>
        </w:rPr>
        <w:t xml:space="preserve">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14:paraId="21DF04C9"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La información a que se refiere el párrafo anterior se deberá presentar a más tardar el día 17 del mes posterior al que corresponda dicha información”</w:t>
      </w:r>
    </w:p>
    <w:p w14:paraId="03C75AE1" w14:textId="77777777" w:rsidR="001A66CD" w:rsidRPr="002E00B4" w:rsidRDefault="001A66CD" w:rsidP="001A66CD">
      <w:pPr>
        <w:spacing w:line="360" w:lineRule="auto"/>
        <w:ind w:left="567" w:right="539"/>
        <w:jc w:val="both"/>
        <w:rPr>
          <w:rFonts w:ascii="Palatino Linotype" w:hAnsi="Palatino Linotype" w:cs="Tahoma"/>
          <w:szCs w:val="22"/>
        </w:rPr>
      </w:pPr>
      <w:r w:rsidRPr="002E00B4">
        <w:rPr>
          <w:rFonts w:ascii="Palatino Linotype" w:hAnsi="Palatino Linotype" w:cs="Tahoma"/>
          <w:szCs w:val="22"/>
        </w:rPr>
        <w:t>(Énfasis añadido)</w:t>
      </w:r>
    </w:p>
    <w:p w14:paraId="11F624A3" w14:textId="77777777" w:rsidR="001A66CD" w:rsidRPr="002C51F3" w:rsidRDefault="001A66CD" w:rsidP="001A66CD">
      <w:pPr>
        <w:spacing w:line="360" w:lineRule="auto"/>
        <w:ind w:left="567" w:right="539"/>
        <w:jc w:val="both"/>
        <w:rPr>
          <w:rFonts w:ascii="Palatino Linotype" w:hAnsi="Palatino Linotype" w:cs="Tahoma"/>
          <w:i/>
          <w:szCs w:val="22"/>
        </w:rPr>
      </w:pPr>
    </w:p>
    <w:p w14:paraId="2AE82BDA" w14:textId="77777777" w:rsidR="001A66CD" w:rsidRPr="002C51F3" w:rsidRDefault="001A66CD" w:rsidP="001A66CD">
      <w:pPr>
        <w:spacing w:line="360" w:lineRule="auto"/>
        <w:ind w:left="567" w:right="539"/>
        <w:jc w:val="center"/>
        <w:rPr>
          <w:rFonts w:ascii="Palatino Linotype" w:hAnsi="Palatino Linotype" w:cs="Tahoma"/>
          <w:b/>
          <w:i/>
          <w:szCs w:val="22"/>
        </w:rPr>
      </w:pPr>
      <w:r w:rsidRPr="002C51F3">
        <w:rPr>
          <w:rFonts w:ascii="Palatino Linotype" w:hAnsi="Palatino Linotype" w:cs="Tahoma"/>
          <w:b/>
          <w:i/>
          <w:szCs w:val="22"/>
        </w:rPr>
        <w:t>Ley del Impuesto sobre la Renta</w:t>
      </w:r>
    </w:p>
    <w:p w14:paraId="27E70B3C" w14:textId="77777777" w:rsidR="001A66CD" w:rsidRPr="002C51F3" w:rsidRDefault="001A66CD" w:rsidP="001A66CD">
      <w:pPr>
        <w:spacing w:line="360" w:lineRule="auto"/>
        <w:ind w:left="567" w:right="539"/>
        <w:jc w:val="center"/>
        <w:rPr>
          <w:rFonts w:ascii="Palatino Linotype" w:hAnsi="Palatino Linotype" w:cs="Tahoma"/>
          <w:b/>
          <w:i/>
          <w:szCs w:val="22"/>
        </w:rPr>
      </w:pPr>
      <w:r w:rsidRPr="002C51F3">
        <w:rPr>
          <w:rFonts w:ascii="Palatino Linotype" w:hAnsi="Palatino Linotype" w:cs="Tahoma"/>
          <w:b/>
          <w:i/>
          <w:szCs w:val="22"/>
        </w:rPr>
        <w:t>CAPÍTULO I</w:t>
      </w:r>
    </w:p>
    <w:p w14:paraId="65A6C9BF" w14:textId="77777777" w:rsidR="001A66CD" w:rsidRPr="002C51F3" w:rsidRDefault="001A66CD" w:rsidP="001A66CD">
      <w:pPr>
        <w:spacing w:line="360" w:lineRule="auto"/>
        <w:ind w:left="567" w:right="539"/>
        <w:jc w:val="center"/>
        <w:rPr>
          <w:rFonts w:ascii="Palatino Linotype" w:hAnsi="Palatino Linotype" w:cs="Tahoma"/>
          <w:b/>
          <w:i/>
          <w:szCs w:val="22"/>
        </w:rPr>
      </w:pPr>
      <w:r w:rsidRPr="002C51F3">
        <w:rPr>
          <w:rFonts w:ascii="Palatino Linotype" w:hAnsi="Palatino Linotype" w:cs="Tahoma"/>
          <w:b/>
          <w:i/>
          <w:szCs w:val="22"/>
        </w:rPr>
        <w:t>DE LOS INGRESOS POR SALARIOS Y EN GENERAL POR LA</w:t>
      </w:r>
    </w:p>
    <w:p w14:paraId="4A969321" w14:textId="77777777" w:rsidR="001A66CD" w:rsidRPr="002C51F3" w:rsidRDefault="001A66CD" w:rsidP="001A66CD">
      <w:pPr>
        <w:spacing w:line="360" w:lineRule="auto"/>
        <w:ind w:left="567" w:right="539"/>
        <w:jc w:val="center"/>
        <w:rPr>
          <w:rFonts w:ascii="Palatino Linotype" w:hAnsi="Palatino Linotype" w:cs="Tahoma"/>
          <w:b/>
          <w:i/>
          <w:szCs w:val="22"/>
        </w:rPr>
      </w:pPr>
      <w:r w:rsidRPr="002C51F3">
        <w:rPr>
          <w:rFonts w:ascii="Palatino Linotype" w:hAnsi="Palatino Linotype" w:cs="Tahoma"/>
          <w:b/>
          <w:i/>
          <w:szCs w:val="22"/>
        </w:rPr>
        <w:t>PRESTACIÓN DE UN SERVICIO PERSONAL SUBORDINADO</w:t>
      </w:r>
    </w:p>
    <w:p w14:paraId="0D9744AA" w14:textId="77777777" w:rsidR="001A66CD" w:rsidRPr="002C51F3" w:rsidRDefault="001A66CD" w:rsidP="001A66CD">
      <w:pPr>
        <w:spacing w:line="360" w:lineRule="auto"/>
        <w:ind w:left="567" w:right="539"/>
        <w:jc w:val="both"/>
        <w:rPr>
          <w:rFonts w:ascii="Palatino Linotype" w:hAnsi="Palatino Linotype" w:cs="Tahoma"/>
          <w:i/>
          <w:szCs w:val="22"/>
        </w:rPr>
      </w:pPr>
    </w:p>
    <w:p w14:paraId="7F31E1E8" w14:textId="77777777" w:rsidR="001A66CD" w:rsidRPr="002C51F3" w:rsidRDefault="001A66CD" w:rsidP="001A66CD">
      <w:pPr>
        <w:spacing w:line="360" w:lineRule="auto"/>
        <w:ind w:left="567" w:right="539"/>
        <w:jc w:val="both"/>
        <w:rPr>
          <w:rFonts w:ascii="Palatino Linotype" w:hAnsi="Palatino Linotype" w:cs="Tahoma"/>
          <w:i/>
          <w:szCs w:val="22"/>
        </w:rPr>
      </w:pPr>
      <w:r w:rsidRPr="002C51F3">
        <w:rPr>
          <w:rFonts w:ascii="Palatino Linotype" w:hAnsi="Palatino Linotype" w:cs="Tahoma"/>
          <w:b/>
          <w:i/>
          <w:szCs w:val="22"/>
        </w:rPr>
        <w:t>Artículo 94</w:t>
      </w:r>
      <w:r w:rsidRPr="002C51F3">
        <w:rPr>
          <w:rFonts w:ascii="Palatino Linotype" w:hAnsi="Palatino Linotype" w:cs="Tahoma"/>
          <w:i/>
          <w:szCs w:val="22"/>
        </w:rPr>
        <w:t>. Se consideran ingresos por la prestación de un servicio personal subordinado,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37B46B4E" w14:textId="77777777" w:rsidR="001A66CD" w:rsidRPr="002C51F3"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w:t>
      </w:r>
      <w:r w:rsidRPr="002C51F3">
        <w:rPr>
          <w:rFonts w:ascii="Palatino Linotype" w:hAnsi="Palatino Linotype" w:cs="Tahoma"/>
          <w:i/>
          <w:szCs w:val="22"/>
        </w:rPr>
        <w:t>. Las remuneraciones y demás prestaciones, obtenidas por los funcionarios y trabajadores de la Federación, de las entidades federativas y de los municipios, aun cuando sean por concepto de gastos no sujetos a comprobación, así como los obtenidos por los miembros de las fuerzas armadas.</w:t>
      </w:r>
    </w:p>
    <w:p w14:paraId="1F856A14" w14:textId="77777777" w:rsidR="001A66CD"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II a VII</w:t>
      </w:r>
      <w:r>
        <w:rPr>
          <w:rFonts w:ascii="Palatino Linotype" w:hAnsi="Palatino Linotype" w:cs="Tahoma"/>
          <w:i/>
          <w:szCs w:val="22"/>
        </w:rPr>
        <w:t>…</w:t>
      </w:r>
    </w:p>
    <w:p w14:paraId="5C433377" w14:textId="77777777" w:rsidR="001A66CD" w:rsidRPr="002C51F3" w:rsidRDefault="001A66CD" w:rsidP="001A66CD">
      <w:pPr>
        <w:spacing w:line="360" w:lineRule="auto"/>
        <w:ind w:left="567" w:right="539"/>
        <w:jc w:val="both"/>
        <w:rPr>
          <w:rFonts w:ascii="Palatino Linotype" w:hAnsi="Palatino Linotype" w:cs="Tahoma"/>
          <w:i/>
          <w:szCs w:val="22"/>
        </w:rPr>
      </w:pPr>
    </w:p>
    <w:p w14:paraId="191A50E6" w14:textId="77777777" w:rsidR="001A66CD" w:rsidRDefault="001A66CD" w:rsidP="001A66CD">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lastRenderedPageBreak/>
        <w:t>Artículo 96</w:t>
      </w:r>
      <w:r w:rsidRPr="002C51F3">
        <w:rPr>
          <w:rFonts w:ascii="Palatino Linotype" w:hAnsi="Palatino Linotype" w:cs="Tahoma"/>
          <w:i/>
          <w:szCs w:val="22"/>
        </w:rPr>
        <w:t>.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219E33EA" w14:textId="77777777" w:rsidR="001A66CD" w:rsidRPr="002C51F3" w:rsidRDefault="001A66CD" w:rsidP="001A66CD">
      <w:pPr>
        <w:spacing w:line="360" w:lineRule="auto"/>
        <w:ind w:left="567" w:right="539"/>
        <w:jc w:val="both"/>
        <w:rPr>
          <w:rFonts w:ascii="Palatino Linotype" w:hAnsi="Palatino Linotype" w:cs="Tahoma"/>
          <w:i/>
          <w:szCs w:val="22"/>
        </w:rPr>
      </w:pPr>
      <w:r>
        <w:rPr>
          <w:rFonts w:ascii="Palatino Linotype" w:hAnsi="Palatino Linotype" w:cs="Tahoma"/>
          <w:i/>
          <w:szCs w:val="22"/>
        </w:rPr>
        <w:t>…</w:t>
      </w:r>
    </w:p>
    <w:p w14:paraId="4D3A5FDD" w14:textId="77777777" w:rsidR="001A66CD" w:rsidRPr="00717D41" w:rsidRDefault="001A66CD" w:rsidP="001A66CD">
      <w:pPr>
        <w:ind w:left="567" w:right="567"/>
        <w:rPr>
          <w:rFonts w:ascii="Palatino Linotype" w:eastAsia="Calibri" w:hAnsi="Palatino Linotype"/>
          <w:lang w:val="es-ES_tradnl"/>
        </w:rPr>
      </w:pPr>
      <w:r w:rsidRPr="00717D41">
        <w:rPr>
          <w:rFonts w:ascii="Palatino Linotype" w:eastAsia="Calibri" w:hAnsi="Palatino Linotype"/>
          <w:lang w:val="es-ES_tradnl"/>
        </w:rPr>
        <w:t>(Énfasis añadido)</w:t>
      </w:r>
    </w:p>
    <w:p w14:paraId="537C828B" w14:textId="77777777" w:rsidR="001A66CD" w:rsidRPr="002E00B4" w:rsidRDefault="001A66CD" w:rsidP="001A66CD">
      <w:pPr>
        <w:spacing w:line="360" w:lineRule="auto"/>
        <w:jc w:val="both"/>
        <w:rPr>
          <w:rFonts w:ascii="Palatino Linotype" w:hAnsi="Palatino Linotype" w:cs="Tahoma"/>
          <w:sz w:val="22"/>
          <w:szCs w:val="22"/>
          <w:lang w:val="es-ES"/>
        </w:rPr>
      </w:pPr>
    </w:p>
    <w:p w14:paraId="6AA8DF7E" w14:textId="77777777" w:rsidR="001A66CD" w:rsidRPr="002E00B4" w:rsidRDefault="001A66CD" w:rsidP="001A66CD">
      <w:pPr>
        <w:spacing w:line="360" w:lineRule="auto"/>
        <w:jc w:val="both"/>
        <w:rPr>
          <w:rFonts w:ascii="Palatino Linotype" w:hAnsi="Palatino Linotype" w:cs="Tahoma"/>
          <w:sz w:val="22"/>
          <w:szCs w:val="22"/>
          <w:lang w:val="es-ES"/>
        </w:rPr>
      </w:pPr>
      <w:r w:rsidRPr="002E00B4">
        <w:rPr>
          <w:rFonts w:ascii="Palatino Linotype" w:hAnsi="Palatino Linotype" w:cs="Tahoma"/>
          <w:sz w:val="22"/>
          <w:szCs w:val="22"/>
          <w:lang w:val="es-ES"/>
        </w:rPr>
        <w:t>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se encuentran obligados a generar, los Comprobantes Fiscales Digitales por Internet (CFDI), por el pago de los sueldos y salarios a sus trabajadores y por lo que se encuentran obligados de presentar ante el Servicio de Administración Tributaria (SAT), la información relativa de las personas a las que les fue efectuada la retención del impuesto sobre la renta.</w:t>
      </w:r>
    </w:p>
    <w:p w14:paraId="6B92CC2C" w14:textId="77777777" w:rsidR="001A66CD" w:rsidRPr="002E00B4" w:rsidRDefault="001A66CD" w:rsidP="001A66CD">
      <w:pPr>
        <w:spacing w:line="360" w:lineRule="auto"/>
        <w:jc w:val="both"/>
        <w:rPr>
          <w:rFonts w:ascii="Palatino Linotype" w:hAnsi="Palatino Linotype" w:cs="Tahoma"/>
          <w:sz w:val="22"/>
          <w:szCs w:val="22"/>
          <w:lang w:val="es-ES"/>
        </w:rPr>
      </w:pPr>
    </w:p>
    <w:p w14:paraId="79AFA74C" w14:textId="77777777" w:rsidR="001A66CD" w:rsidRDefault="001A66CD" w:rsidP="001A66CD">
      <w:pPr>
        <w:spacing w:line="360" w:lineRule="auto"/>
        <w:jc w:val="both"/>
        <w:rPr>
          <w:rFonts w:ascii="Palatino Linotype" w:hAnsi="Palatino Linotype" w:cs="Tahoma"/>
          <w:sz w:val="22"/>
          <w:szCs w:val="22"/>
          <w:lang w:val="es-ES"/>
        </w:rPr>
      </w:pPr>
      <w:r w:rsidRPr="002E00B4">
        <w:rPr>
          <w:rFonts w:ascii="Palatino Linotype" w:hAnsi="Palatino Linotype" w:cs="Tahoma"/>
          <w:sz w:val="22"/>
          <w:szCs w:val="22"/>
          <w:lang w:val="es-ES"/>
        </w:rPr>
        <w:t>Si bien es cierto, de conformidad con el último párrafo del artículo 32-D del Código Fiscal de la Federación señala que 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circunstancia que al encontrarse sujeta a la rendición de cuentas de la administración pública, resulta de interés a la sociedad el conocer si se encuentra al corriente en sus obligaciones fiscales, consecuentemente podemos concluir que resulta dable ordenar la entrega de la opinión de cumplimiento emitida por el Servicio de Administración Tributaria (SAT), a favor del Sujeto Obligado.</w:t>
      </w:r>
    </w:p>
    <w:p w14:paraId="62B1FD6D" w14:textId="77777777" w:rsidR="00ED251B" w:rsidRDefault="00ED251B" w:rsidP="00A511BB">
      <w:pPr>
        <w:spacing w:line="360" w:lineRule="auto"/>
        <w:jc w:val="both"/>
        <w:rPr>
          <w:rFonts w:ascii="Palatino Linotype" w:hAnsi="Palatino Linotype" w:cs="Tahoma"/>
          <w:sz w:val="22"/>
          <w:szCs w:val="22"/>
          <w:lang w:val="es-ES"/>
        </w:rPr>
      </w:pPr>
    </w:p>
    <w:p w14:paraId="61543150" w14:textId="77777777" w:rsidR="00DA6417" w:rsidRDefault="00DA6417" w:rsidP="00A511BB">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lastRenderedPageBreak/>
        <w:t xml:space="preserve">Respecto al </w:t>
      </w:r>
      <w:r w:rsidRPr="00DA6417">
        <w:rPr>
          <w:rFonts w:ascii="Palatino Linotype" w:hAnsi="Palatino Linotype" w:cs="Tahoma"/>
          <w:b/>
          <w:sz w:val="22"/>
          <w:szCs w:val="22"/>
          <w:lang w:val="es-ES"/>
        </w:rPr>
        <w:t>punto 5</w:t>
      </w:r>
      <w:r w:rsidRPr="00DA6417">
        <w:rPr>
          <w:rFonts w:ascii="Palatino Linotype" w:hAnsi="Palatino Linotype" w:cs="Tahoma"/>
          <w:sz w:val="22"/>
          <w:szCs w:val="22"/>
          <w:lang w:val="es-ES"/>
        </w:rPr>
        <w:t xml:space="preserve">, relativo a documentos de trabajo por Municipio y por sus órganos paramunicipales, que contenga los datos de identificación de ISR, recuperado por mes, del periodo del uno de enero de dos mil diecinueve al treinta y uno de octubre de dos mil veintiuno; apreciamos que el Recurrente </w:t>
      </w:r>
      <w:r w:rsidR="00ED251B">
        <w:rPr>
          <w:rFonts w:ascii="Palatino Linotype" w:hAnsi="Palatino Linotype" w:cs="Tahoma"/>
          <w:sz w:val="22"/>
          <w:szCs w:val="22"/>
          <w:lang w:val="es-ES"/>
        </w:rPr>
        <w:t>solicita</w:t>
      </w:r>
      <w:r w:rsidRPr="00DA6417">
        <w:rPr>
          <w:rFonts w:ascii="Palatino Linotype" w:hAnsi="Palatino Linotype" w:cs="Tahoma"/>
          <w:sz w:val="22"/>
          <w:szCs w:val="22"/>
          <w:lang w:val="es-ES"/>
        </w:rPr>
        <w:t xml:space="preserve"> un documento de tipo específico que contenga desagregada la información en diversos apartados, atentos a ello, se le hace del conocimiento al particular que de conformidad con los artículos 12 y 24 de la Ley de Transparencia local, se establece la obligación de los Sujetos Obligados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14:paraId="75F4A76C" w14:textId="77777777" w:rsidR="00DA6417" w:rsidRDefault="00DA6417" w:rsidP="00A511BB">
      <w:pPr>
        <w:spacing w:line="360" w:lineRule="auto"/>
        <w:jc w:val="both"/>
        <w:rPr>
          <w:rFonts w:ascii="Palatino Linotype" w:hAnsi="Palatino Linotype" w:cs="Tahoma"/>
          <w:sz w:val="22"/>
          <w:szCs w:val="22"/>
          <w:lang w:val="es-ES"/>
        </w:rPr>
      </w:pPr>
    </w:p>
    <w:p w14:paraId="45C7C083" w14:textId="77777777" w:rsidR="00DA6417" w:rsidRDefault="00DA6417" w:rsidP="00A511BB">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Acotado lo anterior, del contenido del requerimiento, podemos sintetizar que, el Recurrente </w:t>
      </w:r>
      <w:r>
        <w:rPr>
          <w:rFonts w:ascii="Palatino Linotype" w:hAnsi="Palatino Linotype" w:cs="Tahoma"/>
          <w:sz w:val="22"/>
          <w:szCs w:val="22"/>
          <w:lang w:val="es-ES"/>
        </w:rPr>
        <w:t>solicita</w:t>
      </w:r>
      <w:r w:rsidRPr="00DA6417">
        <w:rPr>
          <w:rFonts w:ascii="Palatino Linotype" w:hAnsi="Palatino Linotype" w:cs="Tahoma"/>
          <w:sz w:val="22"/>
          <w:szCs w:val="22"/>
          <w:lang w:val="es-ES"/>
        </w:rPr>
        <w:t xml:space="preserve"> el soporte documental en el que sea observable el Impuesto Sobre 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14:paraId="1B31392F" w14:textId="77777777" w:rsidR="00DA6417" w:rsidRDefault="00DA6417" w:rsidP="00A511BB">
      <w:pPr>
        <w:spacing w:line="360" w:lineRule="auto"/>
        <w:jc w:val="both"/>
        <w:rPr>
          <w:rFonts w:ascii="Palatino Linotype" w:hAnsi="Palatino Linotype" w:cs="Tahoma"/>
          <w:sz w:val="22"/>
          <w:szCs w:val="22"/>
          <w:lang w:val="es-ES"/>
        </w:rPr>
      </w:pPr>
    </w:p>
    <w:p w14:paraId="4A6B8083" w14:textId="77777777" w:rsidR="00DA6417" w:rsidRPr="00717D41" w:rsidRDefault="00DA6417" w:rsidP="00DA6417">
      <w:pPr>
        <w:spacing w:line="360" w:lineRule="auto"/>
        <w:ind w:left="567" w:right="567"/>
        <w:jc w:val="both"/>
        <w:rPr>
          <w:rFonts w:ascii="Palatino Linotype" w:eastAsia="Calibri" w:hAnsi="Palatino Linotype"/>
          <w:b/>
          <w:i/>
          <w:szCs w:val="24"/>
          <w:lang w:val="es-ES_tradnl"/>
        </w:rPr>
      </w:pPr>
      <w:r w:rsidRPr="00717D41">
        <w:rPr>
          <w:rFonts w:ascii="Palatino Linotype" w:eastAsia="Calibri" w:hAnsi="Palatino Linotype"/>
          <w:i/>
          <w:szCs w:val="24"/>
          <w:lang w:val="es-ES_tradnl"/>
        </w:rPr>
        <w:t>“</w:t>
      </w:r>
      <w:r w:rsidRPr="00717D41">
        <w:rPr>
          <w:rFonts w:ascii="Palatino Linotype" w:eastAsia="Calibri" w:hAnsi="Palatino Linotype"/>
          <w:b/>
          <w:i/>
          <w:szCs w:val="24"/>
          <w:lang w:val="es-ES_tradnl"/>
        </w:rPr>
        <w:t>48. Retenciones del Impuesto Sobre la Renta por Salarios, Honorarios y Arrendamiento</w:t>
      </w:r>
    </w:p>
    <w:p w14:paraId="192E0386" w14:textId="77777777" w:rsidR="00DA6417" w:rsidRPr="00717D41" w:rsidRDefault="00DA6417" w:rsidP="00DA6417">
      <w:pPr>
        <w:spacing w:line="360" w:lineRule="auto"/>
        <w:ind w:left="567" w:right="567"/>
        <w:jc w:val="both"/>
        <w:rPr>
          <w:rFonts w:ascii="Palatino Linotype" w:eastAsia="Calibri" w:hAnsi="Palatino Linotype"/>
          <w:b/>
          <w:i/>
          <w:szCs w:val="24"/>
          <w:lang w:val="es-ES_tradnl"/>
        </w:rPr>
      </w:pPr>
      <w:r w:rsidRPr="00717D41">
        <w:rPr>
          <w:rFonts w:ascii="Palatino Linotype" w:eastAsia="Calibri" w:hAnsi="Palatino Linotype"/>
          <w:b/>
          <w:i/>
          <w:szCs w:val="24"/>
          <w:lang w:val="es-ES_tradnl"/>
        </w:rPr>
        <w:t>Formato: el archivo se presentará en .pdf y .xls</w:t>
      </w:r>
    </w:p>
    <w:p w14:paraId="1549EEAB"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t>Objetivo</w:t>
      </w:r>
      <w:r w:rsidRPr="00717D41">
        <w:rPr>
          <w:rFonts w:ascii="Palatino Linotype" w:eastAsia="Calibri" w:hAnsi="Palatino Linotype"/>
          <w:i/>
          <w:szCs w:val="24"/>
          <w:lang w:val="es-ES_tradnl"/>
        </w:rPr>
        <w:t>: Concentrar toda la información de las Retenciones del Impuesto Sobre la Renta por Salarios, Honorarios y Arrendamiento.</w:t>
      </w:r>
    </w:p>
    <w:p w14:paraId="5055D86F"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i/>
          <w:szCs w:val="24"/>
          <w:lang w:val="es-ES_tradnl"/>
        </w:rPr>
        <w:t>Instructivo:</w:t>
      </w:r>
    </w:p>
    <w:p w14:paraId="085CEAA7"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t>1. Entidad Municipal:</w:t>
      </w:r>
      <w:r w:rsidRPr="00717D41">
        <w:rPr>
          <w:rFonts w:ascii="Palatino Linotype" w:eastAsia="Calibri" w:hAnsi="Palatino Linotype"/>
          <w:i/>
          <w:szCs w:val="24"/>
          <w:lang w:val="es-ES_tradnl"/>
        </w:rPr>
        <w:t xml:space="preserve"> Anotar el nombre de la entidad, seguido del número que le corresponde, por ejemplo: Toluca, 101.</w:t>
      </w:r>
    </w:p>
    <w:p w14:paraId="6FA2B15A"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t xml:space="preserve">2. Periodo de Presentación; </w:t>
      </w:r>
      <w:r w:rsidRPr="00717D41">
        <w:rPr>
          <w:rFonts w:ascii="Palatino Linotype" w:eastAsia="Calibri" w:hAnsi="Palatino Linotype"/>
          <w:i/>
          <w:szCs w:val="24"/>
          <w:lang w:val="es-ES_tradnl"/>
        </w:rPr>
        <w:t xml:space="preserve">Indicar a que fecha se presenta la información requisitada. </w:t>
      </w:r>
    </w:p>
    <w:p w14:paraId="4F7ABBBC"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lastRenderedPageBreak/>
        <w:t>3. ISR Retenido por Salarios:</w:t>
      </w:r>
      <w:r w:rsidRPr="00717D41">
        <w:rPr>
          <w:rFonts w:ascii="Palatino Linotype" w:eastAsia="Calibri" w:hAnsi="Palatino Linotype"/>
          <w:i/>
          <w:szCs w:val="24"/>
          <w:lang w:val="es-ES_tradnl"/>
        </w:rPr>
        <w:t xml:space="preserve"> Anotar en pesos el importe mensual registrado por este concepto durante el ejercicio 2019.</w:t>
      </w:r>
    </w:p>
    <w:p w14:paraId="328106D2"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t xml:space="preserve">4. ISR Retenido por Honorarios: </w:t>
      </w:r>
      <w:r w:rsidRPr="00717D41">
        <w:rPr>
          <w:rFonts w:ascii="Palatino Linotype" w:eastAsia="Calibri" w:hAnsi="Palatino Linotype"/>
          <w:i/>
          <w:szCs w:val="24"/>
          <w:lang w:val="es-ES_tradnl"/>
        </w:rPr>
        <w:t>Colocar en pesos el importe mensual registrado por este concepto durante el ejercicio 2019.</w:t>
      </w:r>
    </w:p>
    <w:p w14:paraId="1AEF72DE"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t>5. ISR por pago a cuenta de Terceros o Retenciones por Arrendamiento de Inmuebles:</w:t>
      </w:r>
      <w:r w:rsidRPr="00717D41">
        <w:rPr>
          <w:rFonts w:ascii="Palatino Linotype" w:eastAsia="Calibri" w:hAnsi="Palatino Linotype"/>
          <w:i/>
          <w:szCs w:val="24"/>
          <w:lang w:val="es-ES_tradnl"/>
        </w:rPr>
        <w:t xml:space="preserve"> En caso de que la entidad presente retenciones por estos conceptos deberá anotar en pesos el importe mensual registrado por este concepto durante el ejercicio 2019.</w:t>
      </w:r>
    </w:p>
    <w:p w14:paraId="6F167A8C"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t>6.- ISR Retenido por algún otro concepto:</w:t>
      </w:r>
      <w:r w:rsidRPr="00717D41">
        <w:rPr>
          <w:rFonts w:ascii="Palatino Linotype" w:eastAsia="Calibri" w:hAnsi="Palatino Linotype"/>
          <w:i/>
          <w:szCs w:val="24"/>
          <w:lang w:val="es-ES_tradnl"/>
        </w:rPr>
        <w:t xml:space="preserve"> En caso de que la entidad presente retenciones por algún otro concepto no detallado entre los principales, estos deberá anotarse en pesos el importe mensual registrado por este concepto durante el ejercicio 2019.</w:t>
      </w:r>
    </w:p>
    <w:p w14:paraId="4C684D23"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t>7.- Actualizaciones y Recargos:</w:t>
      </w:r>
      <w:r w:rsidRPr="00717D41">
        <w:rPr>
          <w:rFonts w:ascii="Palatino Linotype" w:eastAsia="Calibri" w:hAnsi="Palatino Linotype"/>
          <w:i/>
          <w:szCs w:val="24"/>
          <w:lang w:val="es-ES_tradnl"/>
        </w:rPr>
        <w:t xml:space="preserve"> En casos de cumplimiento extemporáneo de obligaciones deberán anotar la suma en pesos de las actualizaciones y los recargos que fueron originados al momento de cumplir con la obligación.</w:t>
      </w:r>
    </w:p>
    <w:p w14:paraId="5864105B"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t xml:space="preserve">8.- Subsidio al empleo: </w:t>
      </w:r>
      <w:r w:rsidRPr="00717D41">
        <w:rPr>
          <w:rFonts w:ascii="Palatino Linotype" w:eastAsia="Calibri" w:hAnsi="Palatino Linotype"/>
          <w:i/>
          <w:szCs w:val="24"/>
          <w:lang w:val="es-ES_tradnl"/>
        </w:rPr>
        <w:t>Anotar en pesos el importe mensual registrado por este concepto de ayuda o apoyo que por ley debe pagarle el patrón al trabajador cuando éste último percibe el salario mínimo durante el ejercicio y que se acredito contra el ISR a cargo.</w:t>
      </w:r>
    </w:p>
    <w:p w14:paraId="11D44855"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t xml:space="preserve">9.- ISR por pagar; </w:t>
      </w:r>
      <w:r w:rsidRPr="00717D41">
        <w:rPr>
          <w:rFonts w:ascii="Palatino Linotype" w:eastAsia="Calibri" w:hAnsi="Palatino Linotype"/>
          <w:i/>
          <w:szCs w:val="24"/>
          <w:lang w:val="es-ES_tradnl"/>
        </w:rPr>
        <w:t>Operación aritmética que consiste en sumar los conceptos de retención de ISR con las actualizaciones y recargos que en su caso se originaron descontando el subsidio.</w:t>
      </w:r>
    </w:p>
    <w:p w14:paraId="17E78D1E"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i/>
          <w:szCs w:val="24"/>
          <w:lang w:val="es-ES_tradnl"/>
        </w:rPr>
        <w:t>Refleja el saldo mensual que se debió pagar de las Retenciones del Impuesto Sobre la Renta por Salarios, Honorarios y Arrendamiento del ejercicio 2019.</w:t>
      </w:r>
    </w:p>
    <w:p w14:paraId="291D8022"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t>10.- Pagos realizados de acuerdo a expediente;</w:t>
      </w:r>
      <w:r w:rsidRPr="00717D41">
        <w:rPr>
          <w:rFonts w:ascii="Palatino Linotype" w:eastAsia="Calibri" w:hAnsi="Palatino Linotype"/>
          <w:i/>
          <w:szCs w:val="24"/>
          <w:lang w:val="es-ES_tradnl"/>
        </w:rPr>
        <w:t xml:space="preserve"> Anotar en pesos el importe correspondiente a cada mes de los pagos efectuados por las Retenciones del Impuesto Sobre la Renta por Salarios, Honorarios y Arrendamiento del ejercicio 2019.</w:t>
      </w:r>
    </w:p>
    <w:p w14:paraId="6BC94FB9"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t xml:space="preserve">11.- Fecha de pago: </w:t>
      </w:r>
      <w:r w:rsidRPr="00717D41">
        <w:rPr>
          <w:rFonts w:ascii="Palatino Linotype" w:eastAsia="Calibri" w:hAnsi="Palatino Linotype"/>
          <w:i/>
          <w:szCs w:val="24"/>
          <w:lang w:val="es-ES_tradnl"/>
        </w:rPr>
        <w:t>Especificar la fecha en que se realizó el pago de dicha obligación.</w:t>
      </w:r>
    </w:p>
    <w:p w14:paraId="25044EF7"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t>12.- Remanente por pagar:</w:t>
      </w:r>
      <w:r w:rsidRPr="00717D41">
        <w:rPr>
          <w:rFonts w:ascii="Palatino Linotype" w:eastAsia="Calibri" w:hAnsi="Palatino Linotype"/>
          <w:i/>
          <w:szCs w:val="24"/>
          <w:lang w:val="es-ES_tradnl"/>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14:paraId="31561CCB"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lastRenderedPageBreak/>
        <w:t>13.- Cuenta Contable:</w:t>
      </w:r>
      <w:r w:rsidRPr="00717D41">
        <w:rPr>
          <w:rFonts w:ascii="Palatino Linotype" w:eastAsia="Calibri" w:hAnsi="Palatino Linotype"/>
          <w:i/>
          <w:szCs w:val="24"/>
          <w:lang w:val="es-ES_tradnl"/>
        </w:rPr>
        <w:t xml:space="preserve"> Anotar las subcuentas a nivel registro de la cuenta contable donde se registró la provisión del pasivo para el pago de las Retenciones del Impuesto Sobre la Renta por Salarios, Honorarios y Arrendamiento del ejercicio 2019.</w:t>
      </w:r>
    </w:p>
    <w:p w14:paraId="4F9B6106"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t>14.- Saldo de la Cuenta de pasivo:</w:t>
      </w:r>
      <w:r w:rsidRPr="00717D41">
        <w:rPr>
          <w:rFonts w:ascii="Palatino Linotype" w:eastAsia="Calibri" w:hAnsi="Palatino Linotype"/>
          <w:i/>
          <w:szCs w:val="24"/>
          <w:lang w:val="es-ES_tradnl"/>
        </w:rPr>
        <w:t xml:space="preserve"> Colocar en pesos el saldo de la cuenta de pasivo que reflejan los reportes contables para cada cuenta que le corresponda.</w:t>
      </w:r>
    </w:p>
    <w:p w14:paraId="16E615BF" w14:textId="77777777" w:rsidR="00DA6417" w:rsidRPr="00717D41"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b/>
          <w:i/>
          <w:szCs w:val="24"/>
          <w:lang w:val="es-ES_tradnl"/>
        </w:rPr>
        <w:t>15. Apartado de Firmas:</w:t>
      </w:r>
      <w:r w:rsidRPr="00717D41">
        <w:rPr>
          <w:rFonts w:ascii="Palatino Linotype" w:eastAsia="Calibri" w:hAnsi="Palatino Linotype"/>
          <w:i/>
          <w:szCs w:val="24"/>
          <w:lang w:val="es-ES_tradnl"/>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14:paraId="13DD0FD0" w14:textId="77777777" w:rsidR="00DA6417" w:rsidRDefault="00DA6417" w:rsidP="00DA6417">
      <w:pPr>
        <w:spacing w:line="360" w:lineRule="auto"/>
        <w:ind w:left="567" w:right="567"/>
        <w:jc w:val="both"/>
        <w:rPr>
          <w:rFonts w:ascii="Palatino Linotype" w:eastAsia="Calibri" w:hAnsi="Palatino Linotype"/>
          <w:i/>
          <w:szCs w:val="24"/>
          <w:lang w:val="es-ES_tradnl"/>
        </w:rPr>
      </w:pPr>
      <w:r w:rsidRPr="00717D41">
        <w:rPr>
          <w:rFonts w:ascii="Palatino Linotype" w:eastAsia="Calibri" w:hAnsi="Palatino Linotype"/>
          <w:i/>
          <w:szCs w:val="24"/>
          <w:lang w:val="es-ES_tradnl"/>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14:paraId="22B466B8" w14:textId="77777777" w:rsidR="00ED251B" w:rsidRPr="00717D41" w:rsidRDefault="00ED251B" w:rsidP="00DA6417">
      <w:pPr>
        <w:spacing w:line="360" w:lineRule="auto"/>
        <w:ind w:left="567" w:right="567"/>
        <w:jc w:val="both"/>
        <w:rPr>
          <w:rFonts w:ascii="Palatino Linotype" w:eastAsia="Calibri" w:hAnsi="Palatino Linotype"/>
          <w:i/>
          <w:szCs w:val="24"/>
          <w:lang w:val="es-ES_tradnl"/>
        </w:rPr>
      </w:pPr>
    </w:p>
    <w:p w14:paraId="7DD5779B" w14:textId="77777777" w:rsidR="00DA6417" w:rsidRDefault="00DA6417" w:rsidP="00A511BB">
      <w:pPr>
        <w:spacing w:line="360" w:lineRule="auto"/>
        <w:jc w:val="both"/>
        <w:rPr>
          <w:rFonts w:ascii="Palatino Linotype" w:hAnsi="Palatino Linotype" w:cs="Tahoma"/>
          <w:sz w:val="22"/>
          <w:szCs w:val="22"/>
          <w:lang w:val="es-ES"/>
        </w:rPr>
      </w:pPr>
      <w:r w:rsidRPr="00717D41">
        <w:rPr>
          <w:rFonts w:ascii="Palatino Linotype" w:eastAsia="Calibri" w:hAnsi="Palatino Linotype"/>
          <w:noProof/>
          <w:sz w:val="24"/>
          <w:szCs w:val="24"/>
          <w:lang w:eastAsia="es-MX"/>
        </w:rPr>
        <w:drawing>
          <wp:inline distT="0" distB="0" distL="0" distR="0" wp14:anchorId="7CCE5A77" wp14:editId="1371924D">
            <wp:extent cx="5742940" cy="32436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42940" cy="3243698"/>
                    </a:xfrm>
                    <a:prstGeom prst="rect">
                      <a:avLst/>
                    </a:prstGeom>
                  </pic:spPr>
                </pic:pic>
              </a:graphicData>
            </a:graphic>
          </wp:inline>
        </w:drawing>
      </w:r>
    </w:p>
    <w:p w14:paraId="015A828D" w14:textId="77777777" w:rsidR="00DA6417" w:rsidRDefault="00DA6417" w:rsidP="00A511BB">
      <w:pPr>
        <w:spacing w:line="360" w:lineRule="auto"/>
        <w:jc w:val="both"/>
        <w:rPr>
          <w:rFonts w:ascii="Palatino Linotype" w:hAnsi="Palatino Linotype" w:cs="Tahoma"/>
          <w:sz w:val="22"/>
          <w:szCs w:val="22"/>
          <w:lang w:val="es-ES"/>
        </w:rPr>
      </w:pPr>
    </w:p>
    <w:p w14:paraId="084F1DD6" w14:textId="77777777" w:rsidR="00DA6417" w:rsidRDefault="00DA6417" w:rsidP="00A511BB">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lastRenderedPageBreak/>
        <w:t xml:space="preserve">Como podemos observar, el documento denominado “Retenciones del Impuesto Sobre la Renta por Salarios, Honorarios y Arrendamiento”, pudiera satisfacer el requerimiento del Recurrente, al apreciarse en los apartados del documento, que contiene la información </w:t>
      </w:r>
      <w:r w:rsidR="00ED251B">
        <w:rPr>
          <w:rFonts w:ascii="Palatino Linotype" w:hAnsi="Palatino Linotype" w:cs="Tahoma"/>
          <w:sz w:val="22"/>
          <w:szCs w:val="22"/>
          <w:lang w:val="es-ES"/>
        </w:rPr>
        <w:t>solicitada</w:t>
      </w:r>
      <w:r w:rsidRPr="00DA6417">
        <w:rPr>
          <w:rFonts w:ascii="Palatino Linotype" w:hAnsi="Palatino Linotype" w:cs="Tahoma"/>
          <w:sz w:val="22"/>
          <w:szCs w:val="22"/>
          <w:lang w:val="es-ES"/>
        </w:rPr>
        <w:t>, en consecuencia, el Sujeto Obligado al ser ente fiscalizable por el Órgano Superior de Fiscalización del Estado de México (OSFEM), que lo constriñe a remitir la información referida, se encuentra obligado a tenerla en sus archivos, consecuentemente es dable ordenar su entrega.</w:t>
      </w:r>
    </w:p>
    <w:p w14:paraId="5E386093" w14:textId="77777777" w:rsidR="00DA6417" w:rsidRDefault="00DA6417" w:rsidP="00A511BB">
      <w:pPr>
        <w:spacing w:line="360" w:lineRule="auto"/>
        <w:jc w:val="both"/>
        <w:rPr>
          <w:rFonts w:ascii="Palatino Linotype" w:hAnsi="Palatino Linotype" w:cs="Tahoma"/>
          <w:sz w:val="22"/>
          <w:szCs w:val="22"/>
          <w:lang w:val="es-ES"/>
        </w:rPr>
      </w:pPr>
    </w:p>
    <w:p w14:paraId="33DDD7D5" w14:textId="77777777" w:rsidR="006F3730" w:rsidRDefault="006F3730" w:rsidP="00A511BB">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Ahora bien, el Particular también solicitó la información de los Organismos Descentralizados del Sujeto Obligado, razón por la cual se trae a colación el Bando Municipal de Donato Guerra 2022, mismo que en su artículo 44 señala que, para el despacho de los asuntos municipales, el Cabildo se auxiliará de dependencias, áreas administrativas, organismos públicos descentralizados, autónomos y desconcentrados, por lo que en la fracción VI señala como Organismos Descentralizados los siguientes:</w:t>
      </w:r>
    </w:p>
    <w:p w14:paraId="60ADE23D" w14:textId="77777777" w:rsidR="006F3730" w:rsidRDefault="006F3730" w:rsidP="006F3730">
      <w:pPr>
        <w:spacing w:line="360" w:lineRule="auto"/>
        <w:ind w:left="567" w:right="539"/>
        <w:jc w:val="both"/>
        <w:rPr>
          <w:rFonts w:ascii="Palatino Linotype" w:hAnsi="Palatino Linotype" w:cs="Tahoma"/>
          <w:i/>
          <w:szCs w:val="22"/>
          <w:lang w:val="es-ES"/>
        </w:rPr>
      </w:pPr>
    </w:p>
    <w:p w14:paraId="09CD3287" w14:textId="77777777" w:rsidR="006F3730" w:rsidRDefault="006F3730" w:rsidP="006F3730">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a). Sistema Municipal para el Desarrollo Integral de la Familia de Donato Guerra,</w:t>
      </w:r>
    </w:p>
    <w:p w14:paraId="20181BE5" w14:textId="77777777" w:rsidR="006F3730" w:rsidRPr="006F3730" w:rsidRDefault="006F3730" w:rsidP="006F3730">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 xml:space="preserve">b). Instituto Municipal de Cultura Física y Deporte. </w:t>
      </w:r>
    </w:p>
    <w:p w14:paraId="57F2D22B" w14:textId="77777777" w:rsidR="006F3730" w:rsidRDefault="006F3730" w:rsidP="00A511BB">
      <w:pPr>
        <w:spacing w:line="360" w:lineRule="auto"/>
        <w:jc w:val="both"/>
        <w:rPr>
          <w:rFonts w:ascii="Palatino Linotype" w:hAnsi="Palatino Linotype" w:cs="Tahoma"/>
          <w:sz w:val="22"/>
          <w:szCs w:val="22"/>
          <w:lang w:val="es-ES"/>
        </w:rPr>
      </w:pPr>
    </w:p>
    <w:p w14:paraId="19759B62" w14:textId="77777777" w:rsidR="006F3730" w:rsidRDefault="006F3730" w:rsidP="00A511BB">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De lo anterior, se advierte que el Ayuntamiento cuenta con los organismos que son interés del Particular, razón por la cual resulta dable ordenar la entrega de los documentos también de estos.</w:t>
      </w:r>
    </w:p>
    <w:p w14:paraId="4FD6B752" w14:textId="77777777" w:rsidR="006F3730" w:rsidRDefault="006F3730" w:rsidP="00A511BB">
      <w:pPr>
        <w:spacing w:line="360" w:lineRule="auto"/>
        <w:jc w:val="both"/>
        <w:rPr>
          <w:rFonts w:ascii="Palatino Linotype" w:hAnsi="Palatino Linotype" w:cs="Tahoma"/>
          <w:sz w:val="22"/>
          <w:szCs w:val="22"/>
          <w:lang w:val="es-ES"/>
        </w:rPr>
      </w:pPr>
    </w:p>
    <w:p w14:paraId="7B43B1E2" w14:textId="77777777" w:rsidR="00DA6417" w:rsidRPr="00DA6417" w:rsidRDefault="00DA6417" w:rsidP="00DA6417">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Finalmente, el </w:t>
      </w:r>
      <w:r w:rsidRPr="00DA6417">
        <w:rPr>
          <w:rFonts w:ascii="Palatino Linotype" w:hAnsi="Palatino Linotype" w:cs="Tahoma"/>
          <w:b/>
          <w:sz w:val="22"/>
          <w:szCs w:val="22"/>
          <w:lang w:val="es-ES"/>
        </w:rPr>
        <w:t>punto 6</w:t>
      </w:r>
      <w:r w:rsidRPr="00DA6417">
        <w:rPr>
          <w:rFonts w:ascii="Palatino Linotype" w:hAnsi="Palatino Linotype" w:cs="Tahoma"/>
          <w:sz w:val="22"/>
          <w:szCs w:val="22"/>
          <w:lang w:val="es-ES"/>
        </w:rPr>
        <w:t xml:space="preserve">, de la lectura del mismo, se acredita que el Recurrente </w:t>
      </w:r>
      <w:r w:rsidR="00ED251B">
        <w:rPr>
          <w:rFonts w:ascii="Palatino Linotype" w:hAnsi="Palatino Linotype" w:cs="Tahoma"/>
          <w:sz w:val="22"/>
          <w:szCs w:val="22"/>
          <w:lang w:val="es-ES"/>
        </w:rPr>
        <w:t>solicita</w:t>
      </w:r>
      <w:r w:rsidRPr="00DA6417">
        <w:rPr>
          <w:rFonts w:ascii="Palatino Linotype" w:hAnsi="Palatino Linotype" w:cs="Tahoma"/>
          <w:sz w:val="22"/>
          <w:szCs w:val="22"/>
          <w:lang w:val="es-ES"/>
        </w:rPr>
        <w:t xml:space="preserve"> al Sujeto Obligado realice un procesamiento de información, a efecto de poder comprobarse que los servidores públicos no están siendo afectados por errores en el cálculo de impuestos, por lo que a manera de muestra calculen los impuestos anuales de los años 2017, 2018, 2019 </w:t>
      </w:r>
      <w:r w:rsidRPr="00DA6417">
        <w:rPr>
          <w:rFonts w:ascii="Palatino Linotype" w:hAnsi="Palatino Linotype" w:cs="Tahoma"/>
          <w:sz w:val="22"/>
          <w:szCs w:val="22"/>
          <w:lang w:val="es-ES"/>
        </w:rPr>
        <w:lastRenderedPageBreak/>
        <w:t>y 2020, una vez hecho el procesamiento de la información, deberá realizar un documento de tipo específico que la contenga desagregada conforme a los apartados señalados.</w:t>
      </w:r>
    </w:p>
    <w:p w14:paraId="6F0C16EC" w14:textId="77777777" w:rsidR="00DA6417" w:rsidRPr="00DA6417" w:rsidRDefault="00DA6417" w:rsidP="00DA6417">
      <w:pPr>
        <w:spacing w:line="360" w:lineRule="auto"/>
        <w:jc w:val="both"/>
        <w:rPr>
          <w:rFonts w:ascii="Palatino Linotype" w:hAnsi="Palatino Linotype" w:cs="Tahoma"/>
          <w:sz w:val="22"/>
          <w:szCs w:val="22"/>
          <w:lang w:val="es-ES"/>
        </w:rPr>
      </w:pPr>
    </w:p>
    <w:p w14:paraId="3DD84443" w14:textId="77777777" w:rsidR="00DA6417" w:rsidRDefault="00DA6417" w:rsidP="00DA6417">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Atentos a lo anterior, ya ha quedado precisado en párrafos previos que los sujetos obligados tienen la obligación o deber de atender las solicitudes de acceso a la información pública que se les hagan de su conocimiento y proporcionar la información pública que obren en su poder en el estado que se encuentra y no hacer un procesamiento de la misma, ni presentarla conforme al interés del solicitante; como así lo establece el artículo 12 de la Ley de Transparencia y Acceso a la Información Pública del Estado </w:t>
      </w:r>
      <w:r>
        <w:rPr>
          <w:rFonts w:ascii="Palatino Linotype" w:hAnsi="Palatino Linotype" w:cs="Tahoma"/>
          <w:sz w:val="22"/>
          <w:szCs w:val="22"/>
          <w:lang w:val="es-ES"/>
        </w:rPr>
        <w:t>de México y Municipios.</w:t>
      </w:r>
    </w:p>
    <w:p w14:paraId="2CBF80CE" w14:textId="77777777" w:rsidR="00DA6417" w:rsidRDefault="00DA6417" w:rsidP="00A511BB">
      <w:pPr>
        <w:spacing w:line="360" w:lineRule="auto"/>
        <w:jc w:val="both"/>
        <w:rPr>
          <w:rFonts w:ascii="Palatino Linotype" w:hAnsi="Palatino Linotype" w:cs="Tahoma"/>
          <w:sz w:val="22"/>
          <w:szCs w:val="22"/>
          <w:lang w:val="es-ES"/>
        </w:rPr>
      </w:pPr>
    </w:p>
    <w:p w14:paraId="49BD16BB" w14:textId="77777777" w:rsidR="00DA6417" w:rsidRDefault="007A26F3" w:rsidP="00A511BB">
      <w:pPr>
        <w:spacing w:line="360" w:lineRule="auto"/>
        <w:jc w:val="both"/>
        <w:rPr>
          <w:rFonts w:ascii="Palatino Linotype" w:hAnsi="Palatino Linotype" w:cs="Tahoma"/>
          <w:sz w:val="22"/>
          <w:szCs w:val="22"/>
          <w:lang w:val="es-ES"/>
        </w:rPr>
      </w:pPr>
      <w:r w:rsidRPr="007A26F3">
        <w:rPr>
          <w:rFonts w:ascii="Palatino Linotype" w:hAnsi="Palatino Linotype" w:cs="Tahoma"/>
          <w:sz w:val="22"/>
          <w:szCs w:val="22"/>
          <w:lang w:val="es-ES"/>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61DF11A" w14:textId="77777777" w:rsidR="00DA6417" w:rsidRDefault="00DA6417" w:rsidP="00A511BB">
      <w:pPr>
        <w:spacing w:line="360" w:lineRule="auto"/>
        <w:jc w:val="both"/>
        <w:rPr>
          <w:rFonts w:ascii="Palatino Linotype" w:hAnsi="Palatino Linotype" w:cs="Tahoma"/>
          <w:sz w:val="22"/>
          <w:szCs w:val="22"/>
          <w:lang w:val="es-ES"/>
        </w:rPr>
      </w:pPr>
    </w:p>
    <w:p w14:paraId="75B7653C" w14:textId="77777777" w:rsidR="007A26F3" w:rsidRPr="00401946" w:rsidRDefault="007A26F3" w:rsidP="007A26F3">
      <w:pPr>
        <w:spacing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bCs/>
          <w:sz w:val="22"/>
          <w:szCs w:val="22"/>
          <w:lang w:eastAsia="en-US"/>
        </w:rPr>
        <w:t>De</w:t>
      </w:r>
      <w:r w:rsidRPr="00401946">
        <w:rPr>
          <w:rFonts w:ascii="Palatino Linotype" w:eastAsia="Calibri" w:hAnsi="Palatino Linotype" w:cs="Tahoma"/>
          <w:iCs/>
          <w:sz w:val="22"/>
          <w:szCs w:val="22"/>
          <w:lang w:val="es-ES" w:eastAsia="es-ES_tradnl"/>
        </w:rPr>
        <w:t xml:space="preserve"> tales circunstancias</w:t>
      </w:r>
      <w:r>
        <w:rPr>
          <w:rFonts w:ascii="Palatino Linotype" w:eastAsia="Calibri" w:hAnsi="Palatino Linotype" w:cs="Tahoma"/>
          <w:iCs/>
          <w:sz w:val="22"/>
          <w:szCs w:val="22"/>
          <w:lang w:val="es-ES" w:eastAsia="es-ES_tradnl"/>
        </w:rPr>
        <w:t>,</w:t>
      </w:r>
      <w:r w:rsidRPr="00401946">
        <w:rPr>
          <w:rFonts w:ascii="Palatino Linotype" w:eastAsia="Calibri" w:hAnsi="Palatino Linotype" w:cs="Tahoma"/>
          <w:iCs/>
          <w:sz w:val="22"/>
          <w:szCs w:val="22"/>
          <w:lang w:val="es-ES" w:eastAsia="es-ES_tradnl"/>
        </w:rPr>
        <w:t xml:space="preserve"> los sujetos obligados únicamente están constreñidos a proporcionar la documentación que obre en sus archivos; por lo que, no están obligados a generar o elaborar documentos </w:t>
      </w:r>
      <w:r w:rsidRPr="00401946">
        <w:rPr>
          <w:rFonts w:ascii="Palatino Linotype" w:eastAsia="Calibri" w:hAnsi="Palatino Linotype" w:cs="Tahoma"/>
          <w:i/>
          <w:iCs/>
          <w:sz w:val="22"/>
          <w:szCs w:val="22"/>
          <w:lang w:val="es-ES" w:eastAsia="es-ES_tradnl"/>
        </w:rPr>
        <w:t>Ad hoc,</w:t>
      </w:r>
      <w:r w:rsidRPr="00401946">
        <w:rPr>
          <w:rFonts w:ascii="Palatino Linotype" w:eastAsia="Calibri" w:hAnsi="Palatino Linotype" w:cs="Tahoma"/>
          <w:iCs/>
          <w:sz w:val="22"/>
          <w:szCs w:val="22"/>
          <w:lang w:val="es-ES" w:eastAsia="es-ES_tradnl"/>
        </w:rPr>
        <w:t xml:space="preserve"> robustece lo anterior el Criterio 3/17 del Instituto Nacional de Transparencia, Acceso a la Información y Protección de Datos Personales que a continuación se cita:</w:t>
      </w:r>
    </w:p>
    <w:p w14:paraId="17B39321" w14:textId="77777777" w:rsidR="007A26F3" w:rsidRPr="00401946" w:rsidRDefault="007A26F3" w:rsidP="007A26F3">
      <w:pPr>
        <w:tabs>
          <w:tab w:val="left" w:pos="4962"/>
        </w:tabs>
        <w:spacing w:line="360" w:lineRule="auto"/>
        <w:jc w:val="both"/>
        <w:rPr>
          <w:rFonts w:ascii="Palatino Linotype" w:eastAsia="Calibri" w:hAnsi="Palatino Linotype" w:cs="Tahoma"/>
          <w:iCs/>
          <w:sz w:val="22"/>
          <w:szCs w:val="22"/>
          <w:lang w:val="es-ES" w:eastAsia="es-ES_tradnl"/>
        </w:rPr>
      </w:pPr>
    </w:p>
    <w:p w14:paraId="5F2014DB" w14:textId="77777777" w:rsidR="007A26F3" w:rsidRPr="00401946" w:rsidRDefault="007A26F3" w:rsidP="007A26F3">
      <w:pPr>
        <w:spacing w:line="360" w:lineRule="auto"/>
        <w:ind w:left="567" w:right="567"/>
        <w:jc w:val="both"/>
        <w:rPr>
          <w:rFonts w:ascii="Palatino Linotype" w:eastAsia="Arial" w:hAnsi="Palatino Linotype" w:cs="Arial"/>
          <w:i/>
          <w:szCs w:val="22"/>
        </w:rPr>
      </w:pPr>
      <w:r w:rsidRPr="00401946">
        <w:rPr>
          <w:rFonts w:ascii="Palatino Linotype" w:eastAsia="Arial" w:hAnsi="Palatino Linotype" w:cs="Arial"/>
          <w:b/>
          <w:i/>
          <w:szCs w:val="22"/>
        </w:rPr>
        <w:t xml:space="preserve">No existe obligación de elaborar </w:t>
      </w:r>
      <w:r w:rsidRPr="00401946">
        <w:rPr>
          <w:rFonts w:ascii="Palatino Linotype" w:eastAsia="Arial" w:hAnsi="Palatino Linotype" w:cs="Arial"/>
          <w:b/>
          <w:i/>
          <w:spacing w:val="-3"/>
          <w:szCs w:val="22"/>
        </w:rPr>
        <w:t>d</w:t>
      </w:r>
      <w:r w:rsidRPr="00401946">
        <w:rPr>
          <w:rFonts w:ascii="Palatino Linotype" w:eastAsia="Arial" w:hAnsi="Palatino Linotype" w:cs="Arial"/>
          <w:b/>
          <w:i/>
          <w:szCs w:val="22"/>
        </w:rPr>
        <w:t>ocum</w:t>
      </w:r>
      <w:r w:rsidRPr="00401946">
        <w:rPr>
          <w:rFonts w:ascii="Palatino Linotype" w:eastAsia="Arial" w:hAnsi="Palatino Linotype" w:cs="Arial"/>
          <w:b/>
          <w:i/>
          <w:spacing w:val="1"/>
          <w:szCs w:val="22"/>
        </w:rPr>
        <w:t>e</w:t>
      </w:r>
      <w:r w:rsidRPr="00401946">
        <w:rPr>
          <w:rFonts w:ascii="Palatino Linotype" w:eastAsia="Arial" w:hAnsi="Palatino Linotype" w:cs="Arial"/>
          <w:b/>
          <w:i/>
          <w:szCs w:val="22"/>
        </w:rPr>
        <w:t>n</w:t>
      </w:r>
      <w:r w:rsidRPr="00401946">
        <w:rPr>
          <w:rFonts w:ascii="Palatino Linotype" w:eastAsia="Arial" w:hAnsi="Palatino Linotype" w:cs="Arial"/>
          <w:b/>
          <w:i/>
          <w:spacing w:val="-1"/>
          <w:szCs w:val="22"/>
        </w:rPr>
        <w:t>t</w:t>
      </w:r>
      <w:r w:rsidRPr="00401946">
        <w:rPr>
          <w:rFonts w:ascii="Palatino Linotype" w:eastAsia="Arial" w:hAnsi="Palatino Linotype" w:cs="Arial"/>
          <w:b/>
          <w:i/>
          <w:szCs w:val="22"/>
        </w:rPr>
        <w:t xml:space="preserve">os </w:t>
      </w:r>
      <w:r w:rsidRPr="00401946">
        <w:rPr>
          <w:rFonts w:ascii="Palatino Linotype" w:eastAsia="Arial" w:hAnsi="Palatino Linotype" w:cs="Arial"/>
          <w:b/>
          <w:i/>
          <w:spacing w:val="-1"/>
          <w:szCs w:val="22"/>
        </w:rPr>
        <w:t xml:space="preserve">ad </w:t>
      </w:r>
      <w:r w:rsidRPr="00401946">
        <w:rPr>
          <w:rFonts w:ascii="Palatino Linotype" w:eastAsia="Arial" w:hAnsi="Palatino Linotype" w:cs="Arial"/>
          <w:b/>
          <w:i/>
          <w:szCs w:val="22"/>
        </w:rPr>
        <w:t>hoc para atender las sol</w:t>
      </w:r>
      <w:r w:rsidRPr="00401946">
        <w:rPr>
          <w:rFonts w:ascii="Palatino Linotype" w:eastAsia="Arial" w:hAnsi="Palatino Linotype" w:cs="Arial"/>
          <w:b/>
          <w:i/>
          <w:spacing w:val="-2"/>
          <w:szCs w:val="22"/>
        </w:rPr>
        <w:t>i</w:t>
      </w:r>
      <w:r w:rsidRPr="00401946">
        <w:rPr>
          <w:rFonts w:ascii="Palatino Linotype" w:eastAsia="Arial" w:hAnsi="Palatino Linotype" w:cs="Arial"/>
          <w:b/>
          <w:i/>
          <w:spacing w:val="1"/>
          <w:szCs w:val="22"/>
        </w:rPr>
        <w:t>c</w:t>
      </w:r>
      <w:r w:rsidRPr="00401946">
        <w:rPr>
          <w:rFonts w:ascii="Palatino Linotype" w:eastAsia="Arial" w:hAnsi="Palatino Linotype" w:cs="Arial"/>
          <w:b/>
          <w:i/>
          <w:szCs w:val="22"/>
        </w:rPr>
        <w:t xml:space="preserve">itudes de </w:t>
      </w:r>
      <w:r w:rsidRPr="00401946">
        <w:rPr>
          <w:rFonts w:ascii="Palatino Linotype" w:eastAsia="Arial" w:hAnsi="Palatino Linotype" w:cs="Arial"/>
          <w:b/>
          <w:i/>
          <w:spacing w:val="1"/>
          <w:szCs w:val="22"/>
        </w:rPr>
        <w:t>ac</w:t>
      </w:r>
      <w:r w:rsidRPr="00401946">
        <w:rPr>
          <w:rFonts w:ascii="Palatino Linotype" w:eastAsia="Arial" w:hAnsi="Palatino Linotype" w:cs="Arial"/>
          <w:b/>
          <w:i/>
          <w:spacing w:val="-1"/>
          <w:szCs w:val="22"/>
        </w:rPr>
        <w:t>c</w:t>
      </w:r>
      <w:r w:rsidRPr="00401946">
        <w:rPr>
          <w:rFonts w:ascii="Palatino Linotype" w:eastAsia="Arial" w:hAnsi="Palatino Linotype" w:cs="Arial"/>
          <w:b/>
          <w:i/>
          <w:spacing w:val="1"/>
          <w:szCs w:val="22"/>
        </w:rPr>
        <w:t>es</w:t>
      </w:r>
      <w:r w:rsidRPr="00401946">
        <w:rPr>
          <w:rFonts w:ascii="Palatino Linotype" w:eastAsia="Arial" w:hAnsi="Palatino Linotype" w:cs="Arial"/>
          <w:b/>
          <w:i/>
          <w:szCs w:val="22"/>
        </w:rPr>
        <w:t>o a la informa</w:t>
      </w:r>
      <w:r w:rsidRPr="00401946">
        <w:rPr>
          <w:rFonts w:ascii="Palatino Linotype" w:eastAsia="Arial" w:hAnsi="Palatino Linotype" w:cs="Arial"/>
          <w:b/>
          <w:i/>
          <w:spacing w:val="1"/>
          <w:szCs w:val="22"/>
        </w:rPr>
        <w:t>c</w:t>
      </w:r>
      <w:r w:rsidRPr="00401946">
        <w:rPr>
          <w:rFonts w:ascii="Palatino Linotype" w:eastAsia="Arial" w:hAnsi="Palatino Linotype" w:cs="Arial"/>
          <w:b/>
          <w:i/>
          <w:szCs w:val="22"/>
        </w:rPr>
        <w:t>ió</w:t>
      </w:r>
      <w:r w:rsidRPr="00401946">
        <w:rPr>
          <w:rFonts w:ascii="Palatino Linotype" w:eastAsia="Arial" w:hAnsi="Palatino Linotype" w:cs="Arial"/>
          <w:b/>
          <w:i/>
          <w:spacing w:val="-2"/>
          <w:szCs w:val="22"/>
        </w:rPr>
        <w:t>n</w:t>
      </w:r>
      <w:r w:rsidRPr="00401946">
        <w:rPr>
          <w:rFonts w:ascii="Palatino Linotype" w:eastAsia="Arial" w:hAnsi="Palatino Linotype" w:cs="Arial"/>
          <w:b/>
          <w:i/>
          <w:szCs w:val="22"/>
        </w:rPr>
        <w:t xml:space="preserve">. </w:t>
      </w:r>
      <w:r w:rsidRPr="00401946">
        <w:rPr>
          <w:rFonts w:ascii="Palatino Linotype" w:eastAsia="Arial" w:hAnsi="Palatino Linotype" w:cs="Arial"/>
          <w:i/>
          <w:spacing w:val="18"/>
          <w:szCs w:val="22"/>
        </w:rPr>
        <w:t>L</w:t>
      </w:r>
      <w:r w:rsidRPr="00401946">
        <w:rPr>
          <w:rFonts w:ascii="Palatino Linotype" w:eastAsia="Arial" w:hAnsi="Palatino Linotype" w:cs="Arial"/>
          <w:i/>
          <w:spacing w:val="-1"/>
          <w:szCs w:val="22"/>
        </w:rPr>
        <w:t xml:space="preserve">os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rt</w:t>
      </w:r>
      <w:r w:rsidRPr="00401946">
        <w:rPr>
          <w:rFonts w:ascii="Palatino Linotype" w:eastAsia="Arial" w:hAnsi="Palatino Linotype" w:cs="Arial"/>
          <w:i/>
          <w:spacing w:val="-2"/>
          <w:szCs w:val="22"/>
        </w:rPr>
        <w:t>í</w:t>
      </w:r>
      <w:r w:rsidRPr="00401946">
        <w:rPr>
          <w:rFonts w:ascii="Palatino Linotype" w:eastAsia="Arial" w:hAnsi="Palatino Linotype" w:cs="Arial"/>
          <w:i/>
          <w:szCs w:val="22"/>
        </w:rPr>
        <w:t>c</w:t>
      </w:r>
      <w:r w:rsidRPr="00401946">
        <w:rPr>
          <w:rFonts w:ascii="Palatino Linotype" w:eastAsia="Arial" w:hAnsi="Palatino Linotype" w:cs="Arial"/>
          <w:i/>
          <w:spacing w:val="1"/>
          <w:szCs w:val="22"/>
        </w:rPr>
        <w:t>u</w:t>
      </w:r>
      <w:r w:rsidRPr="00401946">
        <w:rPr>
          <w:rFonts w:ascii="Palatino Linotype" w:eastAsia="Arial" w:hAnsi="Palatino Linotype" w:cs="Arial"/>
          <w:i/>
          <w:szCs w:val="22"/>
        </w:rPr>
        <w:t>los</w:t>
      </w:r>
      <w:r w:rsidRPr="00401946">
        <w:rPr>
          <w:rFonts w:ascii="Palatino Linotype" w:eastAsia="Arial" w:hAnsi="Palatino Linotype" w:cs="Arial"/>
          <w:i/>
          <w:spacing w:val="8"/>
          <w:szCs w:val="22"/>
        </w:rPr>
        <w:t xml:space="preserve"> 129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la </w:t>
      </w:r>
      <w:r w:rsidRPr="00401946">
        <w:rPr>
          <w:rFonts w:ascii="Palatino Linotype" w:eastAsia="Arial" w:hAnsi="Palatino Linotype" w:cs="Arial"/>
          <w:i/>
          <w:spacing w:val="-1"/>
          <w:szCs w:val="22"/>
        </w:rPr>
        <w:t>L</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 xml:space="preserve">y General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w:t>
      </w:r>
      <w:r w:rsidRPr="00401946">
        <w:rPr>
          <w:rFonts w:ascii="Palatino Linotype" w:eastAsia="Arial" w:hAnsi="Palatino Linotype" w:cs="Arial"/>
          <w:i/>
          <w:spacing w:val="2"/>
          <w:szCs w:val="22"/>
        </w:rPr>
        <w:t>T</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a</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s</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cia y Acc</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so a la I</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pacing w:val="-3"/>
          <w:szCs w:val="22"/>
        </w:rPr>
        <w:t>r</w:t>
      </w:r>
      <w:r w:rsidRPr="00401946">
        <w:rPr>
          <w:rFonts w:ascii="Palatino Linotype" w:eastAsia="Arial" w:hAnsi="Palatino Linotype" w:cs="Arial"/>
          <w:i/>
          <w:spacing w:val="1"/>
          <w:szCs w:val="22"/>
        </w:rPr>
        <w:t>ma</w:t>
      </w:r>
      <w:r w:rsidRPr="00401946">
        <w:rPr>
          <w:rFonts w:ascii="Palatino Linotype" w:eastAsia="Arial" w:hAnsi="Palatino Linotype" w:cs="Arial"/>
          <w:i/>
          <w:szCs w:val="22"/>
        </w:rPr>
        <w:t>ci</w:t>
      </w:r>
      <w:r w:rsidRPr="00401946">
        <w:rPr>
          <w:rFonts w:ascii="Palatino Linotype" w:eastAsia="Arial" w:hAnsi="Palatino Linotype" w:cs="Arial"/>
          <w:i/>
          <w:spacing w:val="-2"/>
          <w:szCs w:val="22"/>
        </w:rPr>
        <w:t>ó</w:t>
      </w:r>
      <w:r w:rsidRPr="00401946">
        <w:rPr>
          <w:rFonts w:ascii="Palatino Linotype" w:eastAsia="Arial" w:hAnsi="Palatino Linotype" w:cs="Arial"/>
          <w:i/>
          <w:szCs w:val="22"/>
        </w:rPr>
        <w:t xml:space="preserve">n </w:t>
      </w:r>
      <w:r w:rsidRPr="00401946">
        <w:rPr>
          <w:rFonts w:ascii="Palatino Linotype" w:eastAsia="Arial" w:hAnsi="Palatino Linotype" w:cs="Arial"/>
          <w:i/>
          <w:spacing w:val="-2"/>
          <w:szCs w:val="22"/>
        </w:rPr>
        <w:t>P</w:t>
      </w:r>
      <w:r w:rsidRPr="00401946">
        <w:rPr>
          <w:rFonts w:ascii="Palatino Linotype" w:eastAsia="Arial" w:hAnsi="Palatino Linotype" w:cs="Arial"/>
          <w:i/>
          <w:spacing w:val="1"/>
          <w:szCs w:val="22"/>
        </w:rPr>
        <w:t>úb</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 xml:space="preserve">ca y </w:t>
      </w:r>
      <w:r w:rsidRPr="00401946">
        <w:rPr>
          <w:rFonts w:ascii="Palatino Linotype" w:eastAsia="Arial" w:hAnsi="Palatino Linotype" w:cs="Arial"/>
          <w:i/>
          <w:spacing w:val="8"/>
          <w:szCs w:val="22"/>
        </w:rPr>
        <w:t xml:space="preserve">130, párrafo cuarto,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la </w:t>
      </w:r>
      <w:r w:rsidRPr="00401946">
        <w:rPr>
          <w:rFonts w:ascii="Palatino Linotype" w:eastAsia="Arial" w:hAnsi="Palatino Linotype" w:cs="Arial"/>
          <w:i/>
          <w:spacing w:val="-1"/>
          <w:szCs w:val="22"/>
        </w:rPr>
        <w:t>L</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y Fe</w:t>
      </w:r>
      <w:r w:rsidRPr="00401946">
        <w:rPr>
          <w:rFonts w:ascii="Palatino Linotype" w:eastAsia="Arial" w:hAnsi="Palatino Linotype" w:cs="Arial"/>
          <w:i/>
          <w:spacing w:val="1"/>
          <w:szCs w:val="22"/>
        </w:rPr>
        <w:t>de</w:t>
      </w:r>
      <w:r w:rsidRPr="00401946">
        <w:rPr>
          <w:rFonts w:ascii="Palatino Linotype" w:eastAsia="Arial" w:hAnsi="Palatino Linotype" w:cs="Arial"/>
          <w:i/>
          <w:szCs w:val="22"/>
        </w:rPr>
        <w:t xml:space="preserve">ral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w:t>
      </w:r>
      <w:r w:rsidRPr="00401946">
        <w:rPr>
          <w:rFonts w:ascii="Palatino Linotype" w:eastAsia="Arial" w:hAnsi="Palatino Linotype" w:cs="Arial"/>
          <w:i/>
          <w:spacing w:val="2"/>
          <w:szCs w:val="22"/>
        </w:rPr>
        <w:t>T</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a</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s</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cia y Acc</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 xml:space="preserve">so a la </w:t>
      </w:r>
      <w:r w:rsidRPr="00401946">
        <w:rPr>
          <w:rFonts w:ascii="Palatino Linotype" w:eastAsia="Arial" w:hAnsi="Palatino Linotype" w:cs="Arial"/>
          <w:i/>
          <w:szCs w:val="22"/>
        </w:rPr>
        <w:lastRenderedPageBreak/>
        <w:t>I</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pacing w:val="-3"/>
          <w:szCs w:val="22"/>
        </w:rPr>
        <w:t>r</w:t>
      </w:r>
      <w:r w:rsidRPr="00401946">
        <w:rPr>
          <w:rFonts w:ascii="Palatino Linotype" w:eastAsia="Arial" w:hAnsi="Palatino Linotype" w:cs="Arial"/>
          <w:i/>
          <w:spacing w:val="1"/>
          <w:szCs w:val="22"/>
        </w:rPr>
        <w:t>ma</w:t>
      </w:r>
      <w:r w:rsidRPr="00401946">
        <w:rPr>
          <w:rFonts w:ascii="Palatino Linotype" w:eastAsia="Arial" w:hAnsi="Palatino Linotype" w:cs="Arial"/>
          <w:i/>
          <w:szCs w:val="22"/>
        </w:rPr>
        <w:t>ci</w:t>
      </w:r>
      <w:r w:rsidRPr="00401946">
        <w:rPr>
          <w:rFonts w:ascii="Palatino Linotype" w:eastAsia="Arial" w:hAnsi="Palatino Linotype" w:cs="Arial"/>
          <w:i/>
          <w:spacing w:val="-2"/>
          <w:szCs w:val="22"/>
        </w:rPr>
        <w:t>ó</w:t>
      </w:r>
      <w:r w:rsidRPr="00401946">
        <w:rPr>
          <w:rFonts w:ascii="Palatino Linotype" w:eastAsia="Arial" w:hAnsi="Palatino Linotype" w:cs="Arial"/>
          <w:i/>
          <w:szCs w:val="22"/>
        </w:rPr>
        <w:t xml:space="preserve">n </w:t>
      </w:r>
      <w:r w:rsidRPr="00401946">
        <w:rPr>
          <w:rFonts w:ascii="Palatino Linotype" w:eastAsia="Arial" w:hAnsi="Palatino Linotype" w:cs="Arial"/>
          <w:i/>
          <w:spacing w:val="-2"/>
          <w:szCs w:val="22"/>
        </w:rPr>
        <w:t>P</w:t>
      </w:r>
      <w:r w:rsidRPr="00401946">
        <w:rPr>
          <w:rFonts w:ascii="Palatino Linotype" w:eastAsia="Arial" w:hAnsi="Palatino Linotype" w:cs="Arial"/>
          <w:i/>
          <w:spacing w:val="1"/>
          <w:szCs w:val="22"/>
        </w:rPr>
        <w:t>úb</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 xml:space="preserve">ca, </w:t>
      </w:r>
      <w:r w:rsidRPr="00401946">
        <w:rPr>
          <w:rFonts w:ascii="Palatino Linotype" w:eastAsia="Arial" w:hAnsi="Palatino Linotype" w:cs="Arial"/>
          <w:i/>
          <w:spacing w:val="-1"/>
          <w:szCs w:val="22"/>
        </w:rPr>
        <w:t>señalan q</w:t>
      </w:r>
      <w:r w:rsidRPr="00401946">
        <w:rPr>
          <w:rFonts w:ascii="Palatino Linotype" w:eastAsia="Arial" w:hAnsi="Palatino Linotype" w:cs="Arial"/>
          <w:i/>
          <w:spacing w:val="1"/>
          <w:szCs w:val="22"/>
        </w:rPr>
        <w:t>u</w:t>
      </w:r>
      <w:r w:rsidRPr="00401946">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eastAsia="Arial" w:hAnsi="Palatino Linotype" w:cs="Arial"/>
          <w:i/>
          <w:spacing w:val="-1"/>
          <w:szCs w:val="22"/>
        </w:rPr>
        <w:t xml:space="preserve"> sin necesidad de</w:t>
      </w:r>
      <w:r w:rsidRPr="00401946">
        <w:rPr>
          <w:rFonts w:ascii="Palatino Linotype" w:eastAsia="Arial" w:hAnsi="Palatino Linotype" w:cs="Arial"/>
          <w:i/>
          <w:spacing w:val="1"/>
          <w:szCs w:val="22"/>
        </w:rPr>
        <w:t xml:space="preserve"> e</w:t>
      </w:r>
      <w:r w:rsidRPr="00401946">
        <w:rPr>
          <w:rFonts w:ascii="Palatino Linotype" w:eastAsia="Arial" w:hAnsi="Palatino Linotype" w:cs="Arial"/>
          <w:i/>
          <w:szCs w:val="22"/>
        </w:rPr>
        <w:t>la</w:t>
      </w:r>
      <w:r w:rsidRPr="00401946">
        <w:rPr>
          <w:rFonts w:ascii="Palatino Linotype" w:eastAsia="Arial" w:hAnsi="Palatino Linotype" w:cs="Arial"/>
          <w:i/>
          <w:spacing w:val="1"/>
          <w:szCs w:val="22"/>
        </w:rPr>
        <w:t>bo</w:t>
      </w:r>
      <w:r w:rsidRPr="00401946">
        <w:rPr>
          <w:rFonts w:ascii="Palatino Linotype" w:eastAsia="Arial" w:hAnsi="Palatino Linotype" w:cs="Arial"/>
          <w:i/>
          <w:szCs w:val="22"/>
        </w:rPr>
        <w:t xml:space="preserve">rar </w:t>
      </w:r>
      <w:r w:rsidRPr="00401946">
        <w:rPr>
          <w:rFonts w:ascii="Palatino Linotype" w:eastAsia="Arial" w:hAnsi="Palatino Linotype" w:cs="Arial"/>
          <w:i/>
          <w:spacing w:val="1"/>
          <w:szCs w:val="22"/>
        </w:rPr>
        <w:t>do</w:t>
      </w:r>
      <w:r w:rsidRPr="00401946">
        <w:rPr>
          <w:rFonts w:ascii="Palatino Linotype" w:eastAsia="Arial" w:hAnsi="Palatino Linotype" w:cs="Arial"/>
          <w:i/>
          <w:spacing w:val="-2"/>
          <w:szCs w:val="22"/>
        </w:rPr>
        <w:t>c</w:t>
      </w:r>
      <w:r w:rsidRPr="00401946">
        <w:rPr>
          <w:rFonts w:ascii="Palatino Linotype" w:eastAsia="Arial" w:hAnsi="Palatino Linotype" w:cs="Arial"/>
          <w:i/>
          <w:spacing w:val="1"/>
          <w:szCs w:val="22"/>
        </w:rPr>
        <w:t>u</w:t>
      </w:r>
      <w:r w:rsidRPr="00401946">
        <w:rPr>
          <w:rFonts w:ascii="Palatino Linotype" w:eastAsia="Arial" w:hAnsi="Palatino Linotype" w:cs="Arial"/>
          <w:i/>
          <w:spacing w:val="-1"/>
          <w:szCs w:val="22"/>
        </w:rPr>
        <w:t>m</w:t>
      </w:r>
      <w:r w:rsidRPr="00401946">
        <w:rPr>
          <w:rFonts w:ascii="Palatino Linotype" w:eastAsia="Arial" w:hAnsi="Palatino Linotype" w:cs="Arial"/>
          <w:i/>
          <w:spacing w:val="1"/>
          <w:szCs w:val="22"/>
        </w:rPr>
        <w:t>en</w:t>
      </w:r>
      <w:r w:rsidRPr="00401946">
        <w:rPr>
          <w:rFonts w:ascii="Palatino Linotype" w:eastAsia="Arial" w:hAnsi="Palatino Linotype" w:cs="Arial"/>
          <w:i/>
          <w:spacing w:val="-2"/>
          <w:szCs w:val="22"/>
        </w:rPr>
        <w:t>t</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 xml:space="preserve">s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d</w:t>
      </w:r>
      <w:r w:rsidRPr="00401946">
        <w:rPr>
          <w:rFonts w:ascii="Palatino Linotype" w:eastAsia="Arial" w:hAnsi="Palatino Linotype" w:cs="Arial"/>
          <w:i/>
          <w:spacing w:val="1"/>
          <w:szCs w:val="22"/>
        </w:rPr>
        <w:t xml:space="preserve"> ho</w:t>
      </w:r>
      <w:r w:rsidRPr="00401946">
        <w:rPr>
          <w:rFonts w:ascii="Palatino Linotype" w:eastAsia="Arial" w:hAnsi="Palatino Linotype" w:cs="Arial"/>
          <w:i/>
          <w:szCs w:val="22"/>
        </w:rPr>
        <w:t xml:space="preserve">c </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 xml:space="preserve">ra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t</w:t>
      </w:r>
      <w:r w:rsidRPr="00401946">
        <w:rPr>
          <w:rFonts w:ascii="Palatino Linotype" w:eastAsia="Arial" w:hAnsi="Palatino Linotype" w:cs="Arial"/>
          <w:i/>
          <w:spacing w:val="-1"/>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pacing w:val="-1"/>
          <w:szCs w:val="22"/>
        </w:rPr>
        <w:t>d</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r l</w:t>
      </w:r>
      <w:r w:rsidRPr="00401946">
        <w:rPr>
          <w:rFonts w:ascii="Palatino Linotype" w:eastAsia="Arial" w:hAnsi="Palatino Linotype" w:cs="Arial"/>
          <w:i/>
          <w:spacing w:val="-2"/>
          <w:szCs w:val="22"/>
        </w:rPr>
        <w:t>a</w:t>
      </w:r>
      <w:r w:rsidRPr="00401946">
        <w:rPr>
          <w:rFonts w:ascii="Palatino Linotype" w:eastAsia="Arial" w:hAnsi="Palatino Linotype" w:cs="Arial"/>
          <w:i/>
          <w:szCs w:val="22"/>
        </w:rPr>
        <w:t>s s</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cit</w:t>
      </w:r>
      <w:r w:rsidRPr="00401946">
        <w:rPr>
          <w:rFonts w:ascii="Palatino Linotype" w:eastAsia="Arial" w:hAnsi="Palatino Linotype" w:cs="Arial"/>
          <w:i/>
          <w:spacing w:val="1"/>
          <w:szCs w:val="22"/>
        </w:rPr>
        <w:t>ude</w:t>
      </w:r>
      <w:r w:rsidRPr="00401946">
        <w:rPr>
          <w:rFonts w:ascii="Palatino Linotype" w:eastAsia="Arial" w:hAnsi="Palatino Linotype" w:cs="Arial"/>
          <w:i/>
          <w:szCs w:val="22"/>
        </w:rPr>
        <w:t xml:space="preserve">s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e i</w:t>
      </w:r>
      <w:r w:rsidRPr="00401946">
        <w:rPr>
          <w:rFonts w:ascii="Palatino Linotype" w:eastAsia="Arial" w:hAnsi="Palatino Linotype" w:cs="Arial"/>
          <w:i/>
          <w:spacing w:val="-2"/>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r</w:t>
      </w:r>
      <w:r w:rsidRPr="00401946">
        <w:rPr>
          <w:rFonts w:ascii="Palatino Linotype" w:eastAsia="Arial" w:hAnsi="Palatino Linotype" w:cs="Arial"/>
          <w:i/>
          <w:spacing w:val="-1"/>
          <w:szCs w:val="22"/>
        </w:rPr>
        <w:t>m</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ció</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w:t>
      </w:r>
    </w:p>
    <w:p w14:paraId="6CCCF46A" w14:textId="77777777" w:rsidR="007A26F3" w:rsidRPr="00401946" w:rsidRDefault="007A26F3" w:rsidP="007A26F3">
      <w:pPr>
        <w:spacing w:line="360" w:lineRule="auto"/>
        <w:jc w:val="both"/>
        <w:rPr>
          <w:rFonts w:ascii="Palatino Linotype" w:eastAsia="Calibri" w:hAnsi="Palatino Linotype" w:cs="Tahoma"/>
          <w:sz w:val="22"/>
          <w:szCs w:val="22"/>
          <w:lang w:eastAsia="es-ES_tradnl"/>
        </w:rPr>
      </w:pPr>
    </w:p>
    <w:p w14:paraId="0DC98511" w14:textId="77777777" w:rsidR="007A26F3" w:rsidRDefault="007A26F3" w:rsidP="007A26F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Por lo que, se concluye que los sujetos obligados únicamente proporcionan los documentos que den cuenta de la información solicitada, como obren en sus archivos, sin tener que elaborarlos a las necesidades del Recurrente</w:t>
      </w:r>
    </w:p>
    <w:p w14:paraId="070288B7" w14:textId="77777777" w:rsidR="00DA6417" w:rsidRDefault="00DA6417" w:rsidP="00A511BB">
      <w:pPr>
        <w:spacing w:line="360" w:lineRule="auto"/>
        <w:jc w:val="both"/>
        <w:rPr>
          <w:rFonts w:ascii="Palatino Linotype" w:hAnsi="Palatino Linotype" w:cs="Tahoma"/>
          <w:b/>
          <w:sz w:val="22"/>
          <w:szCs w:val="22"/>
          <w:lang w:val="es-ES"/>
        </w:rPr>
      </w:pPr>
    </w:p>
    <w:p w14:paraId="0743760D" w14:textId="77777777" w:rsidR="007A26F3" w:rsidRPr="007A26F3" w:rsidRDefault="007A26F3" w:rsidP="007A26F3">
      <w:pPr>
        <w:spacing w:line="360" w:lineRule="auto"/>
        <w:jc w:val="both"/>
        <w:rPr>
          <w:rFonts w:ascii="Palatino Linotype" w:hAnsi="Palatino Linotype" w:cs="Tahoma"/>
          <w:sz w:val="22"/>
          <w:szCs w:val="22"/>
          <w:lang w:val="es-ES"/>
        </w:rPr>
      </w:pPr>
      <w:r w:rsidRPr="007A26F3">
        <w:rPr>
          <w:rFonts w:ascii="Palatino Linotype" w:hAnsi="Palatino Linotype" w:cs="Tahoma"/>
          <w:sz w:val="22"/>
          <w:szCs w:val="22"/>
          <w:lang w:val="es-ES"/>
        </w:rPr>
        <w:t>En esa tesitura, al apreciarse que el Recurrente no desea acceder a un soporte documental, sino que el Sujeto Obligado realice un procesamiento y cálculo de la información, una vez realizados, genere un documento que contenga desagregada la información, en apartados específicos; lo cual no resulta exigible, consecuentemente, no resulta dable ordenar su entrega.</w:t>
      </w:r>
    </w:p>
    <w:p w14:paraId="42149296" w14:textId="77777777" w:rsidR="007A26F3" w:rsidRPr="007A26F3" w:rsidRDefault="007A26F3" w:rsidP="007A26F3">
      <w:pPr>
        <w:spacing w:line="360" w:lineRule="auto"/>
        <w:jc w:val="both"/>
        <w:rPr>
          <w:rFonts w:ascii="Palatino Linotype" w:hAnsi="Palatino Linotype" w:cs="Tahoma"/>
          <w:sz w:val="22"/>
          <w:szCs w:val="22"/>
          <w:lang w:val="es-ES"/>
        </w:rPr>
      </w:pPr>
    </w:p>
    <w:p w14:paraId="2A48515F" w14:textId="77777777" w:rsidR="007A26F3" w:rsidRPr="007A26F3" w:rsidRDefault="007A26F3" w:rsidP="007A26F3">
      <w:pPr>
        <w:spacing w:line="360" w:lineRule="auto"/>
        <w:jc w:val="both"/>
        <w:rPr>
          <w:rFonts w:ascii="Palatino Linotype" w:hAnsi="Palatino Linotype" w:cs="Tahoma"/>
          <w:sz w:val="22"/>
          <w:szCs w:val="22"/>
          <w:lang w:val="es-ES"/>
        </w:rPr>
      </w:pPr>
      <w:r w:rsidRPr="007A26F3">
        <w:rPr>
          <w:rFonts w:ascii="Palatino Linotype" w:hAnsi="Palatino Linotype" w:cs="Tahoma"/>
          <w:sz w:val="22"/>
          <w:szCs w:val="22"/>
          <w:lang w:val="es-ES"/>
        </w:rPr>
        <w:t>Finalmente, con relación a las modalidad de entrega de la información “…</w:t>
      </w:r>
      <w:proofErr w:type="spellStart"/>
      <w:r w:rsidRPr="007A26F3">
        <w:rPr>
          <w:rFonts w:ascii="Palatino Linotype" w:hAnsi="Palatino Linotype" w:cs="Tahoma"/>
          <w:sz w:val="22"/>
          <w:szCs w:val="22"/>
          <w:lang w:val="es-ES"/>
        </w:rPr>
        <w:t>usb</w:t>
      </w:r>
      <w:proofErr w:type="spellEnd"/>
      <w:r w:rsidRPr="007A26F3">
        <w:rPr>
          <w:rFonts w:ascii="Palatino Linotype" w:hAnsi="Palatino Linotype" w:cs="Tahoma"/>
          <w:sz w:val="22"/>
          <w:szCs w:val="22"/>
          <w:lang w:val="es-ES"/>
        </w:rPr>
        <w:t xml:space="preserve">, </w:t>
      </w:r>
      <w:proofErr w:type="spellStart"/>
      <w:r w:rsidRPr="007A26F3">
        <w:rPr>
          <w:rFonts w:ascii="Palatino Linotype" w:hAnsi="Palatino Linotype" w:cs="Tahoma"/>
          <w:sz w:val="22"/>
          <w:szCs w:val="22"/>
          <w:lang w:val="es-ES"/>
        </w:rPr>
        <w:t>sd</w:t>
      </w:r>
      <w:proofErr w:type="spellEnd"/>
      <w:r w:rsidRPr="007A26F3">
        <w:rPr>
          <w:rFonts w:ascii="Palatino Linotype" w:hAnsi="Palatino Linotype" w:cs="Tahoma"/>
          <w:sz w:val="22"/>
          <w:szCs w:val="22"/>
          <w:lang w:val="es-ES"/>
        </w:rPr>
        <w:t xml:space="preserve"> y </w:t>
      </w:r>
      <w:proofErr w:type="spellStart"/>
      <w:r w:rsidRPr="007A26F3">
        <w:rPr>
          <w:rFonts w:ascii="Palatino Linotype" w:hAnsi="Palatino Linotype" w:cs="Tahoma"/>
          <w:sz w:val="22"/>
          <w:szCs w:val="22"/>
          <w:lang w:val="es-ES"/>
        </w:rPr>
        <w:t>cd-rom</w:t>
      </w:r>
      <w:proofErr w:type="spellEnd"/>
      <w:r w:rsidRPr="007A26F3">
        <w:rPr>
          <w:rFonts w:ascii="Palatino Linotype" w:hAnsi="Palatino Linotype" w:cs="Tahoma"/>
          <w:sz w:val="22"/>
          <w:szCs w:val="22"/>
          <w:lang w:val="es-ES"/>
        </w:rPr>
        <w:t>.” es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w:t>
      </w:r>
      <w:r>
        <w:rPr>
          <w:rFonts w:ascii="Palatino Linotype" w:hAnsi="Palatino Linotype" w:cs="Tahoma"/>
          <w:sz w:val="22"/>
          <w:szCs w:val="22"/>
          <w:lang w:val="es-ES"/>
        </w:rPr>
        <w:t>.</w:t>
      </w:r>
    </w:p>
    <w:p w14:paraId="33666AED" w14:textId="77777777" w:rsidR="007A26F3" w:rsidRDefault="007A26F3" w:rsidP="00A511BB">
      <w:pPr>
        <w:spacing w:line="360" w:lineRule="auto"/>
        <w:jc w:val="both"/>
        <w:rPr>
          <w:rFonts w:ascii="Palatino Linotype" w:hAnsi="Palatino Linotype" w:cs="Tahoma"/>
          <w:b/>
          <w:sz w:val="22"/>
          <w:szCs w:val="22"/>
          <w:lang w:val="es-ES"/>
        </w:rPr>
      </w:pPr>
    </w:p>
    <w:p w14:paraId="7B20CF86" w14:textId="77777777" w:rsidR="007A26F3" w:rsidRDefault="007A26F3" w:rsidP="00A511BB">
      <w:pPr>
        <w:spacing w:line="360" w:lineRule="auto"/>
        <w:jc w:val="both"/>
        <w:rPr>
          <w:rFonts w:ascii="Palatino Linotype" w:hAnsi="Palatino Linotype" w:cs="Tahoma"/>
          <w:sz w:val="22"/>
          <w:szCs w:val="22"/>
          <w:lang w:val="es-ES"/>
        </w:rPr>
      </w:pPr>
      <w:r w:rsidRPr="007A26F3">
        <w:rPr>
          <w:rFonts w:ascii="Palatino Linotype" w:hAnsi="Palatino Linotype" w:cs="Tahoma"/>
          <w:sz w:val="22"/>
          <w:szCs w:val="22"/>
          <w:lang w:val="es-ES"/>
        </w:rPr>
        <w:t xml:space="preserve">Así, se tiene que en el derecho de acceso a la información el cobro por su entrega en medios magnéticos o disco compacto es un derecho que cobra el Estado y sus organismos y su </w:t>
      </w:r>
      <w:r w:rsidRPr="007A26F3">
        <w:rPr>
          <w:rFonts w:ascii="Palatino Linotype" w:hAnsi="Palatino Linotype" w:cs="Tahoma"/>
          <w:sz w:val="22"/>
          <w:szCs w:val="22"/>
          <w:lang w:val="es-ES"/>
        </w:rPr>
        <w:lastRenderedPageBreak/>
        <w:t>destino es cubrir el gasto público y demás obligaciones a su cargo. No obstante lo anterior, en el caso en particular su cobró no resultará procedente para el caso de que el solicitante proporcione el medio en el que requiera le sea entregada la información pública.</w:t>
      </w:r>
    </w:p>
    <w:p w14:paraId="34C6482F" w14:textId="77777777" w:rsidR="007A26F3" w:rsidRDefault="007A26F3" w:rsidP="00A511BB">
      <w:pPr>
        <w:spacing w:line="360" w:lineRule="auto"/>
        <w:jc w:val="both"/>
        <w:rPr>
          <w:rFonts w:ascii="Palatino Linotype" w:hAnsi="Palatino Linotype" w:cs="Tahoma"/>
          <w:sz w:val="22"/>
          <w:szCs w:val="22"/>
          <w:lang w:val="es-ES"/>
        </w:rPr>
      </w:pPr>
    </w:p>
    <w:p w14:paraId="35CBFA55" w14:textId="77777777" w:rsidR="007A26F3" w:rsidRPr="009100C0" w:rsidRDefault="007A26F3" w:rsidP="007A26F3">
      <w:pPr>
        <w:spacing w:line="360" w:lineRule="auto"/>
        <w:jc w:val="both"/>
        <w:rPr>
          <w:rFonts w:ascii="Palatino Linotype" w:eastAsia="Calibri" w:hAnsi="Palatino Linotype" w:cs="Tahoma"/>
          <w:b/>
          <w:sz w:val="22"/>
          <w:szCs w:val="22"/>
          <w:lang w:eastAsia="es-ES_tradnl"/>
        </w:rPr>
      </w:pPr>
      <w:r w:rsidRPr="009100C0">
        <w:rPr>
          <w:rFonts w:ascii="Palatino Linotype" w:eastAsia="Calibri" w:hAnsi="Palatino Linotype" w:cs="Tahoma"/>
          <w:b/>
          <w:sz w:val="22"/>
          <w:szCs w:val="22"/>
          <w:lang w:eastAsia="es-ES_tradnl"/>
        </w:rPr>
        <w:t>Versión Pública</w:t>
      </w:r>
    </w:p>
    <w:p w14:paraId="6D4F5EC0" w14:textId="77777777" w:rsidR="007A26F3" w:rsidRPr="009100C0" w:rsidRDefault="007A26F3" w:rsidP="007A26F3">
      <w:pPr>
        <w:spacing w:line="360" w:lineRule="auto"/>
        <w:jc w:val="both"/>
        <w:rPr>
          <w:rFonts w:ascii="Palatino Linotype" w:hAnsi="Palatino Linotype"/>
          <w:b/>
          <w:caps/>
          <w:noProof/>
          <w:szCs w:val="22"/>
          <w:lang w:eastAsia="es-MX"/>
        </w:rPr>
      </w:pPr>
    </w:p>
    <w:p w14:paraId="18F2DDB8" w14:textId="77777777" w:rsidR="007A26F3" w:rsidRPr="00DF36FF" w:rsidRDefault="007A26F3" w:rsidP="007A26F3">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iCs/>
          <w:sz w:val="22"/>
          <w:szCs w:val="22"/>
          <w:lang w:val="es-ES"/>
        </w:rPr>
        <w:t xml:space="preserve">Como ya se hizo la referencia, entre los documentos solicitados por el Particular se advierte la existencia de datos personales susceptibles de clasificación como confidencial, además de que se advirtió la existencia de información reservada, pues además de facturas, pólizas de cheque, viene la nómina, por lo que, el Sujeto Obligado deberá elaborar las versiones públicas respectivas, </w:t>
      </w:r>
      <w:r w:rsidRPr="00DF36FF">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14:paraId="383099F6"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3B8F3C19"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01015ABC"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2C0294FF"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A1AC50A"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70060422"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Sujetos Obligados serán los </w:t>
      </w:r>
      <w:r w:rsidRPr="00DF36FF">
        <w:rPr>
          <w:rFonts w:ascii="Palatino Linotype" w:hAnsi="Palatino Linotype" w:cs="Tahoma"/>
          <w:bCs/>
          <w:iCs/>
          <w:sz w:val="22"/>
          <w:szCs w:val="22"/>
        </w:rPr>
        <w:lastRenderedPageBreak/>
        <w:t>responsables de proteger y resguardar la información clasificada como reservada o confidencial.</w:t>
      </w:r>
    </w:p>
    <w:p w14:paraId="31D97960"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7F121670"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3F3BA39"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683C2081"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5B7E22F"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5A6CFF70"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229047C7"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141E59D7" w14:textId="77777777" w:rsidR="007A26F3" w:rsidRPr="00DF36FF" w:rsidRDefault="007A26F3" w:rsidP="007A26F3">
      <w:pPr>
        <w:numPr>
          <w:ilvl w:val="0"/>
          <w:numId w:val="16"/>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6B693796" w14:textId="77777777" w:rsidR="007A26F3" w:rsidRPr="00DF36FF" w:rsidRDefault="007A26F3" w:rsidP="007A26F3">
      <w:pPr>
        <w:numPr>
          <w:ilvl w:val="0"/>
          <w:numId w:val="16"/>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Para la difusión de los datos, se requiera el consentimiento del titular. </w:t>
      </w:r>
    </w:p>
    <w:p w14:paraId="3E867552"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474FA022"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w:t>
      </w:r>
      <w:r w:rsidRPr="00DF36FF">
        <w:rPr>
          <w:rFonts w:ascii="Palatino Linotype" w:hAnsi="Palatino Linotype" w:cs="Tahoma"/>
          <w:bCs/>
          <w:iCs/>
          <w:sz w:val="22"/>
          <w:szCs w:val="22"/>
        </w:rPr>
        <w:lastRenderedPageBreak/>
        <w:t xml:space="preserve">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4BF0DEB"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4085DAD8"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Además, en el artículo 5° de dicho ordenamiento jurídico, establece que es la Ley aplicable para todo tratamiento de datos personales.</w:t>
      </w:r>
    </w:p>
    <w:p w14:paraId="6A296E94"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52840300"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D73EBAC"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5324E2B3"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919D63A"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7F3C49CE"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DF36FF">
        <w:rPr>
          <w:rFonts w:ascii="Palatino Linotype" w:hAnsi="Palatino Linotype" w:cs="Tahoma"/>
          <w:bCs/>
          <w:iCs/>
          <w:sz w:val="22"/>
          <w:szCs w:val="22"/>
        </w:rPr>
        <w:lastRenderedPageBreak/>
        <w:t>versus el interés público de conocer el ejercicio de atribuciones y de recursos públicos de las instituciones y es a partir de ahí, en donde las instituciones públicas deben determinar la publicidad de su información.</w:t>
      </w:r>
    </w:p>
    <w:p w14:paraId="46E862C4"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5C21C7A7"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16F53254"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57988021"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07853FF"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733B2797"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F6AB069"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7AFE7CFD"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00DF5BE"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02992902" w14:textId="77777777" w:rsidR="007A26F3" w:rsidRDefault="007A26F3" w:rsidP="007A26F3">
      <w:pPr>
        <w:tabs>
          <w:tab w:val="left" w:pos="709"/>
        </w:tabs>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DF36FF">
        <w:rPr>
          <w:rFonts w:ascii="Palatino Linotype" w:hAnsi="Palatino Linotype" w:cs="Tahoma"/>
          <w:b/>
          <w:bCs/>
          <w:iCs/>
          <w:sz w:val="22"/>
          <w:szCs w:val="22"/>
        </w:rPr>
        <w:t>Registro Federal de Contribuyentes</w:t>
      </w:r>
      <w:r>
        <w:rPr>
          <w:rFonts w:ascii="Palatino Linotype" w:hAnsi="Palatino Linotype" w:cs="Tahoma"/>
          <w:bCs/>
          <w:iCs/>
          <w:sz w:val="22"/>
          <w:szCs w:val="22"/>
        </w:rPr>
        <w:t xml:space="preserve"> (RFC),</w:t>
      </w:r>
      <w:r w:rsidRPr="00DF36FF">
        <w:rPr>
          <w:rFonts w:ascii="Palatino Linotype" w:hAnsi="Palatino Linotype" w:cs="Tahoma"/>
          <w:bCs/>
          <w:iCs/>
          <w:sz w:val="22"/>
          <w:szCs w:val="22"/>
        </w:rPr>
        <w:t xml:space="preserve"> </w:t>
      </w:r>
      <w:r w:rsidRPr="00DF36FF">
        <w:rPr>
          <w:rFonts w:ascii="Palatino Linotype" w:hAnsi="Palatino Linotype" w:cs="Tahoma"/>
          <w:b/>
          <w:bCs/>
          <w:iCs/>
          <w:sz w:val="22"/>
          <w:szCs w:val="22"/>
        </w:rPr>
        <w:t>Clave Única de Registro de Población</w:t>
      </w:r>
      <w:r w:rsidR="001E7D3F">
        <w:rPr>
          <w:rFonts w:ascii="Palatino Linotype" w:hAnsi="Palatino Linotype" w:cs="Tahoma"/>
          <w:bCs/>
          <w:iCs/>
          <w:sz w:val="22"/>
          <w:szCs w:val="22"/>
        </w:rPr>
        <w:t xml:space="preserve"> (CURP)</w:t>
      </w:r>
      <w:r w:rsidRPr="00DF36FF">
        <w:rPr>
          <w:rFonts w:ascii="Palatino Linotype" w:hAnsi="Palatino Linotype" w:cs="Tahoma"/>
          <w:bCs/>
          <w:iCs/>
          <w:sz w:val="22"/>
          <w:szCs w:val="22"/>
        </w:rPr>
        <w:t xml:space="preserve">. </w:t>
      </w:r>
    </w:p>
    <w:p w14:paraId="48C6E0EE" w14:textId="77777777" w:rsidR="007A26F3" w:rsidRPr="00DF36FF" w:rsidRDefault="007A26F3" w:rsidP="007A26F3">
      <w:pPr>
        <w:tabs>
          <w:tab w:val="left" w:pos="709"/>
        </w:tabs>
        <w:spacing w:line="360" w:lineRule="auto"/>
        <w:contextualSpacing/>
        <w:jc w:val="both"/>
        <w:rPr>
          <w:rFonts w:ascii="Palatino Linotype" w:hAnsi="Palatino Linotype" w:cs="Tahoma"/>
          <w:bCs/>
          <w:iCs/>
          <w:sz w:val="22"/>
          <w:szCs w:val="22"/>
        </w:rPr>
      </w:pPr>
    </w:p>
    <w:p w14:paraId="10AFF4F1" w14:textId="77777777" w:rsidR="007A26F3" w:rsidRPr="00DF36FF" w:rsidRDefault="007A26F3" w:rsidP="007A26F3">
      <w:pPr>
        <w:numPr>
          <w:ilvl w:val="0"/>
          <w:numId w:val="15"/>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
          <w:bCs/>
          <w:iCs/>
          <w:sz w:val="22"/>
          <w:szCs w:val="22"/>
        </w:rPr>
        <w:t xml:space="preserve">Registro Federal de Contribuyentes (RFC) </w:t>
      </w:r>
    </w:p>
    <w:p w14:paraId="495469F0" w14:textId="77777777" w:rsidR="007A26F3" w:rsidRPr="00DF36FF" w:rsidRDefault="007A26F3" w:rsidP="007A26F3">
      <w:pPr>
        <w:spacing w:line="360" w:lineRule="auto"/>
        <w:ind w:left="720"/>
        <w:contextualSpacing/>
        <w:jc w:val="both"/>
        <w:rPr>
          <w:rFonts w:ascii="Palatino Linotype" w:hAnsi="Palatino Linotype" w:cs="Tahoma"/>
          <w:bCs/>
          <w:iCs/>
          <w:sz w:val="22"/>
          <w:szCs w:val="22"/>
        </w:rPr>
      </w:pPr>
    </w:p>
    <w:p w14:paraId="4670F25B"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60E628C"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20E79EBB"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70C127CC"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3D20C255"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CCC0F39"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2B70B71B"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1E2D3F88"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48EB0B23"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7C172989"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1FA15539" w14:textId="77777777" w:rsidR="007A26F3" w:rsidRPr="006D28A9" w:rsidRDefault="007A26F3" w:rsidP="007A26F3">
      <w:pPr>
        <w:spacing w:line="360" w:lineRule="auto"/>
        <w:ind w:left="567" w:right="539"/>
        <w:contextualSpacing/>
        <w:jc w:val="both"/>
        <w:rPr>
          <w:rFonts w:ascii="Palatino Linotype" w:hAnsi="Palatino Linotype" w:cs="Tahoma"/>
          <w:bCs/>
          <w:i/>
          <w:iCs/>
        </w:rPr>
      </w:pPr>
      <w:r w:rsidRPr="006D28A9">
        <w:rPr>
          <w:rFonts w:ascii="Palatino Linotype" w:hAnsi="Palatino Linotype" w:cs="Tahoma"/>
          <w:b/>
          <w:bCs/>
          <w:i/>
          <w:iCs/>
        </w:rPr>
        <w:t>Registro Federal de Contribuyentes (RFC) de personas físicas</w:t>
      </w:r>
      <w:r w:rsidRPr="006D28A9">
        <w:rPr>
          <w:rFonts w:ascii="Palatino Linotype" w:hAnsi="Palatino Linotype" w:cs="Tahoma"/>
          <w:bCs/>
          <w:i/>
          <w:iCs/>
        </w:rPr>
        <w:t xml:space="preserve">. El RFC es una clave de carácter fiscal, </w:t>
      </w:r>
      <w:proofErr w:type="gramStart"/>
      <w:r w:rsidRPr="006D28A9">
        <w:rPr>
          <w:rFonts w:ascii="Palatino Linotype" w:hAnsi="Palatino Linotype" w:cs="Tahoma"/>
          <w:bCs/>
          <w:i/>
          <w:iCs/>
        </w:rPr>
        <w:t>única</w:t>
      </w:r>
      <w:proofErr w:type="gramEnd"/>
      <w:r w:rsidRPr="006D28A9">
        <w:rPr>
          <w:rFonts w:ascii="Palatino Linotype" w:hAnsi="Palatino Linotype" w:cs="Tahoma"/>
          <w:bCs/>
          <w:i/>
          <w:iCs/>
        </w:rPr>
        <w:t xml:space="preserve"> e irrepetible, que permite identificar al titular, su edad y fecha de nacimiento, por lo que es un dato personal de carácter confidencial.</w:t>
      </w:r>
    </w:p>
    <w:p w14:paraId="0B4F2747" w14:textId="77777777" w:rsidR="007A26F3" w:rsidRPr="00DF36FF" w:rsidRDefault="007A26F3" w:rsidP="007A26F3">
      <w:pPr>
        <w:spacing w:line="360" w:lineRule="auto"/>
        <w:contextualSpacing/>
        <w:jc w:val="both"/>
        <w:rPr>
          <w:rFonts w:ascii="Palatino Linotype" w:hAnsi="Palatino Linotype" w:cs="Tahoma"/>
          <w:bCs/>
          <w:i/>
          <w:iCs/>
          <w:sz w:val="22"/>
          <w:szCs w:val="22"/>
        </w:rPr>
      </w:pPr>
    </w:p>
    <w:p w14:paraId="76A291C7" w14:textId="77777777" w:rsidR="007A26F3" w:rsidRPr="00DF36FF" w:rsidRDefault="007A26F3" w:rsidP="007A26F3">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DF36FF">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14:paraId="55BF67F8" w14:textId="77777777" w:rsidR="007A26F3" w:rsidRPr="00DF36FF" w:rsidRDefault="007A26F3" w:rsidP="007A26F3">
      <w:pPr>
        <w:spacing w:line="360" w:lineRule="auto"/>
        <w:contextualSpacing/>
        <w:jc w:val="both"/>
        <w:rPr>
          <w:rFonts w:ascii="Palatino Linotype" w:hAnsi="Palatino Linotype" w:cs="Tahoma"/>
          <w:bCs/>
          <w:iCs/>
          <w:sz w:val="22"/>
          <w:szCs w:val="22"/>
        </w:rPr>
      </w:pPr>
    </w:p>
    <w:p w14:paraId="2B04657E" w14:textId="77777777" w:rsidR="007A26F3" w:rsidRPr="00DF36FF" w:rsidRDefault="007A26F3" w:rsidP="007A26F3">
      <w:pPr>
        <w:numPr>
          <w:ilvl w:val="0"/>
          <w:numId w:val="15"/>
        </w:numPr>
        <w:spacing w:line="360" w:lineRule="auto"/>
        <w:contextualSpacing/>
        <w:jc w:val="both"/>
        <w:rPr>
          <w:rFonts w:ascii="Palatino Linotype" w:hAnsi="Palatino Linotype" w:cs="Tahoma"/>
          <w:b/>
          <w:sz w:val="22"/>
          <w:szCs w:val="22"/>
        </w:rPr>
      </w:pPr>
      <w:r w:rsidRPr="00DF36FF">
        <w:rPr>
          <w:rFonts w:ascii="Palatino Linotype" w:hAnsi="Palatino Linotype" w:cs="Tahoma"/>
          <w:b/>
          <w:sz w:val="22"/>
          <w:szCs w:val="22"/>
        </w:rPr>
        <w:lastRenderedPageBreak/>
        <w:t>Clave Única de Registro de Población (CURP).</w:t>
      </w:r>
    </w:p>
    <w:p w14:paraId="62B668CA"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p>
    <w:p w14:paraId="0ADEFB4E"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275BA4B9"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p>
    <w:p w14:paraId="01CB0854" w14:textId="77777777" w:rsidR="007A26F3" w:rsidRDefault="007A26F3" w:rsidP="007A26F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650B3E0E"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p>
    <w:p w14:paraId="7B587A1F"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C5202B5"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p>
    <w:p w14:paraId="413E8E94"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DF36FF">
          <w:rPr>
            <w:rStyle w:val="Hipervnculo"/>
            <w:rFonts w:ascii="Palatino Linotype" w:hAnsi="Palatino Linotype" w:cs="Tahoma"/>
            <w:sz w:val="22"/>
            <w:szCs w:val="22"/>
            <w:lang w:eastAsia="es-MX"/>
          </w:rPr>
          <w:t>https://consultas.curp.gob.mx/CurpSP/html/informacionecurpPS.html</w:t>
        </w:r>
      </w:hyperlink>
      <w:r w:rsidRPr="00DF36F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F36FF">
        <w:rPr>
          <w:rFonts w:ascii="Palatino Linotype" w:hAnsi="Palatino Linotype" w:cs="Tahoma"/>
          <w:b/>
          <w:sz w:val="22"/>
          <w:szCs w:val="22"/>
          <w:lang w:eastAsia="es-MX"/>
        </w:rPr>
        <w:t>se generan a partir de los datos contenidos en el documento probatorio de la identidad</w:t>
      </w:r>
      <w:r w:rsidRPr="00DF36FF">
        <w:rPr>
          <w:rFonts w:ascii="Palatino Linotype" w:hAnsi="Palatino Linotype" w:cs="Tahoma"/>
          <w:sz w:val="22"/>
          <w:szCs w:val="22"/>
          <w:lang w:eastAsia="es-MX"/>
        </w:rPr>
        <w:t xml:space="preserve"> </w:t>
      </w:r>
      <w:r w:rsidRPr="00DF36FF">
        <w:rPr>
          <w:rFonts w:ascii="Palatino Linotype" w:hAnsi="Palatino Linotype" w:cs="Tahoma"/>
          <w:b/>
          <w:sz w:val="22"/>
          <w:szCs w:val="22"/>
          <w:lang w:eastAsia="es-MX"/>
        </w:rPr>
        <w:t xml:space="preserve">del interesado </w:t>
      </w:r>
      <w:r w:rsidRPr="00DF36FF">
        <w:rPr>
          <w:rFonts w:ascii="Palatino Linotype" w:hAnsi="Palatino Linotype" w:cs="Tahoma"/>
          <w:sz w:val="22"/>
          <w:szCs w:val="22"/>
          <w:lang w:eastAsia="es-MX"/>
        </w:rPr>
        <w:t>(acta de nacimiento, carta de naturalización o documento migratorio) de la siguiente forma:</w:t>
      </w:r>
    </w:p>
    <w:p w14:paraId="17F09FC8"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p>
    <w:p w14:paraId="052E713C"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primero y segundo apellidos, así como al nombre de pila.</w:t>
      </w:r>
    </w:p>
    <w:p w14:paraId="61BAB967"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fecha de nacimiento.</w:t>
      </w:r>
    </w:p>
    <w:p w14:paraId="53677D82"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sexo.</w:t>
      </w:r>
    </w:p>
    <w:p w14:paraId="4446BCF1"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lastRenderedPageBreak/>
        <w:t xml:space="preserve"> • La entidad federativa de nacimiento.</w:t>
      </w:r>
    </w:p>
    <w:p w14:paraId="68CB45C9"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p>
    <w:p w14:paraId="594120DC"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329686E4"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p>
    <w:p w14:paraId="53C1B30A" w14:textId="77777777" w:rsidR="007A26F3" w:rsidRPr="00DF36FF" w:rsidRDefault="007A26F3" w:rsidP="007A26F3">
      <w:pPr>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rPr>
        <w:t xml:space="preserve">Como se desprende de lo anterior, la </w:t>
      </w:r>
      <w:r w:rsidRPr="00DF36FF">
        <w:rPr>
          <w:rFonts w:ascii="Palatino Linotype" w:hAnsi="Palatino Linotype" w:cs="Tahoma"/>
          <w:sz w:val="22"/>
          <w:szCs w:val="22"/>
          <w:lang w:eastAsia="es-MX"/>
        </w:rPr>
        <w:t>Clave Única de Registro de Población</w:t>
      </w:r>
      <w:r w:rsidRPr="00DF36FF">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8FE7B25" w14:textId="77777777" w:rsidR="007A26F3" w:rsidRPr="00DF36FF" w:rsidRDefault="007A26F3" w:rsidP="007A26F3">
      <w:pPr>
        <w:spacing w:line="360" w:lineRule="auto"/>
        <w:contextualSpacing/>
        <w:jc w:val="both"/>
        <w:rPr>
          <w:rFonts w:ascii="Palatino Linotype" w:hAnsi="Palatino Linotype" w:cs="Tahoma"/>
          <w:sz w:val="22"/>
          <w:szCs w:val="22"/>
        </w:rPr>
      </w:pPr>
    </w:p>
    <w:p w14:paraId="65C72596" w14:textId="77777777" w:rsidR="007A26F3" w:rsidRPr="00DF36FF" w:rsidRDefault="007A26F3" w:rsidP="007A26F3">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14:paraId="23F9E1F5" w14:textId="77777777" w:rsidR="007A26F3" w:rsidRPr="00DF36FF" w:rsidRDefault="007A26F3" w:rsidP="007A26F3">
      <w:pPr>
        <w:autoSpaceDE w:val="0"/>
        <w:autoSpaceDN w:val="0"/>
        <w:adjustRightInd w:val="0"/>
        <w:spacing w:line="360" w:lineRule="auto"/>
        <w:contextualSpacing/>
        <w:jc w:val="both"/>
        <w:rPr>
          <w:rFonts w:ascii="Palatino Linotype" w:eastAsia="Calibri" w:hAnsi="Palatino Linotype" w:cs="Tahoma"/>
          <w:b/>
          <w:bCs/>
          <w:color w:val="000000"/>
          <w:sz w:val="22"/>
          <w:szCs w:val="22"/>
        </w:rPr>
      </w:pPr>
    </w:p>
    <w:p w14:paraId="445E2E26" w14:textId="77777777" w:rsidR="007A26F3" w:rsidRPr="006D28A9" w:rsidRDefault="007A26F3" w:rsidP="007A26F3">
      <w:pPr>
        <w:autoSpaceDE w:val="0"/>
        <w:autoSpaceDN w:val="0"/>
        <w:adjustRightInd w:val="0"/>
        <w:spacing w:line="360" w:lineRule="auto"/>
        <w:ind w:left="567" w:right="539"/>
        <w:contextualSpacing/>
        <w:jc w:val="both"/>
        <w:rPr>
          <w:rFonts w:ascii="Palatino Linotype" w:eastAsia="Calibri" w:hAnsi="Palatino Linotype" w:cs="Tahoma"/>
          <w:i/>
          <w:color w:val="000000"/>
        </w:rPr>
      </w:pPr>
      <w:r w:rsidRPr="006D28A9">
        <w:rPr>
          <w:rFonts w:ascii="Palatino Linotype" w:eastAsia="Calibri" w:hAnsi="Palatino Linotype" w:cs="Tahoma"/>
          <w:b/>
          <w:bCs/>
          <w:i/>
          <w:color w:val="000000"/>
        </w:rPr>
        <w:t xml:space="preserve">Clave Única de Registro de Población (CURP) es un dato personal confidencial. </w:t>
      </w:r>
      <w:r w:rsidRPr="006D28A9">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6C1D3FD8" w14:textId="77777777" w:rsidR="007A26F3" w:rsidRPr="00DF36FF" w:rsidRDefault="007A26F3" w:rsidP="007A26F3">
      <w:pPr>
        <w:spacing w:line="360" w:lineRule="auto"/>
        <w:contextualSpacing/>
        <w:jc w:val="both"/>
        <w:rPr>
          <w:rFonts w:ascii="Palatino Linotype" w:hAnsi="Palatino Linotype" w:cs="Tahoma"/>
          <w:sz w:val="22"/>
          <w:szCs w:val="22"/>
        </w:rPr>
      </w:pPr>
    </w:p>
    <w:p w14:paraId="39272BB8" w14:textId="77777777" w:rsidR="007A26F3" w:rsidRPr="00DF36FF" w:rsidRDefault="007A26F3" w:rsidP="007A26F3">
      <w:pPr>
        <w:spacing w:line="360" w:lineRule="auto"/>
        <w:contextualSpacing/>
        <w:jc w:val="both"/>
        <w:rPr>
          <w:rFonts w:ascii="Palatino Linotype" w:hAnsi="Palatino Linotype" w:cs="Tahoma"/>
          <w:b/>
          <w:sz w:val="22"/>
          <w:szCs w:val="22"/>
        </w:rPr>
      </w:pPr>
      <w:r w:rsidRPr="00DF36FF">
        <w:rPr>
          <w:rFonts w:ascii="Palatino Linotype" w:hAnsi="Palatino Linotype" w:cs="Tahoma"/>
          <w:sz w:val="22"/>
          <w:szCs w:val="22"/>
        </w:rPr>
        <w:lastRenderedPageBreak/>
        <w:t xml:space="preserve">De acuerdo con lo anterior, </w:t>
      </w:r>
      <w:r w:rsidRPr="00DF36FF">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2EC4FB33" w14:textId="77777777" w:rsidR="007A26F3" w:rsidRDefault="007A26F3" w:rsidP="007A26F3">
      <w:pPr>
        <w:spacing w:line="360" w:lineRule="auto"/>
        <w:contextualSpacing/>
        <w:jc w:val="both"/>
        <w:rPr>
          <w:rFonts w:ascii="Palatino Linotype" w:hAnsi="Palatino Linotype" w:cs="Tahoma"/>
          <w:sz w:val="22"/>
          <w:szCs w:val="22"/>
          <w:lang w:eastAsia="es-MX"/>
        </w:rPr>
      </w:pPr>
    </w:p>
    <w:p w14:paraId="55E5A6B2" w14:textId="77777777" w:rsidR="00A511BB" w:rsidRDefault="00A511BB" w:rsidP="00A511BB">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6638EC54" w14:textId="77777777" w:rsidR="00A511BB" w:rsidRDefault="00A511BB" w:rsidP="00A511BB">
      <w:pPr>
        <w:spacing w:line="360" w:lineRule="auto"/>
        <w:jc w:val="both"/>
        <w:rPr>
          <w:rFonts w:ascii="Palatino Linotype" w:hAnsi="Palatino Linotype" w:cs="Tahoma"/>
          <w:b/>
          <w:sz w:val="22"/>
          <w:szCs w:val="22"/>
          <w:lang w:val="es-ES"/>
        </w:rPr>
      </w:pPr>
    </w:p>
    <w:p w14:paraId="30CF4169" w14:textId="77777777" w:rsidR="0013455B" w:rsidRPr="00717D41" w:rsidRDefault="0013455B" w:rsidP="0013455B">
      <w:pPr>
        <w:autoSpaceDE w:val="0"/>
        <w:autoSpaceDN w:val="0"/>
        <w:adjustRightInd w:val="0"/>
        <w:spacing w:line="360" w:lineRule="auto"/>
        <w:ind w:right="49"/>
        <w:jc w:val="both"/>
        <w:rPr>
          <w:rFonts w:ascii="Palatino Linotype" w:hAnsi="Palatino Linotype" w:cs="Arial"/>
          <w:sz w:val="24"/>
          <w:szCs w:val="24"/>
          <w:lang w:val="es-ES"/>
        </w:rPr>
      </w:pPr>
      <w:r w:rsidRPr="009100C0">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9100C0">
        <w:rPr>
          <w:rFonts w:ascii="Palatino Linotype" w:hAnsi="Palatino Linotype"/>
          <w:b/>
          <w:sz w:val="22"/>
          <w:szCs w:val="22"/>
        </w:rPr>
        <w:t xml:space="preserve"> </w:t>
      </w:r>
      <w:r w:rsidR="00ED251B">
        <w:rPr>
          <w:rFonts w:ascii="Palatino Linotype" w:hAnsi="Palatino Linotype"/>
          <w:b/>
          <w:sz w:val="22"/>
          <w:szCs w:val="22"/>
        </w:rPr>
        <w:t>MODIFICAR</w:t>
      </w:r>
      <w:r>
        <w:rPr>
          <w:rFonts w:ascii="Palatino Linotype" w:hAnsi="Palatino Linotype"/>
          <w:b/>
          <w:sz w:val="22"/>
          <w:szCs w:val="22"/>
        </w:rPr>
        <w:t xml:space="preserve"> </w:t>
      </w:r>
      <w:r w:rsidRPr="009100C0">
        <w:rPr>
          <w:rFonts w:ascii="Palatino Linotype" w:hAnsi="Palatino Linotype"/>
          <w:sz w:val="22"/>
          <w:szCs w:val="22"/>
        </w:rPr>
        <w:t>la respuesta otorgada por el Sujeto Obligado</w:t>
      </w:r>
      <w:r w:rsidRPr="009100C0">
        <w:rPr>
          <w:rFonts w:ascii="Palatino Linotype" w:hAnsi="Palatino Linotype"/>
          <w:b/>
          <w:sz w:val="22"/>
          <w:szCs w:val="22"/>
        </w:rPr>
        <w:t xml:space="preserve"> </w:t>
      </w:r>
      <w:r w:rsidRPr="009100C0">
        <w:rPr>
          <w:rFonts w:ascii="Palatino Linotype" w:hAnsi="Palatino Linotype"/>
          <w:bCs/>
          <w:sz w:val="22"/>
          <w:szCs w:val="22"/>
        </w:rPr>
        <w:t xml:space="preserve">a la solicitud de información </w:t>
      </w:r>
      <w:r w:rsidR="00ED251B" w:rsidRPr="00ED251B">
        <w:rPr>
          <w:rFonts w:ascii="Palatino Linotype" w:hAnsi="Palatino Linotype"/>
          <w:b/>
          <w:bCs/>
          <w:sz w:val="22"/>
          <w:szCs w:val="22"/>
        </w:rPr>
        <w:t>00021/DONAGUER/IP/2022</w:t>
      </w:r>
      <w:r w:rsidRPr="00A224E5">
        <w:rPr>
          <w:rFonts w:ascii="Palatino Linotype" w:hAnsi="Palatino Linotype"/>
          <w:b/>
          <w:bCs/>
          <w:sz w:val="22"/>
          <w:szCs w:val="22"/>
        </w:rPr>
        <w:t>,</w:t>
      </w:r>
      <w:r w:rsidRPr="009100C0">
        <w:rPr>
          <w:rFonts w:ascii="Palatino Linotype" w:hAnsi="Palatino Linotype"/>
          <w:b/>
          <w:bCs/>
          <w:sz w:val="22"/>
          <w:szCs w:val="22"/>
        </w:rPr>
        <w:t xml:space="preserve"> </w:t>
      </w:r>
      <w:r w:rsidRPr="009100C0">
        <w:rPr>
          <w:rFonts w:ascii="Palatino Linotype" w:hAnsi="Palatino Linotype"/>
          <w:sz w:val="22"/>
          <w:szCs w:val="22"/>
        </w:rPr>
        <w:t>por resultar</w:t>
      </w:r>
      <w:r>
        <w:rPr>
          <w:rFonts w:ascii="Palatino Linotype" w:hAnsi="Palatino Linotype"/>
          <w:sz w:val="22"/>
          <w:szCs w:val="22"/>
        </w:rPr>
        <w:t xml:space="preserve"> parcialmente </w:t>
      </w:r>
      <w:r w:rsidRPr="009100C0">
        <w:rPr>
          <w:rFonts w:ascii="Palatino Linotype" w:hAnsi="Palatino Linotype"/>
          <w:sz w:val="22"/>
          <w:szCs w:val="22"/>
        </w:rPr>
        <w:t xml:space="preserve">fundadas las razones o motivos de inconformidad hechos </w:t>
      </w:r>
      <w:r w:rsidRPr="009100C0">
        <w:rPr>
          <w:rFonts w:ascii="Palatino Linotype" w:hAnsi="Palatino Linotype" w:cs="Tahoma"/>
          <w:sz w:val="22"/>
          <w:szCs w:val="22"/>
        </w:rPr>
        <w:t>valer</w:t>
      </w:r>
      <w:r w:rsidRPr="009100C0">
        <w:rPr>
          <w:rFonts w:ascii="Palatino Linotype" w:hAnsi="Palatino Linotype"/>
          <w:sz w:val="22"/>
          <w:szCs w:val="22"/>
        </w:rPr>
        <w:t xml:space="preserve"> por el Recurrente, en el Recurso de Revisión</w:t>
      </w:r>
      <w:r w:rsidRPr="009100C0">
        <w:rPr>
          <w:rFonts w:ascii="Palatino Linotype" w:hAnsi="Palatino Linotype" w:cs="Tahoma"/>
          <w:b/>
          <w:bCs/>
          <w:color w:val="0D0D0D" w:themeColor="text1" w:themeTint="F2"/>
          <w:sz w:val="22"/>
          <w:szCs w:val="22"/>
        </w:rPr>
        <w:t xml:space="preserve"> </w:t>
      </w:r>
      <w:r w:rsidR="00ED251B">
        <w:rPr>
          <w:rFonts w:ascii="Palatino Linotype" w:hAnsi="Palatino Linotype" w:cs="Tahoma"/>
          <w:b/>
          <w:bCs/>
          <w:color w:val="0D0D0D" w:themeColor="text1" w:themeTint="F2"/>
          <w:sz w:val="22"/>
          <w:szCs w:val="22"/>
        </w:rPr>
        <w:t>01096</w:t>
      </w:r>
      <w:r w:rsidRPr="009100C0">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9100C0">
        <w:rPr>
          <w:rFonts w:ascii="Palatino Linotype" w:hAnsi="Palatino Linotype" w:cs="Tahoma"/>
          <w:b/>
          <w:bCs/>
          <w:color w:val="0D0D0D" w:themeColor="text1" w:themeTint="F2"/>
          <w:sz w:val="22"/>
          <w:szCs w:val="22"/>
        </w:rPr>
        <w:t>,</w:t>
      </w:r>
      <w:r w:rsidRPr="009100C0">
        <w:rPr>
          <w:rFonts w:ascii="Palatino Linotype" w:hAnsi="Palatino Linotype"/>
          <w:sz w:val="22"/>
          <w:szCs w:val="22"/>
        </w:rPr>
        <w:t xml:space="preserve"> en consecuencia procede </w:t>
      </w:r>
      <w:r w:rsidRPr="009100C0">
        <w:rPr>
          <w:rFonts w:ascii="Palatino Linotype" w:hAnsi="Palatino Linotype" w:cs="Tahoma"/>
          <w:b/>
          <w:sz w:val="22"/>
          <w:szCs w:val="22"/>
        </w:rPr>
        <w:t>ORDENAR</w:t>
      </w:r>
      <w:r w:rsidRPr="009100C0">
        <w:rPr>
          <w:rFonts w:ascii="Palatino Linotype" w:hAnsi="Palatino Linotype" w:cs="Tahoma"/>
          <w:sz w:val="22"/>
          <w:szCs w:val="22"/>
        </w:rPr>
        <w:t xml:space="preserve">, </w:t>
      </w:r>
      <w:r w:rsidRPr="009100C0">
        <w:rPr>
          <w:rFonts w:ascii="Palatino Linotype" w:hAnsi="Palatino Linotype" w:cs="Tahoma"/>
          <w:bCs/>
          <w:iCs/>
          <w:sz w:val="22"/>
          <w:szCs w:val="22"/>
          <w:lang w:val="es-ES_tradnl"/>
        </w:rPr>
        <w:t xml:space="preserve">conceda </w:t>
      </w:r>
      <w:r>
        <w:rPr>
          <w:rFonts w:ascii="Palatino Linotype" w:hAnsi="Palatino Linotype" w:cs="Tahoma"/>
          <w:bCs/>
          <w:iCs/>
          <w:sz w:val="22"/>
          <w:szCs w:val="22"/>
          <w:lang w:val="es-ES_tradnl"/>
        </w:rPr>
        <w:t xml:space="preserve">en su caso en versión pública a través del Sistema de Acceso a la Información Mexiquense (SAIMEX) </w:t>
      </w:r>
      <w:r w:rsidRPr="007721C1">
        <w:rPr>
          <w:rFonts w:ascii="Palatino Linotype" w:hAnsi="Palatino Linotype" w:cs="Arial"/>
          <w:sz w:val="24"/>
          <w:szCs w:val="24"/>
        </w:rPr>
        <w:t>correo electrónico, medios magnéticos y CD</w:t>
      </w:r>
      <w:r>
        <w:rPr>
          <w:rFonts w:ascii="Palatino Linotype" w:hAnsi="Palatino Linotype" w:cs="Arial"/>
          <w:sz w:val="24"/>
          <w:szCs w:val="24"/>
        </w:rPr>
        <w:t>-ROM</w:t>
      </w:r>
      <w:r w:rsidRPr="00717D41">
        <w:rPr>
          <w:rFonts w:ascii="Palatino Linotype" w:hAnsi="Palatino Linotype" w:cs="Arial"/>
          <w:sz w:val="24"/>
          <w:szCs w:val="24"/>
          <w:lang w:val="es-ES"/>
        </w:rPr>
        <w:t xml:space="preserve">, el soporte documental en el que obre </w:t>
      </w:r>
      <w:r w:rsidR="006F3730">
        <w:rPr>
          <w:rFonts w:ascii="Palatino Linotype" w:hAnsi="Palatino Linotype" w:cs="Arial"/>
          <w:sz w:val="24"/>
          <w:szCs w:val="24"/>
          <w:lang w:val="es-ES"/>
        </w:rPr>
        <w:t xml:space="preserve">del Ayuntamiento y sus Organismos Descentralizados </w:t>
      </w:r>
      <w:r w:rsidRPr="00717D41">
        <w:rPr>
          <w:rFonts w:ascii="Palatino Linotype" w:hAnsi="Palatino Linotype" w:cs="Arial"/>
          <w:sz w:val="24"/>
          <w:szCs w:val="24"/>
          <w:lang w:val="es-ES"/>
        </w:rPr>
        <w:t>lo siguiente:</w:t>
      </w:r>
    </w:p>
    <w:p w14:paraId="1A0D2C64" w14:textId="77777777" w:rsidR="0013455B" w:rsidRDefault="0013455B" w:rsidP="0013455B">
      <w:pPr>
        <w:tabs>
          <w:tab w:val="left" w:pos="4962"/>
        </w:tabs>
        <w:spacing w:line="360" w:lineRule="auto"/>
        <w:jc w:val="both"/>
        <w:rPr>
          <w:rFonts w:ascii="Palatino Linotype" w:hAnsi="Palatino Linotype" w:cs="Tahoma"/>
          <w:bCs/>
          <w:iCs/>
          <w:sz w:val="22"/>
          <w:szCs w:val="22"/>
          <w:lang w:val="es-ES_tradnl"/>
        </w:rPr>
      </w:pPr>
    </w:p>
    <w:p w14:paraId="066CCA9A" w14:textId="77777777" w:rsidR="0013455B" w:rsidRPr="00717D41" w:rsidRDefault="0013455B" w:rsidP="0013455B">
      <w:pPr>
        <w:pStyle w:val="Prrafodelista"/>
        <w:numPr>
          <w:ilvl w:val="0"/>
          <w:numId w:val="20"/>
        </w:numPr>
        <w:spacing w:line="360" w:lineRule="auto"/>
        <w:contextualSpacing w:val="0"/>
        <w:jc w:val="both"/>
        <w:rPr>
          <w:rFonts w:ascii="Palatino Linotype" w:hAnsi="Palatino Linotype" w:cs="Arial"/>
        </w:rPr>
      </w:pPr>
      <w:r w:rsidRPr="00717D41">
        <w:rPr>
          <w:rFonts w:ascii="Palatino Linotype" w:hAnsi="Palatino Linotype" w:cs="Arial"/>
        </w:rPr>
        <w:t xml:space="preserve">Reportes del aplicativo “Visor de nómina del SAT” por los años 2018, 2019, 2020, y 2021 en sus tres presentaciones: </w:t>
      </w:r>
    </w:p>
    <w:p w14:paraId="16A53A5C" w14:textId="77777777" w:rsidR="0013455B" w:rsidRPr="00717D41" w:rsidRDefault="0013455B" w:rsidP="0013455B">
      <w:pPr>
        <w:pStyle w:val="Prrafodelista"/>
        <w:numPr>
          <w:ilvl w:val="1"/>
          <w:numId w:val="21"/>
        </w:numPr>
        <w:spacing w:line="360" w:lineRule="auto"/>
        <w:contextualSpacing w:val="0"/>
        <w:jc w:val="both"/>
        <w:rPr>
          <w:rFonts w:ascii="Palatino Linotype" w:hAnsi="Palatino Linotype" w:cs="Arial"/>
        </w:rPr>
      </w:pPr>
      <w:r w:rsidRPr="00717D41">
        <w:rPr>
          <w:rFonts w:ascii="Palatino Linotype" w:hAnsi="Palatino Linotype" w:cs="Arial"/>
        </w:rPr>
        <w:t xml:space="preserve">Vista anual acumulada. </w:t>
      </w:r>
    </w:p>
    <w:p w14:paraId="5BBC88AD" w14:textId="77777777" w:rsidR="0013455B" w:rsidRPr="00717D41" w:rsidRDefault="0013455B" w:rsidP="0013455B">
      <w:pPr>
        <w:pStyle w:val="Prrafodelista"/>
        <w:numPr>
          <w:ilvl w:val="1"/>
          <w:numId w:val="21"/>
        </w:numPr>
        <w:spacing w:line="360" w:lineRule="auto"/>
        <w:contextualSpacing w:val="0"/>
        <w:jc w:val="both"/>
        <w:rPr>
          <w:rFonts w:ascii="Palatino Linotype" w:hAnsi="Palatino Linotype" w:cs="Arial"/>
        </w:rPr>
      </w:pPr>
      <w:r w:rsidRPr="00717D41">
        <w:rPr>
          <w:rFonts w:ascii="Palatino Linotype" w:hAnsi="Palatino Linotype" w:cs="Arial"/>
        </w:rPr>
        <w:t xml:space="preserve">Detalle mensual. </w:t>
      </w:r>
    </w:p>
    <w:p w14:paraId="6AD449F5" w14:textId="77777777" w:rsidR="0013455B" w:rsidRPr="00717D41" w:rsidRDefault="0013455B" w:rsidP="0013455B">
      <w:pPr>
        <w:pStyle w:val="Prrafodelista"/>
        <w:numPr>
          <w:ilvl w:val="1"/>
          <w:numId w:val="21"/>
        </w:numPr>
        <w:spacing w:line="360" w:lineRule="auto"/>
        <w:contextualSpacing w:val="0"/>
        <w:jc w:val="both"/>
        <w:rPr>
          <w:rFonts w:ascii="Palatino Linotype" w:hAnsi="Palatino Linotype" w:cs="Arial"/>
        </w:rPr>
      </w:pPr>
      <w:r w:rsidRPr="00717D41">
        <w:rPr>
          <w:rFonts w:ascii="Palatino Linotype" w:hAnsi="Palatino Linotype" w:cs="Arial"/>
        </w:rPr>
        <w:t xml:space="preserve">Detalle diferencias sueldos y salarios. </w:t>
      </w:r>
    </w:p>
    <w:p w14:paraId="6D263888" w14:textId="77777777" w:rsidR="0013455B" w:rsidRPr="008D206F" w:rsidRDefault="0013455B" w:rsidP="0013455B">
      <w:pPr>
        <w:pStyle w:val="Prrafodelista"/>
        <w:numPr>
          <w:ilvl w:val="0"/>
          <w:numId w:val="20"/>
        </w:numPr>
        <w:spacing w:line="360" w:lineRule="auto"/>
        <w:contextualSpacing w:val="0"/>
        <w:jc w:val="both"/>
        <w:rPr>
          <w:rFonts w:ascii="Palatino Linotype" w:hAnsi="Palatino Linotype" w:cs="Arial"/>
        </w:rPr>
      </w:pPr>
      <w:r w:rsidRPr="008D206F">
        <w:rPr>
          <w:rFonts w:ascii="Palatino Linotype" w:hAnsi="Palatino Linotype" w:cs="Arial"/>
        </w:rPr>
        <w:t>La opinión de no adeudo en el cumplimiento de obligaciones fiscales emitida por el Servicio de Administración Tributaria (SAT);</w:t>
      </w:r>
    </w:p>
    <w:p w14:paraId="6E53B569" w14:textId="77777777" w:rsidR="0013455B" w:rsidRPr="00717D41" w:rsidRDefault="0013455B" w:rsidP="0013455B">
      <w:pPr>
        <w:pStyle w:val="Prrafodelista"/>
        <w:numPr>
          <w:ilvl w:val="0"/>
          <w:numId w:val="20"/>
        </w:numPr>
        <w:spacing w:line="360" w:lineRule="auto"/>
        <w:contextualSpacing w:val="0"/>
        <w:jc w:val="both"/>
        <w:rPr>
          <w:rFonts w:ascii="Palatino Linotype" w:hAnsi="Palatino Linotype" w:cs="Arial"/>
        </w:rPr>
      </w:pPr>
      <w:r w:rsidRPr="00717D41">
        <w:rPr>
          <w:rFonts w:ascii="Palatino Linotype" w:hAnsi="Palatino Linotype" w:cs="Arial"/>
        </w:rPr>
        <w:t xml:space="preserve">Retenciones del Impuesto Sobre la Renta por Salarios, Honorarios y Arrendamiento del periodo del 01 de enero de 2019, hasta el 31 de octubre de 2021 </w:t>
      </w:r>
    </w:p>
    <w:p w14:paraId="1C636EAA" w14:textId="77777777" w:rsidR="0013455B" w:rsidRDefault="0013455B" w:rsidP="0013455B">
      <w:pPr>
        <w:tabs>
          <w:tab w:val="left" w:pos="4962"/>
        </w:tabs>
        <w:spacing w:line="360" w:lineRule="auto"/>
        <w:jc w:val="both"/>
        <w:rPr>
          <w:rFonts w:ascii="Palatino Linotype" w:hAnsi="Palatino Linotype" w:cs="Tahoma"/>
          <w:bCs/>
          <w:iCs/>
          <w:sz w:val="22"/>
          <w:szCs w:val="22"/>
          <w:lang w:val="es-ES_tradnl"/>
        </w:rPr>
      </w:pPr>
    </w:p>
    <w:p w14:paraId="2D992A6E" w14:textId="77777777" w:rsidR="0013455B" w:rsidRPr="00F55329" w:rsidRDefault="0013455B" w:rsidP="0013455B">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7D6750">
        <w:rPr>
          <w:rFonts w:ascii="Palatino Linotype" w:hAnsi="Palatino Linotype" w:cs="Tahoma"/>
          <w:sz w:val="22"/>
          <w:szCs w:val="22"/>
          <w:lang w:val="es-ES"/>
        </w:rPr>
        <w:lastRenderedPageBreak/>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eastAsia="Calibri" w:hAnsi="Palatino Linotype" w:cs="Tahoma"/>
          <w:bCs/>
          <w:iCs/>
          <w:color w:val="000000"/>
          <w:sz w:val="22"/>
          <w:szCs w:val="22"/>
          <w:lang w:eastAsia="en-US"/>
        </w:rPr>
        <w:t>y 132, fracción II de la Ley de Transparencia y Acceso a la Información Pública del Estado de México y Municipios.</w:t>
      </w:r>
    </w:p>
    <w:p w14:paraId="67FD7A0D" w14:textId="77777777" w:rsidR="0013455B" w:rsidRDefault="0013455B" w:rsidP="0013455B">
      <w:pPr>
        <w:spacing w:line="360" w:lineRule="auto"/>
        <w:ind w:right="-93"/>
        <w:jc w:val="both"/>
        <w:rPr>
          <w:rFonts w:ascii="Palatino Linotype" w:eastAsia="Calibri" w:hAnsi="Palatino Linotype" w:cs="Tahoma"/>
          <w:bCs/>
          <w:sz w:val="22"/>
          <w:szCs w:val="22"/>
          <w:lang w:eastAsia="en-US"/>
        </w:rPr>
      </w:pPr>
    </w:p>
    <w:p w14:paraId="0240387E" w14:textId="77777777" w:rsidR="0013455B" w:rsidRDefault="0013455B" w:rsidP="0013455B">
      <w:pPr>
        <w:spacing w:line="360" w:lineRule="auto"/>
        <w:ind w:right="-93"/>
        <w:jc w:val="both"/>
        <w:rPr>
          <w:rFonts w:ascii="Palatino Linotype" w:eastAsia="Calibri" w:hAnsi="Palatino Linotype" w:cs="Tahoma"/>
          <w:bCs/>
          <w:sz w:val="22"/>
          <w:szCs w:val="22"/>
          <w:lang w:eastAsia="en-US"/>
        </w:rPr>
      </w:pPr>
      <w:r w:rsidRPr="0013455B">
        <w:rPr>
          <w:rFonts w:ascii="Palatino Linotype" w:eastAsia="Calibri" w:hAnsi="Palatino Linotype" w:cs="Tahoma"/>
          <w:bCs/>
          <w:sz w:val="22"/>
          <w:szCs w:val="22"/>
          <w:lang w:eastAsia="en-US"/>
        </w:rPr>
        <w:t xml:space="preserve">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 Para el caso de que el </w:t>
      </w:r>
      <w:r w:rsidR="001A6CBB" w:rsidRPr="0013455B">
        <w:rPr>
          <w:rFonts w:ascii="Palatino Linotype" w:eastAsia="Calibri" w:hAnsi="Palatino Linotype" w:cs="Tahoma"/>
          <w:bCs/>
          <w:sz w:val="22"/>
          <w:szCs w:val="22"/>
          <w:lang w:eastAsia="en-US"/>
        </w:rPr>
        <w:t xml:space="preserve">Particular </w:t>
      </w:r>
      <w:r w:rsidRPr="0013455B">
        <w:rPr>
          <w:rFonts w:ascii="Palatino Linotype" w:eastAsia="Calibri" w:hAnsi="Palatino Linotype" w:cs="Tahoma"/>
          <w:bCs/>
          <w:sz w:val="22"/>
          <w:szCs w:val="22"/>
          <w:lang w:eastAsia="en-US"/>
        </w:rPr>
        <w:t>proporcione a la autoridad municipal el medio magnético o CD-ROM en el que requiera le sea entregada la información pública no habrá costo que cubrir.</w:t>
      </w:r>
    </w:p>
    <w:p w14:paraId="74C3DF3C" w14:textId="77777777" w:rsidR="0013455B" w:rsidRDefault="0013455B" w:rsidP="0013455B">
      <w:pPr>
        <w:spacing w:line="360" w:lineRule="auto"/>
        <w:ind w:right="-93"/>
        <w:jc w:val="both"/>
        <w:rPr>
          <w:rFonts w:ascii="Palatino Linotype" w:eastAsia="Calibri" w:hAnsi="Palatino Linotype" w:cs="Tahoma"/>
          <w:bCs/>
          <w:sz w:val="22"/>
          <w:szCs w:val="22"/>
          <w:lang w:eastAsia="en-US"/>
        </w:rPr>
      </w:pPr>
    </w:p>
    <w:p w14:paraId="1957FA1C" w14:textId="77777777" w:rsidR="0013455B" w:rsidRDefault="0013455B" w:rsidP="0013455B">
      <w:pPr>
        <w:spacing w:line="360" w:lineRule="auto"/>
        <w:ind w:right="-93"/>
        <w:jc w:val="both"/>
        <w:rPr>
          <w:rFonts w:ascii="Palatino Linotype" w:eastAsia="Calibri" w:hAnsi="Palatino Linotype" w:cs="Tahoma"/>
          <w:bCs/>
          <w:sz w:val="22"/>
          <w:szCs w:val="22"/>
          <w:lang w:eastAsia="en-US"/>
        </w:rPr>
      </w:pPr>
      <w:r w:rsidRPr="0013455B">
        <w:rPr>
          <w:rFonts w:ascii="Palatino Linotype" w:eastAsia="Calibri" w:hAnsi="Palatino Linotype" w:cs="Tahoma"/>
          <w:bCs/>
          <w:sz w:val="22"/>
          <w:szCs w:val="22"/>
          <w:lang w:eastAsia="en-US"/>
        </w:rPr>
        <w:t xml:space="preserve">Respecto del </w:t>
      </w:r>
      <w:r w:rsidR="001A6CBB">
        <w:rPr>
          <w:rFonts w:ascii="Palatino Linotype" w:eastAsia="Calibri" w:hAnsi="Palatino Linotype" w:cs="Tahoma"/>
          <w:bCs/>
          <w:sz w:val="22"/>
          <w:szCs w:val="22"/>
          <w:lang w:eastAsia="en-US"/>
        </w:rPr>
        <w:t>punto 1</w:t>
      </w:r>
      <w:r w:rsidRPr="0013455B">
        <w:rPr>
          <w:rFonts w:ascii="Palatino Linotype" w:eastAsia="Calibri" w:hAnsi="Palatino Linotype" w:cs="Tahoma"/>
          <w:bCs/>
          <w:sz w:val="22"/>
          <w:szCs w:val="22"/>
          <w:lang w:eastAsia="en-US"/>
        </w:rPr>
        <w:t>, en el supuesto que una vez agotada la búsqueda de la información, se acredite no contar con la misma, deberá hacerlo del conocimiento del Recurrente, en términos del artículo 19 de la Ley de Transparencia local.</w:t>
      </w:r>
    </w:p>
    <w:p w14:paraId="5F22D192" w14:textId="77777777" w:rsidR="0013455B" w:rsidRDefault="0013455B" w:rsidP="0013455B">
      <w:pPr>
        <w:spacing w:line="360" w:lineRule="auto"/>
        <w:ind w:right="-93"/>
        <w:jc w:val="both"/>
        <w:rPr>
          <w:rFonts w:ascii="Palatino Linotype" w:eastAsia="Calibri" w:hAnsi="Palatino Linotype" w:cs="Tahoma"/>
          <w:bCs/>
          <w:sz w:val="22"/>
          <w:szCs w:val="22"/>
          <w:lang w:eastAsia="en-US"/>
        </w:rPr>
      </w:pPr>
    </w:p>
    <w:p w14:paraId="55CEC03B" w14:textId="77777777" w:rsidR="0013455B" w:rsidRDefault="0013455B" w:rsidP="0013455B">
      <w:pPr>
        <w:spacing w:line="360" w:lineRule="auto"/>
        <w:jc w:val="both"/>
        <w:rPr>
          <w:rFonts w:ascii="Palatino Linotype" w:hAnsi="Palatino Linotype" w:cs="Tahoma"/>
          <w:b/>
          <w:bCs/>
          <w:sz w:val="22"/>
          <w:szCs w:val="22"/>
        </w:rPr>
      </w:pPr>
      <w:r w:rsidRPr="009100C0">
        <w:rPr>
          <w:rFonts w:ascii="Palatino Linotype" w:hAnsi="Palatino Linotype" w:cs="Tahoma"/>
          <w:b/>
          <w:bCs/>
          <w:sz w:val="22"/>
          <w:szCs w:val="22"/>
        </w:rPr>
        <w:t>Términos de la Resolución para el Recurrente:</w:t>
      </w:r>
    </w:p>
    <w:p w14:paraId="77B16A60" w14:textId="77777777" w:rsidR="0013455B" w:rsidRPr="009100C0" w:rsidRDefault="0013455B" w:rsidP="0013455B">
      <w:pPr>
        <w:spacing w:line="360" w:lineRule="auto"/>
        <w:jc w:val="both"/>
        <w:rPr>
          <w:rFonts w:ascii="Palatino Linotype" w:hAnsi="Palatino Linotype" w:cs="Tahoma"/>
          <w:b/>
          <w:bCs/>
          <w:sz w:val="22"/>
          <w:szCs w:val="22"/>
        </w:rPr>
      </w:pPr>
    </w:p>
    <w:p w14:paraId="6C4AE7FF" w14:textId="77777777" w:rsidR="0013455B" w:rsidRPr="009100C0" w:rsidRDefault="0013455B" w:rsidP="0013455B">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14:paraId="10B31D0C" w14:textId="77777777" w:rsidR="0013455B" w:rsidRDefault="0013455B" w:rsidP="0013455B">
      <w:pPr>
        <w:spacing w:line="360" w:lineRule="auto"/>
        <w:jc w:val="both"/>
        <w:rPr>
          <w:rFonts w:ascii="Palatino Linotype" w:hAnsi="Palatino Linotype" w:cs="Tahoma"/>
          <w:bCs/>
          <w:sz w:val="22"/>
          <w:szCs w:val="22"/>
          <w:u w:val="single"/>
        </w:rPr>
      </w:pPr>
    </w:p>
    <w:p w14:paraId="426E0F21" w14:textId="77777777" w:rsidR="0013455B" w:rsidRDefault="0013455B" w:rsidP="0013455B">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Pr>
          <w:rFonts w:ascii="Palatino Linotype" w:hAnsi="Palatino Linotype" w:cs="Tahoma"/>
          <w:bCs/>
          <w:sz w:val="22"/>
          <w:szCs w:val="22"/>
          <w:u w:val="single"/>
        </w:rPr>
        <w:t xml:space="preserve">revocar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no entregó la documentación solicitada, ya que no señaló de manera clara y precisa </w:t>
      </w:r>
      <w:r w:rsidR="0024130E">
        <w:rPr>
          <w:rFonts w:ascii="Palatino Linotype" w:hAnsi="Palatino Linotype" w:cs="Tahoma"/>
          <w:bCs/>
          <w:sz w:val="22"/>
          <w:szCs w:val="22"/>
          <w:u w:val="single"/>
        </w:rPr>
        <w:t>la información con la que cuenta y con la que no</w:t>
      </w:r>
      <w:r>
        <w:rPr>
          <w:rFonts w:ascii="Palatino Linotype" w:hAnsi="Palatino Linotype" w:cs="Tahoma"/>
          <w:bCs/>
          <w:sz w:val="22"/>
          <w:szCs w:val="22"/>
          <w:u w:val="single"/>
        </w:rPr>
        <w:t>, aunado a que es información de interés público, por lo que procede la entrega del o los documentos solicitados, en su caso en versión pública.</w:t>
      </w:r>
    </w:p>
    <w:p w14:paraId="1347408E" w14:textId="77777777" w:rsidR="0013455B" w:rsidRPr="00905EC8" w:rsidRDefault="0013455B" w:rsidP="0013455B">
      <w:pPr>
        <w:spacing w:line="360" w:lineRule="auto"/>
        <w:jc w:val="both"/>
        <w:rPr>
          <w:rFonts w:ascii="Palatino Linotype" w:hAnsi="Palatino Linotype" w:cs="Tahoma"/>
          <w:bCs/>
          <w:sz w:val="22"/>
          <w:szCs w:val="22"/>
          <w:u w:val="single"/>
        </w:rPr>
      </w:pPr>
    </w:p>
    <w:p w14:paraId="2F8439B7" w14:textId="77777777" w:rsidR="0013455B" w:rsidRPr="009100C0" w:rsidRDefault="0013455B" w:rsidP="0013455B">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7EA6E8CF" w14:textId="77777777" w:rsidR="0013455B" w:rsidRPr="007B1A35" w:rsidRDefault="0013455B" w:rsidP="0013455B">
      <w:pPr>
        <w:spacing w:line="360" w:lineRule="auto"/>
        <w:jc w:val="both"/>
        <w:rPr>
          <w:rFonts w:ascii="Palatino Linotype" w:hAnsi="Palatino Linotype" w:cs="Tahoma"/>
          <w:bCs/>
          <w:color w:val="000000"/>
          <w:sz w:val="22"/>
          <w:szCs w:val="22"/>
        </w:rPr>
      </w:pPr>
    </w:p>
    <w:p w14:paraId="643E4A67" w14:textId="77777777" w:rsidR="0013455B" w:rsidRPr="00014834" w:rsidRDefault="0013455B" w:rsidP="0013455B">
      <w:pPr>
        <w:spacing w:line="360" w:lineRule="auto"/>
        <w:jc w:val="both"/>
        <w:rPr>
          <w:rFonts w:ascii="Palatino Linotype" w:eastAsia="Calibri" w:hAnsi="Palatino Linotype" w:cs="Tahoma"/>
          <w:bCs/>
          <w:sz w:val="22"/>
          <w:lang w:eastAsia="en-US"/>
        </w:rPr>
      </w:pPr>
      <w:r w:rsidRPr="00014834">
        <w:rPr>
          <w:rFonts w:ascii="Palatino Linotype" w:eastAsia="Calibri" w:hAnsi="Palatino Linotype" w:cs="Tahoma"/>
          <w:bCs/>
          <w:sz w:val="22"/>
          <w:lang w:eastAsia="en-US"/>
        </w:rPr>
        <w:t>Por lo expuesto y fundado, este Pleno:</w:t>
      </w:r>
    </w:p>
    <w:p w14:paraId="44B93F56" w14:textId="77777777" w:rsidR="0013455B" w:rsidRPr="00871BE0" w:rsidRDefault="0013455B" w:rsidP="0013455B">
      <w:pPr>
        <w:spacing w:line="360" w:lineRule="auto"/>
        <w:ind w:right="-93"/>
        <w:jc w:val="both"/>
        <w:rPr>
          <w:rFonts w:ascii="Palatino Linotype" w:hAnsi="Palatino Linotype" w:cs="Tahoma"/>
          <w:sz w:val="22"/>
          <w:szCs w:val="22"/>
        </w:rPr>
      </w:pPr>
    </w:p>
    <w:p w14:paraId="11BFB1FE" w14:textId="77777777" w:rsidR="0013455B" w:rsidRPr="00733CE0" w:rsidRDefault="0013455B" w:rsidP="0013455B">
      <w:pPr>
        <w:spacing w:line="360" w:lineRule="auto"/>
        <w:contextualSpacing/>
        <w:jc w:val="center"/>
        <w:rPr>
          <w:rFonts w:ascii="Palatino Linotype" w:eastAsia="Calibri" w:hAnsi="Palatino Linotype" w:cs="Tahoma"/>
          <w:b/>
          <w:bCs/>
          <w:sz w:val="22"/>
          <w:szCs w:val="22"/>
          <w:lang w:eastAsia="en-US"/>
        </w:rPr>
      </w:pPr>
      <w:r w:rsidRPr="00733CE0">
        <w:rPr>
          <w:rFonts w:ascii="Palatino Linotype" w:eastAsia="Calibri" w:hAnsi="Palatino Linotype" w:cs="Tahoma"/>
          <w:b/>
          <w:bCs/>
          <w:sz w:val="22"/>
          <w:szCs w:val="22"/>
          <w:lang w:eastAsia="en-US"/>
        </w:rPr>
        <w:t>R E S U E L V E</w:t>
      </w:r>
    </w:p>
    <w:p w14:paraId="021C1865" w14:textId="77777777" w:rsidR="0013455B" w:rsidRPr="00733CE0" w:rsidRDefault="0013455B" w:rsidP="0013455B">
      <w:pPr>
        <w:spacing w:line="360" w:lineRule="auto"/>
        <w:contextualSpacing/>
        <w:jc w:val="center"/>
        <w:rPr>
          <w:rFonts w:ascii="Palatino Linotype" w:hAnsi="Palatino Linotype" w:cs="Tahoma"/>
          <w:b/>
          <w:bCs/>
          <w:sz w:val="22"/>
          <w:szCs w:val="22"/>
        </w:rPr>
      </w:pPr>
    </w:p>
    <w:p w14:paraId="0AE09A3C" w14:textId="77777777" w:rsidR="0013455B" w:rsidRPr="00733CE0" w:rsidRDefault="0013455B" w:rsidP="0013455B">
      <w:pPr>
        <w:spacing w:line="360" w:lineRule="auto"/>
        <w:contextualSpacing/>
        <w:jc w:val="both"/>
        <w:rPr>
          <w:rFonts w:ascii="Palatino Linotype" w:eastAsia="Calibri" w:hAnsi="Palatino Linotype"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ED251B">
        <w:rPr>
          <w:rFonts w:ascii="Palatino Linotype" w:hAnsi="Palatino Linotype" w:cs="Tahoma"/>
          <w:b/>
          <w:bCs/>
          <w:sz w:val="22"/>
          <w:szCs w:val="22"/>
        </w:rPr>
        <w:t>MODIFICA</w:t>
      </w:r>
      <w:r w:rsidR="00ED251B" w:rsidRPr="00733CE0">
        <w:rPr>
          <w:rFonts w:ascii="Palatino Linotype" w:hAnsi="Palatino Linotype" w:cs="Tahoma"/>
          <w:bCs/>
          <w:sz w:val="22"/>
          <w:szCs w:val="22"/>
        </w:rPr>
        <w:t xml:space="preserve"> </w:t>
      </w:r>
      <w:r w:rsidRPr="00733CE0">
        <w:rPr>
          <w:rFonts w:ascii="Palatino Linotype" w:hAnsi="Palatino Linotype" w:cs="Tahoma"/>
          <w:bCs/>
          <w:sz w:val="22"/>
          <w:szCs w:val="22"/>
        </w:rPr>
        <w:t xml:space="preserve">la respuesta entregada por </w:t>
      </w:r>
      <w:r>
        <w:rPr>
          <w:rFonts w:ascii="Palatino Linotype" w:hAnsi="Palatino Linotype" w:cs="Tahoma"/>
          <w:bCs/>
          <w:sz w:val="22"/>
          <w:szCs w:val="22"/>
        </w:rPr>
        <w:t>e</w:t>
      </w:r>
      <w:r w:rsidRPr="00733CE0">
        <w:rPr>
          <w:rFonts w:ascii="Palatino Linotype" w:hAnsi="Palatino Linotype" w:cs="Tahoma"/>
          <w:bCs/>
          <w:sz w:val="22"/>
          <w:szCs w:val="22"/>
        </w:rPr>
        <w:t>l</w:t>
      </w:r>
      <w:r>
        <w:rPr>
          <w:rFonts w:ascii="Palatino Linotype" w:hAnsi="Palatino Linotype" w:cs="Tahoma"/>
          <w:bCs/>
          <w:sz w:val="22"/>
          <w:szCs w:val="22"/>
        </w:rPr>
        <w:t xml:space="preserve"> </w:t>
      </w:r>
      <w:r w:rsidR="00F800B0">
        <w:rPr>
          <w:rFonts w:ascii="Palatino Linotype" w:hAnsi="Palatino Linotype" w:cs="Tahoma"/>
          <w:b/>
          <w:bCs/>
          <w:sz w:val="22"/>
          <w:szCs w:val="22"/>
        </w:rPr>
        <w:t>Ayuntamiento de Donato Guerra</w:t>
      </w:r>
      <w:r>
        <w:rPr>
          <w:rFonts w:ascii="Palatino Linotype" w:hAnsi="Palatino Linotype" w:cs="Tahoma"/>
          <w:b/>
          <w:bCs/>
          <w:sz w:val="22"/>
          <w:szCs w:val="22"/>
        </w:rPr>
        <w:t xml:space="preserve"> </w:t>
      </w:r>
      <w:r>
        <w:rPr>
          <w:rFonts w:ascii="Palatino Linotype" w:eastAsia="Calibri" w:hAnsi="Palatino Linotype" w:cs="Tahoma"/>
          <w:b/>
          <w:bCs/>
          <w:sz w:val="22"/>
          <w:szCs w:val="22"/>
          <w:lang w:eastAsia="en-US"/>
        </w:rPr>
        <w:t>a</w:t>
      </w:r>
      <w:r w:rsidRPr="00733CE0">
        <w:rPr>
          <w:rFonts w:ascii="Palatino Linotype" w:hAnsi="Palatino Linotype" w:cs="Tahoma"/>
          <w:bCs/>
          <w:sz w:val="22"/>
          <w:szCs w:val="22"/>
        </w:rPr>
        <w:t xml:space="preserve"> la solicitud de información </w:t>
      </w:r>
      <w:r w:rsidR="00ED251B" w:rsidRPr="00ED251B">
        <w:rPr>
          <w:rFonts w:ascii="Palatino Linotype" w:hAnsi="Palatino Linotype"/>
          <w:b/>
          <w:bCs/>
          <w:sz w:val="22"/>
          <w:szCs w:val="22"/>
        </w:rPr>
        <w:t>00021/DONAGUER/IP/2022</w:t>
      </w:r>
      <w:r w:rsidR="00ED251B">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Pr>
          <w:rFonts w:ascii="Palatino Linotype" w:hAnsi="Palatino Linotype"/>
          <w:bCs/>
          <w:sz w:val="22"/>
          <w:szCs w:val="22"/>
        </w:rPr>
        <w:t xml:space="preserve">parcialmente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eastAsia="Calibri" w:hAnsi="Palatino Linotype" w:cs="Tahoma"/>
          <w:bCs/>
          <w:sz w:val="22"/>
          <w:szCs w:val="22"/>
          <w:lang w:eastAsia="en-US"/>
        </w:rPr>
        <w:t xml:space="preserve">las razones o motivos de inconformidad hechos valer por </w:t>
      </w:r>
      <w:r>
        <w:rPr>
          <w:rFonts w:ascii="Palatino Linotype" w:eastAsia="Calibri" w:hAnsi="Palatino Linotype" w:cs="Tahoma"/>
          <w:bCs/>
          <w:sz w:val="22"/>
          <w:szCs w:val="22"/>
          <w:lang w:eastAsia="en-US"/>
        </w:rPr>
        <w:t>el</w:t>
      </w:r>
      <w:r w:rsidRPr="00733CE0">
        <w:rPr>
          <w:rFonts w:ascii="Palatino Linotype" w:eastAsia="Calibri" w:hAnsi="Palatino Linotype" w:cs="Tahoma"/>
          <w:bCs/>
          <w:sz w:val="22"/>
          <w:szCs w:val="22"/>
          <w:lang w:eastAsia="en-US"/>
        </w:rPr>
        <w:t xml:space="preserve"> Recurrente en el Recurso de Revisión </w:t>
      </w:r>
      <w:r w:rsidR="00ED251B">
        <w:rPr>
          <w:rFonts w:ascii="Palatino Linotype" w:hAnsi="Palatino Linotype" w:cs="Tahoma"/>
          <w:b/>
          <w:bCs/>
          <w:color w:val="0D0D0D" w:themeColor="text1" w:themeTint="F2"/>
          <w:sz w:val="22"/>
          <w:szCs w:val="22"/>
        </w:rPr>
        <w:t>01096</w:t>
      </w:r>
      <w:r w:rsidRPr="00375832">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733CE0">
        <w:rPr>
          <w:rFonts w:ascii="Palatino Linotype" w:eastAsia="Calibri" w:hAnsi="Palatino Linotype" w:cs="Tahoma"/>
          <w:bCs/>
          <w:sz w:val="22"/>
          <w:szCs w:val="22"/>
          <w:lang w:eastAsia="en-US"/>
        </w:rPr>
        <w:t xml:space="preserve">, en términos de los considerandos </w:t>
      </w:r>
      <w:r w:rsidRPr="00733CE0">
        <w:rPr>
          <w:rFonts w:ascii="Palatino Linotype" w:eastAsia="Calibri" w:hAnsi="Palatino Linotype" w:cs="Tahoma"/>
          <w:b/>
          <w:bCs/>
          <w:sz w:val="22"/>
          <w:szCs w:val="22"/>
          <w:lang w:eastAsia="en-US"/>
        </w:rPr>
        <w:t xml:space="preserve">QUINTO y </w:t>
      </w:r>
      <w:r>
        <w:rPr>
          <w:rFonts w:ascii="Palatino Linotype" w:eastAsia="Calibri" w:hAnsi="Palatino Linotype" w:cs="Tahoma"/>
          <w:b/>
          <w:bCs/>
          <w:sz w:val="22"/>
          <w:szCs w:val="22"/>
          <w:lang w:eastAsia="en-US"/>
        </w:rPr>
        <w:t>SEXTO</w:t>
      </w:r>
      <w:r w:rsidRPr="00733CE0">
        <w:rPr>
          <w:rFonts w:ascii="Palatino Linotype" w:eastAsia="Calibri" w:hAnsi="Palatino Linotype" w:cs="Tahoma"/>
          <w:bCs/>
          <w:sz w:val="22"/>
          <w:szCs w:val="22"/>
          <w:lang w:eastAsia="en-US"/>
        </w:rPr>
        <w:t xml:space="preserve"> de la presente Resolución.</w:t>
      </w:r>
    </w:p>
    <w:p w14:paraId="6589A479" w14:textId="77777777" w:rsidR="0013455B" w:rsidRPr="00733CE0" w:rsidRDefault="0013455B" w:rsidP="0013455B">
      <w:pPr>
        <w:spacing w:line="360" w:lineRule="auto"/>
        <w:contextualSpacing/>
        <w:jc w:val="both"/>
        <w:rPr>
          <w:rFonts w:ascii="Palatino Linotype" w:hAnsi="Palatino Linotype" w:cs="Tahoma"/>
          <w:bCs/>
          <w:sz w:val="22"/>
          <w:szCs w:val="22"/>
        </w:rPr>
      </w:pPr>
    </w:p>
    <w:p w14:paraId="6C779B06" w14:textId="77777777" w:rsidR="0013455B" w:rsidRPr="00717D41" w:rsidRDefault="0013455B" w:rsidP="0013455B">
      <w:pPr>
        <w:autoSpaceDE w:val="0"/>
        <w:autoSpaceDN w:val="0"/>
        <w:adjustRightInd w:val="0"/>
        <w:spacing w:line="360" w:lineRule="auto"/>
        <w:ind w:right="49"/>
        <w:jc w:val="both"/>
        <w:rPr>
          <w:rFonts w:ascii="Palatino Linotype" w:hAnsi="Palatino Linotype" w:cs="Arial"/>
          <w:sz w:val="24"/>
          <w:szCs w:val="24"/>
          <w:lang w:val="es-ES"/>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a</w:t>
      </w:r>
      <w:r>
        <w:rPr>
          <w:rFonts w:ascii="Palatino Linotype" w:hAnsi="Palatino Linotype" w:cs="Tahoma"/>
          <w:sz w:val="22"/>
          <w:szCs w:val="22"/>
        </w:rPr>
        <w:t xml:space="preserve"> </w:t>
      </w:r>
      <w:r w:rsidRPr="00733CE0">
        <w:rPr>
          <w:rFonts w:ascii="Palatino Linotype" w:hAnsi="Palatino Linotype" w:cs="Tahoma"/>
          <w:sz w:val="22"/>
          <w:szCs w:val="22"/>
        </w:rPr>
        <w:t>l</w:t>
      </w:r>
      <w:r>
        <w:rPr>
          <w:rFonts w:ascii="Palatino Linotype" w:hAnsi="Palatino Linotype" w:cs="Tahoma"/>
          <w:sz w:val="22"/>
          <w:szCs w:val="22"/>
        </w:rPr>
        <w:t>a</w:t>
      </w:r>
      <w:r w:rsidRPr="00733CE0">
        <w:rPr>
          <w:rFonts w:ascii="Palatino Linotype" w:hAnsi="Palatino Linotype" w:cs="Tahoma"/>
          <w:sz w:val="22"/>
          <w:szCs w:val="22"/>
        </w:rPr>
        <w:t xml:space="preserve"> </w:t>
      </w:r>
      <w:r w:rsidR="00F800B0">
        <w:rPr>
          <w:rFonts w:ascii="Palatino Linotype" w:eastAsia="Calibri" w:hAnsi="Palatino Linotype" w:cs="Tahoma"/>
          <w:b/>
          <w:bCs/>
          <w:sz w:val="22"/>
          <w:szCs w:val="22"/>
          <w:lang w:eastAsia="en-US"/>
        </w:rPr>
        <w:t>Ayuntamiento de Donato Guerra</w:t>
      </w:r>
      <w:r w:rsidRPr="00733CE0">
        <w:rPr>
          <w:rFonts w:ascii="Palatino Linotype" w:hAnsi="Palatino Linotype" w:cs="Tahoma"/>
          <w:sz w:val="22"/>
          <w:szCs w:val="22"/>
        </w:rPr>
        <w:t xml:space="preserve">, a efecto de que, previa búsqueda exhaustiva y razonable en los archivos de sus áreas competentes, remita </w:t>
      </w:r>
      <w:r w:rsidRPr="009100C0">
        <w:rPr>
          <w:rFonts w:ascii="Palatino Linotype" w:hAnsi="Palatino Linotype" w:cs="Tahoma"/>
          <w:bCs/>
          <w:iCs/>
          <w:sz w:val="22"/>
          <w:szCs w:val="22"/>
          <w:lang w:val="es-ES_tradnl"/>
        </w:rPr>
        <w:t>de ser procedente en versión pública</w:t>
      </w:r>
      <w:r>
        <w:rPr>
          <w:rFonts w:ascii="Palatino Linotype" w:hAnsi="Palatino Linotype" w:cs="Tahoma"/>
          <w:bCs/>
          <w:iCs/>
          <w:sz w:val="22"/>
          <w:szCs w:val="22"/>
          <w:lang w:val="es-ES_tradnl"/>
        </w:rPr>
        <w:t xml:space="preserve">, </w:t>
      </w:r>
      <w:r w:rsidRPr="00733CE0">
        <w:rPr>
          <w:rFonts w:ascii="Palatino Linotype" w:hAnsi="Palatino Linotype" w:cs="Tahoma"/>
          <w:bCs/>
          <w:iCs/>
          <w:sz w:val="22"/>
          <w:szCs w:val="22"/>
        </w:rPr>
        <w:t xml:space="preserve">a través </w:t>
      </w:r>
      <w:r>
        <w:rPr>
          <w:rFonts w:ascii="Palatino Linotype" w:hAnsi="Palatino Linotype" w:cs="Tahoma"/>
          <w:bCs/>
          <w:iCs/>
          <w:sz w:val="22"/>
          <w:szCs w:val="22"/>
          <w:lang w:val="es-ES_tradnl"/>
        </w:rPr>
        <w:t xml:space="preserve">del Sistema de Acceso a la Información Mexiquense (SAIMEX) </w:t>
      </w:r>
      <w:r w:rsidRPr="007721C1">
        <w:rPr>
          <w:rFonts w:ascii="Palatino Linotype" w:hAnsi="Palatino Linotype" w:cs="Arial"/>
          <w:sz w:val="24"/>
          <w:szCs w:val="24"/>
        </w:rPr>
        <w:t>correo electrónico, medios magnéticos y CD</w:t>
      </w:r>
      <w:r>
        <w:rPr>
          <w:rFonts w:ascii="Palatino Linotype" w:hAnsi="Palatino Linotype" w:cs="Arial"/>
          <w:sz w:val="24"/>
          <w:szCs w:val="24"/>
        </w:rPr>
        <w:t>-ROM</w:t>
      </w:r>
      <w:r w:rsidRPr="00717D41">
        <w:rPr>
          <w:rFonts w:ascii="Palatino Linotype" w:hAnsi="Palatino Linotype" w:cs="Arial"/>
          <w:sz w:val="24"/>
          <w:szCs w:val="24"/>
          <w:lang w:val="es-ES"/>
        </w:rPr>
        <w:t xml:space="preserve">, el soporte documental en el que obre </w:t>
      </w:r>
      <w:r w:rsidR="006F3730">
        <w:rPr>
          <w:rFonts w:ascii="Palatino Linotype" w:hAnsi="Palatino Linotype" w:cs="Arial"/>
          <w:sz w:val="24"/>
          <w:szCs w:val="24"/>
          <w:lang w:val="es-ES"/>
        </w:rPr>
        <w:t xml:space="preserve">del Ayuntamiento y sus Organismos Descentralizados </w:t>
      </w:r>
      <w:r w:rsidRPr="00717D41">
        <w:rPr>
          <w:rFonts w:ascii="Palatino Linotype" w:hAnsi="Palatino Linotype" w:cs="Arial"/>
          <w:sz w:val="24"/>
          <w:szCs w:val="24"/>
          <w:lang w:val="es-ES"/>
        </w:rPr>
        <w:t>lo siguiente:</w:t>
      </w:r>
    </w:p>
    <w:p w14:paraId="4383275F" w14:textId="77777777" w:rsidR="0013455B" w:rsidRDefault="0013455B" w:rsidP="0013455B">
      <w:pPr>
        <w:tabs>
          <w:tab w:val="left" w:pos="4962"/>
        </w:tabs>
        <w:spacing w:line="360" w:lineRule="auto"/>
        <w:jc w:val="both"/>
        <w:rPr>
          <w:rFonts w:ascii="Palatino Linotype" w:hAnsi="Palatino Linotype" w:cs="Tahoma"/>
          <w:bCs/>
          <w:iCs/>
          <w:sz w:val="22"/>
          <w:szCs w:val="22"/>
          <w:lang w:val="es-ES_tradnl"/>
        </w:rPr>
      </w:pPr>
    </w:p>
    <w:p w14:paraId="198A3A76" w14:textId="77777777" w:rsidR="0013455B" w:rsidRPr="00717D41" w:rsidRDefault="0013455B" w:rsidP="00895106">
      <w:pPr>
        <w:pStyle w:val="Prrafodelista"/>
        <w:numPr>
          <w:ilvl w:val="0"/>
          <w:numId w:val="22"/>
        </w:numPr>
        <w:spacing w:line="360" w:lineRule="auto"/>
        <w:ind w:left="709" w:right="539"/>
        <w:contextualSpacing w:val="0"/>
        <w:jc w:val="both"/>
        <w:rPr>
          <w:rFonts w:ascii="Palatino Linotype" w:hAnsi="Palatino Linotype" w:cs="Arial"/>
        </w:rPr>
      </w:pPr>
      <w:r w:rsidRPr="00717D41">
        <w:rPr>
          <w:rFonts w:ascii="Palatino Linotype" w:hAnsi="Palatino Linotype" w:cs="Arial"/>
        </w:rPr>
        <w:t xml:space="preserve">Reportes del aplicativo “Visor de nómina del SAT” por los años 2018, 2019, 2020, y 2021 en sus tres presentaciones: </w:t>
      </w:r>
    </w:p>
    <w:p w14:paraId="66F17743" w14:textId="77777777" w:rsidR="0013455B" w:rsidRPr="00717D41" w:rsidRDefault="0013455B" w:rsidP="00895106">
      <w:pPr>
        <w:pStyle w:val="Prrafodelista"/>
        <w:numPr>
          <w:ilvl w:val="1"/>
          <w:numId w:val="23"/>
        </w:numPr>
        <w:spacing w:line="360" w:lineRule="auto"/>
        <w:ind w:left="1418" w:right="539"/>
        <w:contextualSpacing w:val="0"/>
        <w:jc w:val="both"/>
        <w:rPr>
          <w:rFonts w:ascii="Palatino Linotype" w:hAnsi="Palatino Linotype" w:cs="Arial"/>
        </w:rPr>
      </w:pPr>
      <w:r w:rsidRPr="00717D41">
        <w:rPr>
          <w:rFonts w:ascii="Palatino Linotype" w:hAnsi="Palatino Linotype" w:cs="Arial"/>
        </w:rPr>
        <w:t xml:space="preserve">Vista anual acumulada. </w:t>
      </w:r>
    </w:p>
    <w:p w14:paraId="58794099" w14:textId="77777777" w:rsidR="0013455B" w:rsidRPr="00717D41" w:rsidRDefault="0013455B" w:rsidP="00895106">
      <w:pPr>
        <w:pStyle w:val="Prrafodelista"/>
        <w:numPr>
          <w:ilvl w:val="1"/>
          <w:numId w:val="23"/>
        </w:numPr>
        <w:spacing w:line="360" w:lineRule="auto"/>
        <w:ind w:left="1418" w:right="539"/>
        <w:contextualSpacing w:val="0"/>
        <w:jc w:val="both"/>
        <w:rPr>
          <w:rFonts w:ascii="Palatino Linotype" w:hAnsi="Palatino Linotype" w:cs="Arial"/>
        </w:rPr>
      </w:pPr>
      <w:r w:rsidRPr="00717D41">
        <w:rPr>
          <w:rFonts w:ascii="Palatino Linotype" w:hAnsi="Palatino Linotype" w:cs="Arial"/>
        </w:rPr>
        <w:t xml:space="preserve">Detalle mensual. </w:t>
      </w:r>
    </w:p>
    <w:p w14:paraId="3EAFFFB4" w14:textId="77777777" w:rsidR="0013455B" w:rsidRPr="00717D41" w:rsidRDefault="0013455B" w:rsidP="00895106">
      <w:pPr>
        <w:pStyle w:val="Prrafodelista"/>
        <w:numPr>
          <w:ilvl w:val="1"/>
          <w:numId w:val="23"/>
        </w:numPr>
        <w:spacing w:line="360" w:lineRule="auto"/>
        <w:ind w:left="1418" w:right="539"/>
        <w:contextualSpacing w:val="0"/>
        <w:jc w:val="both"/>
        <w:rPr>
          <w:rFonts w:ascii="Palatino Linotype" w:hAnsi="Palatino Linotype" w:cs="Arial"/>
        </w:rPr>
      </w:pPr>
      <w:r w:rsidRPr="00717D41">
        <w:rPr>
          <w:rFonts w:ascii="Palatino Linotype" w:hAnsi="Palatino Linotype" w:cs="Arial"/>
        </w:rPr>
        <w:t xml:space="preserve">Detalle diferencias sueldos y salarios. </w:t>
      </w:r>
    </w:p>
    <w:p w14:paraId="00F1793B" w14:textId="77777777" w:rsidR="0013455B" w:rsidRPr="008D206F" w:rsidRDefault="0013455B" w:rsidP="00895106">
      <w:pPr>
        <w:pStyle w:val="Prrafodelista"/>
        <w:numPr>
          <w:ilvl w:val="0"/>
          <w:numId w:val="22"/>
        </w:numPr>
        <w:spacing w:line="360" w:lineRule="auto"/>
        <w:ind w:left="709" w:right="539"/>
        <w:contextualSpacing w:val="0"/>
        <w:jc w:val="both"/>
        <w:rPr>
          <w:rFonts w:ascii="Palatino Linotype" w:hAnsi="Palatino Linotype" w:cs="Arial"/>
        </w:rPr>
      </w:pPr>
      <w:r w:rsidRPr="008D206F">
        <w:rPr>
          <w:rFonts w:ascii="Palatino Linotype" w:hAnsi="Palatino Linotype" w:cs="Arial"/>
        </w:rPr>
        <w:t>La opinión de no adeudo en el cumplimiento de obligaciones fiscales emitida por el Servicio de Administración Tributaria (SAT);</w:t>
      </w:r>
    </w:p>
    <w:p w14:paraId="4AC481EF" w14:textId="77777777" w:rsidR="0013455B" w:rsidRPr="00717D41" w:rsidRDefault="0013455B" w:rsidP="00895106">
      <w:pPr>
        <w:pStyle w:val="Prrafodelista"/>
        <w:numPr>
          <w:ilvl w:val="0"/>
          <w:numId w:val="22"/>
        </w:numPr>
        <w:spacing w:line="360" w:lineRule="auto"/>
        <w:ind w:left="709" w:right="539"/>
        <w:contextualSpacing w:val="0"/>
        <w:jc w:val="both"/>
        <w:rPr>
          <w:rFonts w:ascii="Palatino Linotype" w:hAnsi="Palatino Linotype" w:cs="Arial"/>
        </w:rPr>
      </w:pPr>
      <w:r w:rsidRPr="00717D41">
        <w:rPr>
          <w:rFonts w:ascii="Palatino Linotype" w:hAnsi="Palatino Linotype" w:cs="Arial"/>
        </w:rPr>
        <w:lastRenderedPageBreak/>
        <w:t xml:space="preserve">Retenciones del Impuesto Sobre la Renta por Salarios, Honorarios y Arrendamiento del periodo del 01 de enero de 2019, hasta el 31 de octubre de 2021 </w:t>
      </w:r>
    </w:p>
    <w:p w14:paraId="6FB97BD3" w14:textId="77777777" w:rsidR="0013455B" w:rsidRDefault="0013455B" w:rsidP="0013455B">
      <w:pPr>
        <w:tabs>
          <w:tab w:val="left" w:pos="4962"/>
        </w:tabs>
        <w:spacing w:line="360" w:lineRule="auto"/>
        <w:jc w:val="both"/>
        <w:rPr>
          <w:rFonts w:ascii="Palatino Linotype" w:hAnsi="Palatino Linotype" w:cs="Tahoma"/>
          <w:bCs/>
          <w:iCs/>
          <w:sz w:val="22"/>
          <w:szCs w:val="22"/>
          <w:lang w:val="es-ES_tradnl"/>
        </w:rPr>
      </w:pPr>
    </w:p>
    <w:p w14:paraId="39D03654" w14:textId="77777777" w:rsidR="0013455B" w:rsidRPr="00F55329" w:rsidRDefault="0013455B" w:rsidP="0013455B">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eastAsia="Calibri" w:hAnsi="Palatino Linotype" w:cs="Tahoma"/>
          <w:bCs/>
          <w:iCs/>
          <w:color w:val="000000"/>
          <w:sz w:val="22"/>
          <w:szCs w:val="22"/>
          <w:lang w:eastAsia="en-US"/>
        </w:rPr>
        <w:t>y 132, fracción II de la Ley de Transparencia y Acceso a la Información Pública del Estado de México y Municipios.</w:t>
      </w:r>
    </w:p>
    <w:p w14:paraId="03C104EB" w14:textId="77777777" w:rsidR="0013455B" w:rsidRDefault="0013455B" w:rsidP="0013455B">
      <w:pPr>
        <w:spacing w:line="360" w:lineRule="auto"/>
        <w:ind w:right="-93"/>
        <w:jc w:val="both"/>
        <w:rPr>
          <w:rFonts w:ascii="Palatino Linotype" w:eastAsia="Calibri" w:hAnsi="Palatino Linotype" w:cs="Tahoma"/>
          <w:bCs/>
          <w:sz w:val="22"/>
          <w:szCs w:val="22"/>
          <w:lang w:eastAsia="en-US"/>
        </w:rPr>
      </w:pPr>
    </w:p>
    <w:p w14:paraId="1EE65B07" w14:textId="77777777" w:rsidR="0013455B" w:rsidRDefault="0013455B" w:rsidP="0013455B">
      <w:pPr>
        <w:spacing w:line="360" w:lineRule="auto"/>
        <w:ind w:right="-93"/>
        <w:jc w:val="both"/>
        <w:rPr>
          <w:rFonts w:ascii="Palatino Linotype" w:eastAsia="Calibri" w:hAnsi="Palatino Linotype" w:cs="Tahoma"/>
          <w:bCs/>
          <w:sz w:val="22"/>
          <w:szCs w:val="22"/>
          <w:lang w:eastAsia="en-US"/>
        </w:rPr>
      </w:pPr>
      <w:r w:rsidRPr="0013455B">
        <w:rPr>
          <w:rFonts w:ascii="Palatino Linotype" w:eastAsia="Calibri" w:hAnsi="Palatino Linotype" w:cs="Tahoma"/>
          <w:bCs/>
          <w:sz w:val="22"/>
          <w:szCs w:val="22"/>
          <w:lang w:eastAsia="en-US"/>
        </w:rPr>
        <w:t>Para la expedición de la información en medios magnéticos (con costo) y CD-ROM (con costo), el Sujeto Obligado deberá informar al Recurrente mediante SAIMEX el procedimiento exacto y detallado para su obtención (lugar, días, horas hábiles, etc</w:t>
      </w:r>
      <w:r w:rsidR="001A6CBB">
        <w:rPr>
          <w:rFonts w:ascii="Palatino Linotype" w:eastAsia="Calibri" w:hAnsi="Palatino Linotype" w:cs="Tahoma"/>
          <w:bCs/>
          <w:sz w:val="22"/>
          <w:szCs w:val="22"/>
          <w:lang w:eastAsia="en-US"/>
        </w:rPr>
        <w:t>.), debiendo acreditar e</w:t>
      </w:r>
      <w:r w:rsidRPr="0013455B">
        <w:rPr>
          <w:rFonts w:ascii="Palatino Linotype" w:eastAsia="Calibri" w:hAnsi="Palatino Linotype" w:cs="Tahoma"/>
          <w:bCs/>
          <w:sz w:val="22"/>
          <w:szCs w:val="22"/>
          <w:lang w:eastAsia="en-US"/>
        </w:rPr>
        <w:t xml:space="preserve">l Sujeto Obligado la entrega de la información al Recurrente. Para el caso de que el </w:t>
      </w:r>
      <w:r w:rsidR="001A6CBB" w:rsidRPr="0013455B">
        <w:rPr>
          <w:rFonts w:ascii="Palatino Linotype" w:eastAsia="Calibri" w:hAnsi="Palatino Linotype" w:cs="Tahoma"/>
          <w:bCs/>
          <w:sz w:val="22"/>
          <w:szCs w:val="22"/>
          <w:lang w:eastAsia="en-US"/>
        </w:rPr>
        <w:t xml:space="preserve">Particular </w:t>
      </w:r>
      <w:r w:rsidRPr="0013455B">
        <w:rPr>
          <w:rFonts w:ascii="Palatino Linotype" w:eastAsia="Calibri" w:hAnsi="Palatino Linotype" w:cs="Tahoma"/>
          <w:bCs/>
          <w:sz w:val="22"/>
          <w:szCs w:val="22"/>
          <w:lang w:eastAsia="en-US"/>
        </w:rPr>
        <w:t>proporcione a la autoridad municipal el medio magnético o CD-ROM en el que requiera le sea entregada la información pública no habrá costo que cubrir.</w:t>
      </w:r>
    </w:p>
    <w:p w14:paraId="063EE31A" w14:textId="77777777" w:rsidR="0013455B" w:rsidRDefault="0013455B" w:rsidP="0013455B">
      <w:pPr>
        <w:spacing w:line="360" w:lineRule="auto"/>
        <w:ind w:right="-93"/>
        <w:jc w:val="both"/>
        <w:rPr>
          <w:rFonts w:ascii="Palatino Linotype" w:eastAsia="Calibri" w:hAnsi="Palatino Linotype" w:cs="Tahoma"/>
          <w:bCs/>
          <w:sz w:val="22"/>
          <w:szCs w:val="22"/>
          <w:lang w:eastAsia="en-US"/>
        </w:rPr>
      </w:pPr>
    </w:p>
    <w:p w14:paraId="359B21D4" w14:textId="77777777" w:rsidR="0013455B" w:rsidRDefault="0013455B" w:rsidP="0013455B">
      <w:pPr>
        <w:spacing w:line="360" w:lineRule="auto"/>
        <w:ind w:right="-93"/>
        <w:jc w:val="both"/>
        <w:rPr>
          <w:rFonts w:ascii="Palatino Linotype" w:eastAsia="Calibri" w:hAnsi="Palatino Linotype" w:cs="Tahoma"/>
          <w:bCs/>
          <w:sz w:val="22"/>
          <w:szCs w:val="22"/>
          <w:lang w:eastAsia="en-US"/>
        </w:rPr>
      </w:pPr>
      <w:r w:rsidRPr="0013455B">
        <w:rPr>
          <w:rFonts w:ascii="Palatino Linotype" w:eastAsia="Calibri" w:hAnsi="Palatino Linotype" w:cs="Tahoma"/>
          <w:bCs/>
          <w:sz w:val="22"/>
          <w:szCs w:val="22"/>
          <w:lang w:eastAsia="en-US"/>
        </w:rPr>
        <w:t>Respecto del</w:t>
      </w:r>
      <w:r w:rsidR="001A6CBB">
        <w:rPr>
          <w:rFonts w:ascii="Palatino Linotype" w:eastAsia="Calibri" w:hAnsi="Palatino Linotype" w:cs="Tahoma"/>
          <w:bCs/>
          <w:sz w:val="22"/>
          <w:szCs w:val="22"/>
          <w:lang w:eastAsia="en-US"/>
        </w:rPr>
        <w:t xml:space="preserve"> punto 1</w:t>
      </w:r>
      <w:r w:rsidRPr="0013455B">
        <w:rPr>
          <w:rFonts w:ascii="Palatino Linotype" w:eastAsia="Calibri" w:hAnsi="Palatino Linotype" w:cs="Tahoma"/>
          <w:bCs/>
          <w:sz w:val="22"/>
          <w:szCs w:val="22"/>
          <w:lang w:eastAsia="en-US"/>
        </w:rPr>
        <w:t>, en el supuesto que una vez agotada la búsqueda de la información, se acredite no contar con la misma, deberá hacerlo del conocimiento del Recurrente, en términos del artículo 19 de la Ley de Transparencia local.</w:t>
      </w:r>
    </w:p>
    <w:p w14:paraId="1B6DA380" w14:textId="77777777" w:rsidR="0013455B" w:rsidRDefault="0013455B" w:rsidP="0013455B">
      <w:pPr>
        <w:tabs>
          <w:tab w:val="left" w:pos="4962"/>
        </w:tabs>
        <w:spacing w:line="360" w:lineRule="auto"/>
        <w:jc w:val="both"/>
        <w:rPr>
          <w:rFonts w:ascii="Palatino Linotype" w:hAnsi="Palatino Linotype" w:cs="Tahoma"/>
          <w:bCs/>
          <w:iCs/>
          <w:sz w:val="22"/>
          <w:szCs w:val="22"/>
          <w:lang w:val="es-ES_tradnl"/>
        </w:rPr>
      </w:pPr>
    </w:p>
    <w:p w14:paraId="5826250A" w14:textId="77777777" w:rsidR="0013455B" w:rsidRPr="00733CE0" w:rsidRDefault="0013455B" w:rsidP="0013455B">
      <w:pPr>
        <w:spacing w:line="360" w:lineRule="auto"/>
        <w:contextualSpacing/>
        <w:jc w:val="both"/>
        <w:rPr>
          <w:rFonts w:ascii="Palatino Linotype" w:hAnsi="Palatino Linotype" w:cs="Tahoma"/>
          <w:sz w:val="22"/>
          <w:szCs w:val="22"/>
        </w:rPr>
      </w:pPr>
      <w:r w:rsidRPr="00733CE0">
        <w:rPr>
          <w:rFonts w:ascii="Palatino Linotype" w:eastAsia="Calibri" w:hAnsi="Palatino Linotype"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14:paraId="4A67CBAC" w14:textId="77777777" w:rsidR="0013455B" w:rsidRPr="00733CE0" w:rsidRDefault="0013455B" w:rsidP="0013455B">
      <w:pPr>
        <w:spacing w:line="360" w:lineRule="auto"/>
        <w:contextualSpacing/>
        <w:jc w:val="both"/>
        <w:rPr>
          <w:rFonts w:ascii="Palatino Linotype" w:hAnsi="Palatino Linotype" w:cs="Tahoma"/>
          <w:sz w:val="22"/>
          <w:szCs w:val="22"/>
        </w:rPr>
      </w:pPr>
    </w:p>
    <w:p w14:paraId="0AFD5390" w14:textId="77777777" w:rsidR="0013455B" w:rsidRPr="00733CE0" w:rsidRDefault="0013455B" w:rsidP="0013455B">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37B7921" w14:textId="77777777" w:rsidR="0013455B" w:rsidRPr="00733CE0" w:rsidRDefault="0013455B" w:rsidP="0013455B">
      <w:pPr>
        <w:spacing w:line="360" w:lineRule="auto"/>
        <w:contextualSpacing/>
        <w:jc w:val="both"/>
        <w:rPr>
          <w:rFonts w:ascii="Palatino Linotype" w:eastAsia="Calibri" w:hAnsi="Palatino Linotype" w:cs="Tahoma"/>
          <w:color w:val="000000"/>
          <w:sz w:val="22"/>
          <w:szCs w:val="22"/>
          <w:lang w:val="es-ES" w:eastAsia="es-MX"/>
        </w:rPr>
      </w:pPr>
    </w:p>
    <w:p w14:paraId="22E2BB36" w14:textId="77777777" w:rsidR="0013455B" w:rsidRDefault="0013455B" w:rsidP="0013455B">
      <w:pPr>
        <w:spacing w:line="360" w:lineRule="auto"/>
        <w:contextualSpacing/>
        <w:jc w:val="both"/>
        <w:rPr>
          <w:rFonts w:ascii="Palatino Linotype" w:hAnsi="Palatino Linotype" w:cs="Tahoma"/>
          <w:color w:val="000000" w:themeColor="text1"/>
          <w:sz w:val="22"/>
          <w:szCs w:val="22"/>
        </w:rPr>
      </w:pPr>
      <w:r w:rsidRPr="00733CE0">
        <w:rPr>
          <w:rFonts w:ascii="Palatino Linotype" w:eastAsia="Calibri" w:hAnsi="Palatino Linotype" w:cs="Tahoma"/>
          <w:b/>
          <w:color w:val="000000" w:themeColor="text1"/>
          <w:sz w:val="22"/>
          <w:szCs w:val="22"/>
          <w:lang w:eastAsia="es-MX"/>
        </w:rPr>
        <w:t>CUARTO</w:t>
      </w:r>
      <w:r w:rsidRPr="00733CE0">
        <w:rPr>
          <w:rFonts w:ascii="Palatino Linotype" w:eastAsia="Calibri" w:hAnsi="Palatino Linotype"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eastAsia="Calibri" w:hAnsi="Palatino Linotype" w:cs="Tahoma"/>
          <w:bCs/>
          <w:color w:val="000000" w:themeColor="text1"/>
          <w:sz w:val="22"/>
          <w:szCs w:val="22"/>
          <w:lang w:eastAsia="en-US"/>
        </w:rPr>
        <w:t>Sistema de Acceso a la Información Mexiquense (SAIMEX)</w:t>
      </w:r>
      <w:r w:rsidR="00ED251B">
        <w:rPr>
          <w:rFonts w:ascii="Palatino Linotype" w:hAnsi="Palatino Linotype" w:cs="Tahoma"/>
          <w:color w:val="000000" w:themeColor="text1"/>
          <w:sz w:val="22"/>
          <w:szCs w:val="22"/>
        </w:rPr>
        <w:t xml:space="preserve"> y por correo electrónico,</w:t>
      </w:r>
      <w:r w:rsidRPr="00733CE0">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F34C062" w14:textId="77777777" w:rsidR="0013455B" w:rsidRPr="00CB26C0" w:rsidRDefault="0013455B" w:rsidP="00A511BB">
      <w:pPr>
        <w:spacing w:line="360" w:lineRule="auto"/>
        <w:jc w:val="both"/>
        <w:rPr>
          <w:rFonts w:ascii="Palatino Linotype" w:hAnsi="Palatino Linotype" w:cs="Tahoma"/>
          <w:b/>
          <w:sz w:val="22"/>
          <w:szCs w:val="22"/>
          <w:lang w:val="es-ES"/>
        </w:rPr>
      </w:pPr>
    </w:p>
    <w:p w14:paraId="55C57187" w14:textId="77777777" w:rsidR="00733CE0" w:rsidRDefault="00C92916" w:rsidP="00147516">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1A6CBB">
        <w:rPr>
          <w:rFonts w:ascii="Palatino Linotype" w:hAnsi="Palatino Linotype" w:cs="Tahoma"/>
          <w:sz w:val="22"/>
          <w:szCs w:val="22"/>
          <w:lang w:eastAsia="es-MX"/>
        </w:rPr>
        <w:t>QUINTA</w:t>
      </w:r>
      <w:r w:rsidR="00C67C44">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1A6CBB">
        <w:rPr>
          <w:rFonts w:ascii="Palatino Linotype" w:hAnsi="Palatino Linotype" w:cs="Tahoma"/>
          <w:sz w:val="22"/>
          <w:szCs w:val="22"/>
          <w:lang w:eastAsia="es-MX"/>
        </w:rPr>
        <w:t>VEINTISI</w:t>
      </w:r>
      <w:r w:rsidR="00247146">
        <w:rPr>
          <w:rFonts w:ascii="Palatino Linotype" w:hAnsi="Palatino Linotype" w:cs="Tahoma"/>
          <w:sz w:val="22"/>
          <w:szCs w:val="22"/>
          <w:lang w:eastAsia="es-MX"/>
        </w:rPr>
        <w:t>ETE</w:t>
      </w:r>
      <w:r w:rsidR="001A6CBB">
        <w:rPr>
          <w:rFonts w:ascii="Palatino Linotype" w:hAnsi="Palatino Linotype" w:cs="Tahoma"/>
          <w:sz w:val="22"/>
          <w:szCs w:val="22"/>
          <w:lang w:eastAsia="es-MX"/>
        </w:rPr>
        <w:t xml:space="preserve"> </w:t>
      </w:r>
      <w:r w:rsidR="00A511BB">
        <w:rPr>
          <w:rFonts w:ascii="Palatino Linotype" w:hAnsi="Palatino Linotype" w:cs="Tahoma"/>
          <w:sz w:val="22"/>
          <w:szCs w:val="22"/>
          <w:lang w:eastAsia="es-MX"/>
        </w:rPr>
        <w:t xml:space="preserve">DE ABRIL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14:paraId="3E592432" w14:textId="1384F816" w:rsidR="00A511C9" w:rsidRDefault="00A511C9">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14:paraId="6F2E1C56" w14:textId="77777777" w:rsidR="003A1DF0" w:rsidRPr="00A511C9" w:rsidRDefault="003A1DF0" w:rsidP="00147516">
      <w:pPr>
        <w:spacing w:line="360" w:lineRule="auto"/>
        <w:contextualSpacing/>
        <w:jc w:val="both"/>
        <w:rPr>
          <w:rFonts w:ascii="Palatino Linotype" w:hAnsi="Palatino Linotype" w:cs="Tahoma"/>
          <w:sz w:val="22"/>
          <w:szCs w:val="22"/>
          <w:lang w:val="es-ES_tradnl"/>
        </w:rPr>
      </w:pPr>
      <w:bookmarkStart w:id="1" w:name="_GoBack"/>
      <w:bookmarkEnd w:id="1"/>
    </w:p>
    <w:sectPr w:rsidR="003A1DF0" w:rsidRPr="00A511C9" w:rsidSect="00DB7E5F">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554D5" w14:textId="77777777" w:rsidR="0050213B" w:rsidRDefault="0050213B" w:rsidP="00B31222">
      <w:r>
        <w:separator/>
      </w:r>
    </w:p>
  </w:endnote>
  <w:endnote w:type="continuationSeparator" w:id="0">
    <w:p w14:paraId="13563DA9" w14:textId="77777777" w:rsidR="0050213B" w:rsidRDefault="0050213B" w:rsidP="00B31222">
      <w:r>
        <w:continuationSeparator/>
      </w:r>
    </w:p>
  </w:endnote>
  <w:endnote w:type="continuationNotice" w:id="1">
    <w:p w14:paraId="7D1987B8" w14:textId="77777777" w:rsidR="0050213B" w:rsidRDefault="00502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B457D1A" w14:textId="77777777" w:rsidR="00F800B0" w:rsidRDefault="00F800B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D272C">
              <w:rPr>
                <w:b/>
                <w:bCs/>
                <w:noProof/>
              </w:rPr>
              <w:t>47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D272C">
              <w:rPr>
                <w:b/>
                <w:bCs/>
                <w:noProof/>
              </w:rPr>
              <w:t>50</w:t>
            </w:r>
            <w:r>
              <w:rPr>
                <w:b/>
                <w:bCs/>
                <w:sz w:val="24"/>
                <w:szCs w:val="24"/>
              </w:rPr>
              <w:fldChar w:fldCharType="end"/>
            </w:r>
          </w:p>
        </w:sdtContent>
      </w:sdt>
    </w:sdtContent>
  </w:sdt>
  <w:p w14:paraId="03DD06F2" w14:textId="77777777" w:rsidR="00F800B0" w:rsidRDefault="00F800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0CF24" w14:textId="77777777" w:rsidR="00F800B0" w:rsidRDefault="00F800B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D272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D272C">
      <w:rPr>
        <w:b/>
        <w:bCs/>
        <w:noProof/>
      </w:rPr>
      <w:t>14</w:t>
    </w:r>
    <w:r>
      <w:rPr>
        <w:b/>
        <w:bCs/>
        <w:sz w:val="24"/>
        <w:szCs w:val="24"/>
      </w:rPr>
      <w:fldChar w:fldCharType="end"/>
    </w:r>
  </w:p>
  <w:p w14:paraId="23F77704" w14:textId="77777777" w:rsidR="00F800B0" w:rsidRDefault="00F800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DD19B" w14:textId="77777777" w:rsidR="0050213B" w:rsidRDefault="0050213B" w:rsidP="00B31222">
      <w:r>
        <w:separator/>
      </w:r>
    </w:p>
  </w:footnote>
  <w:footnote w:type="continuationSeparator" w:id="0">
    <w:p w14:paraId="490999D7" w14:textId="77777777" w:rsidR="0050213B" w:rsidRDefault="0050213B" w:rsidP="00B31222">
      <w:r>
        <w:continuationSeparator/>
      </w:r>
    </w:p>
  </w:footnote>
  <w:footnote w:type="continuationNotice" w:id="1">
    <w:p w14:paraId="41D3753B" w14:textId="77777777" w:rsidR="0050213B" w:rsidRDefault="005021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66D55" w14:textId="77777777" w:rsidR="00F800B0" w:rsidRDefault="0050213B">
    <w:pPr>
      <w:pStyle w:val="Encabezado"/>
    </w:pPr>
    <w:r>
      <w:rPr>
        <w:noProof/>
        <w:lang w:eastAsia="es-MX"/>
      </w:rPr>
      <w:pict w14:anchorId="23F85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F800B0" w:rsidRPr="005C106F" w14:paraId="4C037037" w14:textId="77777777" w:rsidTr="00202DB8">
      <w:trPr>
        <w:trHeight w:val="1435"/>
      </w:trPr>
      <w:tc>
        <w:tcPr>
          <w:tcW w:w="2835" w:type="dxa"/>
          <w:shd w:val="clear" w:color="auto" w:fill="auto"/>
        </w:tcPr>
        <w:p w14:paraId="6FBE4E12" w14:textId="77777777" w:rsidR="00F800B0" w:rsidRPr="005C106F" w:rsidRDefault="00F800B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9C711A6" wp14:editId="34FCC534">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72C60E5C" w14:textId="77777777" w:rsidR="00F800B0" w:rsidRDefault="00F800B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F800B0" w14:paraId="3B650A2C" w14:textId="77777777" w:rsidTr="00DF3BE8">
            <w:trPr>
              <w:trHeight w:val="144"/>
            </w:trPr>
            <w:tc>
              <w:tcPr>
                <w:tcW w:w="2589" w:type="dxa"/>
              </w:tcPr>
              <w:p w14:paraId="3321C926" w14:textId="77777777" w:rsidR="00F800B0" w:rsidRPr="00431A70" w:rsidRDefault="00F800B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22E75AC" w14:textId="77777777" w:rsidR="00F800B0" w:rsidRPr="00431A70" w:rsidRDefault="00F800B0" w:rsidP="00E5267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01096</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2</w:t>
                </w:r>
              </w:p>
            </w:tc>
          </w:tr>
          <w:tr w:rsidR="00F800B0" w14:paraId="617BEB91" w14:textId="77777777" w:rsidTr="00DF3BE8">
            <w:trPr>
              <w:trHeight w:val="283"/>
            </w:trPr>
            <w:tc>
              <w:tcPr>
                <w:tcW w:w="2589" w:type="dxa"/>
              </w:tcPr>
              <w:p w14:paraId="2E4406CA" w14:textId="77777777" w:rsidR="00F800B0" w:rsidRPr="00431A70" w:rsidRDefault="00F800B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2C52DD5" w14:textId="77777777" w:rsidR="00F800B0" w:rsidRPr="005F13CF" w:rsidRDefault="00F800B0" w:rsidP="005F13CF">
                <w:pPr>
                  <w:tabs>
                    <w:tab w:val="left" w:pos="2834"/>
                    <w:tab w:val="right" w:pos="8838"/>
                  </w:tabs>
                  <w:ind w:left="-106" w:right="171"/>
                  <w:jc w:val="both"/>
                  <w:rPr>
                    <w:rFonts w:ascii="Palatino Linotype" w:eastAsia="Calibri" w:hAnsi="Palatino Linotype" w:cs="Tahoma"/>
                    <w:bCs/>
                    <w:sz w:val="22"/>
                    <w:szCs w:val="22"/>
                    <w:lang w:eastAsia="en-US"/>
                  </w:rPr>
                </w:pPr>
                <w:r w:rsidRPr="00F800B0">
                  <w:rPr>
                    <w:rFonts w:ascii="Palatino Linotype" w:eastAsia="Calibri" w:hAnsi="Palatino Linotype" w:cs="Tahoma"/>
                    <w:bCs/>
                    <w:sz w:val="22"/>
                    <w:szCs w:val="22"/>
                    <w:lang w:val="es-MX" w:eastAsia="en-US"/>
                  </w:rPr>
                  <w:t>Ayuntamiento de Donato Guerra</w:t>
                </w:r>
              </w:p>
            </w:tc>
          </w:tr>
          <w:tr w:rsidR="00F800B0" w14:paraId="0B4C41ED" w14:textId="77777777" w:rsidTr="00DF3BE8">
            <w:trPr>
              <w:trHeight w:val="283"/>
            </w:trPr>
            <w:tc>
              <w:tcPr>
                <w:tcW w:w="2589" w:type="dxa"/>
              </w:tcPr>
              <w:p w14:paraId="6A08F371" w14:textId="77777777" w:rsidR="00F800B0" w:rsidRPr="00431A70" w:rsidRDefault="00F800B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47017C1" w14:textId="77777777" w:rsidR="00F800B0" w:rsidRPr="00431A70" w:rsidRDefault="00F800B0"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789C97D" w14:textId="77777777" w:rsidR="00F800B0" w:rsidRPr="005C106F" w:rsidRDefault="00F800B0" w:rsidP="005743D2">
          <w:pPr>
            <w:tabs>
              <w:tab w:val="right" w:pos="8838"/>
            </w:tabs>
            <w:ind w:left="-28"/>
            <w:jc w:val="both"/>
            <w:rPr>
              <w:rFonts w:ascii="Arial" w:eastAsia="Calibri" w:hAnsi="Arial" w:cs="Arial"/>
              <w:b/>
              <w:sz w:val="22"/>
              <w:szCs w:val="22"/>
              <w:lang w:eastAsia="en-US"/>
            </w:rPr>
          </w:pPr>
        </w:p>
      </w:tc>
    </w:tr>
  </w:tbl>
  <w:p w14:paraId="3AF4C379" w14:textId="77777777" w:rsidR="00F800B0" w:rsidRPr="00A25151" w:rsidRDefault="00F800B0"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F800B0" w:rsidRPr="00330DA7" w14:paraId="7843BEF9" w14:textId="77777777" w:rsidTr="43BF3DA8">
      <w:trPr>
        <w:trHeight w:val="1435"/>
      </w:trPr>
      <w:tc>
        <w:tcPr>
          <w:tcW w:w="2835" w:type="dxa"/>
          <w:shd w:val="clear" w:color="auto" w:fill="auto"/>
        </w:tcPr>
        <w:p w14:paraId="704801D8" w14:textId="77777777" w:rsidR="00F800B0" w:rsidRPr="00330DA7" w:rsidRDefault="00F800B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02622B2" wp14:editId="320DF975">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F800B0" w:rsidRPr="00431A70" w14:paraId="6B8E6F17" w14:textId="77777777" w:rsidTr="43BF3DA8">
            <w:trPr>
              <w:trHeight w:val="144"/>
            </w:trPr>
            <w:tc>
              <w:tcPr>
                <w:tcW w:w="2589" w:type="dxa"/>
              </w:tcPr>
              <w:p w14:paraId="157BA2CC" w14:textId="77777777" w:rsidR="00F800B0" w:rsidRPr="00431A70" w:rsidRDefault="00F800B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321322B" w14:textId="77777777" w:rsidR="00F800B0" w:rsidRPr="00431A70" w:rsidRDefault="00F800B0" w:rsidP="00E5267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 xml:space="preserve">01096/INFOEM/IP/RR/2022 </w:t>
                </w:r>
              </w:p>
            </w:tc>
          </w:tr>
          <w:tr w:rsidR="00F800B0" w:rsidRPr="00286D0C" w14:paraId="7BA7F589" w14:textId="77777777" w:rsidTr="43BF3DA8">
            <w:trPr>
              <w:trHeight w:val="144"/>
            </w:trPr>
            <w:tc>
              <w:tcPr>
                <w:tcW w:w="2589" w:type="dxa"/>
              </w:tcPr>
              <w:p w14:paraId="5248AC88" w14:textId="77777777" w:rsidR="00F800B0" w:rsidRPr="00431A70" w:rsidRDefault="00F800B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90FBBE4" w14:textId="4DCBA3AA" w:rsidR="00F800B0" w:rsidRPr="00286D0C" w:rsidRDefault="43BF3DA8" w:rsidP="43BF3DA8">
                <w:pPr>
                  <w:tabs>
                    <w:tab w:val="left" w:pos="3122"/>
                    <w:tab w:val="right" w:pos="8838"/>
                  </w:tabs>
                  <w:ind w:left="-106" w:right="-105"/>
                  <w:jc w:val="both"/>
                  <w:rPr>
                    <w:highlight w:val="black"/>
                    <w:lang w:eastAsia="en-US"/>
                  </w:rPr>
                </w:pPr>
                <w:r w:rsidRPr="43BF3DA8">
                  <w:rPr>
                    <w:rFonts w:ascii="Palatino Linotype" w:eastAsia="Calibri" w:hAnsi="Palatino Linotype" w:cs="Tahoma"/>
                    <w:sz w:val="22"/>
                    <w:szCs w:val="22"/>
                    <w:highlight w:val="black"/>
                    <w:lang w:eastAsia="en-US"/>
                  </w:rPr>
                  <w:t>XXXXXXXXXXXXXXX</w:t>
                </w:r>
              </w:p>
            </w:tc>
          </w:tr>
          <w:tr w:rsidR="00F800B0" w:rsidRPr="00431A70" w14:paraId="233A4AF5" w14:textId="77777777" w:rsidTr="43BF3DA8">
            <w:trPr>
              <w:trHeight w:val="283"/>
            </w:trPr>
            <w:tc>
              <w:tcPr>
                <w:tcW w:w="2589" w:type="dxa"/>
              </w:tcPr>
              <w:p w14:paraId="7583958F" w14:textId="77777777" w:rsidR="00F800B0" w:rsidRPr="00431A70" w:rsidRDefault="00F800B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40D747A" w14:textId="77777777" w:rsidR="00F800B0" w:rsidRPr="005F13CF" w:rsidRDefault="00F800B0" w:rsidP="005F13CF">
                <w:pPr>
                  <w:tabs>
                    <w:tab w:val="left" w:pos="2834"/>
                    <w:tab w:val="right" w:pos="8838"/>
                  </w:tabs>
                  <w:ind w:left="-106" w:right="-105"/>
                  <w:jc w:val="both"/>
                  <w:rPr>
                    <w:rFonts w:ascii="Palatino Linotype" w:eastAsia="Calibri" w:hAnsi="Palatino Linotype" w:cs="Tahoma"/>
                    <w:bCs/>
                    <w:sz w:val="22"/>
                    <w:szCs w:val="22"/>
                    <w:lang w:eastAsia="en-US"/>
                  </w:rPr>
                </w:pPr>
                <w:r w:rsidRPr="00F800B0">
                  <w:rPr>
                    <w:rFonts w:ascii="Palatino Linotype" w:eastAsia="Calibri" w:hAnsi="Palatino Linotype" w:cs="Tahoma"/>
                    <w:bCs/>
                    <w:sz w:val="22"/>
                    <w:szCs w:val="22"/>
                    <w:lang w:val="es-MX" w:eastAsia="en-US"/>
                  </w:rPr>
                  <w:t>Ayuntamiento de Donato Guerra</w:t>
                </w:r>
              </w:p>
            </w:tc>
          </w:tr>
          <w:tr w:rsidR="00F800B0" w:rsidRPr="00431A70" w14:paraId="1FFFAF61" w14:textId="77777777" w:rsidTr="43BF3DA8">
            <w:trPr>
              <w:trHeight w:val="283"/>
            </w:trPr>
            <w:tc>
              <w:tcPr>
                <w:tcW w:w="2589" w:type="dxa"/>
              </w:tcPr>
              <w:p w14:paraId="0E5A5C4B" w14:textId="77777777" w:rsidR="00F800B0" w:rsidRPr="00431A70" w:rsidRDefault="00F800B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B936111" w14:textId="77777777" w:rsidR="00F800B0" w:rsidRPr="00431A70" w:rsidRDefault="00F800B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EF7ECCA" w14:textId="77777777" w:rsidR="00F800B0" w:rsidRPr="00330DA7" w:rsidRDefault="00F800B0" w:rsidP="00DB7E5F">
          <w:pPr>
            <w:tabs>
              <w:tab w:val="right" w:pos="8838"/>
            </w:tabs>
            <w:ind w:left="-28"/>
            <w:jc w:val="both"/>
            <w:rPr>
              <w:rFonts w:ascii="Arial" w:eastAsia="Calibri" w:hAnsi="Arial" w:cs="Arial"/>
              <w:b/>
              <w:sz w:val="22"/>
              <w:szCs w:val="22"/>
              <w:lang w:eastAsia="en-US"/>
            </w:rPr>
          </w:pPr>
        </w:p>
      </w:tc>
    </w:tr>
  </w:tbl>
  <w:p w14:paraId="5A023C22" w14:textId="77777777" w:rsidR="00F800B0" w:rsidRPr="00330DA7" w:rsidRDefault="00F800B0"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4971E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8D0321"/>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BAC4498"/>
    <w:multiLevelType w:val="hybridMultilevel"/>
    <w:tmpl w:val="A8A67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23616682"/>
    <w:multiLevelType w:val="hybridMultilevel"/>
    <w:tmpl w:val="A8A67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2355F"/>
    <w:multiLevelType w:val="multilevel"/>
    <w:tmpl w:val="080A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6">
    <w:nsid w:val="4A392BE4"/>
    <w:multiLevelType w:val="hybridMultilevel"/>
    <w:tmpl w:val="2E9E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772AC6"/>
    <w:multiLevelType w:val="hybridMultilevel"/>
    <w:tmpl w:val="565A2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9"/>
  </w:num>
  <w:num w:numId="3">
    <w:abstractNumId w:val="18"/>
  </w:num>
  <w:num w:numId="4">
    <w:abstractNumId w:val="14"/>
  </w:num>
  <w:num w:numId="5">
    <w:abstractNumId w:val="12"/>
  </w:num>
  <w:num w:numId="6">
    <w:abstractNumId w:val="1"/>
  </w:num>
  <w:num w:numId="7">
    <w:abstractNumId w:val="8"/>
  </w:num>
  <w:num w:numId="8">
    <w:abstractNumId w:val="1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6"/>
  </w:num>
  <w:num w:numId="12">
    <w:abstractNumId w:val="17"/>
  </w:num>
  <w:num w:numId="13">
    <w:abstractNumId w:val="4"/>
  </w:num>
  <w:num w:numId="14">
    <w:abstractNumId w:val="22"/>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7"/>
  </w:num>
  <w:num w:numId="19">
    <w:abstractNumId w:val="9"/>
  </w:num>
  <w:num w:numId="20">
    <w:abstractNumId w:val="11"/>
  </w:num>
  <w:num w:numId="21">
    <w:abstractNumId w:val="20"/>
  </w:num>
  <w:num w:numId="22">
    <w:abstractNumId w:val="15"/>
  </w:num>
  <w:num w:numId="2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8B"/>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99B"/>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55B"/>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208"/>
    <w:rsid w:val="00180365"/>
    <w:rsid w:val="00180DE9"/>
    <w:rsid w:val="001821D9"/>
    <w:rsid w:val="001824D6"/>
    <w:rsid w:val="00182D6C"/>
    <w:rsid w:val="00182DCE"/>
    <w:rsid w:val="00182F0F"/>
    <w:rsid w:val="001832D9"/>
    <w:rsid w:val="00183D24"/>
    <w:rsid w:val="001851A6"/>
    <w:rsid w:val="00186AC2"/>
    <w:rsid w:val="00187211"/>
    <w:rsid w:val="001872B5"/>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66CD"/>
    <w:rsid w:val="001A6CBB"/>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E7D3F"/>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427C"/>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130E"/>
    <w:rsid w:val="002433A4"/>
    <w:rsid w:val="002435DC"/>
    <w:rsid w:val="002447B2"/>
    <w:rsid w:val="00244ABB"/>
    <w:rsid w:val="00245F9F"/>
    <w:rsid w:val="00246501"/>
    <w:rsid w:val="00246E9B"/>
    <w:rsid w:val="00247146"/>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51F3"/>
    <w:rsid w:val="002C63FA"/>
    <w:rsid w:val="002C6BDE"/>
    <w:rsid w:val="002C7D95"/>
    <w:rsid w:val="002D1BE4"/>
    <w:rsid w:val="002D1D6C"/>
    <w:rsid w:val="002D33B0"/>
    <w:rsid w:val="002D3962"/>
    <w:rsid w:val="002D438B"/>
    <w:rsid w:val="002D4C3D"/>
    <w:rsid w:val="002D6323"/>
    <w:rsid w:val="002E00B4"/>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29DE"/>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2EA"/>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13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4D8A"/>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071"/>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5E67"/>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3730"/>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0E33"/>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6F3"/>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5D0"/>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5106"/>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0860"/>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2A2"/>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3EA5"/>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11BB"/>
    <w:rsid w:val="00A511C9"/>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1598"/>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2DD8"/>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3547"/>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6417"/>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A85"/>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1B"/>
    <w:rsid w:val="00ED25B3"/>
    <w:rsid w:val="00ED272C"/>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0B0"/>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43BF3DA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84F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08"/>
  <w:hyphenationZone w:val="425"/>
  <w:characterSpacingControl w:val="doNotCompress"/>
  <w:compat>
    <w:useFELayout/>
    <w:compatSetting w:name="compatibilityMode" w:uri="http://schemas.microsoft.com/office/word" w:val="12"/>
  </w:compat>
  <w:rsids>
    <w:rsidRoot w:val="001323EE"/>
    <w:rsid w:val="001323EE"/>
    <w:rsid w:val="007748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ADA21-507B-4C13-881C-F863F8C0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14138</Words>
  <Characters>77760</Characters>
  <Application>Microsoft Office Word</Application>
  <DocSecurity>0</DocSecurity>
  <Lines>648</Lines>
  <Paragraphs>183</Paragraphs>
  <ScaleCrop>false</ScaleCrop>
  <Company>Hewlett-Packard Company</Company>
  <LinksUpToDate>false</LinksUpToDate>
  <CharactersWithSpaces>91715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hp</cp:lastModifiedBy>
  <cp:revision>5</cp:revision>
  <cp:lastPrinted>2020-01-16T18:20:00Z</cp:lastPrinted>
  <dcterms:created xsi:type="dcterms:W3CDTF">2022-04-22T01:32:00Z</dcterms:created>
  <dcterms:modified xsi:type="dcterms:W3CDTF">2022-06-25T00:50:00Z</dcterms:modified>
</cp:coreProperties>
</file>