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A3549" w:rsidP="002E187B" w:rsidRDefault="007A3549" w14:paraId="7AE53D74" w14:textId="77777777">
      <w:pPr>
        <w:spacing w:after="0" w:line="360" w:lineRule="auto"/>
        <w:rPr>
          <w:rFonts w:eastAsia="Calibri" w:cs="Tahoma"/>
          <w:bCs/>
          <w:color w:val="000000"/>
        </w:rPr>
      </w:pPr>
    </w:p>
    <w:p w:rsidRPr="00CA0B00" w:rsidR="00177EE1" w:rsidP="002E187B" w:rsidRDefault="00177EE1" w14:paraId="2EE49F4E" w14:textId="59231629">
      <w:pPr>
        <w:spacing w:after="0" w:line="360" w:lineRule="auto"/>
        <w:rPr>
          <w:rFonts w:eastAsia="Times New Roman" w:cs="Tahoma"/>
          <w:bCs/>
          <w:color w:val="auto"/>
          <w:lang w:eastAsia="es-ES"/>
        </w:rPr>
      </w:pPr>
      <w:r w:rsidRPr="00CA0B00">
        <w:rPr>
          <w:rFonts w:eastAsia="Calibri" w:cs="Tahoma"/>
          <w:bCs/>
          <w:color w:val="000000"/>
        </w:rPr>
        <w:t>Resolución</w:t>
      </w:r>
      <w:r w:rsidRPr="00CA0B00" w:rsidR="00083A1D">
        <w:rPr>
          <w:rFonts w:eastAsia="Calibri" w:cs="Tahoma"/>
          <w:bCs/>
          <w:color w:val="000000"/>
        </w:rPr>
        <w:t xml:space="preserve"> </w:t>
      </w:r>
      <w:r w:rsidRPr="00CA0B00">
        <w:rPr>
          <w:rFonts w:eastAsia="Calibri" w:cs="Tahoma"/>
          <w:bCs/>
          <w:color w:val="000000"/>
        </w:rPr>
        <w:t>del</w:t>
      </w:r>
      <w:r w:rsidRPr="00CA0B00" w:rsidR="00083A1D">
        <w:rPr>
          <w:rFonts w:eastAsia="Calibri" w:cs="Tahoma"/>
          <w:bCs/>
          <w:color w:val="000000"/>
        </w:rPr>
        <w:t xml:space="preserve"> </w:t>
      </w:r>
      <w:r w:rsidRPr="00CA0B00">
        <w:rPr>
          <w:rFonts w:eastAsia="Calibri" w:cs="Tahoma"/>
          <w:bCs/>
          <w:color w:val="000000"/>
        </w:rPr>
        <w:t>Pleno</w:t>
      </w:r>
      <w:r w:rsidRPr="00CA0B00" w:rsidR="00083A1D">
        <w:rPr>
          <w:rFonts w:eastAsia="Calibri" w:cs="Tahoma"/>
          <w:bCs/>
          <w:color w:val="000000"/>
        </w:rPr>
        <w:t xml:space="preserve"> </w:t>
      </w:r>
      <w:r w:rsidRPr="00CA0B00">
        <w:rPr>
          <w:rFonts w:eastAsia="Calibri" w:cs="Tahoma"/>
          <w:bCs/>
          <w:color w:val="000000"/>
        </w:rPr>
        <w:t>del</w:t>
      </w:r>
      <w:r w:rsidRPr="00CA0B00" w:rsidR="00083A1D">
        <w:rPr>
          <w:rFonts w:eastAsia="Calibri" w:cs="Tahoma"/>
          <w:bCs/>
          <w:color w:val="000000"/>
        </w:rPr>
        <w:t xml:space="preserve"> </w:t>
      </w:r>
      <w:r w:rsidRPr="00CA0B00">
        <w:rPr>
          <w:rFonts w:eastAsia="Calibri" w:cs="Tahoma"/>
          <w:bCs/>
          <w:color w:val="000000"/>
        </w:rPr>
        <w:t>Instituto</w:t>
      </w:r>
      <w:r w:rsidRPr="00CA0B00" w:rsidR="00083A1D">
        <w:rPr>
          <w:rFonts w:eastAsia="Calibri" w:cs="Tahoma"/>
          <w:bCs/>
          <w:color w:val="000000"/>
        </w:rPr>
        <w:t xml:space="preserve"> </w:t>
      </w:r>
      <w:r w:rsidRPr="00CA0B00">
        <w:rPr>
          <w:rFonts w:eastAsia="Calibri" w:cs="Tahoma"/>
          <w:bCs/>
          <w:color w:val="000000"/>
        </w:rPr>
        <w:t>de</w:t>
      </w:r>
      <w:r w:rsidRPr="00CA0B00" w:rsidR="00083A1D">
        <w:rPr>
          <w:rFonts w:eastAsia="Calibri" w:cs="Tahoma"/>
          <w:bCs/>
          <w:color w:val="000000"/>
        </w:rPr>
        <w:t xml:space="preserve"> </w:t>
      </w:r>
      <w:r w:rsidRPr="00CA0B00">
        <w:rPr>
          <w:rFonts w:eastAsia="Calibri" w:cs="Tahoma"/>
          <w:bCs/>
          <w:color w:val="000000"/>
        </w:rPr>
        <w:t>Transparencia,</w:t>
      </w:r>
      <w:r w:rsidRPr="00CA0B00" w:rsidR="00083A1D">
        <w:rPr>
          <w:rFonts w:eastAsia="Calibri" w:cs="Tahoma"/>
          <w:bCs/>
          <w:color w:val="000000"/>
        </w:rPr>
        <w:t xml:space="preserve"> </w:t>
      </w:r>
      <w:r w:rsidRPr="00CA0B00">
        <w:rPr>
          <w:rFonts w:eastAsia="Calibri" w:cs="Tahoma"/>
          <w:bCs/>
          <w:color w:val="000000"/>
        </w:rPr>
        <w:t>Acceso</w:t>
      </w:r>
      <w:r w:rsidRPr="00CA0B00" w:rsidR="00083A1D">
        <w:rPr>
          <w:rFonts w:eastAsia="Calibri" w:cs="Tahoma"/>
          <w:bCs/>
          <w:color w:val="000000"/>
        </w:rPr>
        <w:t xml:space="preserve"> </w:t>
      </w:r>
      <w:r w:rsidRPr="00CA0B00">
        <w:rPr>
          <w:rFonts w:eastAsia="Calibri" w:cs="Tahoma"/>
          <w:bCs/>
          <w:color w:val="000000"/>
        </w:rPr>
        <w:t>a</w:t>
      </w:r>
      <w:r w:rsidRPr="00CA0B00" w:rsidR="00083A1D">
        <w:rPr>
          <w:rFonts w:eastAsia="Calibri" w:cs="Tahoma"/>
          <w:bCs/>
          <w:color w:val="000000"/>
        </w:rPr>
        <w:t xml:space="preserve"> </w:t>
      </w:r>
      <w:r w:rsidRPr="00CA0B00">
        <w:rPr>
          <w:rFonts w:eastAsia="Calibri" w:cs="Tahoma"/>
          <w:bCs/>
          <w:color w:val="000000"/>
        </w:rPr>
        <w:t>la</w:t>
      </w:r>
      <w:r w:rsidRPr="00CA0B00" w:rsidR="00083A1D">
        <w:rPr>
          <w:rFonts w:eastAsia="Calibri" w:cs="Tahoma"/>
          <w:bCs/>
          <w:color w:val="000000"/>
        </w:rPr>
        <w:t xml:space="preserve"> </w:t>
      </w:r>
      <w:r w:rsidRPr="00CA0B00">
        <w:rPr>
          <w:rFonts w:eastAsia="Calibri" w:cs="Tahoma"/>
          <w:bCs/>
          <w:color w:val="000000"/>
        </w:rPr>
        <w:t>Información</w:t>
      </w:r>
      <w:r w:rsidRPr="00CA0B00" w:rsidR="00083A1D">
        <w:rPr>
          <w:rFonts w:eastAsia="Calibri" w:cs="Tahoma"/>
          <w:bCs/>
          <w:color w:val="000000"/>
        </w:rPr>
        <w:t xml:space="preserve"> </w:t>
      </w:r>
      <w:r w:rsidRPr="00CA0B00">
        <w:rPr>
          <w:rFonts w:eastAsia="Calibri" w:cs="Tahoma"/>
          <w:bCs/>
          <w:color w:val="000000"/>
        </w:rPr>
        <w:t>Pública</w:t>
      </w:r>
      <w:r w:rsidRPr="00CA0B00" w:rsidR="00083A1D">
        <w:rPr>
          <w:rFonts w:eastAsia="Calibri" w:cs="Tahoma"/>
          <w:bCs/>
          <w:color w:val="000000"/>
        </w:rPr>
        <w:t xml:space="preserve"> </w:t>
      </w:r>
      <w:r w:rsidRPr="00CA0B00">
        <w:rPr>
          <w:rFonts w:eastAsia="Calibri" w:cs="Tahoma"/>
          <w:bCs/>
          <w:color w:val="000000"/>
        </w:rPr>
        <w:t>y</w:t>
      </w:r>
      <w:r w:rsidRPr="00CA0B00" w:rsidR="00083A1D">
        <w:rPr>
          <w:rFonts w:eastAsia="Calibri" w:cs="Tahoma"/>
          <w:bCs/>
          <w:color w:val="000000"/>
        </w:rPr>
        <w:t xml:space="preserve"> </w:t>
      </w:r>
      <w:r w:rsidRPr="00CA0B00">
        <w:rPr>
          <w:rFonts w:eastAsia="Times New Roman" w:cs="Tahoma"/>
          <w:bCs/>
          <w:color w:val="auto"/>
          <w:lang w:eastAsia="es-ES"/>
        </w:rPr>
        <w:t>Protección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Datos</w:t>
      </w:r>
      <w:r w:rsidRPr="00CA0B00" w:rsidR="00083A1D">
        <w:rPr>
          <w:rFonts w:eastAsia="Times New Roman" w:cs="Tahoma"/>
          <w:bCs/>
          <w:color w:val="auto"/>
          <w:lang w:eastAsia="es-ES"/>
        </w:rPr>
        <w:t xml:space="preserve"> </w:t>
      </w:r>
      <w:r w:rsidRPr="00CA0B00">
        <w:rPr>
          <w:rFonts w:eastAsia="Times New Roman" w:cs="Tahoma"/>
          <w:bCs/>
          <w:color w:val="auto"/>
          <w:lang w:eastAsia="es-ES"/>
        </w:rPr>
        <w:t>Personales</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Municipios,</w:t>
      </w:r>
      <w:r w:rsidRPr="00CA0B00" w:rsidR="00083A1D">
        <w:rPr>
          <w:rFonts w:eastAsia="Times New Roman" w:cs="Tahoma"/>
          <w:bCs/>
          <w:color w:val="auto"/>
          <w:lang w:eastAsia="es-ES"/>
        </w:rPr>
        <w:t xml:space="preserve"> </w:t>
      </w:r>
      <w:r w:rsidRPr="00CA0B00">
        <w:rPr>
          <w:rFonts w:eastAsia="Times New Roman" w:cs="Tahoma"/>
          <w:bCs/>
          <w:color w:val="auto"/>
          <w:lang w:eastAsia="es-ES"/>
        </w:rPr>
        <w:t>con</w:t>
      </w:r>
      <w:r w:rsidRPr="00CA0B00" w:rsidR="00083A1D">
        <w:rPr>
          <w:rFonts w:eastAsia="Times New Roman" w:cs="Tahoma"/>
          <w:bCs/>
          <w:color w:val="auto"/>
          <w:lang w:eastAsia="es-ES"/>
        </w:rPr>
        <w:t xml:space="preserve"> </w:t>
      </w:r>
      <w:r w:rsidRPr="00CA0B00">
        <w:rPr>
          <w:rFonts w:eastAsia="Times New Roman" w:cs="Tahoma"/>
          <w:bCs/>
          <w:color w:val="auto"/>
          <w:lang w:eastAsia="es-ES"/>
        </w:rPr>
        <w:t>domicilio</w:t>
      </w:r>
      <w:r w:rsidRPr="00CA0B00" w:rsidR="00083A1D">
        <w:rPr>
          <w:rFonts w:eastAsia="Times New Roman" w:cs="Tahoma"/>
          <w:bCs/>
          <w:color w:val="auto"/>
          <w:lang w:eastAsia="es-ES"/>
        </w:rPr>
        <w:t xml:space="preserve"> </w:t>
      </w:r>
      <w:r w:rsidRPr="00CA0B00">
        <w:rPr>
          <w:rFonts w:eastAsia="Times New Roman" w:cs="Tahoma"/>
          <w:bCs/>
          <w:color w:val="auto"/>
          <w:lang w:eastAsia="es-ES"/>
        </w:rPr>
        <w:t>en</w:t>
      </w:r>
      <w:r w:rsidRPr="00CA0B00" w:rsidR="00083A1D">
        <w:rPr>
          <w:rFonts w:eastAsia="Times New Roman" w:cs="Tahoma"/>
          <w:bCs/>
          <w:color w:val="auto"/>
          <w:lang w:eastAsia="es-ES"/>
        </w:rPr>
        <w:t xml:space="preserve"> </w:t>
      </w:r>
      <w:r w:rsidRPr="00CA0B00">
        <w:rPr>
          <w:rFonts w:eastAsia="Times New Roman" w:cs="Tahoma"/>
          <w:bCs/>
          <w:color w:val="auto"/>
          <w:lang w:eastAsia="es-ES"/>
        </w:rPr>
        <w:t>Metepec,</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fecha</w:t>
      </w:r>
      <w:r w:rsidRPr="00CA0B00" w:rsidR="00083A1D">
        <w:rPr>
          <w:rFonts w:eastAsia="Times New Roman" w:cs="Tahoma"/>
          <w:bCs/>
          <w:color w:val="auto"/>
          <w:lang w:eastAsia="es-ES"/>
        </w:rPr>
        <w:t xml:space="preserve"> </w:t>
      </w:r>
      <w:r w:rsidRPr="00CA0B00" w:rsidR="00466DDA">
        <w:rPr>
          <w:rFonts w:eastAsia="Times New Roman" w:cs="Tahoma"/>
          <w:bCs/>
          <w:color w:val="auto"/>
          <w:lang w:eastAsia="es-ES"/>
        </w:rPr>
        <w:t xml:space="preserve">veintitrés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sidR="00AD2E6B">
        <w:rPr>
          <w:rFonts w:eastAsia="Times New Roman" w:cs="Tahoma"/>
          <w:bCs/>
          <w:color w:val="auto"/>
          <w:lang w:eastAsia="es-ES"/>
        </w:rPr>
        <w:t>febrero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dos</w:t>
      </w:r>
      <w:r w:rsidRPr="00CA0B00" w:rsidR="00083A1D">
        <w:rPr>
          <w:rFonts w:eastAsia="Times New Roman" w:cs="Tahoma"/>
          <w:bCs/>
          <w:color w:val="auto"/>
          <w:lang w:eastAsia="es-ES"/>
        </w:rPr>
        <w:t xml:space="preserve"> </w:t>
      </w:r>
      <w:r w:rsidRPr="00CA0B00">
        <w:rPr>
          <w:rFonts w:eastAsia="Times New Roman" w:cs="Tahoma"/>
          <w:bCs/>
          <w:color w:val="auto"/>
          <w:lang w:eastAsia="es-ES"/>
        </w:rPr>
        <w:t>mil</w:t>
      </w:r>
      <w:r w:rsidRPr="00CA0B00" w:rsidR="00083A1D">
        <w:rPr>
          <w:rFonts w:eastAsia="Times New Roman" w:cs="Tahoma"/>
          <w:bCs/>
          <w:color w:val="auto"/>
          <w:lang w:eastAsia="es-ES"/>
        </w:rPr>
        <w:t xml:space="preserve"> </w:t>
      </w:r>
      <w:r w:rsidRPr="00CA0B00" w:rsidR="00BF3CE5">
        <w:rPr>
          <w:rFonts w:eastAsia="Times New Roman" w:cs="Tahoma"/>
          <w:bCs/>
          <w:color w:val="auto"/>
          <w:lang w:eastAsia="es-ES"/>
        </w:rPr>
        <w:t>veintidós</w:t>
      </w:r>
      <w:r w:rsidRPr="00CA0B00">
        <w:rPr>
          <w:rFonts w:eastAsia="Times New Roman" w:cs="Tahoma"/>
          <w:bCs/>
          <w:color w:val="auto"/>
          <w:lang w:eastAsia="es-ES"/>
        </w:rPr>
        <w:t>.</w:t>
      </w:r>
      <w:r w:rsidRPr="00CA0B00" w:rsidR="00083A1D">
        <w:rPr>
          <w:rFonts w:eastAsia="Times New Roman" w:cs="Tahoma"/>
          <w:bCs/>
          <w:color w:val="auto"/>
          <w:lang w:eastAsia="es-ES"/>
        </w:rPr>
        <w:t xml:space="preserve"> </w:t>
      </w:r>
    </w:p>
    <w:p w:rsidRPr="00CA0B00" w:rsidR="00177EE1" w:rsidP="002E187B" w:rsidRDefault="00177EE1" w14:paraId="13C04D54" w14:textId="77777777">
      <w:pPr>
        <w:tabs>
          <w:tab w:val="left" w:pos="2839"/>
        </w:tabs>
        <w:spacing w:after="0" w:line="360" w:lineRule="auto"/>
        <w:rPr>
          <w:rFonts w:eastAsia="Times New Roman" w:cs="Tahoma"/>
          <w:bCs/>
          <w:color w:val="auto"/>
          <w:lang w:eastAsia="es-ES"/>
        </w:rPr>
      </w:pPr>
    </w:p>
    <w:p w:rsidRPr="00CA0B00" w:rsidR="00177EE1" w:rsidP="002E187B" w:rsidRDefault="00177EE1" w14:paraId="536348C3" w14:textId="51BB9E0E">
      <w:pPr>
        <w:spacing w:after="0" w:line="360" w:lineRule="auto"/>
        <w:rPr>
          <w:rFonts w:eastAsia="Calibri" w:cs="Tahoma"/>
          <w:color w:val="0D0D0D"/>
        </w:rPr>
      </w:pPr>
      <w:r w:rsidRPr="678396F8" w:rsidR="678396F8">
        <w:rPr>
          <w:rFonts w:eastAsia="Times New Roman" w:cs="Tahoma"/>
          <w:b w:val="1"/>
          <w:bCs w:val="1"/>
          <w:color w:val="auto"/>
          <w:lang w:eastAsia="es-ES"/>
        </w:rPr>
        <w:t>VISTO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el</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expediente</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conformado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con</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motivo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del</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Recurso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de</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Revisión</w:t>
      </w:r>
      <w:r w:rsidRPr="678396F8" w:rsidR="678396F8">
        <w:rPr>
          <w:rFonts w:eastAsia="Calibri" w:cs="Tahoma"/>
          <w:color w:val="0D0D0D" w:themeColor="text1" w:themeTint="F2" w:themeShade="FF"/>
        </w:rPr>
        <w:t xml:space="preserve"> </w:t>
      </w:r>
      <w:r w:rsidRPr="678396F8" w:rsidR="678396F8">
        <w:rPr>
          <w:rFonts w:eastAsia="Calibri" w:cs="Tahoma"/>
          <w:b w:val="1"/>
          <w:bCs w:val="1"/>
          <w:color w:val="0D0D0D" w:themeColor="text1" w:themeTint="F2" w:themeShade="FF"/>
        </w:rPr>
        <w:t>06346/INFOEM/IP/RR/2021</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interpuesto</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por</w:t>
      </w:r>
      <w:r w:rsidRPr="678396F8" w:rsidR="678396F8">
        <w:rPr>
          <w:rFonts w:eastAsia="Calibri" w:cs="Tahoma"/>
          <w:color w:val="000000" w:themeColor="text1" w:themeTint="FF" w:themeShade="FF"/>
        </w:rPr>
        <w:t xml:space="preserve"> </w:t>
      </w:r>
      <w:r w:rsidRPr="678396F8" w:rsidR="678396F8">
        <w:rPr>
          <w:rFonts w:eastAsia="Calibri" w:cs="Tahoma"/>
          <w:highlight w:val="black"/>
        </w:rPr>
        <w:t>XXXXXXXXXX</w:t>
      </w:r>
      <w:r w:rsidRPr="678396F8" w:rsidR="678396F8">
        <w:rPr>
          <w:rFonts w:eastAsia="Calibri" w:cs="Tahoma"/>
        </w:rPr>
        <w:t xml:space="preserve">, </w:t>
      </w:r>
      <w:r w:rsidRPr="678396F8" w:rsidR="678396F8">
        <w:rPr>
          <w:rFonts w:eastAsia="Calibri" w:cs="Tahoma"/>
        </w:rPr>
        <w:t>en</w:t>
      </w:r>
      <w:r w:rsidRPr="678396F8" w:rsidR="678396F8">
        <w:rPr>
          <w:rFonts w:eastAsia="Calibri" w:cs="Tahoma"/>
        </w:rPr>
        <w:t xml:space="preserve"> </w:t>
      </w:r>
      <w:r w:rsidRPr="678396F8" w:rsidR="678396F8">
        <w:rPr>
          <w:rFonts w:eastAsia="Calibri" w:cs="Tahoma"/>
        </w:rPr>
        <w:t>lo</w:t>
      </w:r>
      <w:r w:rsidRPr="678396F8" w:rsidR="678396F8">
        <w:rPr>
          <w:rFonts w:eastAsia="Calibri" w:cs="Tahoma"/>
        </w:rPr>
        <w:t xml:space="preserve"> </w:t>
      </w:r>
      <w:r w:rsidRPr="678396F8" w:rsidR="678396F8">
        <w:rPr>
          <w:rFonts w:eastAsia="Calibri" w:cs="Tahoma"/>
        </w:rPr>
        <w:t>sucesivo,</w:t>
      </w:r>
      <w:r w:rsidRPr="678396F8" w:rsidR="678396F8">
        <w:rPr>
          <w:rFonts w:eastAsia="Calibri" w:cs="Tahoma"/>
        </w:rPr>
        <w:t xml:space="preserve"> </w:t>
      </w:r>
      <w:r w:rsidRPr="678396F8" w:rsidR="678396F8">
        <w:rPr>
          <w:rFonts w:eastAsia="Calibri" w:cs="Tahoma"/>
        </w:rPr>
        <w:t>el</w:t>
      </w:r>
      <w:r w:rsidRPr="678396F8" w:rsidR="678396F8">
        <w:rPr>
          <w:rFonts w:eastAsia="Calibri" w:cs="Tahoma"/>
        </w:rPr>
        <w:t xml:space="preserve"> </w:t>
      </w:r>
      <w:r w:rsidRPr="678396F8" w:rsidR="678396F8">
        <w:rPr>
          <w:rFonts w:eastAsia="Calibri" w:cs="Tahoma"/>
          <w:color w:val="0D0D0D" w:themeColor="text1" w:themeTint="F2" w:themeShade="FF"/>
        </w:rPr>
        <w:t>Recurrente</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Particular,</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en</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contra</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de</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la</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respuesta</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del</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Sujeto</w:t>
      </w:r>
      <w:r w:rsidRPr="678396F8" w:rsidR="678396F8">
        <w:rPr>
          <w:rFonts w:eastAsia="Calibri" w:cs="Tahoma"/>
          <w:color w:val="0D0D0D" w:themeColor="text1" w:themeTint="F2" w:themeShade="FF"/>
        </w:rPr>
        <w:t xml:space="preserve"> </w:t>
      </w:r>
      <w:r w:rsidRPr="678396F8" w:rsidR="678396F8">
        <w:rPr>
          <w:rFonts w:eastAsia="Calibri" w:cs="Tahoma"/>
          <w:color w:val="0D0D0D" w:themeColor="text1" w:themeTint="F2" w:themeShade="FF"/>
        </w:rPr>
        <w:t>Obligado,</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Secretaría de Seguridad</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la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solicitud</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de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acceso</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la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información</w:t>
      </w:r>
      <w:r w:rsidRPr="678396F8" w:rsidR="678396F8">
        <w:rPr>
          <w:rFonts w:eastAsia="Calibri" w:cs="Tahoma"/>
          <w:color w:val="000000" w:themeColor="text1" w:themeTint="FF" w:themeShade="FF"/>
        </w:rPr>
        <w:t xml:space="preserve"> </w:t>
      </w:r>
      <w:r w:rsidRPr="678396F8" w:rsidR="678396F8">
        <w:rPr>
          <w:rFonts w:eastAsia="Calibri" w:cs="Tahoma"/>
          <w:b w:val="1"/>
          <w:bCs w:val="1"/>
          <w:color w:val="000000" w:themeColor="text1" w:themeTint="FF" w:themeShade="FF"/>
        </w:rPr>
        <w:t>00582/SSEM/IP/2021</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se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emite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la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presente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Resolución,</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con</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base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en</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los</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Antecedentes</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y</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Considerandos</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que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se</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exponen</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a</w:t>
      </w:r>
      <w:r w:rsidRPr="678396F8" w:rsidR="678396F8">
        <w:rPr>
          <w:rFonts w:eastAsia="Calibri" w:cs="Tahoma"/>
          <w:color w:val="000000" w:themeColor="text1" w:themeTint="FF" w:themeShade="FF"/>
        </w:rPr>
        <w:t xml:space="preserve"> </w:t>
      </w:r>
      <w:r w:rsidRPr="678396F8" w:rsidR="678396F8">
        <w:rPr>
          <w:rFonts w:eastAsia="Calibri" w:cs="Tahoma"/>
          <w:color w:val="000000" w:themeColor="text1" w:themeTint="FF" w:themeShade="FF"/>
        </w:rPr>
        <w:t>continuación:</w:t>
      </w:r>
    </w:p>
    <w:p w:rsidRPr="00CA0B00" w:rsidR="00177EE1" w:rsidP="002E187B" w:rsidRDefault="00177EE1" w14:paraId="22EB31FD" w14:textId="77777777">
      <w:pPr>
        <w:spacing w:after="0" w:line="360" w:lineRule="auto"/>
        <w:rPr>
          <w:rFonts w:eastAsia="Calibri" w:cs="Tahoma"/>
          <w:color w:val="000000"/>
        </w:rPr>
      </w:pPr>
    </w:p>
    <w:p w:rsidRPr="00CA0B00" w:rsidR="00177EE1" w:rsidP="002E187B" w:rsidRDefault="00177EE1" w14:paraId="33E985E3" w14:textId="77777777">
      <w:pPr>
        <w:tabs>
          <w:tab w:val="center" w:pos="4522"/>
          <w:tab w:val="left" w:pos="7245"/>
        </w:tabs>
        <w:spacing w:after="0" w:line="360" w:lineRule="auto"/>
        <w:jc w:val="center"/>
        <w:rPr>
          <w:rFonts w:eastAsia="Calibri" w:cs="Tahoma"/>
          <w:b/>
          <w:color w:val="000000"/>
        </w:rPr>
      </w:pPr>
      <w:r w:rsidRPr="00CA0B00">
        <w:rPr>
          <w:rFonts w:eastAsia="Calibri" w:cs="Tahoma"/>
          <w:b/>
          <w:color w:val="000000"/>
        </w:rPr>
        <w:t>A</w:t>
      </w:r>
      <w:r w:rsidRPr="00CA0B00" w:rsidR="00083A1D">
        <w:rPr>
          <w:rFonts w:eastAsia="Calibri" w:cs="Tahoma"/>
          <w:b/>
          <w:color w:val="000000"/>
        </w:rPr>
        <w:t xml:space="preserve"> </w:t>
      </w:r>
      <w:r w:rsidRPr="00CA0B00">
        <w:rPr>
          <w:rFonts w:eastAsia="Calibri" w:cs="Tahoma"/>
          <w:b/>
          <w:color w:val="000000"/>
        </w:rPr>
        <w:t>N</w:t>
      </w:r>
      <w:r w:rsidRPr="00CA0B00" w:rsidR="00083A1D">
        <w:rPr>
          <w:rFonts w:eastAsia="Calibri" w:cs="Tahoma"/>
          <w:b/>
          <w:color w:val="000000"/>
        </w:rPr>
        <w:t xml:space="preserve"> </w:t>
      </w:r>
      <w:r w:rsidRPr="00CA0B00">
        <w:rPr>
          <w:rFonts w:eastAsia="Calibri" w:cs="Tahoma"/>
          <w:b/>
          <w:color w:val="000000"/>
        </w:rPr>
        <w:t>T</w:t>
      </w:r>
      <w:r w:rsidRPr="00CA0B00" w:rsidR="00083A1D">
        <w:rPr>
          <w:rFonts w:eastAsia="Calibri" w:cs="Tahoma"/>
          <w:b/>
          <w:color w:val="000000"/>
        </w:rPr>
        <w:t xml:space="preserve"> </w:t>
      </w:r>
      <w:r w:rsidRPr="00CA0B00">
        <w:rPr>
          <w:rFonts w:eastAsia="Calibri" w:cs="Tahoma"/>
          <w:b/>
          <w:color w:val="000000"/>
        </w:rPr>
        <w:t>E</w:t>
      </w:r>
      <w:r w:rsidRPr="00CA0B00" w:rsidR="00083A1D">
        <w:rPr>
          <w:rFonts w:eastAsia="Calibri" w:cs="Tahoma"/>
          <w:b/>
          <w:color w:val="000000"/>
        </w:rPr>
        <w:t xml:space="preserve"> </w:t>
      </w:r>
      <w:r w:rsidRPr="00CA0B00">
        <w:rPr>
          <w:rFonts w:eastAsia="Calibri" w:cs="Tahoma"/>
          <w:b/>
          <w:color w:val="000000"/>
        </w:rPr>
        <w:t>C</w:t>
      </w:r>
      <w:r w:rsidRPr="00CA0B00" w:rsidR="00083A1D">
        <w:rPr>
          <w:rFonts w:eastAsia="Calibri" w:cs="Tahoma"/>
          <w:b/>
          <w:color w:val="000000"/>
        </w:rPr>
        <w:t xml:space="preserve"> </w:t>
      </w:r>
      <w:r w:rsidRPr="00CA0B00">
        <w:rPr>
          <w:rFonts w:eastAsia="Calibri" w:cs="Tahoma"/>
          <w:b/>
          <w:color w:val="000000"/>
        </w:rPr>
        <w:t>E</w:t>
      </w:r>
      <w:r w:rsidRPr="00CA0B00" w:rsidR="00083A1D">
        <w:rPr>
          <w:rFonts w:eastAsia="Calibri" w:cs="Tahoma"/>
          <w:b/>
          <w:color w:val="000000"/>
        </w:rPr>
        <w:t xml:space="preserve"> </w:t>
      </w:r>
      <w:r w:rsidRPr="00CA0B00">
        <w:rPr>
          <w:rFonts w:eastAsia="Calibri" w:cs="Tahoma"/>
          <w:b/>
          <w:color w:val="000000"/>
        </w:rPr>
        <w:t>D</w:t>
      </w:r>
      <w:r w:rsidRPr="00CA0B00" w:rsidR="00083A1D">
        <w:rPr>
          <w:rFonts w:eastAsia="Calibri" w:cs="Tahoma"/>
          <w:b/>
          <w:color w:val="000000"/>
        </w:rPr>
        <w:t xml:space="preserve"> </w:t>
      </w:r>
      <w:r w:rsidRPr="00CA0B00">
        <w:rPr>
          <w:rFonts w:eastAsia="Calibri" w:cs="Tahoma"/>
          <w:b/>
          <w:color w:val="000000"/>
        </w:rPr>
        <w:t>E</w:t>
      </w:r>
      <w:r w:rsidRPr="00CA0B00" w:rsidR="00083A1D">
        <w:rPr>
          <w:rFonts w:eastAsia="Calibri" w:cs="Tahoma"/>
          <w:b/>
          <w:color w:val="000000"/>
        </w:rPr>
        <w:t xml:space="preserve"> </w:t>
      </w:r>
      <w:r w:rsidRPr="00CA0B00">
        <w:rPr>
          <w:rFonts w:eastAsia="Calibri" w:cs="Tahoma"/>
          <w:b/>
          <w:color w:val="000000"/>
        </w:rPr>
        <w:t>N</w:t>
      </w:r>
      <w:r w:rsidRPr="00CA0B00" w:rsidR="00083A1D">
        <w:rPr>
          <w:rFonts w:eastAsia="Calibri" w:cs="Tahoma"/>
          <w:b/>
          <w:color w:val="000000"/>
        </w:rPr>
        <w:t xml:space="preserve"> </w:t>
      </w:r>
      <w:r w:rsidRPr="00CA0B00">
        <w:rPr>
          <w:rFonts w:eastAsia="Calibri" w:cs="Tahoma"/>
          <w:b/>
          <w:color w:val="000000"/>
        </w:rPr>
        <w:t>T</w:t>
      </w:r>
      <w:r w:rsidRPr="00CA0B00" w:rsidR="00083A1D">
        <w:rPr>
          <w:rFonts w:eastAsia="Calibri" w:cs="Tahoma"/>
          <w:b/>
          <w:color w:val="000000"/>
        </w:rPr>
        <w:t xml:space="preserve"> </w:t>
      </w:r>
      <w:r w:rsidRPr="00CA0B00">
        <w:rPr>
          <w:rFonts w:eastAsia="Calibri" w:cs="Tahoma"/>
          <w:b/>
          <w:color w:val="000000"/>
        </w:rPr>
        <w:t>E</w:t>
      </w:r>
      <w:r w:rsidRPr="00CA0B00" w:rsidR="00083A1D">
        <w:rPr>
          <w:rFonts w:eastAsia="Calibri" w:cs="Tahoma"/>
          <w:b/>
          <w:color w:val="000000"/>
        </w:rPr>
        <w:t xml:space="preserve"> </w:t>
      </w:r>
      <w:r w:rsidRPr="00CA0B00">
        <w:rPr>
          <w:rFonts w:eastAsia="Calibri" w:cs="Tahoma"/>
          <w:b/>
          <w:color w:val="000000"/>
        </w:rPr>
        <w:t>S:</w:t>
      </w:r>
    </w:p>
    <w:p w:rsidRPr="00CA0B00" w:rsidR="00177EE1" w:rsidP="002E187B" w:rsidRDefault="00177EE1" w14:paraId="20C21A2D" w14:textId="77777777">
      <w:pPr>
        <w:spacing w:after="0" w:line="360" w:lineRule="auto"/>
      </w:pPr>
    </w:p>
    <w:p w:rsidRPr="00CA0B00" w:rsidR="00177EE1" w:rsidP="002E187B" w:rsidRDefault="00177EE1" w14:paraId="5172F97A" w14:textId="77777777">
      <w:pPr>
        <w:tabs>
          <w:tab w:val="left" w:pos="567"/>
        </w:tabs>
        <w:spacing w:after="0" w:line="360" w:lineRule="auto"/>
        <w:rPr>
          <w:rFonts w:eastAsia="Times New Roman" w:cs="Tahoma"/>
          <w:b/>
          <w:color w:val="auto"/>
          <w:lang w:eastAsia="es-ES"/>
        </w:rPr>
      </w:pPr>
      <w:r w:rsidRPr="00CA0B00">
        <w:rPr>
          <w:rFonts w:eastAsia="Times New Roman" w:cs="Tahoma"/>
          <w:b/>
          <w:color w:val="auto"/>
          <w:lang w:eastAsia="es-ES"/>
        </w:rPr>
        <w:t>I.</w:t>
      </w:r>
      <w:r w:rsidRPr="00CA0B00" w:rsidR="00083A1D">
        <w:rPr>
          <w:rFonts w:eastAsia="Times New Roman" w:cs="Tahoma"/>
          <w:b/>
          <w:color w:val="auto"/>
          <w:lang w:eastAsia="es-ES"/>
        </w:rPr>
        <w:t xml:space="preserve"> </w:t>
      </w:r>
      <w:r w:rsidRPr="00CA0B00">
        <w:rPr>
          <w:rFonts w:eastAsia="Times New Roman" w:cs="Tahoma"/>
          <w:b/>
          <w:color w:val="auto"/>
          <w:lang w:eastAsia="es-ES"/>
        </w:rPr>
        <w:t>Presentación</w:t>
      </w:r>
      <w:r w:rsidRPr="00CA0B00" w:rsidR="00083A1D">
        <w:rPr>
          <w:rFonts w:eastAsia="Times New Roman" w:cs="Tahoma"/>
          <w:b/>
          <w:color w:val="auto"/>
          <w:lang w:eastAsia="es-ES"/>
        </w:rPr>
        <w:t xml:space="preserve"> </w:t>
      </w:r>
      <w:r w:rsidRPr="00CA0B00">
        <w:rPr>
          <w:rFonts w:eastAsia="Times New Roman" w:cs="Tahoma"/>
          <w:b/>
          <w:color w:val="auto"/>
          <w:lang w:eastAsia="es-ES"/>
        </w:rPr>
        <w:t>de</w:t>
      </w:r>
      <w:r w:rsidRPr="00CA0B00" w:rsidR="00083A1D">
        <w:rPr>
          <w:rFonts w:eastAsia="Times New Roman" w:cs="Tahoma"/>
          <w:b/>
          <w:color w:val="auto"/>
          <w:lang w:eastAsia="es-ES"/>
        </w:rPr>
        <w:t xml:space="preserve"> </w:t>
      </w:r>
      <w:r w:rsidRPr="00CA0B00">
        <w:rPr>
          <w:rFonts w:eastAsia="Times New Roman" w:cs="Tahoma"/>
          <w:b/>
          <w:color w:val="auto"/>
          <w:lang w:eastAsia="es-ES"/>
        </w:rPr>
        <w:t>la</w:t>
      </w:r>
      <w:r w:rsidRPr="00CA0B00" w:rsidR="00083A1D">
        <w:rPr>
          <w:rFonts w:eastAsia="Times New Roman" w:cs="Tahoma"/>
          <w:b/>
          <w:color w:val="auto"/>
          <w:lang w:eastAsia="es-ES"/>
        </w:rPr>
        <w:t xml:space="preserve"> </w:t>
      </w:r>
      <w:r w:rsidRPr="00CA0B00">
        <w:rPr>
          <w:rFonts w:eastAsia="Times New Roman" w:cs="Tahoma"/>
          <w:b/>
          <w:color w:val="auto"/>
          <w:lang w:eastAsia="es-ES"/>
        </w:rPr>
        <w:t>solicitud</w:t>
      </w:r>
      <w:r w:rsidRPr="00CA0B00" w:rsidR="00083A1D">
        <w:rPr>
          <w:rFonts w:eastAsia="Times New Roman" w:cs="Tahoma"/>
          <w:b/>
          <w:color w:val="auto"/>
          <w:lang w:eastAsia="es-ES"/>
        </w:rPr>
        <w:t xml:space="preserve"> </w:t>
      </w:r>
      <w:r w:rsidRPr="00CA0B00">
        <w:rPr>
          <w:rFonts w:eastAsia="Times New Roman" w:cs="Tahoma"/>
          <w:b/>
          <w:color w:val="auto"/>
          <w:lang w:eastAsia="es-ES"/>
        </w:rPr>
        <w:t>de</w:t>
      </w:r>
      <w:r w:rsidRPr="00CA0B00" w:rsidR="00083A1D">
        <w:rPr>
          <w:rFonts w:eastAsia="Times New Roman" w:cs="Tahoma"/>
          <w:b/>
          <w:color w:val="auto"/>
          <w:lang w:eastAsia="es-ES"/>
        </w:rPr>
        <w:t xml:space="preserve"> </w:t>
      </w:r>
      <w:r w:rsidRPr="00CA0B00">
        <w:rPr>
          <w:rFonts w:eastAsia="Times New Roman" w:cs="Tahoma"/>
          <w:b/>
          <w:color w:val="auto"/>
          <w:lang w:eastAsia="es-ES"/>
        </w:rPr>
        <w:t>información:</w:t>
      </w:r>
    </w:p>
    <w:p w:rsidRPr="00CA0B00" w:rsidR="00177EE1" w:rsidP="002E187B" w:rsidRDefault="00177EE1" w14:paraId="42D9A1F3" w14:textId="77777777">
      <w:pPr>
        <w:tabs>
          <w:tab w:val="left" w:pos="567"/>
        </w:tabs>
        <w:spacing w:after="0" w:line="360" w:lineRule="auto"/>
        <w:rPr>
          <w:rFonts w:eastAsia="Times New Roman" w:cs="Tahoma"/>
          <w:color w:val="auto"/>
          <w:lang w:eastAsia="es-ES"/>
        </w:rPr>
      </w:pPr>
    </w:p>
    <w:p w:rsidRPr="00CA0B00" w:rsidR="00177EE1" w:rsidP="002E187B" w:rsidRDefault="00177EE1" w14:paraId="3226BEF2" w14:textId="64A6A3FE">
      <w:pPr>
        <w:spacing w:after="0" w:line="360" w:lineRule="auto"/>
        <w:rPr>
          <w:rFonts w:eastAsia="Times New Roman" w:cs="Tahoma"/>
          <w:color w:val="auto"/>
          <w:lang w:eastAsia="es-ES"/>
        </w:rPr>
      </w:pPr>
      <w:r w:rsidRPr="00CA0B00">
        <w:rPr>
          <w:rFonts w:eastAsia="Times New Roman" w:cs="Tahoma"/>
          <w:color w:val="auto"/>
          <w:lang w:eastAsia="es-ES"/>
        </w:rPr>
        <w:t>Con</w:t>
      </w:r>
      <w:r w:rsidRPr="00CA0B00" w:rsidR="00083A1D">
        <w:rPr>
          <w:rFonts w:eastAsia="Times New Roman" w:cs="Tahoma"/>
          <w:color w:val="auto"/>
          <w:lang w:eastAsia="es-ES"/>
        </w:rPr>
        <w:t xml:space="preserve"> </w:t>
      </w:r>
      <w:r w:rsidRPr="00CA0B00">
        <w:rPr>
          <w:rFonts w:eastAsia="Times New Roman" w:cs="Tahoma"/>
          <w:color w:val="auto"/>
          <w:lang w:eastAsia="es-ES"/>
        </w:rPr>
        <w:t>fecha</w:t>
      </w:r>
      <w:r w:rsidRPr="00CA0B00" w:rsidR="00083A1D">
        <w:rPr>
          <w:rFonts w:eastAsia="Times New Roman" w:cs="Tahoma"/>
          <w:color w:val="auto"/>
          <w:lang w:eastAsia="es-ES"/>
        </w:rPr>
        <w:t xml:space="preserve"> </w:t>
      </w:r>
      <w:r w:rsidRPr="00CA0B00" w:rsidR="00311920">
        <w:rPr>
          <w:rFonts w:eastAsia="Times New Roman" w:cs="Tahoma"/>
          <w:color w:val="auto"/>
          <w:lang w:eastAsia="es-ES"/>
        </w:rPr>
        <w:t>veintidós</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sidR="00311920">
        <w:rPr>
          <w:rFonts w:eastAsia="Times New Roman" w:cs="Tahoma"/>
          <w:color w:val="auto"/>
          <w:lang w:eastAsia="es-ES"/>
        </w:rPr>
        <w:t>noviembre</w:t>
      </w:r>
      <w:r w:rsidRPr="00CA0B00" w:rsidR="00715EC4">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dos</w:t>
      </w:r>
      <w:r w:rsidRPr="00CA0B00" w:rsidR="00083A1D">
        <w:rPr>
          <w:rFonts w:eastAsia="Times New Roman" w:cs="Tahoma"/>
          <w:color w:val="auto"/>
          <w:lang w:eastAsia="es-ES"/>
        </w:rPr>
        <w:t xml:space="preserve"> </w:t>
      </w:r>
      <w:r w:rsidRPr="00CA0B00">
        <w:rPr>
          <w:rFonts w:eastAsia="Times New Roman" w:cs="Tahoma"/>
          <w:color w:val="auto"/>
          <w:lang w:eastAsia="es-ES"/>
        </w:rPr>
        <w:t>mil</w:t>
      </w:r>
      <w:r w:rsidRPr="00CA0B00" w:rsidR="00083A1D">
        <w:rPr>
          <w:rFonts w:eastAsia="Times New Roman" w:cs="Tahoma"/>
          <w:color w:val="auto"/>
          <w:lang w:eastAsia="es-ES"/>
        </w:rPr>
        <w:t xml:space="preserve"> </w:t>
      </w:r>
      <w:r w:rsidRPr="00CA0B00">
        <w:rPr>
          <w:rFonts w:eastAsia="Times New Roman" w:cs="Tahoma"/>
          <w:color w:val="auto"/>
          <w:lang w:eastAsia="es-ES"/>
        </w:rPr>
        <w:t>veintiuno,</w:t>
      </w:r>
      <w:r w:rsidRPr="00CA0B00" w:rsidR="00083A1D">
        <w:rPr>
          <w:rFonts w:eastAsia="Times New Roman" w:cs="Tahoma"/>
          <w:color w:val="auto"/>
          <w:lang w:eastAsia="es-ES"/>
        </w:rPr>
        <w:t xml:space="preserve"> </w:t>
      </w:r>
      <w:r w:rsidRPr="00CA0B00">
        <w:rPr>
          <w:rFonts w:eastAsia="Times New Roman" w:cs="Tahoma"/>
          <w:color w:val="auto"/>
          <w:lang w:eastAsia="es-ES"/>
        </w:rPr>
        <w:t>el</w:t>
      </w:r>
      <w:r w:rsidRPr="00CA0B00" w:rsidR="00083A1D">
        <w:rPr>
          <w:rFonts w:eastAsia="Times New Roman" w:cs="Tahoma"/>
          <w:color w:val="auto"/>
          <w:lang w:eastAsia="es-ES"/>
        </w:rPr>
        <w:t xml:space="preserve"> </w:t>
      </w:r>
      <w:r w:rsidRPr="00CA0B00">
        <w:rPr>
          <w:rFonts w:eastAsia="Times New Roman" w:cs="Tahoma"/>
          <w:color w:val="auto"/>
          <w:lang w:eastAsia="es-ES"/>
        </w:rPr>
        <w:t>Particular</w:t>
      </w:r>
      <w:r w:rsidRPr="00CA0B00" w:rsidR="00083A1D">
        <w:rPr>
          <w:rFonts w:eastAsia="Times New Roman" w:cs="Tahoma"/>
          <w:color w:val="auto"/>
          <w:lang w:eastAsia="es-ES"/>
        </w:rPr>
        <w:t xml:space="preserve"> </w:t>
      </w:r>
      <w:r w:rsidRPr="00CA0B00">
        <w:rPr>
          <w:rFonts w:eastAsia="Times New Roman" w:cs="Tahoma"/>
          <w:color w:val="auto"/>
          <w:lang w:eastAsia="es-ES"/>
        </w:rPr>
        <w:t>presentó</w:t>
      </w:r>
      <w:r w:rsidRPr="00CA0B00" w:rsidR="00083A1D">
        <w:rPr>
          <w:rFonts w:eastAsia="Times New Roman" w:cs="Tahoma"/>
          <w:color w:val="auto"/>
          <w:lang w:eastAsia="es-ES"/>
        </w:rPr>
        <w:t xml:space="preserve"> </w:t>
      </w:r>
      <w:r w:rsidRPr="00CA0B00">
        <w:rPr>
          <w:rFonts w:eastAsia="Times New Roman" w:cs="Tahoma"/>
          <w:color w:val="auto"/>
          <w:lang w:eastAsia="es-ES"/>
        </w:rPr>
        <w:t>una</w:t>
      </w:r>
      <w:r w:rsidRPr="00CA0B00" w:rsidR="00083A1D">
        <w:rPr>
          <w:rFonts w:eastAsia="Times New Roman" w:cs="Tahoma"/>
          <w:color w:val="auto"/>
          <w:lang w:eastAsia="es-ES"/>
        </w:rPr>
        <w:t xml:space="preserve"> </w:t>
      </w:r>
      <w:r w:rsidRPr="00CA0B00">
        <w:rPr>
          <w:rFonts w:eastAsia="Times New Roman" w:cs="Tahoma"/>
          <w:color w:val="auto"/>
          <w:lang w:eastAsia="es-ES"/>
        </w:rPr>
        <w:t>solicitud</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acceso</w:t>
      </w:r>
      <w:r w:rsidRPr="00CA0B00" w:rsidR="00083A1D">
        <w:rPr>
          <w:rFonts w:eastAsia="Times New Roman" w:cs="Tahoma"/>
          <w:color w:val="auto"/>
          <w:lang w:eastAsia="es-ES"/>
        </w:rPr>
        <w:t xml:space="preserve"> </w:t>
      </w:r>
      <w:r w:rsidRPr="00CA0B00">
        <w:rPr>
          <w:rFonts w:eastAsia="Times New Roman" w:cs="Tahoma"/>
          <w:color w:val="auto"/>
          <w:lang w:eastAsia="es-ES"/>
        </w:rPr>
        <w:t>a</w:t>
      </w:r>
      <w:r w:rsidRPr="00CA0B00" w:rsidR="00083A1D">
        <w:rPr>
          <w:rFonts w:eastAsia="Times New Roman" w:cs="Tahoma"/>
          <w:color w:val="auto"/>
          <w:lang w:eastAsia="es-ES"/>
        </w:rPr>
        <w:t xml:space="preserve"> </w:t>
      </w:r>
      <w:r w:rsidRPr="00CA0B00">
        <w:rPr>
          <w:rFonts w:eastAsia="Times New Roman" w:cs="Tahoma"/>
          <w:color w:val="auto"/>
          <w:lang w:eastAsia="es-ES"/>
        </w:rPr>
        <w:t>la</w:t>
      </w:r>
      <w:r w:rsidRPr="00CA0B00" w:rsidR="00083A1D">
        <w:rPr>
          <w:rFonts w:eastAsia="Times New Roman" w:cs="Tahoma"/>
          <w:color w:val="auto"/>
          <w:lang w:eastAsia="es-ES"/>
        </w:rPr>
        <w:t xml:space="preserve"> </w:t>
      </w:r>
      <w:r w:rsidRPr="00CA0B00">
        <w:rPr>
          <w:rFonts w:eastAsia="Times New Roman" w:cs="Tahoma"/>
          <w:color w:val="auto"/>
          <w:lang w:eastAsia="es-ES"/>
        </w:rPr>
        <w:t>información</w:t>
      </w:r>
      <w:r w:rsidRPr="00CA0B00" w:rsidR="00083A1D">
        <w:rPr>
          <w:rFonts w:eastAsia="Times New Roman" w:cs="Tahoma"/>
          <w:color w:val="auto"/>
          <w:lang w:eastAsia="es-ES"/>
        </w:rPr>
        <w:t xml:space="preserve"> </w:t>
      </w:r>
      <w:r w:rsidRPr="00CA0B00">
        <w:rPr>
          <w:rFonts w:eastAsia="Times New Roman" w:cs="Tahoma"/>
          <w:color w:val="auto"/>
          <w:lang w:eastAsia="es-ES"/>
        </w:rPr>
        <w:t>pública,</w:t>
      </w:r>
      <w:r w:rsidRPr="00CA0B00" w:rsidR="00083A1D">
        <w:rPr>
          <w:rFonts w:eastAsia="Times New Roman" w:cs="Tahoma"/>
          <w:color w:val="auto"/>
          <w:lang w:eastAsia="es-ES"/>
        </w:rPr>
        <w:t xml:space="preserve"> </w:t>
      </w:r>
      <w:r w:rsidRPr="00CA0B00">
        <w:rPr>
          <w:rFonts w:eastAsia="Times New Roman" w:cs="Tahoma"/>
          <w:color w:val="auto"/>
          <w:lang w:eastAsia="es-ES"/>
        </w:rPr>
        <w:t>a</w:t>
      </w:r>
      <w:r w:rsidRPr="00CA0B00" w:rsidR="00083A1D">
        <w:rPr>
          <w:rFonts w:eastAsia="Times New Roman" w:cs="Tahoma"/>
          <w:color w:val="auto"/>
          <w:lang w:eastAsia="es-ES"/>
        </w:rPr>
        <w:t xml:space="preserve"> </w:t>
      </w:r>
      <w:r w:rsidRPr="00CA0B00">
        <w:rPr>
          <w:rFonts w:eastAsia="Times New Roman" w:cs="Tahoma"/>
          <w:color w:val="auto"/>
          <w:lang w:eastAsia="es-ES"/>
        </w:rPr>
        <w:t>través</w:t>
      </w:r>
      <w:r w:rsidRPr="00CA0B00" w:rsidR="00083A1D">
        <w:rPr>
          <w:rFonts w:eastAsia="Times New Roman" w:cs="Tahoma"/>
          <w:color w:val="auto"/>
          <w:lang w:eastAsia="es-ES"/>
        </w:rPr>
        <w:t xml:space="preserve"> </w:t>
      </w:r>
      <w:r w:rsidRPr="00CA0B00" w:rsidR="00780CDD">
        <w:rPr>
          <w:rFonts w:eastAsia="Times New Roman" w:cs="Tahoma"/>
          <w:color w:val="auto"/>
          <w:lang w:eastAsia="es-ES"/>
        </w:rPr>
        <w:t>de</w:t>
      </w:r>
      <w:r w:rsidRPr="00CA0B00" w:rsidR="00311920">
        <w:rPr>
          <w:rFonts w:eastAsia="Times New Roman" w:cs="Tahoma"/>
          <w:color w:val="auto"/>
          <w:lang w:eastAsia="es-ES"/>
        </w:rPr>
        <w:t xml:space="preserve">l </w:t>
      </w:r>
      <w:r w:rsidRPr="00CA0B00">
        <w:rPr>
          <w:rFonts w:eastAsia="Times New Roman" w:cs="Tahoma"/>
          <w:color w:val="auto"/>
          <w:lang w:eastAsia="es-ES"/>
        </w:rPr>
        <w:t>Sistema</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Acceso</w:t>
      </w:r>
      <w:r w:rsidRPr="00CA0B00" w:rsidR="00083A1D">
        <w:rPr>
          <w:rFonts w:eastAsia="Times New Roman" w:cs="Tahoma"/>
          <w:color w:val="auto"/>
          <w:lang w:eastAsia="es-ES"/>
        </w:rPr>
        <w:t xml:space="preserve"> </w:t>
      </w:r>
      <w:r w:rsidRPr="00CA0B00">
        <w:rPr>
          <w:rFonts w:eastAsia="Times New Roman" w:cs="Tahoma"/>
          <w:color w:val="auto"/>
          <w:lang w:eastAsia="es-ES"/>
        </w:rPr>
        <w:t>a</w:t>
      </w:r>
      <w:r w:rsidRPr="00CA0B00" w:rsidR="00083A1D">
        <w:rPr>
          <w:rFonts w:eastAsia="Times New Roman" w:cs="Tahoma"/>
          <w:color w:val="auto"/>
          <w:lang w:eastAsia="es-ES"/>
        </w:rPr>
        <w:t xml:space="preserve"> </w:t>
      </w:r>
      <w:r w:rsidRPr="00CA0B00">
        <w:rPr>
          <w:rFonts w:eastAsia="Times New Roman" w:cs="Tahoma"/>
          <w:color w:val="auto"/>
          <w:lang w:eastAsia="es-ES"/>
        </w:rPr>
        <w:t>la</w:t>
      </w:r>
      <w:r w:rsidRPr="00CA0B00" w:rsidR="00083A1D">
        <w:rPr>
          <w:rFonts w:eastAsia="Times New Roman" w:cs="Tahoma"/>
          <w:color w:val="auto"/>
          <w:lang w:eastAsia="es-ES"/>
        </w:rPr>
        <w:t xml:space="preserve"> </w:t>
      </w:r>
      <w:r w:rsidRPr="00CA0B00">
        <w:rPr>
          <w:rFonts w:eastAsia="Times New Roman" w:cs="Tahoma"/>
          <w:color w:val="auto"/>
          <w:lang w:eastAsia="es-ES"/>
        </w:rPr>
        <w:t>Información</w:t>
      </w:r>
      <w:r w:rsidRPr="00CA0B00" w:rsidR="00083A1D">
        <w:rPr>
          <w:rFonts w:eastAsia="Times New Roman" w:cs="Tahoma"/>
          <w:color w:val="auto"/>
          <w:lang w:eastAsia="es-ES"/>
        </w:rPr>
        <w:t xml:space="preserve"> </w:t>
      </w:r>
      <w:r w:rsidRPr="00CA0B00">
        <w:rPr>
          <w:rFonts w:eastAsia="Times New Roman" w:cs="Tahoma"/>
          <w:color w:val="auto"/>
          <w:lang w:eastAsia="es-ES"/>
        </w:rPr>
        <w:t>Mexiquense</w:t>
      </w:r>
      <w:r w:rsidRPr="00CA0B00" w:rsidR="00083A1D">
        <w:rPr>
          <w:rFonts w:eastAsia="Times New Roman" w:cs="Tahoma"/>
          <w:color w:val="auto"/>
          <w:lang w:eastAsia="es-ES"/>
        </w:rPr>
        <w:t xml:space="preserve"> </w:t>
      </w:r>
      <w:r w:rsidRPr="00CA0B00">
        <w:rPr>
          <w:rFonts w:eastAsia="Times New Roman" w:cs="Tahoma"/>
          <w:color w:val="auto"/>
          <w:lang w:eastAsia="es-ES"/>
        </w:rPr>
        <w:t>(SAIMEX),</w:t>
      </w:r>
      <w:r w:rsidRPr="00CA0B00" w:rsidR="00083A1D">
        <w:rPr>
          <w:rFonts w:eastAsia="Times New Roman" w:cs="Tahoma"/>
          <w:color w:val="auto"/>
          <w:lang w:eastAsia="es-ES"/>
        </w:rPr>
        <w:t xml:space="preserve"> </w:t>
      </w:r>
      <w:r w:rsidRPr="00CA0B00">
        <w:rPr>
          <w:rFonts w:eastAsia="Times New Roman" w:cs="Tahoma"/>
          <w:color w:val="auto"/>
          <w:lang w:eastAsia="es-ES"/>
        </w:rPr>
        <w:t>ante</w:t>
      </w:r>
      <w:r w:rsidRPr="00CA0B00" w:rsidR="00083A1D">
        <w:rPr>
          <w:rFonts w:eastAsia="Times New Roman" w:cs="Tahoma"/>
          <w:color w:val="auto"/>
          <w:lang w:eastAsia="es-ES"/>
        </w:rPr>
        <w:t xml:space="preserve"> </w:t>
      </w:r>
      <w:r w:rsidRPr="00CA0B00" w:rsidR="0015161E">
        <w:rPr>
          <w:rFonts w:eastAsia="Times New Roman" w:cs="Tahoma"/>
          <w:color w:val="auto"/>
          <w:lang w:eastAsia="es-ES"/>
        </w:rPr>
        <w:t xml:space="preserve">la </w:t>
      </w:r>
      <w:r w:rsidRPr="00CA0B00" w:rsidR="00311920">
        <w:rPr>
          <w:rFonts w:eastAsia="Times New Roman" w:cs="Tahoma"/>
          <w:color w:val="auto"/>
          <w:lang w:eastAsia="es-ES"/>
        </w:rPr>
        <w:t>Secretaría de Seguridad</w:t>
      </w:r>
      <w:r w:rsidRPr="00CA0B00">
        <w:rPr>
          <w:rFonts w:eastAsia="Calibri" w:cs="Tahoma"/>
        </w:rPr>
        <w:t>,</w:t>
      </w:r>
      <w:r w:rsidRPr="00CA0B00" w:rsidR="00083A1D">
        <w:rPr>
          <w:rFonts w:eastAsia="Calibri" w:cs="Tahoma"/>
        </w:rPr>
        <w:t xml:space="preserve"> </w:t>
      </w:r>
      <w:r w:rsidRPr="00CA0B00">
        <w:rPr>
          <w:rFonts w:eastAsia="Calibri" w:cs="Tahoma"/>
        </w:rPr>
        <w:t>en</w:t>
      </w:r>
      <w:r w:rsidRPr="00CA0B00" w:rsidR="00083A1D">
        <w:rPr>
          <w:rFonts w:eastAsia="Calibri" w:cs="Tahoma"/>
        </w:rPr>
        <w:t xml:space="preserve"> </w:t>
      </w:r>
      <w:r w:rsidRPr="00CA0B00">
        <w:rPr>
          <w:rFonts w:eastAsia="Calibri" w:cs="Tahoma"/>
        </w:rPr>
        <w:t>los</w:t>
      </w:r>
      <w:r w:rsidRPr="00CA0B00" w:rsidR="00083A1D">
        <w:rPr>
          <w:rFonts w:eastAsia="Calibri" w:cs="Tahoma"/>
        </w:rPr>
        <w:t xml:space="preserve"> </w:t>
      </w:r>
      <w:r w:rsidRPr="00CA0B00">
        <w:rPr>
          <w:rFonts w:eastAsia="Calibri" w:cs="Tahoma"/>
        </w:rPr>
        <w:t>siguientes</w:t>
      </w:r>
      <w:r w:rsidRPr="00CA0B00" w:rsidR="00083A1D">
        <w:rPr>
          <w:rFonts w:eastAsia="Calibri" w:cs="Tahoma"/>
        </w:rPr>
        <w:t xml:space="preserve"> </w:t>
      </w:r>
      <w:r w:rsidRPr="00CA0B00">
        <w:rPr>
          <w:rFonts w:eastAsia="Calibri" w:cs="Tahoma"/>
        </w:rPr>
        <w:t>términos:</w:t>
      </w:r>
      <w:r w:rsidRPr="00CA0B00" w:rsidR="00083A1D">
        <w:rPr>
          <w:rFonts w:eastAsia="Calibri" w:cs="Tahoma"/>
        </w:rPr>
        <w:t xml:space="preserve"> </w:t>
      </w:r>
    </w:p>
    <w:p w:rsidRPr="00CA0B00" w:rsidR="00177EE1" w:rsidP="002E187B" w:rsidRDefault="00177EE1" w14:paraId="13781153" w14:textId="77777777">
      <w:pPr>
        <w:spacing w:after="0" w:line="360" w:lineRule="auto"/>
        <w:rPr>
          <w:rFonts w:eastAsia="Calibri" w:cs="Tahoma"/>
        </w:rPr>
      </w:pPr>
    </w:p>
    <w:p w:rsidRPr="00CA0B00" w:rsidR="00177EE1" w:rsidP="002E187B" w:rsidRDefault="00177EE1" w14:paraId="003D549A" w14:textId="77777777">
      <w:pPr>
        <w:spacing w:after="0" w:line="360" w:lineRule="auto"/>
        <w:ind w:left="567" w:right="567"/>
        <w:rPr>
          <w:rFonts w:eastAsia="Times New Roman" w:cs="Arial"/>
          <w:bCs/>
          <w:i/>
          <w:iCs/>
          <w:color w:val="auto"/>
          <w:sz w:val="20"/>
          <w:lang w:eastAsia="es-ES"/>
        </w:rPr>
      </w:pPr>
      <w:r w:rsidRPr="00CA0B00">
        <w:rPr>
          <w:rFonts w:eastAsia="Times New Roman" w:cs="Arial"/>
          <w:bCs/>
          <w:i/>
          <w:iCs/>
          <w:color w:val="auto"/>
          <w:sz w:val="20"/>
          <w:lang w:eastAsia="es-ES"/>
        </w:rPr>
        <w:t>“</w:t>
      </w:r>
      <w:r w:rsidRPr="00CA0B00">
        <w:rPr>
          <w:rFonts w:eastAsia="Times New Roman" w:cs="Tahoma"/>
          <w:b/>
          <w:bCs/>
          <w:i/>
          <w:iCs/>
          <w:color w:val="auto"/>
          <w:sz w:val="20"/>
          <w:lang w:eastAsia="es-ES"/>
        </w:rPr>
        <w:t>DESCRIPCIÓN</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CLARA</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Y</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PRECISA</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DE</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LA</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INFORMACIÓN</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SOLICITADA.</w:t>
      </w:r>
    </w:p>
    <w:p w:rsidRPr="00CA0B00" w:rsidR="00177EE1" w:rsidP="002E187B" w:rsidRDefault="004F06D2" w14:paraId="4BE35B4E" w14:textId="761E8518">
      <w:pPr>
        <w:spacing w:after="0" w:line="360" w:lineRule="auto"/>
        <w:ind w:left="567" w:right="567"/>
        <w:rPr>
          <w:rFonts w:eastAsia="Times New Roman" w:cs="Arial"/>
          <w:bCs/>
          <w:i/>
          <w:iCs/>
          <w:color w:val="auto"/>
          <w:sz w:val="20"/>
          <w:lang w:eastAsia="es-ES"/>
        </w:rPr>
      </w:pPr>
      <w:r w:rsidRPr="00CA0B00">
        <w:rPr>
          <w:rFonts w:eastAsia="Times New Roman" w:cs="Arial"/>
          <w:bCs/>
          <w:i/>
          <w:iCs/>
          <w:color w:val="auto"/>
          <w:sz w:val="20"/>
          <w:lang w:eastAsia="es-ES"/>
        </w:rPr>
        <w:t xml:space="preserve">Solicito amablemente el documento/comprobante del ultimo de grado de estudios, de Teresa Ramírez Moran, Directora de Desarrollo Policial, así como de Mariana Moranchel Colin, subdirectora de desarrollo policial y amante de Gabriel Reyes, director general. También pido el documento que compruebe el grado académico de Angélica Danira Ordoñez Colin, secretaria particular de Reyes Galvan y prima de Mariana Moranchel. En este sentido, de forma digital solicito los oficios remitidos y firmados por Teresa Ramírez Moran de los meses enero, febrero y marzo del 2021 y de Mariana Moranchel, durante el periodo correspondiente del año 2020 a 2021 (a la fecha de la solicitud). Tambien si no es mucha molestia y las distraigo de sus actividades, requiero los correos electrónicos </w:t>
      </w:r>
      <w:r w:rsidRPr="00CA0B00">
        <w:rPr>
          <w:rFonts w:eastAsia="Times New Roman" w:cs="Arial"/>
          <w:bCs/>
          <w:i/>
          <w:iCs/>
          <w:color w:val="auto"/>
          <w:sz w:val="20"/>
          <w:lang w:eastAsia="es-ES"/>
        </w:rPr>
        <w:lastRenderedPageBreak/>
        <w:t>recibidos y enviados al correo institucional de Teresa Ramirez y Mariana Moranchel, durante el mes de enero de 2021, sin que modifiquen la firma de los mismos, para verificar el cargo con el que ambas se ostentaban y el grado académico que las servidoras públicas.</w:t>
      </w:r>
      <w:r w:rsidRPr="00CA0B00" w:rsidR="005024F5">
        <w:rPr>
          <w:rFonts w:eastAsia="Times New Roman" w:cs="Arial"/>
          <w:bCs/>
          <w:i/>
          <w:iCs/>
          <w:color w:val="auto"/>
          <w:sz w:val="20"/>
          <w:lang w:eastAsia="es-ES"/>
        </w:rPr>
        <w:t>”</w:t>
      </w:r>
      <w:r w:rsidRPr="00CA0B00" w:rsidR="00083A1D">
        <w:rPr>
          <w:rFonts w:eastAsia="Times New Roman" w:cs="Arial"/>
          <w:bCs/>
          <w:i/>
          <w:iCs/>
          <w:color w:val="auto"/>
          <w:sz w:val="20"/>
          <w:lang w:eastAsia="es-ES"/>
        </w:rPr>
        <w:t xml:space="preserve"> </w:t>
      </w:r>
      <w:r w:rsidRPr="00CA0B00" w:rsidR="00177EE1">
        <w:rPr>
          <w:rFonts w:eastAsia="Times New Roman" w:cs="Arial"/>
          <w:bCs/>
          <w:i/>
          <w:iCs/>
          <w:color w:val="auto"/>
          <w:sz w:val="20"/>
          <w:lang w:eastAsia="es-ES"/>
        </w:rPr>
        <w:t>(Sic)</w:t>
      </w:r>
      <w:r w:rsidRPr="00CA0B00" w:rsidR="00083A1D">
        <w:rPr>
          <w:rFonts w:eastAsia="Times New Roman" w:cs="Arial"/>
          <w:bCs/>
          <w:i/>
          <w:iCs/>
          <w:color w:val="auto"/>
          <w:sz w:val="20"/>
          <w:lang w:eastAsia="es-ES"/>
        </w:rPr>
        <w:t xml:space="preserve"> </w:t>
      </w:r>
    </w:p>
    <w:p w:rsidRPr="00CA0B00" w:rsidR="00177EE1" w:rsidP="002E187B" w:rsidRDefault="00177EE1" w14:paraId="6C32A47D" w14:textId="77777777">
      <w:pPr>
        <w:tabs>
          <w:tab w:val="left" w:pos="4667"/>
        </w:tabs>
        <w:spacing w:after="0" w:line="360" w:lineRule="auto"/>
        <w:ind w:left="567" w:right="567"/>
        <w:rPr>
          <w:rFonts w:eastAsia="Times New Roman" w:cs="Tahoma"/>
          <w:b/>
          <w:bCs/>
          <w:i/>
          <w:iCs/>
          <w:color w:val="auto"/>
          <w:sz w:val="20"/>
          <w:lang w:eastAsia="es-ES"/>
        </w:rPr>
      </w:pPr>
    </w:p>
    <w:p w:rsidRPr="00CA0B00" w:rsidR="004F06D2" w:rsidP="002E187B" w:rsidRDefault="00177EE1" w14:paraId="39C2D0E9" w14:textId="78B82D13">
      <w:pPr>
        <w:tabs>
          <w:tab w:val="left" w:pos="4667"/>
        </w:tabs>
        <w:spacing w:after="0" w:line="360" w:lineRule="auto"/>
        <w:ind w:left="567" w:right="567"/>
        <w:rPr>
          <w:rFonts w:eastAsia="Times New Roman" w:cs="Tahoma"/>
          <w:b/>
          <w:bCs/>
          <w:i/>
          <w:iCs/>
          <w:color w:val="auto"/>
          <w:sz w:val="20"/>
          <w:lang w:eastAsia="es-ES"/>
        </w:rPr>
      </w:pPr>
      <w:r w:rsidRPr="00CA0B00">
        <w:rPr>
          <w:rFonts w:eastAsia="Times New Roman" w:cs="Tahoma"/>
          <w:b/>
          <w:bCs/>
          <w:i/>
          <w:iCs/>
          <w:color w:val="auto"/>
          <w:sz w:val="20"/>
          <w:lang w:eastAsia="es-ES"/>
        </w:rPr>
        <w:t>“MODALIDAD</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DE</w:t>
      </w:r>
      <w:r w:rsidRPr="00CA0B00" w:rsidR="00083A1D">
        <w:rPr>
          <w:rFonts w:eastAsia="Times New Roman" w:cs="Tahoma"/>
          <w:b/>
          <w:bCs/>
          <w:i/>
          <w:iCs/>
          <w:color w:val="auto"/>
          <w:sz w:val="20"/>
          <w:lang w:eastAsia="es-ES"/>
        </w:rPr>
        <w:t xml:space="preserve"> </w:t>
      </w:r>
      <w:r w:rsidRPr="00CA0B00">
        <w:rPr>
          <w:rFonts w:eastAsia="Times New Roman" w:cs="Tahoma"/>
          <w:b/>
          <w:bCs/>
          <w:i/>
          <w:iCs/>
          <w:color w:val="auto"/>
          <w:sz w:val="20"/>
          <w:lang w:eastAsia="es-ES"/>
        </w:rPr>
        <w:t>ENTREGA</w:t>
      </w:r>
    </w:p>
    <w:p w:rsidRPr="00CA0B00" w:rsidR="00177EE1" w:rsidP="002E187B" w:rsidRDefault="004F06D2" w14:paraId="5BE866F0" w14:textId="01D54700">
      <w:pPr>
        <w:spacing w:after="0" w:line="360" w:lineRule="auto"/>
        <w:ind w:left="567" w:right="567"/>
        <w:rPr>
          <w:rFonts w:eastAsia="Times New Roman" w:cs="Arial"/>
          <w:bCs/>
          <w:i/>
          <w:iCs/>
          <w:color w:val="auto"/>
          <w:sz w:val="20"/>
          <w:lang w:eastAsia="es-ES"/>
        </w:rPr>
      </w:pPr>
      <w:r w:rsidRPr="00CA0B00">
        <w:rPr>
          <w:rFonts w:eastAsia="Times New Roman" w:cs="Arial"/>
          <w:bCs/>
          <w:i/>
          <w:iCs/>
          <w:color w:val="auto"/>
          <w:sz w:val="20"/>
          <w:lang w:eastAsia="es-ES"/>
        </w:rPr>
        <w:t>A través del SAIMEX</w:t>
      </w:r>
      <w:r w:rsidRPr="00CA0B00" w:rsidR="00177EE1">
        <w:rPr>
          <w:rFonts w:eastAsia="Times New Roman" w:cs="Arial"/>
          <w:bCs/>
          <w:i/>
          <w:iCs/>
          <w:color w:val="auto"/>
          <w:sz w:val="20"/>
          <w:lang w:eastAsia="es-ES"/>
        </w:rPr>
        <w:t>”</w:t>
      </w:r>
    </w:p>
    <w:p w:rsidRPr="00CA0B00" w:rsidR="00780CDD" w:rsidP="002E187B" w:rsidRDefault="00780CDD" w14:paraId="34F6C667" w14:textId="7C411DCA">
      <w:pPr>
        <w:autoSpaceDE w:val="0"/>
        <w:autoSpaceDN w:val="0"/>
        <w:adjustRightInd w:val="0"/>
        <w:spacing w:after="0" w:line="360" w:lineRule="auto"/>
        <w:rPr>
          <w:rFonts w:cs="Tahoma"/>
          <w:b/>
        </w:rPr>
      </w:pPr>
    </w:p>
    <w:p w:rsidRPr="00CA0B00" w:rsidR="002327BA" w:rsidP="002E187B" w:rsidRDefault="002327BA" w14:paraId="2A077202" w14:textId="08620F6F">
      <w:pPr>
        <w:autoSpaceDE w:val="0"/>
        <w:autoSpaceDN w:val="0"/>
        <w:adjustRightInd w:val="0"/>
        <w:spacing w:after="0" w:line="360" w:lineRule="auto"/>
        <w:rPr>
          <w:b/>
          <w:bCs/>
        </w:rPr>
      </w:pPr>
      <w:r w:rsidRPr="00CA0B00">
        <w:rPr>
          <w:rFonts w:cs="Tahoma"/>
          <w:b/>
        </w:rPr>
        <w:t>II.</w:t>
      </w:r>
      <w:r w:rsidRPr="00CA0B00" w:rsidR="00083A1D">
        <w:rPr>
          <w:b/>
          <w:bCs/>
        </w:rPr>
        <w:t xml:space="preserve"> </w:t>
      </w:r>
      <w:r w:rsidRPr="00CA0B00">
        <w:rPr>
          <w:b/>
          <w:bCs/>
        </w:rPr>
        <w:t>Respuesta</w:t>
      </w:r>
      <w:r w:rsidRPr="00CA0B00" w:rsidR="00083A1D">
        <w:rPr>
          <w:b/>
          <w:bCs/>
        </w:rPr>
        <w:t xml:space="preserve"> </w:t>
      </w:r>
      <w:r w:rsidRPr="00CA0B00">
        <w:rPr>
          <w:b/>
          <w:bCs/>
        </w:rPr>
        <w:t>del</w:t>
      </w:r>
      <w:r w:rsidRPr="00CA0B00" w:rsidR="00083A1D">
        <w:rPr>
          <w:b/>
          <w:bCs/>
        </w:rPr>
        <w:t xml:space="preserve"> </w:t>
      </w:r>
      <w:r w:rsidRPr="00CA0B00">
        <w:rPr>
          <w:b/>
          <w:bCs/>
        </w:rPr>
        <w:t>Sujeto</w:t>
      </w:r>
      <w:r w:rsidRPr="00CA0B00" w:rsidR="00083A1D">
        <w:rPr>
          <w:b/>
          <w:bCs/>
        </w:rPr>
        <w:t xml:space="preserve"> </w:t>
      </w:r>
      <w:r w:rsidRPr="00CA0B00">
        <w:rPr>
          <w:b/>
          <w:bCs/>
        </w:rPr>
        <w:t>Obligado.</w:t>
      </w:r>
      <w:r w:rsidRPr="00CA0B00" w:rsidR="00083A1D">
        <w:rPr>
          <w:b/>
          <w:bCs/>
        </w:rPr>
        <w:t xml:space="preserve"> </w:t>
      </w:r>
    </w:p>
    <w:p w:rsidRPr="00CA0B00" w:rsidR="008D28FA" w:rsidP="002E187B" w:rsidRDefault="008D28FA" w14:paraId="16936CFF" w14:textId="30C926A3">
      <w:pPr>
        <w:autoSpaceDE w:val="0"/>
        <w:autoSpaceDN w:val="0"/>
        <w:adjustRightInd w:val="0"/>
        <w:spacing w:after="0" w:line="360" w:lineRule="auto"/>
        <w:rPr>
          <w:b/>
          <w:bCs/>
        </w:rPr>
      </w:pPr>
    </w:p>
    <w:p w:rsidRPr="00CA0B00" w:rsidR="002327BA" w:rsidP="002E187B" w:rsidRDefault="00715EC4" w14:paraId="6AD892AA" w14:textId="3EC2C0B0">
      <w:pPr>
        <w:autoSpaceDE w:val="0"/>
        <w:autoSpaceDN w:val="0"/>
        <w:adjustRightInd w:val="0"/>
        <w:spacing w:after="0" w:line="360" w:lineRule="auto"/>
        <w:rPr>
          <w:rFonts w:eastAsia="Times New Roman" w:cs="Tahoma"/>
          <w:color w:val="auto"/>
          <w:lang w:eastAsia="es-ES"/>
        </w:rPr>
      </w:pPr>
      <w:r w:rsidRPr="00CA0B00">
        <w:rPr>
          <w:rFonts w:cs="Tahoma"/>
        </w:rPr>
        <w:t xml:space="preserve">El </w:t>
      </w:r>
      <w:r w:rsidRPr="00CA0B00" w:rsidR="004F06D2">
        <w:rPr>
          <w:rFonts w:cs="Tahoma"/>
        </w:rPr>
        <w:t>trece</w:t>
      </w:r>
      <w:r w:rsidRPr="00CA0B00" w:rsidR="00083A1D">
        <w:rPr>
          <w:rFonts w:cs="Tahoma"/>
        </w:rPr>
        <w:t xml:space="preserve"> </w:t>
      </w:r>
      <w:r w:rsidRPr="00CA0B00" w:rsidR="009016C6">
        <w:rPr>
          <w:rFonts w:cs="Tahoma"/>
        </w:rPr>
        <w:t xml:space="preserve">de </w:t>
      </w:r>
      <w:r w:rsidRPr="00CA0B00" w:rsidR="004F06D2">
        <w:rPr>
          <w:rFonts w:cs="Tahoma"/>
        </w:rPr>
        <w:t>diciembre</w:t>
      </w:r>
      <w:r w:rsidRPr="00CA0B00" w:rsidR="00083A1D">
        <w:rPr>
          <w:rFonts w:cs="Tahoma"/>
        </w:rPr>
        <w:t xml:space="preserve"> </w:t>
      </w:r>
      <w:r w:rsidRPr="00CA0B00" w:rsidR="002327BA">
        <w:rPr>
          <w:rFonts w:cs="Tahoma"/>
        </w:rPr>
        <w:t>de</w:t>
      </w:r>
      <w:r w:rsidRPr="00CA0B00" w:rsidR="00083A1D">
        <w:rPr>
          <w:rFonts w:cs="Tahoma"/>
        </w:rPr>
        <w:t xml:space="preserve"> </w:t>
      </w:r>
      <w:r w:rsidRPr="00CA0B00" w:rsidR="002327BA">
        <w:rPr>
          <w:rFonts w:cs="Tahoma"/>
        </w:rPr>
        <w:t>dos</w:t>
      </w:r>
      <w:r w:rsidRPr="00CA0B00" w:rsidR="00083A1D">
        <w:rPr>
          <w:rFonts w:cs="Tahoma"/>
        </w:rPr>
        <w:t xml:space="preserve"> </w:t>
      </w:r>
      <w:r w:rsidRPr="00CA0B00" w:rsidR="002327BA">
        <w:rPr>
          <w:rFonts w:cs="Tahoma"/>
        </w:rPr>
        <w:t>mil</w:t>
      </w:r>
      <w:r w:rsidRPr="00CA0B00" w:rsidR="00083A1D">
        <w:rPr>
          <w:rFonts w:cs="Tahoma"/>
        </w:rPr>
        <w:t xml:space="preserve"> </w:t>
      </w:r>
      <w:r w:rsidRPr="00CA0B00" w:rsidR="002327BA">
        <w:rPr>
          <w:rFonts w:cs="Tahoma"/>
        </w:rPr>
        <w:t>veintiuno</w:t>
      </w:r>
      <w:r w:rsidRPr="00CA0B00" w:rsidR="002A1D89">
        <w:rPr>
          <w:rFonts w:cs="Tahoma"/>
        </w:rPr>
        <w:t>,</w:t>
      </w:r>
      <w:r w:rsidRPr="00CA0B00" w:rsidR="00083A1D">
        <w:rPr>
          <w:rFonts w:cs="Tahoma"/>
        </w:rPr>
        <w:t xml:space="preserve"> </w:t>
      </w:r>
      <w:r w:rsidRPr="00CA0B00" w:rsidR="00604A22">
        <w:rPr>
          <w:rFonts w:cs="Tahoma"/>
        </w:rPr>
        <w:t>el</w:t>
      </w:r>
      <w:r w:rsidRPr="00CA0B00" w:rsidR="00083A1D">
        <w:rPr>
          <w:rFonts w:cs="Tahoma"/>
        </w:rPr>
        <w:t xml:space="preserve"> </w:t>
      </w:r>
      <w:r w:rsidRPr="00CA0B00" w:rsidR="002A1D89">
        <w:rPr>
          <w:rFonts w:cs="Tahoma"/>
        </w:rPr>
        <w:t>Titular</w:t>
      </w:r>
      <w:r w:rsidRPr="00CA0B00" w:rsidR="00083A1D">
        <w:rPr>
          <w:rFonts w:cs="Tahoma"/>
        </w:rPr>
        <w:t xml:space="preserve"> </w:t>
      </w:r>
      <w:r w:rsidRPr="00CA0B00" w:rsidR="002A1D89">
        <w:rPr>
          <w:rFonts w:cs="Tahoma"/>
        </w:rPr>
        <w:t>de</w:t>
      </w:r>
      <w:r w:rsidRPr="00CA0B00" w:rsidR="00083A1D">
        <w:rPr>
          <w:rFonts w:cs="Tahoma"/>
        </w:rPr>
        <w:t xml:space="preserve"> </w:t>
      </w:r>
      <w:r w:rsidRPr="00CA0B00" w:rsidR="002A1D89">
        <w:rPr>
          <w:rFonts w:cs="Tahoma"/>
        </w:rPr>
        <w:t>la</w:t>
      </w:r>
      <w:r w:rsidRPr="00CA0B00" w:rsidR="00083A1D">
        <w:rPr>
          <w:rFonts w:cs="Tahoma"/>
        </w:rPr>
        <w:t xml:space="preserve"> </w:t>
      </w:r>
      <w:r w:rsidRPr="00CA0B00" w:rsidR="002A1D89">
        <w:rPr>
          <w:rFonts w:cs="Tahoma"/>
        </w:rPr>
        <w:t>Unidad</w:t>
      </w:r>
      <w:r w:rsidRPr="00CA0B00" w:rsidR="00083A1D">
        <w:rPr>
          <w:rFonts w:cs="Tahoma"/>
        </w:rPr>
        <w:t xml:space="preserve"> </w:t>
      </w:r>
      <w:r w:rsidRPr="00CA0B00" w:rsidR="002A1D89">
        <w:rPr>
          <w:rFonts w:cs="Tahoma"/>
        </w:rPr>
        <w:t>de</w:t>
      </w:r>
      <w:r w:rsidRPr="00CA0B00" w:rsidR="00083A1D">
        <w:rPr>
          <w:rFonts w:cs="Tahoma"/>
        </w:rPr>
        <w:t xml:space="preserve"> </w:t>
      </w:r>
      <w:r w:rsidRPr="00CA0B00" w:rsidR="002A1D89">
        <w:rPr>
          <w:rFonts w:cs="Tahoma"/>
        </w:rPr>
        <w:t>Transparencia</w:t>
      </w:r>
      <w:r w:rsidRPr="00CA0B00" w:rsidR="00083A1D">
        <w:rPr>
          <w:rFonts w:cs="Tahoma"/>
        </w:rPr>
        <w:t xml:space="preserve"> </w:t>
      </w:r>
      <w:r w:rsidRPr="00CA0B00" w:rsidR="004F06D2">
        <w:rPr>
          <w:rFonts w:cs="Tahoma"/>
        </w:rPr>
        <w:t>de la Secretaría de Seguridad</w:t>
      </w:r>
      <w:r w:rsidRPr="00CA0B00" w:rsidR="002A1D89">
        <w:rPr>
          <w:rFonts w:cs="Tahoma"/>
        </w:rPr>
        <w:t>,</w:t>
      </w:r>
      <w:r w:rsidRPr="00CA0B00" w:rsidR="00083A1D">
        <w:rPr>
          <w:rFonts w:cs="Tahoma"/>
        </w:rPr>
        <w:t xml:space="preserve"> </w:t>
      </w:r>
      <w:r w:rsidRPr="00CA0B00" w:rsidR="002A1D89">
        <w:rPr>
          <w:rFonts w:cs="Tahoma"/>
        </w:rPr>
        <w:t>por</w:t>
      </w:r>
      <w:r w:rsidRPr="00CA0B00" w:rsidR="00083A1D">
        <w:rPr>
          <w:rFonts w:cs="Tahoma"/>
        </w:rPr>
        <w:t xml:space="preserve"> </w:t>
      </w:r>
      <w:r w:rsidRPr="00CA0B00" w:rsidR="002A1D89">
        <w:rPr>
          <w:rFonts w:cs="Tahoma"/>
        </w:rPr>
        <w:t>medio</w:t>
      </w:r>
      <w:r w:rsidRPr="00CA0B00" w:rsidR="00083A1D">
        <w:rPr>
          <w:rFonts w:cs="Tahoma"/>
        </w:rPr>
        <w:t xml:space="preserve"> </w:t>
      </w:r>
      <w:r w:rsidRPr="00CA0B00" w:rsidR="002A1D89">
        <w:rPr>
          <w:rFonts w:cs="Tahoma"/>
        </w:rPr>
        <w:t>del</w:t>
      </w:r>
      <w:r w:rsidRPr="00CA0B00" w:rsidR="00083A1D">
        <w:rPr>
          <w:rFonts w:cs="Tahoma"/>
        </w:rPr>
        <w:t xml:space="preserve"> </w:t>
      </w:r>
      <w:r w:rsidRPr="00CA0B00" w:rsidR="002A1D89">
        <w:rPr>
          <w:rFonts w:cs="Tahoma"/>
        </w:rPr>
        <w:t>Sistema</w:t>
      </w:r>
      <w:r w:rsidRPr="00CA0B00" w:rsidR="00083A1D">
        <w:rPr>
          <w:rFonts w:cs="Tahoma"/>
        </w:rPr>
        <w:t xml:space="preserve"> </w:t>
      </w:r>
      <w:r w:rsidRPr="00CA0B00" w:rsidR="002A1D89">
        <w:rPr>
          <w:rFonts w:cs="Tahoma"/>
        </w:rPr>
        <w:t>de</w:t>
      </w:r>
      <w:r w:rsidRPr="00CA0B00" w:rsidR="00083A1D">
        <w:rPr>
          <w:rFonts w:cs="Tahoma"/>
        </w:rPr>
        <w:t xml:space="preserve"> </w:t>
      </w:r>
      <w:r w:rsidRPr="00CA0B00" w:rsidR="002A1D89">
        <w:rPr>
          <w:rFonts w:cs="Tahoma"/>
        </w:rPr>
        <w:t>Acceso</w:t>
      </w:r>
      <w:r w:rsidRPr="00CA0B00" w:rsidR="00083A1D">
        <w:rPr>
          <w:rFonts w:cs="Tahoma"/>
        </w:rPr>
        <w:t xml:space="preserve"> </w:t>
      </w:r>
      <w:r w:rsidRPr="00CA0B00" w:rsidR="002A1D89">
        <w:rPr>
          <w:rFonts w:cs="Tahoma"/>
        </w:rPr>
        <w:t>a</w:t>
      </w:r>
      <w:r w:rsidRPr="00CA0B00" w:rsidR="00083A1D">
        <w:rPr>
          <w:rFonts w:cs="Tahoma"/>
        </w:rPr>
        <w:t xml:space="preserve"> </w:t>
      </w:r>
      <w:r w:rsidRPr="00CA0B00" w:rsidR="002A1D89">
        <w:rPr>
          <w:rFonts w:cs="Tahoma"/>
        </w:rPr>
        <w:t>la</w:t>
      </w:r>
      <w:r w:rsidRPr="00CA0B00" w:rsidR="00083A1D">
        <w:rPr>
          <w:rFonts w:cs="Tahoma"/>
        </w:rPr>
        <w:t xml:space="preserve"> </w:t>
      </w:r>
      <w:r w:rsidRPr="00CA0B00" w:rsidR="002A1D89">
        <w:rPr>
          <w:rFonts w:cs="Tahoma"/>
        </w:rPr>
        <w:t>Información</w:t>
      </w:r>
      <w:r w:rsidRPr="00CA0B00" w:rsidR="00083A1D">
        <w:rPr>
          <w:rFonts w:cs="Tahoma"/>
        </w:rPr>
        <w:t xml:space="preserve"> </w:t>
      </w:r>
      <w:r w:rsidRPr="00CA0B00" w:rsidR="002A1D89">
        <w:rPr>
          <w:rFonts w:cs="Tahoma"/>
        </w:rPr>
        <w:t>Mexiquense</w:t>
      </w:r>
      <w:r w:rsidRPr="00CA0B00" w:rsidR="00083A1D">
        <w:rPr>
          <w:rFonts w:eastAsia="Times New Roman" w:cs="Tahoma"/>
          <w:color w:val="auto"/>
          <w:lang w:eastAsia="es-ES"/>
        </w:rPr>
        <w:t xml:space="preserve"> </w:t>
      </w:r>
      <w:r w:rsidRPr="00CA0B00" w:rsidR="002A1D89">
        <w:rPr>
          <w:rFonts w:eastAsia="Times New Roman" w:cs="Tahoma"/>
          <w:color w:val="auto"/>
          <w:lang w:eastAsia="es-ES"/>
        </w:rPr>
        <w:t>(SAIMEX),</w:t>
      </w:r>
      <w:r w:rsidRPr="00CA0B00" w:rsidR="00083A1D">
        <w:rPr>
          <w:rFonts w:eastAsia="Times New Roman" w:cs="Tahoma"/>
          <w:color w:val="auto"/>
          <w:lang w:eastAsia="es-ES"/>
        </w:rPr>
        <w:t xml:space="preserve"> </w:t>
      </w:r>
      <w:r w:rsidRPr="00CA0B00" w:rsidR="002A1D89">
        <w:rPr>
          <w:rFonts w:eastAsia="Times New Roman" w:cs="Tahoma"/>
          <w:color w:val="auto"/>
          <w:lang w:eastAsia="es-ES"/>
        </w:rPr>
        <w:t>dio</w:t>
      </w:r>
      <w:r w:rsidRPr="00CA0B00" w:rsidR="00083A1D">
        <w:rPr>
          <w:rFonts w:eastAsia="Times New Roman" w:cs="Tahoma"/>
          <w:color w:val="auto"/>
          <w:lang w:eastAsia="es-ES"/>
        </w:rPr>
        <w:t xml:space="preserve"> </w:t>
      </w:r>
      <w:r w:rsidRPr="00CA0B00" w:rsidR="002A1D89">
        <w:rPr>
          <w:rFonts w:eastAsia="Times New Roman" w:cs="Tahoma"/>
          <w:color w:val="auto"/>
          <w:lang w:eastAsia="es-ES"/>
        </w:rPr>
        <w:t>respuesta</w:t>
      </w:r>
      <w:r w:rsidRPr="00CA0B00" w:rsidR="00965A88">
        <w:rPr>
          <w:rFonts w:eastAsia="Times New Roman" w:cs="Tahoma"/>
          <w:color w:val="auto"/>
          <w:lang w:eastAsia="es-ES"/>
        </w:rPr>
        <w:t>:</w:t>
      </w:r>
    </w:p>
    <w:p w:rsidRPr="00CA0B00" w:rsidR="008D28FA" w:rsidP="002E187B" w:rsidRDefault="008D28FA" w14:paraId="28B9B55B" w14:textId="77777777">
      <w:pPr>
        <w:autoSpaceDE w:val="0"/>
        <w:autoSpaceDN w:val="0"/>
        <w:adjustRightInd w:val="0"/>
        <w:spacing w:after="0" w:line="360" w:lineRule="auto"/>
        <w:rPr>
          <w:color w:val="000000"/>
          <w:sz w:val="18"/>
          <w:szCs w:val="18"/>
        </w:rPr>
      </w:pPr>
    </w:p>
    <w:p w:rsidRPr="00CA0B00" w:rsidR="009016C6" w:rsidP="002E187B" w:rsidRDefault="005024F5" w14:paraId="27E8BBF0" w14:textId="2A6651DD">
      <w:pPr>
        <w:spacing w:after="0" w:line="360" w:lineRule="auto"/>
        <w:ind w:left="567" w:right="567"/>
        <w:rPr>
          <w:rFonts w:eastAsia="Times New Roman" w:cs="Arial"/>
          <w:bCs/>
          <w:i/>
          <w:iCs/>
          <w:color w:val="auto"/>
          <w:sz w:val="20"/>
          <w:lang w:eastAsia="es-ES"/>
        </w:rPr>
      </w:pPr>
      <w:r w:rsidRPr="00CA0B00">
        <w:rPr>
          <w:rFonts w:eastAsia="Times New Roman" w:cs="Arial"/>
          <w:bCs/>
          <w:i/>
          <w:iCs/>
          <w:color w:val="auto"/>
          <w:sz w:val="20"/>
          <w:lang w:eastAsia="es-ES"/>
        </w:rPr>
        <w:t>“</w:t>
      </w:r>
      <w:r w:rsidRPr="00CA0B00" w:rsidR="004F06D2">
        <w:rPr>
          <w:rFonts w:eastAsia="Times New Roman" w:cs="Arial"/>
          <w:bCs/>
          <w:i/>
          <w:iCs/>
          <w:color w:val="auto"/>
          <w:sz w:val="20"/>
          <w:lang w:eastAsia="es-ES"/>
        </w:rPr>
        <w:t>SE ADJUNTA RESPUESTA EN FORMATO PDF, EN CASO DE PRESENTAR PROBLEMAS CON LA RECEPCIÓN DEL MISMO, LE PEDIMOS SE COMUNIQUE A LA UNIDAD DE TRANSPARENCIA DE LA SECRETARÍA DE SEGURIDAD, EN DÍAS HÁBILES DE 09:00 A 18:00 HORAS AL TELÉFONO 7222796200</w:t>
      </w:r>
      <w:r w:rsidRPr="00CA0B00" w:rsidR="00604A22">
        <w:rPr>
          <w:rFonts w:eastAsia="Times New Roman" w:cs="Arial"/>
          <w:bCs/>
          <w:i/>
          <w:iCs/>
          <w:color w:val="auto"/>
          <w:sz w:val="20"/>
          <w:lang w:eastAsia="es-ES"/>
        </w:rPr>
        <w:t xml:space="preserve">. </w:t>
      </w:r>
      <w:r w:rsidRPr="00CA0B00">
        <w:rPr>
          <w:rFonts w:eastAsia="Times New Roman" w:cs="Arial"/>
          <w:bCs/>
          <w:i/>
          <w:iCs/>
          <w:color w:val="auto"/>
          <w:sz w:val="20"/>
          <w:lang w:eastAsia="es-ES"/>
        </w:rPr>
        <w:t>(Sic)</w:t>
      </w:r>
    </w:p>
    <w:p w:rsidRPr="00CA0B00" w:rsidR="009016C6" w:rsidP="002E187B" w:rsidRDefault="009016C6" w14:paraId="0340490E" w14:textId="77777777">
      <w:pPr>
        <w:spacing w:after="0" w:line="360" w:lineRule="auto"/>
        <w:ind w:left="567" w:right="567"/>
        <w:rPr>
          <w:rFonts w:eastAsia="Times New Roman" w:cs="Arial"/>
          <w:bCs/>
          <w:i/>
          <w:iCs/>
          <w:color w:val="auto"/>
          <w:sz w:val="20"/>
          <w:lang w:eastAsia="es-ES"/>
        </w:rPr>
      </w:pPr>
    </w:p>
    <w:p w:rsidRPr="00CA0B00" w:rsidR="00FE3B73" w:rsidP="002E187B" w:rsidRDefault="00604A22" w14:paraId="57C20791" w14:textId="6DBEE763">
      <w:pPr>
        <w:spacing w:after="0" w:line="360" w:lineRule="auto"/>
      </w:pPr>
      <w:r w:rsidRPr="00CA0B00">
        <w:rPr>
          <w:bCs/>
          <w:lang w:val="es-ES"/>
        </w:rPr>
        <w:t>A la respuesta, adjunt</w:t>
      </w:r>
      <w:r w:rsidRPr="00CA0B00" w:rsidR="004F06D2">
        <w:rPr>
          <w:bCs/>
          <w:lang w:val="es-ES"/>
        </w:rPr>
        <w:t>aron seis</w:t>
      </w:r>
      <w:r w:rsidRPr="00CA0B00">
        <w:rPr>
          <w:bCs/>
          <w:lang w:val="es-ES"/>
        </w:rPr>
        <w:t xml:space="preserve"> </w:t>
      </w:r>
      <w:r w:rsidRPr="00CA0B00" w:rsidR="00ED2149">
        <w:rPr>
          <w:bCs/>
          <w:lang w:val="es-ES"/>
        </w:rPr>
        <w:t xml:space="preserve">que </w:t>
      </w:r>
      <w:r w:rsidRPr="00CA0B00" w:rsidR="00E12E6B">
        <w:t xml:space="preserve">que dan cuenta de lo siguiente: </w:t>
      </w:r>
    </w:p>
    <w:p w:rsidRPr="00CA0B00" w:rsidR="00466DDA" w:rsidP="002E187B" w:rsidRDefault="00466DDA" w14:paraId="2C88F30E" w14:textId="4FBFB9AC">
      <w:pPr>
        <w:spacing w:after="0" w:line="360" w:lineRule="auto"/>
        <w:rPr>
          <w:bCs/>
        </w:rPr>
      </w:pPr>
    </w:p>
    <w:p w:rsidRPr="00CA0B00" w:rsidR="00B77EE6" w:rsidP="009136AD" w:rsidRDefault="003A702B" w14:paraId="2745DAFF" w14:textId="5C64D73F">
      <w:pPr>
        <w:pStyle w:val="Prrafodelista"/>
        <w:numPr>
          <w:ilvl w:val="0"/>
          <w:numId w:val="5"/>
        </w:numPr>
        <w:spacing w:line="360" w:lineRule="auto"/>
        <w:jc w:val="both"/>
        <w:rPr>
          <w:rFonts w:ascii="Palatino Linotype" w:hAnsi="Palatino Linotype"/>
          <w:bCs/>
          <w:lang w:val="es-ES"/>
        </w:rPr>
      </w:pPr>
      <w:r w:rsidRPr="00CA0B00">
        <w:rPr>
          <w:rFonts w:ascii="Palatino Linotype" w:hAnsi="Palatino Linotype"/>
          <w:b/>
          <w:lang w:val="es-ES"/>
        </w:rPr>
        <w:t>ANEXO I ACTA DÉCIMA CUARTA EXTRA-21.pdf</w:t>
      </w:r>
      <w:r w:rsidRPr="00CA0B00">
        <w:rPr>
          <w:rFonts w:ascii="Palatino Linotype" w:hAnsi="Palatino Linotype"/>
          <w:bCs/>
          <w:lang w:val="es-ES"/>
        </w:rPr>
        <w:t xml:space="preserve">. </w:t>
      </w:r>
      <w:r w:rsidRPr="00CA0B00">
        <w:rPr>
          <w:rFonts w:ascii="Palatino Linotype" w:hAnsi="Palatino Linotype" w:eastAsiaTheme="minorHAnsi" w:cstheme="minorBidi"/>
          <w:color w:val="000000" w:themeColor="text1"/>
          <w:szCs w:val="22"/>
          <w:lang w:eastAsia="en-US"/>
        </w:rPr>
        <w:t xml:space="preserve">Documento que contiene 6 fojas, por medio del cual se remite el ACUERDO SS/CT/EXT/XIV/001/2021, signado por el </w:t>
      </w:r>
      <w:r w:rsidRPr="00CA0B00">
        <w:rPr>
          <w:rFonts w:ascii="Palatino Linotype" w:hAnsi="Palatino Linotype"/>
          <w:bCs/>
          <w:lang w:val="es-ES"/>
        </w:rPr>
        <w:t>Comité de Transparencia de la Secretaría de Seguridad, a través del que se resuelve clasificar como información reservada por un periodo de cinco años, el nombre y grados del personal adscrito a la Dirección General del Sistema de Desarrollo Policial de la Secretaría de Seguridad</w:t>
      </w:r>
      <w:r w:rsidRPr="00CA0B00" w:rsidR="00B77EE6">
        <w:rPr>
          <w:rFonts w:ascii="Palatino Linotype" w:hAnsi="Palatino Linotype"/>
          <w:bCs/>
          <w:lang w:val="es-ES"/>
        </w:rPr>
        <w:t>, en términos del artículo 113, fracciones V</w:t>
      </w:r>
      <w:r w:rsidRPr="00CA0B00" w:rsidR="00C038D4">
        <w:rPr>
          <w:rFonts w:ascii="Palatino Linotype" w:hAnsi="Palatino Linotype"/>
          <w:bCs/>
          <w:lang w:val="es-ES"/>
        </w:rPr>
        <w:t>,</w:t>
      </w:r>
      <w:r w:rsidRPr="00CA0B00" w:rsidR="00B77EE6">
        <w:rPr>
          <w:rFonts w:ascii="Palatino Linotype" w:hAnsi="Palatino Linotype"/>
          <w:bCs/>
          <w:lang w:val="es-ES"/>
        </w:rPr>
        <w:t xml:space="preserve"> de la Ley General de Transparencia y Acceso a la Información Pública, el artículo 140</w:t>
      </w:r>
      <w:r w:rsidRPr="00CA0B00" w:rsidR="00C038D4">
        <w:rPr>
          <w:rFonts w:ascii="Palatino Linotype" w:hAnsi="Palatino Linotype"/>
          <w:bCs/>
          <w:lang w:val="es-ES"/>
        </w:rPr>
        <w:t>,</w:t>
      </w:r>
      <w:r w:rsidRPr="00CA0B00" w:rsidR="00B77EE6">
        <w:rPr>
          <w:rFonts w:ascii="Palatino Linotype" w:hAnsi="Palatino Linotype"/>
          <w:bCs/>
          <w:lang w:val="es-ES"/>
        </w:rPr>
        <w:t xml:space="preserve"> fracción </w:t>
      </w:r>
      <w:r w:rsidRPr="00CA0B00" w:rsidR="00B77EE6">
        <w:rPr>
          <w:rFonts w:ascii="Palatino Linotype" w:hAnsi="Palatino Linotype"/>
          <w:bCs/>
          <w:lang w:val="es-ES"/>
        </w:rPr>
        <w:lastRenderedPageBreak/>
        <w:t>IV</w:t>
      </w:r>
      <w:r w:rsidRPr="00CA0B00" w:rsidR="00C038D4">
        <w:rPr>
          <w:rFonts w:ascii="Palatino Linotype" w:hAnsi="Palatino Linotype"/>
          <w:bCs/>
          <w:lang w:val="es-ES"/>
        </w:rPr>
        <w:t>,</w:t>
      </w:r>
      <w:r w:rsidRPr="00CA0B00" w:rsidR="00B77EE6">
        <w:rPr>
          <w:rFonts w:ascii="Palatino Linotype" w:hAnsi="Palatino Linotype"/>
          <w:bCs/>
          <w:lang w:val="es-ES"/>
        </w:rPr>
        <w:t xml:space="preserve"> de la Ley de Transparencia y Acceso a la Información Pública del Estado de México y Municipios y el Artículo 81 Fracción III de la Ley de Seguridad del Estado de México.</w:t>
      </w:r>
    </w:p>
    <w:p w:rsidRPr="00CA0B00" w:rsidR="003A702B" w:rsidP="002E187B" w:rsidRDefault="003A702B" w14:paraId="12BDAF0F" w14:textId="77777777">
      <w:pPr>
        <w:spacing w:after="0" w:line="360" w:lineRule="auto"/>
        <w:rPr>
          <w:bCs/>
          <w:lang w:val="es-ES"/>
        </w:rPr>
      </w:pPr>
    </w:p>
    <w:p w:rsidRPr="00CA0B00" w:rsidR="00D43DC0" w:rsidP="009136AD" w:rsidRDefault="00D43DC0" w14:paraId="63886639" w14:textId="77708C3A">
      <w:pPr>
        <w:pStyle w:val="Prrafodelista"/>
        <w:numPr>
          <w:ilvl w:val="0"/>
          <w:numId w:val="5"/>
        </w:numPr>
        <w:spacing w:line="360" w:lineRule="auto"/>
        <w:jc w:val="both"/>
        <w:rPr>
          <w:rFonts w:ascii="Palatino Linotype" w:hAnsi="Palatino Linotype"/>
          <w:bCs/>
          <w:lang w:val="es-ES"/>
        </w:rPr>
      </w:pPr>
      <w:r w:rsidRPr="00CA0B00">
        <w:rPr>
          <w:rFonts w:ascii="Palatino Linotype" w:hAnsi="Palatino Linotype"/>
          <w:b/>
          <w:lang w:val="es-ES"/>
        </w:rPr>
        <w:t>SOL. 00582.pdf.</w:t>
      </w:r>
      <w:r w:rsidRPr="00CA0B00">
        <w:rPr>
          <w:rFonts w:ascii="Palatino Linotype" w:hAnsi="Palatino Linotype"/>
          <w:bCs/>
          <w:lang w:val="es-ES"/>
        </w:rPr>
        <w:t xml:space="preserve"> </w:t>
      </w:r>
      <w:r w:rsidRPr="00CA0B00">
        <w:rPr>
          <w:rFonts w:ascii="Palatino Linotype" w:hAnsi="Palatino Linotype" w:eastAsiaTheme="minorHAnsi" w:cstheme="minorBidi"/>
          <w:color w:val="000000" w:themeColor="text1"/>
          <w:szCs w:val="22"/>
          <w:lang w:eastAsia="en-US"/>
        </w:rPr>
        <w:t xml:space="preserve">Documento que contiene 3 fojas, que contiene el Oficio, signado por la Titular de la Unidad de Transparencia y dirigido a al Solicitante </w:t>
      </w:r>
      <w:r w:rsidRPr="00CA0B00" w:rsidR="00CC6A0B">
        <w:rPr>
          <w:rFonts w:ascii="Palatino Linotype" w:hAnsi="Palatino Linotype" w:eastAsiaTheme="minorHAnsi" w:cstheme="minorBidi"/>
          <w:color w:val="000000" w:themeColor="text1"/>
          <w:szCs w:val="22"/>
          <w:lang w:eastAsia="en-US"/>
        </w:rPr>
        <w:t>que contiene la respuesta a la solicitud de información</w:t>
      </w:r>
      <w:r w:rsidRPr="00CA0B00" w:rsidR="000C00AF">
        <w:rPr>
          <w:rFonts w:ascii="Palatino Linotype" w:hAnsi="Palatino Linotype" w:eastAsiaTheme="minorHAnsi" w:cstheme="minorBidi"/>
          <w:color w:val="000000" w:themeColor="text1"/>
          <w:szCs w:val="22"/>
          <w:lang w:eastAsia="en-US"/>
        </w:rPr>
        <w:t>, la cual se reproduce en las siguientes imágenes:</w:t>
      </w:r>
      <w:r w:rsidRPr="00CA0B00" w:rsidR="0045233A">
        <w:rPr>
          <w:rFonts w:ascii="Palatino Linotype" w:hAnsi="Palatino Linotype" w:eastAsiaTheme="minorHAnsi" w:cstheme="minorBidi"/>
          <w:color w:val="000000" w:themeColor="text1"/>
          <w:szCs w:val="22"/>
          <w:lang w:eastAsia="en-US"/>
        </w:rPr>
        <w:t xml:space="preserve"> </w:t>
      </w:r>
    </w:p>
    <w:p w:rsidRPr="00CA0B00" w:rsidR="0045233A" w:rsidP="002E187B" w:rsidRDefault="0045233A" w14:paraId="367CF12C" w14:textId="6D4D36CE">
      <w:pPr>
        <w:pStyle w:val="Prrafodelista"/>
        <w:spacing w:line="360" w:lineRule="auto"/>
        <w:jc w:val="both"/>
        <w:rPr>
          <w:rFonts w:ascii="Palatino Linotype" w:hAnsi="Palatino Linotype"/>
          <w:bCs/>
          <w:lang w:val="es-ES"/>
        </w:rPr>
      </w:pPr>
    </w:p>
    <w:p w:rsidRPr="00CA0B00" w:rsidR="0000057B" w:rsidP="002E187B" w:rsidRDefault="000F1CF0" w14:paraId="1CDBB431" w14:textId="08A1209F">
      <w:pPr>
        <w:pStyle w:val="Prrafodelista"/>
        <w:spacing w:line="360" w:lineRule="auto"/>
        <w:ind w:left="567" w:right="616"/>
        <w:jc w:val="both"/>
        <w:rPr>
          <w:rFonts w:ascii="Palatino Linotype" w:hAnsi="Palatino Linotype"/>
          <w:b/>
          <w:i/>
          <w:iCs/>
          <w:sz w:val="20"/>
          <w:szCs w:val="20"/>
          <w:lang w:val="es-ES"/>
        </w:rPr>
      </w:pPr>
      <w:r w:rsidRPr="00CA0B00">
        <w:rPr>
          <w:rFonts w:ascii="Palatino Linotype" w:hAnsi="Palatino Linotype"/>
          <w:b/>
          <w:i/>
          <w:iCs/>
          <w:sz w:val="20"/>
          <w:szCs w:val="20"/>
          <w:lang w:val="es-ES"/>
        </w:rPr>
        <w:t>“</w:t>
      </w:r>
      <w:r w:rsidRPr="00CA0B00" w:rsidR="0000057B">
        <w:rPr>
          <w:rFonts w:ascii="Palatino Linotype" w:hAnsi="Palatino Linotype"/>
          <w:b/>
          <w:i/>
          <w:iCs/>
          <w:sz w:val="20"/>
          <w:szCs w:val="20"/>
          <w:lang w:val="es-ES"/>
        </w:rPr>
        <w:t>…</w:t>
      </w:r>
    </w:p>
    <w:p w:rsidRPr="00CA0B00" w:rsidR="0000057B" w:rsidP="002E187B" w:rsidRDefault="0000057B" w14:paraId="65D9B92C" w14:textId="77363200">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 xml:space="preserve">1. </w:t>
      </w:r>
      <w:r w:rsidRPr="00CA0B00">
        <w:rPr>
          <w:rFonts w:ascii="Palatino Linotype" w:hAnsi="Palatino Linotype"/>
          <w:bCs/>
          <w:i/>
          <w:iCs/>
          <w:sz w:val="20"/>
          <w:szCs w:val="20"/>
          <w:lang w:val="es-ES"/>
        </w:rPr>
        <w:t>“…</w:t>
      </w:r>
    </w:p>
    <w:p w:rsidRPr="00CA0B00" w:rsidR="0000057B" w:rsidP="002E187B" w:rsidRDefault="0000057B" w14:paraId="37430E2A" w14:textId="40C10A19">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 xml:space="preserve">Se adjuntan en versión pública y formato PDF tres comprobantes de estudio constante de cinco fojas de las CC. Teresita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 xml:space="preserve">, Mariana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 xml:space="preserve"> y Angélica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w:t>
      </w:r>
    </w:p>
    <w:p w:rsidRPr="00CA0B00" w:rsidR="0000057B" w:rsidP="002E187B" w:rsidRDefault="0000057B" w14:paraId="1BB816F7" w14:textId="70FB6C11">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 xml:space="preserve">2. </w:t>
      </w:r>
      <w:r w:rsidRPr="00CA0B00">
        <w:rPr>
          <w:rFonts w:ascii="Palatino Linotype" w:hAnsi="Palatino Linotype"/>
          <w:bCs/>
          <w:i/>
          <w:iCs/>
          <w:sz w:val="20"/>
          <w:szCs w:val="20"/>
          <w:lang w:val="es-ES"/>
        </w:rPr>
        <w:t>“…</w:t>
      </w:r>
    </w:p>
    <w:p w:rsidRPr="00CA0B00" w:rsidR="0000057B" w:rsidP="002E187B" w:rsidRDefault="0000057B" w14:paraId="4481BE74" w14:textId="0972860B">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Se hace de su conocimiento que los oficios remitidos</w:t>
      </w:r>
      <w:r w:rsidRPr="00CA0B00" w:rsidR="00335E90">
        <w:rPr>
          <w:rFonts w:ascii="Palatino Linotype" w:hAnsi="Palatino Linotype"/>
          <w:bCs/>
          <w:i/>
          <w:iCs/>
          <w:sz w:val="20"/>
          <w:szCs w:val="20"/>
          <w:lang w:val="es-ES"/>
        </w:rPr>
        <w:t xml:space="preserve"> y consignados por la C. Teresita </w:t>
      </w:r>
      <w:r w:rsidRPr="00CA0B00" w:rsidR="00E540CB">
        <w:rPr>
          <w:rFonts w:ascii="Palatino Linotype" w:hAnsi="Palatino Linotype"/>
          <w:bCs/>
          <w:i/>
          <w:iCs/>
          <w:sz w:val="20"/>
          <w:szCs w:val="20"/>
          <w:lang w:val="es-ES"/>
        </w:rPr>
        <w:t>…</w:t>
      </w:r>
      <w:r w:rsidRPr="00CA0B00" w:rsidR="00335E90">
        <w:rPr>
          <w:rFonts w:ascii="Palatino Linotype" w:hAnsi="Palatino Linotype"/>
          <w:bCs/>
          <w:i/>
          <w:iCs/>
          <w:sz w:val="20"/>
          <w:szCs w:val="20"/>
          <w:lang w:val="es-ES"/>
        </w:rPr>
        <w:t>, no es viable su entrega, en razón de que en el periodo referido no fungía como Directora de Desarrollo Policial.</w:t>
      </w:r>
    </w:p>
    <w:p w:rsidRPr="00CA0B00" w:rsidR="00335E90" w:rsidP="002E187B" w:rsidRDefault="00335E90" w14:paraId="1AC8E0E3" w14:textId="25709B84">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 xml:space="preserve">Por otra parte, se adjuntan a la presente 35 fojas en formato PDF y versión pública los oficios firmados por la C. Mariana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 Subdirectora de Desarrollo Policial, a partir del mes de julio de 2021, mes en que ocupó el cargo.</w:t>
      </w:r>
    </w:p>
    <w:p w:rsidRPr="00CA0B00" w:rsidR="00434517" w:rsidP="002E187B" w:rsidRDefault="00514638" w14:paraId="7E857639" w14:textId="136CBAC0">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Las versiones públicas de referencia devienen de los Acuerdos SS/CT/EXT/XIV/001/2021 y SS/CT/EXT/XIV/002/2021 de la Décima Cuarta Sesión Extraordinaria del Comité de Transparencia de la Secretaría de Seguridad</w:t>
      </w:r>
      <w:r w:rsidRPr="00CA0B00" w:rsidR="00434517">
        <w:rPr>
          <w:rFonts w:ascii="Palatino Linotype" w:hAnsi="Palatino Linotype"/>
          <w:bCs/>
          <w:i/>
          <w:iCs/>
          <w:sz w:val="20"/>
          <w:szCs w:val="20"/>
          <w:lang w:val="es-ES"/>
        </w:rPr>
        <w:t>. …</w:t>
      </w:r>
    </w:p>
    <w:p w:rsidRPr="00CA0B00" w:rsidR="00486F1C" w:rsidP="002E187B" w:rsidRDefault="00486F1C" w14:paraId="6B301E53" w14:textId="7DCEB868">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 xml:space="preserve">… </w:t>
      </w:r>
      <w:r w:rsidRPr="00CA0B00">
        <w:rPr>
          <w:rFonts w:ascii="Palatino Linotype" w:hAnsi="Palatino Linotype"/>
          <w:b/>
          <w:i/>
          <w:iCs/>
          <w:sz w:val="20"/>
          <w:szCs w:val="20"/>
          <w:lang w:val="es-ES"/>
        </w:rPr>
        <w:t>Se adjunta el acta que contiene los acuerdos de referencia y Anexo uno</w:t>
      </w:r>
      <w:r w:rsidRPr="00CA0B00">
        <w:rPr>
          <w:rFonts w:ascii="Palatino Linotype" w:hAnsi="Palatino Linotype"/>
          <w:bCs/>
          <w:i/>
          <w:iCs/>
          <w:sz w:val="20"/>
          <w:szCs w:val="20"/>
          <w:lang w:val="es-ES"/>
        </w:rPr>
        <w:t>.</w:t>
      </w:r>
    </w:p>
    <w:p w:rsidRPr="00CA0B00" w:rsidR="00335E90" w:rsidP="002E187B" w:rsidRDefault="00335E90" w14:paraId="00B6A6CF" w14:textId="772F7021">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3.</w:t>
      </w:r>
      <w:r w:rsidRPr="00CA0B00">
        <w:rPr>
          <w:rFonts w:ascii="Palatino Linotype" w:hAnsi="Palatino Linotype"/>
          <w:bCs/>
          <w:i/>
          <w:iCs/>
          <w:sz w:val="20"/>
          <w:szCs w:val="20"/>
          <w:lang w:val="es-ES"/>
        </w:rPr>
        <w:t xml:space="preserve"> “…</w:t>
      </w:r>
    </w:p>
    <w:p w:rsidRPr="00CA0B00" w:rsidR="00335E90" w:rsidP="002E187B" w:rsidRDefault="007A7AD0" w14:paraId="47A1264C" w14:textId="54514A4A">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 xml:space="preserve">Sobre el particular se informa a Usted que los correos institucionales solo se resguardaran por dos meses de acuerdo a las políticas y procedimientos para la gestión, soporte y revisión de la seguridad de la información, razón por la cual no es posible proporcionar la información requerida correspondiente al mes de enero del año en curso de la C. Mariana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 xml:space="preserve">. Se adjunta oficio del Director General de Desarrollo Institucional e innovación </w:t>
      </w:r>
      <w:r w:rsidRPr="00CA0B00" w:rsidR="00514638">
        <w:rPr>
          <w:rFonts w:ascii="Palatino Linotype" w:hAnsi="Palatino Linotype"/>
          <w:bCs/>
          <w:i/>
          <w:iCs/>
          <w:sz w:val="20"/>
          <w:szCs w:val="20"/>
          <w:lang w:val="es-ES"/>
        </w:rPr>
        <w:t>para pronta referencia.</w:t>
      </w:r>
    </w:p>
    <w:p w:rsidRPr="00CA0B00" w:rsidR="007A7AD0" w:rsidP="002E187B" w:rsidRDefault="007A7AD0" w14:paraId="2E71127A" w14:textId="72DCA322">
      <w:pPr>
        <w:pStyle w:val="Prrafodelista"/>
        <w:spacing w:line="360" w:lineRule="auto"/>
        <w:ind w:left="567" w:right="616"/>
        <w:jc w:val="both"/>
        <w:rPr>
          <w:rFonts w:ascii="Palatino Linotype" w:hAnsi="Palatino Linotype"/>
          <w:bCs/>
          <w:sz w:val="20"/>
          <w:szCs w:val="20"/>
          <w:lang w:val="es-ES"/>
        </w:rPr>
      </w:pPr>
      <w:r w:rsidRPr="00CA0B00">
        <w:rPr>
          <w:rFonts w:ascii="Palatino Linotype" w:hAnsi="Palatino Linotype"/>
          <w:bCs/>
          <w:i/>
          <w:iCs/>
          <w:sz w:val="20"/>
          <w:szCs w:val="20"/>
          <w:lang w:val="es-ES"/>
        </w:rPr>
        <w:lastRenderedPageBreak/>
        <w:t xml:space="preserve">No se omite señalar que la C. Teresita </w:t>
      </w:r>
      <w:r w:rsidRPr="00CA0B00" w:rsidR="00E540CB">
        <w:rPr>
          <w:rFonts w:ascii="Palatino Linotype" w:hAnsi="Palatino Linotype"/>
          <w:bCs/>
          <w:i/>
          <w:iCs/>
          <w:sz w:val="20"/>
          <w:szCs w:val="20"/>
          <w:lang w:val="es-ES"/>
        </w:rPr>
        <w:t>…</w:t>
      </w:r>
      <w:r w:rsidRPr="00CA0B00">
        <w:rPr>
          <w:rFonts w:ascii="Palatino Linotype" w:hAnsi="Palatino Linotype"/>
          <w:bCs/>
          <w:i/>
          <w:iCs/>
          <w:sz w:val="20"/>
          <w:szCs w:val="20"/>
          <w:lang w:val="es-ES"/>
        </w:rPr>
        <w:t xml:space="preserve"> en el mes de enero de 2021 no contaba con un correo institucional, por lo cual se anexa al presente diverso en donde se solicita la creación del mismo al Director General de Desarrollo Institucional e Innovación</w:t>
      </w:r>
      <w:r w:rsidRPr="00CA0B00" w:rsidR="00514638">
        <w:rPr>
          <w:rFonts w:ascii="Palatino Linotype" w:hAnsi="Palatino Linotype"/>
          <w:bCs/>
          <w:i/>
          <w:iCs/>
          <w:sz w:val="20"/>
          <w:szCs w:val="20"/>
          <w:lang w:val="es-ES"/>
        </w:rPr>
        <w:t>.</w:t>
      </w:r>
      <w:r w:rsidRPr="00CA0B00" w:rsidR="000F1CF0">
        <w:rPr>
          <w:rFonts w:ascii="Palatino Linotype" w:hAnsi="Palatino Linotype"/>
          <w:bCs/>
          <w:sz w:val="20"/>
          <w:szCs w:val="20"/>
          <w:lang w:val="es-ES"/>
        </w:rPr>
        <w:t>“ (Sic.)</w:t>
      </w:r>
    </w:p>
    <w:p w:rsidRPr="00CA0B00" w:rsidR="00514638" w:rsidP="002E187B" w:rsidRDefault="00514638" w14:paraId="4AF9C174" w14:textId="72CA836D">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w:t>
      </w:r>
    </w:p>
    <w:p w:rsidRPr="00CA0B00" w:rsidR="00D43DC0" w:rsidP="002E187B" w:rsidRDefault="00D43DC0" w14:paraId="42218C26" w14:textId="77777777">
      <w:pPr>
        <w:pStyle w:val="Prrafodelista"/>
        <w:spacing w:line="360" w:lineRule="auto"/>
        <w:jc w:val="both"/>
        <w:rPr>
          <w:rFonts w:ascii="Palatino Linotype" w:hAnsi="Palatino Linotype"/>
          <w:bCs/>
          <w:lang w:val="es-ES"/>
        </w:rPr>
      </w:pPr>
    </w:p>
    <w:p w:rsidRPr="00CA0B00" w:rsidR="00C27A1C" w:rsidP="009136AD" w:rsidRDefault="00570FCF" w14:paraId="26F8EA20" w14:textId="6F225805">
      <w:pPr>
        <w:pStyle w:val="Prrafodelista"/>
        <w:numPr>
          <w:ilvl w:val="0"/>
          <w:numId w:val="5"/>
        </w:numPr>
        <w:spacing w:line="360" w:lineRule="auto"/>
        <w:jc w:val="both"/>
        <w:rPr>
          <w:rFonts w:ascii="Palatino Linotype" w:hAnsi="Palatino Linotype"/>
          <w:bCs/>
          <w:lang w:val="es-ES"/>
        </w:rPr>
      </w:pPr>
      <w:r w:rsidRPr="00CA0B00">
        <w:rPr>
          <w:rFonts w:ascii="Palatino Linotype" w:hAnsi="Palatino Linotype"/>
          <w:b/>
          <w:lang w:val="es-ES"/>
        </w:rPr>
        <w:t>ACTA DÉCIMA CUARTA EXTRA-2021.pdf.</w:t>
      </w:r>
      <w:r w:rsidRPr="00CA0B00">
        <w:rPr>
          <w:rFonts w:ascii="Palatino Linotype" w:hAnsi="Palatino Linotype"/>
          <w:bCs/>
          <w:lang w:val="es-ES"/>
        </w:rPr>
        <w:t xml:space="preserve"> Documento que contiene 5 fojas, que </w:t>
      </w:r>
      <w:r w:rsidRPr="00CA0B00" w:rsidR="00D43DC0">
        <w:rPr>
          <w:rFonts w:ascii="Palatino Linotype" w:hAnsi="Palatino Linotype"/>
          <w:bCs/>
          <w:lang w:val="es-ES"/>
        </w:rPr>
        <w:t xml:space="preserve">contienen </w:t>
      </w:r>
      <w:r w:rsidRPr="00CA0B00">
        <w:rPr>
          <w:rFonts w:ascii="Palatino Linotype" w:hAnsi="Palatino Linotype"/>
          <w:bCs/>
          <w:lang w:val="es-ES"/>
        </w:rPr>
        <w:t xml:space="preserve">el ACTA DE LA DÉCIMA CUARTA SESIÓN EXTRAORDINARIA 2021 DEL COMITÉ DE TRANSPARENCIA DE LA SECRETARÍA DE SEGURIDAD, signado por </w:t>
      </w:r>
      <w:r w:rsidRPr="00CA0B00" w:rsidR="00017A98">
        <w:rPr>
          <w:rFonts w:ascii="Palatino Linotype" w:hAnsi="Palatino Linotype"/>
          <w:bCs/>
          <w:lang w:val="es-ES"/>
        </w:rPr>
        <w:t xml:space="preserve">el Comité de Transparencia de la Secretaría de Seguridad, mediante el que se </w:t>
      </w:r>
      <w:r w:rsidRPr="00CA0B00" w:rsidR="00D43DC0">
        <w:rPr>
          <w:rFonts w:ascii="Palatino Linotype" w:hAnsi="Palatino Linotype"/>
          <w:bCs/>
          <w:lang w:val="es-ES"/>
        </w:rPr>
        <w:t xml:space="preserve">emiten, </w:t>
      </w:r>
      <w:r w:rsidRPr="00CA0B00" w:rsidR="00D43DC0">
        <w:rPr>
          <w:rFonts w:ascii="Palatino Linotype" w:hAnsi="Palatino Linotype" w:eastAsiaTheme="minorHAnsi" w:cstheme="minorBidi"/>
          <w:color w:val="000000" w:themeColor="text1"/>
          <w:szCs w:val="22"/>
          <w:lang w:eastAsia="en-US"/>
        </w:rPr>
        <w:t xml:space="preserve">el </w:t>
      </w:r>
      <w:r w:rsidRPr="00CA0B00" w:rsidR="00A3763E">
        <w:rPr>
          <w:rFonts w:ascii="Palatino Linotype" w:hAnsi="Palatino Linotype" w:eastAsiaTheme="minorHAnsi" w:cstheme="minorBidi"/>
          <w:color w:val="000000" w:themeColor="text1"/>
          <w:szCs w:val="22"/>
          <w:lang w:eastAsia="en-US"/>
        </w:rPr>
        <w:t>Acuerdo</w:t>
      </w:r>
      <w:r w:rsidRPr="00CA0B00" w:rsidR="00D43DC0">
        <w:rPr>
          <w:rFonts w:ascii="Palatino Linotype" w:hAnsi="Palatino Linotype" w:eastAsiaTheme="minorHAnsi" w:cstheme="minorBidi"/>
          <w:color w:val="000000" w:themeColor="text1"/>
          <w:szCs w:val="22"/>
          <w:lang w:eastAsia="en-US"/>
        </w:rPr>
        <w:t xml:space="preserve"> SS/CT/EXT/XIV/001/2021, referido en el párrafo anterior, y </w:t>
      </w:r>
      <w:r w:rsidRPr="00CA0B00" w:rsidR="00017A98">
        <w:rPr>
          <w:rFonts w:ascii="Palatino Linotype" w:hAnsi="Palatino Linotype"/>
          <w:bCs/>
          <w:lang w:val="es-ES"/>
        </w:rPr>
        <w:t xml:space="preserve"> el </w:t>
      </w:r>
      <w:r w:rsidRPr="00CA0B00" w:rsidR="00D43DC0">
        <w:rPr>
          <w:rFonts w:ascii="Palatino Linotype" w:hAnsi="Palatino Linotype"/>
          <w:bCs/>
          <w:lang w:val="es-ES"/>
        </w:rPr>
        <w:t xml:space="preserve">ACUERDO </w:t>
      </w:r>
      <w:r w:rsidRPr="00CA0B00" w:rsidR="00017A98">
        <w:rPr>
          <w:rFonts w:ascii="Palatino Linotype" w:hAnsi="Palatino Linotype"/>
          <w:bCs/>
          <w:lang w:val="es-ES"/>
        </w:rPr>
        <w:t>SS/CT/EXT/XIV/002/2021, que resuelve la clasificación como Confidencial con carácter permanente, la información contenida en los documentos relacionados con la Solicitud de Información Pública No. 00582/SSEM/IP/2021</w:t>
      </w:r>
      <w:r w:rsidRPr="00CA0B00" w:rsidR="00C82F23">
        <w:rPr>
          <w:rFonts w:ascii="Palatino Linotype" w:hAnsi="Palatino Linotype"/>
          <w:bCs/>
          <w:lang w:val="es-ES"/>
        </w:rPr>
        <w:t>, que consisten en lo siguiente:</w:t>
      </w:r>
    </w:p>
    <w:p w:rsidRPr="00CA0B00" w:rsidR="00A3763E" w:rsidP="002E187B" w:rsidRDefault="00A3763E" w14:paraId="4C5500C3" w14:textId="77777777">
      <w:pPr>
        <w:pStyle w:val="Prrafodelista"/>
        <w:rPr>
          <w:rFonts w:ascii="Palatino Linotype" w:hAnsi="Palatino Linotype"/>
          <w:bCs/>
          <w:lang w:val="es-ES"/>
        </w:rPr>
      </w:pPr>
    </w:p>
    <w:p w:rsidRPr="00CA0B00" w:rsidR="00E14EAD" w:rsidP="002E187B" w:rsidRDefault="000F1CF0" w14:paraId="6B14A6BE" w14:textId="2EDF4E5E">
      <w:pPr>
        <w:pStyle w:val="Prrafodelista"/>
        <w:spacing w:line="360" w:lineRule="auto"/>
        <w:ind w:left="567" w:right="616"/>
        <w:jc w:val="both"/>
        <w:rPr>
          <w:rFonts w:ascii="Palatino Linotype" w:hAnsi="Palatino Linotype"/>
          <w:bCs/>
          <w:sz w:val="20"/>
          <w:szCs w:val="20"/>
          <w:lang w:val="es-ES"/>
        </w:rPr>
      </w:pPr>
      <w:r w:rsidRPr="00CA0B00">
        <w:rPr>
          <w:rFonts w:ascii="Palatino Linotype" w:hAnsi="Palatino Linotype"/>
          <w:bCs/>
          <w:sz w:val="20"/>
          <w:szCs w:val="20"/>
          <w:lang w:val="es-ES"/>
        </w:rPr>
        <w:t>“</w:t>
      </w:r>
      <w:r w:rsidRPr="00CA0B00" w:rsidR="00E14EAD">
        <w:rPr>
          <w:rFonts w:ascii="Palatino Linotype" w:hAnsi="Palatino Linotype"/>
          <w:bCs/>
          <w:sz w:val="20"/>
          <w:szCs w:val="20"/>
          <w:lang w:val="es-ES"/>
        </w:rPr>
        <w:t>…</w:t>
      </w:r>
    </w:p>
    <w:p w:rsidRPr="00CA0B00" w:rsidR="00A3763E" w:rsidP="002E187B" w:rsidRDefault="00A3763E" w14:paraId="09D1AFE1" w14:textId="057EF43B">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 xml:space="preserve">C. Teresita </w:t>
      </w:r>
      <w:r w:rsidRPr="00CA0B00" w:rsidR="00E540CB">
        <w:rPr>
          <w:rFonts w:ascii="Palatino Linotype" w:hAnsi="Palatino Linotype"/>
          <w:b/>
          <w:i/>
          <w:iCs/>
          <w:sz w:val="20"/>
          <w:szCs w:val="20"/>
          <w:lang w:val="es-ES"/>
        </w:rPr>
        <w:t>…</w:t>
      </w:r>
      <w:r w:rsidRPr="00CA0B00">
        <w:rPr>
          <w:rFonts w:ascii="Palatino Linotype" w:hAnsi="Palatino Linotype"/>
          <w:bCs/>
          <w:i/>
          <w:iCs/>
          <w:sz w:val="20"/>
          <w:szCs w:val="20"/>
          <w:lang w:val="es-ES"/>
        </w:rPr>
        <w:t xml:space="preserve"> (Historial Académico)</w:t>
      </w:r>
    </w:p>
    <w:p w:rsidRPr="00CA0B00" w:rsidR="00A3763E" w:rsidP="009136AD" w:rsidRDefault="00A3763E" w14:paraId="183AF252" w14:textId="71A1F6D2">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Promedio;</w:t>
      </w:r>
    </w:p>
    <w:p w:rsidRPr="00CA0B00" w:rsidR="00A3763E" w:rsidP="009136AD" w:rsidRDefault="00A3763E" w14:paraId="2967C49F" w14:textId="0954BEBE">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Calificaciones; y</w:t>
      </w:r>
    </w:p>
    <w:p w:rsidRPr="00CA0B00" w:rsidR="00A3763E" w:rsidP="009136AD" w:rsidRDefault="00A3763E" w14:paraId="724BA448" w14:textId="5B5C733C">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Número de Cuenta</w:t>
      </w:r>
      <w:r w:rsidRPr="00CA0B00" w:rsidR="00C82F23">
        <w:rPr>
          <w:rFonts w:ascii="Palatino Linotype" w:hAnsi="Palatino Linotype"/>
          <w:bCs/>
          <w:i/>
          <w:iCs/>
          <w:sz w:val="20"/>
          <w:szCs w:val="20"/>
          <w:lang w:val="es-ES"/>
        </w:rPr>
        <w:t>.</w:t>
      </w:r>
    </w:p>
    <w:p w:rsidRPr="00CA0B00" w:rsidR="00A3763E" w:rsidP="002E187B" w:rsidRDefault="00A3763E" w14:paraId="7C2DBDE4" w14:textId="236DEFF9">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 xml:space="preserve">C. Mariana </w:t>
      </w:r>
      <w:r w:rsidRPr="00CA0B00" w:rsidR="00E540CB">
        <w:rPr>
          <w:rFonts w:ascii="Palatino Linotype" w:hAnsi="Palatino Linotype"/>
          <w:b/>
          <w:i/>
          <w:iCs/>
          <w:sz w:val="20"/>
          <w:szCs w:val="20"/>
          <w:lang w:val="es-ES"/>
        </w:rPr>
        <w:t>…</w:t>
      </w:r>
      <w:r w:rsidRPr="00CA0B00">
        <w:rPr>
          <w:rFonts w:ascii="Palatino Linotype" w:hAnsi="Palatino Linotype"/>
          <w:bCs/>
          <w:i/>
          <w:iCs/>
          <w:sz w:val="20"/>
          <w:szCs w:val="20"/>
          <w:lang w:val="es-ES"/>
        </w:rPr>
        <w:t xml:space="preserve"> (Certificado)</w:t>
      </w:r>
    </w:p>
    <w:p w:rsidRPr="00CA0B00" w:rsidR="00A3763E" w:rsidP="009136AD" w:rsidRDefault="00A3763E" w14:paraId="2C38736A" w14:textId="0B501DF5">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Fotografía;</w:t>
      </w:r>
    </w:p>
    <w:p w:rsidRPr="00CA0B00" w:rsidR="00A3763E" w:rsidP="009136AD" w:rsidRDefault="00C82F23" w14:paraId="7C40AA90" w14:textId="1B99E552">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Calificaciones; y</w:t>
      </w:r>
    </w:p>
    <w:p w:rsidRPr="00CA0B00" w:rsidR="00C82F23" w:rsidP="009136AD" w:rsidRDefault="00C82F23" w14:paraId="235234CD" w14:textId="0BF5EDED">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Firma.</w:t>
      </w:r>
    </w:p>
    <w:p w:rsidRPr="00CA0B00" w:rsidR="00C82F23" w:rsidP="002E187B" w:rsidRDefault="00C82F23" w14:paraId="466668E1" w14:textId="2CDC4E65">
      <w:pPr>
        <w:pStyle w:val="Prrafodelista"/>
        <w:spacing w:line="360" w:lineRule="auto"/>
        <w:ind w:left="567" w:right="616"/>
        <w:jc w:val="both"/>
        <w:rPr>
          <w:rFonts w:ascii="Palatino Linotype" w:hAnsi="Palatino Linotype"/>
          <w:bCs/>
          <w:i/>
          <w:iCs/>
          <w:sz w:val="20"/>
          <w:szCs w:val="20"/>
          <w:lang w:val="es-ES"/>
        </w:rPr>
      </w:pPr>
      <w:r w:rsidRPr="00CA0B00">
        <w:rPr>
          <w:rFonts w:ascii="Palatino Linotype" w:hAnsi="Palatino Linotype"/>
          <w:b/>
          <w:i/>
          <w:iCs/>
          <w:sz w:val="20"/>
          <w:szCs w:val="20"/>
          <w:lang w:val="es-ES"/>
        </w:rPr>
        <w:t xml:space="preserve">C. Angélica </w:t>
      </w:r>
      <w:r w:rsidRPr="00CA0B00" w:rsidR="00E540CB">
        <w:rPr>
          <w:rFonts w:ascii="Palatino Linotype" w:hAnsi="Palatino Linotype"/>
          <w:b/>
          <w:i/>
          <w:iCs/>
          <w:sz w:val="20"/>
          <w:szCs w:val="20"/>
          <w:lang w:val="es-ES"/>
        </w:rPr>
        <w:t>…</w:t>
      </w:r>
      <w:r w:rsidRPr="00CA0B00">
        <w:rPr>
          <w:rFonts w:ascii="Palatino Linotype" w:hAnsi="Palatino Linotype"/>
          <w:bCs/>
          <w:i/>
          <w:iCs/>
          <w:sz w:val="20"/>
          <w:szCs w:val="20"/>
          <w:lang w:val="es-ES"/>
        </w:rPr>
        <w:t xml:space="preserve"> (Título)</w:t>
      </w:r>
    </w:p>
    <w:p w:rsidRPr="00CA0B00" w:rsidR="00C82F23" w:rsidP="009136AD" w:rsidRDefault="00C82F23" w14:paraId="6A493F1A" w14:textId="0F5AA561">
      <w:pPr>
        <w:pStyle w:val="Prrafodelista"/>
        <w:numPr>
          <w:ilvl w:val="1"/>
          <w:numId w:val="5"/>
        </w:numPr>
        <w:spacing w:line="360" w:lineRule="auto"/>
        <w:ind w:right="616"/>
        <w:jc w:val="both"/>
        <w:rPr>
          <w:rFonts w:ascii="Palatino Linotype" w:hAnsi="Palatino Linotype"/>
          <w:bCs/>
          <w:i/>
          <w:iCs/>
          <w:sz w:val="20"/>
          <w:szCs w:val="20"/>
          <w:lang w:val="es-ES"/>
        </w:rPr>
      </w:pPr>
      <w:r w:rsidRPr="00CA0B00">
        <w:rPr>
          <w:rFonts w:ascii="Palatino Linotype" w:hAnsi="Palatino Linotype"/>
          <w:bCs/>
          <w:i/>
          <w:iCs/>
          <w:sz w:val="20"/>
          <w:szCs w:val="20"/>
          <w:lang w:val="es-ES"/>
        </w:rPr>
        <w:t>Fotografía.</w:t>
      </w:r>
    </w:p>
    <w:p w:rsidRPr="00CA0B00" w:rsidR="00C82F23" w:rsidP="002E187B" w:rsidRDefault="00C82F23" w14:paraId="6B6A8075" w14:textId="272BA40F">
      <w:pPr>
        <w:pStyle w:val="Prrafodelista"/>
        <w:spacing w:line="360" w:lineRule="auto"/>
        <w:ind w:left="567" w:right="616"/>
        <w:jc w:val="both"/>
        <w:rPr>
          <w:rFonts w:ascii="Palatino Linotype" w:hAnsi="Palatino Linotype"/>
          <w:bCs/>
          <w:sz w:val="20"/>
          <w:szCs w:val="20"/>
          <w:lang w:val="es-ES"/>
        </w:rPr>
      </w:pPr>
      <w:r w:rsidRPr="00CA0B00">
        <w:rPr>
          <w:rFonts w:ascii="Palatino Linotype" w:hAnsi="Palatino Linotype"/>
          <w:b/>
          <w:i/>
          <w:iCs/>
          <w:sz w:val="20"/>
          <w:szCs w:val="20"/>
          <w:lang w:val="es-ES"/>
        </w:rPr>
        <w:t>Firmas</w:t>
      </w:r>
      <w:r w:rsidRPr="00CA0B00">
        <w:rPr>
          <w:rFonts w:ascii="Palatino Linotype" w:hAnsi="Palatino Linotype"/>
          <w:bCs/>
          <w:i/>
          <w:iCs/>
          <w:sz w:val="20"/>
          <w:szCs w:val="20"/>
          <w:lang w:val="es-ES"/>
        </w:rPr>
        <w:t>: contenidas en los documentos relacionados con la solicitud de información</w:t>
      </w:r>
      <w:r w:rsidRPr="00CA0B00" w:rsidR="000F1CF0">
        <w:rPr>
          <w:rFonts w:ascii="Palatino Linotype" w:hAnsi="Palatino Linotype"/>
          <w:bCs/>
          <w:i/>
          <w:iCs/>
          <w:sz w:val="20"/>
          <w:szCs w:val="20"/>
          <w:lang w:val="es-ES"/>
        </w:rPr>
        <w:t>”</w:t>
      </w:r>
      <w:r w:rsidRPr="00CA0B00">
        <w:rPr>
          <w:rFonts w:ascii="Palatino Linotype" w:hAnsi="Palatino Linotype"/>
          <w:bCs/>
          <w:i/>
          <w:iCs/>
          <w:sz w:val="20"/>
          <w:szCs w:val="20"/>
          <w:lang w:val="es-ES"/>
        </w:rPr>
        <w:t xml:space="preserve">. </w:t>
      </w:r>
      <w:r w:rsidRPr="00CA0B00">
        <w:rPr>
          <w:rFonts w:ascii="Palatino Linotype" w:hAnsi="Palatino Linotype"/>
          <w:bCs/>
          <w:sz w:val="20"/>
          <w:szCs w:val="20"/>
          <w:lang w:val="es-ES"/>
        </w:rPr>
        <w:t>(Sic.)</w:t>
      </w:r>
    </w:p>
    <w:p w:rsidRPr="00CA0B00" w:rsidR="00C27A1C" w:rsidP="002E187B" w:rsidRDefault="00C27A1C" w14:paraId="6D53127B" w14:textId="77777777">
      <w:pPr>
        <w:pStyle w:val="Prrafodelista"/>
        <w:spacing w:line="360" w:lineRule="auto"/>
        <w:jc w:val="both"/>
        <w:rPr>
          <w:rFonts w:ascii="Palatino Linotype" w:hAnsi="Palatino Linotype"/>
          <w:bCs/>
          <w:lang w:val="es-ES"/>
        </w:rPr>
      </w:pPr>
    </w:p>
    <w:p w:rsidRPr="00CA0B00" w:rsidR="003F30C2" w:rsidP="009136AD" w:rsidRDefault="003F30C2" w14:paraId="68452017" w14:textId="412C1F5B">
      <w:pPr>
        <w:pStyle w:val="Prrafodelista"/>
        <w:numPr>
          <w:ilvl w:val="0"/>
          <w:numId w:val="5"/>
        </w:numPr>
        <w:spacing w:line="360" w:lineRule="auto"/>
        <w:jc w:val="both"/>
        <w:rPr>
          <w:bCs/>
          <w:lang w:val="es-ES"/>
        </w:rPr>
      </w:pPr>
      <w:r w:rsidRPr="00CA0B00">
        <w:rPr>
          <w:rFonts w:ascii="Palatino Linotype" w:hAnsi="Palatino Linotype"/>
          <w:b/>
          <w:bCs/>
          <w:lang w:val="es-ES"/>
        </w:rPr>
        <w:lastRenderedPageBreak/>
        <w:t>CONSTANCIAS OK SOL 582.pdf.</w:t>
      </w:r>
      <w:r w:rsidRPr="00CA0B00">
        <w:rPr>
          <w:rFonts w:ascii="Palatino Linotype" w:hAnsi="Palatino Linotype"/>
          <w:bCs/>
          <w:lang w:val="es-ES"/>
        </w:rPr>
        <w:t xml:space="preserve"> Documento que contiene 5 fojas, que contienen </w:t>
      </w:r>
      <w:r w:rsidRPr="00CA0B00" w:rsidR="00C27A1C">
        <w:rPr>
          <w:rFonts w:ascii="Palatino Linotype" w:hAnsi="Palatino Linotype"/>
          <w:bCs/>
          <w:lang w:val="es-ES"/>
        </w:rPr>
        <w:t>las constancias de</w:t>
      </w:r>
      <w:r w:rsidRPr="00CA0B00" w:rsidR="00A3763E">
        <w:rPr>
          <w:rFonts w:ascii="Palatino Linotype" w:hAnsi="Palatino Linotype"/>
          <w:bCs/>
          <w:lang w:val="es-ES"/>
        </w:rPr>
        <w:t xml:space="preserve"> la Historia Académica</w:t>
      </w:r>
      <w:r w:rsidRPr="00CA0B00" w:rsidR="00C27A1C">
        <w:rPr>
          <w:rFonts w:ascii="Palatino Linotype" w:hAnsi="Palatino Linotype"/>
          <w:bCs/>
          <w:lang w:val="es-ES"/>
        </w:rPr>
        <w:t xml:space="preserve"> de Teresita</w:t>
      </w:r>
      <w:r w:rsidRPr="00CA0B00" w:rsidR="00100B86">
        <w:rPr>
          <w:rFonts w:ascii="Palatino Linotype" w:hAnsi="Palatino Linotype"/>
          <w:bCs/>
          <w:lang w:val="es-ES"/>
        </w:rPr>
        <w:t xml:space="preserve"> </w:t>
      </w:r>
      <w:r w:rsidRPr="00CA0B00" w:rsidR="00A3763E">
        <w:rPr>
          <w:rFonts w:ascii="Palatino Linotype" w:hAnsi="Palatino Linotype"/>
          <w:bCs/>
          <w:lang w:val="es-ES"/>
        </w:rPr>
        <w:t>, el Certificado de</w:t>
      </w:r>
      <w:r w:rsidRPr="00CA0B00" w:rsidR="00100B86">
        <w:rPr>
          <w:rFonts w:ascii="Palatino Linotype" w:hAnsi="Palatino Linotype"/>
          <w:bCs/>
          <w:lang w:val="es-ES"/>
        </w:rPr>
        <w:t xml:space="preserve"> </w:t>
      </w:r>
      <w:r w:rsidRPr="00CA0B00" w:rsidR="00A3763E">
        <w:rPr>
          <w:rFonts w:ascii="Palatino Linotype" w:hAnsi="Palatino Linotype"/>
          <w:bCs/>
          <w:lang w:val="es-ES"/>
        </w:rPr>
        <w:t xml:space="preserve">Estudios Totales de </w:t>
      </w:r>
      <w:r w:rsidRPr="00CA0B00" w:rsidR="00C27A1C">
        <w:rPr>
          <w:rFonts w:ascii="Palatino Linotype" w:hAnsi="Palatino Linotype"/>
          <w:bCs/>
          <w:lang w:val="es-ES"/>
        </w:rPr>
        <w:t xml:space="preserve">Mariana y el </w:t>
      </w:r>
      <w:r w:rsidRPr="00CA0B00" w:rsidR="00A3763E">
        <w:rPr>
          <w:rFonts w:ascii="Palatino Linotype" w:hAnsi="Palatino Linotype"/>
          <w:bCs/>
          <w:lang w:val="es-ES"/>
        </w:rPr>
        <w:t>T</w:t>
      </w:r>
      <w:r w:rsidRPr="00CA0B00" w:rsidR="00C27A1C">
        <w:rPr>
          <w:rFonts w:ascii="Palatino Linotype" w:hAnsi="Palatino Linotype"/>
          <w:bCs/>
          <w:lang w:val="es-ES"/>
        </w:rPr>
        <w:t>ítulo de</w:t>
      </w:r>
      <w:r w:rsidRPr="00CA0B00" w:rsidR="00100B86">
        <w:rPr>
          <w:rFonts w:ascii="Palatino Linotype" w:hAnsi="Palatino Linotype"/>
          <w:bCs/>
          <w:lang w:val="es-ES"/>
        </w:rPr>
        <w:t xml:space="preserve"> Licenciatura de</w:t>
      </w:r>
      <w:r w:rsidRPr="00CA0B00" w:rsidR="00C27A1C">
        <w:rPr>
          <w:rFonts w:ascii="Palatino Linotype" w:hAnsi="Palatino Linotype"/>
          <w:bCs/>
          <w:lang w:val="es-ES"/>
        </w:rPr>
        <w:t xml:space="preserve"> Angélica</w:t>
      </w:r>
      <w:r w:rsidRPr="00CA0B00" w:rsidR="00100B86">
        <w:rPr>
          <w:rFonts w:ascii="Palatino Linotype" w:hAnsi="Palatino Linotype"/>
          <w:bCs/>
          <w:lang w:val="es-ES"/>
        </w:rPr>
        <w:t>.</w:t>
      </w:r>
      <w:r w:rsidRPr="00CA0B00" w:rsidR="00C16D8A">
        <w:rPr>
          <w:rFonts w:ascii="Palatino Linotype" w:hAnsi="Palatino Linotype"/>
          <w:bCs/>
          <w:lang w:val="es-ES"/>
        </w:rPr>
        <w:t xml:space="preserve"> </w:t>
      </w:r>
    </w:p>
    <w:p w:rsidRPr="00CA0B00" w:rsidR="00100B86" w:rsidP="002E187B" w:rsidRDefault="00100B86" w14:paraId="69AB91BA" w14:textId="77777777">
      <w:pPr>
        <w:spacing w:after="0"/>
        <w:ind w:left="360"/>
        <w:rPr>
          <w:bCs/>
          <w:lang w:val="es-ES"/>
        </w:rPr>
      </w:pPr>
    </w:p>
    <w:p w:rsidRPr="00CA0B00" w:rsidR="008C7B35" w:rsidP="009136AD" w:rsidRDefault="00100B86" w14:paraId="5BD74EB4" w14:textId="54BBADC4">
      <w:pPr>
        <w:pStyle w:val="Prrafodelista"/>
        <w:numPr>
          <w:ilvl w:val="0"/>
          <w:numId w:val="5"/>
        </w:numPr>
        <w:spacing w:line="360" w:lineRule="auto"/>
        <w:jc w:val="both"/>
        <w:rPr>
          <w:bCs/>
          <w:lang w:val="es-ES"/>
        </w:rPr>
      </w:pPr>
      <w:r w:rsidRPr="00CA0B00">
        <w:rPr>
          <w:rFonts w:ascii="Palatino Linotype" w:hAnsi="Palatino Linotype"/>
          <w:b/>
          <w:bCs/>
          <w:lang w:val="es-ES"/>
        </w:rPr>
        <w:t>oficios firmados moranchel_ok.ok.pdf.</w:t>
      </w:r>
      <w:r w:rsidRPr="00CA0B00">
        <w:rPr>
          <w:rFonts w:ascii="Palatino Linotype" w:hAnsi="Palatino Linotype"/>
          <w:bCs/>
          <w:lang w:val="es-ES"/>
        </w:rPr>
        <w:t xml:space="preserve"> Documento que contiene </w:t>
      </w:r>
      <w:r w:rsidRPr="00CA0B00" w:rsidR="000140FB">
        <w:rPr>
          <w:rFonts w:ascii="Palatino Linotype" w:hAnsi="Palatino Linotype"/>
          <w:bCs/>
          <w:lang w:val="es-ES"/>
        </w:rPr>
        <w:t>3</w:t>
      </w:r>
      <w:r w:rsidRPr="00CA0B00">
        <w:rPr>
          <w:rFonts w:ascii="Palatino Linotype" w:hAnsi="Palatino Linotype"/>
          <w:bCs/>
          <w:lang w:val="es-ES"/>
        </w:rPr>
        <w:t xml:space="preserve">5 fojas, que contienen </w:t>
      </w:r>
      <w:r w:rsidRPr="00CA0B00" w:rsidR="000140FB">
        <w:rPr>
          <w:rFonts w:ascii="Palatino Linotype" w:hAnsi="Palatino Linotype"/>
          <w:bCs/>
          <w:lang w:val="es-ES"/>
        </w:rPr>
        <w:t xml:space="preserve">los oficios signados por la Subdirectora de Desarrollo Policial, Mariana, </w:t>
      </w:r>
      <w:r w:rsidRPr="00CA0B00" w:rsidR="008F230A">
        <w:rPr>
          <w:rFonts w:ascii="Palatino Linotype" w:hAnsi="Palatino Linotype"/>
          <w:bCs/>
          <w:lang w:val="es-ES"/>
        </w:rPr>
        <w:t>que datan del veintisiete de julio, veinticuatro y treinta de agosto, y 18 de octubre, todas las fechas de dos mil veintiuno.</w:t>
      </w:r>
    </w:p>
    <w:p w:rsidRPr="00CA0B00" w:rsidR="00100B86" w:rsidP="002E187B" w:rsidRDefault="00100B86" w14:paraId="7DBB452F" w14:textId="77777777">
      <w:pPr>
        <w:pStyle w:val="Prrafodelista"/>
        <w:spacing w:line="360" w:lineRule="auto"/>
        <w:jc w:val="both"/>
        <w:rPr>
          <w:bCs/>
          <w:lang w:val="es-ES"/>
        </w:rPr>
      </w:pPr>
    </w:p>
    <w:p w:rsidRPr="00CA0B00" w:rsidR="00100B86" w:rsidP="009136AD" w:rsidRDefault="00100B86" w14:paraId="587A1927" w14:textId="5066EA57">
      <w:pPr>
        <w:pStyle w:val="Prrafodelista"/>
        <w:numPr>
          <w:ilvl w:val="0"/>
          <w:numId w:val="5"/>
        </w:numPr>
        <w:spacing w:line="360" w:lineRule="auto"/>
        <w:jc w:val="both"/>
        <w:rPr>
          <w:bCs/>
          <w:lang w:val="es-ES"/>
        </w:rPr>
      </w:pPr>
      <w:r w:rsidRPr="00CA0B00">
        <w:rPr>
          <w:rFonts w:ascii="Palatino Linotype" w:hAnsi="Palatino Linotype"/>
          <w:b/>
          <w:bCs/>
          <w:lang w:val="es-ES"/>
        </w:rPr>
        <w:t>ofic</w:t>
      </w:r>
      <w:r w:rsidRPr="00CA0B00" w:rsidR="00643655">
        <w:rPr>
          <w:rFonts w:ascii="Palatino Linotype" w:hAnsi="Palatino Linotype"/>
          <w:b/>
          <w:bCs/>
          <w:lang w:val="es-ES"/>
        </w:rPr>
        <w:t>i</w:t>
      </w:r>
      <w:r w:rsidRPr="00CA0B00">
        <w:rPr>
          <w:rFonts w:ascii="Palatino Linotype" w:hAnsi="Palatino Linotype"/>
          <w:b/>
          <w:bCs/>
          <w:lang w:val="es-ES"/>
        </w:rPr>
        <w:t>os SOL. 582.pdf.</w:t>
      </w:r>
      <w:r w:rsidRPr="00CA0B00">
        <w:rPr>
          <w:rFonts w:ascii="Palatino Linotype" w:hAnsi="Palatino Linotype"/>
          <w:bCs/>
          <w:lang w:val="es-ES"/>
        </w:rPr>
        <w:t xml:space="preserve"> Documento que contiene </w:t>
      </w:r>
      <w:r w:rsidRPr="00CA0B00" w:rsidR="00F9190D">
        <w:rPr>
          <w:rFonts w:ascii="Palatino Linotype" w:hAnsi="Palatino Linotype"/>
          <w:bCs/>
          <w:lang w:val="es-ES"/>
        </w:rPr>
        <w:t>2</w:t>
      </w:r>
      <w:r w:rsidRPr="00CA0B00">
        <w:rPr>
          <w:rFonts w:ascii="Palatino Linotype" w:hAnsi="Palatino Linotype"/>
          <w:bCs/>
          <w:lang w:val="es-ES"/>
        </w:rPr>
        <w:t xml:space="preserve"> fojas, que contienen</w:t>
      </w:r>
      <w:r w:rsidRPr="00CA0B00" w:rsidR="00F9190D">
        <w:rPr>
          <w:rFonts w:ascii="Palatino Linotype" w:hAnsi="Palatino Linotype"/>
          <w:bCs/>
          <w:lang w:val="es-ES"/>
        </w:rPr>
        <w:t xml:space="preserve"> el Oficio 20600006000000L/DGDII/614/2021, signado por la Directora de Desarrollo Policial, dirigido a la Jefa de la UIPPE y Titular de la Unidad de Transparencia, en donde respondió que de los correos electrónicos institucionales solo se resguardan por dos meses, de acuerdo a las políticas y procedimientos para la gestión, soporte y revisión de la seguridad de la información, debido a </w:t>
      </w:r>
      <w:r w:rsidRPr="00CA0B00" w:rsidR="00CC6A0B">
        <w:rPr>
          <w:rFonts w:ascii="Palatino Linotype" w:hAnsi="Palatino Linotype"/>
          <w:bCs/>
          <w:lang w:val="es-ES"/>
        </w:rPr>
        <w:t>lo anterior</w:t>
      </w:r>
      <w:r w:rsidRPr="00CA0B00" w:rsidR="00F9190D">
        <w:rPr>
          <w:rFonts w:ascii="Palatino Linotype" w:hAnsi="Palatino Linotype"/>
          <w:bCs/>
          <w:lang w:val="es-ES"/>
        </w:rPr>
        <w:t>, la Unidad administrativa se encontró imposibilitada de remitir la información requerida.</w:t>
      </w:r>
    </w:p>
    <w:p w:rsidRPr="00CA0B00" w:rsidR="00FB1DA2" w:rsidP="002E187B" w:rsidRDefault="00FB1DA2" w14:paraId="3B915F11" w14:textId="00CC5704">
      <w:pPr>
        <w:spacing w:after="0" w:line="360" w:lineRule="auto"/>
        <w:rPr>
          <w:bCs/>
        </w:rPr>
      </w:pPr>
    </w:p>
    <w:p w:rsidRPr="00CA0B00" w:rsidR="00C43E6D" w:rsidP="002E187B" w:rsidRDefault="00A97427" w14:paraId="25DD4DC9" w14:textId="040F8D08">
      <w:pPr>
        <w:autoSpaceDE w:val="0"/>
        <w:autoSpaceDN w:val="0"/>
        <w:adjustRightInd w:val="0"/>
        <w:spacing w:after="0" w:line="360" w:lineRule="auto"/>
        <w:rPr>
          <w:rFonts w:eastAsia="Times New Roman" w:cs="Tahoma"/>
          <w:b/>
          <w:color w:val="auto"/>
          <w:lang w:eastAsia="es-ES"/>
        </w:rPr>
      </w:pPr>
      <w:r w:rsidRPr="00CA0B00">
        <w:rPr>
          <w:rFonts w:eastAsia="Times New Roman" w:cs="Tahoma"/>
          <w:b/>
          <w:color w:val="auto"/>
          <w:lang w:eastAsia="es-ES"/>
        </w:rPr>
        <w:t>III</w:t>
      </w:r>
      <w:r w:rsidRPr="00CA0B00" w:rsidR="00027A38">
        <w:rPr>
          <w:rFonts w:eastAsia="Times New Roman" w:cs="Tahoma"/>
          <w:b/>
          <w:color w:val="auto"/>
          <w:lang w:eastAsia="es-ES"/>
        </w:rPr>
        <w:t xml:space="preserve">. </w:t>
      </w:r>
      <w:r w:rsidRPr="00CA0B00" w:rsidR="00027A38">
        <w:rPr>
          <w:rFonts w:eastAsia="Calibri" w:cs="Tahoma"/>
          <w:b/>
          <w:color w:val="000000"/>
        </w:rPr>
        <w:t xml:space="preserve">Interposición del Recurso de Revisión. </w:t>
      </w:r>
    </w:p>
    <w:p w:rsidRPr="00CA0B00" w:rsidR="00177EE1" w:rsidP="002E187B" w:rsidRDefault="00177EE1" w14:paraId="35FDE0B3" w14:textId="77777777">
      <w:pPr>
        <w:spacing w:after="0" w:line="240" w:lineRule="auto"/>
        <w:rPr>
          <w:bCs/>
        </w:rPr>
      </w:pPr>
    </w:p>
    <w:p w:rsidRPr="00CA0B00" w:rsidR="00177EE1" w:rsidP="002E187B" w:rsidRDefault="00177EE1" w14:paraId="67A21435" w14:textId="258FDB13">
      <w:pPr>
        <w:spacing w:after="0" w:line="360" w:lineRule="auto"/>
        <w:rPr>
          <w:bCs/>
        </w:rPr>
      </w:pPr>
      <w:r w:rsidRPr="00CA0B00">
        <w:rPr>
          <w:bCs/>
        </w:rPr>
        <w:t>Con</w:t>
      </w:r>
      <w:r w:rsidRPr="00CA0B00" w:rsidR="00083A1D">
        <w:rPr>
          <w:bCs/>
        </w:rPr>
        <w:t xml:space="preserve"> </w:t>
      </w:r>
      <w:r w:rsidRPr="00CA0B00">
        <w:rPr>
          <w:bCs/>
        </w:rPr>
        <w:t>fecha</w:t>
      </w:r>
      <w:r w:rsidRPr="00CA0B00" w:rsidR="00083A1D">
        <w:rPr>
          <w:bCs/>
        </w:rPr>
        <w:t xml:space="preserve"> </w:t>
      </w:r>
      <w:r w:rsidRPr="00CA0B00" w:rsidR="006F084E">
        <w:rPr>
          <w:bCs/>
        </w:rPr>
        <w:t>catorce</w:t>
      </w:r>
      <w:r w:rsidRPr="00CA0B00" w:rsidR="00090CC5">
        <w:rPr>
          <w:bCs/>
        </w:rPr>
        <w:t xml:space="preserve"> </w:t>
      </w:r>
      <w:r w:rsidRPr="00CA0B00" w:rsidR="00C57549">
        <w:rPr>
          <w:bCs/>
        </w:rPr>
        <w:t>de</w:t>
      </w:r>
      <w:r w:rsidRPr="00CA0B00" w:rsidR="00027A38">
        <w:rPr>
          <w:bCs/>
        </w:rPr>
        <w:t xml:space="preserve"> </w:t>
      </w:r>
      <w:r w:rsidRPr="00CA0B00" w:rsidR="00317E2E">
        <w:rPr>
          <w:bCs/>
        </w:rPr>
        <w:t>diciembre</w:t>
      </w:r>
      <w:r w:rsidRPr="00CA0B00" w:rsidR="00027A38">
        <w:rPr>
          <w:bCs/>
        </w:rPr>
        <w:t xml:space="preserve"> de dos mil veintiuno</w:t>
      </w:r>
      <w:r w:rsidRPr="00CA0B00" w:rsidR="008F230A">
        <w:rPr>
          <w:bCs/>
        </w:rPr>
        <w:t>,</w:t>
      </w:r>
      <w:r w:rsidRPr="00CA0B00" w:rsidR="00083A1D">
        <w:rPr>
          <w:bCs/>
        </w:rPr>
        <w:t xml:space="preserve"> </w:t>
      </w:r>
      <w:r w:rsidRPr="00CA0B00" w:rsidR="00C12DBB">
        <w:rPr>
          <w:bCs/>
          <w:lang w:val="es-ES"/>
        </w:rPr>
        <w:t>se recibió Recurso de Revisión interpuesto por la parte Recurrente</w:t>
      </w:r>
      <w:r w:rsidRPr="00CA0B00" w:rsidR="008F230A">
        <w:rPr>
          <w:bCs/>
        </w:rPr>
        <w:t xml:space="preserve"> a través del </w:t>
      </w:r>
      <w:r w:rsidRPr="00CA0B00" w:rsidR="008F230A">
        <w:rPr>
          <w:bCs/>
          <w:lang w:val="es-ES"/>
        </w:rPr>
        <w:t>Sistema de Acceso a la Información Mexiquense (SAIMEX)</w:t>
      </w:r>
      <w:r w:rsidRPr="00CA0B00" w:rsidR="00C12DBB">
        <w:t xml:space="preserve">, </w:t>
      </w:r>
      <w:r w:rsidRPr="00CA0B00">
        <w:rPr>
          <w:bCs/>
        </w:rPr>
        <w:t>en</w:t>
      </w:r>
      <w:r w:rsidRPr="00CA0B00" w:rsidR="00083A1D">
        <w:rPr>
          <w:bCs/>
        </w:rPr>
        <w:t xml:space="preserve"> </w:t>
      </w:r>
      <w:r w:rsidRPr="00CA0B00">
        <w:rPr>
          <w:bCs/>
        </w:rPr>
        <w:t>contra</w:t>
      </w:r>
      <w:r w:rsidRPr="00CA0B00" w:rsidR="00083A1D">
        <w:rPr>
          <w:bCs/>
        </w:rPr>
        <w:t xml:space="preserve"> </w:t>
      </w:r>
      <w:r w:rsidRPr="00CA0B00">
        <w:rPr>
          <w:bCs/>
        </w:rPr>
        <w:t>de</w:t>
      </w:r>
      <w:r w:rsidRPr="00CA0B00" w:rsidR="00083A1D">
        <w:rPr>
          <w:bCs/>
        </w:rPr>
        <w:t xml:space="preserve"> </w:t>
      </w:r>
      <w:r w:rsidRPr="00CA0B00">
        <w:rPr>
          <w:bCs/>
        </w:rPr>
        <w:t>la</w:t>
      </w:r>
      <w:r w:rsidRPr="00CA0B00" w:rsidR="00083A1D">
        <w:rPr>
          <w:bCs/>
        </w:rPr>
        <w:t xml:space="preserve"> </w:t>
      </w:r>
      <w:r w:rsidRPr="00CA0B00">
        <w:rPr>
          <w:bCs/>
        </w:rPr>
        <w:t>respuesta</w:t>
      </w:r>
      <w:r w:rsidRPr="00CA0B00" w:rsidR="00083A1D">
        <w:rPr>
          <w:bCs/>
        </w:rPr>
        <w:t xml:space="preserve"> </w:t>
      </w:r>
      <w:r w:rsidRPr="00CA0B00">
        <w:rPr>
          <w:bCs/>
        </w:rPr>
        <w:t>por</w:t>
      </w:r>
      <w:r w:rsidRPr="00CA0B00" w:rsidR="00083A1D">
        <w:rPr>
          <w:bCs/>
        </w:rPr>
        <w:t xml:space="preserve"> </w:t>
      </w:r>
      <w:r w:rsidRPr="00CA0B00">
        <w:rPr>
          <w:bCs/>
        </w:rPr>
        <w:t>el</w:t>
      </w:r>
      <w:r w:rsidRPr="00CA0B00" w:rsidR="00083A1D">
        <w:rPr>
          <w:bCs/>
        </w:rPr>
        <w:t xml:space="preserve"> </w:t>
      </w:r>
      <w:r w:rsidRPr="00CA0B00">
        <w:rPr>
          <w:bCs/>
        </w:rPr>
        <w:t>Sujeto</w:t>
      </w:r>
      <w:r w:rsidRPr="00CA0B00" w:rsidR="00083A1D">
        <w:rPr>
          <w:bCs/>
        </w:rPr>
        <w:t xml:space="preserve"> </w:t>
      </w:r>
      <w:r w:rsidRPr="00CA0B00">
        <w:rPr>
          <w:bCs/>
        </w:rPr>
        <w:t>Obligado,</w:t>
      </w:r>
      <w:r w:rsidRPr="00CA0B00" w:rsidR="00083A1D">
        <w:rPr>
          <w:bCs/>
        </w:rPr>
        <w:t xml:space="preserve"> </w:t>
      </w:r>
      <w:r w:rsidRPr="00CA0B00">
        <w:rPr>
          <w:bCs/>
        </w:rPr>
        <w:t>a</w:t>
      </w:r>
      <w:r w:rsidRPr="00CA0B00" w:rsidR="00083A1D">
        <w:rPr>
          <w:bCs/>
        </w:rPr>
        <w:t xml:space="preserve"> </w:t>
      </w:r>
      <w:r w:rsidRPr="00CA0B00">
        <w:rPr>
          <w:bCs/>
        </w:rPr>
        <w:t>la</w:t>
      </w:r>
      <w:r w:rsidRPr="00CA0B00" w:rsidR="00083A1D">
        <w:rPr>
          <w:bCs/>
        </w:rPr>
        <w:t xml:space="preserve"> </w:t>
      </w:r>
      <w:r w:rsidRPr="00CA0B00">
        <w:rPr>
          <w:bCs/>
        </w:rPr>
        <w:t>solicitud</w:t>
      </w:r>
      <w:r w:rsidRPr="00CA0B00" w:rsidR="00083A1D">
        <w:rPr>
          <w:bCs/>
        </w:rPr>
        <w:t xml:space="preserve"> </w:t>
      </w:r>
      <w:r w:rsidRPr="00CA0B00">
        <w:rPr>
          <w:bCs/>
        </w:rPr>
        <w:t>de</w:t>
      </w:r>
      <w:r w:rsidRPr="00CA0B00" w:rsidR="00083A1D">
        <w:rPr>
          <w:bCs/>
        </w:rPr>
        <w:t xml:space="preserve"> </w:t>
      </w:r>
      <w:r w:rsidRPr="00CA0B00">
        <w:rPr>
          <w:bCs/>
        </w:rPr>
        <w:t>información,</w:t>
      </w:r>
      <w:r w:rsidRPr="00CA0B00" w:rsidR="00083A1D">
        <w:rPr>
          <w:bCs/>
        </w:rPr>
        <w:t xml:space="preserve"> </w:t>
      </w:r>
      <w:r w:rsidRPr="00CA0B00">
        <w:rPr>
          <w:bCs/>
        </w:rPr>
        <w:t>en</w:t>
      </w:r>
      <w:r w:rsidRPr="00CA0B00" w:rsidR="00083A1D">
        <w:rPr>
          <w:bCs/>
        </w:rPr>
        <w:t xml:space="preserve"> </w:t>
      </w:r>
      <w:r w:rsidRPr="00CA0B00">
        <w:rPr>
          <w:bCs/>
        </w:rPr>
        <w:t>los</w:t>
      </w:r>
      <w:r w:rsidRPr="00CA0B00" w:rsidR="00083A1D">
        <w:rPr>
          <w:bCs/>
        </w:rPr>
        <w:t xml:space="preserve"> </w:t>
      </w:r>
      <w:r w:rsidRPr="00CA0B00">
        <w:rPr>
          <w:bCs/>
        </w:rPr>
        <w:t>siguientes</w:t>
      </w:r>
      <w:r w:rsidRPr="00CA0B00" w:rsidR="00083A1D">
        <w:rPr>
          <w:bCs/>
        </w:rPr>
        <w:t xml:space="preserve"> </w:t>
      </w:r>
      <w:r w:rsidRPr="00CA0B00">
        <w:rPr>
          <w:bCs/>
        </w:rPr>
        <w:t>términos:</w:t>
      </w:r>
    </w:p>
    <w:p w:rsidRPr="00CA0B00" w:rsidR="00177EE1" w:rsidP="002E187B" w:rsidRDefault="00177EE1" w14:paraId="4FEE25A5" w14:textId="77777777">
      <w:pPr>
        <w:spacing w:after="0" w:line="360" w:lineRule="auto"/>
        <w:rPr>
          <w:bCs/>
        </w:rPr>
      </w:pPr>
    </w:p>
    <w:p w:rsidRPr="00CA0B00" w:rsidR="00177EE1" w:rsidP="002E187B" w:rsidRDefault="00177EE1" w14:paraId="7E271676" w14:textId="77777777">
      <w:pPr>
        <w:spacing w:after="0" w:line="360" w:lineRule="auto"/>
        <w:ind w:left="567" w:right="567"/>
        <w:rPr>
          <w:bCs/>
          <w:i/>
          <w:sz w:val="20"/>
          <w:szCs w:val="20"/>
        </w:rPr>
      </w:pPr>
      <w:r w:rsidRPr="00CA0B00">
        <w:rPr>
          <w:b/>
          <w:bCs/>
          <w:i/>
          <w:sz w:val="20"/>
          <w:szCs w:val="20"/>
        </w:rPr>
        <w:t>“ACTO</w:t>
      </w:r>
      <w:r w:rsidRPr="00CA0B00" w:rsidR="00083A1D">
        <w:rPr>
          <w:b/>
          <w:bCs/>
          <w:i/>
          <w:sz w:val="20"/>
          <w:szCs w:val="20"/>
        </w:rPr>
        <w:t xml:space="preserve"> </w:t>
      </w:r>
      <w:r w:rsidRPr="00CA0B00">
        <w:rPr>
          <w:b/>
          <w:bCs/>
          <w:i/>
          <w:sz w:val="20"/>
          <w:szCs w:val="20"/>
        </w:rPr>
        <w:t>IMPUGNADO</w:t>
      </w:r>
    </w:p>
    <w:p w:rsidRPr="00CA0B00" w:rsidR="00177EE1" w:rsidP="002E187B" w:rsidRDefault="00317E2E" w14:paraId="3C959FCF" w14:textId="14072A6A">
      <w:pPr>
        <w:spacing w:after="0" w:line="360" w:lineRule="auto"/>
        <w:ind w:left="567" w:right="567"/>
        <w:rPr>
          <w:i/>
          <w:sz w:val="20"/>
          <w:szCs w:val="20"/>
        </w:rPr>
      </w:pPr>
      <w:r w:rsidRPr="00CA0B00">
        <w:rPr>
          <w:i/>
          <w:sz w:val="20"/>
          <w:szCs w:val="20"/>
        </w:rPr>
        <w:t>El numeral 2 de la respuesta del Sujeto Obligado</w:t>
      </w:r>
      <w:r w:rsidRPr="00CA0B00" w:rsidR="007B47E8">
        <w:rPr>
          <w:i/>
          <w:sz w:val="20"/>
          <w:szCs w:val="20"/>
        </w:rPr>
        <w:t>”.</w:t>
      </w:r>
      <w:r w:rsidRPr="00CA0B00" w:rsidR="00083A1D">
        <w:rPr>
          <w:i/>
          <w:sz w:val="20"/>
          <w:szCs w:val="20"/>
        </w:rPr>
        <w:t xml:space="preserve"> </w:t>
      </w:r>
    </w:p>
    <w:p w:rsidRPr="00CA0B00" w:rsidR="00177EE1" w:rsidP="002E187B" w:rsidRDefault="00177EE1" w14:paraId="53209440" w14:textId="77777777">
      <w:pPr>
        <w:spacing w:after="0" w:line="360" w:lineRule="auto"/>
        <w:ind w:left="567" w:right="567"/>
        <w:rPr>
          <w:i/>
          <w:sz w:val="20"/>
          <w:szCs w:val="20"/>
        </w:rPr>
      </w:pPr>
    </w:p>
    <w:p w:rsidRPr="00CA0B00" w:rsidR="00177EE1" w:rsidP="002E187B" w:rsidRDefault="00177EE1" w14:paraId="23E4431A" w14:textId="77777777">
      <w:pPr>
        <w:spacing w:after="0" w:line="360" w:lineRule="auto"/>
        <w:ind w:left="567" w:right="567"/>
        <w:rPr>
          <w:b/>
          <w:i/>
          <w:sz w:val="20"/>
          <w:szCs w:val="20"/>
        </w:rPr>
      </w:pPr>
      <w:r w:rsidRPr="00CA0B00">
        <w:rPr>
          <w:b/>
          <w:i/>
          <w:sz w:val="20"/>
          <w:szCs w:val="20"/>
        </w:rPr>
        <w:t>“RAZONES</w:t>
      </w:r>
      <w:r w:rsidRPr="00CA0B00" w:rsidR="00083A1D">
        <w:rPr>
          <w:b/>
          <w:i/>
          <w:sz w:val="20"/>
          <w:szCs w:val="20"/>
        </w:rPr>
        <w:t xml:space="preserve"> </w:t>
      </w:r>
      <w:r w:rsidRPr="00CA0B00">
        <w:rPr>
          <w:b/>
          <w:i/>
          <w:sz w:val="20"/>
          <w:szCs w:val="20"/>
        </w:rPr>
        <w:t>O</w:t>
      </w:r>
      <w:r w:rsidRPr="00CA0B00" w:rsidR="00083A1D">
        <w:rPr>
          <w:b/>
          <w:i/>
          <w:sz w:val="20"/>
          <w:szCs w:val="20"/>
        </w:rPr>
        <w:t xml:space="preserve"> </w:t>
      </w:r>
      <w:r w:rsidRPr="00CA0B00">
        <w:rPr>
          <w:b/>
          <w:i/>
          <w:sz w:val="20"/>
          <w:szCs w:val="20"/>
        </w:rPr>
        <w:t>MOTIVOS</w:t>
      </w:r>
      <w:r w:rsidRPr="00CA0B00" w:rsidR="00083A1D">
        <w:rPr>
          <w:b/>
          <w:i/>
          <w:sz w:val="20"/>
          <w:szCs w:val="20"/>
        </w:rPr>
        <w:t xml:space="preserve"> </w:t>
      </w:r>
      <w:r w:rsidRPr="00CA0B00">
        <w:rPr>
          <w:b/>
          <w:i/>
          <w:sz w:val="20"/>
          <w:szCs w:val="20"/>
        </w:rPr>
        <w:t>DE</w:t>
      </w:r>
      <w:r w:rsidRPr="00CA0B00" w:rsidR="00083A1D">
        <w:rPr>
          <w:b/>
          <w:i/>
          <w:sz w:val="20"/>
          <w:szCs w:val="20"/>
        </w:rPr>
        <w:t xml:space="preserve"> </w:t>
      </w:r>
      <w:r w:rsidRPr="00CA0B00">
        <w:rPr>
          <w:b/>
          <w:i/>
          <w:sz w:val="20"/>
          <w:szCs w:val="20"/>
        </w:rPr>
        <w:t>LA</w:t>
      </w:r>
      <w:r w:rsidRPr="00CA0B00" w:rsidR="00083A1D">
        <w:rPr>
          <w:b/>
          <w:i/>
          <w:sz w:val="20"/>
          <w:szCs w:val="20"/>
        </w:rPr>
        <w:t xml:space="preserve"> </w:t>
      </w:r>
      <w:r w:rsidRPr="00CA0B00">
        <w:rPr>
          <w:b/>
          <w:i/>
          <w:sz w:val="20"/>
          <w:szCs w:val="20"/>
        </w:rPr>
        <w:t>INCONFORMIDAD</w:t>
      </w:r>
    </w:p>
    <w:p w:rsidRPr="00CA0B00" w:rsidR="00177EE1" w:rsidP="002E187B" w:rsidRDefault="00317E2E" w14:paraId="1BCC907D" w14:textId="2703604C">
      <w:pPr>
        <w:spacing w:after="0" w:line="360" w:lineRule="auto"/>
        <w:ind w:left="567" w:right="567"/>
        <w:rPr>
          <w:i/>
          <w:sz w:val="20"/>
          <w:szCs w:val="20"/>
        </w:rPr>
      </w:pPr>
      <w:r w:rsidRPr="00CA0B00">
        <w:rPr>
          <w:i/>
          <w:sz w:val="20"/>
          <w:szCs w:val="20"/>
        </w:rPr>
        <w:lastRenderedPageBreak/>
        <w:t>En el numeral 2 del oficio emitido como respuesta signado por la Lic Larissa León Arce, se me informa que no me entregan los oficios signados por la Certificada en Derecho Teresita Ramírez y la Certificada en Derecho Mariana Moranchel, dado que la primera no era directora en el periodo solicitado y de la segunda sólo me entregan del periodo que ha sido subdirectora, sin embargo yo no especifiqué que los oficios los requería del periodo en que fueron Directora y subdirectora respectivamente, por lo que pido que me sea entregada la información solicitada ya que ellas ya eran servidoras públicas en el periodo solicitado ( Subdirectora y secretaria particular según corresponde) Cabe aclarar que es el segundo recurso de revisión que interpongo respecto a una entrega de información de situaciones de esta Dirección, ¿porque tanta opacidad? Solicito atentamente a los comisionados del Infoem que en caso de que este sujeto obligado no modifique su respuesta en el informe justificado, revoquen la misma y ordenen la entrega de la información ya que como ciudadano tengo derecho al acceso de esta.</w:t>
      </w:r>
      <w:r w:rsidRPr="00CA0B00" w:rsidR="00177EE1">
        <w:rPr>
          <w:i/>
          <w:sz w:val="20"/>
          <w:szCs w:val="20"/>
        </w:rPr>
        <w:t>”</w:t>
      </w:r>
      <w:r w:rsidRPr="00CA0B00" w:rsidR="00083A1D">
        <w:rPr>
          <w:i/>
          <w:sz w:val="20"/>
          <w:szCs w:val="20"/>
        </w:rPr>
        <w:t xml:space="preserve"> </w:t>
      </w:r>
      <w:r w:rsidRPr="00CA0B00" w:rsidR="00177EE1">
        <w:rPr>
          <w:i/>
          <w:sz w:val="20"/>
          <w:szCs w:val="20"/>
        </w:rPr>
        <w:t>(Sic.)</w:t>
      </w:r>
    </w:p>
    <w:p w:rsidRPr="00CA0B00" w:rsidR="007A3549" w:rsidP="002E187B" w:rsidRDefault="007A3549" w14:paraId="6D0B1171" w14:textId="0186D3BC">
      <w:pPr>
        <w:spacing w:after="0" w:line="360" w:lineRule="auto"/>
      </w:pPr>
    </w:p>
    <w:p w:rsidRPr="00CA0B00" w:rsidR="00177EE1" w:rsidP="002E187B" w:rsidRDefault="00A97427" w14:paraId="11CFD2F8" w14:textId="30C38E01">
      <w:pPr>
        <w:spacing w:after="0" w:line="360" w:lineRule="auto"/>
        <w:rPr>
          <w:b/>
          <w:bCs/>
        </w:rPr>
      </w:pPr>
      <w:r w:rsidRPr="00CA0B00">
        <w:rPr>
          <w:b/>
        </w:rPr>
        <w:t>I</w:t>
      </w:r>
      <w:r w:rsidRPr="00CA0B00" w:rsidR="00177EE1">
        <w:rPr>
          <w:b/>
        </w:rPr>
        <w:t>V.</w:t>
      </w:r>
      <w:r w:rsidRPr="00CA0B00" w:rsidR="00083A1D">
        <w:rPr>
          <w:b/>
        </w:rPr>
        <w:t xml:space="preserve"> </w:t>
      </w:r>
      <w:r w:rsidRPr="00CA0B00" w:rsidR="00177EE1">
        <w:rPr>
          <w:b/>
          <w:bCs/>
        </w:rPr>
        <w:t>Trámite</w:t>
      </w:r>
      <w:r w:rsidRPr="00CA0B00" w:rsidR="00083A1D">
        <w:rPr>
          <w:b/>
          <w:bCs/>
        </w:rPr>
        <w:t xml:space="preserve"> </w:t>
      </w:r>
      <w:r w:rsidRPr="00CA0B00" w:rsidR="00177EE1">
        <w:rPr>
          <w:b/>
          <w:bCs/>
        </w:rPr>
        <w:t>del</w:t>
      </w:r>
      <w:r w:rsidRPr="00CA0B00" w:rsidR="00083A1D">
        <w:rPr>
          <w:b/>
          <w:bCs/>
        </w:rPr>
        <w:t xml:space="preserve"> </w:t>
      </w:r>
      <w:r w:rsidRPr="00CA0B00" w:rsidR="00177EE1">
        <w:rPr>
          <w:b/>
        </w:rPr>
        <w:t>Recurso</w:t>
      </w:r>
      <w:r w:rsidRPr="00CA0B00" w:rsidR="00083A1D">
        <w:rPr>
          <w:b/>
        </w:rPr>
        <w:t xml:space="preserve"> </w:t>
      </w:r>
      <w:r w:rsidRPr="00CA0B00" w:rsidR="00177EE1">
        <w:rPr>
          <w:b/>
        </w:rPr>
        <w:t>de</w:t>
      </w:r>
      <w:r w:rsidRPr="00CA0B00" w:rsidR="00083A1D">
        <w:rPr>
          <w:b/>
        </w:rPr>
        <w:t xml:space="preserve"> </w:t>
      </w:r>
      <w:r w:rsidRPr="00CA0B00" w:rsidR="00177EE1">
        <w:rPr>
          <w:b/>
        </w:rPr>
        <w:t>Revisión</w:t>
      </w:r>
      <w:r w:rsidRPr="00CA0B00" w:rsidR="00083A1D">
        <w:rPr>
          <w:b/>
        </w:rPr>
        <w:t xml:space="preserve"> </w:t>
      </w:r>
      <w:r w:rsidRPr="00CA0B00" w:rsidR="00177EE1">
        <w:rPr>
          <w:b/>
          <w:bCs/>
        </w:rPr>
        <w:t>ante</w:t>
      </w:r>
      <w:r w:rsidRPr="00CA0B00" w:rsidR="00083A1D">
        <w:rPr>
          <w:b/>
          <w:bCs/>
        </w:rPr>
        <w:t xml:space="preserve"> </w:t>
      </w:r>
      <w:r w:rsidRPr="00CA0B00" w:rsidR="00177EE1">
        <w:rPr>
          <w:b/>
          <w:bCs/>
        </w:rPr>
        <w:t>este</w:t>
      </w:r>
      <w:r w:rsidRPr="00CA0B00" w:rsidR="00083A1D">
        <w:rPr>
          <w:b/>
          <w:bCs/>
        </w:rPr>
        <w:t xml:space="preserve"> </w:t>
      </w:r>
      <w:r w:rsidRPr="00CA0B00" w:rsidR="00177EE1">
        <w:rPr>
          <w:b/>
          <w:bCs/>
        </w:rPr>
        <w:t>Instituto.</w:t>
      </w:r>
    </w:p>
    <w:p w:rsidRPr="00CA0B00" w:rsidR="007A3549" w:rsidP="002E187B" w:rsidRDefault="007A3549" w14:paraId="592B90EB" w14:textId="77777777">
      <w:pPr>
        <w:spacing w:after="0" w:line="360" w:lineRule="auto"/>
        <w:rPr>
          <w:b/>
          <w:bCs/>
        </w:rPr>
      </w:pPr>
    </w:p>
    <w:p w:rsidRPr="00CA0B00" w:rsidR="00177EE1" w:rsidP="002E187B" w:rsidRDefault="00177EE1" w14:paraId="7DF2DECC" w14:textId="574334F3">
      <w:pPr>
        <w:spacing w:after="0" w:line="360" w:lineRule="auto"/>
        <w:rPr>
          <w:b/>
          <w:bCs/>
        </w:rPr>
      </w:pPr>
      <w:r w:rsidRPr="00CA0B00">
        <w:rPr>
          <w:b/>
          <w:bCs/>
        </w:rPr>
        <w:t>a)</w:t>
      </w:r>
      <w:r w:rsidRPr="00CA0B00" w:rsidR="00083A1D">
        <w:rPr>
          <w:b/>
          <w:bCs/>
        </w:rPr>
        <w:t xml:space="preserve"> </w:t>
      </w:r>
      <w:r w:rsidRPr="00CA0B00">
        <w:rPr>
          <w:b/>
          <w:bCs/>
        </w:rPr>
        <w:t>Turno</w:t>
      </w:r>
      <w:r w:rsidRPr="00CA0B00" w:rsidR="00083A1D">
        <w:rPr>
          <w:b/>
          <w:bCs/>
        </w:rPr>
        <w:t xml:space="preserve"> </w:t>
      </w:r>
      <w:r w:rsidRPr="00CA0B00">
        <w:rPr>
          <w:b/>
          <w:bCs/>
        </w:rPr>
        <w:t>del</w:t>
      </w:r>
      <w:r w:rsidRPr="00CA0B00" w:rsidR="00083A1D">
        <w:rPr>
          <w:b/>
          <w:bCs/>
        </w:rPr>
        <w:t xml:space="preserve"> </w:t>
      </w:r>
      <w:r w:rsidRPr="00CA0B00">
        <w:rPr>
          <w:b/>
          <w:bCs/>
        </w:rPr>
        <w:t>Medio</w:t>
      </w:r>
      <w:r w:rsidRPr="00CA0B00" w:rsidR="00083A1D">
        <w:rPr>
          <w:b/>
          <w:bCs/>
        </w:rPr>
        <w:t xml:space="preserve"> </w:t>
      </w:r>
      <w:r w:rsidRPr="00CA0B00">
        <w:rPr>
          <w:b/>
          <w:bCs/>
        </w:rPr>
        <w:t>de</w:t>
      </w:r>
      <w:r w:rsidRPr="00CA0B00" w:rsidR="00083A1D">
        <w:rPr>
          <w:b/>
          <w:bCs/>
        </w:rPr>
        <w:t xml:space="preserve"> </w:t>
      </w:r>
      <w:r w:rsidRPr="00CA0B00">
        <w:rPr>
          <w:b/>
          <w:bCs/>
        </w:rPr>
        <w:t>Impugnación.</w:t>
      </w:r>
      <w:r w:rsidRPr="00CA0B00" w:rsidR="00083A1D">
        <w:rPr>
          <w:b/>
          <w:bCs/>
        </w:rPr>
        <w:t xml:space="preserve"> </w:t>
      </w:r>
      <w:r w:rsidRPr="00CA0B00">
        <w:rPr>
          <w:bCs/>
        </w:rPr>
        <w:t>El</w:t>
      </w:r>
      <w:r w:rsidRPr="00CA0B00" w:rsidR="00083A1D">
        <w:rPr>
          <w:bCs/>
        </w:rPr>
        <w:t xml:space="preserve"> </w:t>
      </w:r>
      <w:r w:rsidRPr="00CA0B00" w:rsidR="006F084E">
        <w:rPr>
          <w:bCs/>
        </w:rPr>
        <w:t>catorce</w:t>
      </w:r>
      <w:r w:rsidRPr="00CA0B00" w:rsidR="00027A38">
        <w:rPr>
          <w:bCs/>
        </w:rPr>
        <w:t xml:space="preserve"> se </w:t>
      </w:r>
      <w:r w:rsidRPr="00CA0B00" w:rsidR="00317E2E">
        <w:rPr>
          <w:bCs/>
        </w:rPr>
        <w:t>diciembre</w:t>
      </w:r>
      <w:r w:rsidRPr="00CA0B00" w:rsidR="00027A38">
        <w:rPr>
          <w:bCs/>
        </w:rPr>
        <w:t xml:space="preserve"> de dos mil veintiuno</w:t>
      </w:r>
      <w:r w:rsidRPr="00CA0B00">
        <w:rPr>
          <w:bCs/>
        </w:rPr>
        <w:t>,</w:t>
      </w:r>
      <w:r w:rsidRPr="00CA0B00" w:rsidR="00083A1D">
        <w:rPr>
          <w:bCs/>
        </w:rPr>
        <w:t xml:space="preserve"> </w:t>
      </w:r>
      <w:r w:rsidRPr="00CA0B00">
        <w:rPr>
          <w:bCs/>
        </w:rPr>
        <w:t>el</w:t>
      </w:r>
      <w:r w:rsidRPr="00CA0B00" w:rsidR="00083A1D">
        <w:rPr>
          <w:bCs/>
        </w:rPr>
        <w:t xml:space="preserve"> </w:t>
      </w:r>
      <w:r w:rsidRPr="00CA0B00">
        <w:rPr>
          <w:lang w:val="es-ES"/>
        </w:rPr>
        <w:t>Sistema</w:t>
      </w:r>
      <w:r w:rsidRPr="00CA0B00" w:rsidR="00083A1D">
        <w:rPr>
          <w:lang w:val="es-ES"/>
        </w:rPr>
        <w:t xml:space="preserve"> </w:t>
      </w:r>
      <w:r w:rsidRPr="00CA0B00">
        <w:rPr>
          <w:lang w:val="es-ES"/>
        </w:rPr>
        <w:t>de</w:t>
      </w:r>
      <w:r w:rsidRPr="00CA0B00" w:rsidR="00083A1D">
        <w:rPr>
          <w:lang w:val="es-ES"/>
        </w:rPr>
        <w:t xml:space="preserve"> </w:t>
      </w:r>
      <w:r w:rsidRPr="00CA0B00">
        <w:rPr>
          <w:lang w:val="es-ES"/>
        </w:rPr>
        <w:t>Acceso</w:t>
      </w:r>
      <w:r w:rsidRPr="00CA0B00" w:rsidR="00083A1D">
        <w:rPr>
          <w:lang w:val="es-ES"/>
        </w:rPr>
        <w:t xml:space="preserve"> </w:t>
      </w:r>
      <w:r w:rsidRPr="00CA0B00">
        <w:rPr>
          <w:lang w:val="es-ES"/>
        </w:rPr>
        <w:t>a</w:t>
      </w:r>
      <w:r w:rsidRPr="00CA0B00" w:rsidR="00083A1D">
        <w:rPr>
          <w:lang w:val="es-ES"/>
        </w:rPr>
        <w:t xml:space="preserve"> </w:t>
      </w:r>
      <w:r w:rsidRPr="00CA0B00">
        <w:rPr>
          <w:lang w:val="es-ES"/>
        </w:rPr>
        <w:t>la</w:t>
      </w:r>
      <w:r w:rsidRPr="00CA0B00" w:rsidR="00083A1D">
        <w:rPr>
          <w:lang w:val="es-ES"/>
        </w:rPr>
        <w:t xml:space="preserve"> </w:t>
      </w:r>
      <w:r w:rsidRPr="00CA0B00">
        <w:rPr>
          <w:lang w:val="es-ES"/>
        </w:rPr>
        <w:t>Información</w:t>
      </w:r>
      <w:r w:rsidRPr="00CA0B00" w:rsidR="00083A1D">
        <w:rPr>
          <w:lang w:val="es-ES"/>
        </w:rPr>
        <w:t xml:space="preserve"> </w:t>
      </w:r>
      <w:r w:rsidRPr="00CA0B00">
        <w:rPr>
          <w:lang w:val="es-ES"/>
        </w:rPr>
        <w:t>Mexiquense</w:t>
      </w:r>
      <w:r w:rsidRPr="00CA0B00" w:rsidR="00083A1D">
        <w:rPr>
          <w:lang w:val="es-ES"/>
        </w:rPr>
        <w:t xml:space="preserve"> </w:t>
      </w:r>
      <w:r w:rsidRPr="00CA0B00">
        <w:rPr>
          <w:lang w:val="es-ES"/>
        </w:rPr>
        <w:t>(SAIMEX),</w:t>
      </w:r>
      <w:r w:rsidRPr="00CA0B00" w:rsidR="00083A1D">
        <w:rPr>
          <w:bCs/>
        </w:rPr>
        <w:t xml:space="preserve"> </w:t>
      </w:r>
      <w:r w:rsidRPr="00CA0B00">
        <w:rPr>
          <w:bCs/>
        </w:rPr>
        <w:t>asignó</w:t>
      </w:r>
      <w:r w:rsidRPr="00CA0B00" w:rsidR="00083A1D">
        <w:rPr>
          <w:bCs/>
        </w:rPr>
        <w:t xml:space="preserve"> </w:t>
      </w:r>
      <w:r w:rsidRPr="00CA0B00">
        <w:rPr>
          <w:bCs/>
        </w:rPr>
        <w:t>el</w:t>
      </w:r>
      <w:r w:rsidRPr="00CA0B00" w:rsidR="00083A1D">
        <w:rPr>
          <w:bCs/>
        </w:rPr>
        <w:t xml:space="preserve"> </w:t>
      </w:r>
      <w:r w:rsidRPr="00CA0B00">
        <w:rPr>
          <w:bCs/>
        </w:rPr>
        <w:t>número</w:t>
      </w:r>
      <w:r w:rsidRPr="00CA0B00" w:rsidR="00083A1D">
        <w:rPr>
          <w:bCs/>
        </w:rPr>
        <w:t xml:space="preserve"> </w:t>
      </w:r>
      <w:r w:rsidRPr="00CA0B00">
        <w:rPr>
          <w:bCs/>
        </w:rPr>
        <w:t>de</w:t>
      </w:r>
      <w:r w:rsidRPr="00CA0B00" w:rsidR="00083A1D">
        <w:rPr>
          <w:bCs/>
        </w:rPr>
        <w:t xml:space="preserve"> </w:t>
      </w:r>
      <w:r w:rsidRPr="00CA0B00">
        <w:rPr>
          <w:bCs/>
        </w:rPr>
        <w:t>expediente</w:t>
      </w:r>
      <w:r w:rsidRPr="00CA0B00" w:rsidR="00083A1D">
        <w:rPr>
          <w:bCs/>
        </w:rPr>
        <w:t xml:space="preserve"> </w:t>
      </w:r>
      <w:r w:rsidRPr="00CA0B00" w:rsidR="00317E2E">
        <w:rPr>
          <w:b/>
          <w:bCs/>
        </w:rPr>
        <w:t>06346</w:t>
      </w:r>
      <w:r w:rsidRPr="00CA0B00" w:rsidR="005F10E8">
        <w:rPr>
          <w:b/>
          <w:bCs/>
        </w:rPr>
        <w:t>/INFOEM/IP/RR/2021</w:t>
      </w:r>
      <w:r w:rsidRPr="00CA0B00">
        <w:rPr>
          <w:bCs/>
        </w:rPr>
        <w:t>,</w:t>
      </w:r>
      <w:r w:rsidRPr="00CA0B00" w:rsidR="00083A1D">
        <w:rPr>
          <w:bCs/>
        </w:rPr>
        <w:t xml:space="preserve"> </w:t>
      </w:r>
      <w:r w:rsidRPr="00CA0B00">
        <w:rPr>
          <w:bCs/>
        </w:rPr>
        <w:t>al</w:t>
      </w:r>
      <w:r w:rsidRPr="00CA0B00" w:rsidR="00083A1D">
        <w:rPr>
          <w:bCs/>
        </w:rPr>
        <w:t xml:space="preserve"> </w:t>
      </w:r>
      <w:r w:rsidRPr="00CA0B00">
        <w:rPr>
          <w:bCs/>
        </w:rPr>
        <w:t>medio</w:t>
      </w:r>
      <w:r w:rsidRPr="00CA0B00" w:rsidR="00083A1D">
        <w:rPr>
          <w:bCs/>
        </w:rPr>
        <w:t xml:space="preserve"> </w:t>
      </w:r>
      <w:r w:rsidRPr="00CA0B00">
        <w:rPr>
          <w:bCs/>
        </w:rPr>
        <w:t>de</w:t>
      </w:r>
      <w:r w:rsidRPr="00CA0B00" w:rsidR="00083A1D">
        <w:rPr>
          <w:bCs/>
        </w:rPr>
        <w:t xml:space="preserve"> </w:t>
      </w:r>
      <w:r w:rsidRPr="00CA0B00">
        <w:rPr>
          <w:bCs/>
        </w:rPr>
        <w:t>impugnación</w:t>
      </w:r>
      <w:r w:rsidRPr="00CA0B00" w:rsidR="00083A1D">
        <w:rPr>
          <w:bCs/>
        </w:rPr>
        <w:t xml:space="preserve"> </w:t>
      </w:r>
      <w:r w:rsidRPr="00CA0B00">
        <w:rPr>
          <w:bCs/>
        </w:rPr>
        <w:t>que</w:t>
      </w:r>
      <w:r w:rsidRPr="00CA0B00" w:rsidR="00083A1D">
        <w:rPr>
          <w:bCs/>
        </w:rPr>
        <w:t xml:space="preserve"> </w:t>
      </w:r>
      <w:r w:rsidRPr="00CA0B00">
        <w:rPr>
          <w:bCs/>
        </w:rPr>
        <w:t>nos</w:t>
      </w:r>
      <w:r w:rsidRPr="00CA0B00" w:rsidR="00083A1D">
        <w:rPr>
          <w:bCs/>
        </w:rPr>
        <w:t xml:space="preserve"> </w:t>
      </w:r>
      <w:r w:rsidRPr="00CA0B00">
        <w:rPr>
          <w:bCs/>
        </w:rPr>
        <w:t>ocupa,</w:t>
      </w:r>
      <w:r w:rsidRPr="00CA0B00" w:rsidR="00083A1D">
        <w:rPr>
          <w:bCs/>
        </w:rPr>
        <w:t xml:space="preserve"> </w:t>
      </w:r>
      <w:r w:rsidRPr="00CA0B00">
        <w:rPr>
          <w:bCs/>
        </w:rPr>
        <w:t>con</w:t>
      </w:r>
      <w:r w:rsidRPr="00CA0B00" w:rsidR="00083A1D">
        <w:rPr>
          <w:bCs/>
        </w:rPr>
        <w:t xml:space="preserve"> </w:t>
      </w:r>
      <w:r w:rsidRPr="00CA0B00">
        <w:rPr>
          <w:bCs/>
        </w:rPr>
        <w:t>base</w:t>
      </w:r>
      <w:r w:rsidRPr="00CA0B00" w:rsidR="00083A1D">
        <w:rPr>
          <w:bCs/>
        </w:rPr>
        <w:t xml:space="preserve"> </w:t>
      </w:r>
      <w:r w:rsidRPr="00CA0B00">
        <w:rPr>
          <w:bCs/>
        </w:rPr>
        <w:t>en</w:t>
      </w:r>
      <w:r w:rsidRPr="00CA0B00" w:rsidR="00083A1D">
        <w:rPr>
          <w:bCs/>
        </w:rPr>
        <w:t xml:space="preserve"> </w:t>
      </w:r>
      <w:r w:rsidRPr="00CA0B00">
        <w:rPr>
          <w:bCs/>
        </w:rPr>
        <w:t>el</w:t>
      </w:r>
      <w:r w:rsidRPr="00CA0B00" w:rsidR="00083A1D">
        <w:rPr>
          <w:bCs/>
        </w:rPr>
        <w:t xml:space="preserve"> </w:t>
      </w:r>
      <w:r w:rsidRPr="00CA0B00">
        <w:rPr>
          <w:bCs/>
        </w:rPr>
        <w:t>sistema</w:t>
      </w:r>
      <w:r w:rsidRPr="00CA0B00" w:rsidR="00083A1D">
        <w:rPr>
          <w:bCs/>
        </w:rPr>
        <w:t xml:space="preserve"> </w:t>
      </w:r>
      <w:r w:rsidRPr="00CA0B00">
        <w:rPr>
          <w:bCs/>
        </w:rPr>
        <w:t>aprobado</w:t>
      </w:r>
      <w:r w:rsidRPr="00CA0B00" w:rsidR="00083A1D">
        <w:rPr>
          <w:bCs/>
        </w:rPr>
        <w:t xml:space="preserve"> </w:t>
      </w:r>
      <w:r w:rsidRPr="00CA0B00">
        <w:rPr>
          <w:bCs/>
        </w:rPr>
        <w:t>por</w:t>
      </w:r>
      <w:r w:rsidRPr="00CA0B00" w:rsidR="00083A1D">
        <w:rPr>
          <w:bCs/>
        </w:rPr>
        <w:t xml:space="preserve"> </w:t>
      </w:r>
      <w:r w:rsidRPr="00CA0B00">
        <w:rPr>
          <w:bCs/>
        </w:rPr>
        <w:t>el</w:t>
      </w:r>
      <w:r w:rsidRPr="00CA0B00" w:rsidR="00083A1D">
        <w:rPr>
          <w:bCs/>
        </w:rPr>
        <w:t xml:space="preserve"> </w:t>
      </w:r>
      <w:r w:rsidRPr="00CA0B00">
        <w:rPr>
          <w:bCs/>
        </w:rPr>
        <w:t>Pleno</w:t>
      </w:r>
      <w:r w:rsidRPr="00CA0B00" w:rsidR="00083A1D">
        <w:rPr>
          <w:bCs/>
        </w:rPr>
        <w:t xml:space="preserve"> </w:t>
      </w:r>
      <w:r w:rsidRPr="00CA0B00">
        <w:rPr>
          <w:bCs/>
        </w:rPr>
        <w:t>de</w:t>
      </w:r>
      <w:r w:rsidRPr="00CA0B00" w:rsidR="00083A1D">
        <w:rPr>
          <w:bCs/>
        </w:rPr>
        <w:t xml:space="preserve"> </w:t>
      </w:r>
      <w:r w:rsidRPr="00CA0B00">
        <w:rPr>
          <w:bCs/>
        </w:rPr>
        <w:t>este</w:t>
      </w:r>
      <w:r w:rsidRPr="00CA0B00" w:rsidR="00083A1D">
        <w:rPr>
          <w:bCs/>
        </w:rPr>
        <w:t xml:space="preserve"> </w:t>
      </w:r>
      <w:r w:rsidRPr="00CA0B00">
        <w:rPr>
          <w:bCs/>
        </w:rPr>
        <w:t>Órgano</w:t>
      </w:r>
      <w:r w:rsidRPr="00CA0B00" w:rsidR="00083A1D">
        <w:rPr>
          <w:bCs/>
        </w:rPr>
        <w:t xml:space="preserve"> </w:t>
      </w:r>
      <w:r w:rsidRPr="00CA0B00">
        <w:rPr>
          <w:bCs/>
        </w:rPr>
        <w:t>Garante</w:t>
      </w:r>
      <w:r w:rsidRPr="00CA0B00" w:rsidR="00083A1D">
        <w:rPr>
          <w:bCs/>
        </w:rPr>
        <w:t xml:space="preserve"> </w:t>
      </w:r>
      <w:r w:rsidRPr="00CA0B00">
        <w:rPr>
          <w:bCs/>
        </w:rPr>
        <w:t>y</w:t>
      </w:r>
      <w:r w:rsidRPr="00CA0B00" w:rsidR="00083A1D">
        <w:rPr>
          <w:bCs/>
        </w:rPr>
        <w:t xml:space="preserve"> </w:t>
      </w:r>
      <w:r w:rsidRPr="00CA0B00">
        <w:rPr>
          <w:bCs/>
        </w:rPr>
        <w:t>lo</w:t>
      </w:r>
      <w:r w:rsidRPr="00CA0B00" w:rsidR="00083A1D">
        <w:rPr>
          <w:bCs/>
        </w:rPr>
        <w:t xml:space="preserve"> </w:t>
      </w:r>
      <w:r w:rsidRPr="00CA0B00">
        <w:rPr>
          <w:bCs/>
        </w:rPr>
        <w:t>turnó</w:t>
      </w:r>
      <w:r w:rsidRPr="00CA0B00" w:rsidR="00083A1D">
        <w:rPr>
          <w:bCs/>
        </w:rPr>
        <w:t xml:space="preserve"> </w:t>
      </w:r>
      <w:r w:rsidRPr="00CA0B00">
        <w:rPr>
          <w:bCs/>
        </w:rPr>
        <w:t>al</w:t>
      </w:r>
      <w:r w:rsidRPr="00CA0B00" w:rsidR="00083A1D">
        <w:rPr>
          <w:bCs/>
        </w:rPr>
        <w:t xml:space="preserve"> </w:t>
      </w:r>
      <w:r w:rsidRPr="00CA0B00">
        <w:rPr>
          <w:bCs/>
        </w:rPr>
        <w:t>Comisionado</w:t>
      </w:r>
      <w:r w:rsidRPr="00CA0B00" w:rsidR="00083A1D">
        <w:rPr>
          <w:bCs/>
        </w:rPr>
        <w:t xml:space="preserve"> </w:t>
      </w:r>
      <w:r w:rsidRPr="00CA0B00">
        <w:rPr>
          <w:bCs/>
        </w:rPr>
        <w:t>Ponente</w:t>
      </w:r>
      <w:r w:rsidRPr="00CA0B00" w:rsidR="00083A1D">
        <w:rPr>
          <w:bCs/>
        </w:rPr>
        <w:t xml:space="preserve"> </w:t>
      </w:r>
      <w:r w:rsidRPr="00CA0B00">
        <w:rPr>
          <w:bCs/>
        </w:rPr>
        <w:t>Luis</w:t>
      </w:r>
      <w:r w:rsidRPr="00CA0B00" w:rsidR="00083A1D">
        <w:rPr>
          <w:bCs/>
        </w:rPr>
        <w:t xml:space="preserve"> </w:t>
      </w:r>
      <w:r w:rsidRPr="00CA0B00">
        <w:rPr>
          <w:bCs/>
        </w:rPr>
        <w:t>Gustavo</w:t>
      </w:r>
      <w:r w:rsidRPr="00CA0B00" w:rsidR="00083A1D">
        <w:rPr>
          <w:bCs/>
        </w:rPr>
        <w:t xml:space="preserve"> </w:t>
      </w:r>
      <w:r w:rsidRPr="00CA0B00">
        <w:rPr>
          <w:bCs/>
        </w:rPr>
        <w:t>Parra</w:t>
      </w:r>
      <w:r w:rsidRPr="00CA0B00" w:rsidR="00083A1D">
        <w:rPr>
          <w:bCs/>
        </w:rPr>
        <w:t xml:space="preserve"> </w:t>
      </w:r>
      <w:r w:rsidRPr="00CA0B00">
        <w:rPr>
          <w:bCs/>
        </w:rPr>
        <w:t>Noriega,</w:t>
      </w:r>
      <w:r w:rsidRPr="00CA0B00" w:rsidR="00083A1D">
        <w:rPr>
          <w:bCs/>
        </w:rPr>
        <w:t xml:space="preserve"> </w:t>
      </w:r>
      <w:r w:rsidRPr="00CA0B00">
        <w:rPr>
          <w:bCs/>
        </w:rPr>
        <w:t>para</w:t>
      </w:r>
      <w:r w:rsidRPr="00CA0B00" w:rsidR="00083A1D">
        <w:rPr>
          <w:bCs/>
        </w:rPr>
        <w:t xml:space="preserve"> </w:t>
      </w:r>
      <w:r w:rsidRPr="00CA0B00">
        <w:rPr>
          <w:bCs/>
        </w:rPr>
        <w:t>los</w:t>
      </w:r>
      <w:r w:rsidRPr="00CA0B00" w:rsidR="00083A1D">
        <w:rPr>
          <w:bCs/>
        </w:rPr>
        <w:t xml:space="preserve"> </w:t>
      </w:r>
      <w:r w:rsidRPr="00CA0B00">
        <w:rPr>
          <w:bCs/>
        </w:rPr>
        <w:t>efectos</w:t>
      </w:r>
      <w:r w:rsidRPr="00CA0B00" w:rsidR="00083A1D">
        <w:rPr>
          <w:bCs/>
        </w:rPr>
        <w:t xml:space="preserve"> </w:t>
      </w:r>
      <w:r w:rsidRPr="00CA0B00">
        <w:rPr>
          <w:bCs/>
        </w:rPr>
        <w:t>del</w:t>
      </w:r>
      <w:r w:rsidRPr="00CA0B00" w:rsidR="00083A1D">
        <w:rPr>
          <w:bCs/>
        </w:rPr>
        <w:t xml:space="preserve"> </w:t>
      </w:r>
      <w:r w:rsidRPr="00CA0B00">
        <w:rPr>
          <w:bCs/>
        </w:rPr>
        <w:t>artículo</w:t>
      </w:r>
      <w:r w:rsidRPr="00CA0B00" w:rsidR="00083A1D">
        <w:rPr>
          <w:bCs/>
        </w:rPr>
        <w:t xml:space="preserve"> </w:t>
      </w:r>
      <w:r w:rsidRPr="00CA0B00">
        <w:rPr>
          <w:bCs/>
        </w:rPr>
        <w:t>185,</w:t>
      </w:r>
      <w:r w:rsidRPr="00CA0B00" w:rsidR="00083A1D">
        <w:rPr>
          <w:bCs/>
        </w:rPr>
        <w:t xml:space="preserve"> </w:t>
      </w:r>
      <w:r w:rsidRPr="00CA0B00">
        <w:rPr>
          <w:bCs/>
        </w:rPr>
        <w:t>fracción</w:t>
      </w:r>
      <w:r w:rsidRPr="00CA0B00" w:rsidR="00083A1D">
        <w:rPr>
          <w:bCs/>
        </w:rPr>
        <w:t xml:space="preserve"> </w:t>
      </w:r>
      <w:r w:rsidRPr="00CA0B00">
        <w:rPr>
          <w:bCs/>
        </w:rPr>
        <w:t>I</w:t>
      </w:r>
      <w:r w:rsidRPr="00CA0B00" w:rsidR="00083A1D">
        <w:rPr>
          <w:bCs/>
        </w:rPr>
        <w:t xml:space="preserve"> </w:t>
      </w:r>
      <w:r w:rsidRPr="00CA0B00">
        <w:rPr>
          <w:bCs/>
        </w:rPr>
        <w:t>de</w:t>
      </w:r>
      <w:r w:rsidRPr="00CA0B00" w:rsidR="00083A1D">
        <w:rPr>
          <w:bCs/>
        </w:rPr>
        <w:t xml:space="preserve"> </w:t>
      </w:r>
      <w:r w:rsidRPr="00CA0B00">
        <w:rPr>
          <w:bCs/>
        </w:rPr>
        <w:t>la</w:t>
      </w:r>
      <w:r w:rsidRPr="00CA0B00" w:rsidR="00083A1D">
        <w:rPr>
          <w:bCs/>
        </w:rPr>
        <w:t xml:space="preserve"> </w:t>
      </w:r>
      <w:r w:rsidRPr="00CA0B00">
        <w:rPr>
          <w:bCs/>
        </w:rPr>
        <w:t>Ley</w:t>
      </w:r>
      <w:r w:rsidRPr="00CA0B00" w:rsidR="00083A1D">
        <w:rPr>
          <w:bCs/>
        </w:rPr>
        <w:t xml:space="preserve"> </w:t>
      </w:r>
      <w:r w:rsidRPr="00CA0B00">
        <w:rPr>
          <w:bCs/>
        </w:rPr>
        <w:t>de</w:t>
      </w:r>
      <w:r w:rsidRPr="00CA0B00" w:rsidR="00083A1D">
        <w:rPr>
          <w:bCs/>
        </w:rPr>
        <w:t xml:space="preserve"> </w:t>
      </w:r>
      <w:r w:rsidRPr="00CA0B00">
        <w:rPr>
          <w:bCs/>
        </w:rPr>
        <w:t>Transparencia</w:t>
      </w:r>
      <w:r w:rsidRPr="00CA0B00" w:rsidR="00083A1D">
        <w:rPr>
          <w:bCs/>
        </w:rPr>
        <w:t xml:space="preserve"> </w:t>
      </w:r>
      <w:r w:rsidRPr="00CA0B00">
        <w:rPr>
          <w:bCs/>
        </w:rPr>
        <w:t>y</w:t>
      </w:r>
      <w:r w:rsidRPr="00CA0B00" w:rsidR="00083A1D">
        <w:rPr>
          <w:bCs/>
        </w:rPr>
        <w:t xml:space="preserve"> </w:t>
      </w:r>
      <w:r w:rsidRPr="00CA0B00">
        <w:rPr>
          <w:bCs/>
        </w:rPr>
        <w:t>Acceso</w:t>
      </w:r>
      <w:r w:rsidRPr="00CA0B00" w:rsidR="00083A1D">
        <w:rPr>
          <w:bCs/>
        </w:rPr>
        <w:t xml:space="preserve"> </w:t>
      </w:r>
      <w:r w:rsidRPr="00CA0B00">
        <w:rPr>
          <w:bCs/>
        </w:rPr>
        <w:t>a</w:t>
      </w:r>
      <w:r w:rsidRPr="00CA0B00" w:rsidR="00083A1D">
        <w:rPr>
          <w:bCs/>
        </w:rPr>
        <w:t xml:space="preserve"> </w:t>
      </w:r>
      <w:r w:rsidRPr="00CA0B00">
        <w:rPr>
          <w:bCs/>
        </w:rPr>
        <w:t>la</w:t>
      </w:r>
      <w:r w:rsidRPr="00CA0B00" w:rsidR="00083A1D">
        <w:rPr>
          <w:bCs/>
        </w:rPr>
        <w:t xml:space="preserve"> </w:t>
      </w:r>
      <w:r w:rsidRPr="00CA0B00">
        <w:rPr>
          <w:bCs/>
        </w:rPr>
        <w:t>Información</w:t>
      </w:r>
      <w:r w:rsidRPr="00CA0B00" w:rsidR="00083A1D">
        <w:rPr>
          <w:bCs/>
        </w:rPr>
        <w:t xml:space="preserve"> </w:t>
      </w:r>
      <w:r w:rsidRPr="00CA0B00">
        <w:rPr>
          <w:bCs/>
        </w:rPr>
        <w:t>Pública</w:t>
      </w:r>
      <w:r w:rsidRPr="00CA0B00" w:rsidR="00083A1D">
        <w:rPr>
          <w:bCs/>
        </w:rPr>
        <w:t xml:space="preserve"> </w:t>
      </w:r>
      <w:r w:rsidRPr="00CA0B00">
        <w:rPr>
          <w:bCs/>
        </w:rPr>
        <w:t>del</w:t>
      </w:r>
      <w:r w:rsidRPr="00CA0B00" w:rsidR="00083A1D">
        <w:rPr>
          <w:bCs/>
        </w:rPr>
        <w:t xml:space="preserve"> </w:t>
      </w:r>
      <w:r w:rsidRPr="00CA0B00">
        <w:rPr>
          <w:bCs/>
        </w:rPr>
        <w:t>Estado</w:t>
      </w:r>
      <w:r w:rsidRPr="00CA0B00" w:rsidR="00083A1D">
        <w:rPr>
          <w:bCs/>
        </w:rPr>
        <w:t xml:space="preserve"> </w:t>
      </w:r>
      <w:r w:rsidRPr="00CA0B00">
        <w:rPr>
          <w:bCs/>
        </w:rPr>
        <w:t>de</w:t>
      </w:r>
      <w:r w:rsidRPr="00CA0B00" w:rsidR="00083A1D">
        <w:rPr>
          <w:bCs/>
        </w:rPr>
        <w:t xml:space="preserve"> </w:t>
      </w:r>
      <w:r w:rsidRPr="00CA0B00">
        <w:rPr>
          <w:bCs/>
        </w:rPr>
        <w:t>México</w:t>
      </w:r>
      <w:r w:rsidRPr="00CA0B00" w:rsidR="00083A1D">
        <w:rPr>
          <w:bCs/>
        </w:rPr>
        <w:t xml:space="preserve"> </w:t>
      </w:r>
      <w:r w:rsidRPr="00CA0B00">
        <w:rPr>
          <w:bCs/>
        </w:rPr>
        <w:t>y</w:t>
      </w:r>
      <w:r w:rsidRPr="00CA0B00" w:rsidR="00083A1D">
        <w:rPr>
          <w:bCs/>
        </w:rPr>
        <w:t xml:space="preserve"> </w:t>
      </w:r>
      <w:r w:rsidRPr="00CA0B00">
        <w:rPr>
          <w:bCs/>
        </w:rPr>
        <w:t>Municipios.</w:t>
      </w:r>
    </w:p>
    <w:p w:rsidRPr="00CA0B00" w:rsidR="00177EE1" w:rsidP="002E187B" w:rsidRDefault="00177EE1" w14:paraId="695A4473" w14:textId="77777777">
      <w:pPr>
        <w:spacing w:after="0" w:line="360" w:lineRule="auto"/>
        <w:rPr>
          <w:bCs/>
        </w:rPr>
      </w:pPr>
    </w:p>
    <w:p w:rsidRPr="00CA0B00" w:rsidR="00177EE1" w:rsidP="002E187B" w:rsidRDefault="00177EE1" w14:paraId="4700D1DC" w14:textId="50B690E7">
      <w:pPr>
        <w:spacing w:after="0" w:line="360" w:lineRule="auto"/>
        <w:rPr>
          <w:bCs/>
          <w:lang w:val="es-ES_tradnl"/>
        </w:rPr>
      </w:pPr>
      <w:r w:rsidRPr="00CA0B00">
        <w:rPr>
          <w:b/>
          <w:bCs/>
        </w:rPr>
        <w:t>b)</w:t>
      </w:r>
      <w:r w:rsidRPr="00CA0B00" w:rsidR="00083A1D">
        <w:rPr>
          <w:b/>
          <w:bCs/>
        </w:rPr>
        <w:t xml:space="preserve"> </w:t>
      </w:r>
      <w:r w:rsidRPr="00CA0B00">
        <w:rPr>
          <w:b/>
          <w:bCs/>
        </w:rPr>
        <w:t>Admisión</w:t>
      </w:r>
      <w:r w:rsidRPr="00CA0B00" w:rsidR="00083A1D">
        <w:rPr>
          <w:b/>
          <w:bCs/>
        </w:rPr>
        <w:t xml:space="preserve"> </w:t>
      </w:r>
      <w:r w:rsidRPr="00CA0B00">
        <w:rPr>
          <w:b/>
          <w:bCs/>
        </w:rPr>
        <w:t>del</w:t>
      </w:r>
      <w:r w:rsidRPr="00CA0B00" w:rsidR="00083A1D">
        <w:rPr>
          <w:b/>
          <w:bCs/>
        </w:rPr>
        <w:t xml:space="preserve"> </w:t>
      </w:r>
      <w:r w:rsidRPr="00CA0B00">
        <w:rPr>
          <w:b/>
          <w:bCs/>
        </w:rPr>
        <w:t>Recurso</w:t>
      </w:r>
      <w:r w:rsidRPr="00CA0B00" w:rsidR="00083A1D">
        <w:rPr>
          <w:b/>
          <w:bCs/>
        </w:rPr>
        <w:t xml:space="preserve"> </w:t>
      </w:r>
      <w:r w:rsidRPr="00CA0B00">
        <w:rPr>
          <w:b/>
          <w:bCs/>
        </w:rPr>
        <w:t>de</w:t>
      </w:r>
      <w:r w:rsidRPr="00CA0B00" w:rsidR="00083A1D">
        <w:rPr>
          <w:b/>
          <w:bCs/>
        </w:rPr>
        <w:t xml:space="preserve"> </w:t>
      </w:r>
      <w:r w:rsidRPr="00CA0B00">
        <w:rPr>
          <w:b/>
          <w:bCs/>
        </w:rPr>
        <w:t>Revisión</w:t>
      </w:r>
      <w:r w:rsidRPr="00CA0B00">
        <w:rPr>
          <w:b/>
          <w:bCs/>
          <w:lang w:val="es-ES_tradnl"/>
        </w:rPr>
        <w:t>.</w:t>
      </w:r>
      <w:r w:rsidRPr="00CA0B00" w:rsidR="00083A1D">
        <w:rPr>
          <w:b/>
          <w:bCs/>
          <w:lang w:val="es-ES_tradnl"/>
        </w:rPr>
        <w:t xml:space="preserve"> </w:t>
      </w:r>
      <w:r w:rsidRPr="00CA0B00" w:rsidR="00031EC8">
        <w:rPr>
          <w:bCs/>
          <w:lang w:val="es-ES_tradnl"/>
        </w:rPr>
        <w:t xml:space="preserve">Mediante acuerdo de </w:t>
      </w:r>
      <w:r w:rsidRPr="00CA0B00" w:rsidR="00317E2E">
        <w:rPr>
          <w:bCs/>
          <w:lang w:val="es-ES_tradnl"/>
        </w:rPr>
        <w:t>diecisiete</w:t>
      </w:r>
      <w:r w:rsidRPr="00CA0B00" w:rsidR="00031EC8">
        <w:rPr>
          <w:bCs/>
          <w:lang w:val="es-ES_tradnl"/>
        </w:rPr>
        <w:t xml:space="preserve"> de </w:t>
      </w:r>
      <w:r w:rsidRPr="00CA0B00" w:rsidR="00317E2E">
        <w:rPr>
          <w:bCs/>
          <w:lang w:val="es-ES_tradnl"/>
        </w:rPr>
        <w:t>diciembre</w:t>
      </w:r>
      <w:r w:rsidRPr="00CA0B00" w:rsidR="00031EC8">
        <w:rPr>
          <w:bCs/>
          <w:lang w:val="es-ES_tradnl"/>
        </w:rPr>
        <w:t xml:space="preserve"> del dos mil veintiuno</w:t>
      </w:r>
      <w:r w:rsidRPr="00CA0B00" w:rsidR="007E6A4F">
        <w:rPr>
          <w:bCs/>
          <w:lang w:val="es-ES_tradnl"/>
        </w:rPr>
        <w:t xml:space="preserve">, </w:t>
      </w:r>
      <w:r w:rsidRPr="00CA0B00">
        <w:rPr>
          <w:bCs/>
          <w:lang w:val="es-ES_tradnl"/>
        </w:rPr>
        <w:t>se</w:t>
      </w:r>
      <w:r w:rsidRPr="00CA0B00" w:rsidR="00083A1D">
        <w:rPr>
          <w:bCs/>
          <w:lang w:val="es-ES_tradnl"/>
        </w:rPr>
        <w:t xml:space="preserve"> </w:t>
      </w:r>
      <w:r w:rsidRPr="00CA0B00">
        <w:rPr>
          <w:bCs/>
          <w:lang w:val="es-ES_tradnl"/>
        </w:rPr>
        <w:t>acordó</w:t>
      </w:r>
      <w:r w:rsidRPr="00CA0B00" w:rsidR="00083A1D">
        <w:rPr>
          <w:bCs/>
          <w:lang w:val="es-ES_tradnl"/>
        </w:rPr>
        <w:t xml:space="preserve"> </w:t>
      </w:r>
      <w:r w:rsidRPr="00CA0B00">
        <w:rPr>
          <w:bCs/>
          <w:lang w:val="es-ES_tradnl"/>
        </w:rPr>
        <w:t>la</w:t>
      </w:r>
      <w:r w:rsidRPr="00CA0B00" w:rsidR="00083A1D">
        <w:rPr>
          <w:bCs/>
          <w:lang w:val="es-ES_tradnl"/>
        </w:rPr>
        <w:t xml:space="preserve"> </w:t>
      </w:r>
      <w:r w:rsidRPr="00CA0B00">
        <w:rPr>
          <w:bCs/>
          <w:lang w:val="es-ES_tradnl"/>
        </w:rPr>
        <w:t>admisión</w:t>
      </w:r>
      <w:r w:rsidRPr="00CA0B00" w:rsidR="00083A1D">
        <w:rPr>
          <w:bCs/>
          <w:lang w:val="es-ES_tradnl"/>
        </w:rPr>
        <w:t xml:space="preserve"> </w:t>
      </w:r>
      <w:r w:rsidRPr="00CA0B00">
        <w:rPr>
          <w:bCs/>
          <w:lang w:val="es-ES_tradnl"/>
        </w:rPr>
        <w:t>del</w:t>
      </w:r>
      <w:r w:rsidRPr="00CA0B00" w:rsidR="00083A1D">
        <w:rPr>
          <w:bCs/>
          <w:lang w:val="es-ES_tradnl"/>
        </w:rPr>
        <w:t xml:space="preserve"> </w:t>
      </w:r>
      <w:r w:rsidRPr="00CA0B00">
        <w:rPr>
          <w:bCs/>
          <w:lang w:val="es-ES_tradnl"/>
        </w:rPr>
        <w:t>Recurso</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Revisión</w:t>
      </w:r>
      <w:r w:rsidRPr="00CA0B00" w:rsidR="00083A1D">
        <w:rPr>
          <w:bCs/>
          <w:lang w:val="es-ES_tradnl"/>
        </w:rPr>
        <w:t xml:space="preserve"> </w:t>
      </w:r>
      <w:r w:rsidRPr="00CA0B00">
        <w:rPr>
          <w:bCs/>
          <w:lang w:val="es-ES_tradnl"/>
        </w:rPr>
        <w:t>interpuesto</w:t>
      </w:r>
      <w:r w:rsidRPr="00CA0B00" w:rsidR="00083A1D">
        <w:rPr>
          <w:bCs/>
          <w:lang w:val="es-ES_tradnl"/>
        </w:rPr>
        <w:t xml:space="preserve"> </w:t>
      </w:r>
      <w:r w:rsidRPr="00CA0B00">
        <w:rPr>
          <w:bCs/>
          <w:lang w:val="es-ES_tradnl"/>
        </w:rPr>
        <w:t>por</w:t>
      </w:r>
      <w:r w:rsidRPr="00CA0B00" w:rsidR="00083A1D">
        <w:rPr>
          <w:bCs/>
          <w:lang w:val="es-ES_tradnl"/>
        </w:rPr>
        <w:t xml:space="preserve"> </w:t>
      </w:r>
      <w:r w:rsidRPr="00CA0B00">
        <w:rPr>
          <w:bCs/>
          <w:lang w:val="es-ES_tradnl"/>
        </w:rPr>
        <w:t>el</w:t>
      </w:r>
      <w:r w:rsidRPr="00CA0B00" w:rsidR="00083A1D">
        <w:rPr>
          <w:bCs/>
          <w:lang w:val="es-ES_tradnl"/>
        </w:rPr>
        <w:t xml:space="preserve"> </w:t>
      </w:r>
      <w:r w:rsidRPr="00CA0B00">
        <w:rPr>
          <w:bCs/>
          <w:lang w:val="es-ES_tradnl"/>
        </w:rPr>
        <w:t>Recurrente</w:t>
      </w:r>
      <w:r w:rsidRPr="00CA0B00" w:rsidR="00083A1D">
        <w:rPr>
          <w:bCs/>
          <w:lang w:val="es-ES_tradnl"/>
        </w:rPr>
        <w:t xml:space="preserve"> </w:t>
      </w:r>
      <w:r w:rsidRPr="00CA0B00">
        <w:rPr>
          <w:bCs/>
          <w:lang w:val="es-ES_tradnl"/>
        </w:rPr>
        <w:t>en</w:t>
      </w:r>
      <w:r w:rsidRPr="00CA0B00" w:rsidR="00083A1D">
        <w:rPr>
          <w:bCs/>
          <w:lang w:val="es-ES_tradnl"/>
        </w:rPr>
        <w:t xml:space="preserve"> </w:t>
      </w:r>
      <w:r w:rsidRPr="00CA0B00">
        <w:rPr>
          <w:bCs/>
          <w:lang w:val="es-ES_tradnl"/>
        </w:rPr>
        <w:t>contra</w:t>
      </w:r>
      <w:r w:rsidRPr="00CA0B00" w:rsidR="00083A1D">
        <w:rPr>
          <w:bCs/>
          <w:lang w:val="es-ES_tradnl"/>
        </w:rPr>
        <w:t xml:space="preserve"> </w:t>
      </w:r>
      <w:r w:rsidRPr="00CA0B00">
        <w:rPr>
          <w:bCs/>
          <w:lang w:val="es-ES_tradnl"/>
        </w:rPr>
        <w:t>del</w:t>
      </w:r>
      <w:r w:rsidRPr="00CA0B00" w:rsidR="00083A1D">
        <w:rPr>
          <w:bCs/>
          <w:lang w:val="es-ES_tradnl"/>
        </w:rPr>
        <w:t xml:space="preserve"> </w:t>
      </w:r>
      <w:r w:rsidRPr="00CA0B00">
        <w:rPr>
          <w:bCs/>
          <w:lang w:val="es-ES_tradnl"/>
        </w:rPr>
        <w:t>Sujeto</w:t>
      </w:r>
      <w:r w:rsidRPr="00CA0B00" w:rsidR="00083A1D">
        <w:rPr>
          <w:bCs/>
          <w:lang w:val="es-ES_tradnl"/>
        </w:rPr>
        <w:t xml:space="preserve"> </w:t>
      </w:r>
      <w:r w:rsidRPr="00CA0B00">
        <w:rPr>
          <w:bCs/>
          <w:lang w:val="es-ES_tradnl"/>
        </w:rPr>
        <w:t>Obligado,</w:t>
      </w:r>
      <w:r w:rsidRPr="00CA0B00" w:rsidR="00083A1D">
        <w:rPr>
          <w:bCs/>
          <w:lang w:val="es-ES_tradnl"/>
        </w:rPr>
        <w:t xml:space="preserve"> </w:t>
      </w:r>
      <w:r w:rsidRPr="00CA0B00">
        <w:rPr>
          <w:bCs/>
          <w:lang w:val="es-ES_tradnl"/>
        </w:rPr>
        <w:t>en</w:t>
      </w:r>
      <w:r w:rsidRPr="00CA0B00" w:rsidR="00083A1D">
        <w:rPr>
          <w:bCs/>
          <w:lang w:val="es-ES_tradnl"/>
        </w:rPr>
        <w:t xml:space="preserve"> </w:t>
      </w:r>
      <w:r w:rsidRPr="00CA0B00">
        <w:rPr>
          <w:bCs/>
          <w:lang w:val="es-ES_tradnl"/>
        </w:rPr>
        <w:t>términos</w:t>
      </w:r>
      <w:r w:rsidRPr="00CA0B00" w:rsidR="00083A1D">
        <w:rPr>
          <w:bCs/>
          <w:lang w:val="es-ES_tradnl"/>
        </w:rPr>
        <w:t xml:space="preserve"> </w:t>
      </w:r>
      <w:r w:rsidRPr="00CA0B00">
        <w:rPr>
          <w:bCs/>
          <w:lang w:val="es-ES_tradnl"/>
        </w:rPr>
        <w:t>del</w:t>
      </w:r>
      <w:r w:rsidRPr="00CA0B00" w:rsidR="00083A1D">
        <w:rPr>
          <w:bCs/>
          <w:lang w:val="es-ES_tradnl"/>
        </w:rPr>
        <w:t xml:space="preserve"> </w:t>
      </w:r>
      <w:r w:rsidRPr="00CA0B00">
        <w:rPr>
          <w:bCs/>
          <w:lang w:val="es-ES_tradnl"/>
        </w:rPr>
        <w:t>artículo</w:t>
      </w:r>
      <w:r w:rsidRPr="00CA0B00" w:rsidR="00083A1D">
        <w:rPr>
          <w:bCs/>
          <w:lang w:val="es-ES_tradnl"/>
        </w:rPr>
        <w:t xml:space="preserve"> </w:t>
      </w:r>
      <w:r w:rsidRPr="00CA0B00">
        <w:rPr>
          <w:bCs/>
          <w:lang w:val="es-ES_tradnl"/>
        </w:rPr>
        <w:t>185,</w:t>
      </w:r>
      <w:r w:rsidRPr="00CA0B00" w:rsidR="00083A1D">
        <w:rPr>
          <w:bCs/>
          <w:lang w:val="es-ES_tradnl"/>
        </w:rPr>
        <w:t xml:space="preserve"> </w:t>
      </w:r>
      <w:r w:rsidRPr="00CA0B00">
        <w:rPr>
          <w:bCs/>
          <w:lang w:val="es-ES_tradnl"/>
        </w:rPr>
        <w:t>fracciones</w:t>
      </w:r>
      <w:r w:rsidRPr="00CA0B00" w:rsidR="00083A1D">
        <w:rPr>
          <w:bCs/>
          <w:lang w:val="es-ES_tradnl"/>
        </w:rPr>
        <w:t xml:space="preserve"> </w:t>
      </w:r>
      <w:r w:rsidRPr="00CA0B00">
        <w:rPr>
          <w:bCs/>
          <w:lang w:val="es-ES_tradnl"/>
        </w:rPr>
        <w:t>I</w:t>
      </w:r>
      <w:r w:rsidRPr="00CA0B00" w:rsidR="00083A1D">
        <w:rPr>
          <w:bCs/>
          <w:lang w:val="es-ES_tradnl"/>
        </w:rPr>
        <w:t xml:space="preserve"> </w:t>
      </w:r>
      <w:r w:rsidRPr="00CA0B00">
        <w:rPr>
          <w:bCs/>
          <w:lang w:val="es-ES_tradnl"/>
        </w:rPr>
        <w:t>y</w:t>
      </w:r>
      <w:r w:rsidRPr="00CA0B00" w:rsidR="00083A1D">
        <w:rPr>
          <w:bCs/>
          <w:lang w:val="es-ES_tradnl"/>
        </w:rPr>
        <w:t xml:space="preserve"> </w:t>
      </w:r>
      <w:r w:rsidRPr="00CA0B00">
        <w:rPr>
          <w:bCs/>
          <w:lang w:val="es-ES_tradnl"/>
        </w:rPr>
        <w:t>II</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la</w:t>
      </w:r>
      <w:r w:rsidRPr="00CA0B00" w:rsidR="00083A1D">
        <w:rPr>
          <w:bCs/>
          <w:lang w:val="es-ES_tradnl"/>
        </w:rPr>
        <w:t xml:space="preserve"> </w:t>
      </w:r>
      <w:r w:rsidRPr="00CA0B00">
        <w:rPr>
          <w:bCs/>
          <w:lang w:val="es-ES_tradnl"/>
        </w:rPr>
        <w:t>Ley</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Transparencia</w:t>
      </w:r>
      <w:r w:rsidRPr="00CA0B00" w:rsidR="00083A1D">
        <w:rPr>
          <w:bCs/>
          <w:lang w:val="es-ES_tradnl"/>
        </w:rPr>
        <w:t xml:space="preserve"> </w:t>
      </w:r>
      <w:r w:rsidRPr="00CA0B00">
        <w:rPr>
          <w:bCs/>
          <w:lang w:val="es-ES_tradnl"/>
        </w:rPr>
        <w:t>y</w:t>
      </w:r>
      <w:r w:rsidRPr="00CA0B00" w:rsidR="00083A1D">
        <w:rPr>
          <w:bCs/>
          <w:lang w:val="es-ES_tradnl"/>
        </w:rPr>
        <w:t xml:space="preserve"> </w:t>
      </w:r>
      <w:r w:rsidRPr="00CA0B00">
        <w:rPr>
          <w:bCs/>
          <w:lang w:val="es-ES_tradnl"/>
        </w:rPr>
        <w:t>Acceso</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la</w:t>
      </w:r>
      <w:r w:rsidRPr="00CA0B00" w:rsidR="00083A1D">
        <w:rPr>
          <w:bCs/>
          <w:lang w:val="es-ES_tradnl"/>
        </w:rPr>
        <w:t xml:space="preserve"> </w:t>
      </w:r>
      <w:r w:rsidRPr="00CA0B00">
        <w:rPr>
          <w:bCs/>
          <w:lang w:val="es-ES_tradnl"/>
        </w:rPr>
        <w:t>Información</w:t>
      </w:r>
      <w:r w:rsidRPr="00CA0B00" w:rsidR="00083A1D">
        <w:rPr>
          <w:bCs/>
          <w:lang w:val="es-ES_tradnl"/>
        </w:rPr>
        <w:t xml:space="preserve"> </w:t>
      </w:r>
      <w:r w:rsidRPr="00CA0B00">
        <w:rPr>
          <w:bCs/>
          <w:lang w:val="es-ES_tradnl"/>
        </w:rPr>
        <w:t>Pública</w:t>
      </w:r>
      <w:r w:rsidRPr="00CA0B00" w:rsidR="00083A1D">
        <w:rPr>
          <w:bCs/>
          <w:lang w:val="es-ES_tradnl"/>
        </w:rPr>
        <w:t xml:space="preserve"> </w:t>
      </w:r>
      <w:r w:rsidRPr="00CA0B00">
        <w:rPr>
          <w:bCs/>
          <w:lang w:val="es-ES_tradnl"/>
        </w:rPr>
        <w:t>del</w:t>
      </w:r>
      <w:r w:rsidRPr="00CA0B00" w:rsidR="00083A1D">
        <w:rPr>
          <w:bCs/>
          <w:lang w:val="es-ES_tradnl"/>
        </w:rPr>
        <w:t xml:space="preserve"> </w:t>
      </w:r>
      <w:r w:rsidRPr="00CA0B00">
        <w:rPr>
          <w:bCs/>
          <w:lang w:val="es-ES_tradnl"/>
        </w:rPr>
        <w:t>Estado</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México</w:t>
      </w:r>
      <w:r w:rsidRPr="00CA0B00" w:rsidR="00083A1D">
        <w:rPr>
          <w:bCs/>
          <w:lang w:val="es-ES_tradnl"/>
        </w:rPr>
        <w:t xml:space="preserve"> </w:t>
      </w:r>
      <w:r w:rsidRPr="00CA0B00">
        <w:rPr>
          <w:bCs/>
          <w:lang w:val="es-ES_tradnl"/>
        </w:rPr>
        <w:t>y</w:t>
      </w:r>
      <w:r w:rsidRPr="00CA0B00" w:rsidR="00083A1D">
        <w:rPr>
          <w:bCs/>
          <w:lang w:val="es-ES_tradnl"/>
        </w:rPr>
        <w:t xml:space="preserve"> </w:t>
      </w:r>
      <w:r w:rsidRPr="00CA0B00">
        <w:rPr>
          <w:bCs/>
          <w:lang w:val="es-ES_tradnl"/>
        </w:rPr>
        <w:t>Municipios,</w:t>
      </w:r>
      <w:r w:rsidRPr="00CA0B00" w:rsidR="00083A1D">
        <w:rPr>
          <w:bCs/>
          <w:lang w:val="es-ES_tradnl"/>
        </w:rPr>
        <w:t xml:space="preserve"> </w:t>
      </w:r>
      <w:r w:rsidRPr="00CA0B00">
        <w:rPr>
          <w:bCs/>
          <w:lang w:val="es-ES_tradnl"/>
        </w:rPr>
        <w:t>el</w:t>
      </w:r>
      <w:r w:rsidRPr="00CA0B00" w:rsidR="00083A1D">
        <w:rPr>
          <w:bCs/>
          <w:lang w:val="es-ES_tradnl"/>
        </w:rPr>
        <w:t xml:space="preserve"> </w:t>
      </w:r>
      <w:r w:rsidRPr="00CA0B00">
        <w:rPr>
          <w:bCs/>
          <w:lang w:val="es-ES_tradnl"/>
        </w:rPr>
        <w:t>cual</w:t>
      </w:r>
      <w:r w:rsidRPr="00CA0B00" w:rsidR="00083A1D">
        <w:rPr>
          <w:bCs/>
          <w:lang w:val="es-ES_tradnl"/>
        </w:rPr>
        <w:t xml:space="preserve"> </w:t>
      </w:r>
      <w:r w:rsidRPr="00CA0B00">
        <w:rPr>
          <w:bCs/>
          <w:lang w:val="es-ES_tradnl"/>
        </w:rPr>
        <w:t>fue</w:t>
      </w:r>
      <w:r w:rsidRPr="00CA0B00" w:rsidR="00083A1D">
        <w:rPr>
          <w:bCs/>
          <w:lang w:val="es-ES_tradnl"/>
        </w:rPr>
        <w:t xml:space="preserve"> </w:t>
      </w:r>
      <w:r w:rsidRPr="00CA0B00">
        <w:rPr>
          <w:bCs/>
          <w:lang w:val="es-ES_tradnl"/>
        </w:rPr>
        <w:t>notificado</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las</w:t>
      </w:r>
      <w:r w:rsidRPr="00CA0B00" w:rsidR="00083A1D">
        <w:rPr>
          <w:bCs/>
          <w:lang w:val="es-ES_tradnl"/>
        </w:rPr>
        <w:t xml:space="preserve"> </w:t>
      </w:r>
      <w:r w:rsidRPr="00CA0B00">
        <w:rPr>
          <w:bCs/>
          <w:lang w:val="es-ES_tradnl"/>
        </w:rPr>
        <w:t>partes</w:t>
      </w:r>
      <w:r w:rsidRPr="00CA0B00" w:rsidR="00083A1D">
        <w:rPr>
          <w:bCs/>
          <w:lang w:val="es-ES_tradnl"/>
        </w:rPr>
        <w:t xml:space="preserve"> </w:t>
      </w:r>
      <w:r w:rsidRPr="00CA0B00">
        <w:rPr>
          <w:bCs/>
          <w:lang w:val="es-ES_tradnl"/>
        </w:rPr>
        <w:t>el</w:t>
      </w:r>
      <w:r w:rsidRPr="00CA0B00" w:rsidR="00083A1D">
        <w:rPr>
          <w:bCs/>
          <w:lang w:val="es-ES_tradnl"/>
        </w:rPr>
        <w:t xml:space="preserve"> </w:t>
      </w:r>
      <w:r w:rsidRPr="00CA0B00">
        <w:rPr>
          <w:bCs/>
          <w:lang w:val="es-ES_tradnl"/>
        </w:rPr>
        <w:t>mismo</w:t>
      </w:r>
      <w:r w:rsidRPr="00CA0B00" w:rsidR="00083A1D">
        <w:rPr>
          <w:bCs/>
          <w:lang w:val="es-ES_tradnl"/>
        </w:rPr>
        <w:t xml:space="preserve"> </w:t>
      </w:r>
      <w:r w:rsidRPr="00CA0B00">
        <w:rPr>
          <w:bCs/>
          <w:lang w:val="es-ES_tradnl"/>
        </w:rPr>
        <w:t>día,</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través</w:t>
      </w:r>
      <w:r w:rsidRPr="00CA0B00" w:rsidR="00083A1D">
        <w:rPr>
          <w:bCs/>
          <w:lang w:val="es-ES_tradnl"/>
        </w:rPr>
        <w:t xml:space="preserve"> </w:t>
      </w:r>
      <w:r w:rsidRPr="00CA0B00">
        <w:rPr>
          <w:bCs/>
          <w:lang w:val="es-ES_tradnl"/>
        </w:rPr>
        <w:t>del</w:t>
      </w:r>
      <w:r w:rsidRPr="00CA0B00" w:rsidR="00083A1D">
        <w:rPr>
          <w:bCs/>
          <w:lang w:val="es-ES_tradnl"/>
        </w:rPr>
        <w:t xml:space="preserve"> </w:t>
      </w:r>
      <w:r w:rsidRPr="00CA0B00">
        <w:rPr>
          <w:bCs/>
          <w:lang w:val="es-ES_tradnl"/>
        </w:rPr>
        <w:t>Sistema</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Acceso</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la</w:t>
      </w:r>
      <w:r w:rsidRPr="00CA0B00" w:rsidR="00083A1D">
        <w:rPr>
          <w:bCs/>
          <w:lang w:val="es-ES_tradnl"/>
        </w:rPr>
        <w:t xml:space="preserve"> </w:t>
      </w:r>
      <w:r w:rsidRPr="00CA0B00">
        <w:rPr>
          <w:bCs/>
          <w:lang w:val="es-ES_tradnl"/>
        </w:rPr>
        <w:t>Información</w:t>
      </w:r>
      <w:r w:rsidRPr="00CA0B00" w:rsidR="00083A1D">
        <w:rPr>
          <w:bCs/>
          <w:lang w:val="es-ES_tradnl"/>
        </w:rPr>
        <w:t xml:space="preserve"> </w:t>
      </w:r>
      <w:r w:rsidRPr="00CA0B00">
        <w:rPr>
          <w:bCs/>
          <w:lang w:val="es-ES_tradnl"/>
        </w:rPr>
        <w:lastRenderedPageBreak/>
        <w:t>Mexiquense</w:t>
      </w:r>
      <w:r w:rsidRPr="00CA0B00" w:rsidR="00083A1D">
        <w:rPr>
          <w:bCs/>
          <w:lang w:val="es-ES_tradnl"/>
        </w:rPr>
        <w:t xml:space="preserve"> </w:t>
      </w:r>
      <w:r w:rsidRPr="00CA0B00">
        <w:rPr>
          <w:bCs/>
          <w:lang w:val="es-ES_tradnl"/>
        </w:rPr>
        <w:t>(SAIMEX),</w:t>
      </w:r>
      <w:r w:rsidRPr="00CA0B00" w:rsidR="00083A1D">
        <w:rPr>
          <w:bCs/>
          <w:lang w:val="es-ES_tradnl"/>
        </w:rPr>
        <w:t xml:space="preserve"> </w:t>
      </w:r>
      <w:r w:rsidRPr="00CA0B00">
        <w:rPr>
          <w:bCs/>
          <w:lang w:val="es-ES_tradnl"/>
        </w:rPr>
        <w:t>en</w:t>
      </w:r>
      <w:r w:rsidRPr="00CA0B00" w:rsidR="00083A1D">
        <w:rPr>
          <w:bCs/>
          <w:lang w:val="es-ES_tradnl"/>
        </w:rPr>
        <w:t xml:space="preserve"> </w:t>
      </w:r>
      <w:r w:rsidRPr="00CA0B00">
        <w:rPr>
          <w:bCs/>
          <w:lang w:val="es-ES_tradnl"/>
        </w:rPr>
        <w:t>el</w:t>
      </w:r>
      <w:r w:rsidRPr="00CA0B00" w:rsidR="00083A1D">
        <w:rPr>
          <w:bCs/>
          <w:lang w:val="es-ES_tradnl"/>
        </w:rPr>
        <w:t xml:space="preserve"> </w:t>
      </w:r>
      <w:r w:rsidRPr="00CA0B00">
        <w:rPr>
          <w:bCs/>
          <w:lang w:val="es-ES_tradnl"/>
        </w:rPr>
        <w:t>que</w:t>
      </w:r>
      <w:r w:rsidRPr="00CA0B00" w:rsidR="00083A1D">
        <w:rPr>
          <w:bCs/>
          <w:lang w:val="es-ES_tradnl"/>
        </w:rPr>
        <w:t xml:space="preserve"> </w:t>
      </w:r>
      <w:r w:rsidRPr="00CA0B00">
        <w:rPr>
          <w:bCs/>
          <w:lang w:val="es-ES_tradnl"/>
        </w:rPr>
        <w:t>se</w:t>
      </w:r>
      <w:r w:rsidRPr="00CA0B00" w:rsidR="00083A1D">
        <w:rPr>
          <w:bCs/>
          <w:lang w:val="es-ES_tradnl"/>
        </w:rPr>
        <w:t xml:space="preserve"> </w:t>
      </w:r>
      <w:r w:rsidRPr="00CA0B00">
        <w:rPr>
          <w:bCs/>
          <w:lang w:val="es-ES_tradnl"/>
        </w:rPr>
        <w:t>les</w:t>
      </w:r>
      <w:r w:rsidRPr="00CA0B00" w:rsidR="00083A1D">
        <w:rPr>
          <w:bCs/>
          <w:lang w:val="es-ES_tradnl"/>
        </w:rPr>
        <w:t xml:space="preserve"> </w:t>
      </w:r>
      <w:r w:rsidRPr="00CA0B00">
        <w:rPr>
          <w:bCs/>
          <w:lang w:val="es-ES_tradnl"/>
        </w:rPr>
        <w:t>otorgó</w:t>
      </w:r>
      <w:r w:rsidRPr="00CA0B00" w:rsidR="00083A1D">
        <w:rPr>
          <w:bCs/>
          <w:lang w:val="es-ES_tradnl"/>
        </w:rPr>
        <w:t xml:space="preserve"> </w:t>
      </w:r>
      <w:r w:rsidRPr="00CA0B00">
        <w:rPr>
          <w:bCs/>
          <w:lang w:val="es-ES_tradnl"/>
        </w:rPr>
        <w:t>un</w:t>
      </w:r>
      <w:r w:rsidRPr="00CA0B00" w:rsidR="00083A1D">
        <w:rPr>
          <w:bCs/>
          <w:lang w:val="es-ES_tradnl"/>
        </w:rPr>
        <w:t xml:space="preserve"> </w:t>
      </w:r>
      <w:r w:rsidRPr="00CA0B00">
        <w:rPr>
          <w:bCs/>
          <w:lang w:val="es-ES_tradnl"/>
        </w:rPr>
        <w:t>plazo</w:t>
      </w:r>
      <w:r w:rsidRPr="00CA0B00" w:rsidR="00083A1D">
        <w:rPr>
          <w:bCs/>
          <w:lang w:val="es-ES_tradnl"/>
        </w:rPr>
        <w:t xml:space="preserve"> </w:t>
      </w:r>
      <w:r w:rsidRPr="00CA0B00">
        <w:rPr>
          <w:bCs/>
          <w:lang w:val="es-ES_tradnl"/>
        </w:rPr>
        <w:t>de</w:t>
      </w:r>
      <w:r w:rsidRPr="00CA0B00" w:rsidR="00083A1D">
        <w:rPr>
          <w:bCs/>
          <w:lang w:val="es-ES_tradnl"/>
        </w:rPr>
        <w:t xml:space="preserve"> </w:t>
      </w:r>
      <w:r w:rsidRPr="00CA0B00">
        <w:rPr>
          <w:bCs/>
          <w:lang w:val="es-ES_tradnl"/>
        </w:rPr>
        <w:t>siete</w:t>
      </w:r>
      <w:r w:rsidRPr="00CA0B00" w:rsidR="00083A1D">
        <w:rPr>
          <w:bCs/>
          <w:lang w:val="es-ES_tradnl"/>
        </w:rPr>
        <w:t xml:space="preserve"> </w:t>
      </w:r>
      <w:r w:rsidRPr="00CA0B00">
        <w:rPr>
          <w:bCs/>
          <w:lang w:val="es-ES_tradnl"/>
        </w:rPr>
        <w:t>días</w:t>
      </w:r>
      <w:r w:rsidRPr="00CA0B00" w:rsidR="00083A1D">
        <w:rPr>
          <w:bCs/>
          <w:lang w:val="es-ES_tradnl"/>
        </w:rPr>
        <w:t xml:space="preserve"> </w:t>
      </w:r>
      <w:r w:rsidRPr="00CA0B00">
        <w:rPr>
          <w:bCs/>
          <w:lang w:val="es-ES_tradnl"/>
        </w:rPr>
        <w:t>hábiles</w:t>
      </w:r>
      <w:r w:rsidRPr="00CA0B00" w:rsidR="00083A1D">
        <w:rPr>
          <w:bCs/>
          <w:lang w:val="es-ES_tradnl"/>
        </w:rPr>
        <w:t xml:space="preserve"> </w:t>
      </w:r>
      <w:r w:rsidRPr="00CA0B00">
        <w:rPr>
          <w:bCs/>
          <w:lang w:val="es-ES_tradnl"/>
        </w:rPr>
        <w:t>posteriores</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la</w:t>
      </w:r>
      <w:r w:rsidRPr="00CA0B00" w:rsidR="00083A1D">
        <w:rPr>
          <w:bCs/>
          <w:lang w:val="es-ES_tradnl"/>
        </w:rPr>
        <w:t xml:space="preserve"> </w:t>
      </w:r>
      <w:r w:rsidRPr="00CA0B00">
        <w:rPr>
          <w:bCs/>
          <w:lang w:val="es-ES_tradnl"/>
        </w:rPr>
        <w:t>misma,</w:t>
      </w:r>
      <w:r w:rsidRPr="00CA0B00" w:rsidR="00083A1D">
        <w:rPr>
          <w:bCs/>
          <w:lang w:val="es-ES_tradnl"/>
        </w:rPr>
        <w:t xml:space="preserve"> </w:t>
      </w:r>
      <w:r w:rsidRPr="00CA0B00">
        <w:rPr>
          <w:bCs/>
          <w:lang w:val="es-ES_tradnl"/>
        </w:rPr>
        <w:t>para</w:t>
      </w:r>
      <w:r w:rsidRPr="00CA0B00" w:rsidR="00083A1D">
        <w:rPr>
          <w:bCs/>
          <w:lang w:val="es-ES_tradnl"/>
        </w:rPr>
        <w:t xml:space="preserve"> </w:t>
      </w:r>
      <w:r w:rsidRPr="00CA0B00">
        <w:rPr>
          <w:bCs/>
          <w:lang w:val="es-ES_tradnl"/>
        </w:rPr>
        <w:t>que</w:t>
      </w:r>
      <w:r w:rsidRPr="00CA0B00" w:rsidR="00083A1D">
        <w:rPr>
          <w:bCs/>
          <w:lang w:val="es-ES_tradnl"/>
        </w:rPr>
        <w:t xml:space="preserve"> </w:t>
      </w:r>
      <w:r w:rsidRPr="00CA0B00">
        <w:rPr>
          <w:bCs/>
          <w:lang w:val="es-ES_tradnl"/>
        </w:rPr>
        <w:t>manifestaran</w:t>
      </w:r>
      <w:r w:rsidRPr="00CA0B00" w:rsidR="00083A1D">
        <w:rPr>
          <w:bCs/>
          <w:lang w:val="es-ES_tradnl"/>
        </w:rPr>
        <w:t xml:space="preserve"> </w:t>
      </w:r>
      <w:r w:rsidRPr="00CA0B00">
        <w:rPr>
          <w:bCs/>
          <w:lang w:val="es-ES_tradnl"/>
        </w:rPr>
        <w:t>lo</w:t>
      </w:r>
      <w:r w:rsidRPr="00CA0B00" w:rsidR="00083A1D">
        <w:rPr>
          <w:bCs/>
          <w:lang w:val="es-ES_tradnl"/>
        </w:rPr>
        <w:t xml:space="preserve"> </w:t>
      </w:r>
      <w:r w:rsidRPr="00CA0B00">
        <w:rPr>
          <w:bCs/>
          <w:lang w:val="es-ES_tradnl"/>
        </w:rPr>
        <w:t>que</w:t>
      </w:r>
      <w:r w:rsidRPr="00CA0B00" w:rsidR="00083A1D">
        <w:rPr>
          <w:bCs/>
          <w:lang w:val="es-ES_tradnl"/>
        </w:rPr>
        <w:t xml:space="preserve"> </w:t>
      </w:r>
      <w:r w:rsidRPr="00CA0B00">
        <w:rPr>
          <w:bCs/>
          <w:lang w:val="es-ES_tradnl"/>
        </w:rPr>
        <w:t>a</w:t>
      </w:r>
      <w:r w:rsidRPr="00CA0B00" w:rsidR="00083A1D">
        <w:rPr>
          <w:bCs/>
          <w:lang w:val="es-ES_tradnl"/>
        </w:rPr>
        <w:t xml:space="preserve"> </w:t>
      </w:r>
      <w:r w:rsidRPr="00CA0B00">
        <w:rPr>
          <w:bCs/>
          <w:lang w:val="es-ES_tradnl"/>
        </w:rPr>
        <w:t>su</w:t>
      </w:r>
      <w:r w:rsidRPr="00CA0B00" w:rsidR="00083A1D">
        <w:rPr>
          <w:bCs/>
          <w:lang w:val="es-ES_tradnl"/>
        </w:rPr>
        <w:t xml:space="preserve"> </w:t>
      </w:r>
      <w:r w:rsidRPr="00CA0B00">
        <w:rPr>
          <w:bCs/>
          <w:lang w:val="es-ES_tradnl"/>
        </w:rPr>
        <w:t>derecho</w:t>
      </w:r>
      <w:r w:rsidRPr="00CA0B00" w:rsidR="00083A1D">
        <w:rPr>
          <w:bCs/>
          <w:lang w:val="es-ES_tradnl"/>
        </w:rPr>
        <w:t xml:space="preserve"> </w:t>
      </w:r>
      <w:r w:rsidRPr="00CA0B00">
        <w:rPr>
          <w:bCs/>
          <w:lang w:val="es-ES_tradnl"/>
        </w:rPr>
        <w:t>conviniera</w:t>
      </w:r>
      <w:r w:rsidRPr="00CA0B00" w:rsidR="00083A1D">
        <w:rPr>
          <w:bCs/>
          <w:lang w:val="es-ES_tradnl"/>
        </w:rPr>
        <w:t xml:space="preserve"> </w:t>
      </w:r>
      <w:r w:rsidRPr="00CA0B00">
        <w:rPr>
          <w:bCs/>
          <w:lang w:val="es-ES_tradnl"/>
        </w:rPr>
        <w:t>y</w:t>
      </w:r>
      <w:r w:rsidRPr="00CA0B00" w:rsidR="00083A1D">
        <w:rPr>
          <w:bCs/>
          <w:lang w:val="es-ES_tradnl"/>
        </w:rPr>
        <w:t xml:space="preserve"> </w:t>
      </w:r>
      <w:r w:rsidRPr="00CA0B00">
        <w:rPr>
          <w:bCs/>
          <w:lang w:val="es-ES_tradnl"/>
        </w:rPr>
        <w:t>formularan</w:t>
      </w:r>
      <w:r w:rsidRPr="00CA0B00" w:rsidR="00083A1D">
        <w:rPr>
          <w:bCs/>
          <w:lang w:val="es-ES_tradnl"/>
        </w:rPr>
        <w:t xml:space="preserve"> </w:t>
      </w:r>
      <w:r w:rsidRPr="00CA0B00">
        <w:rPr>
          <w:bCs/>
          <w:lang w:val="es-ES_tradnl"/>
        </w:rPr>
        <w:t>alegatos.</w:t>
      </w:r>
    </w:p>
    <w:p w:rsidRPr="00CA0B00" w:rsidR="00177EE1" w:rsidP="002E187B" w:rsidRDefault="00177EE1" w14:paraId="057FB5D9" w14:textId="77777777">
      <w:pPr>
        <w:spacing w:after="0" w:line="360" w:lineRule="auto"/>
      </w:pPr>
    </w:p>
    <w:p w:rsidRPr="00CA0B00" w:rsidR="006F61A0" w:rsidP="002E187B" w:rsidRDefault="00177EE1" w14:paraId="79D2FF9D" w14:textId="1182B0C3">
      <w:pPr>
        <w:spacing w:after="0" w:line="360" w:lineRule="auto"/>
      </w:pPr>
      <w:r w:rsidRPr="00CA0B00">
        <w:rPr>
          <w:b/>
        </w:rPr>
        <w:t>c)</w:t>
      </w:r>
      <w:r w:rsidRPr="00CA0B00" w:rsidR="00083A1D">
        <w:rPr>
          <w:b/>
        </w:rPr>
        <w:t xml:space="preserve"> </w:t>
      </w:r>
      <w:r w:rsidRPr="00CA0B00">
        <w:rPr>
          <w:b/>
        </w:rPr>
        <w:t>Informe</w:t>
      </w:r>
      <w:r w:rsidRPr="00CA0B00" w:rsidR="00083A1D">
        <w:rPr>
          <w:b/>
        </w:rPr>
        <w:t xml:space="preserve"> </w:t>
      </w:r>
      <w:r w:rsidRPr="00CA0B00">
        <w:rPr>
          <w:b/>
        </w:rPr>
        <w:t>Justificado.</w:t>
      </w:r>
      <w:r w:rsidRPr="00CA0B00" w:rsidR="00083A1D">
        <w:rPr>
          <w:b/>
        </w:rPr>
        <w:t xml:space="preserve"> </w:t>
      </w:r>
      <w:r w:rsidRPr="00CA0B00" w:rsidR="007E6A4F">
        <w:t xml:space="preserve">En </w:t>
      </w:r>
      <w:r w:rsidRPr="00CA0B00" w:rsidR="00D6379D">
        <w:t>fecha</w:t>
      </w:r>
      <w:r w:rsidRPr="00CA0B00" w:rsidR="007E6A4F">
        <w:t xml:space="preserve"> </w:t>
      </w:r>
      <w:r w:rsidRPr="00CA0B00" w:rsidR="00D6379D">
        <w:t>quince</w:t>
      </w:r>
      <w:r w:rsidRPr="00CA0B00" w:rsidR="00317E2E">
        <w:t xml:space="preserve"> de </w:t>
      </w:r>
      <w:r w:rsidRPr="00CA0B00" w:rsidR="00D6379D">
        <w:t>febrero</w:t>
      </w:r>
      <w:r w:rsidRPr="00CA0B00" w:rsidR="00317E2E">
        <w:t xml:space="preserve"> </w:t>
      </w:r>
      <w:r w:rsidRPr="00CA0B00" w:rsidR="00F6245F">
        <w:t xml:space="preserve">de dos mil veintiuno, </w:t>
      </w:r>
      <w:r w:rsidRPr="00CA0B00" w:rsidR="00553117">
        <w:t>mediante el Sistema de Acceso a la Información Mexiquense (SAIMEX), el Sujeto Obligado remitió a través de diversos documentos Informe Justificado, información, que dan cuenta de lo siguiente:</w:t>
      </w:r>
    </w:p>
    <w:p w:rsidRPr="00CA0B00" w:rsidR="007E6A4F" w:rsidP="002E187B" w:rsidRDefault="007E6A4F" w14:paraId="36AB3601" w14:textId="614398CE">
      <w:pPr>
        <w:spacing w:after="0" w:line="360" w:lineRule="auto"/>
      </w:pPr>
    </w:p>
    <w:p w:rsidRPr="00CA0B00" w:rsidR="00647209" w:rsidP="009136AD" w:rsidRDefault="009E37B7" w14:paraId="27E57E67" w14:textId="56106740">
      <w:pPr>
        <w:pStyle w:val="Prrafodelista"/>
        <w:numPr>
          <w:ilvl w:val="0"/>
          <w:numId w:val="4"/>
        </w:numPr>
        <w:spacing w:line="360" w:lineRule="auto"/>
        <w:jc w:val="both"/>
        <w:rPr>
          <w:rFonts w:ascii="Palatino Linotype" w:hAnsi="Palatino Linotype"/>
          <w:b/>
          <w:bCs/>
        </w:rPr>
      </w:pPr>
      <w:r w:rsidRPr="00CA0B00">
        <w:rPr>
          <w:rFonts w:ascii="Palatino Linotype" w:hAnsi="Palatino Linotype"/>
          <w:b/>
          <w:bCs/>
        </w:rPr>
        <w:t>RR-06346 DES. POLICIAL.</w:t>
      </w:r>
      <w:r w:rsidRPr="00CA0B00" w:rsidR="007E6A4F">
        <w:rPr>
          <w:rFonts w:ascii="Palatino Linotype" w:hAnsi="Palatino Linotype"/>
          <w:b/>
          <w:bCs/>
        </w:rPr>
        <w:t>pdf</w:t>
      </w:r>
      <w:r w:rsidRPr="00CA0B00" w:rsidR="00DA22B2">
        <w:rPr>
          <w:rFonts w:ascii="Palatino Linotype" w:hAnsi="Palatino Linotype"/>
          <w:b/>
          <w:bCs/>
        </w:rPr>
        <w:t xml:space="preserve">. </w:t>
      </w:r>
      <w:r w:rsidRPr="00CA0B00" w:rsidR="00DA22B2">
        <w:rPr>
          <w:rFonts w:ascii="Palatino Linotype" w:hAnsi="Palatino Linotype" w:eastAsiaTheme="minorHAnsi" w:cstheme="minorBidi"/>
          <w:color w:val="000000" w:themeColor="text1"/>
          <w:szCs w:val="22"/>
          <w:lang w:eastAsia="en-US"/>
        </w:rPr>
        <w:t xml:space="preserve">Documento que contiene </w:t>
      </w:r>
      <w:r w:rsidRPr="00CA0B00">
        <w:rPr>
          <w:rFonts w:ascii="Palatino Linotype" w:hAnsi="Palatino Linotype" w:eastAsiaTheme="minorHAnsi" w:cstheme="minorBidi"/>
          <w:color w:val="000000" w:themeColor="text1"/>
          <w:szCs w:val="22"/>
          <w:lang w:eastAsia="en-US"/>
        </w:rPr>
        <w:t>5</w:t>
      </w:r>
      <w:r w:rsidRPr="00CA0B00" w:rsidR="00DA22B2">
        <w:rPr>
          <w:rFonts w:ascii="Palatino Linotype" w:hAnsi="Palatino Linotype" w:eastAsiaTheme="minorHAnsi" w:cstheme="minorBidi"/>
          <w:color w:val="000000" w:themeColor="text1"/>
          <w:szCs w:val="22"/>
          <w:lang w:eastAsia="en-US"/>
        </w:rPr>
        <w:t xml:space="preserve"> fojas, </w:t>
      </w:r>
      <w:r w:rsidRPr="00CA0B00" w:rsidR="008F230A">
        <w:rPr>
          <w:rFonts w:ascii="Palatino Linotype" w:hAnsi="Palatino Linotype" w:eastAsiaTheme="minorHAnsi" w:cstheme="minorBidi"/>
          <w:color w:val="000000" w:themeColor="text1"/>
          <w:szCs w:val="22"/>
          <w:lang w:eastAsia="en-US"/>
        </w:rPr>
        <w:t>con el</w:t>
      </w:r>
      <w:r w:rsidRPr="00CA0B00" w:rsidR="00DA22B2">
        <w:rPr>
          <w:rFonts w:ascii="Palatino Linotype" w:hAnsi="Palatino Linotype" w:eastAsiaTheme="minorHAnsi" w:cstheme="minorBidi"/>
          <w:color w:val="000000" w:themeColor="text1"/>
          <w:szCs w:val="22"/>
          <w:lang w:eastAsia="en-US"/>
        </w:rPr>
        <w:t xml:space="preserve"> oficio</w:t>
      </w:r>
      <w:r w:rsidRPr="00CA0B00" w:rsidR="008C2F59">
        <w:rPr>
          <w:rFonts w:ascii="Palatino Linotype" w:hAnsi="Palatino Linotype" w:eastAsiaTheme="minorHAnsi" w:cstheme="minorBidi"/>
          <w:color w:val="000000" w:themeColor="text1"/>
          <w:szCs w:val="22"/>
          <w:lang w:eastAsia="en-US"/>
        </w:rPr>
        <w:t xml:space="preserve"> 2060</w:t>
      </w:r>
      <w:r w:rsidRPr="00CA0B00" w:rsidR="00647209">
        <w:rPr>
          <w:rFonts w:ascii="Palatino Linotype" w:hAnsi="Palatino Linotype" w:eastAsiaTheme="minorHAnsi" w:cstheme="minorBidi"/>
          <w:color w:val="000000" w:themeColor="text1"/>
          <w:szCs w:val="22"/>
          <w:lang w:eastAsia="en-US"/>
        </w:rPr>
        <w:t>0007000000S/UIPPE</w:t>
      </w:r>
      <w:r w:rsidRPr="00CA0B00" w:rsidR="008C2F59">
        <w:rPr>
          <w:rFonts w:ascii="Palatino Linotype" w:hAnsi="Palatino Linotype" w:eastAsiaTheme="minorHAnsi" w:cstheme="minorBidi"/>
          <w:color w:val="000000" w:themeColor="text1"/>
          <w:szCs w:val="22"/>
          <w:lang w:eastAsia="en-US"/>
        </w:rPr>
        <w:t>/</w:t>
      </w:r>
      <w:r w:rsidRPr="00CA0B00" w:rsidR="00647209">
        <w:rPr>
          <w:rFonts w:ascii="Palatino Linotype" w:hAnsi="Palatino Linotype" w:eastAsiaTheme="minorHAnsi" w:cstheme="minorBidi"/>
          <w:color w:val="000000" w:themeColor="text1"/>
          <w:szCs w:val="22"/>
          <w:lang w:eastAsia="en-US"/>
        </w:rPr>
        <w:t>074</w:t>
      </w:r>
      <w:r w:rsidRPr="00CA0B00" w:rsidR="008C2F59">
        <w:rPr>
          <w:rFonts w:ascii="Palatino Linotype" w:hAnsi="Palatino Linotype" w:eastAsiaTheme="minorHAnsi" w:cstheme="minorBidi"/>
          <w:color w:val="000000" w:themeColor="text1"/>
          <w:szCs w:val="22"/>
          <w:lang w:eastAsia="en-US"/>
        </w:rPr>
        <w:t>//202</w:t>
      </w:r>
      <w:r w:rsidRPr="00CA0B00" w:rsidR="00647209">
        <w:rPr>
          <w:rFonts w:ascii="Palatino Linotype" w:hAnsi="Palatino Linotype" w:eastAsiaTheme="minorHAnsi" w:cstheme="minorBidi"/>
          <w:color w:val="000000" w:themeColor="text1"/>
          <w:szCs w:val="22"/>
          <w:lang w:eastAsia="en-US"/>
        </w:rPr>
        <w:t>2</w:t>
      </w:r>
      <w:r w:rsidRPr="00CA0B00" w:rsidR="00DA22B2">
        <w:rPr>
          <w:rFonts w:ascii="Palatino Linotype" w:hAnsi="Palatino Linotype" w:eastAsiaTheme="minorHAnsi" w:cstheme="minorBidi"/>
          <w:color w:val="000000" w:themeColor="text1"/>
          <w:szCs w:val="22"/>
          <w:lang w:eastAsia="en-US"/>
        </w:rPr>
        <w:t xml:space="preserve"> remitido por </w:t>
      </w:r>
      <w:r w:rsidRPr="00CA0B00" w:rsidR="001472AF">
        <w:rPr>
          <w:rFonts w:ascii="Palatino Linotype" w:hAnsi="Palatino Linotype" w:eastAsiaTheme="minorHAnsi" w:cstheme="minorBidi"/>
          <w:color w:val="000000" w:themeColor="text1"/>
          <w:szCs w:val="22"/>
          <w:lang w:eastAsia="en-US"/>
        </w:rPr>
        <w:t xml:space="preserve">la </w:t>
      </w:r>
      <w:r w:rsidRPr="00CA0B00" w:rsidR="00647209">
        <w:rPr>
          <w:rFonts w:ascii="Palatino Linotype" w:hAnsi="Palatino Linotype" w:eastAsiaTheme="minorHAnsi" w:cstheme="minorBidi"/>
          <w:color w:val="000000" w:themeColor="text1"/>
          <w:szCs w:val="22"/>
          <w:lang w:eastAsia="en-US"/>
        </w:rPr>
        <w:t>Jefa de la UIPPE y Titular de la Unidad de Transparencia</w:t>
      </w:r>
      <w:r w:rsidRPr="00CA0B00" w:rsidR="00DA22B2">
        <w:rPr>
          <w:rFonts w:ascii="Palatino Linotype" w:hAnsi="Palatino Linotype" w:eastAsiaTheme="minorHAnsi" w:cstheme="minorBidi"/>
          <w:color w:val="000000" w:themeColor="text1"/>
          <w:szCs w:val="22"/>
          <w:lang w:eastAsia="en-US"/>
        </w:rPr>
        <w:t xml:space="preserve">, dirigido </w:t>
      </w:r>
      <w:r w:rsidRPr="00CA0B00" w:rsidR="00647209">
        <w:rPr>
          <w:rFonts w:ascii="Palatino Linotype" w:hAnsi="Palatino Linotype" w:eastAsiaTheme="minorHAnsi" w:cstheme="minorBidi"/>
          <w:color w:val="000000" w:themeColor="text1"/>
          <w:szCs w:val="22"/>
          <w:lang w:eastAsia="en-US"/>
        </w:rPr>
        <w:t>este Órgano Garante</w:t>
      </w:r>
      <w:r w:rsidRPr="00CA0B00" w:rsidR="00660E17">
        <w:rPr>
          <w:rFonts w:ascii="Palatino Linotype" w:hAnsi="Palatino Linotype" w:eastAsiaTheme="minorHAnsi" w:cstheme="minorBidi"/>
          <w:color w:val="000000" w:themeColor="text1"/>
          <w:szCs w:val="22"/>
          <w:lang w:eastAsia="en-US"/>
        </w:rPr>
        <w:t>, se reproducen l</w:t>
      </w:r>
      <w:r w:rsidRPr="00CA0B00" w:rsidR="00647209">
        <w:rPr>
          <w:rFonts w:ascii="Palatino Linotype" w:hAnsi="Palatino Linotype" w:eastAsiaTheme="minorHAnsi" w:cstheme="minorBidi"/>
          <w:color w:val="000000" w:themeColor="text1"/>
          <w:szCs w:val="22"/>
          <w:lang w:eastAsia="en-US"/>
        </w:rPr>
        <w:t>os siguientes términos:</w:t>
      </w:r>
    </w:p>
    <w:p w:rsidRPr="00CA0B00" w:rsidR="00364F72" w:rsidP="002E187B" w:rsidRDefault="00364F72" w14:paraId="5FF9CF02" w14:textId="057ED29B">
      <w:pPr>
        <w:pStyle w:val="Prrafodelista"/>
        <w:tabs>
          <w:tab w:val="left" w:pos="567"/>
        </w:tabs>
        <w:spacing w:line="360" w:lineRule="auto"/>
        <w:ind w:left="567" w:right="616"/>
        <w:jc w:val="both"/>
        <w:rPr>
          <w:rFonts w:ascii="Palatino Linotype" w:hAnsi="Palatino Linotype"/>
          <w:i/>
          <w:iCs/>
          <w:sz w:val="20"/>
          <w:szCs w:val="20"/>
        </w:rPr>
      </w:pPr>
    </w:p>
    <w:p w:rsidRPr="00CA0B00" w:rsidR="00647209" w:rsidP="002E187B" w:rsidRDefault="000F1CF0" w14:paraId="2554018D" w14:textId="331AED59">
      <w:pPr>
        <w:pStyle w:val="Prrafodelista"/>
        <w:tabs>
          <w:tab w:val="left" w:pos="567"/>
        </w:tabs>
        <w:spacing w:line="360" w:lineRule="auto"/>
        <w:ind w:left="567" w:right="616"/>
        <w:jc w:val="both"/>
        <w:rPr>
          <w:rFonts w:ascii="Palatino Linotype" w:hAnsi="Palatino Linotype"/>
          <w:i/>
          <w:iCs/>
          <w:sz w:val="20"/>
          <w:szCs w:val="20"/>
        </w:rPr>
      </w:pPr>
      <w:r w:rsidRPr="00CA0B00">
        <w:rPr>
          <w:rFonts w:ascii="Palatino Linotype" w:hAnsi="Palatino Linotype"/>
          <w:b/>
          <w:bCs/>
          <w:i/>
          <w:iCs/>
          <w:sz w:val="20"/>
          <w:szCs w:val="20"/>
        </w:rPr>
        <w:t>“</w:t>
      </w:r>
      <w:r w:rsidRPr="00CA0B00" w:rsidR="00647209">
        <w:rPr>
          <w:rFonts w:ascii="Palatino Linotype" w:hAnsi="Palatino Linotype"/>
          <w:b/>
          <w:bCs/>
          <w:i/>
          <w:iCs/>
          <w:sz w:val="20"/>
          <w:szCs w:val="20"/>
        </w:rPr>
        <w:t xml:space="preserve">PRIMERO: </w:t>
      </w:r>
      <w:r w:rsidRPr="00CA0B00" w:rsidR="00647209">
        <w:rPr>
          <w:rFonts w:ascii="Palatino Linotype" w:hAnsi="Palatino Linotype"/>
          <w:i/>
          <w:iCs/>
          <w:sz w:val="20"/>
          <w:szCs w:val="20"/>
        </w:rPr>
        <w:t>Este sujeto obligado MODIFICA la respuesta otorgada al ahora recurrente y para mayor atención de la litis se realizan las manifestaciones siguientes:</w:t>
      </w:r>
    </w:p>
    <w:p w:rsidRPr="00CA0B00" w:rsidR="00C8176D" w:rsidP="009136AD" w:rsidRDefault="00C8176D" w14:paraId="1CF0FE3D" w14:textId="5A54C159">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i/>
          <w:iCs/>
          <w:sz w:val="20"/>
          <w:szCs w:val="20"/>
        </w:rPr>
        <w:t xml:space="preserve">En fecha 13 de diciembre de 2021, se notificó la respuesta al particular en donde se adjunto en versión pública y formato PDF tres comprobantes de estudio constante de cinco fojas de las CC. Teresita </w:t>
      </w:r>
      <w:r w:rsidRPr="00CA0B00" w:rsidR="00E540CB">
        <w:rPr>
          <w:rFonts w:ascii="Palatino Linotype" w:hAnsi="Palatino Linotype"/>
          <w:i/>
          <w:iCs/>
          <w:sz w:val="20"/>
          <w:szCs w:val="20"/>
        </w:rPr>
        <w:t>…</w:t>
      </w:r>
      <w:r w:rsidRPr="00CA0B00">
        <w:rPr>
          <w:rFonts w:ascii="Palatino Linotype" w:hAnsi="Palatino Linotype"/>
          <w:i/>
          <w:iCs/>
          <w:sz w:val="20"/>
          <w:szCs w:val="20"/>
        </w:rPr>
        <w:t xml:space="preserve">, Mariana </w:t>
      </w:r>
      <w:r w:rsidRPr="00CA0B00" w:rsidR="00E540CB">
        <w:rPr>
          <w:rFonts w:ascii="Palatino Linotype" w:hAnsi="Palatino Linotype"/>
          <w:i/>
          <w:iCs/>
          <w:sz w:val="20"/>
          <w:szCs w:val="20"/>
        </w:rPr>
        <w:t>…</w:t>
      </w:r>
      <w:r w:rsidRPr="00CA0B00">
        <w:rPr>
          <w:rFonts w:ascii="Palatino Linotype" w:hAnsi="Palatino Linotype"/>
          <w:i/>
          <w:iCs/>
          <w:sz w:val="20"/>
          <w:szCs w:val="20"/>
        </w:rPr>
        <w:t xml:space="preserve"> y Angelica </w:t>
      </w:r>
      <w:r w:rsidRPr="00CA0B00" w:rsidR="00E540CB">
        <w:rPr>
          <w:rFonts w:ascii="Palatino Linotype" w:hAnsi="Palatino Linotype"/>
          <w:i/>
          <w:iCs/>
          <w:sz w:val="20"/>
          <w:szCs w:val="20"/>
        </w:rPr>
        <w:t>…</w:t>
      </w:r>
      <w:r w:rsidRPr="00CA0B00">
        <w:rPr>
          <w:rFonts w:ascii="Palatino Linotype" w:hAnsi="Palatino Linotype"/>
          <w:i/>
          <w:iCs/>
          <w:sz w:val="20"/>
          <w:szCs w:val="20"/>
        </w:rPr>
        <w:t>.</w:t>
      </w:r>
    </w:p>
    <w:p w:rsidRPr="00CA0B00" w:rsidR="00C8176D" w:rsidP="009136AD" w:rsidRDefault="00C8176D" w14:paraId="5FF5978A" w14:textId="635B128D">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i/>
          <w:iCs/>
          <w:sz w:val="20"/>
          <w:szCs w:val="20"/>
        </w:rPr>
        <w:t xml:space="preserve">Asimismo, se le informó que los oficios remitidos y signados por la C. Teresita </w:t>
      </w:r>
      <w:r w:rsidRPr="00CA0B00" w:rsidR="00E540CB">
        <w:rPr>
          <w:rFonts w:ascii="Palatino Linotype" w:hAnsi="Palatino Linotype"/>
          <w:i/>
          <w:iCs/>
          <w:sz w:val="20"/>
          <w:szCs w:val="20"/>
        </w:rPr>
        <w:t>…</w:t>
      </w:r>
      <w:r w:rsidRPr="00CA0B00">
        <w:rPr>
          <w:rFonts w:ascii="Palatino Linotype" w:hAnsi="Palatino Linotype"/>
          <w:i/>
          <w:iCs/>
          <w:sz w:val="20"/>
          <w:szCs w:val="20"/>
        </w:rPr>
        <w:t xml:space="preserve">, no era viable su entrega, en razón de que en el periodo requerido no fungía como Directora </w:t>
      </w:r>
      <w:r w:rsidRPr="00CA0B00" w:rsidR="007C7997">
        <w:rPr>
          <w:rFonts w:ascii="Palatino Linotype" w:hAnsi="Palatino Linotype"/>
          <w:i/>
          <w:iCs/>
          <w:sz w:val="20"/>
          <w:szCs w:val="20"/>
        </w:rPr>
        <w:t>de Desarrollo Policial.</w:t>
      </w:r>
    </w:p>
    <w:p w:rsidRPr="00CA0B00" w:rsidR="007C7997" w:rsidP="009136AD" w:rsidRDefault="007C7997" w14:paraId="17C74AC2" w14:textId="2CE0D8C3">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i/>
          <w:iCs/>
          <w:sz w:val="20"/>
          <w:szCs w:val="20"/>
        </w:rPr>
        <w:t xml:space="preserve">Por otra parte, se anexaron 35 fojas en formato PDF y versión pública los oficios firmados por la C. Mariana </w:t>
      </w:r>
      <w:r w:rsidRPr="00CA0B00" w:rsidR="00E540CB">
        <w:rPr>
          <w:rFonts w:ascii="Palatino Linotype" w:hAnsi="Palatino Linotype"/>
          <w:i/>
          <w:iCs/>
          <w:sz w:val="20"/>
          <w:szCs w:val="20"/>
        </w:rPr>
        <w:t>…</w:t>
      </w:r>
      <w:r w:rsidRPr="00CA0B00">
        <w:rPr>
          <w:rFonts w:ascii="Palatino Linotype" w:hAnsi="Palatino Linotype"/>
          <w:i/>
          <w:iCs/>
          <w:sz w:val="20"/>
          <w:szCs w:val="20"/>
        </w:rPr>
        <w:t>, Subdirectora de Desarrollo Policial, a partir del mes de julio de 2021, mes en que ocupó el cargo.</w:t>
      </w:r>
    </w:p>
    <w:p w:rsidRPr="00CA0B00" w:rsidR="007C7997" w:rsidP="009136AD" w:rsidRDefault="007C7997" w14:paraId="19FEFA6A" w14:textId="530C69B8">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i/>
          <w:iCs/>
          <w:sz w:val="20"/>
          <w:szCs w:val="20"/>
        </w:rPr>
        <w:t xml:space="preserve">Finalmente, respecto al tema de los correos institucionales e le señalo que solo se resguardan por dos meses de acuerdo a las políticas y procedimientos para la gestión, soporte y revisión de la seguridad de la información, razón por la cual no era posible proporcionar la información requerida correspondiente al mes de enero del año en curso de la C. Mariana </w:t>
      </w:r>
      <w:r w:rsidRPr="00CA0B00" w:rsidR="00E540CB">
        <w:rPr>
          <w:rFonts w:ascii="Palatino Linotype" w:hAnsi="Palatino Linotype"/>
          <w:i/>
          <w:iCs/>
          <w:sz w:val="20"/>
          <w:szCs w:val="20"/>
        </w:rPr>
        <w:t>…</w:t>
      </w:r>
      <w:r w:rsidRPr="00CA0B00">
        <w:rPr>
          <w:rFonts w:ascii="Palatino Linotype" w:hAnsi="Palatino Linotype"/>
          <w:i/>
          <w:iCs/>
          <w:sz w:val="20"/>
          <w:szCs w:val="20"/>
        </w:rPr>
        <w:t xml:space="preserve">  y de la C. Teresita </w:t>
      </w:r>
      <w:r w:rsidRPr="00CA0B00" w:rsidR="00E540CB">
        <w:rPr>
          <w:rFonts w:ascii="Palatino Linotype" w:hAnsi="Palatino Linotype"/>
          <w:i/>
          <w:iCs/>
          <w:sz w:val="20"/>
          <w:szCs w:val="20"/>
        </w:rPr>
        <w:t>…</w:t>
      </w:r>
      <w:r w:rsidRPr="00CA0B00">
        <w:rPr>
          <w:rFonts w:ascii="Palatino Linotype" w:hAnsi="Palatino Linotype"/>
          <w:i/>
          <w:iCs/>
          <w:sz w:val="20"/>
          <w:szCs w:val="20"/>
        </w:rPr>
        <w:t xml:space="preserve"> en el mes de enero de 2021 no contaba con un correo institucional.</w:t>
      </w:r>
    </w:p>
    <w:p w:rsidRPr="00CA0B00" w:rsidR="00E540CB" w:rsidP="009136AD" w:rsidRDefault="00E540CB" w14:paraId="1E40A1A5" w14:textId="77777777">
      <w:pPr>
        <w:pStyle w:val="Prrafodelista"/>
        <w:numPr>
          <w:ilvl w:val="0"/>
          <w:numId w:val="6"/>
        </w:numPr>
        <w:tabs>
          <w:tab w:val="left" w:pos="567"/>
        </w:tabs>
        <w:spacing w:line="360" w:lineRule="auto"/>
        <w:ind w:right="616"/>
        <w:jc w:val="both"/>
        <w:rPr>
          <w:rFonts w:ascii="Palatino Linotype" w:hAnsi="Palatino Linotype"/>
          <w:i/>
          <w:iCs/>
          <w:sz w:val="20"/>
          <w:szCs w:val="20"/>
        </w:rPr>
      </w:pPr>
    </w:p>
    <w:p w:rsidRPr="00CA0B00" w:rsidR="00B037BD" w:rsidP="002E187B" w:rsidRDefault="00B037BD" w14:paraId="4FB8D126" w14:textId="73D9CD1C">
      <w:pPr>
        <w:pStyle w:val="Prrafodelista"/>
        <w:spacing w:line="360" w:lineRule="auto"/>
        <w:ind w:left="567"/>
        <w:jc w:val="both"/>
        <w:rPr>
          <w:rFonts w:ascii="Palatino Linotype" w:hAnsi="Palatino Linotype"/>
          <w:b/>
          <w:bCs/>
          <w:i/>
          <w:iCs/>
          <w:sz w:val="20"/>
          <w:szCs w:val="20"/>
        </w:rPr>
      </w:pPr>
      <w:r w:rsidRPr="00CA0B00">
        <w:rPr>
          <w:rFonts w:ascii="Palatino Linotype" w:hAnsi="Palatino Linotype"/>
          <w:b/>
          <w:bCs/>
          <w:i/>
          <w:iCs/>
          <w:sz w:val="20"/>
          <w:szCs w:val="20"/>
        </w:rPr>
        <w:lastRenderedPageBreak/>
        <w:t>SEGUNDO</w:t>
      </w:r>
      <w:r w:rsidRPr="00CA0B00">
        <w:rPr>
          <w:rFonts w:ascii="Palatino Linotype" w:hAnsi="Palatino Linotype"/>
          <w:i/>
          <w:iCs/>
          <w:sz w:val="20"/>
          <w:szCs w:val="20"/>
        </w:rPr>
        <w:t xml:space="preserve">. </w:t>
      </w:r>
      <w:r w:rsidRPr="00CA0B00" w:rsidR="002440DA">
        <w:rPr>
          <w:rFonts w:ascii="Palatino Linotype" w:hAnsi="Palatino Linotype"/>
          <w:i/>
          <w:iCs/>
          <w:sz w:val="20"/>
          <w:szCs w:val="20"/>
        </w:rPr>
        <w:t xml:space="preserve">El Recurrente refiere como </w:t>
      </w:r>
      <w:r w:rsidRPr="00CA0B00" w:rsidR="002440DA">
        <w:rPr>
          <w:rFonts w:ascii="Palatino Linotype" w:hAnsi="Palatino Linotype"/>
          <w:b/>
          <w:bCs/>
          <w:i/>
          <w:iCs/>
          <w:sz w:val="20"/>
          <w:szCs w:val="20"/>
        </w:rPr>
        <w:t xml:space="preserve">Razones o Motivos de inconformidad </w:t>
      </w:r>
      <w:r w:rsidRPr="00CA0B00" w:rsidR="002440DA">
        <w:rPr>
          <w:rFonts w:ascii="Palatino Linotype" w:hAnsi="Palatino Linotype"/>
          <w:i/>
          <w:iCs/>
          <w:sz w:val="20"/>
          <w:szCs w:val="20"/>
        </w:rPr>
        <w:t>lo siguiente</w:t>
      </w:r>
      <w:r w:rsidRPr="00CA0B00" w:rsidR="00BA2A99">
        <w:rPr>
          <w:rFonts w:ascii="Palatino Linotype" w:hAnsi="Palatino Linotype"/>
          <w:i/>
          <w:iCs/>
          <w:sz w:val="20"/>
          <w:szCs w:val="20"/>
        </w:rPr>
        <w:t>:</w:t>
      </w:r>
      <w:r w:rsidRPr="00CA0B00" w:rsidR="002440DA">
        <w:rPr>
          <w:rFonts w:ascii="Palatino Linotype" w:hAnsi="Palatino Linotype"/>
          <w:b/>
          <w:bCs/>
          <w:i/>
          <w:iCs/>
          <w:sz w:val="20"/>
          <w:szCs w:val="20"/>
        </w:rPr>
        <w:t xml:space="preserve"> </w:t>
      </w:r>
    </w:p>
    <w:p w:rsidRPr="00CA0B00" w:rsidR="00C8176D" w:rsidP="002E187B" w:rsidRDefault="007C7997" w14:paraId="1B9B8CFA" w14:textId="20B80C33">
      <w:pPr>
        <w:pStyle w:val="Prrafodelista"/>
        <w:spacing w:line="360" w:lineRule="auto"/>
        <w:ind w:left="567"/>
        <w:jc w:val="both"/>
        <w:rPr>
          <w:rFonts w:ascii="Palatino Linotype" w:hAnsi="Palatino Linotype"/>
          <w:i/>
          <w:iCs/>
          <w:sz w:val="20"/>
          <w:szCs w:val="20"/>
        </w:rPr>
      </w:pPr>
      <w:r w:rsidRPr="00CA0B00">
        <w:rPr>
          <w:rFonts w:ascii="Palatino Linotype" w:hAnsi="Palatino Linotype"/>
          <w:i/>
          <w:iCs/>
          <w:sz w:val="20"/>
          <w:szCs w:val="20"/>
        </w:rPr>
        <w:t>…</w:t>
      </w:r>
    </w:p>
    <w:p w:rsidRPr="00CA0B00" w:rsidR="007C7997" w:rsidP="002E187B" w:rsidRDefault="007C7997" w14:paraId="490BB308" w14:textId="17FF4306">
      <w:pPr>
        <w:pStyle w:val="Prrafodelista"/>
        <w:spacing w:line="360" w:lineRule="auto"/>
        <w:ind w:left="567" w:right="616"/>
        <w:jc w:val="both"/>
        <w:rPr>
          <w:rFonts w:ascii="Palatino Linotype" w:hAnsi="Palatino Linotype"/>
          <w:i/>
          <w:iCs/>
          <w:sz w:val="20"/>
          <w:szCs w:val="20"/>
        </w:rPr>
      </w:pPr>
      <w:r w:rsidRPr="00CA0B00">
        <w:rPr>
          <w:rFonts w:ascii="Palatino Linotype" w:hAnsi="Palatino Linotype"/>
          <w:i/>
          <w:iCs/>
          <w:sz w:val="20"/>
          <w:szCs w:val="20"/>
        </w:rPr>
        <w:t>Derivado de lo anterior y con la finalidad de atender el medio de impugnación que nos ocupa, se requirió mediante Oficio No. 206000</w:t>
      </w:r>
      <w:r w:rsidRPr="00CA0B00" w:rsidR="009F32F7">
        <w:rPr>
          <w:rFonts w:ascii="Palatino Linotype" w:hAnsi="Palatino Linotype"/>
          <w:i/>
          <w:iCs/>
          <w:sz w:val="20"/>
          <w:szCs w:val="20"/>
        </w:rPr>
        <w:t>07000000s/UIPPE/1840/2021 al Servidor Público Habilitado de la Dirección General del sistema de Desarrollo Policial de este Sujeto Obligado de nueva cuenta realizará una búsqueda exhaustiva y minuciosa a fin de localizar cualquier información adicional, quien mediante diverso 206500300000000L/4603/2021, remitió lo conducente y se atiende en los términos que se citan a continuación:</w:t>
      </w:r>
    </w:p>
    <w:p w:rsidRPr="00CA0B00" w:rsidR="009F32F7" w:rsidP="002E187B" w:rsidRDefault="009F32F7" w14:paraId="36BAF168" w14:textId="48F5FD0B">
      <w:pPr>
        <w:pStyle w:val="Prrafodelista"/>
        <w:spacing w:line="360" w:lineRule="auto"/>
        <w:ind w:left="567" w:right="616"/>
        <w:jc w:val="both"/>
        <w:rPr>
          <w:rFonts w:ascii="Palatino Linotype" w:hAnsi="Palatino Linotype"/>
          <w:i/>
          <w:iCs/>
          <w:sz w:val="20"/>
          <w:szCs w:val="20"/>
        </w:rPr>
      </w:pPr>
      <w:r w:rsidRPr="00CA0B00">
        <w:rPr>
          <w:rFonts w:ascii="Palatino Linotype" w:hAnsi="Palatino Linotype"/>
          <w:b/>
          <w:bCs/>
          <w:i/>
          <w:iCs/>
          <w:sz w:val="20"/>
          <w:szCs w:val="20"/>
        </w:rPr>
        <w:t xml:space="preserve">A. </w:t>
      </w:r>
      <w:r w:rsidRPr="00CA0B00">
        <w:rPr>
          <w:rFonts w:ascii="Palatino Linotype" w:hAnsi="Palatino Linotype"/>
          <w:i/>
          <w:iCs/>
          <w:sz w:val="20"/>
          <w:szCs w:val="20"/>
        </w:rPr>
        <w:t xml:space="preserve">Respecto de los oficios signados por </w:t>
      </w:r>
      <w:r w:rsidRPr="00CA0B00">
        <w:rPr>
          <w:rFonts w:ascii="Palatino Linotype" w:hAnsi="Palatino Linotype"/>
          <w:b/>
          <w:bCs/>
          <w:i/>
          <w:iCs/>
          <w:sz w:val="20"/>
          <w:szCs w:val="20"/>
        </w:rPr>
        <w:t xml:space="preserve">al C. Teresita </w:t>
      </w:r>
      <w:r w:rsidRPr="00CA0B00" w:rsidR="00E540CB">
        <w:rPr>
          <w:rFonts w:ascii="Palatino Linotype" w:hAnsi="Palatino Linotype"/>
          <w:b/>
          <w:bCs/>
          <w:i/>
          <w:iCs/>
          <w:sz w:val="20"/>
          <w:szCs w:val="20"/>
        </w:rPr>
        <w:t>…</w:t>
      </w:r>
      <w:r w:rsidRPr="00CA0B00">
        <w:rPr>
          <w:rFonts w:ascii="Palatino Linotype" w:hAnsi="Palatino Linotype"/>
          <w:i/>
          <w:iCs/>
          <w:sz w:val="20"/>
          <w:szCs w:val="20"/>
        </w:rPr>
        <w:t xml:space="preserve"> de los meses de enero, febrero y marzo de 2021, atendiendo al minutario se hace de su conocimiento que </w:t>
      </w:r>
      <w:r w:rsidRPr="00CA0B00">
        <w:rPr>
          <w:rFonts w:ascii="Palatino Linotype" w:hAnsi="Palatino Linotype"/>
          <w:b/>
          <w:bCs/>
          <w:i/>
          <w:iCs/>
          <w:sz w:val="20"/>
          <w:szCs w:val="20"/>
        </w:rPr>
        <w:t>el primer instrumento que firmó la servidora pública en comento en fecha 29 de abril de 2021</w:t>
      </w:r>
      <w:r w:rsidRPr="00CA0B00">
        <w:rPr>
          <w:rFonts w:ascii="Palatino Linotype" w:hAnsi="Palatino Linotype"/>
          <w:i/>
          <w:iCs/>
          <w:sz w:val="20"/>
          <w:szCs w:val="20"/>
        </w:rPr>
        <w:t xml:space="preserve">, por tal razón no es viable proporcionar lo requerido, ya que no generó oficios durante el periodo enero-marzo de 2021. </w:t>
      </w:r>
    </w:p>
    <w:p w:rsidRPr="00CA0B00" w:rsidR="00690BCE" w:rsidP="002E187B" w:rsidRDefault="00690BCE" w14:paraId="24BC069D" w14:textId="22AE533D">
      <w:pPr>
        <w:pStyle w:val="Prrafodelista"/>
        <w:spacing w:line="360" w:lineRule="auto"/>
        <w:ind w:left="567" w:right="616"/>
        <w:jc w:val="both"/>
        <w:rPr>
          <w:rFonts w:ascii="Palatino Linotype" w:hAnsi="Palatino Linotype"/>
          <w:i/>
          <w:iCs/>
          <w:sz w:val="20"/>
          <w:szCs w:val="20"/>
        </w:rPr>
      </w:pPr>
      <w:r w:rsidRPr="00CA0B00">
        <w:rPr>
          <w:rFonts w:ascii="Palatino Linotype" w:hAnsi="Palatino Linotype"/>
          <w:b/>
          <w:bCs/>
          <w:i/>
          <w:iCs/>
          <w:sz w:val="20"/>
          <w:szCs w:val="20"/>
        </w:rPr>
        <w:t>B.</w:t>
      </w:r>
      <w:r w:rsidRPr="00CA0B00">
        <w:rPr>
          <w:rFonts w:ascii="Palatino Linotype" w:hAnsi="Palatino Linotype"/>
          <w:i/>
          <w:iCs/>
          <w:sz w:val="20"/>
          <w:szCs w:val="20"/>
        </w:rPr>
        <w:t xml:space="preserve"> De los oficios signados de la </w:t>
      </w:r>
      <w:r w:rsidRPr="00CA0B00">
        <w:rPr>
          <w:rFonts w:ascii="Palatino Linotype" w:hAnsi="Palatino Linotype"/>
          <w:b/>
          <w:bCs/>
          <w:i/>
          <w:iCs/>
          <w:sz w:val="20"/>
          <w:szCs w:val="20"/>
        </w:rPr>
        <w:t xml:space="preserve">C. Mariana </w:t>
      </w:r>
      <w:r w:rsidRPr="00CA0B00" w:rsidR="00E540CB">
        <w:rPr>
          <w:rFonts w:ascii="Palatino Linotype" w:hAnsi="Palatino Linotype"/>
          <w:b/>
          <w:bCs/>
          <w:i/>
          <w:iCs/>
          <w:sz w:val="20"/>
          <w:szCs w:val="20"/>
        </w:rPr>
        <w:t>…</w:t>
      </w:r>
      <w:r w:rsidRPr="00CA0B00">
        <w:rPr>
          <w:rFonts w:ascii="Palatino Linotype" w:hAnsi="Palatino Linotype"/>
          <w:i/>
          <w:iCs/>
          <w:sz w:val="20"/>
          <w:szCs w:val="20"/>
        </w:rPr>
        <w:t xml:space="preserve"> del periodo que comprende del año 2020 a 2021, se informa que en la respuesta de origen se adjuntaron 35 fojas, que corresponden a los oficios firmados a partir de julio de 2021 de la </w:t>
      </w:r>
      <w:r w:rsidRPr="00CA0B00" w:rsidR="00364F72">
        <w:rPr>
          <w:rFonts w:ascii="Palatino Linotype" w:hAnsi="Palatino Linotype"/>
          <w:i/>
          <w:iCs/>
          <w:sz w:val="20"/>
          <w:szCs w:val="20"/>
        </w:rPr>
        <w:t>servidora</w:t>
      </w:r>
      <w:r w:rsidRPr="00CA0B00">
        <w:rPr>
          <w:rFonts w:ascii="Palatino Linotype" w:hAnsi="Palatino Linotype"/>
          <w:i/>
          <w:iCs/>
          <w:sz w:val="20"/>
          <w:szCs w:val="20"/>
        </w:rPr>
        <w:t xml:space="preserve"> pública en comento. Por lo que en este acto </w:t>
      </w:r>
      <w:r w:rsidRPr="00CA0B00">
        <w:rPr>
          <w:rFonts w:ascii="Palatino Linotype" w:hAnsi="Palatino Linotype"/>
          <w:b/>
          <w:bCs/>
          <w:i/>
          <w:iCs/>
          <w:sz w:val="20"/>
          <w:szCs w:val="20"/>
        </w:rPr>
        <w:t>se anexa</w:t>
      </w:r>
      <w:r w:rsidRPr="00CA0B00" w:rsidR="00364F72">
        <w:rPr>
          <w:rFonts w:ascii="Palatino Linotype" w:hAnsi="Palatino Linotype"/>
          <w:b/>
          <w:bCs/>
          <w:i/>
          <w:iCs/>
          <w:sz w:val="20"/>
          <w:szCs w:val="20"/>
        </w:rPr>
        <w:t>:</w:t>
      </w:r>
    </w:p>
    <w:p w:rsidRPr="00CA0B00" w:rsidR="00690BCE" w:rsidP="009136AD" w:rsidRDefault="00690BCE" w14:paraId="3EEFC1BD" w14:textId="4C9416F8">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b/>
          <w:bCs/>
          <w:i/>
          <w:iCs/>
          <w:sz w:val="20"/>
          <w:szCs w:val="20"/>
        </w:rPr>
        <w:t>Un oficio constante de dos fojas del ÚNICO documento que la servidora pública firmó en el año 2020; y</w:t>
      </w:r>
    </w:p>
    <w:p w:rsidRPr="00CA0B00" w:rsidR="00660E17" w:rsidP="009136AD" w:rsidRDefault="00690BCE" w14:paraId="7504F486" w14:textId="040DD0A6">
      <w:pPr>
        <w:pStyle w:val="Prrafodelista"/>
        <w:numPr>
          <w:ilvl w:val="0"/>
          <w:numId w:val="6"/>
        </w:numPr>
        <w:tabs>
          <w:tab w:val="left" w:pos="567"/>
        </w:tabs>
        <w:spacing w:line="360" w:lineRule="auto"/>
        <w:ind w:right="616"/>
        <w:jc w:val="both"/>
        <w:rPr>
          <w:rFonts w:ascii="Palatino Linotype" w:hAnsi="Palatino Linotype"/>
          <w:i/>
          <w:iCs/>
          <w:sz w:val="20"/>
          <w:szCs w:val="20"/>
        </w:rPr>
      </w:pPr>
      <w:r w:rsidRPr="00CA0B00">
        <w:rPr>
          <w:rFonts w:ascii="Palatino Linotype" w:hAnsi="Palatino Linotype"/>
          <w:b/>
          <w:bCs/>
          <w:i/>
          <w:iCs/>
          <w:sz w:val="20"/>
          <w:szCs w:val="20"/>
        </w:rPr>
        <w:t>Cinco oficios de enero a junio de 2021</w:t>
      </w:r>
      <w:r w:rsidRPr="00CA0B00">
        <w:rPr>
          <w:rFonts w:ascii="Palatino Linotype" w:hAnsi="Palatino Linotype"/>
          <w:i/>
          <w:iCs/>
          <w:sz w:val="20"/>
          <w:szCs w:val="20"/>
        </w:rPr>
        <w:t xml:space="preserve">, de los cuales uno es en versión pública. No disponiendo de ningún otro. </w:t>
      </w:r>
    </w:p>
    <w:p w:rsidRPr="00CA0B00" w:rsidR="00364F72" w:rsidP="002E187B" w:rsidRDefault="00364F72" w14:paraId="210A340B" w14:textId="199A82D9">
      <w:pPr>
        <w:tabs>
          <w:tab w:val="left" w:pos="567"/>
        </w:tabs>
        <w:spacing w:after="0" w:line="360" w:lineRule="auto"/>
        <w:ind w:left="567" w:right="616"/>
        <w:rPr>
          <w:i/>
          <w:iCs/>
          <w:sz w:val="20"/>
          <w:szCs w:val="20"/>
        </w:rPr>
      </w:pPr>
      <w:r w:rsidRPr="00CA0B00">
        <w:rPr>
          <w:i/>
          <w:iCs/>
          <w:sz w:val="20"/>
          <w:szCs w:val="20"/>
        </w:rPr>
        <w:t>Adjunto al presente se envía en formato PDF el Acta de la Primera Sesión Ordinaria 2022 del Comité de Transparencia de la Secretaría de Seguridad que contiene el Acuerdo SS/CT/ORD/I/008/2022 de la versión pública de referencia.</w:t>
      </w:r>
      <w:r w:rsidRPr="00CA0B00" w:rsidR="000F1CF0">
        <w:rPr>
          <w:i/>
          <w:iCs/>
          <w:sz w:val="20"/>
          <w:szCs w:val="20"/>
        </w:rPr>
        <w:t xml:space="preserve">” </w:t>
      </w:r>
    </w:p>
    <w:p w:rsidRPr="00CA0B00" w:rsidR="00364F72" w:rsidP="002E187B" w:rsidRDefault="00364F72" w14:paraId="2C7D33F1" w14:textId="13660E8B">
      <w:pPr>
        <w:tabs>
          <w:tab w:val="left" w:pos="567"/>
        </w:tabs>
        <w:spacing w:after="0" w:line="360" w:lineRule="auto"/>
        <w:ind w:left="567" w:right="616"/>
        <w:rPr>
          <w:i/>
          <w:iCs/>
        </w:rPr>
      </w:pPr>
      <w:r w:rsidRPr="00CA0B00">
        <w:rPr>
          <w:i/>
          <w:iCs/>
        </w:rPr>
        <w:t>...</w:t>
      </w:r>
    </w:p>
    <w:p w:rsidRPr="00CA0B00" w:rsidR="00364F72" w:rsidP="002E187B" w:rsidRDefault="00364F72" w14:paraId="1D7AD5AE" w14:textId="65D01491">
      <w:pPr>
        <w:tabs>
          <w:tab w:val="left" w:pos="567"/>
        </w:tabs>
        <w:spacing w:after="0" w:line="360" w:lineRule="auto"/>
        <w:ind w:left="567" w:right="616"/>
        <w:rPr>
          <w:i/>
          <w:iCs/>
        </w:rPr>
      </w:pPr>
      <w:r w:rsidRPr="00CA0B00">
        <w:rPr>
          <w:i/>
          <w:iCs/>
        </w:rPr>
        <w:t>(Énfasis añadido)</w:t>
      </w:r>
    </w:p>
    <w:p w:rsidRPr="00CA0B00" w:rsidR="00DC612B" w:rsidP="002E187B" w:rsidRDefault="00DC612B" w14:paraId="75ED8BE7" w14:textId="77777777">
      <w:pPr>
        <w:pStyle w:val="Prrafodelista"/>
        <w:spacing w:line="360" w:lineRule="auto"/>
        <w:jc w:val="both"/>
        <w:rPr>
          <w:b/>
          <w:bCs/>
        </w:rPr>
      </w:pPr>
    </w:p>
    <w:p w:rsidRPr="00CA0B00" w:rsidR="00F469D7" w:rsidP="009136AD" w:rsidRDefault="009E37B7" w14:paraId="564D5544" w14:textId="04B228CE">
      <w:pPr>
        <w:pStyle w:val="Prrafodelista"/>
        <w:numPr>
          <w:ilvl w:val="0"/>
          <w:numId w:val="4"/>
        </w:numPr>
        <w:spacing w:line="360" w:lineRule="auto"/>
        <w:jc w:val="both"/>
        <w:rPr>
          <w:rFonts w:ascii="Palatino Linotype" w:hAnsi="Palatino Linotype"/>
          <w:b/>
          <w:bCs/>
        </w:rPr>
      </w:pPr>
      <w:r w:rsidRPr="00CA0B00">
        <w:rPr>
          <w:rFonts w:ascii="Palatino Linotype" w:hAnsi="Palatino Linotype"/>
          <w:b/>
          <w:bCs/>
        </w:rPr>
        <w:t xml:space="preserve">OFICIOS.pdf. </w:t>
      </w:r>
      <w:r w:rsidRPr="00CA0B00">
        <w:rPr>
          <w:rFonts w:ascii="Palatino Linotype" w:hAnsi="Palatino Linotype" w:eastAsiaTheme="minorHAnsi" w:cstheme="minorBidi"/>
          <w:color w:val="000000" w:themeColor="text1"/>
          <w:szCs w:val="22"/>
          <w:lang w:eastAsia="en-US"/>
        </w:rPr>
        <w:t>Documento que contiene 7 fojas, que contiene</w:t>
      </w:r>
      <w:r w:rsidRPr="00CA0B00" w:rsidR="0069567D">
        <w:rPr>
          <w:rFonts w:ascii="Palatino Linotype" w:hAnsi="Palatino Linotype" w:eastAsiaTheme="minorHAnsi" w:cstheme="minorBidi"/>
          <w:color w:val="000000" w:themeColor="text1"/>
          <w:szCs w:val="22"/>
          <w:lang w:eastAsia="en-US"/>
        </w:rPr>
        <w:t>n</w:t>
      </w:r>
      <w:r w:rsidRPr="00CA0B00">
        <w:rPr>
          <w:rFonts w:ascii="Palatino Linotype" w:hAnsi="Palatino Linotype" w:eastAsiaTheme="minorHAnsi" w:cstheme="minorBidi"/>
          <w:color w:val="000000" w:themeColor="text1"/>
          <w:szCs w:val="22"/>
          <w:lang w:eastAsia="en-US"/>
        </w:rPr>
        <w:t xml:space="preserve"> </w:t>
      </w:r>
      <w:r w:rsidRPr="00CA0B00" w:rsidR="0069567D">
        <w:rPr>
          <w:rFonts w:ascii="Palatino Linotype" w:hAnsi="Palatino Linotype" w:eastAsiaTheme="minorHAnsi" w:cstheme="minorBidi"/>
          <w:color w:val="000000" w:themeColor="text1"/>
          <w:szCs w:val="22"/>
          <w:lang w:eastAsia="en-US"/>
        </w:rPr>
        <w:t>los oficios,</w:t>
      </w:r>
      <w:r w:rsidRPr="00CA0B00">
        <w:rPr>
          <w:rFonts w:ascii="Palatino Linotype" w:hAnsi="Palatino Linotype" w:eastAsiaTheme="minorHAnsi" w:cstheme="minorBidi"/>
          <w:color w:val="000000" w:themeColor="text1"/>
          <w:szCs w:val="22"/>
          <w:lang w:eastAsia="en-US"/>
        </w:rPr>
        <w:t xml:space="preserve"> </w:t>
      </w:r>
      <w:r w:rsidRPr="00CA0B00" w:rsidR="00434517">
        <w:rPr>
          <w:rFonts w:ascii="Palatino Linotype" w:hAnsi="Palatino Linotype" w:eastAsiaTheme="minorHAnsi" w:cstheme="minorBidi"/>
          <w:color w:val="000000" w:themeColor="text1"/>
          <w:szCs w:val="22"/>
          <w:lang w:eastAsia="en-US"/>
        </w:rPr>
        <w:t>signados</w:t>
      </w:r>
      <w:r w:rsidRPr="00CA0B00">
        <w:rPr>
          <w:rFonts w:ascii="Palatino Linotype" w:hAnsi="Palatino Linotype" w:eastAsiaTheme="minorHAnsi" w:cstheme="minorBidi"/>
          <w:color w:val="000000" w:themeColor="text1"/>
          <w:szCs w:val="22"/>
          <w:lang w:eastAsia="en-US"/>
        </w:rPr>
        <w:t xml:space="preserve"> por la </w:t>
      </w:r>
      <w:r w:rsidRPr="00CA0B00" w:rsidR="008F230A">
        <w:rPr>
          <w:rFonts w:ascii="Palatino Linotype" w:hAnsi="Palatino Linotype" w:eastAsiaTheme="minorHAnsi" w:cstheme="minorBidi"/>
          <w:color w:val="000000" w:themeColor="text1"/>
          <w:szCs w:val="22"/>
          <w:lang w:eastAsia="en-US"/>
        </w:rPr>
        <w:t>Secretaria</w:t>
      </w:r>
      <w:r w:rsidRPr="00CA0B00">
        <w:rPr>
          <w:rFonts w:ascii="Palatino Linotype" w:hAnsi="Palatino Linotype" w:eastAsiaTheme="minorHAnsi" w:cstheme="minorBidi"/>
          <w:color w:val="000000" w:themeColor="text1"/>
          <w:szCs w:val="22"/>
          <w:lang w:eastAsia="en-US"/>
        </w:rPr>
        <w:t xml:space="preserve"> Particular del Director General del Sistema de Desarrollo Policial</w:t>
      </w:r>
      <w:r w:rsidRPr="00CA0B00" w:rsidR="0069567D">
        <w:rPr>
          <w:rFonts w:ascii="Palatino Linotype" w:hAnsi="Palatino Linotype" w:eastAsiaTheme="minorHAnsi" w:cstheme="minorBidi"/>
          <w:color w:val="000000" w:themeColor="text1"/>
          <w:szCs w:val="22"/>
          <w:lang w:eastAsia="en-US"/>
        </w:rPr>
        <w:t xml:space="preserve">, </w:t>
      </w:r>
      <w:r w:rsidRPr="00CA0B00" w:rsidR="008F230A">
        <w:rPr>
          <w:rFonts w:ascii="Palatino Linotype" w:hAnsi="Palatino Linotype" w:eastAsiaTheme="minorHAnsi" w:cstheme="minorBidi"/>
          <w:color w:val="000000" w:themeColor="text1"/>
          <w:szCs w:val="22"/>
          <w:lang w:eastAsia="en-US"/>
        </w:rPr>
        <w:t xml:space="preserve">que dan cuenta de la temporalidad dos mil veinte y dos mil veintiuno, a través de los cuales el </w:t>
      </w:r>
      <w:r w:rsidRPr="00CA0B00" w:rsidR="008F230A">
        <w:rPr>
          <w:rFonts w:ascii="Palatino Linotype" w:hAnsi="Palatino Linotype" w:eastAsiaTheme="minorHAnsi" w:cstheme="minorBidi"/>
          <w:color w:val="000000" w:themeColor="text1"/>
          <w:szCs w:val="22"/>
          <w:lang w:eastAsia="en-US"/>
        </w:rPr>
        <w:lastRenderedPageBreak/>
        <w:t xml:space="preserve">Sujeto </w:t>
      </w:r>
      <w:r w:rsidRPr="00CA0B00" w:rsidR="00DB76C7">
        <w:rPr>
          <w:rFonts w:ascii="Palatino Linotype" w:hAnsi="Palatino Linotype" w:eastAsiaTheme="minorHAnsi" w:cstheme="minorBidi"/>
          <w:color w:val="000000" w:themeColor="text1"/>
          <w:szCs w:val="22"/>
          <w:lang w:eastAsia="en-US"/>
        </w:rPr>
        <w:t>Obligado</w:t>
      </w:r>
      <w:r w:rsidRPr="00CA0B00" w:rsidR="008F230A">
        <w:rPr>
          <w:rFonts w:ascii="Palatino Linotype" w:hAnsi="Palatino Linotype" w:eastAsiaTheme="minorHAnsi" w:cstheme="minorBidi"/>
          <w:color w:val="000000" w:themeColor="text1"/>
          <w:szCs w:val="22"/>
          <w:lang w:eastAsia="en-US"/>
        </w:rPr>
        <w:t xml:space="preserve"> busca modificar el sentido de su respuesta y a través de los cuales remitió los siguientes documentos:</w:t>
      </w:r>
    </w:p>
    <w:p w:rsidRPr="00CA0B00" w:rsidR="00C16D8A" w:rsidP="002E187B" w:rsidRDefault="00C16D8A" w14:paraId="5677C30A" w14:textId="77777777">
      <w:pPr>
        <w:pStyle w:val="Prrafodelista"/>
        <w:spacing w:line="360" w:lineRule="auto"/>
        <w:jc w:val="both"/>
        <w:rPr>
          <w:rFonts w:ascii="Palatino Linotype" w:hAnsi="Palatino Linotype"/>
          <w:b/>
          <w:bCs/>
        </w:rPr>
      </w:pPr>
    </w:p>
    <w:p w:rsidRPr="00CA0B00" w:rsidR="00730AD0" w:rsidP="002E187B" w:rsidRDefault="00730AD0" w14:paraId="6C7A5477" w14:textId="00AD8751">
      <w:pPr>
        <w:pStyle w:val="Prrafodelista"/>
        <w:spacing w:line="360" w:lineRule="auto"/>
        <w:jc w:val="both"/>
        <w:rPr>
          <w:rFonts w:ascii="Palatino Linotype" w:hAnsi="Palatino Linotype"/>
        </w:rPr>
      </w:pPr>
      <w:r w:rsidRPr="00CA0B00">
        <w:rPr>
          <w:rFonts w:ascii="Palatino Linotype" w:hAnsi="Palatino Linotype"/>
          <w:b/>
          <w:bCs/>
        </w:rPr>
        <w:t xml:space="preserve">Foja 1 y 2. </w:t>
      </w:r>
      <w:r w:rsidRPr="00CA0B00">
        <w:rPr>
          <w:rFonts w:ascii="Palatino Linotype" w:hAnsi="Palatino Linotype"/>
        </w:rPr>
        <w:t>Oficio</w:t>
      </w:r>
      <w:r w:rsidRPr="00CA0B00" w:rsidR="00855FBD">
        <w:rPr>
          <w:rFonts w:ascii="Palatino Linotype" w:hAnsi="Palatino Linotype"/>
        </w:rPr>
        <w:t xml:space="preserve"> No.</w:t>
      </w:r>
      <w:r w:rsidRPr="00CA0B00">
        <w:rPr>
          <w:rFonts w:ascii="Palatino Linotype" w:hAnsi="Palatino Linotype"/>
        </w:rPr>
        <w:t xml:space="preserve"> 20600100000001S/DGPP/SP/001/2020</w:t>
      </w:r>
    </w:p>
    <w:p w:rsidRPr="00CA0B00" w:rsidR="00855FBD" w:rsidP="002E187B" w:rsidRDefault="00855FBD" w14:paraId="3FFA22B8" w14:textId="5131BD1E">
      <w:pPr>
        <w:pStyle w:val="Prrafodelista"/>
        <w:spacing w:line="360" w:lineRule="auto"/>
        <w:jc w:val="both"/>
        <w:rPr>
          <w:rFonts w:ascii="Palatino Linotype" w:hAnsi="Palatino Linotype"/>
          <w:b/>
          <w:bCs/>
        </w:rPr>
      </w:pPr>
      <w:r w:rsidRPr="00CA0B00">
        <w:rPr>
          <w:rFonts w:ascii="Palatino Linotype" w:hAnsi="Palatino Linotype"/>
          <w:b/>
          <w:bCs/>
        </w:rPr>
        <w:t xml:space="preserve">Foja 3. </w:t>
      </w:r>
      <w:r w:rsidRPr="00CA0B00">
        <w:rPr>
          <w:rFonts w:ascii="Palatino Linotype" w:hAnsi="Palatino Linotype"/>
        </w:rPr>
        <w:t>Oficio No. 20600300000001L/DGSDP/SP/001/2021</w:t>
      </w:r>
    </w:p>
    <w:p w:rsidRPr="00CA0B00" w:rsidR="00730AD0" w:rsidP="002E187B" w:rsidRDefault="00730AD0" w14:paraId="407F3630" w14:textId="01C2E2D1">
      <w:pPr>
        <w:pStyle w:val="Prrafodelista"/>
        <w:spacing w:line="360" w:lineRule="auto"/>
        <w:jc w:val="both"/>
        <w:rPr>
          <w:rFonts w:ascii="Palatino Linotype" w:hAnsi="Palatino Linotype"/>
        </w:rPr>
      </w:pPr>
      <w:r w:rsidRPr="00CA0B00">
        <w:rPr>
          <w:rFonts w:ascii="Palatino Linotype" w:hAnsi="Palatino Linotype"/>
          <w:b/>
          <w:bCs/>
        </w:rPr>
        <w:t xml:space="preserve">Foja </w:t>
      </w:r>
      <w:r w:rsidRPr="00CA0B00" w:rsidR="00434517">
        <w:rPr>
          <w:rFonts w:ascii="Palatino Linotype" w:hAnsi="Palatino Linotype"/>
          <w:b/>
          <w:bCs/>
        </w:rPr>
        <w:t>4</w:t>
      </w:r>
      <w:r w:rsidRPr="00CA0B00">
        <w:rPr>
          <w:rFonts w:ascii="Palatino Linotype" w:hAnsi="Palatino Linotype"/>
          <w:b/>
          <w:bCs/>
        </w:rPr>
        <w:t>.</w:t>
      </w:r>
      <w:r w:rsidRPr="00CA0B00">
        <w:rPr>
          <w:rFonts w:ascii="Palatino Linotype" w:hAnsi="Palatino Linotype"/>
        </w:rPr>
        <w:t xml:space="preserve"> </w:t>
      </w:r>
      <w:r w:rsidRPr="00CA0B00" w:rsidR="00855FBD">
        <w:rPr>
          <w:rFonts w:ascii="Palatino Linotype" w:hAnsi="Palatino Linotype"/>
        </w:rPr>
        <w:t>Oficio No. 20600300000001L/DGSDP/SP/002/2021</w:t>
      </w:r>
    </w:p>
    <w:p w:rsidRPr="00CA0B00" w:rsidR="00F469D7" w:rsidP="002E187B" w:rsidRDefault="00855FBD" w14:paraId="39A55B94" w14:textId="61A49BE3">
      <w:pPr>
        <w:pStyle w:val="Prrafodelista"/>
        <w:spacing w:line="360" w:lineRule="auto"/>
        <w:jc w:val="both"/>
        <w:rPr>
          <w:rFonts w:ascii="Palatino Linotype" w:hAnsi="Palatino Linotype"/>
        </w:rPr>
      </w:pPr>
      <w:r w:rsidRPr="00CA0B00">
        <w:rPr>
          <w:rFonts w:ascii="Palatino Linotype" w:hAnsi="Palatino Linotype"/>
          <w:b/>
          <w:bCs/>
        </w:rPr>
        <w:t xml:space="preserve">Foja </w:t>
      </w:r>
      <w:r w:rsidRPr="00CA0B00" w:rsidR="00434517">
        <w:rPr>
          <w:rFonts w:ascii="Palatino Linotype" w:hAnsi="Palatino Linotype"/>
          <w:b/>
          <w:bCs/>
        </w:rPr>
        <w:t>5</w:t>
      </w:r>
      <w:r w:rsidRPr="00CA0B00">
        <w:rPr>
          <w:rFonts w:ascii="Palatino Linotype" w:hAnsi="Palatino Linotype"/>
          <w:b/>
          <w:bCs/>
        </w:rPr>
        <w:t>.</w:t>
      </w:r>
      <w:r w:rsidRPr="00CA0B00">
        <w:rPr>
          <w:rFonts w:ascii="Palatino Linotype" w:hAnsi="Palatino Linotype"/>
        </w:rPr>
        <w:t xml:space="preserve"> Oficio No. 20600300000001L/DGSDP/SP/003/2021</w:t>
      </w:r>
    </w:p>
    <w:p w:rsidRPr="00CA0B00" w:rsidR="00855FBD" w:rsidP="002E187B" w:rsidRDefault="00855FBD" w14:paraId="00DE8D05" w14:textId="47C8239A">
      <w:pPr>
        <w:pStyle w:val="Prrafodelista"/>
        <w:spacing w:line="360" w:lineRule="auto"/>
        <w:jc w:val="both"/>
        <w:rPr>
          <w:rFonts w:ascii="Palatino Linotype" w:hAnsi="Palatino Linotype"/>
        </w:rPr>
      </w:pPr>
      <w:r w:rsidRPr="00CA0B00">
        <w:rPr>
          <w:rFonts w:ascii="Palatino Linotype" w:hAnsi="Palatino Linotype"/>
          <w:b/>
          <w:bCs/>
        </w:rPr>
        <w:t xml:space="preserve">Foja </w:t>
      </w:r>
      <w:r w:rsidRPr="00CA0B00" w:rsidR="00434517">
        <w:rPr>
          <w:rFonts w:ascii="Palatino Linotype" w:hAnsi="Palatino Linotype"/>
          <w:b/>
          <w:bCs/>
        </w:rPr>
        <w:t>6</w:t>
      </w:r>
      <w:r w:rsidRPr="00CA0B00">
        <w:rPr>
          <w:rFonts w:ascii="Palatino Linotype" w:hAnsi="Palatino Linotype"/>
          <w:b/>
          <w:bCs/>
        </w:rPr>
        <w:t>.</w:t>
      </w:r>
      <w:r w:rsidRPr="00CA0B00">
        <w:rPr>
          <w:rFonts w:ascii="Palatino Linotype" w:hAnsi="Palatino Linotype"/>
        </w:rPr>
        <w:t xml:space="preserve"> Oficio No. 20600300000001L/DGSDP/SP/00</w:t>
      </w:r>
      <w:r w:rsidRPr="00CA0B00" w:rsidR="00434517">
        <w:rPr>
          <w:rFonts w:ascii="Palatino Linotype" w:hAnsi="Palatino Linotype"/>
        </w:rPr>
        <w:t>4</w:t>
      </w:r>
      <w:r w:rsidRPr="00CA0B00">
        <w:rPr>
          <w:rFonts w:ascii="Palatino Linotype" w:hAnsi="Palatino Linotype"/>
        </w:rPr>
        <w:t>/2021</w:t>
      </w:r>
    </w:p>
    <w:p w:rsidRPr="00CA0B00" w:rsidR="00434517" w:rsidP="002E187B" w:rsidRDefault="00855FBD" w14:paraId="31791BB9" w14:textId="16C678B8">
      <w:pPr>
        <w:pStyle w:val="Prrafodelista"/>
        <w:spacing w:line="360" w:lineRule="auto"/>
        <w:jc w:val="both"/>
        <w:rPr>
          <w:rFonts w:ascii="Palatino Linotype" w:hAnsi="Palatino Linotype"/>
        </w:rPr>
      </w:pPr>
      <w:r w:rsidRPr="00CA0B00">
        <w:rPr>
          <w:rFonts w:ascii="Palatino Linotype" w:hAnsi="Palatino Linotype"/>
          <w:b/>
          <w:bCs/>
        </w:rPr>
        <w:t xml:space="preserve">Foja </w:t>
      </w:r>
      <w:r w:rsidRPr="00CA0B00" w:rsidR="00434517">
        <w:rPr>
          <w:rFonts w:ascii="Palatino Linotype" w:hAnsi="Palatino Linotype"/>
          <w:b/>
          <w:bCs/>
        </w:rPr>
        <w:t>7</w:t>
      </w:r>
      <w:r w:rsidRPr="00CA0B00">
        <w:rPr>
          <w:rFonts w:ascii="Palatino Linotype" w:hAnsi="Palatino Linotype"/>
          <w:b/>
          <w:bCs/>
        </w:rPr>
        <w:t>.</w:t>
      </w:r>
      <w:r w:rsidRPr="00CA0B00">
        <w:rPr>
          <w:rFonts w:ascii="Palatino Linotype" w:hAnsi="Palatino Linotype"/>
        </w:rPr>
        <w:t xml:space="preserve"> Oficio No. 20600300000001L/DGSDP/SP/00</w:t>
      </w:r>
      <w:r w:rsidRPr="00CA0B00" w:rsidR="00434517">
        <w:rPr>
          <w:rFonts w:ascii="Palatino Linotype" w:hAnsi="Palatino Linotype"/>
        </w:rPr>
        <w:t>5</w:t>
      </w:r>
      <w:r w:rsidRPr="00CA0B00">
        <w:rPr>
          <w:rFonts w:ascii="Palatino Linotype" w:hAnsi="Palatino Linotype"/>
        </w:rPr>
        <w:t>/202</w:t>
      </w:r>
      <w:r w:rsidRPr="00CA0B00" w:rsidR="00434517">
        <w:rPr>
          <w:rFonts w:ascii="Palatino Linotype" w:hAnsi="Palatino Linotype"/>
        </w:rPr>
        <w:t xml:space="preserve">1. </w:t>
      </w:r>
    </w:p>
    <w:p w:rsidRPr="00CA0B00" w:rsidR="00855FBD" w:rsidP="002E187B" w:rsidRDefault="00855FBD" w14:paraId="1102B14F" w14:textId="77777777">
      <w:pPr>
        <w:pStyle w:val="Prrafodelista"/>
        <w:spacing w:line="360" w:lineRule="auto"/>
        <w:jc w:val="both"/>
        <w:rPr>
          <w:rFonts w:ascii="Palatino Linotype" w:hAnsi="Palatino Linotype"/>
          <w:b/>
          <w:bCs/>
        </w:rPr>
      </w:pPr>
    </w:p>
    <w:p w:rsidRPr="00CA0B00" w:rsidR="00F469D7" w:rsidP="009136AD" w:rsidRDefault="00F469D7" w14:paraId="6C3FC325" w14:textId="6BEF759E">
      <w:pPr>
        <w:pStyle w:val="Prrafodelista"/>
        <w:numPr>
          <w:ilvl w:val="0"/>
          <w:numId w:val="4"/>
        </w:numPr>
        <w:spacing w:line="360" w:lineRule="auto"/>
        <w:jc w:val="both"/>
        <w:rPr>
          <w:b/>
          <w:bCs/>
        </w:rPr>
      </w:pPr>
      <w:r w:rsidRPr="00CA0B00">
        <w:rPr>
          <w:rFonts w:ascii="Palatino Linotype" w:hAnsi="Palatino Linotype"/>
          <w:b/>
          <w:bCs/>
        </w:rPr>
        <w:t>PRIMERA ORDINARIA 2022</w:t>
      </w:r>
      <w:r w:rsidRPr="00CA0B00" w:rsidR="004F7473">
        <w:rPr>
          <w:rFonts w:ascii="Palatino Linotype" w:hAnsi="Palatino Linotype"/>
          <w:b/>
          <w:bCs/>
        </w:rPr>
        <w:t>.pdf</w:t>
      </w:r>
      <w:r w:rsidRPr="00CA0B00" w:rsidR="000534C1">
        <w:rPr>
          <w:rFonts w:ascii="Palatino Linotype" w:hAnsi="Palatino Linotype"/>
          <w:b/>
          <w:bCs/>
        </w:rPr>
        <w:t xml:space="preserve">. </w:t>
      </w:r>
      <w:r w:rsidRPr="00CA0B00" w:rsidR="00CF238C">
        <w:rPr>
          <w:rFonts w:ascii="Palatino Linotype" w:hAnsi="Palatino Linotype"/>
        </w:rPr>
        <w:t xml:space="preserve">Documento </w:t>
      </w:r>
      <w:r w:rsidRPr="00CA0B00">
        <w:rPr>
          <w:rFonts w:ascii="Palatino Linotype" w:hAnsi="Palatino Linotype"/>
        </w:rPr>
        <w:t>que contiene 12 fojas, que contienen el Acuerdo SS/CT/ORD/I/008/2022</w:t>
      </w:r>
      <w:r w:rsidRPr="00CA0B00" w:rsidR="00CF238C">
        <w:rPr>
          <w:rFonts w:ascii="Palatino Linotype" w:hAnsi="Palatino Linotype"/>
        </w:rPr>
        <w:t xml:space="preserve">, </w:t>
      </w:r>
      <w:r w:rsidRPr="00CA0B00">
        <w:rPr>
          <w:rFonts w:ascii="Palatino Linotype" w:hAnsi="Palatino Linotype"/>
        </w:rPr>
        <w:t>emitido por el Comité de Transparencia de la Secretaría de Seguridad, mediante el que se aprueba la clasificación Confidencial con carácter permanente, la información contenida en el oficio 206003</w:t>
      </w:r>
      <w:r w:rsidRPr="00CA0B00" w:rsidR="00730AD0">
        <w:rPr>
          <w:rFonts w:ascii="Palatino Linotype" w:hAnsi="Palatino Linotype"/>
        </w:rPr>
        <w:t>00000001L/DGSDP/004/2021, que consiste en la clave de servidor público.</w:t>
      </w:r>
      <w:r w:rsidRPr="00CA0B00" w:rsidR="00730AD0">
        <w:rPr>
          <w:b/>
          <w:bCs/>
        </w:rPr>
        <w:t xml:space="preserve"> </w:t>
      </w:r>
    </w:p>
    <w:p w:rsidRPr="00CA0B00" w:rsidR="00F469D7" w:rsidP="002E187B" w:rsidRDefault="00F469D7" w14:paraId="2EE0418E" w14:textId="77777777">
      <w:pPr>
        <w:pStyle w:val="Prrafodelista"/>
        <w:spacing w:line="360" w:lineRule="auto"/>
        <w:jc w:val="both"/>
        <w:rPr>
          <w:b/>
          <w:bCs/>
        </w:rPr>
      </w:pPr>
    </w:p>
    <w:p w:rsidRPr="00CA0B00" w:rsidR="00A97427" w:rsidP="002E187B" w:rsidRDefault="00A97427" w14:paraId="7A988DA6" w14:textId="2A507200">
      <w:pPr>
        <w:spacing w:after="0" w:line="360" w:lineRule="auto"/>
        <w:rPr>
          <w:rFonts w:eastAsia="Palatino Linotype" w:cs="Palatino Linotype"/>
          <w:lang w:val="es-ES"/>
        </w:rPr>
      </w:pPr>
      <w:r w:rsidRPr="00CA0B00">
        <w:rPr>
          <w:rFonts w:eastAsia="Palatino Linotype" w:cs="Palatino Linotype"/>
          <w:b/>
          <w:bCs/>
          <w:lang w:val="es-ES"/>
        </w:rPr>
        <w:t>e) Ampliación de plazo</w:t>
      </w:r>
      <w:r w:rsidRPr="00CA0B00">
        <w:rPr>
          <w:rFonts w:eastAsia="Palatino Linotype" w:cs="Palatino Linotype"/>
          <w:lang w:val="es-ES"/>
        </w:rPr>
        <w:t xml:space="preserve">. </w:t>
      </w:r>
      <w:r w:rsidRPr="00CA0B00" w:rsidR="00D6379D">
        <w:rPr>
          <w:rFonts w:eastAsia="Palatino Linotype" w:cs="Palatino Linotype"/>
          <w:lang w:val="es-ES"/>
        </w:rPr>
        <w:t>Mediante acuerdo de</w:t>
      </w:r>
      <w:r w:rsidRPr="00CA0B00">
        <w:rPr>
          <w:rFonts w:eastAsia="Palatino Linotype" w:cs="Palatino Linotype"/>
          <w:lang w:val="es-ES"/>
        </w:rPr>
        <w:t xml:space="preserve"> </w:t>
      </w:r>
      <w:r w:rsidRPr="00CA0B00" w:rsidR="00D6379D">
        <w:rPr>
          <w:rFonts w:eastAsia="Palatino Linotype" w:cs="Palatino Linotype"/>
          <w:lang w:val="es-ES"/>
        </w:rPr>
        <w:t>dieciséis</w:t>
      </w:r>
      <w:r w:rsidRPr="00CA0B00">
        <w:rPr>
          <w:rFonts w:eastAsia="Palatino Linotype" w:cs="Palatino Linotype"/>
          <w:lang w:val="es-ES"/>
        </w:rPr>
        <w:t xml:space="preserve"> de </w:t>
      </w:r>
      <w:r w:rsidRPr="00CA0B00" w:rsidR="00D6379D">
        <w:rPr>
          <w:rFonts w:eastAsia="Palatino Linotype" w:cs="Palatino Linotype"/>
          <w:lang w:val="es-ES"/>
        </w:rPr>
        <w:t>febrero</w:t>
      </w:r>
      <w:r w:rsidRPr="00CA0B00">
        <w:rPr>
          <w:rFonts w:eastAsia="Palatino Linotype" w:cs="Palatino Linotype"/>
          <w:lang w:val="es-ES"/>
        </w:rPr>
        <w:t xml:space="preserve"> del dos mil veintidós</w:t>
      </w:r>
      <w:r w:rsidRPr="00CA0B00" w:rsidR="00D6379D">
        <w:rPr>
          <w:rFonts w:eastAsia="Palatino Linotype" w:cs="Palatino Linotype"/>
          <w:lang w:val="es-ES"/>
        </w:rPr>
        <w:t>, notificado al día siguiente</w:t>
      </w:r>
      <w:r w:rsidRPr="00CA0B00">
        <w:rPr>
          <w:rFonts w:eastAsia="Palatino Linotype" w:cs="Palatino Linotype"/>
          <w:lang w:val="es-ES"/>
        </w:rPr>
        <w:t>, se aprobó la ampliación de plazo para resolver el Recurso de Revisión</w:t>
      </w:r>
      <w:r w:rsidRPr="00CA0B00" w:rsidR="00250D7E">
        <w:rPr>
          <w:rFonts w:eastAsia="Palatino Linotype" w:cs="Palatino Linotype"/>
          <w:lang w:val="es-ES"/>
        </w:rPr>
        <w:t>, acuerdo notificado a través del Sistema de Acceso a la Información Mexiquense al día siguiente.</w:t>
      </w:r>
    </w:p>
    <w:p w:rsidRPr="00CA0B00" w:rsidR="00177EE1" w:rsidP="002E187B" w:rsidRDefault="00177EE1" w14:paraId="71760501" w14:textId="77777777">
      <w:pPr>
        <w:spacing w:after="0" w:line="360" w:lineRule="auto"/>
        <w:rPr>
          <w:rFonts w:eastAsia="Palatino Linotype" w:cs="Palatino Linotype"/>
          <w:b/>
          <w:bCs/>
        </w:rPr>
      </w:pPr>
    </w:p>
    <w:p w:rsidRPr="00CA0B00" w:rsidR="00177EE1" w:rsidP="002E187B" w:rsidRDefault="00A97427" w14:paraId="57AAF05F" w14:textId="08F3E94E">
      <w:pPr>
        <w:spacing w:after="0" w:line="360" w:lineRule="auto"/>
        <w:rPr>
          <w:rFonts w:eastAsia="Palatino Linotype" w:cs="Palatino Linotype"/>
          <w:b/>
          <w:bCs/>
        </w:rPr>
      </w:pPr>
      <w:r w:rsidRPr="00CA0B00">
        <w:rPr>
          <w:rFonts w:eastAsia="Times New Roman" w:cs="Tahoma"/>
          <w:b/>
          <w:color w:val="auto"/>
          <w:szCs w:val="24"/>
          <w:lang w:eastAsia="es-ES"/>
        </w:rPr>
        <w:t>f</w:t>
      </w:r>
      <w:r w:rsidRPr="00CA0B00" w:rsidR="00177EE1">
        <w:rPr>
          <w:rFonts w:eastAsia="Times New Roman" w:cs="Tahoma"/>
          <w:b/>
          <w:color w:val="auto"/>
          <w:szCs w:val="24"/>
          <w:lang w:eastAsia="es-ES"/>
        </w:rPr>
        <w:t>)</w:t>
      </w:r>
      <w:r w:rsidRPr="00CA0B00" w:rsidR="00083A1D">
        <w:rPr>
          <w:rFonts w:eastAsia="Times New Roman" w:cs="Tahoma"/>
          <w:b/>
          <w:color w:val="auto"/>
          <w:szCs w:val="24"/>
          <w:lang w:eastAsia="es-ES"/>
        </w:rPr>
        <w:t xml:space="preserve"> </w:t>
      </w:r>
      <w:r w:rsidRPr="00CA0B00" w:rsidR="00177EE1">
        <w:rPr>
          <w:rFonts w:eastAsia="Times New Roman" w:cs="Tahoma"/>
          <w:b/>
          <w:color w:val="auto"/>
          <w:szCs w:val="24"/>
          <w:lang w:eastAsia="es-ES"/>
        </w:rPr>
        <w:t>Cierre</w:t>
      </w:r>
      <w:r w:rsidRPr="00CA0B00" w:rsidR="00083A1D">
        <w:rPr>
          <w:rFonts w:eastAsia="Times New Roman" w:cs="Tahoma"/>
          <w:b/>
          <w:color w:val="auto"/>
          <w:szCs w:val="24"/>
          <w:lang w:eastAsia="es-ES"/>
        </w:rPr>
        <w:t xml:space="preserve"> </w:t>
      </w:r>
      <w:r w:rsidRPr="00CA0B00" w:rsidR="00177EE1">
        <w:rPr>
          <w:rFonts w:eastAsia="Times New Roman" w:cs="Tahoma"/>
          <w:b/>
          <w:color w:val="auto"/>
          <w:szCs w:val="24"/>
          <w:lang w:eastAsia="es-ES"/>
        </w:rPr>
        <w:t>de</w:t>
      </w:r>
      <w:r w:rsidRPr="00CA0B00" w:rsidR="00083A1D">
        <w:rPr>
          <w:rFonts w:eastAsia="Times New Roman" w:cs="Tahoma"/>
          <w:b/>
          <w:color w:val="auto"/>
          <w:szCs w:val="24"/>
          <w:lang w:eastAsia="es-ES"/>
        </w:rPr>
        <w:t xml:space="preserve"> </w:t>
      </w:r>
      <w:r w:rsidRPr="00CA0B00" w:rsidR="00177EE1">
        <w:rPr>
          <w:rFonts w:eastAsia="Times New Roman" w:cs="Tahoma"/>
          <w:b/>
          <w:color w:val="auto"/>
          <w:szCs w:val="24"/>
          <w:lang w:eastAsia="es-ES"/>
        </w:rPr>
        <w:t>instrucción.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sidR="00D6379D">
        <w:rPr>
          <w:rFonts w:eastAsia="Times New Roman" w:cs="Tahoma"/>
          <w:color w:val="auto"/>
          <w:szCs w:val="24"/>
          <w:lang w:eastAsia="es-ES"/>
        </w:rPr>
        <w:t>veintiuno</w:t>
      </w:r>
      <w:r w:rsidRPr="00CA0B00" w:rsidR="008C49F0">
        <w:rPr>
          <w:rFonts w:eastAsia="Times New Roman" w:cs="Tahoma"/>
          <w:color w:val="auto"/>
          <w:szCs w:val="24"/>
          <w:lang w:eastAsia="es-ES"/>
        </w:rPr>
        <w:t xml:space="preserve"> de </w:t>
      </w:r>
      <w:r w:rsidRPr="00CA0B00" w:rsidR="00D6379D">
        <w:rPr>
          <w:rFonts w:eastAsia="Times New Roman" w:cs="Tahoma"/>
          <w:color w:val="auto"/>
          <w:szCs w:val="24"/>
          <w:lang w:eastAsia="es-ES"/>
        </w:rPr>
        <w:t>febrero</w:t>
      </w:r>
      <w:r w:rsidRPr="00CA0B00" w:rsidR="00AD126E">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mil</w:t>
      </w:r>
      <w:r w:rsidRPr="00CA0B00" w:rsidR="00083A1D">
        <w:rPr>
          <w:rFonts w:eastAsia="Times New Roman" w:cs="Tahoma"/>
          <w:color w:val="auto"/>
          <w:szCs w:val="24"/>
          <w:lang w:eastAsia="es-ES"/>
        </w:rPr>
        <w:t xml:space="preserve"> </w:t>
      </w:r>
      <w:r w:rsidRPr="00CA0B00" w:rsidR="008C49F0">
        <w:rPr>
          <w:rFonts w:eastAsia="Times New Roman" w:cs="Tahoma"/>
          <w:color w:val="auto"/>
          <w:szCs w:val="24"/>
          <w:lang w:eastAsia="es-ES"/>
        </w:rPr>
        <w:t>veintidós</w:t>
      </w:r>
      <w:r w:rsidRPr="00CA0B00" w:rsidR="00250D7E">
        <w:rPr>
          <w:rFonts w:eastAsia="Times New Roman" w:cs="Tahoma"/>
          <w:color w:val="auto"/>
          <w:szCs w:val="24"/>
          <w:lang w:eastAsia="es-ES"/>
        </w:rPr>
        <w:t xml:space="preserve">, </w:t>
      </w:r>
      <w:r w:rsidRPr="00CA0B00" w:rsidR="00177EE1">
        <w:rPr>
          <w:rFonts w:eastAsia="Times New Roman" w:cs="Tahoma"/>
          <w:color w:val="auto"/>
          <w:szCs w:val="24"/>
          <w:lang w:eastAsia="es-ES"/>
        </w:rPr>
        <w:t>al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no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existir</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diligencias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pendientes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por</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desahogar,</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emitió</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acuerdo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por</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medio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cual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declaró</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cerrada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instrucción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determinó</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pasar</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expedientes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resolución,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términos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dispuesto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artículos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185,</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fracciones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VI</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VIII,</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Ley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Transparencia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Acceso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Información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Pública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Estado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México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Municipios,</w:t>
      </w:r>
      <w:r w:rsidRPr="00CA0B00" w:rsidR="00083A1D">
        <w:rPr>
          <w:rFonts w:eastAsia="Times New Roman" w:cs="Tahoma"/>
          <w:color w:val="auto"/>
          <w:szCs w:val="24"/>
          <w:lang w:eastAsia="es-ES"/>
        </w:rPr>
        <w:t xml:space="preserve"> </w:t>
      </w:r>
      <w:r w:rsidRPr="00CA0B00" w:rsidR="00177EE1">
        <w:rPr>
          <w:rFonts w:eastAsia="Palatino Linotype" w:cs="Palatino Linotype"/>
          <w:lang w:val="es-ES"/>
        </w:rPr>
        <w:t>acto</w:t>
      </w:r>
      <w:r w:rsidRPr="00CA0B00" w:rsidR="00083A1D">
        <w:rPr>
          <w:rFonts w:eastAsia="Palatino Linotype" w:cs="Palatino Linotype"/>
          <w:lang w:val="es-ES"/>
        </w:rPr>
        <w:t xml:space="preserve"> </w:t>
      </w:r>
      <w:r w:rsidRPr="00CA0B00" w:rsidR="00177EE1">
        <w:rPr>
          <w:rFonts w:eastAsia="Palatino Linotype" w:cs="Palatino Linotype"/>
          <w:lang w:val="es-ES"/>
        </w:rPr>
        <w:t>que</w:t>
      </w:r>
      <w:r w:rsidRPr="00CA0B00" w:rsidR="00083A1D">
        <w:rPr>
          <w:rFonts w:eastAsia="Palatino Linotype" w:cs="Palatino Linotype"/>
          <w:lang w:val="es-ES"/>
        </w:rPr>
        <w:t xml:space="preserve"> </w:t>
      </w:r>
      <w:r w:rsidRPr="00CA0B00" w:rsidR="00177EE1">
        <w:rPr>
          <w:rFonts w:eastAsia="Palatino Linotype" w:cs="Palatino Linotype"/>
          <w:lang w:val="es-ES"/>
        </w:rPr>
        <w:t>fue</w:t>
      </w:r>
      <w:r w:rsidRPr="00CA0B00" w:rsidR="00083A1D">
        <w:rPr>
          <w:rFonts w:eastAsia="Palatino Linotype" w:cs="Palatino Linotype"/>
          <w:lang w:val="es-ES"/>
        </w:rPr>
        <w:t xml:space="preserve"> </w:t>
      </w:r>
      <w:r w:rsidRPr="00CA0B00" w:rsidR="00177EE1">
        <w:rPr>
          <w:rFonts w:eastAsia="Palatino Linotype" w:cs="Palatino Linotype"/>
          <w:lang w:val="es-ES"/>
        </w:rPr>
        <w:t>notificado</w:t>
      </w:r>
      <w:r w:rsidRPr="00CA0B00" w:rsidR="00083A1D">
        <w:rPr>
          <w:rFonts w:eastAsia="Palatino Linotype" w:cs="Palatino Linotype"/>
          <w:lang w:val="es-ES"/>
        </w:rPr>
        <w:t xml:space="preserve"> </w:t>
      </w:r>
      <w:r w:rsidRPr="00CA0B00" w:rsidR="00177EE1">
        <w:rPr>
          <w:rFonts w:eastAsia="Palatino Linotype" w:cs="Palatino Linotype"/>
          <w:lang w:val="es-ES"/>
        </w:rPr>
        <w:t>a</w:t>
      </w:r>
      <w:r w:rsidRPr="00CA0B00" w:rsidR="00083A1D">
        <w:rPr>
          <w:rFonts w:eastAsia="Palatino Linotype" w:cs="Palatino Linotype"/>
          <w:lang w:val="es-ES"/>
        </w:rPr>
        <w:t xml:space="preserve"> </w:t>
      </w:r>
      <w:r w:rsidRPr="00CA0B00" w:rsidR="00177EE1">
        <w:rPr>
          <w:rFonts w:eastAsia="Palatino Linotype" w:cs="Palatino Linotype"/>
          <w:lang w:val="es-ES"/>
        </w:rPr>
        <w:t>las</w:t>
      </w:r>
      <w:r w:rsidRPr="00CA0B00" w:rsidR="00083A1D">
        <w:rPr>
          <w:rFonts w:eastAsia="Palatino Linotype" w:cs="Palatino Linotype"/>
          <w:lang w:val="es-ES"/>
        </w:rPr>
        <w:t xml:space="preserve"> </w:t>
      </w:r>
      <w:r w:rsidRPr="00CA0B00" w:rsidR="00177EE1">
        <w:rPr>
          <w:rFonts w:eastAsia="Palatino Linotype" w:cs="Palatino Linotype"/>
          <w:lang w:val="es-ES"/>
        </w:rPr>
        <w:t>partes,</w:t>
      </w:r>
      <w:r w:rsidRPr="00CA0B00" w:rsidR="00083A1D">
        <w:rPr>
          <w:rFonts w:eastAsia="Palatino Linotype" w:cs="Palatino Linotype"/>
          <w:lang w:val="es-ES"/>
        </w:rPr>
        <w:t xml:space="preserve"> </w:t>
      </w:r>
      <w:r w:rsidRPr="00CA0B00" w:rsidR="00177EE1">
        <w:rPr>
          <w:rFonts w:eastAsia="Palatino Linotype" w:cs="Palatino Linotype"/>
          <w:lang w:val="es-ES"/>
        </w:rPr>
        <w:t>mediante</w:t>
      </w:r>
      <w:r w:rsidRPr="00CA0B00" w:rsidR="00083A1D">
        <w:rPr>
          <w:rFonts w:eastAsia="Palatino Linotype" w:cs="Palatino Linotype"/>
          <w:lang w:val="es-ES"/>
        </w:rPr>
        <w:t xml:space="preserve"> </w:t>
      </w:r>
      <w:r w:rsidRPr="00CA0B00" w:rsidR="00177EE1">
        <w:rPr>
          <w:rFonts w:eastAsia="Palatino Linotype" w:cs="Palatino Linotype"/>
          <w:lang w:val="es-ES"/>
        </w:rPr>
        <w:t>el</w:t>
      </w:r>
      <w:r w:rsidRPr="00CA0B00" w:rsidR="00083A1D">
        <w:rPr>
          <w:rFonts w:eastAsia="Palatino Linotype" w:cs="Palatino Linotype"/>
          <w:lang w:val="es-ES"/>
        </w:rPr>
        <w:t xml:space="preserve"> </w:t>
      </w:r>
      <w:r w:rsidRPr="00CA0B00" w:rsidR="00177EE1">
        <w:rPr>
          <w:rFonts w:eastAsia="Palatino Linotype" w:cs="Palatino Linotype"/>
          <w:lang w:val="es-ES"/>
        </w:rPr>
        <w:t>Sistema</w:t>
      </w:r>
      <w:r w:rsidRPr="00CA0B00" w:rsidR="00083A1D">
        <w:rPr>
          <w:rFonts w:eastAsia="Palatino Linotype" w:cs="Palatino Linotype"/>
          <w:lang w:val="es-ES"/>
        </w:rPr>
        <w:t xml:space="preserve"> </w:t>
      </w:r>
      <w:r w:rsidRPr="00CA0B00" w:rsidR="00177EE1">
        <w:rPr>
          <w:rFonts w:eastAsia="Palatino Linotype" w:cs="Palatino Linotype"/>
          <w:lang w:val="es-ES"/>
        </w:rPr>
        <w:t>de</w:t>
      </w:r>
      <w:r w:rsidRPr="00CA0B00" w:rsidR="00083A1D">
        <w:rPr>
          <w:rFonts w:eastAsia="Palatino Linotype" w:cs="Palatino Linotype"/>
          <w:lang w:val="es-ES"/>
        </w:rPr>
        <w:t xml:space="preserve"> </w:t>
      </w:r>
      <w:r w:rsidRPr="00CA0B00" w:rsidR="00177EE1">
        <w:rPr>
          <w:rFonts w:eastAsia="Palatino Linotype" w:cs="Palatino Linotype"/>
          <w:lang w:val="es-ES"/>
        </w:rPr>
        <w:t>Acceso</w:t>
      </w:r>
      <w:r w:rsidRPr="00CA0B00" w:rsidR="00083A1D">
        <w:rPr>
          <w:rFonts w:eastAsia="Palatino Linotype" w:cs="Palatino Linotype"/>
          <w:lang w:val="es-ES"/>
        </w:rPr>
        <w:t xml:space="preserve"> </w:t>
      </w:r>
      <w:r w:rsidRPr="00CA0B00" w:rsidR="00177EE1">
        <w:rPr>
          <w:rFonts w:eastAsia="Palatino Linotype" w:cs="Palatino Linotype"/>
          <w:lang w:val="es-ES"/>
        </w:rPr>
        <w:t>a</w:t>
      </w:r>
      <w:r w:rsidRPr="00CA0B00" w:rsidR="00083A1D">
        <w:rPr>
          <w:rFonts w:eastAsia="Palatino Linotype" w:cs="Palatino Linotype"/>
          <w:lang w:val="es-ES"/>
        </w:rPr>
        <w:t xml:space="preserve"> </w:t>
      </w:r>
      <w:r w:rsidRPr="00CA0B00" w:rsidR="00177EE1">
        <w:rPr>
          <w:rFonts w:eastAsia="Palatino Linotype" w:cs="Palatino Linotype"/>
          <w:lang w:val="es-ES"/>
        </w:rPr>
        <w:t>la</w:t>
      </w:r>
      <w:r w:rsidRPr="00CA0B00" w:rsidR="00083A1D">
        <w:rPr>
          <w:rFonts w:eastAsia="Palatino Linotype" w:cs="Palatino Linotype"/>
          <w:lang w:val="es-ES"/>
        </w:rPr>
        <w:t xml:space="preserve"> </w:t>
      </w:r>
      <w:r w:rsidRPr="00CA0B00" w:rsidR="00177EE1">
        <w:rPr>
          <w:rFonts w:eastAsia="Palatino Linotype" w:cs="Palatino Linotype"/>
          <w:lang w:val="es-ES"/>
        </w:rPr>
        <w:t>Información</w:t>
      </w:r>
      <w:r w:rsidRPr="00CA0B00" w:rsidR="00083A1D">
        <w:rPr>
          <w:rFonts w:eastAsia="Palatino Linotype" w:cs="Palatino Linotype"/>
          <w:lang w:val="es-ES"/>
        </w:rPr>
        <w:t xml:space="preserve"> </w:t>
      </w:r>
      <w:r w:rsidRPr="00CA0B00" w:rsidR="00177EE1">
        <w:rPr>
          <w:rFonts w:eastAsia="Palatino Linotype" w:cs="Palatino Linotype"/>
          <w:lang w:val="es-ES"/>
        </w:rPr>
        <w:t>Mexiquense</w:t>
      </w:r>
      <w:r w:rsidRPr="00CA0B00" w:rsidR="00083A1D">
        <w:rPr>
          <w:rFonts w:eastAsia="Palatino Linotype" w:cs="Palatino Linotype"/>
          <w:lang w:val="es-ES"/>
        </w:rPr>
        <w:t xml:space="preserve"> </w:t>
      </w:r>
      <w:r w:rsidRPr="00CA0B00" w:rsidR="00177EE1">
        <w:rPr>
          <w:rFonts w:eastAsia="Palatino Linotype" w:cs="Palatino Linotype"/>
          <w:lang w:val="es-ES"/>
        </w:rPr>
        <w:t>(SAIMEX),</w:t>
      </w:r>
      <w:r w:rsidRPr="00CA0B00" w:rsidR="00083A1D">
        <w:rPr>
          <w:rFonts w:eastAsia="Palatino Linotype" w:cs="Palatino Linotype"/>
          <w:lang w:val="es-ES"/>
        </w:rPr>
        <w:t xml:space="preserve"> </w:t>
      </w:r>
      <w:r w:rsidRPr="00CA0B00" w:rsidR="00177EE1">
        <w:rPr>
          <w:rFonts w:eastAsia="Palatino Linotype" w:cs="Palatino Linotype"/>
          <w:lang w:val="es-ES"/>
        </w:rPr>
        <w:t>el</w:t>
      </w:r>
      <w:r w:rsidRPr="00CA0B00" w:rsidR="00083A1D">
        <w:rPr>
          <w:rFonts w:eastAsia="Palatino Linotype" w:cs="Palatino Linotype"/>
          <w:lang w:val="es-ES"/>
        </w:rPr>
        <w:t xml:space="preserve"> </w:t>
      </w:r>
      <w:r w:rsidRPr="00CA0B00" w:rsidR="00177EE1">
        <w:rPr>
          <w:rFonts w:eastAsia="Palatino Linotype" w:cs="Palatino Linotype"/>
          <w:lang w:val="es-ES"/>
        </w:rPr>
        <w:t>mismo</w:t>
      </w:r>
      <w:r w:rsidRPr="00CA0B00" w:rsidR="00083A1D">
        <w:rPr>
          <w:rFonts w:eastAsia="Palatino Linotype" w:cs="Palatino Linotype"/>
          <w:lang w:val="es-ES"/>
        </w:rPr>
        <w:t xml:space="preserve"> </w:t>
      </w:r>
      <w:r w:rsidRPr="00CA0B00" w:rsidR="00177EE1">
        <w:rPr>
          <w:rFonts w:eastAsia="Palatino Linotype" w:cs="Palatino Linotype"/>
          <w:lang w:val="es-ES"/>
        </w:rPr>
        <w:t>día.</w:t>
      </w:r>
    </w:p>
    <w:p w:rsidRPr="00CA0B00" w:rsidR="00177EE1" w:rsidP="002E187B" w:rsidRDefault="00177EE1" w14:paraId="53D453D6" w14:textId="77777777">
      <w:pPr>
        <w:spacing w:after="0" w:line="360" w:lineRule="auto"/>
        <w:rPr>
          <w:rFonts w:eastAsia="Times New Roman" w:cs="Tahoma"/>
          <w:color w:val="auto"/>
          <w:szCs w:val="24"/>
          <w:lang w:eastAsia="es-ES"/>
        </w:rPr>
      </w:pPr>
    </w:p>
    <w:p w:rsidRPr="00CA0B00" w:rsidR="00177EE1" w:rsidP="002E187B" w:rsidRDefault="000C4C4B" w14:paraId="13A12517" w14:textId="5DBE4440">
      <w:pPr>
        <w:spacing w:after="0" w:line="360" w:lineRule="auto"/>
        <w:rPr>
          <w:rFonts w:eastAsia="Times New Roman" w:cs="Tahoma"/>
          <w:color w:val="auto"/>
          <w:szCs w:val="24"/>
          <w:lang w:eastAsia="es-ES"/>
        </w:rPr>
      </w:pPr>
      <w:r w:rsidRPr="00CA0B00">
        <w:rPr>
          <w:rFonts w:eastAsia="Times New Roman" w:cs="Tahoma"/>
          <w:color w:val="auto"/>
          <w:szCs w:val="24"/>
          <w:lang w:eastAsia="es-ES"/>
        </w:rPr>
        <w:t>Debido 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fue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debidamente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sustanciado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integrado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expediente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electrónico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no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existe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diligencia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pendiente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desahogo,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emite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resolución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conforme</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a</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Derecho</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proceda,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 acuerdo con</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los</w:t>
      </w:r>
      <w:r w:rsidRPr="00CA0B00" w:rsidR="00083A1D">
        <w:rPr>
          <w:rFonts w:eastAsia="Times New Roman" w:cs="Tahoma"/>
          <w:color w:val="auto"/>
          <w:szCs w:val="24"/>
          <w:lang w:eastAsia="es-ES"/>
        </w:rPr>
        <w:t xml:space="preserve"> </w:t>
      </w:r>
      <w:r w:rsidRPr="00CA0B00" w:rsidR="00177EE1">
        <w:rPr>
          <w:rFonts w:eastAsia="Times New Roman" w:cs="Tahoma"/>
          <w:color w:val="auto"/>
          <w:szCs w:val="24"/>
          <w:lang w:eastAsia="es-ES"/>
        </w:rPr>
        <w:t>siguientes:</w:t>
      </w:r>
      <w:r w:rsidRPr="00CA0B00" w:rsidR="00083A1D">
        <w:rPr>
          <w:rFonts w:eastAsia="Times New Roman" w:cs="Tahoma"/>
          <w:color w:val="auto"/>
          <w:szCs w:val="24"/>
          <w:lang w:eastAsia="es-ES"/>
        </w:rPr>
        <w:t xml:space="preserve"> </w:t>
      </w:r>
    </w:p>
    <w:p w:rsidRPr="00CA0B00" w:rsidR="00177EE1" w:rsidP="002E187B" w:rsidRDefault="00177EE1" w14:paraId="2818AFDC" w14:textId="77777777">
      <w:pPr>
        <w:spacing w:after="0" w:line="360" w:lineRule="auto"/>
        <w:rPr>
          <w:rFonts w:eastAsia="Times New Roman" w:cs="Tahoma"/>
          <w:bCs/>
          <w:iCs/>
          <w:color w:val="auto"/>
          <w:lang w:val="es-ES" w:eastAsia="es-ES"/>
        </w:rPr>
      </w:pPr>
    </w:p>
    <w:p w:rsidRPr="00CA0B00" w:rsidR="00177EE1" w:rsidP="002E187B" w:rsidRDefault="00177EE1" w14:paraId="561F4FDB" w14:textId="77777777">
      <w:pPr>
        <w:spacing w:after="0" w:line="360" w:lineRule="auto"/>
        <w:jc w:val="center"/>
        <w:rPr>
          <w:rFonts w:eastAsia="Times New Roman" w:cs="Tahoma"/>
          <w:b/>
          <w:color w:val="auto"/>
          <w:lang w:val="es-ES" w:eastAsia="es-ES"/>
        </w:rPr>
      </w:pPr>
      <w:r w:rsidRPr="00CA0B00">
        <w:rPr>
          <w:rFonts w:eastAsia="Times New Roman" w:cs="Tahoma"/>
          <w:b/>
          <w:color w:val="auto"/>
          <w:lang w:val="es-ES" w:eastAsia="es-ES"/>
        </w:rPr>
        <w:t>C</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O</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N</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S</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I</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D</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E</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R</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A</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N</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D</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O</w:t>
      </w:r>
      <w:r w:rsidRPr="00CA0B00" w:rsidR="00083A1D">
        <w:rPr>
          <w:rFonts w:eastAsia="Times New Roman" w:cs="Tahoma"/>
          <w:b/>
          <w:color w:val="auto"/>
          <w:lang w:val="es-ES" w:eastAsia="es-ES"/>
        </w:rPr>
        <w:t xml:space="preserve"> </w:t>
      </w:r>
      <w:r w:rsidRPr="00CA0B00">
        <w:rPr>
          <w:rFonts w:eastAsia="Times New Roman" w:cs="Tahoma"/>
          <w:b/>
          <w:color w:val="auto"/>
          <w:lang w:val="es-ES" w:eastAsia="es-ES"/>
        </w:rPr>
        <w:t>S:</w:t>
      </w:r>
    </w:p>
    <w:p w:rsidRPr="00CA0B00" w:rsidR="00177EE1" w:rsidP="002E187B" w:rsidRDefault="00177EE1" w14:paraId="0A476299" w14:textId="77777777">
      <w:pPr>
        <w:spacing w:after="0" w:line="360" w:lineRule="auto"/>
        <w:rPr>
          <w:b/>
        </w:rPr>
      </w:pPr>
    </w:p>
    <w:p w:rsidRPr="00CA0B00" w:rsidR="00177EE1" w:rsidP="002E187B" w:rsidRDefault="00177EE1" w14:paraId="6F9E397B" w14:textId="77777777">
      <w:pPr>
        <w:autoSpaceDE w:val="0"/>
        <w:autoSpaceDN w:val="0"/>
        <w:adjustRightInd w:val="0"/>
        <w:spacing w:after="0" w:line="360" w:lineRule="auto"/>
        <w:rPr>
          <w:rFonts w:eastAsia="Times New Roman" w:cs="Tahoma"/>
          <w:b/>
          <w:color w:val="auto"/>
          <w:szCs w:val="24"/>
          <w:lang w:val="es-ES" w:eastAsia="es-ES"/>
        </w:rPr>
      </w:pPr>
      <w:r w:rsidRPr="00CA0B00">
        <w:rPr>
          <w:rFonts w:eastAsia="Calibri" w:cs="Tahoma"/>
          <w:b/>
          <w:color w:val="000000"/>
          <w:szCs w:val="24"/>
          <w:lang w:val="es-ES" w:eastAsia="es-MX"/>
        </w:rPr>
        <w:t>PRIMERO</w:t>
      </w:r>
      <w:r w:rsidRPr="00CA0B00">
        <w:rPr>
          <w:rFonts w:eastAsia="Calibri" w:cs="Tahoma"/>
          <w:color w:val="000000"/>
          <w:szCs w:val="24"/>
          <w:lang w:val="es-ES" w:eastAsia="es-MX"/>
        </w:rPr>
        <w:t>.</w:t>
      </w:r>
      <w:r w:rsidRPr="00CA0B00" w:rsidR="00083A1D">
        <w:rPr>
          <w:rFonts w:eastAsia="Calibri" w:cs="Tahoma"/>
          <w:color w:val="000000"/>
          <w:szCs w:val="24"/>
          <w:lang w:val="es-ES" w:eastAsia="es-MX"/>
        </w:rPr>
        <w:t xml:space="preserve"> </w:t>
      </w:r>
      <w:r w:rsidRPr="00CA0B00">
        <w:rPr>
          <w:rFonts w:eastAsia="Times New Roman" w:cs="Tahoma"/>
          <w:b/>
          <w:color w:val="auto"/>
          <w:szCs w:val="24"/>
          <w:lang w:val="es-ES" w:eastAsia="es-ES"/>
        </w:rPr>
        <w:t>Competencia.</w:t>
      </w:r>
    </w:p>
    <w:p w:rsidRPr="00CA0B00" w:rsidR="00177EE1" w:rsidP="002E187B" w:rsidRDefault="00177EE1" w14:paraId="241022D7" w14:textId="77777777">
      <w:pPr>
        <w:autoSpaceDE w:val="0"/>
        <w:autoSpaceDN w:val="0"/>
        <w:adjustRightInd w:val="0"/>
        <w:spacing w:after="0" w:line="360" w:lineRule="auto"/>
        <w:rPr>
          <w:rFonts w:eastAsia="Times New Roman" w:cs="Tahoma"/>
          <w:b/>
          <w:color w:val="auto"/>
          <w:szCs w:val="24"/>
          <w:lang w:val="es-ES" w:eastAsia="es-ES"/>
        </w:rPr>
      </w:pPr>
    </w:p>
    <w:p w:rsidRPr="00CA0B00" w:rsidR="00177EE1" w:rsidP="002E187B" w:rsidRDefault="00177EE1" w14:paraId="1A154F06" w14:textId="57532720">
      <w:pPr>
        <w:spacing w:after="0" w:line="360" w:lineRule="auto"/>
        <w:rPr>
          <w:rFonts w:eastAsia="Times New Roman" w:cs="Tahoma"/>
          <w:bCs/>
          <w:color w:val="auto"/>
          <w:lang w:eastAsia="es-ES"/>
        </w:rPr>
      </w:pPr>
      <w:r w:rsidRPr="00CA0B00">
        <w:rPr>
          <w:rFonts w:eastAsia="Times New Roman" w:cs="Tahoma"/>
          <w:bCs/>
          <w:color w:val="auto"/>
          <w:lang w:eastAsia="es-ES"/>
        </w:rPr>
        <w:t>El</w:t>
      </w:r>
      <w:r w:rsidRPr="00CA0B00" w:rsidR="00083A1D">
        <w:rPr>
          <w:rFonts w:eastAsia="Times New Roman" w:cs="Tahoma"/>
          <w:bCs/>
          <w:color w:val="auto"/>
          <w:lang w:eastAsia="es-ES"/>
        </w:rPr>
        <w:t xml:space="preserve"> </w:t>
      </w:r>
      <w:r w:rsidRPr="00CA0B00">
        <w:rPr>
          <w:rFonts w:eastAsia="Times New Roman" w:cs="Tahoma"/>
          <w:bCs/>
          <w:color w:val="auto"/>
          <w:lang w:eastAsia="es-ES"/>
        </w:rPr>
        <w:t>Instituto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Transparencia,</w:t>
      </w:r>
      <w:r w:rsidRPr="00CA0B00" w:rsidR="00083A1D">
        <w:rPr>
          <w:rFonts w:eastAsia="Times New Roman" w:cs="Tahoma"/>
          <w:bCs/>
          <w:color w:val="auto"/>
          <w:lang w:eastAsia="es-ES"/>
        </w:rPr>
        <w:t xml:space="preserve"> </w:t>
      </w:r>
      <w:r w:rsidRPr="00CA0B00">
        <w:rPr>
          <w:rFonts w:eastAsia="Times New Roman" w:cs="Tahoma"/>
          <w:bCs/>
          <w:color w:val="auto"/>
          <w:lang w:eastAsia="es-ES"/>
        </w:rPr>
        <w:t>Acceso</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Información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Pública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Protección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Datos</w:t>
      </w:r>
      <w:r w:rsidRPr="00CA0B00" w:rsidR="00083A1D">
        <w:rPr>
          <w:rFonts w:eastAsia="Times New Roman" w:cs="Tahoma"/>
          <w:bCs/>
          <w:color w:val="auto"/>
          <w:lang w:eastAsia="es-ES"/>
        </w:rPr>
        <w:t xml:space="preserve"> </w:t>
      </w:r>
      <w:r w:rsidRPr="00CA0B00">
        <w:rPr>
          <w:rFonts w:eastAsia="Times New Roman" w:cs="Tahoma"/>
          <w:bCs/>
          <w:color w:val="auto"/>
          <w:lang w:eastAsia="es-ES"/>
        </w:rPr>
        <w:t>Personales</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Municipios,</w:t>
      </w:r>
      <w:r w:rsidRPr="00CA0B00" w:rsidR="00083A1D">
        <w:rPr>
          <w:rFonts w:eastAsia="Times New Roman" w:cs="Tahoma"/>
          <w:bCs/>
          <w:color w:val="auto"/>
          <w:lang w:eastAsia="es-ES"/>
        </w:rPr>
        <w:t xml:space="preserve"> </w:t>
      </w:r>
      <w:r w:rsidRPr="00CA0B00">
        <w:rPr>
          <w:rFonts w:eastAsia="Times New Roman" w:cs="Tahoma"/>
          <w:bCs/>
          <w:color w:val="auto"/>
          <w:lang w:eastAsia="es-ES"/>
        </w:rPr>
        <w:t>es</w:t>
      </w:r>
      <w:r w:rsidRPr="00CA0B00" w:rsidR="00083A1D">
        <w:rPr>
          <w:rFonts w:eastAsia="Times New Roman" w:cs="Tahoma"/>
          <w:bCs/>
          <w:color w:val="auto"/>
          <w:lang w:eastAsia="es-ES"/>
        </w:rPr>
        <w:t xml:space="preserve"> </w:t>
      </w:r>
      <w:r w:rsidRPr="00CA0B00">
        <w:rPr>
          <w:rFonts w:eastAsia="Times New Roman" w:cs="Tahoma"/>
          <w:bCs/>
          <w:color w:val="auto"/>
          <w:lang w:eastAsia="es-ES"/>
        </w:rPr>
        <w:t>competente</w:t>
      </w:r>
      <w:r w:rsidRPr="00CA0B00" w:rsidR="00083A1D">
        <w:rPr>
          <w:rFonts w:eastAsia="Times New Roman" w:cs="Tahoma"/>
          <w:bCs/>
          <w:color w:val="auto"/>
          <w:lang w:eastAsia="es-ES"/>
        </w:rPr>
        <w:t xml:space="preserve"> </w:t>
      </w:r>
      <w:r w:rsidRPr="00CA0B00">
        <w:rPr>
          <w:rFonts w:eastAsia="Times New Roman" w:cs="Tahoma"/>
          <w:bCs/>
          <w:color w:val="auto"/>
          <w:lang w:eastAsia="es-ES"/>
        </w:rPr>
        <w:t>para</w:t>
      </w:r>
      <w:r w:rsidRPr="00CA0B00" w:rsidR="00083A1D">
        <w:rPr>
          <w:rFonts w:eastAsia="Times New Roman" w:cs="Tahoma"/>
          <w:bCs/>
          <w:color w:val="auto"/>
          <w:lang w:eastAsia="es-ES"/>
        </w:rPr>
        <w:t xml:space="preserve"> </w:t>
      </w:r>
      <w:r w:rsidRPr="00CA0B00">
        <w:rPr>
          <w:rFonts w:eastAsia="Times New Roman" w:cs="Tahoma"/>
          <w:bCs/>
          <w:color w:val="auto"/>
          <w:lang w:eastAsia="es-ES"/>
        </w:rPr>
        <w:t>conocer</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resolver</w:t>
      </w:r>
      <w:r w:rsidRPr="00CA0B00" w:rsidR="00083A1D">
        <w:rPr>
          <w:rFonts w:eastAsia="Times New Roman" w:cs="Tahoma"/>
          <w:bCs/>
          <w:color w:val="auto"/>
          <w:lang w:eastAsia="es-ES"/>
        </w:rPr>
        <w:t xml:space="preserve"> </w:t>
      </w:r>
      <w:r w:rsidRPr="00CA0B00">
        <w:rPr>
          <w:rFonts w:eastAsia="Times New Roman" w:cs="Tahoma"/>
          <w:bCs/>
          <w:color w:val="auto"/>
          <w:lang w:eastAsia="es-ES"/>
        </w:rPr>
        <w:t>el</w:t>
      </w:r>
      <w:r w:rsidRPr="00CA0B00" w:rsidR="00083A1D">
        <w:rPr>
          <w:rFonts w:eastAsia="Times New Roman" w:cs="Tahoma"/>
          <w:bCs/>
          <w:color w:val="auto"/>
          <w:lang w:eastAsia="es-ES"/>
        </w:rPr>
        <w:t xml:space="preserve"> </w:t>
      </w:r>
      <w:r w:rsidRPr="00CA0B00">
        <w:rPr>
          <w:rFonts w:eastAsia="Times New Roman" w:cs="Tahoma"/>
          <w:bCs/>
          <w:color w:val="auto"/>
          <w:lang w:eastAsia="es-ES"/>
        </w:rPr>
        <w:t>presente</w:t>
      </w:r>
      <w:r w:rsidRPr="00CA0B00" w:rsidR="00083A1D">
        <w:rPr>
          <w:rFonts w:eastAsia="Times New Roman" w:cs="Tahoma"/>
          <w:bCs/>
          <w:color w:val="auto"/>
          <w:lang w:eastAsia="es-ES"/>
        </w:rPr>
        <w:t xml:space="preserve"> </w:t>
      </w:r>
      <w:r w:rsidRPr="00CA0B00">
        <w:rPr>
          <w:rFonts w:eastAsia="Times New Roman" w:cs="Tahoma"/>
          <w:bCs/>
          <w:color w:val="auto"/>
          <w:lang w:eastAsia="es-ES"/>
        </w:rPr>
        <w:t>recurso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revisión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interpuesto</w:t>
      </w:r>
      <w:r w:rsidRPr="00CA0B00" w:rsidR="00083A1D">
        <w:rPr>
          <w:rFonts w:eastAsia="Times New Roman" w:cs="Tahoma"/>
          <w:bCs/>
          <w:color w:val="auto"/>
          <w:lang w:eastAsia="es-ES"/>
        </w:rPr>
        <w:t xml:space="preserve"> </w:t>
      </w:r>
      <w:r w:rsidRPr="00CA0B00">
        <w:rPr>
          <w:rFonts w:eastAsia="Times New Roman" w:cs="Tahoma"/>
          <w:bCs/>
          <w:color w:val="auto"/>
          <w:lang w:eastAsia="es-ES"/>
        </w:rPr>
        <w:t>por</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parte</w:t>
      </w:r>
      <w:r w:rsidRPr="00CA0B00" w:rsidR="00083A1D">
        <w:rPr>
          <w:rFonts w:eastAsia="Times New Roman" w:cs="Tahoma"/>
          <w:bCs/>
          <w:color w:val="auto"/>
          <w:lang w:eastAsia="es-ES"/>
        </w:rPr>
        <w:t xml:space="preserve"> </w:t>
      </w:r>
      <w:r w:rsidRPr="00CA0B00">
        <w:rPr>
          <w:rFonts w:eastAsia="Times New Roman" w:cs="Tahoma"/>
          <w:bCs/>
          <w:color w:val="auto"/>
          <w:lang w:eastAsia="es-ES"/>
        </w:rPr>
        <w:t>recurrente,</w:t>
      </w:r>
      <w:r w:rsidRPr="00CA0B00" w:rsidR="00083A1D">
        <w:rPr>
          <w:rFonts w:eastAsia="Times New Roman" w:cs="Tahoma"/>
          <w:bCs/>
          <w:color w:val="auto"/>
          <w:lang w:eastAsia="es-ES"/>
        </w:rPr>
        <w:t xml:space="preserve"> </w:t>
      </w:r>
      <w:r w:rsidRPr="00CA0B00">
        <w:rPr>
          <w:rFonts w:eastAsia="Times New Roman" w:cs="Tahoma"/>
          <w:bCs/>
          <w:color w:val="auto"/>
          <w:lang w:eastAsia="es-ES"/>
        </w:rPr>
        <w:t>conforme</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lo</w:t>
      </w:r>
      <w:r w:rsidRPr="00CA0B00" w:rsidR="00083A1D">
        <w:rPr>
          <w:rFonts w:eastAsia="Times New Roman" w:cs="Tahoma"/>
          <w:bCs/>
          <w:color w:val="auto"/>
          <w:lang w:eastAsia="es-ES"/>
        </w:rPr>
        <w:t xml:space="preserve"> </w:t>
      </w:r>
      <w:r w:rsidRPr="00CA0B00">
        <w:rPr>
          <w:rFonts w:eastAsia="Times New Roman" w:cs="Tahoma"/>
          <w:bCs/>
          <w:color w:val="auto"/>
          <w:lang w:eastAsia="es-ES"/>
        </w:rPr>
        <w:t>dispuesto</w:t>
      </w:r>
      <w:r w:rsidRPr="00CA0B00" w:rsidR="00083A1D">
        <w:rPr>
          <w:rFonts w:eastAsia="Times New Roman" w:cs="Tahoma"/>
          <w:bCs/>
          <w:color w:val="auto"/>
          <w:lang w:eastAsia="es-ES"/>
        </w:rPr>
        <w:t xml:space="preserve"> </w:t>
      </w:r>
      <w:r w:rsidRPr="00CA0B00">
        <w:rPr>
          <w:rFonts w:eastAsia="Times New Roman" w:cs="Tahoma"/>
          <w:bCs/>
          <w:color w:val="auto"/>
          <w:lang w:eastAsia="es-ES"/>
        </w:rPr>
        <w:t>en</w:t>
      </w:r>
      <w:r w:rsidRPr="00CA0B00" w:rsidR="00083A1D">
        <w:rPr>
          <w:rFonts w:eastAsia="Times New Roman" w:cs="Tahoma"/>
          <w:bCs/>
          <w:color w:val="auto"/>
          <w:lang w:eastAsia="es-ES"/>
        </w:rPr>
        <w:t xml:space="preserve"> </w:t>
      </w:r>
      <w:r w:rsidRPr="00CA0B00">
        <w:rPr>
          <w:rFonts w:eastAsia="Times New Roman" w:cs="Tahoma"/>
          <w:bCs/>
          <w:color w:val="auto"/>
          <w:lang w:eastAsia="es-ES"/>
        </w:rPr>
        <w:t>los</w:t>
      </w:r>
      <w:r w:rsidRPr="00CA0B00" w:rsidR="00083A1D">
        <w:rPr>
          <w:rFonts w:eastAsia="Times New Roman" w:cs="Tahoma"/>
          <w:bCs/>
          <w:color w:val="auto"/>
          <w:lang w:eastAsia="es-ES"/>
        </w:rPr>
        <w:t xml:space="preserve"> </w:t>
      </w:r>
      <w:r w:rsidRPr="00CA0B00">
        <w:rPr>
          <w:rFonts w:eastAsia="Times New Roman" w:cs="Tahoma"/>
          <w:bCs/>
          <w:color w:val="auto"/>
          <w:lang w:eastAsia="es-ES"/>
        </w:rPr>
        <w:t>artículos</w:t>
      </w:r>
      <w:r w:rsidRPr="00CA0B00" w:rsidR="00083A1D">
        <w:rPr>
          <w:rFonts w:eastAsia="Times New Roman" w:cs="Tahoma"/>
          <w:bCs/>
          <w:color w:val="auto"/>
          <w:lang w:eastAsia="es-ES"/>
        </w:rPr>
        <w:t xml:space="preserve"> </w:t>
      </w:r>
      <w:r w:rsidRPr="00CA0B00">
        <w:rPr>
          <w:rFonts w:eastAsia="Times New Roman" w:cs="Tahoma"/>
          <w:bCs/>
          <w:color w:val="auto"/>
          <w:lang w:eastAsia="es-ES"/>
        </w:rPr>
        <w:t>6°,</w:t>
      </w:r>
      <w:r w:rsidRPr="00CA0B00" w:rsidR="00083A1D">
        <w:rPr>
          <w:rFonts w:eastAsia="Times New Roman" w:cs="Tahoma"/>
          <w:bCs/>
          <w:color w:val="auto"/>
          <w:lang w:eastAsia="es-ES"/>
        </w:rPr>
        <w:t xml:space="preserve"> </w:t>
      </w:r>
      <w:r w:rsidRPr="00CA0B00">
        <w:rPr>
          <w:rFonts w:eastAsia="Times New Roman" w:cs="Tahoma"/>
          <w:bCs/>
          <w:color w:val="auto"/>
          <w:lang w:eastAsia="es-ES"/>
        </w:rPr>
        <w:t>apartado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Constitución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Política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los</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Estados</w:t>
      </w:r>
      <w:r w:rsidRPr="00CA0B00" w:rsidR="00083A1D">
        <w:rPr>
          <w:rFonts w:eastAsia="Times New Roman" w:cs="Tahoma"/>
          <w:bCs/>
          <w:color w:val="auto"/>
          <w:lang w:eastAsia="es-ES"/>
        </w:rPr>
        <w:t xml:space="preserve"> </w:t>
      </w:r>
      <w:r w:rsidRPr="00CA0B00">
        <w:rPr>
          <w:rFonts w:eastAsia="Times New Roman" w:cs="Tahoma"/>
          <w:bCs/>
          <w:color w:val="auto"/>
          <w:lang w:eastAsia="es-ES"/>
        </w:rPr>
        <w:t>Unidos</w:t>
      </w:r>
      <w:r w:rsidRPr="00CA0B00" w:rsidR="00083A1D">
        <w:rPr>
          <w:rFonts w:eastAsia="Times New Roman" w:cs="Tahoma"/>
          <w:bCs/>
          <w:color w:val="auto"/>
          <w:lang w:eastAsia="es-ES"/>
        </w:rPr>
        <w:t xml:space="preserve"> </w:t>
      </w:r>
      <w:r w:rsidRPr="00CA0B00">
        <w:rPr>
          <w:rFonts w:eastAsia="Times New Roman" w:cs="Tahoma"/>
          <w:bCs/>
          <w:color w:val="auto"/>
          <w:lang w:eastAsia="es-ES"/>
        </w:rPr>
        <w:t>Mexicanos;</w:t>
      </w:r>
      <w:r w:rsidRPr="00CA0B00" w:rsidR="00083A1D">
        <w:rPr>
          <w:rFonts w:eastAsia="Times New Roman" w:cs="Tahoma"/>
          <w:bCs/>
          <w:color w:val="auto"/>
          <w:lang w:eastAsia="es-ES"/>
        </w:rPr>
        <w:t xml:space="preserve"> </w:t>
      </w:r>
      <w:r w:rsidRPr="00CA0B00">
        <w:rPr>
          <w:rFonts w:eastAsia="Times New Roman" w:cs="Tahoma"/>
          <w:bCs/>
          <w:color w:val="auto"/>
          <w:lang w:eastAsia="es-ES"/>
        </w:rPr>
        <w:t>5°,</w:t>
      </w:r>
      <w:r w:rsidRPr="00CA0B00" w:rsidR="00083A1D">
        <w:rPr>
          <w:rFonts w:eastAsia="Times New Roman" w:cs="Tahoma"/>
          <w:bCs/>
          <w:color w:val="auto"/>
          <w:lang w:eastAsia="es-ES"/>
        </w:rPr>
        <w:t xml:space="preserve"> </w:t>
      </w:r>
      <w:r w:rsidRPr="00CA0B00">
        <w:rPr>
          <w:rFonts w:eastAsia="Times New Roman" w:cs="Tahoma"/>
          <w:bCs/>
          <w:color w:val="auto"/>
          <w:lang w:eastAsia="es-ES"/>
        </w:rPr>
        <w:t>párrafos</w:t>
      </w:r>
      <w:r w:rsidRPr="00CA0B00" w:rsidR="00083A1D">
        <w:rPr>
          <w:rFonts w:eastAsia="Times New Roman" w:cs="Tahoma"/>
          <w:bCs/>
          <w:color w:val="auto"/>
          <w:lang w:eastAsia="es-ES"/>
        </w:rPr>
        <w:t xml:space="preserve"> </w:t>
      </w:r>
      <w:r w:rsidRPr="00CA0B00" w:rsidR="00002216">
        <w:rPr>
          <w:rFonts w:eastAsia="Times New Roman" w:cs="Tahoma"/>
          <w:bCs/>
          <w:color w:val="auto"/>
          <w:lang w:eastAsia="es-ES"/>
        </w:rPr>
        <w:t>trigésimo</w:t>
      </w:r>
      <w:r w:rsidRPr="00CA0B00">
        <w:rPr>
          <w:rFonts w:eastAsia="Times New Roman" w:cs="Tahoma"/>
          <w:bCs/>
          <w:color w:val="auto"/>
          <w:lang w:val="x-none" w:eastAsia="es-ES"/>
        </w:rPr>
        <w:t>,</w:t>
      </w:r>
      <w:r w:rsidRPr="00CA0B00" w:rsidR="00083A1D">
        <w:rPr>
          <w:rFonts w:eastAsia="Times New Roman" w:cs="Tahoma"/>
          <w:bCs/>
          <w:color w:val="auto"/>
          <w:lang w:val="x-none" w:eastAsia="es-ES"/>
        </w:rPr>
        <w:t xml:space="preserve"> </w:t>
      </w:r>
      <w:r w:rsidRPr="00CA0B00">
        <w:rPr>
          <w:rFonts w:eastAsia="Times New Roman" w:cs="Tahoma"/>
          <w:bCs/>
          <w:color w:val="auto"/>
          <w:lang w:val="x-none" w:eastAsia="es-ES"/>
        </w:rPr>
        <w:t>trigésimo</w:t>
      </w:r>
      <w:r w:rsidRPr="00CA0B00" w:rsidR="00083A1D">
        <w:rPr>
          <w:rFonts w:eastAsia="Times New Roman" w:cs="Tahoma"/>
          <w:bCs/>
          <w:color w:val="auto"/>
          <w:lang w:val="x-none" w:eastAsia="es-ES"/>
        </w:rPr>
        <w:t xml:space="preserve"> </w:t>
      </w:r>
      <w:r w:rsidRPr="00CA0B00">
        <w:rPr>
          <w:rFonts w:eastAsia="Times New Roman" w:cs="Tahoma"/>
          <w:bCs/>
          <w:color w:val="auto"/>
          <w:lang w:val="x-none" w:eastAsia="es-ES"/>
        </w:rPr>
        <w:t>primero</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trigésimo</w:t>
      </w:r>
      <w:r w:rsidRPr="00CA0B00" w:rsidR="00083A1D">
        <w:rPr>
          <w:rFonts w:eastAsia="Times New Roman" w:cs="Tahoma"/>
          <w:bCs/>
          <w:color w:val="auto"/>
          <w:lang w:eastAsia="es-ES"/>
        </w:rPr>
        <w:t xml:space="preserve"> </w:t>
      </w:r>
      <w:r w:rsidRPr="00CA0B00">
        <w:rPr>
          <w:rFonts w:eastAsia="Times New Roman" w:cs="Tahoma"/>
          <w:bCs/>
          <w:color w:val="auto"/>
          <w:lang w:eastAsia="es-ES"/>
        </w:rPr>
        <w:t>segundo,</w:t>
      </w:r>
      <w:r w:rsidRPr="00CA0B00" w:rsidR="00083A1D">
        <w:rPr>
          <w:rFonts w:eastAsia="Times New Roman" w:cs="Tahoma"/>
          <w:bCs/>
          <w:color w:val="auto"/>
          <w:lang w:eastAsia="es-ES"/>
        </w:rPr>
        <w:t xml:space="preserve"> </w:t>
      </w:r>
      <w:r w:rsidRPr="00CA0B00">
        <w:rPr>
          <w:rFonts w:eastAsia="Times New Roman" w:cs="Tahoma"/>
          <w:bCs/>
          <w:color w:val="auto"/>
          <w:lang w:eastAsia="es-ES"/>
        </w:rPr>
        <w:t>fracciones</w:t>
      </w:r>
      <w:r w:rsidRPr="00CA0B00" w:rsidR="00083A1D">
        <w:rPr>
          <w:rFonts w:eastAsia="Times New Roman" w:cs="Tahoma"/>
          <w:bCs/>
          <w:color w:val="auto"/>
          <w:lang w:eastAsia="es-ES"/>
        </w:rPr>
        <w:t xml:space="preserve"> </w:t>
      </w:r>
      <w:r w:rsidRPr="00CA0B00">
        <w:rPr>
          <w:rFonts w:eastAsia="Times New Roman" w:cs="Tahoma"/>
          <w:bCs/>
          <w:color w:val="auto"/>
          <w:lang w:eastAsia="es-ES"/>
        </w:rPr>
        <w:t>I,</w:t>
      </w:r>
      <w:r w:rsidRPr="00CA0B00" w:rsidR="00083A1D">
        <w:rPr>
          <w:rFonts w:eastAsia="Times New Roman" w:cs="Tahoma"/>
          <w:bCs/>
          <w:color w:val="auto"/>
          <w:lang w:eastAsia="es-ES"/>
        </w:rPr>
        <w:t xml:space="preserve"> </w:t>
      </w:r>
      <w:r w:rsidRPr="00CA0B00">
        <w:rPr>
          <w:rFonts w:eastAsia="Times New Roman" w:cs="Tahoma"/>
          <w:bCs/>
          <w:color w:val="auto"/>
          <w:lang w:eastAsia="es-ES"/>
        </w:rPr>
        <w:t>II,</w:t>
      </w:r>
      <w:r w:rsidRPr="00CA0B00" w:rsidR="00083A1D">
        <w:rPr>
          <w:rFonts w:eastAsia="Times New Roman" w:cs="Tahoma"/>
          <w:bCs/>
          <w:color w:val="auto"/>
          <w:lang w:eastAsia="es-ES"/>
        </w:rPr>
        <w:t xml:space="preserve"> </w:t>
      </w:r>
      <w:r w:rsidRPr="00CA0B00">
        <w:rPr>
          <w:rFonts w:eastAsia="Times New Roman" w:cs="Tahoma"/>
          <w:bCs/>
          <w:color w:val="auto"/>
          <w:lang w:eastAsia="es-ES"/>
        </w:rPr>
        <w:t>III,</w:t>
      </w:r>
      <w:r w:rsidRPr="00CA0B00" w:rsidR="00083A1D">
        <w:rPr>
          <w:rFonts w:eastAsia="Times New Roman" w:cs="Tahoma"/>
          <w:bCs/>
          <w:color w:val="auto"/>
          <w:lang w:eastAsia="es-ES"/>
        </w:rPr>
        <w:t xml:space="preserve"> </w:t>
      </w:r>
      <w:r w:rsidRPr="00CA0B00">
        <w:rPr>
          <w:rFonts w:eastAsia="Times New Roman" w:cs="Tahoma"/>
          <w:bCs/>
          <w:color w:val="auto"/>
          <w:lang w:eastAsia="es-ES"/>
        </w:rPr>
        <w:t>IV</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V</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Constitución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Política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Libre</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Soberano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1°,</w:t>
      </w:r>
      <w:r w:rsidRPr="00CA0B00" w:rsidR="00083A1D">
        <w:rPr>
          <w:rFonts w:eastAsia="Times New Roman" w:cs="Tahoma"/>
          <w:bCs/>
          <w:color w:val="auto"/>
          <w:lang w:eastAsia="es-ES"/>
        </w:rPr>
        <w:t xml:space="preserve"> </w:t>
      </w:r>
      <w:r w:rsidRPr="00CA0B00">
        <w:rPr>
          <w:rFonts w:eastAsia="Times New Roman" w:cs="Tahoma"/>
          <w:bCs/>
          <w:color w:val="auto"/>
          <w:lang w:eastAsia="es-ES"/>
        </w:rPr>
        <w:t>8°,</w:t>
      </w:r>
      <w:r w:rsidRPr="00CA0B00" w:rsidR="00083A1D">
        <w:rPr>
          <w:rFonts w:eastAsia="Times New Roman" w:cs="Tahoma"/>
          <w:bCs/>
          <w:color w:val="auto"/>
          <w:lang w:eastAsia="es-ES"/>
        </w:rPr>
        <w:t xml:space="preserve"> </w:t>
      </w:r>
      <w:r w:rsidRPr="00CA0B00">
        <w:rPr>
          <w:rFonts w:eastAsia="Times New Roman" w:cs="Tahoma"/>
          <w:bCs/>
          <w:color w:val="auto"/>
          <w:lang w:eastAsia="es-ES"/>
        </w:rPr>
        <w:t>9°,</w:t>
      </w:r>
      <w:r w:rsidRPr="00CA0B00" w:rsidR="00083A1D">
        <w:rPr>
          <w:rFonts w:eastAsia="Times New Roman" w:cs="Tahoma"/>
          <w:bCs/>
          <w:color w:val="auto"/>
          <w:lang w:eastAsia="es-ES"/>
        </w:rPr>
        <w:t xml:space="preserve"> </w:t>
      </w:r>
      <w:r w:rsidRPr="00CA0B00">
        <w:rPr>
          <w:rFonts w:eastAsia="Times New Roman" w:cs="Tahoma"/>
          <w:bCs/>
          <w:color w:val="auto"/>
          <w:lang w:eastAsia="es-ES"/>
        </w:rPr>
        <w:t>10,</w:t>
      </w:r>
      <w:r w:rsidRPr="00CA0B00" w:rsidR="00083A1D">
        <w:rPr>
          <w:rFonts w:eastAsia="Times New Roman" w:cs="Tahoma"/>
          <w:bCs/>
          <w:color w:val="auto"/>
          <w:lang w:eastAsia="es-ES"/>
        </w:rPr>
        <w:t xml:space="preserve"> </w:t>
      </w:r>
      <w:r w:rsidRPr="00CA0B00">
        <w:rPr>
          <w:rFonts w:eastAsia="Times New Roman" w:cs="Tahoma"/>
          <w:bCs/>
          <w:color w:val="auto"/>
          <w:lang w:eastAsia="es-ES"/>
        </w:rPr>
        <w:t>37</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42,</w:t>
      </w:r>
      <w:r w:rsidRPr="00CA0B00" w:rsidR="00083A1D">
        <w:rPr>
          <w:rFonts w:eastAsia="Times New Roman" w:cs="Tahoma"/>
          <w:bCs/>
          <w:color w:val="auto"/>
          <w:lang w:eastAsia="es-ES"/>
        </w:rPr>
        <w:t xml:space="preserve"> </w:t>
      </w:r>
      <w:r w:rsidRPr="00CA0B00">
        <w:rPr>
          <w:rFonts w:eastAsia="Times New Roman" w:cs="Tahoma"/>
          <w:bCs/>
          <w:color w:val="auto"/>
          <w:lang w:eastAsia="es-ES"/>
        </w:rPr>
        <w:t>fracciones</w:t>
      </w:r>
      <w:r w:rsidRPr="00CA0B00" w:rsidR="00083A1D">
        <w:rPr>
          <w:rFonts w:eastAsia="Times New Roman" w:cs="Tahoma"/>
          <w:bCs/>
          <w:color w:val="auto"/>
          <w:lang w:eastAsia="es-ES"/>
        </w:rPr>
        <w:t xml:space="preserve"> </w:t>
      </w:r>
      <w:r w:rsidRPr="00CA0B00">
        <w:rPr>
          <w:rFonts w:eastAsia="Times New Roman" w:cs="Tahoma"/>
          <w:bCs/>
          <w:color w:val="auto"/>
          <w:lang w:eastAsia="es-ES"/>
        </w:rPr>
        <w:t>I,</w:t>
      </w:r>
      <w:r w:rsidRPr="00CA0B00" w:rsidR="00083A1D">
        <w:rPr>
          <w:rFonts w:eastAsia="Times New Roman" w:cs="Tahoma"/>
          <w:bCs/>
          <w:color w:val="auto"/>
          <w:lang w:eastAsia="es-ES"/>
        </w:rPr>
        <w:t xml:space="preserve"> </w:t>
      </w:r>
      <w:r w:rsidRPr="00CA0B00">
        <w:rPr>
          <w:rFonts w:eastAsia="Times New Roman" w:cs="Tahoma"/>
          <w:bCs/>
          <w:color w:val="auto"/>
          <w:lang w:eastAsia="es-ES"/>
        </w:rPr>
        <w:t>II</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III,</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Ley</w:t>
      </w:r>
      <w:r w:rsidRPr="00CA0B00" w:rsidR="00083A1D">
        <w:rPr>
          <w:rFonts w:eastAsia="Times New Roman" w:cs="Tahoma"/>
          <w:bCs/>
          <w:color w:val="auto"/>
          <w:lang w:eastAsia="es-ES"/>
        </w:rPr>
        <w:t xml:space="preserve"> </w:t>
      </w:r>
      <w:r w:rsidRPr="00CA0B00">
        <w:rPr>
          <w:rFonts w:eastAsia="Times New Roman" w:cs="Tahoma"/>
          <w:bCs/>
          <w:color w:val="auto"/>
          <w:lang w:eastAsia="es-ES"/>
        </w:rPr>
        <w:t>General</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Transparencia</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Acceso</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Información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Pública;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1°,</w:t>
      </w:r>
      <w:r w:rsidRPr="00CA0B00" w:rsidR="00083A1D">
        <w:rPr>
          <w:rFonts w:eastAsia="Times New Roman" w:cs="Tahoma"/>
          <w:bCs/>
          <w:color w:val="auto"/>
          <w:lang w:eastAsia="es-ES"/>
        </w:rPr>
        <w:t xml:space="preserve"> </w:t>
      </w:r>
      <w:r w:rsidRPr="00CA0B00">
        <w:rPr>
          <w:rFonts w:eastAsia="Times New Roman" w:cs="Tahoma"/>
          <w:bCs/>
          <w:color w:val="auto"/>
          <w:lang w:eastAsia="es-ES"/>
        </w:rPr>
        <w:t>2°,</w:t>
      </w:r>
      <w:r w:rsidRPr="00CA0B00" w:rsidR="00083A1D">
        <w:rPr>
          <w:rFonts w:eastAsia="Times New Roman" w:cs="Tahoma"/>
          <w:bCs/>
          <w:color w:val="auto"/>
          <w:lang w:eastAsia="es-ES"/>
        </w:rPr>
        <w:t xml:space="preserve"> </w:t>
      </w:r>
      <w:r w:rsidRPr="00CA0B00">
        <w:rPr>
          <w:rFonts w:eastAsia="Times New Roman" w:cs="Tahoma"/>
          <w:bCs/>
          <w:color w:val="auto"/>
          <w:lang w:eastAsia="es-ES"/>
        </w:rPr>
        <w:t>fracciones</w:t>
      </w:r>
      <w:r w:rsidRPr="00CA0B00" w:rsidR="00083A1D">
        <w:rPr>
          <w:rFonts w:eastAsia="Times New Roman" w:cs="Tahoma"/>
          <w:bCs/>
          <w:color w:val="auto"/>
          <w:lang w:eastAsia="es-ES"/>
        </w:rPr>
        <w:t xml:space="preserve"> </w:t>
      </w:r>
      <w:r w:rsidRPr="00CA0B00">
        <w:rPr>
          <w:rFonts w:eastAsia="Times New Roman" w:cs="Tahoma"/>
          <w:bCs/>
          <w:color w:val="auto"/>
          <w:lang w:eastAsia="es-ES"/>
        </w:rPr>
        <w:t>II</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IV;</w:t>
      </w:r>
      <w:r w:rsidRPr="00CA0B00" w:rsidR="00083A1D">
        <w:rPr>
          <w:rFonts w:eastAsia="Times New Roman" w:cs="Tahoma"/>
          <w:bCs/>
          <w:color w:val="auto"/>
          <w:lang w:eastAsia="es-ES"/>
        </w:rPr>
        <w:t xml:space="preserve"> </w:t>
      </w:r>
      <w:r w:rsidRPr="00CA0B00">
        <w:rPr>
          <w:rFonts w:eastAsia="Times New Roman" w:cs="Tahoma"/>
          <w:bCs/>
          <w:color w:val="auto"/>
          <w:lang w:eastAsia="es-ES"/>
        </w:rPr>
        <w:t>13,</w:t>
      </w:r>
      <w:r w:rsidRPr="00CA0B00" w:rsidR="00083A1D">
        <w:rPr>
          <w:rFonts w:eastAsia="Times New Roman" w:cs="Tahoma"/>
          <w:bCs/>
          <w:color w:val="auto"/>
          <w:lang w:eastAsia="es-ES"/>
        </w:rPr>
        <w:t xml:space="preserve"> </w:t>
      </w:r>
      <w:r w:rsidRPr="00CA0B00">
        <w:rPr>
          <w:rFonts w:eastAsia="Times New Roman" w:cs="Tahoma"/>
          <w:bCs/>
          <w:color w:val="auto"/>
          <w:lang w:eastAsia="es-ES"/>
        </w:rPr>
        <w:t>29,</w:t>
      </w:r>
      <w:r w:rsidRPr="00CA0B00" w:rsidR="00083A1D">
        <w:rPr>
          <w:rFonts w:eastAsia="Times New Roman" w:cs="Tahoma"/>
          <w:bCs/>
          <w:color w:val="auto"/>
          <w:lang w:eastAsia="es-ES"/>
        </w:rPr>
        <w:t xml:space="preserve"> </w:t>
      </w:r>
      <w:r w:rsidRPr="00CA0B00">
        <w:rPr>
          <w:rFonts w:eastAsia="Times New Roman" w:cs="Tahoma"/>
          <w:bCs/>
          <w:color w:val="auto"/>
          <w:lang w:eastAsia="es-ES"/>
        </w:rPr>
        <w:t>36,</w:t>
      </w:r>
      <w:r w:rsidRPr="00CA0B00" w:rsidR="00083A1D">
        <w:rPr>
          <w:rFonts w:eastAsia="Times New Roman" w:cs="Tahoma"/>
          <w:bCs/>
          <w:color w:val="auto"/>
          <w:lang w:eastAsia="es-ES"/>
        </w:rPr>
        <w:t xml:space="preserve"> </w:t>
      </w:r>
      <w:r w:rsidRPr="00CA0B00">
        <w:rPr>
          <w:rFonts w:eastAsia="Times New Roman" w:cs="Tahoma"/>
          <w:bCs/>
          <w:color w:val="auto"/>
          <w:lang w:eastAsia="es-ES"/>
        </w:rPr>
        <w:t>fracciones</w:t>
      </w:r>
      <w:r w:rsidRPr="00CA0B00" w:rsidR="00083A1D">
        <w:rPr>
          <w:rFonts w:eastAsia="Times New Roman" w:cs="Tahoma"/>
          <w:bCs/>
          <w:color w:val="auto"/>
          <w:lang w:eastAsia="es-ES"/>
        </w:rPr>
        <w:t xml:space="preserve"> </w:t>
      </w:r>
      <w:r w:rsidRPr="00CA0B00">
        <w:rPr>
          <w:rFonts w:eastAsia="Times New Roman" w:cs="Tahoma"/>
          <w:bCs/>
          <w:color w:val="auto"/>
          <w:lang w:eastAsia="es-ES"/>
        </w:rPr>
        <w:t>I</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II;</w:t>
      </w:r>
      <w:r w:rsidRPr="00CA0B00" w:rsidR="00083A1D">
        <w:rPr>
          <w:rFonts w:eastAsia="Times New Roman" w:cs="Tahoma"/>
          <w:bCs/>
          <w:color w:val="auto"/>
          <w:lang w:eastAsia="es-ES"/>
        </w:rPr>
        <w:t xml:space="preserve"> </w:t>
      </w:r>
      <w:r w:rsidRPr="00CA0B00">
        <w:rPr>
          <w:rFonts w:eastAsia="Times New Roman" w:cs="Tahoma"/>
          <w:bCs/>
          <w:color w:val="auto"/>
          <w:lang w:eastAsia="es-ES"/>
        </w:rPr>
        <w:t>176,</w:t>
      </w:r>
      <w:r w:rsidRPr="00CA0B00" w:rsidR="00083A1D">
        <w:rPr>
          <w:rFonts w:eastAsia="Times New Roman" w:cs="Tahoma"/>
          <w:bCs/>
          <w:color w:val="auto"/>
          <w:lang w:eastAsia="es-ES"/>
        </w:rPr>
        <w:t xml:space="preserve"> </w:t>
      </w:r>
      <w:r w:rsidRPr="00CA0B00">
        <w:rPr>
          <w:rFonts w:eastAsia="Times New Roman" w:cs="Tahoma"/>
          <w:bCs/>
          <w:color w:val="auto"/>
          <w:lang w:eastAsia="es-ES"/>
        </w:rPr>
        <w:t>178,</w:t>
      </w:r>
      <w:r w:rsidRPr="00CA0B00" w:rsidR="00083A1D">
        <w:rPr>
          <w:rFonts w:eastAsia="Times New Roman" w:cs="Tahoma"/>
          <w:bCs/>
          <w:color w:val="auto"/>
          <w:lang w:eastAsia="es-ES"/>
        </w:rPr>
        <w:t xml:space="preserve"> </w:t>
      </w:r>
      <w:r w:rsidRPr="00CA0B00">
        <w:rPr>
          <w:rFonts w:eastAsia="Times New Roman" w:cs="Tahoma"/>
          <w:bCs/>
          <w:color w:val="auto"/>
          <w:lang w:eastAsia="es-ES"/>
        </w:rPr>
        <w:t>179,</w:t>
      </w:r>
      <w:r w:rsidRPr="00CA0B00" w:rsidR="00083A1D">
        <w:rPr>
          <w:rFonts w:eastAsia="Times New Roman" w:cs="Tahoma"/>
          <w:bCs/>
          <w:color w:val="auto"/>
          <w:lang w:eastAsia="es-ES"/>
        </w:rPr>
        <w:t xml:space="preserve"> </w:t>
      </w:r>
      <w:r w:rsidRPr="00CA0B00">
        <w:rPr>
          <w:rFonts w:eastAsia="Times New Roman" w:cs="Tahoma"/>
          <w:bCs/>
          <w:color w:val="auto"/>
          <w:lang w:eastAsia="es-ES"/>
        </w:rPr>
        <w:t>181</w:t>
      </w:r>
      <w:r w:rsidRPr="00CA0B00" w:rsidR="00083A1D">
        <w:rPr>
          <w:rFonts w:eastAsia="Times New Roman" w:cs="Tahoma"/>
          <w:bCs/>
          <w:color w:val="auto"/>
          <w:lang w:eastAsia="es-ES"/>
        </w:rPr>
        <w:t xml:space="preserve"> </w:t>
      </w:r>
      <w:r w:rsidRPr="00CA0B00">
        <w:rPr>
          <w:rFonts w:eastAsia="Times New Roman" w:cs="Tahoma"/>
          <w:bCs/>
          <w:color w:val="auto"/>
          <w:lang w:eastAsia="es-ES"/>
        </w:rPr>
        <w:t>párrafo</w:t>
      </w:r>
      <w:r w:rsidRPr="00CA0B00" w:rsidR="00083A1D">
        <w:rPr>
          <w:rFonts w:eastAsia="Times New Roman" w:cs="Tahoma"/>
          <w:bCs/>
          <w:color w:val="auto"/>
          <w:lang w:eastAsia="es-ES"/>
        </w:rPr>
        <w:t xml:space="preserve"> </w:t>
      </w:r>
      <w:r w:rsidRPr="00CA0B00">
        <w:rPr>
          <w:rFonts w:eastAsia="Times New Roman" w:cs="Tahoma"/>
          <w:bCs/>
          <w:color w:val="auto"/>
          <w:lang w:eastAsia="es-ES"/>
        </w:rPr>
        <w:t>tercero,</w:t>
      </w:r>
      <w:r w:rsidRPr="00CA0B00" w:rsidR="00083A1D">
        <w:rPr>
          <w:rFonts w:eastAsia="Times New Roman" w:cs="Tahoma"/>
          <w:bCs/>
          <w:color w:val="auto"/>
          <w:lang w:eastAsia="es-ES"/>
        </w:rPr>
        <w:t xml:space="preserve"> </w:t>
      </w:r>
      <w:r w:rsidRPr="00CA0B00">
        <w:rPr>
          <w:rFonts w:eastAsia="Times New Roman" w:cs="Tahoma"/>
          <w:bCs/>
          <w:color w:val="auto"/>
          <w:lang w:eastAsia="es-ES"/>
        </w:rPr>
        <w:t>185,</w:t>
      </w:r>
      <w:r w:rsidRPr="00CA0B00" w:rsidR="00083A1D">
        <w:rPr>
          <w:rFonts w:eastAsia="Times New Roman" w:cs="Tahoma"/>
          <w:bCs/>
          <w:color w:val="auto"/>
          <w:lang w:eastAsia="es-ES"/>
        </w:rPr>
        <w:t xml:space="preserve"> </w:t>
      </w:r>
      <w:r w:rsidRPr="00CA0B00">
        <w:rPr>
          <w:rFonts w:eastAsia="Times New Roman" w:cs="Tahoma"/>
          <w:bCs/>
          <w:color w:val="auto"/>
          <w:lang w:eastAsia="es-ES"/>
        </w:rPr>
        <w:t>188</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189</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Ley</w:t>
      </w:r>
      <w:r w:rsidRPr="00CA0B00" w:rsidR="00083A1D">
        <w:rPr>
          <w:rFonts w:eastAsia="Times New Roman" w:cs="Tahoma"/>
          <w:bCs/>
          <w:color w:val="auto"/>
          <w:lang w:eastAsia="es-ES"/>
        </w:rPr>
        <w:t xml:space="preserve"> </w:t>
      </w:r>
      <w:r w:rsidRPr="00CA0B00">
        <w:rPr>
          <w:rFonts w:eastAsia="Times New Roman" w:cs="Tahoma"/>
          <w:bCs/>
          <w:color w:val="auto"/>
          <w:lang w:eastAsia="es-ES"/>
        </w:rPr>
        <w:t>Transparencia</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Acceso</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Información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Pública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Municipios;</w:t>
      </w:r>
      <w:r w:rsidRPr="00CA0B00" w:rsidR="00083A1D">
        <w:rPr>
          <w:rFonts w:eastAsia="Times New Roman" w:cs="Times New Roman"/>
          <w:bCs/>
          <w:color w:val="auto"/>
          <w:lang w:eastAsia="es-ES"/>
        </w:rPr>
        <w:t xml:space="preserve"> </w:t>
      </w:r>
      <w:r w:rsidRPr="00CA0B00">
        <w:rPr>
          <w:rFonts w:eastAsia="Times New Roman" w:cs="Times New Roman"/>
          <w:bCs/>
          <w:color w:val="auto"/>
          <w:lang w:eastAsia="es-ES"/>
        </w:rPr>
        <w:t>7°,</w:t>
      </w:r>
      <w:r w:rsidRPr="00CA0B00" w:rsidR="00083A1D">
        <w:rPr>
          <w:rFonts w:eastAsia="Times New Roman" w:cs="Times New Roman"/>
          <w:bCs/>
          <w:color w:val="auto"/>
          <w:lang w:eastAsia="es-ES"/>
        </w:rPr>
        <w:t xml:space="preserve"> </w:t>
      </w:r>
      <w:r w:rsidRPr="00CA0B00">
        <w:rPr>
          <w:rFonts w:eastAsia="Times New Roman" w:cs="Tahoma"/>
          <w:bCs/>
          <w:color w:val="auto"/>
          <w:lang w:eastAsia="es-ES"/>
        </w:rPr>
        <w:t>9°,</w:t>
      </w:r>
      <w:r w:rsidRPr="00CA0B00" w:rsidR="00083A1D">
        <w:rPr>
          <w:rFonts w:eastAsia="Times New Roman" w:cs="Tahoma"/>
          <w:bCs/>
          <w:color w:val="auto"/>
          <w:lang w:eastAsia="es-ES"/>
        </w:rPr>
        <w:t xml:space="preserve"> </w:t>
      </w:r>
      <w:r w:rsidRPr="00CA0B00">
        <w:rPr>
          <w:rFonts w:eastAsia="Times New Roman" w:cs="Tahoma"/>
          <w:bCs/>
          <w:color w:val="auto"/>
          <w:lang w:eastAsia="es-ES"/>
        </w:rPr>
        <w:t>fracciones</w:t>
      </w:r>
      <w:r w:rsidRPr="00CA0B00" w:rsidR="00083A1D">
        <w:rPr>
          <w:rFonts w:eastAsia="Times New Roman" w:cs="Tahoma"/>
          <w:bCs/>
          <w:color w:val="auto"/>
          <w:lang w:eastAsia="es-ES"/>
        </w:rPr>
        <w:t xml:space="preserve"> </w:t>
      </w:r>
      <w:r w:rsidRPr="00CA0B00">
        <w:rPr>
          <w:rFonts w:eastAsia="Times New Roman" w:cs="Tahoma"/>
          <w:bCs/>
          <w:color w:val="auto"/>
          <w:lang w:eastAsia="es-ES"/>
        </w:rPr>
        <w:t>I</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XXIV</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11</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Reglamento</w:t>
      </w:r>
      <w:r w:rsidRPr="00CA0B00" w:rsidR="00083A1D">
        <w:rPr>
          <w:rFonts w:eastAsia="Times New Roman" w:cs="Tahoma"/>
          <w:bCs/>
          <w:color w:val="auto"/>
          <w:lang w:eastAsia="es-ES"/>
        </w:rPr>
        <w:t xml:space="preserve"> </w:t>
      </w:r>
      <w:r w:rsidRPr="00CA0B00">
        <w:rPr>
          <w:rFonts w:eastAsia="Times New Roman" w:cs="Tahoma"/>
          <w:bCs/>
          <w:color w:val="auto"/>
          <w:lang w:eastAsia="es-ES"/>
        </w:rPr>
        <w:t>Interior</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Instituto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Transparencia,</w:t>
      </w:r>
      <w:r w:rsidRPr="00CA0B00" w:rsidR="00083A1D">
        <w:rPr>
          <w:rFonts w:eastAsia="Times New Roman" w:cs="Tahoma"/>
          <w:bCs/>
          <w:color w:val="auto"/>
          <w:lang w:eastAsia="es-ES"/>
        </w:rPr>
        <w:t xml:space="preserve"> </w:t>
      </w:r>
      <w:r w:rsidRPr="00CA0B00">
        <w:rPr>
          <w:rFonts w:eastAsia="Times New Roman" w:cs="Tahoma"/>
          <w:bCs/>
          <w:color w:val="auto"/>
          <w:lang w:eastAsia="es-ES"/>
        </w:rPr>
        <w:t>Acceso</w:t>
      </w:r>
      <w:r w:rsidRPr="00CA0B00" w:rsidR="00083A1D">
        <w:rPr>
          <w:rFonts w:eastAsia="Times New Roman" w:cs="Tahoma"/>
          <w:bCs/>
          <w:color w:val="auto"/>
          <w:lang w:eastAsia="es-ES"/>
        </w:rPr>
        <w:t xml:space="preserve"> </w:t>
      </w:r>
      <w:r w:rsidRPr="00CA0B00">
        <w:rPr>
          <w:rFonts w:eastAsia="Times New Roman" w:cs="Tahoma"/>
          <w:bCs/>
          <w:color w:val="auto"/>
          <w:lang w:eastAsia="es-ES"/>
        </w:rPr>
        <w:t>a</w:t>
      </w:r>
      <w:r w:rsidRPr="00CA0B00" w:rsidR="00083A1D">
        <w:rPr>
          <w:rFonts w:eastAsia="Times New Roman" w:cs="Tahoma"/>
          <w:bCs/>
          <w:color w:val="auto"/>
          <w:lang w:eastAsia="es-ES"/>
        </w:rPr>
        <w:t xml:space="preserve"> </w:t>
      </w:r>
      <w:r w:rsidRPr="00CA0B00">
        <w:rPr>
          <w:rFonts w:eastAsia="Times New Roman" w:cs="Tahoma"/>
          <w:bCs/>
          <w:color w:val="auto"/>
          <w:lang w:eastAsia="es-ES"/>
        </w:rPr>
        <w:t>la</w:t>
      </w:r>
      <w:r w:rsidRPr="00CA0B00" w:rsidR="00083A1D">
        <w:rPr>
          <w:rFonts w:eastAsia="Times New Roman" w:cs="Tahoma"/>
          <w:bCs/>
          <w:color w:val="auto"/>
          <w:lang w:eastAsia="es-ES"/>
        </w:rPr>
        <w:t xml:space="preserve"> </w:t>
      </w:r>
      <w:r w:rsidRPr="00CA0B00">
        <w:rPr>
          <w:rFonts w:eastAsia="Times New Roman" w:cs="Tahoma"/>
          <w:bCs/>
          <w:color w:val="auto"/>
          <w:lang w:eastAsia="es-ES"/>
        </w:rPr>
        <w:t>Información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Pública</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Protección</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Datos</w:t>
      </w:r>
      <w:r w:rsidRPr="00CA0B00" w:rsidR="00083A1D">
        <w:rPr>
          <w:rFonts w:eastAsia="Times New Roman" w:cs="Tahoma"/>
          <w:bCs/>
          <w:color w:val="auto"/>
          <w:lang w:eastAsia="es-ES"/>
        </w:rPr>
        <w:t xml:space="preserve"> </w:t>
      </w:r>
      <w:r w:rsidRPr="00CA0B00">
        <w:rPr>
          <w:rFonts w:eastAsia="Times New Roman" w:cs="Tahoma"/>
          <w:bCs/>
          <w:color w:val="auto"/>
          <w:lang w:eastAsia="es-ES"/>
        </w:rPr>
        <w:t>Personales</w:t>
      </w:r>
      <w:r w:rsidRPr="00CA0B00" w:rsidR="00083A1D">
        <w:rPr>
          <w:rFonts w:eastAsia="Times New Roman" w:cs="Tahoma"/>
          <w:bCs/>
          <w:color w:val="auto"/>
          <w:lang w:eastAsia="es-ES"/>
        </w:rPr>
        <w:t xml:space="preserve"> </w:t>
      </w:r>
      <w:r w:rsidRPr="00CA0B00">
        <w:rPr>
          <w:rFonts w:eastAsia="Times New Roman" w:cs="Tahoma"/>
          <w:bCs/>
          <w:color w:val="auto"/>
          <w:lang w:eastAsia="es-ES"/>
        </w:rPr>
        <w:t>del</w:t>
      </w:r>
      <w:r w:rsidRPr="00CA0B00" w:rsidR="00083A1D">
        <w:rPr>
          <w:rFonts w:eastAsia="Times New Roman" w:cs="Tahoma"/>
          <w:bCs/>
          <w:color w:val="auto"/>
          <w:lang w:eastAsia="es-ES"/>
        </w:rPr>
        <w:t xml:space="preserve"> </w:t>
      </w:r>
      <w:r w:rsidRPr="00CA0B00">
        <w:rPr>
          <w:rFonts w:eastAsia="Times New Roman" w:cs="Tahoma"/>
          <w:bCs/>
          <w:color w:val="auto"/>
          <w:lang w:eastAsia="es-ES"/>
        </w:rPr>
        <w:t>Estado</w:t>
      </w:r>
      <w:r w:rsidRPr="00CA0B00" w:rsidR="00083A1D">
        <w:rPr>
          <w:rFonts w:eastAsia="Times New Roman" w:cs="Tahoma"/>
          <w:bCs/>
          <w:color w:val="auto"/>
          <w:lang w:eastAsia="es-ES"/>
        </w:rPr>
        <w:t xml:space="preserve"> </w:t>
      </w:r>
      <w:r w:rsidRPr="00CA0B00">
        <w:rPr>
          <w:rFonts w:eastAsia="Times New Roman" w:cs="Tahoma"/>
          <w:bCs/>
          <w:color w:val="auto"/>
          <w:lang w:eastAsia="es-ES"/>
        </w:rPr>
        <w:t>de</w:t>
      </w:r>
      <w:r w:rsidRPr="00CA0B00" w:rsidR="00083A1D">
        <w:rPr>
          <w:rFonts w:eastAsia="Times New Roman" w:cs="Tahoma"/>
          <w:bCs/>
          <w:color w:val="auto"/>
          <w:lang w:eastAsia="es-ES"/>
        </w:rPr>
        <w:t xml:space="preserve"> </w:t>
      </w:r>
      <w:r w:rsidRPr="00CA0B00">
        <w:rPr>
          <w:rFonts w:eastAsia="Times New Roman" w:cs="Tahoma"/>
          <w:bCs/>
          <w:color w:val="auto"/>
          <w:lang w:eastAsia="es-ES"/>
        </w:rPr>
        <w:t>México</w:t>
      </w:r>
      <w:r w:rsidRPr="00CA0B00" w:rsidR="00083A1D">
        <w:rPr>
          <w:rFonts w:eastAsia="Times New Roman" w:cs="Tahoma"/>
          <w:bCs/>
          <w:color w:val="auto"/>
          <w:lang w:eastAsia="es-ES"/>
        </w:rPr>
        <w:t xml:space="preserve"> </w:t>
      </w:r>
      <w:r w:rsidRPr="00CA0B00">
        <w:rPr>
          <w:rFonts w:eastAsia="Times New Roman" w:cs="Tahoma"/>
          <w:bCs/>
          <w:color w:val="auto"/>
          <w:lang w:eastAsia="es-ES"/>
        </w:rPr>
        <w:t>y</w:t>
      </w:r>
      <w:r w:rsidRPr="00CA0B00" w:rsidR="00083A1D">
        <w:rPr>
          <w:rFonts w:eastAsia="Times New Roman" w:cs="Tahoma"/>
          <w:bCs/>
          <w:color w:val="auto"/>
          <w:lang w:eastAsia="es-ES"/>
        </w:rPr>
        <w:t xml:space="preserve"> </w:t>
      </w:r>
      <w:r w:rsidRPr="00CA0B00">
        <w:rPr>
          <w:rFonts w:eastAsia="Times New Roman" w:cs="Tahoma"/>
          <w:bCs/>
          <w:color w:val="auto"/>
          <w:lang w:eastAsia="es-ES"/>
        </w:rPr>
        <w:t>Municipios.</w:t>
      </w:r>
    </w:p>
    <w:p w:rsidRPr="00CA0B00" w:rsidR="00177EE1" w:rsidP="002E187B" w:rsidRDefault="00177EE1" w14:paraId="3E856682" w14:textId="77777777">
      <w:pPr>
        <w:spacing w:after="0" w:line="360" w:lineRule="auto"/>
        <w:rPr>
          <w:rFonts w:eastAsia="Times New Roman" w:cs="Tahoma"/>
          <w:bCs/>
          <w:color w:val="auto"/>
          <w:lang w:eastAsia="es-ES"/>
        </w:rPr>
      </w:pPr>
    </w:p>
    <w:p w:rsidRPr="00CA0B00" w:rsidR="00177EE1" w:rsidP="002E187B" w:rsidRDefault="00177EE1" w14:paraId="1EBA4E17" w14:textId="77777777">
      <w:pPr>
        <w:autoSpaceDE w:val="0"/>
        <w:autoSpaceDN w:val="0"/>
        <w:adjustRightInd w:val="0"/>
        <w:spacing w:after="0" w:line="360" w:lineRule="auto"/>
        <w:rPr>
          <w:rFonts w:eastAsia="Times New Roman" w:cs="Tahoma"/>
          <w:color w:val="auto"/>
          <w:szCs w:val="24"/>
          <w:lang w:val="es-ES" w:eastAsia="es-ES"/>
        </w:rPr>
      </w:pPr>
      <w:r w:rsidRPr="00CA0B00">
        <w:rPr>
          <w:rFonts w:eastAsia="Calibri" w:cs="Tahoma"/>
          <w:b/>
          <w:color w:val="000000"/>
          <w:szCs w:val="24"/>
          <w:lang w:val="es-ES" w:eastAsia="es-MX"/>
        </w:rPr>
        <w:t>SEGUNDO</w:t>
      </w:r>
      <w:r w:rsidRPr="00CA0B00">
        <w:rPr>
          <w:rFonts w:eastAsia="Calibri" w:cs="Tahoma"/>
          <w:color w:val="000000"/>
          <w:szCs w:val="24"/>
          <w:lang w:val="es-ES" w:eastAsia="es-MX"/>
        </w:rPr>
        <w:t>.</w:t>
      </w:r>
      <w:r w:rsidRPr="00CA0B00" w:rsidR="00083A1D">
        <w:rPr>
          <w:rFonts w:eastAsia="Calibri" w:cs="Tahoma"/>
          <w:color w:val="000000"/>
          <w:szCs w:val="24"/>
          <w:lang w:val="es-ES" w:eastAsia="es-MX"/>
        </w:rPr>
        <w:t xml:space="preserve"> </w:t>
      </w:r>
      <w:r w:rsidRPr="00CA0B00">
        <w:rPr>
          <w:rFonts w:eastAsia="Times New Roman" w:cs="Tahoma"/>
          <w:b/>
          <w:color w:val="auto"/>
          <w:szCs w:val="24"/>
          <w:lang w:val="es-ES" w:eastAsia="es-ES"/>
        </w:rPr>
        <w:t>Causales</w:t>
      </w:r>
      <w:r w:rsidRPr="00CA0B00" w:rsidR="00083A1D">
        <w:rPr>
          <w:rFonts w:eastAsia="Times New Roman" w:cs="Tahoma"/>
          <w:b/>
          <w:color w:val="auto"/>
          <w:szCs w:val="24"/>
          <w:lang w:val="es-ES" w:eastAsia="es-ES"/>
        </w:rPr>
        <w:t xml:space="preserve"> </w:t>
      </w:r>
      <w:r w:rsidRPr="00CA0B00">
        <w:rPr>
          <w:rFonts w:eastAsia="Times New Roman" w:cs="Tahoma"/>
          <w:b/>
          <w:color w:val="auto"/>
          <w:szCs w:val="24"/>
          <w:lang w:val="es-ES" w:eastAsia="es-ES"/>
        </w:rPr>
        <w:t>de</w:t>
      </w:r>
      <w:r w:rsidRPr="00CA0B00" w:rsidR="00083A1D">
        <w:rPr>
          <w:rFonts w:eastAsia="Times New Roman" w:cs="Tahoma"/>
          <w:b/>
          <w:color w:val="auto"/>
          <w:szCs w:val="24"/>
          <w:lang w:val="es-ES" w:eastAsia="es-ES"/>
        </w:rPr>
        <w:t xml:space="preserve"> </w:t>
      </w:r>
      <w:r w:rsidRPr="00CA0B00">
        <w:rPr>
          <w:rFonts w:eastAsia="Times New Roman" w:cs="Tahoma"/>
          <w:b/>
          <w:color w:val="auto"/>
          <w:szCs w:val="24"/>
          <w:lang w:val="es-ES" w:eastAsia="es-ES"/>
        </w:rPr>
        <w:t>improcedencia</w:t>
      </w:r>
      <w:r w:rsidRPr="00CA0B00" w:rsidR="00083A1D">
        <w:rPr>
          <w:rFonts w:eastAsia="Times New Roman" w:cs="Tahoma"/>
          <w:b/>
          <w:color w:val="auto"/>
          <w:szCs w:val="24"/>
          <w:lang w:val="es-ES" w:eastAsia="es-ES"/>
        </w:rPr>
        <w:t xml:space="preserve"> </w:t>
      </w:r>
      <w:r w:rsidRPr="00CA0B00">
        <w:rPr>
          <w:rFonts w:eastAsia="Times New Roman" w:cs="Tahoma"/>
          <w:b/>
          <w:color w:val="auto"/>
          <w:szCs w:val="24"/>
          <w:lang w:val="es-ES" w:eastAsia="es-ES"/>
        </w:rPr>
        <w:t>y</w:t>
      </w:r>
      <w:r w:rsidRPr="00CA0B00" w:rsidR="00083A1D">
        <w:rPr>
          <w:rFonts w:eastAsia="Times New Roman" w:cs="Tahoma"/>
          <w:b/>
          <w:color w:val="auto"/>
          <w:szCs w:val="24"/>
          <w:lang w:val="es-ES" w:eastAsia="es-ES"/>
        </w:rPr>
        <w:t xml:space="preserve"> </w:t>
      </w:r>
      <w:r w:rsidRPr="00CA0B00">
        <w:rPr>
          <w:rFonts w:eastAsia="Times New Roman" w:cs="Tahoma"/>
          <w:b/>
          <w:color w:val="auto"/>
          <w:szCs w:val="24"/>
          <w:lang w:val="es-ES" w:eastAsia="es-ES"/>
        </w:rPr>
        <w:t>sobreseimiento.</w:t>
      </w:r>
      <w:r w:rsidRPr="00CA0B00" w:rsidR="00083A1D">
        <w:rPr>
          <w:rFonts w:eastAsia="Times New Roman" w:cs="Tahoma"/>
          <w:color w:val="auto"/>
          <w:szCs w:val="24"/>
          <w:lang w:val="es-ES" w:eastAsia="es-ES"/>
        </w:rPr>
        <w:t xml:space="preserve"> </w:t>
      </w:r>
    </w:p>
    <w:p w:rsidRPr="00CA0B00" w:rsidR="00177EE1" w:rsidP="002E187B" w:rsidRDefault="00177EE1" w14:paraId="6C52790E" w14:textId="77777777">
      <w:pPr>
        <w:autoSpaceDE w:val="0"/>
        <w:autoSpaceDN w:val="0"/>
        <w:adjustRightInd w:val="0"/>
        <w:spacing w:after="0" w:line="360" w:lineRule="auto"/>
        <w:rPr>
          <w:rFonts w:eastAsia="Times New Roman" w:cs="Tahoma"/>
          <w:color w:val="auto"/>
          <w:szCs w:val="24"/>
          <w:lang w:val="es-ES" w:eastAsia="es-ES"/>
        </w:rPr>
      </w:pPr>
    </w:p>
    <w:p w:rsidRPr="00CA0B00" w:rsidR="00177EE1" w:rsidP="002E187B" w:rsidRDefault="00177EE1" w14:paraId="32FB10D6" w14:textId="77777777">
      <w:pPr>
        <w:autoSpaceDE w:val="0"/>
        <w:autoSpaceDN w:val="0"/>
        <w:adjustRightInd w:val="0"/>
        <w:spacing w:after="0" w:line="360" w:lineRule="auto"/>
        <w:rPr>
          <w:rFonts w:eastAsia="Times New Roman" w:cs="Tahoma"/>
          <w:color w:val="auto"/>
          <w:szCs w:val="24"/>
          <w:lang w:val="es-ES" w:eastAsia="es-ES"/>
        </w:rPr>
      </w:pPr>
      <w:r w:rsidRPr="00CA0B00">
        <w:rPr>
          <w:rFonts w:eastAsia="Times New Roman" w:cs="Tahoma"/>
          <w:color w:val="auto"/>
          <w:szCs w:val="24"/>
          <w:lang w:val="es-ES" w:eastAsia="es-ES"/>
        </w:rPr>
        <w:t>De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las</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constancias</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que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forma</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parte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del</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Recurso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Revisión</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que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se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analiza,</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se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advierte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que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previo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al</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estudio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del</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fondo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la</w:t>
      </w:r>
      <w:r w:rsidRPr="00CA0B00" w:rsidR="00083A1D">
        <w:rPr>
          <w:rFonts w:eastAsia="Times New Roman" w:cs="Tahoma"/>
          <w:color w:val="auto"/>
          <w:szCs w:val="24"/>
          <w:lang w:val="es-ES" w:eastAsia="es-ES"/>
        </w:rPr>
        <w:t xml:space="preserve"> </w:t>
      </w:r>
      <w:r w:rsidRPr="00CA0B00">
        <w:rPr>
          <w:rFonts w:eastAsia="Times New Roman" w:cs="Tahoma"/>
          <w:i/>
          <w:color w:val="auto"/>
          <w:szCs w:val="24"/>
          <w:lang w:val="es-ES" w:eastAsia="es-ES"/>
        </w:rPr>
        <w:t>litis</w:t>
      </w:r>
      <w:r w:rsidRPr="00CA0B00">
        <w:rPr>
          <w:rFonts w:eastAsia="Times New Roman" w:cs="Tahoma"/>
          <w:color w:val="auto"/>
          <w:szCs w:val="24"/>
          <w:lang w:val="es-ES" w:eastAsia="es-ES"/>
        </w:rPr>
        <w:t>,</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es</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necesario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estudiar</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las</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causales</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improcedencia</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y</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sobreseimiento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que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se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adviertan,</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para</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determinar</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lo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que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en</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Derecho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proceda.</w:t>
      </w:r>
    </w:p>
    <w:p w:rsidRPr="00CA0B00" w:rsidR="00177EE1" w:rsidP="002E187B" w:rsidRDefault="00177EE1" w14:paraId="64C1BA3B" w14:textId="77777777">
      <w:pPr>
        <w:autoSpaceDE w:val="0"/>
        <w:autoSpaceDN w:val="0"/>
        <w:adjustRightInd w:val="0"/>
        <w:spacing w:after="0" w:line="360" w:lineRule="auto"/>
        <w:rPr>
          <w:rFonts w:eastAsia="Times New Roman" w:cs="Tahoma"/>
          <w:color w:val="auto"/>
          <w:szCs w:val="24"/>
          <w:lang w:val="es-ES" w:eastAsia="es-ES"/>
        </w:rPr>
      </w:pPr>
    </w:p>
    <w:p w:rsidRPr="00CA0B00" w:rsidR="00177EE1" w:rsidP="002E187B" w:rsidRDefault="00177EE1" w14:paraId="77125720" w14:textId="77777777">
      <w:pPr>
        <w:autoSpaceDE w:val="0"/>
        <w:autoSpaceDN w:val="0"/>
        <w:adjustRightInd w:val="0"/>
        <w:spacing w:after="0" w:line="360" w:lineRule="auto"/>
        <w:rPr>
          <w:rFonts w:eastAsia="Calibri" w:cs="Tahoma"/>
          <w:color w:val="000000"/>
          <w:szCs w:val="24"/>
          <w:lang w:val="es-ES" w:eastAsia="es-MX"/>
        </w:rPr>
      </w:pPr>
      <w:r w:rsidRPr="00CA0B00">
        <w:rPr>
          <w:rFonts w:eastAsia="Calibri" w:cs="Tahoma"/>
          <w:b/>
          <w:color w:val="000000"/>
          <w:szCs w:val="24"/>
          <w:lang w:val="es-ES" w:eastAsia="es-MX"/>
        </w:rPr>
        <w:lastRenderedPageBreak/>
        <w:t>Causales</w:t>
      </w:r>
      <w:r w:rsidRPr="00CA0B00" w:rsidR="00083A1D">
        <w:rPr>
          <w:rFonts w:eastAsia="Calibri" w:cs="Tahoma"/>
          <w:b/>
          <w:color w:val="000000"/>
          <w:szCs w:val="24"/>
          <w:lang w:val="es-ES" w:eastAsia="es-MX"/>
        </w:rPr>
        <w:t xml:space="preserve"> </w:t>
      </w:r>
      <w:r w:rsidRPr="00CA0B00">
        <w:rPr>
          <w:rFonts w:eastAsia="Calibri" w:cs="Tahoma"/>
          <w:b/>
          <w:color w:val="000000"/>
          <w:szCs w:val="24"/>
          <w:lang w:val="es-ES" w:eastAsia="es-MX"/>
        </w:rPr>
        <w:t>de</w:t>
      </w:r>
      <w:r w:rsidRPr="00CA0B00" w:rsidR="00083A1D">
        <w:rPr>
          <w:rFonts w:eastAsia="Calibri" w:cs="Tahoma"/>
          <w:b/>
          <w:color w:val="000000"/>
          <w:szCs w:val="24"/>
          <w:lang w:val="es-ES" w:eastAsia="es-MX"/>
        </w:rPr>
        <w:t xml:space="preserve"> </w:t>
      </w:r>
      <w:r w:rsidRPr="00CA0B00">
        <w:rPr>
          <w:rFonts w:eastAsia="Calibri" w:cs="Tahoma"/>
          <w:b/>
          <w:color w:val="000000"/>
          <w:szCs w:val="24"/>
          <w:lang w:val="es-ES" w:eastAsia="es-MX"/>
        </w:rPr>
        <w:t>improcedencia.</w:t>
      </w:r>
      <w:r w:rsidRPr="00CA0B00" w:rsidR="00083A1D">
        <w:rPr>
          <w:rFonts w:eastAsia="Calibri" w:cs="Tahoma"/>
          <w:color w:val="000000"/>
          <w:szCs w:val="24"/>
          <w:lang w:val="es-ES" w:eastAsia="es-MX"/>
        </w:rPr>
        <w:t xml:space="preserve"> </w:t>
      </w:r>
    </w:p>
    <w:p w:rsidRPr="00CA0B00" w:rsidR="00177EE1" w:rsidP="002E187B" w:rsidRDefault="00177EE1" w14:paraId="15A563D5" w14:textId="77777777">
      <w:pPr>
        <w:autoSpaceDE w:val="0"/>
        <w:autoSpaceDN w:val="0"/>
        <w:adjustRightInd w:val="0"/>
        <w:spacing w:after="0" w:line="360" w:lineRule="auto"/>
        <w:rPr>
          <w:rFonts w:eastAsia="Calibri" w:cs="Tahoma"/>
          <w:color w:val="000000"/>
          <w:szCs w:val="24"/>
          <w:lang w:val="es-ES" w:eastAsia="es-MX"/>
        </w:rPr>
      </w:pPr>
    </w:p>
    <w:p w:rsidRPr="00CA0B00" w:rsidR="00177EE1" w:rsidP="002E187B" w:rsidRDefault="00177EE1" w14:paraId="04F3A9F0" w14:textId="77777777">
      <w:pPr>
        <w:autoSpaceDE w:val="0"/>
        <w:autoSpaceDN w:val="0"/>
        <w:adjustRightInd w:val="0"/>
        <w:spacing w:after="0" w:line="360" w:lineRule="auto"/>
        <w:rPr>
          <w:rFonts w:eastAsia="Calibri" w:cs="Tahoma"/>
          <w:color w:val="000000"/>
          <w:lang w:val="es-ES" w:eastAsia="es-MX"/>
        </w:rPr>
      </w:pPr>
      <w:r w:rsidRPr="00CA0B00">
        <w:rPr>
          <w:rFonts w:eastAsia="Calibri" w:cs="Tahoma"/>
          <w:color w:val="000000"/>
          <w:lang w:eastAsia="es-MX"/>
        </w:rPr>
        <w:t>Este</w:t>
      </w:r>
      <w:r w:rsidRPr="00CA0B00" w:rsidR="00083A1D">
        <w:rPr>
          <w:rFonts w:eastAsia="Calibri" w:cs="Tahoma"/>
          <w:color w:val="000000"/>
          <w:lang w:eastAsia="es-MX"/>
        </w:rPr>
        <w:t xml:space="preserve"> </w:t>
      </w:r>
      <w:r w:rsidRPr="00CA0B00">
        <w:rPr>
          <w:rFonts w:eastAsia="Calibri" w:cs="Tahoma"/>
          <w:color w:val="000000"/>
          <w:lang w:eastAsia="es-MX"/>
        </w:rPr>
        <w:t>Instituto</w:t>
      </w:r>
      <w:r w:rsidRPr="00CA0B00" w:rsidR="00083A1D">
        <w:rPr>
          <w:rFonts w:eastAsia="Calibri" w:cs="Tahoma"/>
          <w:color w:val="000000"/>
          <w:lang w:eastAsia="es-MX"/>
        </w:rPr>
        <w:t xml:space="preserve"> </w:t>
      </w:r>
      <w:r w:rsidRPr="00CA0B00">
        <w:rPr>
          <w:rFonts w:eastAsia="Calibri" w:cs="Tahoma"/>
          <w:color w:val="000000"/>
          <w:lang w:eastAsia="es-MX"/>
        </w:rPr>
        <w:t>realiza</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estudio</w:t>
      </w:r>
      <w:r w:rsidRPr="00CA0B00" w:rsidR="00083A1D">
        <w:rPr>
          <w:rFonts w:eastAsia="Calibri" w:cs="Tahoma"/>
          <w:color w:val="000000"/>
          <w:lang w:eastAsia="es-MX"/>
        </w:rPr>
        <w:t xml:space="preserve"> </w:t>
      </w:r>
      <w:r w:rsidRPr="00CA0B00">
        <w:rPr>
          <w:rFonts w:eastAsia="Calibri" w:cs="Tahoma"/>
          <w:color w:val="000000"/>
          <w:lang w:eastAsia="es-MX"/>
        </w:rPr>
        <w:t>oficioso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las</w:t>
      </w:r>
      <w:r w:rsidRPr="00CA0B00" w:rsidR="00083A1D">
        <w:rPr>
          <w:rFonts w:eastAsia="Calibri" w:cs="Tahoma"/>
          <w:color w:val="000000"/>
          <w:lang w:eastAsia="es-MX"/>
        </w:rPr>
        <w:t xml:space="preserve"> </w:t>
      </w:r>
      <w:r w:rsidRPr="00CA0B00">
        <w:rPr>
          <w:rFonts w:eastAsia="Calibri" w:cs="Tahoma"/>
          <w:color w:val="000000"/>
          <w:lang w:eastAsia="es-MX"/>
        </w:rPr>
        <w:t>causales</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improcedencia,</w:t>
      </w:r>
      <w:r w:rsidRPr="00CA0B00" w:rsidR="00083A1D">
        <w:rPr>
          <w:rFonts w:eastAsia="Calibri" w:cs="Tahoma"/>
          <w:color w:val="000000"/>
          <w:lang w:eastAsia="es-MX"/>
        </w:rPr>
        <w:t xml:space="preserve"> </w:t>
      </w:r>
      <w:r w:rsidRPr="00CA0B00">
        <w:rPr>
          <w:rFonts w:eastAsia="Calibri" w:cs="Tahoma"/>
          <w:color w:val="000000"/>
          <w:lang w:eastAsia="es-MX"/>
        </w:rPr>
        <w:t>ya</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estas</w:t>
      </w:r>
      <w:r w:rsidRPr="00CA0B00" w:rsidR="00083A1D">
        <w:rPr>
          <w:rFonts w:eastAsia="Calibri" w:cs="Tahoma"/>
          <w:color w:val="000000"/>
          <w:lang w:eastAsia="es-MX"/>
        </w:rPr>
        <w:t xml:space="preserve"> </w:t>
      </w:r>
      <w:r w:rsidRPr="00CA0B00">
        <w:rPr>
          <w:rFonts w:eastAsia="Calibri" w:cs="Tahoma"/>
          <w:color w:val="000000"/>
          <w:lang w:eastAsia="es-MX"/>
        </w:rPr>
        <w:t>deben</w:t>
      </w:r>
      <w:r w:rsidRPr="00CA0B00" w:rsidR="00083A1D">
        <w:rPr>
          <w:rFonts w:eastAsia="Calibri" w:cs="Tahoma"/>
          <w:color w:val="000000"/>
          <w:lang w:eastAsia="es-MX"/>
        </w:rPr>
        <w:t xml:space="preserve"> </w:t>
      </w:r>
      <w:r w:rsidRPr="00CA0B00">
        <w:rPr>
          <w:rFonts w:eastAsia="Calibri" w:cs="Tahoma"/>
          <w:color w:val="000000"/>
          <w:lang w:eastAsia="es-MX"/>
        </w:rPr>
        <w:t>estudiarse,</w:t>
      </w:r>
      <w:r w:rsidRPr="00CA0B00" w:rsidR="00083A1D">
        <w:rPr>
          <w:rFonts w:eastAsia="Calibri" w:cs="Tahoma"/>
          <w:color w:val="000000"/>
          <w:lang w:eastAsia="es-MX"/>
        </w:rPr>
        <w:t xml:space="preserve"> </w:t>
      </w:r>
      <w:r w:rsidRPr="00CA0B00">
        <w:rPr>
          <w:rFonts w:eastAsia="Calibri" w:cs="Tahoma"/>
          <w:color w:val="000000"/>
          <w:lang w:eastAsia="es-MX"/>
        </w:rPr>
        <w:t>aunque</w:t>
      </w:r>
      <w:r w:rsidRPr="00CA0B00" w:rsidR="00083A1D">
        <w:rPr>
          <w:rFonts w:eastAsia="Calibri" w:cs="Tahoma"/>
          <w:color w:val="000000"/>
          <w:lang w:eastAsia="es-MX"/>
        </w:rPr>
        <w:t xml:space="preserve"> </w:t>
      </w:r>
      <w:r w:rsidRPr="00CA0B00">
        <w:rPr>
          <w:rFonts w:eastAsia="Calibri" w:cs="Tahoma"/>
          <w:color w:val="000000"/>
          <w:lang w:eastAsia="es-MX"/>
        </w:rPr>
        <w:t>no</w:t>
      </w:r>
      <w:r w:rsidRPr="00CA0B00" w:rsidR="00083A1D">
        <w:rPr>
          <w:rFonts w:eastAsia="Calibri" w:cs="Tahoma"/>
          <w:color w:val="000000"/>
          <w:lang w:eastAsia="es-MX"/>
        </w:rPr>
        <w:t xml:space="preserve"> </w:t>
      </w:r>
      <w:r w:rsidRPr="00CA0B00">
        <w:rPr>
          <w:rFonts w:eastAsia="Calibri" w:cs="Tahoma"/>
          <w:color w:val="000000"/>
          <w:lang w:eastAsia="es-MX"/>
        </w:rPr>
        <w:t>las</w:t>
      </w:r>
      <w:r w:rsidRPr="00CA0B00" w:rsidR="00083A1D">
        <w:rPr>
          <w:rFonts w:eastAsia="Calibri" w:cs="Tahoma"/>
          <w:color w:val="000000"/>
          <w:lang w:eastAsia="es-MX"/>
        </w:rPr>
        <w:t xml:space="preserve"> </w:t>
      </w:r>
      <w:r w:rsidRPr="00CA0B00">
        <w:rPr>
          <w:rFonts w:eastAsia="Calibri" w:cs="Tahoma"/>
          <w:color w:val="000000"/>
          <w:lang w:eastAsia="es-MX"/>
        </w:rPr>
        <w:t>hagan</w:t>
      </w:r>
      <w:r w:rsidRPr="00CA0B00" w:rsidR="00083A1D">
        <w:rPr>
          <w:rFonts w:eastAsia="Calibri" w:cs="Tahoma"/>
          <w:color w:val="000000"/>
          <w:lang w:eastAsia="es-MX"/>
        </w:rPr>
        <w:t xml:space="preserve"> </w:t>
      </w:r>
      <w:r w:rsidRPr="00CA0B00">
        <w:rPr>
          <w:rFonts w:eastAsia="Calibri" w:cs="Tahoma"/>
          <w:color w:val="000000"/>
          <w:lang w:eastAsia="es-MX"/>
        </w:rPr>
        <w:t>valer</w:t>
      </w:r>
      <w:r w:rsidRPr="00CA0B00" w:rsidR="00083A1D">
        <w:rPr>
          <w:rFonts w:eastAsia="Calibri" w:cs="Tahoma"/>
          <w:color w:val="000000"/>
          <w:lang w:eastAsia="es-MX"/>
        </w:rPr>
        <w:t xml:space="preserve"> </w:t>
      </w:r>
      <w:r w:rsidRPr="00CA0B00">
        <w:rPr>
          <w:rFonts w:eastAsia="Calibri" w:cs="Tahoma"/>
          <w:color w:val="000000"/>
          <w:lang w:eastAsia="es-MX"/>
        </w:rPr>
        <w:t>las</w:t>
      </w:r>
      <w:r w:rsidRPr="00CA0B00" w:rsidR="00083A1D">
        <w:rPr>
          <w:rFonts w:eastAsia="Calibri" w:cs="Tahoma"/>
          <w:color w:val="000000"/>
          <w:lang w:eastAsia="es-MX"/>
        </w:rPr>
        <w:t xml:space="preserve"> </w:t>
      </w:r>
      <w:r w:rsidRPr="00CA0B00">
        <w:rPr>
          <w:rFonts w:eastAsia="Calibri" w:cs="Tahoma"/>
          <w:color w:val="000000"/>
          <w:lang w:eastAsia="es-MX"/>
        </w:rPr>
        <w:t>partes,</w:t>
      </w:r>
      <w:r w:rsidRPr="00CA0B00" w:rsidR="00083A1D">
        <w:rPr>
          <w:rFonts w:eastAsia="Calibri" w:cs="Tahoma"/>
          <w:color w:val="000000"/>
          <w:lang w:eastAsia="es-MX"/>
        </w:rPr>
        <w:t xml:space="preserve"> </w:t>
      </w:r>
      <w:r w:rsidRPr="00CA0B00">
        <w:rPr>
          <w:rFonts w:eastAsia="Calibri" w:cs="Tahoma"/>
          <w:color w:val="000000"/>
          <w:lang w:eastAsia="es-MX"/>
        </w:rPr>
        <w:t>por</w:t>
      </w:r>
      <w:r w:rsidRPr="00CA0B00" w:rsidR="00083A1D">
        <w:rPr>
          <w:rFonts w:eastAsia="Calibri" w:cs="Tahoma"/>
          <w:color w:val="000000"/>
          <w:lang w:eastAsia="es-MX"/>
        </w:rPr>
        <w:t xml:space="preserve"> </w:t>
      </w:r>
      <w:r w:rsidRPr="00CA0B00">
        <w:rPr>
          <w:rFonts w:eastAsia="Calibri" w:cs="Tahoma"/>
          <w:color w:val="000000"/>
          <w:lang w:eastAsia="es-MX"/>
        </w:rPr>
        <w:t>ser</w:t>
      </w:r>
      <w:r w:rsidRPr="00CA0B00" w:rsidR="00083A1D">
        <w:rPr>
          <w:rFonts w:eastAsia="Calibri" w:cs="Tahoma"/>
          <w:color w:val="000000"/>
          <w:lang w:eastAsia="es-MX"/>
        </w:rPr>
        <w:t xml:space="preserve"> </w:t>
      </w:r>
      <w:r w:rsidRPr="00CA0B00">
        <w:rPr>
          <w:rFonts w:eastAsia="Calibri" w:cs="Tahoma"/>
          <w:color w:val="000000"/>
          <w:lang w:eastAsia="es-MX"/>
        </w:rPr>
        <w:t>una</w:t>
      </w:r>
      <w:r w:rsidRPr="00CA0B00" w:rsidR="00083A1D">
        <w:rPr>
          <w:rFonts w:eastAsia="Calibri" w:cs="Tahoma"/>
          <w:color w:val="000000"/>
          <w:lang w:eastAsia="es-MX"/>
        </w:rPr>
        <w:t xml:space="preserve"> </w:t>
      </w:r>
      <w:r w:rsidRPr="00CA0B00">
        <w:rPr>
          <w:rFonts w:eastAsia="Calibri" w:cs="Tahoma"/>
          <w:color w:val="000000"/>
          <w:lang w:eastAsia="es-MX"/>
        </w:rPr>
        <w:t>cuestión</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orden</w:t>
      </w:r>
      <w:r w:rsidRPr="00CA0B00" w:rsidR="00083A1D">
        <w:rPr>
          <w:rFonts w:eastAsia="Calibri" w:cs="Tahoma"/>
          <w:color w:val="000000"/>
          <w:lang w:eastAsia="es-MX"/>
        </w:rPr>
        <w:t xml:space="preserve"> </w:t>
      </w:r>
      <w:r w:rsidRPr="00CA0B00">
        <w:rPr>
          <w:rFonts w:eastAsia="Calibri" w:cs="Tahoma"/>
          <w:color w:val="000000"/>
          <w:lang w:eastAsia="es-MX"/>
        </w:rPr>
        <w:t>público</w:t>
      </w:r>
      <w:r w:rsidRPr="00CA0B00" w:rsidR="00083A1D">
        <w:rPr>
          <w:rFonts w:eastAsia="Calibri" w:cs="Tahoma"/>
          <w:color w:val="000000"/>
          <w:lang w:eastAsia="es-MX"/>
        </w:rPr>
        <w:t xml:space="preserve"> </w:t>
      </w:r>
      <w:r w:rsidRPr="00CA0B00">
        <w:rPr>
          <w:rFonts w:eastAsia="Calibri" w:cs="Tahoma"/>
          <w:color w:val="000000"/>
          <w:lang w:eastAsia="es-MX"/>
        </w:rPr>
        <w:t>y</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estudio</w:t>
      </w:r>
      <w:r w:rsidRPr="00CA0B00" w:rsidR="00083A1D">
        <w:rPr>
          <w:rFonts w:eastAsia="Calibri" w:cs="Tahoma"/>
          <w:color w:val="000000"/>
          <w:lang w:eastAsia="es-MX"/>
        </w:rPr>
        <w:t xml:space="preserve"> </w:t>
      </w:r>
      <w:r w:rsidRPr="00CA0B00">
        <w:rPr>
          <w:rFonts w:eastAsia="Calibri" w:cs="Tahoma"/>
          <w:color w:val="000000"/>
          <w:lang w:eastAsia="es-MX"/>
        </w:rPr>
        <w:t>preferente</w:t>
      </w:r>
      <w:r w:rsidRPr="00CA0B00" w:rsidR="00083A1D">
        <w:rPr>
          <w:rFonts w:eastAsia="Calibri" w:cs="Tahoma"/>
          <w:color w:val="000000"/>
          <w:lang w:eastAsia="es-MX"/>
        </w:rPr>
        <w:t xml:space="preserve"> </w:t>
      </w:r>
      <w:r w:rsidRPr="00CA0B00">
        <w:rPr>
          <w:rFonts w:eastAsia="Calibri" w:cs="Tahoma"/>
          <w:color w:val="000000"/>
          <w:lang w:eastAsia="es-MX"/>
        </w:rPr>
        <w:t>al</w:t>
      </w:r>
      <w:r w:rsidRPr="00CA0B00" w:rsidR="00083A1D">
        <w:rPr>
          <w:rFonts w:eastAsia="Calibri" w:cs="Tahoma"/>
          <w:color w:val="000000"/>
          <w:lang w:eastAsia="es-MX"/>
        </w:rPr>
        <w:t xml:space="preserve"> </w:t>
      </w:r>
      <w:r w:rsidRPr="00CA0B00">
        <w:rPr>
          <w:rFonts w:eastAsia="Calibri" w:cs="Tahoma"/>
          <w:color w:val="000000"/>
          <w:lang w:eastAsia="es-MX"/>
        </w:rPr>
        <w:t>fondo</w:t>
      </w:r>
      <w:r w:rsidRPr="00CA0B00" w:rsidR="00083A1D">
        <w:rPr>
          <w:rFonts w:eastAsia="Calibri" w:cs="Tahoma"/>
          <w:color w:val="000000"/>
          <w:lang w:eastAsia="es-MX"/>
        </w:rPr>
        <w:t xml:space="preserve"> </w:t>
      </w:r>
      <w:r w:rsidRPr="00CA0B00">
        <w:rPr>
          <w:rFonts w:eastAsia="Calibri" w:cs="Tahoma"/>
          <w:color w:val="000000"/>
          <w:lang w:eastAsia="es-MX"/>
        </w:rPr>
        <w:t>del</w:t>
      </w:r>
      <w:r w:rsidRPr="00CA0B00" w:rsidR="00083A1D">
        <w:rPr>
          <w:rFonts w:eastAsia="Calibri" w:cs="Tahoma"/>
          <w:color w:val="000000"/>
          <w:lang w:eastAsia="es-MX"/>
        </w:rPr>
        <w:t xml:space="preserve"> </w:t>
      </w:r>
      <w:r w:rsidRPr="00CA0B00">
        <w:rPr>
          <w:rFonts w:eastAsia="Calibri" w:cs="Tahoma"/>
          <w:color w:val="000000"/>
          <w:lang w:eastAsia="es-MX"/>
        </w:rPr>
        <w:t>asunto.</w:t>
      </w:r>
      <w:r w:rsidRPr="00CA0B00" w:rsidR="00083A1D">
        <w:rPr>
          <w:rFonts w:eastAsia="Calibri" w:cs="Tahoma"/>
          <w:color w:val="000000"/>
          <w:lang w:eastAsia="es-MX"/>
        </w:rPr>
        <w:t xml:space="preserve"> </w:t>
      </w:r>
      <w:r w:rsidRPr="00CA0B00">
        <w:rPr>
          <w:rFonts w:eastAsia="Calibri" w:cs="Tahoma"/>
          <w:color w:val="000000"/>
          <w:lang w:eastAsia="es-MX"/>
        </w:rPr>
        <w:t>Lo</w:t>
      </w:r>
      <w:r w:rsidRPr="00CA0B00" w:rsidR="00083A1D">
        <w:rPr>
          <w:rFonts w:eastAsia="Calibri" w:cs="Tahoma"/>
          <w:color w:val="000000"/>
          <w:lang w:eastAsia="es-MX"/>
        </w:rPr>
        <w:t xml:space="preserve"> </w:t>
      </w:r>
      <w:r w:rsidRPr="00CA0B00">
        <w:rPr>
          <w:rFonts w:eastAsia="Calibri" w:cs="Tahoma"/>
          <w:color w:val="000000"/>
          <w:lang w:eastAsia="es-MX"/>
        </w:rPr>
        <w:t>anterior</w:t>
      </w:r>
      <w:r w:rsidRPr="00CA0B00" w:rsidR="00083A1D">
        <w:rPr>
          <w:rFonts w:eastAsia="Calibri" w:cs="Tahoma"/>
          <w:color w:val="000000"/>
          <w:lang w:eastAsia="es-MX"/>
        </w:rPr>
        <w:t xml:space="preserve"> </w:t>
      </w:r>
      <w:r w:rsidRPr="00CA0B00">
        <w:rPr>
          <w:rFonts w:eastAsia="Calibri" w:cs="Tahoma"/>
          <w:color w:val="000000"/>
          <w:lang w:eastAsia="es-MX"/>
        </w:rPr>
        <w:t>se</w:t>
      </w:r>
      <w:r w:rsidRPr="00CA0B00" w:rsidR="00083A1D">
        <w:rPr>
          <w:rFonts w:eastAsia="Calibri" w:cs="Tahoma"/>
          <w:color w:val="000000"/>
          <w:lang w:eastAsia="es-MX"/>
        </w:rPr>
        <w:t xml:space="preserve"> </w:t>
      </w:r>
      <w:r w:rsidRPr="00CA0B00">
        <w:rPr>
          <w:rFonts w:eastAsia="Calibri" w:cs="Tahoma"/>
          <w:color w:val="000000"/>
          <w:lang w:eastAsia="es-MX"/>
        </w:rPr>
        <w:t>robustece</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Tesis</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Jurisprudencia:</w:t>
      </w:r>
      <w:r w:rsidRPr="00CA0B00" w:rsidR="00083A1D">
        <w:rPr>
          <w:rFonts w:eastAsia="Calibri" w:cs="Tahoma"/>
          <w:color w:val="000000"/>
          <w:lang w:eastAsia="es-MX"/>
        </w:rPr>
        <w:t xml:space="preserve"> </w:t>
      </w:r>
      <w:r w:rsidRPr="00CA0B00">
        <w:rPr>
          <w:rFonts w:eastAsia="Calibri" w:cs="Tahoma"/>
          <w:color w:val="000000"/>
          <w:lang w:eastAsia="es-MX"/>
        </w:rPr>
        <w:t>1a./J.</w:t>
      </w:r>
      <w:r w:rsidRPr="00CA0B00" w:rsidR="00083A1D">
        <w:rPr>
          <w:rFonts w:eastAsia="Calibri" w:cs="Tahoma"/>
          <w:color w:val="000000"/>
          <w:lang w:eastAsia="es-MX"/>
        </w:rPr>
        <w:t xml:space="preserve"> </w:t>
      </w:r>
      <w:r w:rsidRPr="00CA0B00">
        <w:rPr>
          <w:rFonts w:eastAsia="Calibri" w:cs="Tahoma"/>
          <w:color w:val="000000"/>
          <w:lang w:eastAsia="es-MX"/>
        </w:rPr>
        <w:t>163/2005</w:t>
      </w:r>
      <w:r w:rsidRPr="00CA0B00" w:rsidR="00083A1D">
        <w:rPr>
          <w:rFonts w:eastAsia="Calibri" w:cs="Tahoma"/>
          <w:b/>
          <w:bCs/>
          <w:color w:val="000000"/>
          <w:lang w:eastAsia="es-MX"/>
        </w:rPr>
        <w:t xml:space="preserve"> </w:t>
      </w:r>
      <w:r w:rsidRPr="00CA0B00">
        <w:rPr>
          <w:rFonts w:eastAsia="Calibri" w:cs="Tahoma"/>
          <w:color w:val="000000"/>
          <w:lang w:eastAsia="es-MX"/>
        </w:rPr>
        <w:t>(Semanario</w:t>
      </w:r>
      <w:r w:rsidRPr="00CA0B00" w:rsidR="00083A1D">
        <w:rPr>
          <w:rFonts w:eastAsia="Calibri" w:cs="Tahoma"/>
          <w:color w:val="000000"/>
          <w:lang w:eastAsia="es-MX"/>
        </w:rPr>
        <w:t xml:space="preserve"> </w:t>
      </w:r>
      <w:r w:rsidRPr="00CA0B00">
        <w:rPr>
          <w:rFonts w:eastAsia="Calibri" w:cs="Tahoma"/>
          <w:color w:val="000000"/>
          <w:lang w:eastAsia="es-MX"/>
        </w:rPr>
        <w:t>Judicial</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Federación</w:t>
      </w:r>
      <w:r w:rsidRPr="00CA0B00" w:rsidR="00083A1D">
        <w:rPr>
          <w:rFonts w:eastAsia="Calibri" w:cs="Tahoma"/>
          <w:color w:val="000000"/>
          <w:lang w:eastAsia="es-MX"/>
        </w:rPr>
        <w:t xml:space="preserve"> </w:t>
      </w:r>
      <w:r w:rsidRPr="00CA0B00">
        <w:rPr>
          <w:rFonts w:eastAsia="Calibri" w:cs="Tahoma"/>
          <w:color w:val="000000"/>
          <w:lang w:eastAsia="es-MX"/>
        </w:rPr>
        <w:t>y</w:t>
      </w:r>
      <w:r w:rsidRPr="00CA0B00" w:rsidR="00083A1D">
        <w:rPr>
          <w:rFonts w:eastAsia="Calibri" w:cs="Tahoma"/>
          <w:color w:val="000000"/>
          <w:lang w:eastAsia="es-MX"/>
        </w:rPr>
        <w:t xml:space="preserve"> </w:t>
      </w:r>
      <w:r w:rsidRPr="00CA0B00">
        <w:rPr>
          <w:rFonts w:eastAsia="Calibri" w:cs="Tahoma"/>
          <w:color w:val="000000"/>
          <w:lang w:eastAsia="es-MX"/>
        </w:rPr>
        <w:t>su</w:t>
      </w:r>
      <w:r w:rsidRPr="00CA0B00" w:rsidR="00083A1D">
        <w:rPr>
          <w:rFonts w:eastAsia="Calibri" w:cs="Tahoma"/>
          <w:color w:val="000000"/>
          <w:lang w:eastAsia="es-MX"/>
        </w:rPr>
        <w:t xml:space="preserve"> </w:t>
      </w:r>
      <w:r w:rsidRPr="00CA0B00">
        <w:rPr>
          <w:rFonts w:eastAsia="Calibri" w:cs="Tahoma"/>
          <w:color w:val="000000"/>
          <w:lang w:eastAsia="es-MX"/>
        </w:rPr>
        <w:t>Gaceta,</w:t>
      </w:r>
      <w:r w:rsidRPr="00CA0B00" w:rsidR="00083A1D">
        <w:rPr>
          <w:rFonts w:eastAsia="Calibri" w:cs="Tahoma"/>
          <w:color w:val="000000"/>
          <w:lang w:eastAsia="es-MX"/>
        </w:rPr>
        <w:t xml:space="preserve"> </w:t>
      </w:r>
      <w:r w:rsidRPr="00CA0B00">
        <w:rPr>
          <w:rFonts w:eastAsia="Calibri" w:cs="Tahoma"/>
          <w:color w:val="000000"/>
          <w:lang w:eastAsia="es-MX"/>
        </w:rPr>
        <w:t>Novena</w:t>
      </w:r>
      <w:r w:rsidRPr="00CA0B00" w:rsidR="00083A1D">
        <w:rPr>
          <w:rFonts w:eastAsia="Calibri" w:cs="Tahoma"/>
          <w:color w:val="000000"/>
          <w:lang w:eastAsia="es-MX"/>
        </w:rPr>
        <w:t xml:space="preserve"> </w:t>
      </w:r>
      <w:r w:rsidRPr="00CA0B00">
        <w:rPr>
          <w:rFonts w:eastAsia="Calibri" w:cs="Tahoma"/>
          <w:color w:val="000000"/>
          <w:lang w:eastAsia="es-MX"/>
        </w:rPr>
        <w:t>Época,</w:t>
      </w:r>
      <w:r w:rsidRPr="00CA0B00" w:rsidR="00083A1D">
        <w:rPr>
          <w:rFonts w:eastAsia="Calibri" w:cs="Tahoma"/>
          <w:color w:val="000000"/>
          <w:lang w:eastAsia="es-MX"/>
        </w:rPr>
        <w:t xml:space="preserve"> </w:t>
      </w:r>
      <w:r w:rsidRPr="00CA0B00">
        <w:rPr>
          <w:rFonts w:eastAsia="Calibri" w:cs="Tahoma"/>
          <w:color w:val="000000"/>
          <w:lang w:eastAsia="es-MX"/>
        </w:rPr>
        <w:t>2006,</w:t>
      </w:r>
      <w:r w:rsidRPr="00CA0B00" w:rsidR="00083A1D">
        <w:rPr>
          <w:rFonts w:eastAsia="Calibri" w:cs="Tahoma"/>
          <w:color w:val="000000"/>
          <w:lang w:eastAsia="es-MX"/>
        </w:rPr>
        <w:t xml:space="preserve"> </w:t>
      </w:r>
      <w:r w:rsidRPr="00CA0B00">
        <w:rPr>
          <w:rFonts w:eastAsia="Calibri" w:cs="Tahoma"/>
          <w:color w:val="000000"/>
          <w:lang w:eastAsia="es-MX"/>
        </w:rPr>
        <w:t>página</w:t>
      </w:r>
      <w:r w:rsidRPr="00CA0B00" w:rsidR="00083A1D">
        <w:rPr>
          <w:rFonts w:eastAsia="Calibri" w:cs="Tahoma"/>
          <w:color w:val="000000"/>
          <w:lang w:eastAsia="es-MX"/>
        </w:rPr>
        <w:t xml:space="preserve"> </w:t>
      </w:r>
      <w:r w:rsidRPr="00CA0B00">
        <w:rPr>
          <w:rFonts w:eastAsia="Calibri" w:cs="Tahoma"/>
          <w:color w:val="000000"/>
          <w:lang w:eastAsia="es-MX"/>
        </w:rPr>
        <w:t>319),</w:t>
      </w:r>
      <w:r w:rsidRPr="00CA0B00" w:rsidR="00083A1D">
        <w:rPr>
          <w:rFonts w:eastAsia="Calibri" w:cs="Tahoma"/>
          <w:color w:val="000000"/>
          <w:lang w:eastAsia="es-MX"/>
        </w:rPr>
        <w:t xml:space="preserve"> </w:t>
      </w:r>
      <w:r w:rsidRPr="00CA0B00">
        <w:rPr>
          <w:rFonts w:eastAsia="Calibri" w:cs="Tahoma"/>
          <w:color w:val="000000"/>
          <w:lang w:eastAsia="es-MX"/>
        </w:rPr>
        <w:t>toda</w:t>
      </w:r>
      <w:r w:rsidRPr="00CA0B00" w:rsidR="00083A1D">
        <w:rPr>
          <w:rFonts w:eastAsia="Calibri" w:cs="Tahoma"/>
          <w:color w:val="000000"/>
          <w:lang w:eastAsia="es-MX"/>
        </w:rPr>
        <w:t xml:space="preserve"> </w:t>
      </w:r>
      <w:r w:rsidRPr="00CA0B00">
        <w:rPr>
          <w:rFonts w:eastAsia="Calibri" w:cs="Tahoma"/>
          <w:color w:val="000000"/>
          <w:lang w:eastAsia="es-MX"/>
        </w:rPr>
        <w:t>vez</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si</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las</w:t>
      </w:r>
      <w:r w:rsidRPr="00CA0B00" w:rsidR="00083A1D">
        <w:rPr>
          <w:rFonts w:eastAsia="Calibri" w:cs="Tahoma"/>
          <w:color w:val="000000"/>
          <w:lang w:eastAsia="es-MX"/>
        </w:rPr>
        <w:t xml:space="preserve"> </w:t>
      </w:r>
      <w:r w:rsidRPr="00CA0B00">
        <w:rPr>
          <w:rFonts w:eastAsia="Calibri" w:cs="Tahoma"/>
          <w:color w:val="000000"/>
          <w:lang w:eastAsia="es-MX"/>
        </w:rPr>
        <w:t>constancias</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obran</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expediente</w:t>
      </w:r>
      <w:r w:rsidRPr="00CA0B00" w:rsidR="00083A1D">
        <w:rPr>
          <w:rFonts w:eastAsia="Calibri" w:cs="Tahoma"/>
          <w:color w:val="000000"/>
          <w:lang w:eastAsia="es-MX"/>
        </w:rPr>
        <w:t xml:space="preserve"> </w:t>
      </w:r>
      <w:r w:rsidRPr="00CA0B00">
        <w:rPr>
          <w:rFonts w:eastAsia="Calibri" w:cs="Tahoma"/>
          <w:color w:val="000000"/>
          <w:lang w:eastAsia="es-MX"/>
        </w:rPr>
        <w:t>electrónico,</w:t>
      </w:r>
      <w:r w:rsidRPr="00CA0B00" w:rsidR="00083A1D">
        <w:rPr>
          <w:rFonts w:eastAsia="Calibri" w:cs="Tahoma"/>
          <w:color w:val="000000"/>
          <w:lang w:eastAsia="es-MX"/>
        </w:rPr>
        <w:t xml:space="preserve"> </w:t>
      </w:r>
      <w:r w:rsidRPr="00CA0B00">
        <w:rPr>
          <w:rFonts w:eastAsia="Calibri" w:cs="Tahoma"/>
          <w:color w:val="000000"/>
          <w:lang w:eastAsia="es-MX"/>
        </w:rPr>
        <w:t>se</w:t>
      </w:r>
      <w:r w:rsidRPr="00CA0B00" w:rsidR="00083A1D">
        <w:rPr>
          <w:rFonts w:eastAsia="Calibri" w:cs="Tahoma"/>
          <w:color w:val="000000"/>
          <w:lang w:eastAsia="es-MX"/>
        </w:rPr>
        <w:t xml:space="preserve"> </w:t>
      </w:r>
      <w:r w:rsidRPr="00CA0B00">
        <w:rPr>
          <w:rFonts w:eastAsia="Calibri" w:cs="Tahoma"/>
          <w:color w:val="000000"/>
          <w:lang w:eastAsia="es-MX"/>
        </w:rPr>
        <w:t>actualiza</w:t>
      </w:r>
      <w:r w:rsidRPr="00CA0B00" w:rsidR="00083A1D">
        <w:rPr>
          <w:rFonts w:eastAsia="Calibri" w:cs="Tahoma"/>
          <w:color w:val="000000"/>
          <w:lang w:eastAsia="es-MX"/>
        </w:rPr>
        <w:t xml:space="preserve"> </w:t>
      </w:r>
      <w:r w:rsidRPr="00CA0B00">
        <w:rPr>
          <w:rFonts w:eastAsia="Calibri" w:cs="Tahoma"/>
          <w:color w:val="000000"/>
          <w:lang w:eastAsia="es-MX"/>
        </w:rPr>
        <w:t>una</w:t>
      </w:r>
      <w:r w:rsidRPr="00CA0B00" w:rsidR="00083A1D">
        <w:rPr>
          <w:rFonts w:eastAsia="Calibri" w:cs="Tahoma"/>
          <w:color w:val="000000"/>
          <w:lang w:eastAsia="es-MX"/>
        </w:rPr>
        <w:t xml:space="preserve"> </w:t>
      </w:r>
      <w:r w:rsidRPr="00CA0B00">
        <w:rPr>
          <w:rFonts w:eastAsia="Calibri" w:cs="Tahoma"/>
          <w:color w:val="000000"/>
          <w:lang w:eastAsia="es-MX"/>
        </w:rPr>
        <w:t>causal</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improcedencia</w:t>
      </w:r>
      <w:r w:rsidRPr="00CA0B00" w:rsidR="00083A1D">
        <w:rPr>
          <w:rFonts w:eastAsia="Calibri" w:cs="Tahoma"/>
          <w:color w:val="000000"/>
          <w:lang w:eastAsia="es-MX"/>
        </w:rPr>
        <w:t xml:space="preserve"> </w:t>
      </w:r>
      <w:r w:rsidRPr="00CA0B00">
        <w:rPr>
          <w:rFonts w:eastAsia="Calibri" w:cs="Tahoma"/>
          <w:color w:val="000000"/>
          <w:lang w:eastAsia="es-MX"/>
        </w:rPr>
        <w:t>establecidas</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artículo</w:t>
      </w:r>
      <w:r w:rsidRPr="00CA0B00" w:rsidR="00083A1D">
        <w:rPr>
          <w:rFonts w:eastAsia="Calibri" w:cs="Tahoma"/>
          <w:color w:val="000000"/>
          <w:lang w:eastAsia="es-MX"/>
        </w:rPr>
        <w:t xml:space="preserve"> </w:t>
      </w:r>
      <w:r w:rsidRPr="00CA0B00">
        <w:rPr>
          <w:rFonts w:eastAsia="Calibri" w:cs="Tahoma"/>
          <w:color w:val="000000"/>
          <w:lang w:eastAsia="es-MX"/>
        </w:rPr>
        <w:t>191</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Ley</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Transparencia</w:t>
      </w:r>
      <w:r w:rsidRPr="00CA0B00" w:rsidR="00083A1D">
        <w:rPr>
          <w:rFonts w:eastAsia="Calibri" w:cs="Tahoma"/>
          <w:color w:val="000000"/>
          <w:lang w:eastAsia="es-MX"/>
        </w:rPr>
        <w:t xml:space="preserve"> </w:t>
      </w:r>
      <w:r w:rsidRPr="00CA0B00">
        <w:rPr>
          <w:rFonts w:eastAsia="Calibri" w:cs="Tahoma"/>
          <w:color w:val="000000"/>
          <w:lang w:eastAsia="es-MX"/>
        </w:rPr>
        <w:t>y</w:t>
      </w:r>
      <w:r w:rsidRPr="00CA0B00" w:rsidR="00083A1D">
        <w:rPr>
          <w:rFonts w:eastAsia="Calibri" w:cs="Tahoma"/>
          <w:color w:val="000000"/>
          <w:lang w:eastAsia="es-MX"/>
        </w:rPr>
        <w:t xml:space="preserve"> </w:t>
      </w:r>
      <w:r w:rsidRPr="00CA0B00">
        <w:rPr>
          <w:rFonts w:eastAsia="Calibri" w:cs="Tahoma"/>
          <w:color w:val="000000"/>
          <w:lang w:eastAsia="es-MX"/>
        </w:rPr>
        <w:t>Acceso</w:t>
      </w:r>
      <w:r w:rsidRPr="00CA0B00" w:rsidR="00083A1D">
        <w:rPr>
          <w:rFonts w:eastAsia="Calibri" w:cs="Tahoma"/>
          <w:color w:val="000000"/>
          <w:lang w:eastAsia="es-MX"/>
        </w:rPr>
        <w:t xml:space="preserve"> </w:t>
      </w:r>
      <w:r w:rsidRPr="00CA0B00">
        <w:rPr>
          <w:rFonts w:eastAsia="Calibri" w:cs="Tahoma"/>
          <w:color w:val="000000"/>
          <w:lang w:eastAsia="es-MX"/>
        </w:rPr>
        <w:t>a</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Información</w:t>
      </w:r>
      <w:r w:rsidRPr="00CA0B00" w:rsidR="00083A1D">
        <w:rPr>
          <w:rFonts w:eastAsia="Calibri" w:cs="Tahoma"/>
          <w:color w:val="000000"/>
          <w:lang w:eastAsia="es-MX"/>
        </w:rPr>
        <w:t xml:space="preserve"> </w:t>
      </w:r>
      <w:r w:rsidRPr="00CA0B00">
        <w:rPr>
          <w:rFonts w:eastAsia="Calibri" w:cs="Tahoma"/>
          <w:color w:val="000000"/>
          <w:lang w:eastAsia="es-MX"/>
        </w:rPr>
        <w:t>Pública</w:t>
      </w:r>
      <w:r w:rsidRPr="00CA0B00" w:rsidR="00083A1D">
        <w:rPr>
          <w:rFonts w:eastAsia="Calibri" w:cs="Tahoma"/>
          <w:color w:val="000000"/>
          <w:lang w:eastAsia="es-MX"/>
        </w:rPr>
        <w:t xml:space="preserve"> </w:t>
      </w:r>
      <w:r w:rsidRPr="00CA0B00">
        <w:rPr>
          <w:rFonts w:eastAsia="Calibri" w:cs="Tahoma"/>
          <w:color w:val="000000"/>
          <w:lang w:eastAsia="es-MX"/>
        </w:rPr>
        <w:t>del</w:t>
      </w:r>
      <w:r w:rsidRPr="00CA0B00" w:rsidR="00083A1D">
        <w:rPr>
          <w:rFonts w:eastAsia="Calibri" w:cs="Tahoma"/>
          <w:color w:val="000000"/>
          <w:lang w:eastAsia="es-MX"/>
        </w:rPr>
        <w:t xml:space="preserve"> </w:t>
      </w:r>
      <w:r w:rsidRPr="00CA0B00">
        <w:rPr>
          <w:rFonts w:eastAsia="Calibri" w:cs="Tahoma"/>
          <w:color w:val="000000"/>
          <w:lang w:eastAsia="es-MX"/>
        </w:rPr>
        <w:t>Estado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México</w:t>
      </w:r>
      <w:r w:rsidRPr="00CA0B00" w:rsidR="00083A1D">
        <w:rPr>
          <w:rFonts w:eastAsia="Calibri" w:cs="Tahoma"/>
          <w:color w:val="000000"/>
          <w:lang w:eastAsia="es-MX"/>
        </w:rPr>
        <w:t xml:space="preserve"> </w:t>
      </w:r>
      <w:r w:rsidRPr="00CA0B00">
        <w:rPr>
          <w:rFonts w:eastAsia="Calibri" w:cs="Tahoma"/>
          <w:color w:val="000000"/>
          <w:lang w:eastAsia="es-MX"/>
        </w:rPr>
        <w:t>y</w:t>
      </w:r>
      <w:r w:rsidRPr="00CA0B00" w:rsidR="00083A1D">
        <w:rPr>
          <w:rFonts w:eastAsia="Calibri" w:cs="Tahoma"/>
          <w:color w:val="000000"/>
          <w:lang w:eastAsia="es-MX"/>
        </w:rPr>
        <w:t xml:space="preserve"> </w:t>
      </w:r>
      <w:r w:rsidRPr="00CA0B00">
        <w:rPr>
          <w:rFonts w:eastAsia="Calibri" w:cs="Tahoma"/>
          <w:color w:val="000000"/>
          <w:lang w:eastAsia="es-MX"/>
        </w:rPr>
        <w:t>Municipios,</w:t>
      </w:r>
      <w:r w:rsidRPr="00CA0B00" w:rsidR="00083A1D">
        <w:rPr>
          <w:rFonts w:eastAsia="Calibri" w:cs="Tahoma"/>
          <w:color w:val="000000"/>
          <w:lang w:eastAsia="es-MX"/>
        </w:rPr>
        <w:t xml:space="preserve"> </w:t>
      </w:r>
      <w:r w:rsidRPr="00CA0B00">
        <w:rPr>
          <w:rFonts w:eastAsia="Calibri" w:cs="Tahoma"/>
          <w:color w:val="000000"/>
          <w:lang w:eastAsia="es-MX"/>
        </w:rPr>
        <w:t>dará</w:t>
      </w:r>
      <w:r w:rsidRPr="00CA0B00" w:rsidR="00083A1D">
        <w:rPr>
          <w:rFonts w:eastAsia="Calibri" w:cs="Tahoma"/>
          <w:color w:val="000000"/>
          <w:lang w:eastAsia="es-MX"/>
        </w:rPr>
        <w:t xml:space="preserve"> </w:t>
      </w:r>
      <w:r w:rsidRPr="00CA0B00">
        <w:rPr>
          <w:rFonts w:eastAsia="Calibri" w:cs="Tahoma"/>
          <w:color w:val="000000"/>
          <w:lang w:eastAsia="es-MX"/>
        </w:rPr>
        <w:t>lugar</w:t>
      </w:r>
      <w:r w:rsidRPr="00CA0B00" w:rsidR="00083A1D">
        <w:rPr>
          <w:rFonts w:eastAsia="Calibri" w:cs="Tahoma"/>
          <w:color w:val="000000"/>
          <w:lang w:eastAsia="es-MX"/>
        </w:rPr>
        <w:t xml:space="preserve"> </w:t>
      </w:r>
      <w:r w:rsidRPr="00CA0B00">
        <w:rPr>
          <w:rFonts w:eastAsia="Calibri" w:cs="Tahoma"/>
          <w:color w:val="000000"/>
          <w:lang w:eastAsia="es-MX"/>
        </w:rPr>
        <w:t>a</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presente</w:t>
      </w:r>
      <w:r w:rsidRPr="00CA0B00" w:rsidR="00083A1D">
        <w:rPr>
          <w:rFonts w:eastAsia="Calibri" w:cs="Tahoma"/>
          <w:color w:val="000000"/>
          <w:lang w:eastAsia="es-MX"/>
        </w:rPr>
        <w:t xml:space="preserve"> </w:t>
      </w:r>
      <w:r w:rsidRPr="00CA0B00">
        <w:rPr>
          <w:rFonts w:eastAsia="Calibri" w:cs="Tahoma"/>
          <w:color w:val="000000"/>
          <w:lang w:eastAsia="es-MX"/>
        </w:rPr>
        <w:t>Recurso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Revisión</w:t>
      </w:r>
      <w:r w:rsidRPr="00CA0B00" w:rsidR="00083A1D">
        <w:rPr>
          <w:rFonts w:eastAsia="Calibri" w:cs="Tahoma"/>
          <w:color w:val="000000"/>
          <w:lang w:eastAsia="es-MX"/>
        </w:rPr>
        <w:t xml:space="preserve"> </w:t>
      </w:r>
      <w:r w:rsidRPr="00CA0B00">
        <w:rPr>
          <w:rFonts w:eastAsia="Calibri" w:cs="Tahoma"/>
          <w:color w:val="000000"/>
          <w:lang w:eastAsia="es-MX"/>
        </w:rPr>
        <w:t>sea</w:t>
      </w:r>
      <w:r w:rsidRPr="00CA0B00" w:rsidR="00083A1D">
        <w:rPr>
          <w:rFonts w:eastAsia="Calibri" w:cs="Tahoma"/>
          <w:color w:val="000000"/>
          <w:lang w:eastAsia="es-MX"/>
        </w:rPr>
        <w:t xml:space="preserve"> </w:t>
      </w:r>
      <w:r w:rsidRPr="00CA0B00">
        <w:rPr>
          <w:rFonts w:eastAsia="Calibri" w:cs="Tahoma"/>
          <w:color w:val="000000"/>
          <w:lang w:eastAsia="es-MX"/>
        </w:rPr>
        <w:t>sobreseído.</w:t>
      </w:r>
      <w:r w:rsidRPr="00CA0B00" w:rsidR="00083A1D">
        <w:rPr>
          <w:rFonts w:eastAsia="Calibri" w:cs="Tahoma"/>
          <w:color w:val="000000"/>
          <w:lang w:eastAsia="es-MX"/>
        </w:rPr>
        <w:t xml:space="preserve"> </w:t>
      </w:r>
    </w:p>
    <w:p w:rsidRPr="00CA0B00" w:rsidR="00177EE1" w:rsidP="002E187B" w:rsidRDefault="00177EE1" w14:paraId="12CB2193" w14:textId="77777777">
      <w:pPr>
        <w:autoSpaceDE w:val="0"/>
        <w:autoSpaceDN w:val="0"/>
        <w:adjustRightInd w:val="0"/>
        <w:spacing w:after="0" w:line="360" w:lineRule="auto"/>
        <w:rPr>
          <w:rFonts w:eastAsia="Calibri" w:cs="Tahoma"/>
          <w:color w:val="000000"/>
          <w:lang w:eastAsia="es-MX"/>
        </w:rPr>
      </w:pPr>
    </w:p>
    <w:p w:rsidRPr="00CA0B00" w:rsidR="00177EE1" w:rsidP="002E187B" w:rsidRDefault="00177EE1" w14:paraId="15D3BF86" w14:textId="77777777">
      <w:pPr>
        <w:autoSpaceDE w:val="0"/>
        <w:autoSpaceDN w:val="0"/>
        <w:adjustRightInd w:val="0"/>
        <w:spacing w:after="0" w:line="360" w:lineRule="auto"/>
        <w:rPr>
          <w:rFonts w:eastAsia="Calibri" w:cs="Tahoma"/>
          <w:color w:val="000000"/>
          <w:lang w:eastAsia="es-MX"/>
        </w:rPr>
      </w:pP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presente</w:t>
      </w:r>
      <w:r w:rsidRPr="00CA0B00" w:rsidR="00083A1D">
        <w:rPr>
          <w:rFonts w:eastAsia="Calibri" w:cs="Tahoma"/>
          <w:color w:val="000000"/>
          <w:lang w:eastAsia="es-MX"/>
        </w:rPr>
        <w:t xml:space="preserve"> </w:t>
      </w:r>
      <w:r w:rsidRPr="00CA0B00">
        <w:rPr>
          <w:rFonts w:eastAsia="Calibri" w:cs="Tahoma"/>
          <w:color w:val="000000"/>
          <w:lang w:eastAsia="es-MX"/>
        </w:rPr>
        <w:t>caso,</w:t>
      </w:r>
      <w:r w:rsidRPr="00CA0B00" w:rsidR="00083A1D">
        <w:rPr>
          <w:rFonts w:eastAsia="Calibri" w:cs="Tahoma"/>
          <w:color w:val="000000"/>
          <w:lang w:eastAsia="es-MX"/>
        </w:rPr>
        <w:t xml:space="preserve"> </w:t>
      </w:r>
      <w:r w:rsidRPr="00CA0B00">
        <w:rPr>
          <w:rFonts w:eastAsia="Calibri" w:cs="Tahoma"/>
          <w:b/>
          <w:color w:val="000000"/>
          <w:lang w:eastAsia="es-MX"/>
        </w:rPr>
        <w:t>no</w:t>
      </w:r>
      <w:r w:rsidRPr="00CA0B00" w:rsidR="00083A1D">
        <w:rPr>
          <w:rFonts w:eastAsia="Calibri" w:cs="Tahoma"/>
          <w:b/>
          <w:color w:val="000000"/>
          <w:lang w:eastAsia="es-MX"/>
        </w:rPr>
        <w:t xml:space="preserve"> </w:t>
      </w:r>
      <w:r w:rsidRPr="00CA0B00">
        <w:rPr>
          <w:rFonts w:eastAsia="Calibri" w:cs="Tahoma"/>
          <w:b/>
          <w:color w:val="000000"/>
          <w:lang w:eastAsia="es-MX"/>
        </w:rPr>
        <w:t>se</w:t>
      </w:r>
      <w:r w:rsidRPr="00CA0B00" w:rsidR="00083A1D">
        <w:rPr>
          <w:rFonts w:eastAsia="Calibri" w:cs="Tahoma"/>
          <w:b/>
          <w:color w:val="000000"/>
          <w:lang w:eastAsia="es-MX"/>
        </w:rPr>
        <w:t xml:space="preserve"> </w:t>
      </w:r>
      <w:r w:rsidRPr="00CA0B00">
        <w:rPr>
          <w:rFonts w:eastAsia="Calibri" w:cs="Tahoma"/>
          <w:b/>
          <w:color w:val="000000"/>
          <w:lang w:eastAsia="es-MX"/>
        </w:rPr>
        <w:t>actualiza</w:t>
      </w:r>
      <w:r w:rsidRPr="00CA0B00" w:rsidR="00083A1D">
        <w:rPr>
          <w:rFonts w:eastAsia="Calibri" w:cs="Tahoma"/>
          <w:b/>
          <w:color w:val="000000"/>
          <w:lang w:eastAsia="es-MX"/>
        </w:rPr>
        <w:t xml:space="preserve"> </w:t>
      </w:r>
      <w:r w:rsidRPr="00CA0B00">
        <w:rPr>
          <w:rFonts w:eastAsia="Calibri" w:cs="Tahoma"/>
          <w:b/>
          <w:color w:val="000000"/>
          <w:lang w:eastAsia="es-MX"/>
        </w:rPr>
        <w:t>ninguna</w:t>
      </w:r>
      <w:r w:rsidRPr="00CA0B00" w:rsidR="00083A1D">
        <w:rPr>
          <w:rFonts w:eastAsia="Calibri" w:cs="Tahoma"/>
          <w:b/>
          <w:color w:val="000000"/>
          <w:lang w:eastAsia="es-MX"/>
        </w:rPr>
        <w:t xml:space="preserve"> </w:t>
      </w:r>
      <w:r w:rsidRPr="00CA0B00">
        <w:rPr>
          <w:rFonts w:eastAsia="Calibri" w:cs="Tahoma"/>
          <w:b/>
          <w:color w:val="000000"/>
          <w:lang w:eastAsia="es-MX"/>
        </w:rPr>
        <w:t>de</w:t>
      </w:r>
      <w:r w:rsidRPr="00CA0B00" w:rsidR="00083A1D">
        <w:rPr>
          <w:rFonts w:eastAsia="Calibri" w:cs="Tahoma"/>
          <w:b/>
          <w:color w:val="000000"/>
          <w:lang w:eastAsia="es-MX"/>
        </w:rPr>
        <w:t xml:space="preserve"> </w:t>
      </w:r>
      <w:r w:rsidRPr="00CA0B00">
        <w:rPr>
          <w:rFonts w:eastAsia="Calibri" w:cs="Tahoma"/>
          <w:b/>
          <w:color w:val="000000"/>
          <w:lang w:eastAsia="es-MX"/>
        </w:rPr>
        <w:t>las</w:t>
      </w:r>
      <w:r w:rsidRPr="00CA0B00" w:rsidR="00083A1D">
        <w:rPr>
          <w:rFonts w:eastAsia="Calibri" w:cs="Tahoma"/>
          <w:b/>
          <w:color w:val="000000"/>
          <w:lang w:eastAsia="es-MX"/>
        </w:rPr>
        <w:t xml:space="preserve"> </w:t>
      </w:r>
      <w:r w:rsidRPr="00CA0B00">
        <w:rPr>
          <w:rFonts w:eastAsia="Calibri" w:cs="Tahoma"/>
          <w:b/>
          <w:color w:val="000000"/>
          <w:lang w:eastAsia="es-MX"/>
        </w:rPr>
        <w:t>causales</w:t>
      </w:r>
      <w:r w:rsidRPr="00CA0B00" w:rsidR="00083A1D">
        <w:rPr>
          <w:rFonts w:eastAsia="Calibri" w:cs="Tahoma"/>
          <w:b/>
          <w:color w:val="000000"/>
          <w:lang w:eastAsia="es-MX"/>
        </w:rPr>
        <w:t xml:space="preserve"> </w:t>
      </w:r>
      <w:r w:rsidRPr="00CA0B00">
        <w:rPr>
          <w:rFonts w:eastAsia="Calibri" w:cs="Tahoma"/>
          <w:b/>
          <w:color w:val="000000"/>
          <w:lang w:eastAsia="es-MX"/>
        </w:rPr>
        <w:t>de</w:t>
      </w:r>
      <w:r w:rsidRPr="00CA0B00" w:rsidR="00083A1D">
        <w:rPr>
          <w:rFonts w:eastAsia="Calibri" w:cs="Tahoma"/>
          <w:b/>
          <w:color w:val="000000"/>
          <w:lang w:eastAsia="es-MX"/>
        </w:rPr>
        <w:t xml:space="preserve"> </w:t>
      </w:r>
      <w:r w:rsidRPr="00CA0B00">
        <w:rPr>
          <w:rFonts w:eastAsia="Calibri" w:cs="Tahoma"/>
          <w:b/>
          <w:color w:val="000000"/>
          <w:lang w:eastAsia="es-MX"/>
        </w:rPr>
        <w:t>improcedencia</w:t>
      </w:r>
      <w:r w:rsidRPr="00CA0B00" w:rsidR="00083A1D">
        <w:rPr>
          <w:rFonts w:eastAsia="Calibri" w:cs="Tahoma"/>
          <w:color w:val="000000"/>
          <w:lang w:eastAsia="es-MX"/>
        </w:rPr>
        <w:t xml:space="preserve"> </w:t>
      </w:r>
      <w:r w:rsidRPr="00CA0B00">
        <w:rPr>
          <w:rFonts w:eastAsia="Calibri" w:cs="Tahoma"/>
          <w:color w:val="000000"/>
          <w:lang w:eastAsia="es-MX"/>
        </w:rPr>
        <w:t>establecidas</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ordenamiento</w:t>
      </w:r>
      <w:r w:rsidRPr="00CA0B00" w:rsidR="00083A1D">
        <w:rPr>
          <w:rFonts w:eastAsia="Calibri" w:cs="Tahoma"/>
          <w:color w:val="000000"/>
          <w:lang w:eastAsia="es-MX"/>
        </w:rPr>
        <w:t xml:space="preserve"> </w:t>
      </w:r>
      <w:r w:rsidRPr="00CA0B00">
        <w:rPr>
          <w:rFonts w:eastAsia="Calibri" w:cs="Tahoma"/>
          <w:color w:val="000000"/>
          <w:lang w:eastAsia="es-MX"/>
        </w:rPr>
        <w:t>jurídico</w:t>
      </w:r>
      <w:r w:rsidRPr="00CA0B00" w:rsidR="00083A1D">
        <w:rPr>
          <w:rFonts w:eastAsia="Calibri" w:cs="Tahoma"/>
          <w:color w:val="000000"/>
          <w:lang w:eastAsia="es-MX"/>
        </w:rPr>
        <w:t xml:space="preserve"> </w:t>
      </w:r>
      <w:r w:rsidRPr="00CA0B00">
        <w:rPr>
          <w:rFonts w:eastAsia="Calibri" w:cs="Tahoma"/>
          <w:color w:val="000000"/>
          <w:lang w:eastAsia="es-MX"/>
        </w:rPr>
        <w:t>previamente</w:t>
      </w:r>
      <w:r w:rsidRPr="00CA0B00" w:rsidR="00083A1D">
        <w:rPr>
          <w:rFonts w:eastAsia="Calibri" w:cs="Tahoma"/>
          <w:color w:val="000000"/>
          <w:lang w:eastAsia="es-MX"/>
        </w:rPr>
        <w:t xml:space="preserve"> </w:t>
      </w:r>
      <w:r w:rsidRPr="00CA0B00">
        <w:rPr>
          <w:rFonts w:eastAsia="Calibri" w:cs="Tahoma"/>
          <w:color w:val="000000"/>
          <w:lang w:eastAsia="es-MX"/>
        </w:rPr>
        <w:t>señalado,</w:t>
      </w:r>
      <w:r w:rsidRPr="00CA0B00" w:rsidR="00083A1D">
        <w:rPr>
          <w:rFonts w:eastAsia="Calibri" w:cs="Tahoma"/>
          <w:color w:val="000000"/>
          <w:lang w:eastAsia="es-MX"/>
        </w:rPr>
        <w:t xml:space="preserve"> </w:t>
      </w:r>
      <w:r w:rsidRPr="00CA0B00">
        <w:rPr>
          <w:rFonts w:eastAsia="Calibri" w:cs="Tahoma"/>
          <w:color w:val="000000"/>
          <w:lang w:eastAsia="es-MX"/>
        </w:rPr>
        <w:t>toda</w:t>
      </w:r>
      <w:r w:rsidRPr="00CA0B00" w:rsidR="00083A1D">
        <w:rPr>
          <w:rFonts w:eastAsia="Calibri" w:cs="Tahoma"/>
          <w:color w:val="000000"/>
          <w:lang w:eastAsia="es-MX"/>
        </w:rPr>
        <w:t xml:space="preserve"> </w:t>
      </w:r>
      <w:r w:rsidRPr="00CA0B00">
        <w:rPr>
          <w:rFonts w:eastAsia="Calibri" w:cs="Tahoma"/>
          <w:color w:val="000000"/>
          <w:lang w:eastAsia="es-MX"/>
        </w:rPr>
        <w:t>vez</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este</w:t>
      </w:r>
      <w:r w:rsidRPr="00CA0B00" w:rsidR="00083A1D">
        <w:rPr>
          <w:rFonts w:eastAsia="Calibri" w:cs="Tahoma"/>
          <w:color w:val="000000"/>
          <w:lang w:eastAsia="es-MX"/>
        </w:rPr>
        <w:t xml:space="preserve"> </w:t>
      </w:r>
      <w:r w:rsidRPr="00CA0B00">
        <w:rPr>
          <w:rFonts w:eastAsia="Calibri" w:cs="Tahoma"/>
          <w:color w:val="000000"/>
          <w:lang w:eastAsia="es-MX"/>
        </w:rPr>
        <w:t>Instituto</w:t>
      </w:r>
      <w:r w:rsidRPr="00CA0B00" w:rsidR="00083A1D">
        <w:rPr>
          <w:rFonts w:eastAsia="Calibri" w:cs="Tahoma"/>
          <w:color w:val="000000"/>
          <w:lang w:eastAsia="es-MX"/>
        </w:rPr>
        <w:t xml:space="preserve"> </w:t>
      </w:r>
      <w:r w:rsidRPr="00CA0B00">
        <w:rPr>
          <w:rFonts w:eastAsia="Calibri" w:cs="Tahoma"/>
          <w:color w:val="000000"/>
          <w:lang w:eastAsia="es-MX"/>
        </w:rPr>
        <w:t>no</w:t>
      </w:r>
      <w:r w:rsidRPr="00CA0B00" w:rsidR="00083A1D">
        <w:rPr>
          <w:rFonts w:eastAsia="Calibri" w:cs="Tahoma"/>
          <w:color w:val="000000"/>
          <w:lang w:eastAsia="es-MX"/>
        </w:rPr>
        <w:t xml:space="preserve"> </w:t>
      </w:r>
      <w:r w:rsidRPr="00CA0B00">
        <w:rPr>
          <w:rFonts w:eastAsia="Calibri" w:cs="Tahoma"/>
          <w:color w:val="000000"/>
          <w:lang w:eastAsia="es-MX"/>
        </w:rPr>
        <w:t>tiene</w:t>
      </w:r>
      <w:r w:rsidRPr="00CA0B00" w:rsidR="00083A1D">
        <w:rPr>
          <w:rFonts w:eastAsia="Calibri" w:cs="Tahoma"/>
          <w:color w:val="000000"/>
          <w:lang w:eastAsia="es-MX"/>
        </w:rPr>
        <w:t xml:space="preserve"> </w:t>
      </w:r>
      <w:r w:rsidRPr="00CA0B00">
        <w:rPr>
          <w:rFonts w:eastAsia="Calibri" w:cs="Tahoma"/>
          <w:color w:val="000000"/>
          <w:lang w:eastAsia="es-MX"/>
        </w:rPr>
        <w:t>conocimiento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se</w:t>
      </w:r>
      <w:r w:rsidRPr="00CA0B00" w:rsidR="00083A1D">
        <w:rPr>
          <w:rFonts w:eastAsia="Calibri" w:cs="Tahoma"/>
          <w:color w:val="000000"/>
          <w:lang w:eastAsia="es-MX"/>
        </w:rPr>
        <w:t xml:space="preserve"> </w:t>
      </w:r>
      <w:r w:rsidRPr="00CA0B00">
        <w:rPr>
          <w:rFonts w:eastAsia="Calibri" w:cs="Tahoma"/>
          <w:color w:val="000000"/>
          <w:lang w:eastAsia="es-MX"/>
        </w:rPr>
        <w:t>encuentre</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trámite</w:t>
      </w:r>
      <w:r w:rsidRPr="00CA0B00" w:rsidR="00083A1D">
        <w:rPr>
          <w:rFonts w:eastAsia="Calibri" w:cs="Tahoma"/>
          <w:color w:val="000000"/>
          <w:lang w:eastAsia="es-MX"/>
        </w:rPr>
        <w:t xml:space="preserve"> </w:t>
      </w:r>
      <w:r w:rsidRPr="00CA0B00">
        <w:rPr>
          <w:rFonts w:eastAsia="Calibri" w:cs="Tahoma"/>
          <w:color w:val="000000"/>
          <w:lang w:eastAsia="es-MX"/>
        </w:rPr>
        <w:t>algún</w:t>
      </w:r>
      <w:r w:rsidRPr="00CA0B00" w:rsidR="00083A1D">
        <w:rPr>
          <w:rFonts w:eastAsia="Calibri" w:cs="Tahoma"/>
          <w:color w:val="000000"/>
          <w:lang w:eastAsia="es-MX"/>
        </w:rPr>
        <w:t xml:space="preserve"> </w:t>
      </w:r>
      <w:r w:rsidRPr="00CA0B00">
        <w:rPr>
          <w:rFonts w:eastAsia="Calibri" w:cs="Tahoma"/>
          <w:color w:val="000000"/>
          <w:lang w:eastAsia="es-MX"/>
        </w:rPr>
        <w:t>medio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defensa</w:t>
      </w:r>
      <w:r w:rsidRPr="00CA0B00" w:rsidR="00083A1D">
        <w:rPr>
          <w:rFonts w:eastAsia="Calibri" w:cs="Tahoma"/>
          <w:color w:val="000000"/>
          <w:lang w:eastAsia="es-MX"/>
        </w:rPr>
        <w:t xml:space="preserve"> </w:t>
      </w:r>
      <w:r w:rsidRPr="00CA0B00">
        <w:rPr>
          <w:rFonts w:eastAsia="Calibri" w:cs="Tahoma"/>
          <w:color w:val="000000"/>
          <w:lang w:eastAsia="es-MX"/>
        </w:rPr>
        <w:t>presentado</w:t>
      </w:r>
      <w:r w:rsidRPr="00CA0B00" w:rsidR="00083A1D">
        <w:rPr>
          <w:rFonts w:eastAsia="Calibri" w:cs="Tahoma"/>
          <w:color w:val="000000"/>
          <w:lang w:eastAsia="es-MX"/>
        </w:rPr>
        <w:t xml:space="preserve"> </w:t>
      </w:r>
      <w:r w:rsidRPr="00CA0B00">
        <w:rPr>
          <w:rFonts w:eastAsia="Calibri" w:cs="Tahoma"/>
          <w:color w:val="000000"/>
          <w:lang w:eastAsia="es-MX"/>
        </w:rPr>
        <w:t>por</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Recurrente</w:t>
      </w:r>
      <w:r w:rsidRPr="00CA0B00" w:rsidR="00083A1D">
        <w:rPr>
          <w:rFonts w:eastAsia="Calibri" w:cs="Tahoma"/>
          <w:color w:val="000000"/>
          <w:lang w:eastAsia="es-MX"/>
        </w:rPr>
        <w:t xml:space="preserve"> </w:t>
      </w:r>
      <w:r w:rsidRPr="00CA0B00">
        <w:rPr>
          <w:rFonts w:eastAsia="Calibri" w:cs="Tahoma"/>
          <w:color w:val="000000"/>
          <w:lang w:eastAsia="es-MX"/>
        </w:rPr>
        <w:t>ante</w:t>
      </w:r>
      <w:r w:rsidRPr="00CA0B00" w:rsidR="00083A1D">
        <w:rPr>
          <w:rFonts w:eastAsia="Calibri" w:cs="Tahoma"/>
          <w:color w:val="000000"/>
          <w:lang w:eastAsia="es-MX"/>
        </w:rPr>
        <w:t xml:space="preserve"> </w:t>
      </w:r>
      <w:r w:rsidRPr="00CA0B00">
        <w:rPr>
          <w:rFonts w:eastAsia="Calibri" w:cs="Tahoma"/>
          <w:color w:val="000000"/>
          <w:lang w:eastAsia="es-MX"/>
        </w:rPr>
        <w:t>otra</w:t>
      </w:r>
      <w:r w:rsidRPr="00CA0B00" w:rsidR="00083A1D">
        <w:rPr>
          <w:rFonts w:eastAsia="Calibri" w:cs="Tahoma"/>
          <w:color w:val="000000"/>
          <w:lang w:eastAsia="es-MX"/>
        </w:rPr>
        <w:t xml:space="preserve"> </w:t>
      </w:r>
      <w:r w:rsidRPr="00CA0B00">
        <w:rPr>
          <w:rFonts w:eastAsia="Calibri" w:cs="Tahoma"/>
          <w:color w:val="000000"/>
          <w:lang w:eastAsia="es-MX"/>
        </w:rPr>
        <w:t>instancia;</w:t>
      </w:r>
      <w:r w:rsidRPr="00CA0B00" w:rsidR="00083A1D">
        <w:rPr>
          <w:rFonts w:eastAsia="Calibri" w:cs="Tahoma"/>
          <w:color w:val="000000"/>
          <w:lang w:eastAsia="es-MX"/>
        </w:rPr>
        <w:t xml:space="preserve"> </w:t>
      </w:r>
      <w:r w:rsidRPr="00CA0B00">
        <w:rPr>
          <w:rFonts w:eastAsia="Calibri" w:cs="Tahoma"/>
          <w:color w:val="000000"/>
          <w:lang w:eastAsia="es-MX"/>
        </w:rPr>
        <w:t>no</w:t>
      </w:r>
      <w:r w:rsidRPr="00CA0B00" w:rsidR="00083A1D">
        <w:rPr>
          <w:rFonts w:eastAsia="Calibri" w:cs="Tahoma"/>
          <w:color w:val="000000"/>
          <w:lang w:eastAsia="es-MX"/>
        </w:rPr>
        <w:t xml:space="preserve"> </w:t>
      </w:r>
      <w:r w:rsidRPr="00CA0B00">
        <w:rPr>
          <w:rFonts w:eastAsia="Calibri" w:cs="Tahoma"/>
          <w:color w:val="000000"/>
          <w:lang w:eastAsia="es-MX"/>
        </w:rPr>
        <w:t>existió</w:t>
      </w:r>
      <w:r w:rsidRPr="00CA0B00" w:rsidR="00083A1D">
        <w:rPr>
          <w:rFonts w:eastAsia="Calibri" w:cs="Tahoma"/>
          <w:color w:val="000000"/>
          <w:lang w:eastAsia="es-MX"/>
        </w:rPr>
        <w:t xml:space="preserve"> </w:t>
      </w:r>
      <w:r w:rsidRPr="00CA0B00">
        <w:rPr>
          <w:rFonts w:eastAsia="Calibri" w:cs="Tahoma"/>
          <w:color w:val="000000"/>
          <w:lang w:eastAsia="es-MX"/>
        </w:rPr>
        <w:t>prevención</w:t>
      </w:r>
      <w:r w:rsidRPr="00CA0B00" w:rsidR="00083A1D">
        <w:rPr>
          <w:rFonts w:eastAsia="Calibri" w:cs="Tahoma"/>
          <w:color w:val="000000"/>
          <w:lang w:eastAsia="es-MX"/>
        </w:rPr>
        <w:t xml:space="preserve"> </w:t>
      </w:r>
      <w:r w:rsidRPr="00CA0B00">
        <w:rPr>
          <w:rFonts w:eastAsia="Calibri" w:cs="Tahoma"/>
          <w:color w:val="000000"/>
          <w:lang w:eastAsia="es-MX"/>
        </w:rPr>
        <w:t>alguna;</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veracidad</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respuesta</w:t>
      </w:r>
      <w:r w:rsidRPr="00CA0B00" w:rsidR="00083A1D">
        <w:rPr>
          <w:rFonts w:eastAsia="Calibri" w:cs="Tahoma"/>
          <w:color w:val="000000"/>
          <w:lang w:eastAsia="es-MX"/>
        </w:rPr>
        <w:t xml:space="preserve"> </w:t>
      </w:r>
      <w:r w:rsidRPr="00CA0B00">
        <w:rPr>
          <w:rFonts w:eastAsia="Calibri" w:cs="Tahoma"/>
          <w:color w:val="000000"/>
          <w:lang w:eastAsia="es-MX"/>
        </w:rPr>
        <w:t>no</w:t>
      </w:r>
      <w:r w:rsidRPr="00CA0B00" w:rsidR="00083A1D">
        <w:rPr>
          <w:rFonts w:eastAsia="Calibri" w:cs="Tahoma"/>
          <w:color w:val="000000"/>
          <w:lang w:eastAsia="es-MX"/>
        </w:rPr>
        <w:t xml:space="preserve"> </w:t>
      </w:r>
      <w:r w:rsidRPr="00CA0B00">
        <w:rPr>
          <w:rFonts w:eastAsia="Calibri" w:cs="Tahoma"/>
          <w:color w:val="000000"/>
          <w:lang w:eastAsia="es-MX"/>
        </w:rPr>
        <w:t>formó</w:t>
      </w:r>
      <w:r w:rsidRPr="00CA0B00" w:rsidR="00083A1D">
        <w:rPr>
          <w:rFonts w:eastAsia="Calibri" w:cs="Tahoma"/>
          <w:color w:val="000000"/>
          <w:lang w:eastAsia="es-MX"/>
        </w:rPr>
        <w:t xml:space="preserve"> </w:t>
      </w:r>
      <w:r w:rsidRPr="00CA0B00">
        <w:rPr>
          <w:rFonts w:eastAsia="Calibri" w:cs="Tahoma"/>
          <w:color w:val="000000"/>
          <w:lang w:eastAsia="es-MX"/>
        </w:rPr>
        <w:t>parte</w:t>
      </w:r>
      <w:r w:rsidRPr="00CA0B00" w:rsidR="00083A1D">
        <w:rPr>
          <w:rFonts w:eastAsia="Calibri" w:cs="Tahoma"/>
          <w:color w:val="000000"/>
          <w:lang w:eastAsia="es-MX"/>
        </w:rPr>
        <w:t xml:space="preserve"> </w:t>
      </w:r>
      <w:r w:rsidRPr="00CA0B00">
        <w:rPr>
          <w:rFonts w:eastAsia="Calibri" w:cs="Tahoma"/>
          <w:color w:val="000000"/>
          <w:lang w:eastAsia="es-MX"/>
        </w:rPr>
        <w:t>del</w:t>
      </w:r>
      <w:r w:rsidRPr="00CA0B00" w:rsidR="00083A1D">
        <w:rPr>
          <w:rFonts w:eastAsia="Calibri" w:cs="Tahoma"/>
          <w:color w:val="000000"/>
          <w:lang w:eastAsia="es-MX"/>
        </w:rPr>
        <w:t xml:space="preserve"> </w:t>
      </w:r>
      <w:r w:rsidRPr="00CA0B00">
        <w:rPr>
          <w:rFonts w:eastAsia="Calibri" w:cs="Tahoma"/>
          <w:color w:val="000000"/>
          <w:lang w:eastAsia="es-MX"/>
        </w:rPr>
        <w:t>agravio;</w:t>
      </w:r>
      <w:r w:rsidRPr="00CA0B00" w:rsidR="00083A1D">
        <w:rPr>
          <w:rFonts w:eastAsia="Calibri" w:cs="Tahoma"/>
          <w:color w:val="000000"/>
          <w:lang w:eastAsia="es-MX"/>
        </w:rPr>
        <w:t xml:space="preserve"> </w:t>
      </w:r>
      <w:r w:rsidRPr="00CA0B00">
        <w:rPr>
          <w:rFonts w:eastAsia="Calibri" w:cs="Tahoma"/>
          <w:color w:val="000000"/>
          <w:lang w:eastAsia="es-MX"/>
        </w:rPr>
        <w:t>no</w:t>
      </w:r>
      <w:r w:rsidRPr="00CA0B00" w:rsidR="00083A1D">
        <w:rPr>
          <w:rFonts w:eastAsia="Calibri" w:cs="Tahoma"/>
          <w:color w:val="000000"/>
          <w:lang w:eastAsia="es-MX"/>
        </w:rPr>
        <w:t xml:space="preserve"> </w:t>
      </w:r>
      <w:r w:rsidRPr="00CA0B00">
        <w:rPr>
          <w:rFonts w:eastAsia="Calibri" w:cs="Tahoma"/>
          <w:color w:val="000000"/>
          <w:lang w:eastAsia="es-MX"/>
        </w:rPr>
        <w:t>se</w:t>
      </w:r>
      <w:r w:rsidRPr="00CA0B00" w:rsidR="00083A1D">
        <w:rPr>
          <w:rFonts w:eastAsia="Calibri" w:cs="Tahoma"/>
          <w:color w:val="000000"/>
          <w:lang w:eastAsia="es-MX"/>
        </w:rPr>
        <w:t xml:space="preserve"> </w:t>
      </w:r>
      <w:r w:rsidRPr="00CA0B00">
        <w:rPr>
          <w:rFonts w:eastAsia="Calibri" w:cs="Tahoma"/>
          <w:color w:val="000000"/>
          <w:lang w:eastAsia="es-MX"/>
        </w:rPr>
        <w:t>realizó</w:t>
      </w:r>
      <w:r w:rsidRPr="00CA0B00" w:rsidR="00083A1D">
        <w:rPr>
          <w:rFonts w:eastAsia="Calibri" w:cs="Tahoma"/>
          <w:color w:val="000000"/>
          <w:lang w:eastAsia="es-MX"/>
        </w:rPr>
        <w:t xml:space="preserve"> </w:t>
      </w:r>
      <w:r w:rsidRPr="00CA0B00">
        <w:rPr>
          <w:rFonts w:eastAsia="Calibri" w:cs="Tahoma"/>
          <w:color w:val="000000"/>
          <w:lang w:eastAsia="es-MX"/>
        </w:rPr>
        <w:t>una</w:t>
      </w:r>
      <w:r w:rsidRPr="00CA0B00" w:rsidR="00083A1D">
        <w:rPr>
          <w:rFonts w:eastAsia="Calibri" w:cs="Tahoma"/>
          <w:color w:val="000000"/>
          <w:lang w:eastAsia="es-MX"/>
        </w:rPr>
        <w:t xml:space="preserve"> </w:t>
      </w:r>
      <w:r w:rsidRPr="00CA0B00">
        <w:rPr>
          <w:rFonts w:eastAsia="Calibri" w:cs="Tahoma"/>
          <w:color w:val="000000"/>
          <w:lang w:eastAsia="es-MX"/>
        </w:rPr>
        <w:t>consulta</w:t>
      </w:r>
      <w:r w:rsidRPr="00CA0B00" w:rsidR="00083A1D">
        <w:rPr>
          <w:rFonts w:eastAsia="Calibri" w:cs="Tahoma"/>
          <w:color w:val="000000"/>
          <w:lang w:eastAsia="es-MX"/>
        </w:rPr>
        <w:t xml:space="preserve"> </w:t>
      </w:r>
      <w:r w:rsidRPr="00CA0B00">
        <w:rPr>
          <w:rFonts w:eastAsia="Calibri" w:cs="Tahoma"/>
          <w:color w:val="000000"/>
          <w:lang w:eastAsia="es-MX"/>
        </w:rPr>
        <w:t>o</w:t>
      </w:r>
      <w:r w:rsidRPr="00CA0B00" w:rsidR="00083A1D">
        <w:rPr>
          <w:rFonts w:eastAsia="Calibri" w:cs="Tahoma"/>
          <w:color w:val="000000"/>
          <w:lang w:eastAsia="es-MX"/>
        </w:rPr>
        <w:t xml:space="preserve"> </w:t>
      </w:r>
      <w:r w:rsidRPr="00CA0B00">
        <w:rPr>
          <w:rFonts w:eastAsia="Calibri" w:cs="Tahoma"/>
          <w:color w:val="000000"/>
          <w:lang w:eastAsia="es-MX"/>
        </w:rPr>
        <w:t>ampliación</w:t>
      </w:r>
      <w:r w:rsidRPr="00CA0B00" w:rsidR="00083A1D">
        <w:rPr>
          <w:rFonts w:eastAsia="Calibri" w:cs="Tahoma"/>
          <w:color w:val="000000"/>
          <w:lang w:eastAsia="es-MX"/>
        </w:rPr>
        <w:t xml:space="preserve"> </w:t>
      </w:r>
      <w:r w:rsidRPr="00CA0B00">
        <w:rPr>
          <w:rFonts w:eastAsia="Calibri" w:cs="Tahoma"/>
          <w:color w:val="000000"/>
          <w:lang w:eastAsia="es-MX"/>
        </w:rPr>
        <w:t>a</w:t>
      </w:r>
      <w:r w:rsidRPr="00CA0B00" w:rsidR="00083A1D">
        <w:rPr>
          <w:rFonts w:eastAsia="Calibri" w:cs="Tahoma"/>
          <w:color w:val="000000"/>
          <w:lang w:eastAsia="es-MX"/>
        </w:rPr>
        <w:t xml:space="preserve"> </w:t>
      </w:r>
      <w:r w:rsidRPr="00CA0B00">
        <w:rPr>
          <w:rFonts w:eastAsia="Calibri" w:cs="Tahoma"/>
          <w:color w:val="000000"/>
          <w:lang w:eastAsia="es-MX"/>
        </w:rPr>
        <w:t>los</w:t>
      </w:r>
      <w:r w:rsidRPr="00CA0B00" w:rsidR="00083A1D">
        <w:rPr>
          <w:rFonts w:eastAsia="Calibri" w:cs="Tahoma"/>
          <w:color w:val="000000"/>
          <w:lang w:eastAsia="es-MX"/>
        </w:rPr>
        <w:t xml:space="preserve"> </w:t>
      </w:r>
      <w:r w:rsidRPr="00CA0B00">
        <w:rPr>
          <w:rFonts w:eastAsia="Calibri" w:cs="Tahoma"/>
          <w:color w:val="000000"/>
          <w:lang w:eastAsia="es-MX"/>
        </w:rPr>
        <w:t>alcances</w:t>
      </w:r>
      <w:r w:rsidRPr="00CA0B00" w:rsidR="00083A1D">
        <w:rPr>
          <w:rFonts w:eastAsia="Calibri" w:cs="Tahoma"/>
          <w:color w:val="000000"/>
          <w:lang w:eastAsia="es-MX"/>
        </w:rPr>
        <w:t xml:space="preserve"> </w:t>
      </w:r>
      <w:r w:rsidRPr="00CA0B00">
        <w:rPr>
          <w:rFonts w:eastAsia="Calibri" w:cs="Tahoma"/>
          <w:color w:val="000000"/>
          <w:lang w:eastAsia="es-MX"/>
        </w:rPr>
        <w:t>del</w:t>
      </w:r>
      <w:r w:rsidRPr="00CA0B00" w:rsidR="00083A1D">
        <w:rPr>
          <w:rFonts w:eastAsia="Calibri" w:cs="Tahoma"/>
          <w:color w:val="000000"/>
          <w:lang w:eastAsia="es-MX"/>
        </w:rPr>
        <w:t xml:space="preserve"> </w:t>
      </w:r>
      <w:r w:rsidRPr="00CA0B00">
        <w:rPr>
          <w:rFonts w:eastAsia="Calibri" w:cs="Tahoma"/>
          <w:color w:val="000000"/>
          <w:lang w:eastAsia="es-MX"/>
        </w:rPr>
        <w:t>requerimiento</w:t>
      </w:r>
      <w:r w:rsidRPr="00CA0B00" w:rsidR="00083A1D">
        <w:rPr>
          <w:rFonts w:eastAsia="Calibri" w:cs="Tahoma"/>
          <w:color w:val="000000"/>
          <w:lang w:eastAsia="es-MX"/>
        </w:rPr>
        <w:t xml:space="preserve"> </w:t>
      </w:r>
      <w:r w:rsidRPr="00CA0B00">
        <w:rPr>
          <w:rFonts w:eastAsia="Calibri" w:cs="Tahoma"/>
          <w:color w:val="000000"/>
          <w:lang w:eastAsia="es-MX"/>
        </w:rPr>
        <w:t>informativo,</w:t>
      </w:r>
      <w:r w:rsidRPr="00CA0B00" w:rsidR="00083A1D">
        <w:rPr>
          <w:rFonts w:eastAsia="Calibri" w:cs="Tahoma"/>
          <w:color w:val="000000"/>
          <w:lang w:eastAsia="es-MX"/>
        </w:rPr>
        <w:t xml:space="preserve"> </w:t>
      </w:r>
      <w:r w:rsidRPr="00CA0B00">
        <w:rPr>
          <w:rFonts w:eastAsia="Calibri" w:cs="Tahoma"/>
          <w:color w:val="000000"/>
          <w:lang w:eastAsia="es-MX"/>
        </w:rPr>
        <w:t>aunado</w:t>
      </w:r>
      <w:r w:rsidRPr="00CA0B00" w:rsidR="00083A1D">
        <w:rPr>
          <w:rFonts w:eastAsia="Calibri" w:cs="Tahoma"/>
          <w:color w:val="000000"/>
          <w:lang w:eastAsia="es-MX"/>
        </w:rPr>
        <w:t xml:space="preserve"> </w:t>
      </w:r>
      <w:r w:rsidRPr="00CA0B00">
        <w:rPr>
          <w:rFonts w:eastAsia="Calibri" w:cs="Tahoma"/>
          <w:color w:val="000000"/>
          <w:lang w:eastAsia="es-MX"/>
        </w:rPr>
        <w:t>a</w:t>
      </w:r>
      <w:r w:rsidRPr="00CA0B00" w:rsidR="00083A1D">
        <w:rPr>
          <w:rFonts w:eastAsia="Calibri" w:cs="Tahoma"/>
          <w:color w:val="000000"/>
          <w:lang w:eastAsia="es-MX"/>
        </w:rPr>
        <w:t xml:space="preserve"> </w:t>
      </w:r>
      <w:r w:rsidRPr="00CA0B00">
        <w:rPr>
          <w:rFonts w:eastAsia="Calibri" w:cs="Tahoma"/>
          <w:color w:val="000000"/>
          <w:lang w:eastAsia="es-MX"/>
        </w:rPr>
        <w:t>que</w:t>
      </w:r>
      <w:r w:rsidRPr="00CA0B00" w:rsidR="00083A1D">
        <w:rPr>
          <w:rFonts w:eastAsia="Calibri" w:cs="Tahoma"/>
          <w:color w:val="000000"/>
          <w:lang w:eastAsia="es-MX"/>
        </w:rPr>
        <w:t xml:space="preserve"> </w:t>
      </w:r>
      <w:r w:rsidRPr="00CA0B00">
        <w:rPr>
          <w:rFonts w:eastAsia="Calibri" w:cs="Tahoma"/>
          <w:color w:val="000000"/>
          <w:lang w:eastAsia="es-MX"/>
        </w:rPr>
        <w:t>el</w:t>
      </w:r>
      <w:r w:rsidRPr="00CA0B00" w:rsidR="00083A1D">
        <w:rPr>
          <w:rFonts w:eastAsia="Calibri" w:cs="Tahoma"/>
          <w:color w:val="000000"/>
          <w:lang w:eastAsia="es-MX"/>
        </w:rPr>
        <w:t xml:space="preserve"> </w:t>
      </w:r>
      <w:r w:rsidRPr="00CA0B00">
        <w:rPr>
          <w:rFonts w:eastAsia="Calibri" w:cs="Tahoma"/>
          <w:color w:val="000000"/>
          <w:lang w:eastAsia="es-MX"/>
        </w:rPr>
        <w:t>medio</w:t>
      </w:r>
      <w:r w:rsidRPr="00CA0B00" w:rsidR="00083A1D">
        <w:rPr>
          <w:rFonts w:eastAsia="Calibri" w:cs="Tahoma"/>
          <w:color w:val="000000"/>
          <w:lang w:eastAsia="es-MX"/>
        </w:rPr>
        <w:t xml:space="preserve"> </w:t>
      </w:r>
      <w:r w:rsidRPr="00CA0B00">
        <w:rPr>
          <w:rFonts w:eastAsia="Calibri" w:cs="Tahoma"/>
          <w:color w:val="000000"/>
          <w:lang w:eastAsia="es-MX"/>
        </w:rPr>
        <w:t>de</w:t>
      </w:r>
      <w:r w:rsidRPr="00CA0B00" w:rsidR="00083A1D">
        <w:rPr>
          <w:rFonts w:eastAsia="Calibri" w:cs="Tahoma"/>
          <w:color w:val="000000"/>
          <w:lang w:eastAsia="es-MX"/>
        </w:rPr>
        <w:t xml:space="preserve"> </w:t>
      </w:r>
      <w:r w:rsidRPr="00CA0B00">
        <w:rPr>
          <w:rFonts w:eastAsia="Calibri" w:cs="Tahoma"/>
          <w:color w:val="000000"/>
          <w:lang w:eastAsia="es-MX"/>
        </w:rPr>
        <w:t>impugnación</w:t>
      </w:r>
      <w:r w:rsidRPr="00CA0B00" w:rsidR="00083A1D">
        <w:rPr>
          <w:rFonts w:eastAsia="Calibri" w:cs="Tahoma"/>
          <w:color w:val="000000"/>
          <w:lang w:eastAsia="es-MX"/>
        </w:rPr>
        <w:t xml:space="preserve"> </w:t>
      </w:r>
      <w:r w:rsidRPr="00CA0B00">
        <w:rPr>
          <w:rFonts w:eastAsia="Calibri" w:cs="Tahoma"/>
          <w:color w:val="000000"/>
          <w:lang w:eastAsia="es-MX"/>
        </w:rPr>
        <w:t>fue</w:t>
      </w:r>
      <w:r w:rsidRPr="00CA0B00" w:rsidR="00083A1D">
        <w:rPr>
          <w:rFonts w:eastAsia="Calibri" w:cs="Tahoma"/>
          <w:color w:val="000000"/>
          <w:lang w:eastAsia="es-MX"/>
        </w:rPr>
        <w:t xml:space="preserve"> </w:t>
      </w:r>
      <w:r w:rsidRPr="00CA0B00">
        <w:rPr>
          <w:rFonts w:eastAsia="Calibri" w:cs="Tahoma"/>
          <w:color w:val="000000"/>
          <w:lang w:eastAsia="es-MX"/>
        </w:rPr>
        <w:t>presentado</w:t>
      </w:r>
      <w:r w:rsidRPr="00CA0B00" w:rsidR="00083A1D">
        <w:rPr>
          <w:rFonts w:eastAsia="Calibri" w:cs="Tahoma"/>
          <w:color w:val="000000"/>
          <w:lang w:eastAsia="es-MX"/>
        </w:rPr>
        <w:t xml:space="preserve"> </w:t>
      </w:r>
      <w:r w:rsidRPr="00CA0B00">
        <w:rPr>
          <w:rFonts w:eastAsia="Calibri" w:cs="Tahoma"/>
          <w:color w:val="000000"/>
          <w:lang w:eastAsia="es-MX"/>
        </w:rPr>
        <w:t>en</w:t>
      </w:r>
      <w:r w:rsidRPr="00CA0B00" w:rsidR="00083A1D">
        <w:rPr>
          <w:rFonts w:eastAsia="Calibri" w:cs="Tahoma"/>
          <w:color w:val="000000"/>
          <w:lang w:eastAsia="es-MX"/>
        </w:rPr>
        <w:t xml:space="preserve"> </w:t>
      </w:r>
      <w:r w:rsidRPr="00CA0B00">
        <w:rPr>
          <w:rFonts w:eastAsia="Calibri" w:cs="Tahoma"/>
          <w:color w:val="000000"/>
          <w:lang w:eastAsia="es-MX"/>
        </w:rPr>
        <w:t>tiempo.</w:t>
      </w:r>
    </w:p>
    <w:p w:rsidRPr="00CA0B00" w:rsidR="00177EE1" w:rsidP="002E187B" w:rsidRDefault="00177EE1" w14:paraId="77673737" w14:textId="77777777">
      <w:pPr>
        <w:spacing w:after="0" w:line="360" w:lineRule="auto"/>
        <w:rPr>
          <w:rFonts w:eastAsia="Times New Roman" w:cs="Tahoma"/>
          <w:b/>
          <w:bCs/>
          <w:color w:val="auto"/>
          <w:lang w:eastAsia="es-ES"/>
        </w:rPr>
      </w:pPr>
    </w:p>
    <w:p w:rsidRPr="00CA0B00" w:rsidR="00177EE1" w:rsidP="002E187B" w:rsidRDefault="00177EE1" w14:paraId="4DBE3A62" w14:textId="77777777">
      <w:pPr>
        <w:spacing w:after="0" w:line="360" w:lineRule="auto"/>
        <w:rPr>
          <w:rFonts w:eastAsia="Times New Roman" w:cs="Tahoma"/>
          <w:color w:val="auto"/>
          <w:lang w:val="es-ES" w:eastAsia="es-ES"/>
        </w:rPr>
      </w:pPr>
      <w:r w:rsidRPr="00CA0B00">
        <w:rPr>
          <w:rFonts w:eastAsia="Times New Roman" w:cs="Tahoma"/>
          <w:color w:val="auto"/>
          <w:lang w:eastAsia="es-ES"/>
        </w:rPr>
        <w:t>Asimismo,</w:t>
      </w:r>
      <w:r w:rsidRPr="00CA0B00" w:rsidR="00083A1D">
        <w:rPr>
          <w:rFonts w:eastAsia="Times New Roman" w:cs="Tahoma"/>
          <w:color w:val="auto"/>
          <w:lang w:eastAsia="es-ES"/>
        </w:rPr>
        <w:t xml:space="preserve"> </w:t>
      </w:r>
      <w:r w:rsidRPr="00CA0B00">
        <w:rPr>
          <w:rFonts w:eastAsia="Times New Roman" w:cs="Tahoma"/>
          <w:color w:val="auto"/>
          <w:lang w:eastAsia="es-ES"/>
        </w:rPr>
        <w:t>se</w:t>
      </w:r>
      <w:r w:rsidRPr="00CA0B00" w:rsidR="00083A1D">
        <w:rPr>
          <w:rFonts w:eastAsia="Times New Roman" w:cs="Tahoma"/>
          <w:color w:val="auto"/>
          <w:lang w:eastAsia="es-ES"/>
        </w:rPr>
        <w:t xml:space="preserve"> </w:t>
      </w:r>
      <w:r w:rsidRPr="00CA0B00">
        <w:rPr>
          <w:rFonts w:eastAsia="Times New Roman" w:cs="Tahoma"/>
          <w:color w:val="auto"/>
          <w:lang w:eastAsia="es-ES"/>
        </w:rPr>
        <w:t>actualiza</w:t>
      </w:r>
      <w:r w:rsidRPr="00CA0B00" w:rsidR="00083A1D">
        <w:rPr>
          <w:rFonts w:eastAsia="Times New Roman" w:cs="Tahoma"/>
          <w:color w:val="auto"/>
          <w:lang w:eastAsia="es-ES"/>
        </w:rPr>
        <w:t xml:space="preserve"> </w:t>
      </w:r>
      <w:r w:rsidRPr="00CA0B00">
        <w:rPr>
          <w:rFonts w:eastAsia="Times New Roman" w:cs="Tahoma"/>
          <w:color w:val="auto"/>
          <w:lang w:eastAsia="es-ES"/>
        </w:rPr>
        <w:t>la</w:t>
      </w:r>
      <w:r w:rsidRPr="00CA0B00" w:rsidR="00083A1D">
        <w:rPr>
          <w:rFonts w:eastAsia="Times New Roman" w:cs="Tahoma"/>
          <w:color w:val="auto"/>
          <w:lang w:eastAsia="es-ES"/>
        </w:rPr>
        <w:t xml:space="preserve"> </w:t>
      </w:r>
      <w:r w:rsidRPr="00CA0B00">
        <w:rPr>
          <w:rFonts w:eastAsia="Times New Roman" w:cs="Tahoma"/>
          <w:color w:val="auto"/>
          <w:lang w:eastAsia="es-ES"/>
        </w:rPr>
        <w:t>causal</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procedencia</w:t>
      </w:r>
      <w:r w:rsidRPr="00CA0B00" w:rsidR="00083A1D">
        <w:rPr>
          <w:rFonts w:eastAsia="Times New Roman" w:cs="Tahoma"/>
          <w:color w:val="auto"/>
          <w:lang w:eastAsia="es-ES"/>
        </w:rPr>
        <w:t xml:space="preserve"> </w:t>
      </w:r>
      <w:r w:rsidRPr="00CA0B00">
        <w:rPr>
          <w:rFonts w:eastAsia="Times New Roman" w:cs="Tahoma"/>
          <w:color w:val="auto"/>
          <w:lang w:eastAsia="es-ES"/>
        </w:rPr>
        <w:t>del</w:t>
      </w:r>
      <w:r w:rsidRPr="00CA0B00" w:rsidR="00083A1D">
        <w:rPr>
          <w:rFonts w:eastAsia="Times New Roman" w:cs="Tahoma"/>
          <w:color w:val="auto"/>
          <w:lang w:eastAsia="es-ES"/>
        </w:rPr>
        <w:t xml:space="preserve"> </w:t>
      </w:r>
      <w:r w:rsidRPr="00CA0B00">
        <w:rPr>
          <w:rFonts w:eastAsia="Times New Roman" w:cs="Tahoma"/>
          <w:color w:val="auto"/>
          <w:lang w:eastAsia="es-ES"/>
        </w:rPr>
        <w:t>Recurso</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Revisión</w:t>
      </w:r>
      <w:r w:rsidRPr="00CA0B00" w:rsidR="00083A1D">
        <w:rPr>
          <w:rFonts w:eastAsia="Times New Roman" w:cs="Tahoma"/>
          <w:color w:val="auto"/>
          <w:lang w:eastAsia="es-ES"/>
        </w:rPr>
        <w:t xml:space="preserve"> </w:t>
      </w:r>
      <w:r w:rsidRPr="00CA0B00">
        <w:rPr>
          <w:rFonts w:eastAsia="Times New Roman" w:cs="Tahoma"/>
          <w:color w:val="auto"/>
          <w:lang w:eastAsia="es-ES"/>
        </w:rPr>
        <w:t>señalada</w:t>
      </w:r>
      <w:r w:rsidRPr="00CA0B00" w:rsidR="00083A1D">
        <w:rPr>
          <w:rFonts w:eastAsia="Times New Roman" w:cs="Tahoma"/>
          <w:color w:val="auto"/>
          <w:lang w:eastAsia="es-ES"/>
        </w:rPr>
        <w:t xml:space="preserve"> </w:t>
      </w:r>
      <w:r w:rsidRPr="00CA0B00">
        <w:rPr>
          <w:rFonts w:eastAsia="Times New Roman" w:cs="Tahoma"/>
          <w:color w:val="auto"/>
          <w:lang w:eastAsia="es-ES"/>
        </w:rPr>
        <w:t>en</w:t>
      </w:r>
      <w:r w:rsidRPr="00CA0B00" w:rsidR="00083A1D">
        <w:rPr>
          <w:rFonts w:eastAsia="Times New Roman" w:cs="Tahoma"/>
          <w:color w:val="auto"/>
          <w:lang w:eastAsia="es-ES"/>
        </w:rPr>
        <w:t xml:space="preserve"> </w:t>
      </w:r>
      <w:r w:rsidRPr="00CA0B00">
        <w:rPr>
          <w:rFonts w:eastAsia="Times New Roman" w:cs="Tahoma"/>
          <w:color w:val="auto"/>
          <w:lang w:eastAsia="es-ES"/>
        </w:rPr>
        <w:t>el</w:t>
      </w:r>
      <w:r w:rsidRPr="00CA0B00" w:rsidR="00083A1D">
        <w:rPr>
          <w:rFonts w:eastAsia="Times New Roman" w:cs="Tahoma"/>
          <w:color w:val="auto"/>
          <w:lang w:eastAsia="es-ES"/>
        </w:rPr>
        <w:t xml:space="preserve"> </w:t>
      </w:r>
      <w:r w:rsidRPr="00CA0B00">
        <w:rPr>
          <w:rFonts w:eastAsia="Times New Roman" w:cs="Tahoma"/>
          <w:color w:val="auto"/>
          <w:lang w:eastAsia="es-ES"/>
        </w:rPr>
        <w:t>artículo</w:t>
      </w:r>
      <w:r w:rsidRPr="00CA0B00" w:rsidR="00083A1D">
        <w:rPr>
          <w:rFonts w:eastAsia="Times New Roman" w:cs="Tahoma"/>
          <w:color w:val="auto"/>
          <w:lang w:eastAsia="es-ES"/>
        </w:rPr>
        <w:t xml:space="preserve"> </w:t>
      </w:r>
      <w:r w:rsidRPr="00CA0B00">
        <w:rPr>
          <w:rFonts w:eastAsia="Times New Roman" w:cs="Tahoma"/>
          <w:color w:val="auto"/>
          <w:lang w:eastAsia="es-ES"/>
        </w:rPr>
        <w:t>179,</w:t>
      </w:r>
      <w:r w:rsidRPr="00CA0B00" w:rsidR="00083A1D">
        <w:rPr>
          <w:rFonts w:eastAsia="Times New Roman" w:cs="Tahoma"/>
          <w:color w:val="auto"/>
          <w:lang w:eastAsia="es-ES"/>
        </w:rPr>
        <w:t xml:space="preserve"> </w:t>
      </w:r>
      <w:r w:rsidRPr="00CA0B00">
        <w:rPr>
          <w:rFonts w:eastAsia="Times New Roman" w:cs="Tahoma"/>
          <w:color w:val="auto"/>
          <w:lang w:eastAsia="es-ES"/>
        </w:rPr>
        <w:t>fracciones</w:t>
      </w:r>
      <w:r w:rsidRPr="00CA0B00" w:rsidR="00083A1D">
        <w:rPr>
          <w:rFonts w:eastAsia="Times New Roman" w:cs="Tahoma"/>
          <w:color w:val="auto"/>
          <w:lang w:eastAsia="es-ES"/>
        </w:rPr>
        <w:t xml:space="preserve"> </w:t>
      </w:r>
      <w:r w:rsidRPr="00CA0B00">
        <w:rPr>
          <w:rFonts w:eastAsia="Times New Roman" w:cs="Tahoma"/>
          <w:color w:val="auto"/>
          <w:lang w:eastAsia="es-ES"/>
        </w:rPr>
        <w:t>V,</w:t>
      </w:r>
      <w:r w:rsidRPr="00CA0B00" w:rsidR="00083A1D">
        <w:rPr>
          <w:rFonts w:eastAsia="Times New Roman" w:cs="Tahoma"/>
          <w:color w:val="auto"/>
          <w:lang w:eastAsia="es-ES"/>
        </w:rPr>
        <w:t xml:space="preserve"> </w:t>
      </w:r>
      <w:r w:rsidRPr="00CA0B00">
        <w:rPr>
          <w:rFonts w:eastAsia="Times New Roman" w:cs="Tahoma"/>
          <w:color w:val="auto"/>
          <w:lang w:eastAsia="es-ES"/>
        </w:rPr>
        <w:t>de</w:t>
      </w:r>
      <w:r w:rsidRPr="00CA0B00" w:rsidR="00083A1D">
        <w:rPr>
          <w:rFonts w:eastAsia="Times New Roman" w:cs="Tahoma"/>
          <w:color w:val="auto"/>
          <w:lang w:eastAsia="es-ES"/>
        </w:rPr>
        <w:t xml:space="preserve"> </w:t>
      </w:r>
      <w:r w:rsidRPr="00CA0B00">
        <w:rPr>
          <w:rFonts w:eastAsia="Times New Roman" w:cs="Tahoma"/>
          <w:color w:val="auto"/>
          <w:lang w:eastAsia="es-ES"/>
        </w:rPr>
        <w:t>la</w:t>
      </w:r>
      <w:r w:rsidRPr="00CA0B00" w:rsidR="00083A1D">
        <w:rPr>
          <w:rFonts w:eastAsia="Times New Roman" w:cs="Tahoma"/>
          <w:color w:val="auto"/>
          <w:lang w:eastAsia="es-ES"/>
        </w:rPr>
        <w:t xml:space="preserve"> </w:t>
      </w:r>
      <w:r w:rsidRPr="00CA0B00">
        <w:rPr>
          <w:rFonts w:eastAsia="Times New Roman" w:cs="Tahoma"/>
          <w:color w:val="auto"/>
          <w:lang w:eastAsia="es-ES"/>
        </w:rPr>
        <w:t>Ley</w:t>
      </w:r>
      <w:r w:rsidRPr="00CA0B00" w:rsidR="00083A1D">
        <w:rPr>
          <w:rFonts w:eastAsia="Times New Roman" w:cs="Tahoma"/>
          <w:color w:val="auto"/>
          <w:lang w:eastAsia="es-ES"/>
        </w:rPr>
        <w:t xml:space="preserve"> </w:t>
      </w:r>
      <w:r w:rsidRPr="00CA0B00">
        <w:rPr>
          <w:rFonts w:eastAsia="Times New Roman" w:cs="Tahoma"/>
          <w:color w:val="auto"/>
          <w:lang w:eastAsia="es-ES"/>
        </w:rPr>
        <w:t>en</w:t>
      </w:r>
      <w:r w:rsidRPr="00CA0B00" w:rsidR="00083A1D">
        <w:rPr>
          <w:rFonts w:eastAsia="Times New Roman" w:cs="Tahoma"/>
          <w:color w:val="auto"/>
          <w:lang w:eastAsia="es-ES"/>
        </w:rPr>
        <w:t xml:space="preserve"> </w:t>
      </w:r>
      <w:r w:rsidRPr="00CA0B00">
        <w:rPr>
          <w:rFonts w:eastAsia="Times New Roman" w:cs="Tahoma"/>
          <w:color w:val="auto"/>
          <w:lang w:eastAsia="es-ES"/>
        </w:rPr>
        <w:t>cita,</w:t>
      </w:r>
      <w:r w:rsidRPr="00CA0B00" w:rsidR="00083A1D">
        <w:rPr>
          <w:rFonts w:eastAsia="Times New Roman" w:cs="Tahoma"/>
          <w:color w:val="auto"/>
          <w:lang w:eastAsia="es-ES"/>
        </w:rPr>
        <w:t xml:space="preserve"> </w:t>
      </w:r>
      <w:r w:rsidRPr="00CA0B00">
        <w:rPr>
          <w:rFonts w:eastAsia="Calibri" w:cs="Tahoma"/>
          <w:color w:val="000000"/>
          <w:lang w:eastAsia="es-MX"/>
        </w:rPr>
        <w:t>pues</w:t>
      </w:r>
      <w:r w:rsidRPr="00CA0B00" w:rsidR="00083A1D">
        <w:rPr>
          <w:rFonts w:eastAsia="Calibri" w:cs="Tahoma"/>
          <w:color w:val="000000"/>
          <w:lang w:eastAsia="es-MX"/>
        </w:rPr>
        <w:t xml:space="preserve"> </w:t>
      </w:r>
      <w:r w:rsidRPr="00CA0B00">
        <w:rPr>
          <w:rFonts w:eastAsia="Calibri" w:cs="Tahoma"/>
          <w:color w:val="000000"/>
          <w:lang w:eastAsia="es-MX"/>
        </w:rPr>
        <w:t>la</w:t>
      </w:r>
      <w:r w:rsidRPr="00CA0B00" w:rsidR="00083A1D">
        <w:rPr>
          <w:rFonts w:eastAsia="Calibri" w:cs="Tahoma"/>
          <w:color w:val="000000"/>
          <w:lang w:eastAsia="es-MX"/>
        </w:rPr>
        <w:t xml:space="preserve"> </w:t>
      </w:r>
      <w:r w:rsidRPr="00CA0B00">
        <w:rPr>
          <w:rFonts w:eastAsia="Calibri" w:cs="Tahoma"/>
          <w:color w:val="000000"/>
          <w:lang w:eastAsia="es-MX"/>
        </w:rPr>
        <w:t>Recurrente</w:t>
      </w:r>
      <w:r w:rsidRPr="00CA0B00" w:rsidR="00083A1D">
        <w:rPr>
          <w:rFonts w:eastAsia="Calibri" w:cs="Tahoma"/>
          <w:color w:val="000000"/>
          <w:lang w:eastAsia="es-MX"/>
        </w:rPr>
        <w:t xml:space="preserve"> </w:t>
      </w:r>
      <w:r w:rsidRPr="00CA0B00">
        <w:rPr>
          <w:rFonts w:eastAsia="Calibri" w:cs="Tahoma"/>
          <w:color w:val="000000"/>
          <w:lang w:eastAsia="es-MX"/>
        </w:rPr>
        <w:t>se</w:t>
      </w:r>
      <w:r w:rsidRPr="00CA0B00" w:rsidR="00083A1D">
        <w:rPr>
          <w:rFonts w:eastAsia="Calibri" w:cs="Tahoma"/>
          <w:color w:val="000000"/>
          <w:lang w:eastAsia="es-MX"/>
        </w:rPr>
        <w:t xml:space="preserve"> </w:t>
      </w:r>
      <w:r w:rsidRPr="00CA0B00">
        <w:rPr>
          <w:rFonts w:eastAsia="Calibri" w:cs="Tahoma"/>
          <w:color w:val="000000"/>
          <w:lang w:eastAsia="es-MX"/>
        </w:rPr>
        <w:t>inconformó</w:t>
      </w:r>
      <w:r w:rsidRPr="00CA0B00" w:rsidR="00083A1D">
        <w:rPr>
          <w:rFonts w:eastAsia="Calibri" w:cs="Tahoma"/>
          <w:color w:val="000000"/>
          <w:lang w:eastAsia="es-MX"/>
        </w:rPr>
        <w:t xml:space="preserve"> </w:t>
      </w:r>
      <w:r w:rsidRPr="00CA0B00">
        <w:rPr>
          <w:rFonts w:eastAsia="Times New Roman" w:cs="Tahoma"/>
          <w:color w:val="auto"/>
          <w:lang w:val="es-ES" w:eastAsia="es-ES"/>
        </w:rPr>
        <w:t>con</w:t>
      </w:r>
      <w:r w:rsidRPr="00CA0B00" w:rsidR="00083A1D">
        <w:rPr>
          <w:rFonts w:eastAsia="Times New Roman" w:cs="Tahoma"/>
          <w:color w:val="auto"/>
          <w:lang w:val="es-ES" w:eastAsia="es-ES"/>
        </w:rPr>
        <w:t xml:space="preserve"> </w:t>
      </w:r>
      <w:r w:rsidRPr="00CA0B00">
        <w:rPr>
          <w:rFonts w:eastAsia="Times New Roman" w:cs="Tahoma"/>
          <w:color w:val="auto"/>
          <w:lang w:val="es-ES" w:eastAsia="es-ES"/>
        </w:rPr>
        <w:t>la</w:t>
      </w:r>
      <w:r w:rsidRPr="00CA0B00" w:rsidR="00083A1D">
        <w:rPr>
          <w:rFonts w:eastAsia="Times New Roman" w:cs="Tahoma"/>
          <w:color w:val="auto"/>
          <w:lang w:val="es-ES" w:eastAsia="es-ES"/>
        </w:rPr>
        <w:t xml:space="preserve"> </w:t>
      </w:r>
      <w:r w:rsidRPr="00CA0B00">
        <w:rPr>
          <w:rFonts w:eastAsia="Times New Roman" w:cs="Tahoma"/>
          <w:color w:val="auto"/>
          <w:lang w:val="es-ES" w:eastAsia="es-ES"/>
        </w:rPr>
        <w:t>entrega</w:t>
      </w:r>
      <w:r w:rsidRPr="00CA0B00" w:rsidR="00083A1D">
        <w:rPr>
          <w:rFonts w:eastAsia="Times New Roman" w:cs="Tahoma"/>
          <w:color w:val="auto"/>
          <w:lang w:val="es-ES" w:eastAsia="es-ES"/>
        </w:rPr>
        <w:t xml:space="preserve"> </w:t>
      </w:r>
      <w:r w:rsidRPr="00CA0B00">
        <w:rPr>
          <w:rFonts w:eastAsia="Times New Roman" w:cs="Tahoma"/>
          <w:color w:val="auto"/>
          <w:lang w:val="es-ES" w:eastAsia="es-ES"/>
        </w:rPr>
        <w:t>de</w:t>
      </w:r>
      <w:r w:rsidRPr="00CA0B00" w:rsidR="00083A1D">
        <w:rPr>
          <w:rFonts w:eastAsia="Times New Roman" w:cs="Tahoma"/>
          <w:color w:val="auto"/>
          <w:lang w:val="es-ES" w:eastAsia="es-ES"/>
        </w:rPr>
        <w:t xml:space="preserve"> </w:t>
      </w:r>
      <w:r w:rsidRPr="00CA0B00">
        <w:rPr>
          <w:rFonts w:eastAsia="Times New Roman" w:cs="Tahoma"/>
          <w:color w:val="auto"/>
          <w:lang w:val="es-ES" w:eastAsia="es-ES"/>
        </w:rPr>
        <w:t>información</w:t>
      </w:r>
      <w:r w:rsidRPr="00CA0B00" w:rsidR="00083A1D">
        <w:rPr>
          <w:rFonts w:eastAsia="Times New Roman" w:cs="Tahoma"/>
          <w:color w:val="auto"/>
          <w:lang w:val="x-none" w:eastAsia="es-ES"/>
        </w:rPr>
        <w:t xml:space="preserve"> </w:t>
      </w:r>
      <w:r w:rsidRPr="00CA0B00">
        <w:rPr>
          <w:rFonts w:eastAsia="Times New Roman" w:cs="Tahoma"/>
          <w:color w:val="auto"/>
          <w:lang w:val="x-none" w:eastAsia="es-ES"/>
        </w:rPr>
        <w:t>incompleta.</w:t>
      </w:r>
    </w:p>
    <w:p w:rsidRPr="00CA0B00" w:rsidR="00177EE1" w:rsidP="002E187B" w:rsidRDefault="00177EE1" w14:paraId="15D28FC1" w14:textId="77777777">
      <w:pPr>
        <w:spacing w:after="0" w:line="360" w:lineRule="auto"/>
        <w:rPr>
          <w:rFonts w:eastAsia="Times New Roman" w:cs="Tahoma"/>
          <w:b/>
          <w:bCs/>
          <w:color w:val="auto"/>
          <w:lang w:eastAsia="es-ES"/>
        </w:rPr>
      </w:pPr>
    </w:p>
    <w:p w:rsidRPr="00CA0B00" w:rsidR="00177EE1" w:rsidP="002E187B" w:rsidRDefault="00177EE1" w14:paraId="49E1A3E6" w14:textId="77777777">
      <w:pPr>
        <w:spacing w:after="0" w:line="360" w:lineRule="auto"/>
        <w:rPr>
          <w:rFonts w:eastAsia="Times New Roman" w:cs="Tahoma"/>
          <w:b/>
          <w:bCs/>
          <w:color w:val="auto"/>
          <w:lang w:eastAsia="es-ES"/>
        </w:rPr>
      </w:pPr>
      <w:r w:rsidRPr="00CA0B00">
        <w:rPr>
          <w:rFonts w:eastAsia="Times New Roman" w:cs="Tahoma"/>
          <w:b/>
          <w:bCs/>
          <w:color w:val="auto"/>
          <w:lang w:eastAsia="es-ES"/>
        </w:rPr>
        <w:t>Causales</w:t>
      </w:r>
      <w:r w:rsidRPr="00CA0B00" w:rsidR="00083A1D">
        <w:rPr>
          <w:rFonts w:eastAsia="Times New Roman" w:cs="Tahoma"/>
          <w:b/>
          <w:bCs/>
          <w:color w:val="auto"/>
          <w:lang w:eastAsia="es-ES"/>
        </w:rPr>
        <w:t xml:space="preserve"> </w:t>
      </w:r>
      <w:r w:rsidRPr="00CA0B00">
        <w:rPr>
          <w:rFonts w:eastAsia="Times New Roman" w:cs="Tahoma"/>
          <w:b/>
          <w:bCs/>
          <w:color w:val="auto"/>
          <w:lang w:eastAsia="es-ES"/>
        </w:rPr>
        <w:t>de</w:t>
      </w:r>
      <w:r w:rsidRPr="00CA0B00" w:rsidR="00083A1D">
        <w:rPr>
          <w:rFonts w:eastAsia="Times New Roman" w:cs="Tahoma"/>
          <w:b/>
          <w:bCs/>
          <w:color w:val="auto"/>
          <w:lang w:eastAsia="es-ES"/>
        </w:rPr>
        <w:t xml:space="preserve"> </w:t>
      </w:r>
      <w:r w:rsidRPr="00CA0B00">
        <w:rPr>
          <w:rFonts w:eastAsia="Times New Roman" w:cs="Tahoma"/>
          <w:b/>
          <w:bCs/>
          <w:color w:val="auto"/>
          <w:lang w:eastAsia="es-ES"/>
        </w:rPr>
        <w:t>sobreseimiento.</w:t>
      </w:r>
    </w:p>
    <w:p w:rsidRPr="00CA0B00" w:rsidR="00177EE1" w:rsidP="002E187B" w:rsidRDefault="00177EE1" w14:paraId="70597EA7" w14:textId="77777777">
      <w:pPr>
        <w:spacing w:after="0" w:line="360" w:lineRule="auto"/>
        <w:rPr>
          <w:rFonts w:eastAsia="Times New Roman" w:cs="Tahoma"/>
          <w:b/>
          <w:bCs/>
          <w:color w:val="auto"/>
          <w:lang w:eastAsia="es-ES"/>
        </w:rPr>
      </w:pPr>
    </w:p>
    <w:p w:rsidRPr="00CA0B00" w:rsidR="00177EE1" w:rsidP="002E187B" w:rsidRDefault="00177EE1" w14:paraId="345CAD2D" w14:textId="77777777">
      <w:pPr>
        <w:spacing w:after="0" w:line="360" w:lineRule="auto"/>
        <w:rPr>
          <w:rFonts w:eastAsia="Times New Roman" w:cs="Tahoma"/>
          <w:color w:val="auto"/>
          <w:szCs w:val="24"/>
          <w:lang w:eastAsia="es-ES"/>
        </w:rPr>
      </w:pPr>
      <w:r w:rsidRPr="00CA0B00">
        <w:rPr>
          <w:rFonts w:eastAsia="Times New Roman" w:cs="Tahoma"/>
          <w:color w:val="auto"/>
          <w:szCs w:val="24"/>
          <w:lang w:eastAsia="es-ES"/>
        </w:rPr>
        <w:t>Por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previo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especial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pronunciamiento,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este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Instituto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analiza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si</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actualiza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alguna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causal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sobreseimiento.</w:t>
      </w:r>
    </w:p>
    <w:p w:rsidRPr="00CA0B00" w:rsidR="00177EE1" w:rsidP="002E187B" w:rsidRDefault="00177EE1" w14:paraId="626C6F63" w14:textId="77777777">
      <w:pPr>
        <w:spacing w:after="0" w:line="360" w:lineRule="auto"/>
        <w:rPr>
          <w:rFonts w:eastAsia="Times New Roman" w:cs="Tahoma"/>
          <w:color w:val="auto"/>
          <w:szCs w:val="24"/>
          <w:lang w:eastAsia="es-ES"/>
        </w:rPr>
      </w:pPr>
    </w:p>
    <w:p w:rsidRPr="00CA0B00" w:rsidR="00177EE1" w:rsidP="002E187B" w:rsidRDefault="00177EE1" w14:paraId="74FA1336" w14:textId="77777777">
      <w:pPr>
        <w:spacing w:after="0" w:line="360" w:lineRule="auto"/>
        <w:rPr>
          <w:rFonts w:eastAsia="Times New Roman" w:cs="Tahoma"/>
          <w:color w:val="auto"/>
          <w:szCs w:val="24"/>
          <w:lang w:eastAsia="es-ES"/>
        </w:rPr>
      </w:pPr>
      <w:r w:rsidRPr="00CA0B00">
        <w:rPr>
          <w:rFonts w:eastAsia="Times New Roman" w:cs="Tahoma"/>
          <w:color w:val="auto"/>
          <w:szCs w:val="24"/>
          <w:lang w:eastAsia="es-ES"/>
        </w:rPr>
        <w:lastRenderedPageBreak/>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artículo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192</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Ley</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Transparencia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Acceso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Información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Pública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Estado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México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y</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Municipios,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señala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las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causales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por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las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cuales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puede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sobreseer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todo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parte,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Recurso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Revisión;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así,</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análisis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realizado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por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este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Instituto,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advierte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no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actualiza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algún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supuesto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sobreseimiento;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lo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anterior,</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virtud</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no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hay</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constancias</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expediente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actúa,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Recurrente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haya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desistido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recurso,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haya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fallecido,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sobreviniera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alguna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causal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de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improcedencia,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Sujeto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Obligado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hubiese</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modificado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revocado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el</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acto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impugnado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bien,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haya</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quedado</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sin</w:t>
      </w:r>
      <w:r w:rsidRPr="00CA0B00" w:rsidR="00083A1D">
        <w:rPr>
          <w:rFonts w:eastAsia="Times New Roman" w:cs="Tahoma"/>
          <w:color w:val="auto"/>
          <w:szCs w:val="24"/>
          <w:lang w:eastAsia="es-ES"/>
        </w:rPr>
        <w:t xml:space="preserve"> </w:t>
      </w:r>
      <w:r w:rsidRPr="00CA0B00">
        <w:rPr>
          <w:rFonts w:eastAsia="Times New Roman" w:cs="Tahoma"/>
          <w:color w:val="auto"/>
          <w:szCs w:val="24"/>
          <w:lang w:eastAsia="es-ES"/>
        </w:rPr>
        <w:t>materia.</w:t>
      </w:r>
    </w:p>
    <w:p w:rsidRPr="00CA0B00" w:rsidR="00177EE1" w:rsidP="002E187B" w:rsidRDefault="00177EE1" w14:paraId="38BFEE30" w14:textId="77777777">
      <w:pPr>
        <w:spacing w:after="0" w:line="360" w:lineRule="auto"/>
        <w:rPr>
          <w:rFonts w:eastAsia="Times New Roman" w:cs="Tahoma"/>
          <w:color w:val="auto"/>
          <w:szCs w:val="24"/>
          <w:lang w:eastAsia="es-ES"/>
        </w:rPr>
      </w:pPr>
    </w:p>
    <w:p w:rsidRPr="00CA0B00" w:rsidR="00177EE1" w:rsidP="002E187B" w:rsidRDefault="00177EE1" w14:paraId="36216CBF" w14:textId="77777777">
      <w:pPr>
        <w:spacing w:after="0" w:line="360" w:lineRule="auto"/>
        <w:rPr>
          <w:rFonts w:eastAsia="Times New Roman" w:cs="Tahoma"/>
          <w:color w:val="auto"/>
          <w:szCs w:val="24"/>
          <w:lang w:val="es-ES" w:eastAsia="es-ES"/>
        </w:rPr>
      </w:pPr>
      <w:r w:rsidRPr="00CA0B00">
        <w:rPr>
          <w:rFonts w:eastAsia="Times New Roman" w:cs="Tahoma"/>
          <w:bCs/>
          <w:color w:val="auto"/>
          <w:szCs w:val="24"/>
          <w:lang w:val="es-ES" w:eastAsia="es-ES"/>
        </w:rPr>
        <w:t>Por</w:t>
      </w:r>
      <w:r w:rsidRPr="00CA0B00" w:rsidR="00083A1D">
        <w:rPr>
          <w:rFonts w:eastAsia="Times New Roman" w:cs="Tahoma"/>
          <w:bCs/>
          <w:color w:val="auto"/>
          <w:szCs w:val="24"/>
          <w:lang w:val="es-ES" w:eastAsia="es-ES"/>
        </w:rPr>
        <w:t xml:space="preserve"> </w:t>
      </w:r>
      <w:r w:rsidRPr="00CA0B00">
        <w:rPr>
          <w:rFonts w:eastAsia="Times New Roman" w:cs="Tahoma"/>
          <w:bCs/>
          <w:color w:val="auto"/>
          <w:szCs w:val="24"/>
          <w:lang w:val="es-ES" w:eastAsia="es-ES"/>
        </w:rPr>
        <w:t>tales</w:t>
      </w:r>
      <w:r w:rsidRPr="00CA0B00" w:rsidR="00083A1D">
        <w:rPr>
          <w:rFonts w:eastAsia="Times New Roman" w:cs="Tahoma"/>
          <w:bCs/>
          <w:color w:val="auto"/>
          <w:szCs w:val="24"/>
          <w:lang w:val="es-ES" w:eastAsia="es-ES"/>
        </w:rPr>
        <w:t xml:space="preserve"> </w:t>
      </w:r>
      <w:r w:rsidRPr="00CA0B00">
        <w:rPr>
          <w:rFonts w:eastAsia="Times New Roman" w:cs="Tahoma"/>
          <w:bCs/>
          <w:color w:val="auto"/>
          <w:szCs w:val="24"/>
          <w:lang w:val="es-ES" w:eastAsia="es-ES"/>
        </w:rPr>
        <w:t>motivos,</w:t>
      </w:r>
      <w:r w:rsidRPr="00CA0B00" w:rsidR="00083A1D">
        <w:rPr>
          <w:rFonts w:eastAsia="Times New Roman" w:cs="Tahoma"/>
          <w:bCs/>
          <w:color w:val="auto"/>
          <w:szCs w:val="24"/>
          <w:lang w:val="es-ES" w:eastAsia="es-ES"/>
        </w:rPr>
        <w:t xml:space="preserve"> </w:t>
      </w:r>
      <w:r w:rsidRPr="00CA0B00">
        <w:rPr>
          <w:rFonts w:eastAsia="Times New Roman" w:cs="Tahoma"/>
          <w:color w:val="auto"/>
          <w:szCs w:val="24"/>
          <w:lang w:val="es-ES" w:eastAsia="es-ES"/>
        </w:rPr>
        <w:t>se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considera</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procedente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entrar</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al</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fondo</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del</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presente</w:t>
      </w:r>
      <w:r w:rsidRPr="00CA0B00" w:rsidR="00083A1D">
        <w:rPr>
          <w:rFonts w:eastAsia="Times New Roman" w:cs="Tahoma"/>
          <w:color w:val="auto"/>
          <w:szCs w:val="24"/>
          <w:lang w:val="es-ES" w:eastAsia="es-ES"/>
        </w:rPr>
        <w:t xml:space="preserve"> </w:t>
      </w:r>
      <w:r w:rsidRPr="00CA0B00">
        <w:rPr>
          <w:rFonts w:eastAsia="Times New Roman" w:cs="Tahoma"/>
          <w:color w:val="auto"/>
          <w:szCs w:val="24"/>
          <w:lang w:val="es-ES" w:eastAsia="es-ES"/>
        </w:rPr>
        <w:t>asunto.</w:t>
      </w:r>
    </w:p>
    <w:p w:rsidRPr="00CA0B00" w:rsidR="00177EE1" w:rsidP="002E187B" w:rsidRDefault="00177EE1" w14:paraId="3B55B5E7" w14:textId="77777777">
      <w:pPr>
        <w:spacing w:after="0" w:line="360" w:lineRule="auto"/>
      </w:pPr>
    </w:p>
    <w:p w:rsidRPr="00CA0B00" w:rsidR="00177EE1" w:rsidP="002E187B" w:rsidRDefault="00177EE1" w14:paraId="62302294" w14:textId="77777777">
      <w:pPr>
        <w:spacing w:after="0" w:line="360" w:lineRule="auto"/>
        <w:rPr>
          <w:rFonts w:eastAsia="Times New Roman" w:cs="Tahoma"/>
          <w:b/>
          <w:bCs/>
          <w:iCs/>
          <w:color w:val="auto"/>
          <w:lang w:val="es-ES" w:eastAsia="es-ES"/>
        </w:rPr>
      </w:pPr>
      <w:r w:rsidRPr="00CA0B00">
        <w:rPr>
          <w:rFonts w:eastAsia="Times New Roman" w:cs="Tahoma"/>
          <w:b/>
          <w:bCs/>
          <w:iCs/>
          <w:color w:val="auto"/>
          <w:lang w:val="es-ES" w:eastAsia="es-ES"/>
        </w:rPr>
        <w:t>TERCERO.</w:t>
      </w:r>
      <w:r w:rsidRPr="00CA0B00" w:rsidR="00083A1D">
        <w:rPr>
          <w:rFonts w:eastAsia="Times New Roman" w:cs="Tahoma"/>
          <w:b/>
          <w:bCs/>
          <w:iCs/>
          <w:color w:val="auto"/>
          <w:lang w:val="es-ES" w:eastAsia="es-ES"/>
        </w:rPr>
        <w:t xml:space="preserve"> </w:t>
      </w:r>
      <w:r w:rsidRPr="00CA0B00">
        <w:rPr>
          <w:rFonts w:eastAsia="Times New Roman" w:cs="Tahoma"/>
          <w:b/>
          <w:bCs/>
          <w:iCs/>
          <w:color w:val="auto"/>
          <w:lang w:val="es-ES" w:eastAsia="es-ES"/>
        </w:rPr>
        <w:t>Determinación</w:t>
      </w:r>
      <w:r w:rsidRPr="00CA0B00" w:rsidR="00083A1D">
        <w:rPr>
          <w:rFonts w:eastAsia="Times New Roman" w:cs="Tahoma"/>
          <w:b/>
          <w:bCs/>
          <w:iCs/>
          <w:color w:val="auto"/>
          <w:lang w:val="es-ES" w:eastAsia="es-ES"/>
        </w:rPr>
        <w:t xml:space="preserve"> </w:t>
      </w:r>
      <w:r w:rsidRPr="00CA0B00">
        <w:rPr>
          <w:rFonts w:eastAsia="Times New Roman" w:cs="Tahoma"/>
          <w:b/>
          <w:bCs/>
          <w:iCs/>
          <w:color w:val="auto"/>
          <w:lang w:val="es-ES" w:eastAsia="es-ES"/>
        </w:rPr>
        <w:t>de</w:t>
      </w:r>
      <w:r w:rsidRPr="00CA0B00" w:rsidR="00083A1D">
        <w:rPr>
          <w:rFonts w:eastAsia="Times New Roman" w:cs="Tahoma"/>
          <w:b/>
          <w:bCs/>
          <w:iCs/>
          <w:color w:val="auto"/>
          <w:lang w:val="es-ES" w:eastAsia="es-ES"/>
        </w:rPr>
        <w:t xml:space="preserve"> </w:t>
      </w:r>
      <w:r w:rsidRPr="00CA0B00">
        <w:rPr>
          <w:rFonts w:eastAsia="Times New Roman" w:cs="Tahoma"/>
          <w:b/>
          <w:bCs/>
          <w:iCs/>
          <w:color w:val="auto"/>
          <w:lang w:val="es-ES" w:eastAsia="es-ES"/>
        </w:rPr>
        <w:t>la</w:t>
      </w:r>
      <w:r w:rsidRPr="00CA0B00" w:rsidR="00083A1D">
        <w:rPr>
          <w:rFonts w:eastAsia="Times New Roman" w:cs="Tahoma"/>
          <w:b/>
          <w:bCs/>
          <w:iCs/>
          <w:color w:val="auto"/>
          <w:lang w:val="es-ES" w:eastAsia="es-ES"/>
        </w:rPr>
        <w:t xml:space="preserve"> </w:t>
      </w:r>
      <w:r w:rsidRPr="00CA0B00">
        <w:rPr>
          <w:rFonts w:eastAsia="Times New Roman" w:cs="Tahoma"/>
          <w:b/>
          <w:bCs/>
          <w:iCs/>
          <w:color w:val="auto"/>
          <w:lang w:val="es-ES" w:eastAsia="es-ES"/>
        </w:rPr>
        <w:t>Controversia.</w:t>
      </w:r>
      <w:r w:rsidRPr="00CA0B00" w:rsidR="00083A1D">
        <w:rPr>
          <w:rFonts w:eastAsia="Times New Roman" w:cs="Tahoma"/>
          <w:b/>
          <w:bCs/>
          <w:iCs/>
          <w:color w:val="auto"/>
          <w:lang w:val="es-ES" w:eastAsia="es-ES"/>
        </w:rPr>
        <w:t xml:space="preserve"> </w:t>
      </w:r>
    </w:p>
    <w:p w:rsidRPr="00CA0B00" w:rsidR="00177EE1" w:rsidP="002E187B" w:rsidRDefault="00177EE1" w14:paraId="6BAB626D" w14:textId="51B48B11">
      <w:pPr>
        <w:autoSpaceDE w:val="0"/>
        <w:autoSpaceDN w:val="0"/>
        <w:adjustRightInd w:val="0"/>
        <w:spacing w:after="0" w:line="360" w:lineRule="auto"/>
        <w:rPr>
          <w:rFonts w:eastAsia="Calibri" w:cs="Tahoma"/>
          <w:color w:val="000000"/>
          <w:szCs w:val="24"/>
          <w:lang w:val="es-ES" w:eastAsia="es-MX"/>
        </w:rPr>
      </w:pPr>
    </w:p>
    <w:p w:rsidRPr="00CA0B00" w:rsidR="003E4248" w:rsidP="002E187B" w:rsidRDefault="00536C46" w14:paraId="6E156DCC" w14:textId="05CD0729">
      <w:pPr>
        <w:autoSpaceDE w:val="0"/>
        <w:autoSpaceDN w:val="0"/>
        <w:adjustRightInd w:val="0"/>
        <w:spacing w:after="0" w:line="360" w:lineRule="auto"/>
        <w:rPr>
          <w:rFonts w:eastAsia="Calibri" w:cs="Tahoma"/>
          <w:color w:val="000000"/>
          <w:szCs w:val="24"/>
          <w:lang w:val="es-ES" w:eastAsia="es-MX"/>
        </w:rPr>
      </w:pPr>
      <w:r w:rsidRPr="00CA0B00">
        <w:rPr>
          <w:rFonts w:eastAsia="Calibri" w:cs="Tahoma"/>
          <w:color w:val="000000"/>
          <w:szCs w:val="24"/>
          <w:lang w:val="es-ES" w:eastAsia="es-MX"/>
        </w:rPr>
        <w:t xml:space="preserve">De la solicitud, se identifica que el Particular, </w:t>
      </w:r>
      <w:r w:rsidRPr="00CA0B00" w:rsidR="00250D7E">
        <w:rPr>
          <w:rFonts w:eastAsia="Calibri" w:cs="Tahoma"/>
          <w:color w:val="000000"/>
          <w:szCs w:val="24"/>
          <w:lang w:val="es-ES" w:eastAsia="es-MX"/>
        </w:rPr>
        <w:t xml:space="preserve">de manera </w:t>
      </w:r>
      <w:r w:rsidRPr="00CA0B00" w:rsidR="007A3549">
        <w:rPr>
          <w:rFonts w:eastAsia="Calibri" w:cs="Tahoma"/>
          <w:color w:val="000000"/>
          <w:szCs w:val="24"/>
          <w:lang w:val="es-ES" w:eastAsia="es-MX"/>
        </w:rPr>
        <w:t>específica</w:t>
      </w:r>
      <w:r w:rsidRPr="00CA0B00" w:rsidR="00250D7E">
        <w:rPr>
          <w:rFonts w:eastAsia="Calibri" w:cs="Tahoma"/>
          <w:color w:val="000000"/>
          <w:szCs w:val="24"/>
          <w:lang w:val="es-ES" w:eastAsia="es-MX"/>
        </w:rPr>
        <w:t xml:space="preserve"> requirió </w:t>
      </w:r>
      <w:r w:rsidRPr="00CA0B00" w:rsidR="00571AE3">
        <w:rPr>
          <w:rFonts w:eastAsia="Calibri" w:cs="Tahoma"/>
          <w:color w:val="000000"/>
          <w:szCs w:val="24"/>
          <w:lang w:val="es-ES" w:eastAsia="es-MX"/>
        </w:rPr>
        <w:t>diez puntos, relacionados a los hechos expuestos en su solicitud y que se enlistan de la siguiente manera:</w:t>
      </w:r>
    </w:p>
    <w:p w:rsidRPr="00CA0B00" w:rsidR="002B5EAA" w:rsidP="002E187B" w:rsidRDefault="002B5EAA" w14:paraId="1AA835C5" w14:textId="0317F76A">
      <w:pPr>
        <w:autoSpaceDE w:val="0"/>
        <w:autoSpaceDN w:val="0"/>
        <w:adjustRightInd w:val="0"/>
        <w:spacing w:after="0" w:line="360" w:lineRule="auto"/>
        <w:rPr>
          <w:rFonts w:eastAsia="Calibri" w:cs="Tahoma"/>
          <w:color w:val="000000"/>
          <w:lang w:val="es-ES" w:eastAsia="es-MX"/>
        </w:rPr>
      </w:pPr>
    </w:p>
    <w:p w:rsidRPr="00CA0B00" w:rsidR="00D6379D" w:rsidP="009136AD" w:rsidRDefault="00C038D4" w14:paraId="49930925" w14:textId="1738F39C">
      <w:pPr>
        <w:pStyle w:val="Prrafodelista"/>
        <w:numPr>
          <w:ilvl w:val="0"/>
          <w:numId w:val="4"/>
        </w:numPr>
        <w:autoSpaceDE w:val="0"/>
        <w:autoSpaceDN w:val="0"/>
        <w:adjustRightInd w:val="0"/>
        <w:spacing w:line="360" w:lineRule="auto"/>
        <w:jc w:val="both"/>
        <w:rPr>
          <w:rFonts w:ascii="Palatino Linotype" w:hAnsi="Palatino Linotype" w:eastAsia="Calibri" w:cs="Tahoma"/>
          <w:color w:val="000000"/>
          <w:lang w:val="es-ES" w:eastAsia="es-MX"/>
        </w:rPr>
      </w:pPr>
      <w:r w:rsidRPr="00CA0B00">
        <w:rPr>
          <w:rFonts w:ascii="Palatino Linotype" w:hAnsi="Palatino Linotype" w:eastAsia="Calibri" w:cs="Tahoma"/>
          <w:color w:val="000000"/>
          <w:lang w:val="es-ES" w:eastAsia="es-MX"/>
        </w:rPr>
        <w:t>Ú</w:t>
      </w:r>
      <w:r w:rsidRPr="00CA0B00" w:rsidR="00D6379D">
        <w:rPr>
          <w:rFonts w:ascii="Palatino Linotype" w:hAnsi="Palatino Linotype" w:eastAsia="Calibri" w:cs="Tahoma"/>
          <w:color w:val="000000"/>
          <w:lang w:val="es-ES" w:eastAsia="es-MX"/>
        </w:rPr>
        <w:t>ltimo de grado de estudios, de Teresa, Directora de Desarrollo Policial, así como de Mariana, subdirectora de desarrollo policial.</w:t>
      </w:r>
    </w:p>
    <w:p w:rsidRPr="00CA0B00" w:rsidR="00D6379D" w:rsidP="009136AD" w:rsidRDefault="00D6379D" w14:paraId="36794B35" w14:textId="0DE044A6">
      <w:pPr>
        <w:pStyle w:val="Prrafodelista"/>
        <w:numPr>
          <w:ilvl w:val="0"/>
          <w:numId w:val="4"/>
        </w:numPr>
        <w:autoSpaceDE w:val="0"/>
        <w:autoSpaceDN w:val="0"/>
        <w:adjustRightInd w:val="0"/>
        <w:spacing w:line="360" w:lineRule="auto"/>
        <w:jc w:val="both"/>
        <w:rPr>
          <w:rFonts w:ascii="Palatino Linotype" w:hAnsi="Palatino Linotype" w:eastAsia="Calibri" w:cs="Tahoma"/>
          <w:color w:val="000000"/>
          <w:lang w:val="es-ES" w:eastAsia="es-MX"/>
        </w:rPr>
      </w:pPr>
      <w:r w:rsidRPr="00CA0B00">
        <w:rPr>
          <w:rFonts w:ascii="Palatino Linotype" w:hAnsi="Palatino Linotype" w:eastAsia="Calibri" w:cs="Tahoma"/>
          <w:color w:val="000000"/>
          <w:lang w:val="es-ES" w:eastAsia="es-MX"/>
        </w:rPr>
        <w:t>El grado académico de Angélica</w:t>
      </w:r>
      <w:r w:rsidRPr="00CA0B00" w:rsidR="00E540CB">
        <w:rPr>
          <w:rFonts w:ascii="Palatino Linotype" w:hAnsi="Palatino Linotype" w:eastAsia="Calibri" w:cs="Tahoma"/>
          <w:color w:val="000000"/>
          <w:lang w:val="es-ES" w:eastAsia="es-MX"/>
        </w:rPr>
        <w:t>, servidora pública identificable en la solicitud.</w:t>
      </w:r>
      <w:r w:rsidRPr="00CA0B00">
        <w:rPr>
          <w:rFonts w:ascii="Palatino Linotype" w:hAnsi="Palatino Linotype" w:eastAsia="Calibri" w:cs="Tahoma"/>
          <w:color w:val="000000"/>
          <w:lang w:val="es-ES" w:eastAsia="es-MX"/>
        </w:rPr>
        <w:t xml:space="preserve"> </w:t>
      </w:r>
    </w:p>
    <w:p w:rsidRPr="00CA0B00" w:rsidR="00D6379D" w:rsidP="009136AD" w:rsidRDefault="00FD592A" w14:paraId="4B97EC34" w14:textId="3F5CB049">
      <w:pPr>
        <w:pStyle w:val="Prrafodelista"/>
        <w:numPr>
          <w:ilvl w:val="0"/>
          <w:numId w:val="4"/>
        </w:numPr>
        <w:autoSpaceDE w:val="0"/>
        <w:autoSpaceDN w:val="0"/>
        <w:adjustRightInd w:val="0"/>
        <w:spacing w:line="360" w:lineRule="auto"/>
        <w:jc w:val="both"/>
        <w:rPr>
          <w:rFonts w:ascii="Palatino Linotype" w:hAnsi="Palatino Linotype" w:eastAsia="Calibri" w:cs="Tahoma"/>
          <w:color w:val="000000"/>
          <w:lang w:val="es-ES" w:eastAsia="es-MX"/>
        </w:rPr>
      </w:pPr>
      <w:r w:rsidRPr="00CA0B00">
        <w:rPr>
          <w:rFonts w:ascii="Palatino Linotype" w:hAnsi="Palatino Linotype" w:eastAsia="Calibri" w:cs="Tahoma"/>
          <w:color w:val="000000"/>
          <w:lang w:val="es-ES" w:eastAsia="es-MX"/>
        </w:rPr>
        <w:t>De</w:t>
      </w:r>
      <w:r w:rsidRPr="00CA0B00" w:rsidR="00D6379D">
        <w:rPr>
          <w:rFonts w:ascii="Palatino Linotype" w:hAnsi="Palatino Linotype" w:eastAsia="Calibri" w:cs="Tahoma"/>
          <w:color w:val="000000"/>
          <w:lang w:val="es-ES" w:eastAsia="es-MX"/>
        </w:rPr>
        <w:t xml:space="preserve"> forma digital solicito los oficios remitidos y firmados por Teresa de los meses enero, febrero y marzo de 2021 y de Mariana, durante el periodo correspondiente del </w:t>
      </w:r>
      <w:r w:rsidRPr="00CA0B00">
        <w:rPr>
          <w:rFonts w:ascii="Palatino Linotype" w:hAnsi="Palatino Linotype" w:eastAsia="Calibri" w:cs="Tahoma"/>
          <w:color w:val="000000"/>
          <w:lang w:val="es-ES" w:eastAsia="es-MX"/>
        </w:rPr>
        <w:t>primero de enero de 2020</w:t>
      </w:r>
      <w:r w:rsidRPr="00CA0B00" w:rsidR="00D6379D">
        <w:rPr>
          <w:rFonts w:ascii="Palatino Linotype" w:hAnsi="Palatino Linotype" w:eastAsia="Calibri" w:cs="Tahoma"/>
          <w:color w:val="000000"/>
          <w:lang w:val="es-ES" w:eastAsia="es-MX"/>
        </w:rPr>
        <w:t xml:space="preserve"> </w:t>
      </w:r>
      <w:r w:rsidRPr="00CA0B00">
        <w:rPr>
          <w:rFonts w:ascii="Palatino Linotype" w:hAnsi="Palatino Linotype" w:eastAsia="Calibri" w:cs="Tahoma"/>
          <w:color w:val="000000"/>
          <w:lang w:val="es-ES" w:eastAsia="es-MX"/>
        </w:rPr>
        <w:t>al 22 de noviembre de 2021</w:t>
      </w:r>
      <w:r w:rsidRPr="00CA0B00" w:rsidR="00D6379D">
        <w:rPr>
          <w:rFonts w:ascii="Palatino Linotype" w:hAnsi="Palatino Linotype" w:eastAsia="Calibri" w:cs="Tahoma"/>
          <w:color w:val="000000"/>
          <w:lang w:val="es-ES" w:eastAsia="es-MX"/>
        </w:rPr>
        <w:t>.</w:t>
      </w:r>
      <w:r w:rsidRPr="00CA0B00">
        <w:rPr>
          <w:rFonts w:ascii="Palatino Linotype" w:hAnsi="Palatino Linotype" w:eastAsia="Calibri" w:cs="Tahoma"/>
          <w:color w:val="000000"/>
          <w:lang w:val="es-ES" w:eastAsia="es-MX"/>
        </w:rPr>
        <w:t xml:space="preserve"> </w:t>
      </w:r>
    </w:p>
    <w:p w:rsidRPr="00CA0B00" w:rsidR="00D6379D" w:rsidP="009136AD" w:rsidRDefault="00FD592A" w14:paraId="25E5FC97" w14:textId="774BFA48">
      <w:pPr>
        <w:pStyle w:val="Prrafodelista"/>
        <w:numPr>
          <w:ilvl w:val="0"/>
          <w:numId w:val="4"/>
        </w:numPr>
        <w:autoSpaceDE w:val="0"/>
        <w:autoSpaceDN w:val="0"/>
        <w:adjustRightInd w:val="0"/>
        <w:spacing w:line="360" w:lineRule="auto"/>
        <w:jc w:val="both"/>
        <w:rPr>
          <w:rFonts w:ascii="Palatino Linotype" w:hAnsi="Palatino Linotype" w:eastAsia="Calibri" w:cs="Tahoma"/>
          <w:color w:val="000000"/>
          <w:lang w:val="es-ES" w:eastAsia="es-MX"/>
        </w:rPr>
      </w:pPr>
      <w:r w:rsidRPr="00CA0B00">
        <w:rPr>
          <w:rFonts w:ascii="Palatino Linotype" w:hAnsi="Palatino Linotype" w:eastAsia="Calibri" w:cs="Tahoma"/>
          <w:color w:val="000000"/>
          <w:lang w:val="es-ES" w:eastAsia="es-MX"/>
        </w:rPr>
        <w:t>L</w:t>
      </w:r>
      <w:r w:rsidRPr="00CA0B00" w:rsidR="00D6379D">
        <w:rPr>
          <w:rFonts w:ascii="Palatino Linotype" w:hAnsi="Palatino Linotype" w:eastAsia="Calibri" w:cs="Tahoma"/>
          <w:color w:val="000000"/>
          <w:lang w:val="es-ES" w:eastAsia="es-MX"/>
        </w:rPr>
        <w:t>os correos electrónicos recibidos y enviados al correo institucional de Teresa y Mariana, durante el mes de enero de 2021, sin que modifiquen la firma de los mismos, para verificar el cargo con el que ambas se ostentaban y el grado académico que las servidoras públicas.</w:t>
      </w:r>
    </w:p>
    <w:p w:rsidRPr="00CA0B00" w:rsidR="00250D7E" w:rsidP="002E187B" w:rsidRDefault="00250D7E" w14:paraId="6F7E9DC5" w14:textId="78A99113">
      <w:pPr>
        <w:autoSpaceDE w:val="0"/>
        <w:autoSpaceDN w:val="0"/>
        <w:adjustRightInd w:val="0"/>
        <w:spacing w:after="0" w:line="360" w:lineRule="auto"/>
        <w:rPr>
          <w:rFonts w:eastAsia="Calibri" w:cs="Tahoma"/>
          <w:color w:val="000000"/>
          <w:lang w:eastAsia="es-MX"/>
        </w:rPr>
      </w:pPr>
    </w:p>
    <w:p w:rsidRPr="00CA0B00" w:rsidR="00DD43EF" w:rsidP="002E187B" w:rsidRDefault="00FD592A" w14:paraId="1CA41FEF" w14:textId="3FCC5BAA">
      <w:pPr>
        <w:autoSpaceDE w:val="0"/>
        <w:autoSpaceDN w:val="0"/>
        <w:adjustRightInd w:val="0"/>
        <w:spacing w:after="0" w:line="360" w:lineRule="auto"/>
        <w:rPr>
          <w:rFonts w:eastAsia="Calibri" w:cs="Tahoma"/>
          <w:lang w:eastAsia="es-ES_tradnl"/>
        </w:rPr>
      </w:pPr>
      <w:r w:rsidRPr="00CA0B00">
        <w:rPr>
          <w:rFonts w:eastAsia="Calibri" w:cs="Tahoma"/>
          <w:color w:val="000000"/>
          <w:lang w:eastAsia="es-MX"/>
        </w:rPr>
        <w:lastRenderedPageBreak/>
        <w:t>Por su parte, el Sujeto Obligado a través de la respuesta, se pronunció sobre cada uno de los puntos e hizo entrega de información, que es objeto del análisis del presente asunto.</w:t>
      </w:r>
    </w:p>
    <w:p w:rsidRPr="00CA0B00" w:rsidR="00DD43EF" w:rsidP="002E187B" w:rsidRDefault="00DD43EF" w14:paraId="7896C090" w14:textId="7AE37E50">
      <w:pPr>
        <w:spacing w:after="0" w:line="360" w:lineRule="auto"/>
        <w:rPr>
          <w:rFonts w:eastAsia="Calibri" w:cs="Tahoma"/>
          <w:lang w:eastAsia="es-ES_tradnl"/>
        </w:rPr>
      </w:pPr>
    </w:p>
    <w:p w:rsidRPr="00CA0B00" w:rsidR="00FD592A" w:rsidP="002E187B" w:rsidRDefault="00FD592A" w14:paraId="4C91C5F4" w14:textId="5BB20984">
      <w:pPr>
        <w:spacing w:after="0" w:line="360" w:lineRule="auto"/>
        <w:rPr>
          <w:rFonts w:eastAsia="Calibri" w:cs="Tahoma"/>
          <w:lang w:eastAsia="es-ES_tradnl"/>
        </w:rPr>
      </w:pPr>
      <w:r w:rsidRPr="00CA0B00">
        <w:rPr>
          <w:rFonts w:eastAsia="Calibri" w:cs="Tahoma"/>
          <w:lang w:eastAsia="es-ES_tradnl"/>
        </w:rPr>
        <w:t xml:space="preserve">Quien es Recurrente en el medio de impugnación que nos ocupa, se inconformó sobre </w:t>
      </w:r>
      <w:r w:rsidRPr="00CA0B00" w:rsidR="00504326">
        <w:rPr>
          <w:rFonts w:eastAsia="Calibri" w:cs="Tahoma"/>
          <w:lang w:eastAsia="es-ES_tradnl"/>
        </w:rPr>
        <w:t xml:space="preserve">lo que denominó como </w:t>
      </w:r>
      <w:r w:rsidRPr="00CA0B00">
        <w:rPr>
          <w:rFonts w:eastAsia="Calibri" w:cs="Tahoma"/>
          <w:lang w:eastAsia="es-ES_tradnl"/>
        </w:rPr>
        <w:t>el numeral 2 de la respuesta del Sujeto Obligado</w:t>
      </w:r>
      <w:r w:rsidRPr="00CA0B00" w:rsidR="00504326">
        <w:rPr>
          <w:rFonts w:eastAsia="Calibri" w:cs="Tahoma"/>
          <w:lang w:eastAsia="es-ES_tradnl"/>
        </w:rPr>
        <w:t xml:space="preserve"> y expresó </w:t>
      </w:r>
      <w:r w:rsidRPr="00CA0B00">
        <w:rPr>
          <w:rFonts w:eastAsia="Calibri" w:cs="Tahoma"/>
          <w:lang w:eastAsia="es-ES_tradnl"/>
        </w:rPr>
        <w:t>que no se le entregaron los oficios completos que fueron solicitados</w:t>
      </w:r>
      <w:r w:rsidRPr="00CA0B00" w:rsidR="00504326">
        <w:rPr>
          <w:rFonts w:eastAsia="Calibri" w:cs="Tahoma"/>
          <w:lang w:eastAsia="es-ES_tradnl"/>
        </w:rPr>
        <w:t xml:space="preserve">, por las razones que son objeto del análisis del considerando </w:t>
      </w:r>
      <w:r w:rsidRPr="00CA0B00" w:rsidR="00504326">
        <w:rPr>
          <w:rFonts w:eastAsia="Calibri" w:cs="Tahoma"/>
          <w:b/>
          <w:bCs/>
          <w:lang w:eastAsia="es-ES_tradnl"/>
        </w:rPr>
        <w:t>QUINTO</w:t>
      </w:r>
      <w:r w:rsidRPr="00CA0B00" w:rsidR="00504326">
        <w:rPr>
          <w:rFonts w:eastAsia="Calibri" w:cs="Tahoma"/>
          <w:lang w:eastAsia="es-ES_tradnl"/>
        </w:rPr>
        <w:t>.</w:t>
      </w:r>
    </w:p>
    <w:p w:rsidRPr="00CA0B00" w:rsidR="00FD592A" w:rsidP="002E187B" w:rsidRDefault="00FD592A" w14:paraId="69EB1024" w14:textId="77777777">
      <w:pPr>
        <w:spacing w:after="0" w:line="360" w:lineRule="auto"/>
        <w:rPr>
          <w:rFonts w:eastAsia="Calibri" w:cs="Tahoma"/>
          <w:lang w:eastAsia="es-ES_tradnl"/>
        </w:rPr>
      </w:pPr>
    </w:p>
    <w:p w:rsidRPr="00CA0B00" w:rsidR="00E8133F" w:rsidP="002E187B" w:rsidRDefault="003B6CD7" w14:paraId="010B55E1" w14:textId="724E6F45">
      <w:pPr>
        <w:spacing w:after="0" w:line="360" w:lineRule="auto"/>
        <w:rPr>
          <w:rFonts w:eastAsia="Calibri" w:cs="Tahoma"/>
          <w:b/>
          <w:bCs/>
          <w:lang w:eastAsia="es-ES_tradnl"/>
        </w:rPr>
      </w:pPr>
      <w:r w:rsidRPr="00CA0B00">
        <w:rPr>
          <w:rFonts w:eastAsia="Calibri" w:cs="Tahoma"/>
          <w:lang w:eastAsia="es-ES_tradnl"/>
        </w:rPr>
        <w:t>P</w:t>
      </w:r>
      <w:r w:rsidRPr="00CA0B00" w:rsidR="000B2670">
        <w:rPr>
          <w:rFonts w:eastAsia="Calibri" w:cs="Tahoma"/>
          <w:lang w:eastAsia="es-ES_tradnl"/>
        </w:rPr>
        <w:t>or tanto</w:t>
      </w:r>
      <w:r w:rsidRPr="00CA0B00" w:rsidR="00E8133F">
        <w:rPr>
          <w:rFonts w:eastAsia="Calibri" w:cs="Tahoma"/>
          <w:lang w:eastAsia="es-ES_tradnl"/>
        </w:rPr>
        <w:t xml:space="preserve">, se actualiza la causal de procedencia contemplada en el artículo 179, fracción </w:t>
      </w:r>
      <w:r w:rsidRPr="00CA0B00" w:rsidR="000B2670">
        <w:rPr>
          <w:rFonts w:eastAsia="Calibri" w:cs="Tahoma"/>
          <w:lang w:eastAsia="es-ES_tradnl"/>
        </w:rPr>
        <w:t>V</w:t>
      </w:r>
      <w:r w:rsidRPr="00CA0B00" w:rsidR="00E8133F">
        <w:rPr>
          <w:rFonts w:eastAsia="Calibri" w:cs="Tahoma"/>
          <w:lang w:eastAsia="es-ES_tradnl"/>
        </w:rPr>
        <w:t xml:space="preserve">, de la Ley de Transparencia y Acceso a la Información Pública del Estado de México y Municipios, que establece que el Recurso de Revisión procederá por </w:t>
      </w:r>
      <w:r w:rsidRPr="00CA0B00" w:rsidR="00E8133F">
        <w:rPr>
          <w:rFonts w:eastAsia="Calibri" w:cs="Tahoma"/>
          <w:b/>
          <w:bCs/>
          <w:lang w:eastAsia="es-ES_tradnl"/>
        </w:rPr>
        <w:t>-</w:t>
      </w:r>
      <w:r w:rsidRPr="00CA0B00" w:rsidR="000B2670">
        <w:rPr>
          <w:rFonts w:eastAsia="Calibri" w:cs="Tahoma"/>
          <w:b/>
          <w:bCs/>
          <w:lang w:eastAsia="es-ES_tradnl"/>
        </w:rPr>
        <w:t>la entrega de información incompleta</w:t>
      </w:r>
      <w:r w:rsidRPr="00CA0B00" w:rsidR="00E8133F">
        <w:rPr>
          <w:b/>
        </w:rPr>
        <w:t>-.</w:t>
      </w:r>
    </w:p>
    <w:p w:rsidRPr="00CA0B00" w:rsidR="002033C8" w:rsidP="002E187B" w:rsidRDefault="002033C8" w14:paraId="11396765" w14:textId="0F8BE670">
      <w:pPr>
        <w:autoSpaceDE w:val="0"/>
        <w:autoSpaceDN w:val="0"/>
        <w:adjustRightInd w:val="0"/>
        <w:spacing w:after="0" w:line="360" w:lineRule="auto"/>
        <w:rPr>
          <w:rFonts w:eastAsia="Calibri" w:cs="Tahoma"/>
          <w:color w:val="000000"/>
          <w:szCs w:val="24"/>
          <w:lang w:eastAsia="es-MX"/>
        </w:rPr>
      </w:pPr>
    </w:p>
    <w:p w:rsidRPr="00CA0B00" w:rsidR="00042AD3" w:rsidP="002E187B" w:rsidRDefault="00042AD3" w14:paraId="703DB7BE" w14:textId="77777777">
      <w:pPr>
        <w:spacing w:after="0" w:line="360" w:lineRule="auto"/>
        <w:rPr>
          <w:b/>
          <w:bCs/>
        </w:rPr>
      </w:pPr>
      <w:r w:rsidRPr="00CA0B00">
        <w:rPr>
          <w:b/>
          <w:bCs/>
        </w:rPr>
        <w:t>CUARTO. Marco normativo aplicable en materia de transparencia y acceso a la información pública.</w:t>
      </w:r>
    </w:p>
    <w:p w:rsidRPr="00CA0B00" w:rsidR="00042AD3" w:rsidP="002E187B" w:rsidRDefault="00042AD3" w14:paraId="0ABEDEBA" w14:textId="77777777">
      <w:pPr>
        <w:spacing w:after="0" w:line="360" w:lineRule="auto"/>
        <w:rPr>
          <w:b/>
          <w:bCs/>
        </w:rPr>
      </w:pPr>
    </w:p>
    <w:p w:rsidRPr="00CA0B00" w:rsidR="00042AD3" w:rsidP="002E187B" w:rsidRDefault="00042AD3" w14:paraId="57732BDC" w14:textId="7B785909">
      <w:pPr>
        <w:spacing w:after="0" w:line="360" w:lineRule="auto"/>
      </w:pPr>
      <w:r w:rsidRPr="00CA0B00">
        <w:t xml:space="preserve">El artículo 6°, Apartado A), fracción I de la Constitución Política de los Estados Unidos Mexicanos, establece que toda la información en posesión de cualquier </w:t>
      </w:r>
      <w:r w:rsidRPr="00CA0B00" w:rsidR="000C4C4B">
        <w:t>autoridad</w:t>
      </w:r>
      <w:r w:rsidRPr="00CA0B00">
        <w:t xml:space="preserve"> es pública y sólo podrá ser reservada temporalmente por razones de interés público.</w:t>
      </w:r>
    </w:p>
    <w:p w:rsidRPr="00CA0B00" w:rsidR="00042AD3" w:rsidP="002E187B" w:rsidRDefault="00042AD3" w14:paraId="786669CA" w14:textId="77777777">
      <w:pPr>
        <w:spacing w:after="0" w:line="360" w:lineRule="auto"/>
      </w:pPr>
    </w:p>
    <w:p w:rsidRPr="00CA0B00" w:rsidR="00042AD3" w:rsidP="002E187B" w:rsidRDefault="00042AD3" w14:paraId="0BF5668B" w14:textId="77777777">
      <w:pPr>
        <w:spacing w:after="0" w:line="360" w:lineRule="auto"/>
      </w:pPr>
      <w:r w:rsidRPr="00CA0B00">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CA0B00" w:rsidR="00042AD3" w:rsidP="002E187B" w:rsidRDefault="00042AD3" w14:paraId="606B9539" w14:textId="77777777">
      <w:pPr>
        <w:spacing w:after="0" w:line="360" w:lineRule="auto"/>
        <w:rPr>
          <w:rFonts w:cs="Tahoma"/>
          <w:shd w:val="clear" w:color="auto" w:fill="FFFFFF"/>
        </w:rPr>
      </w:pPr>
    </w:p>
    <w:p w:rsidRPr="00CA0B00" w:rsidR="00042AD3" w:rsidP="002E187B" w:rsidRDefault="00042AD3" w14:paraId="1A48846D" w14:textId="77777777">
      <w:pPr>
        <w:spacing w:after="0" w:line="360" w:lineRule="auto"/>
      </w:pPr>
      <w:r w:rsidRPr="00CA0B00">
        <w:t xml:space="preserve">En este sentido, los Lineamientos técnicos generales para la publicación, homologación y estandarización de la información de las obligaciones establecidas en el título quinto y en la </w:t>
      </w:r>
      <w:r w:rsidRPr="00CA0B00">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CA0B00" w:rsidR="00042AD3" w:rsidP="002E187B" w:rsidRDefault="00042AD3" w14:paraId="6B0CFF78" w14:textId="77777777">
      <w:pPr>
        <w:spacing w:after="0" w:line="360" w:lineRule="auto"/>
      </w:pPr>
    </w:p>
    <w:p w:rsidRPr="00CA0B00" w:rsidR="00042AD3" w:rsidP="002E187B" w:rsidRDefault="00042AD3" w14:paraId="6CB18F6F" w14:textId="77777777">
      <w:pPr>
        <w:spacing w:after="0" w:line="360" w:lineRule="auto"/>
      </w:pPr>
      <w:r w:rsidRPr="00CA0B00">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A0B00" w:rsidR="00042AD3" w:rsidP="002E187B" w:rsidRDefault="00042AD3" w14:paraId="72D88471" w14:textId="77777777">
      <w:pPr>
        <w:spacing w:after="0" w:line="360" w:lineRule="auto"/>
        <w:rPr>
          <w:rFonts w:cs="Tahoma"/>
          <w:shd w:val="clear" w:color="auto" w:fill="FFFFFF"/>
        </w:rPr>
      </w:pPr>
    </w:p>
    <w:p w:rsidRPr="00CA0B00" w:rsidR="00042AD3" w:rsidP="002E187B" w:rsidRDefault="00042AD3" w14:paraId="775DCB46" w14:textId="77777777">
      <w:pPr>
        <w:spacing w:after="0" w:line="360" w:lineRule="auto"/>
      </w:pPr>
      <w:r w:rsidRPr="00CA0B00">
        <w:t>Por su parte, la Ley de Transparencia y Acceso a la Información Pública del Estado de México y Municipios (Reglamentaria del artículo 5° de la Constitución Local), establece lo siguiente:</w:t>
      </w:r>
    </w:p>
    <w:p w:rsidRPr="00CA0B00" w:rsidR="00042AD3" w:rsidP="002E187B" w:rsidRDefault="00042AD3" w14:paraId="644C2FBE" w14:textId="77777777">
      <w:pPr>
        <w:spacing w:after="0" w:line="360" w:lineRule="auto"/>
      </w:pPr>
    </w:p>
    <w:p w:rsidRPr="00CA0B00" w:rsidR="00042AD3" w:rsidP="002E187B" w:rsidRDefault="00042AD3" w14:paraId="59D07AD7" w14:textId="77777777">
      <w:pPr>
        <w:spacing w:after="0" w:line="360" w:lineRule="auto"/>
      </w:pPr>
      <w:r w:rsidRPr="00CA0B00">
        <w:t>El artículo 12, que, quienes generen, recopilen, administren, manejen, procesen, archiven o conserven información pública serán responsables de la misma.</w:t>
      </w:r>
    </w:p>
    <w:p w:rsidRPr="00CA0B00" w:rsidR="00042AD3" w:rsidP="002E187B" w:rsidRDefault="00042AD3" w14:paraId="2E057CBF" w14:textId="77777777">
      <w:pPr>
        <w:spacing w:after="0" w:line="360" w:lineRule="auto"/>
      </w:pPr>
    </w:p>
    <w:p w:rsidRPr="00CA0B00" w:rsidR="00042AD3" w:rsidP="002E187B" w:rsidRDefault="00042AD3" w14:paraId="238F81C8" w14:textId="77777777">
      <w:pPr>
        <w:spacing w:after="0" w:line="360" w:lineRule="auto"/>
      </w:pPr>
      <w:r w:rsidRPr="00CA0B00">
        <w:t>El artículo 18, que, los Sujetos Obligados deberán documentar todo acto que derive del ejercicio de sus facultades, competencias o funciones, considerando desde su origen la eventual publicidad y reutilización de la información que generen.</w:t>
      </w:r>
    </w:p>
    <w:p w:rsidRPr="00CA0B00" w:rsidR="00042AD3" w:rsidP="002E187B" w:rsidRDefault="00042AD3" w14:paraId="6E7EF271" w14:textId="77777777">
      <w:pPr>
        <w:spacing w:after="0" w:line="360" w:lineRule="auto"/>
      </w:pPr>
      <w:r w:rsidRPr="00CA0B0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A0B00" w:rsidR="00042AD3" w:rsidP="002E187B" w:rsidRDefault="00042AD3" w14:paraId="051420DF" w14:textId="0E11FA86">
      <w:pPr>
        <w:autoSpaceDE w:val="0"/>
        <w:autoSpaceDN w:val="0"/>
        <w:adjustRightInd w:val="0"/>
        <w:spacing w:after="0" w:line="360" w:lineRule="auto"/>
        <w:rPr>
          <w:rFonts w:eastAsia="Calibri" w:cs="Tahoma"/>
          <w:color w:val="000000"/>
          <w:szCs w:val="24"/>
          <w:lang w:eastAsia="es-MX"/>
        </w:rPr>
      </w:pPr>
    </w:p>
    <w:p w:rsidRPr="00CA0B00" w:rsidR="00042AD3" w:rsidP="002E187B" w:rsidRDefault="00042AD3" w14:paraId="2EA38B04" w14:textId="7986D6C4">
      <w:pPr>
        <w:spacing w:after="0" w:line="360" w:lineRule="auto"/>
        <w:rPr>
          <w:b/>
          <w:bCs/>
        </w:rPr>
      </w:pPr>
      <w:r w:rsidRPr="00CA0B00">
        <w:rPr>
          <w:b/>
          <w:bCs/>
        </w:rPr>
        <w:t>QUINTO. Estudio de Fondo.</w:t>
      </w:r>
    </w:p>
    <w:p w:rsidRPr="00CA0B00" w:rsidR="003B6CD7" w:rsidP="002E187B" w:rsidRDefault="003B6CD7" w14:paraId="44EA18FC" w14:textId="77777777">
      <w:pPr>
        <w:spacing w:after="0" w:line="360" w:lineRule="auto"/>
        <w:rPr>
          <w:b/>
          <w:bCs/>
        </w:rPr>
      </w:pPr>
    </w:p>
    <w:p w:rsidRPr="00CA0B00" w:rsidR="00042AD3" w:rsidP="002E187B" w:rsidRDefault="00042AD3" w14:paraId="071EFC8C" w14:textId="77777777">
      <w:pPr>
        <w:spacing w:after="0" w:line="360" w:lineRule="auto"/>
      </w:pPr>
      <w:r w:rsidRPr="00CA0B00">
        <w:lastRenderedPageBreak/>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CA0B00" w:rsidR="00042AD3" w:rsidP="002E187B" w:rsidRDefault="00042AD3" w14:paraId="4ACB4679" w14:textId="77777777">
      <w:pPr>
        <w:spacing w:after="0" w:line="360" w:lineRule="auto"/>
      </w:pPr>
    </w:p>
    <w:p w:rsidRPr="00CA0B00" w:rsidR="00042AD3" w:rsidP="002E187B" w:rsidRDefault="00042AD3" w14:paraId="735B71F6" w14:textId="77777777">
      <w:pPr>
        <w:pStyle w:val="Prrafodelista"/>
        <w:numPr>
          <w:ilvl w:val="0"/>
          <w:numId w:val="2"/>
        </w:numPr>
        <w:spacing w:line="360" w:lineRule="auto"/>
        <w:jc w:val="both"/>
        <w:rPr>
          <w:rFonts w:ascii="Palatino Linotype" w:hAnsi="Palatino Linotype"/>
          <w:szCs w:val="22"/>
        </w:rPr>
      </w:pPr>
      <w:r w:rsidRPr="00CA0B00">
        <w:rPr>
          <w:rFonts w:ascii="Palatino Linotype" w:hAnsi="Palatino Linotype"/>
          <w:szCs w:val="22"/>
        </w:rPr>
        <w:t>Proveer lo necesario para garantizar a toda persona el derecho de acceso a la información pública, a través de procedimientos sencillos, expeditos, oportunos y gratuitos;</w:t>
      </w:r>
    </w:p>
    <w:p w:rsidRPr="00CA0B00" w:rsidR="00042AD3" w:rsidP="002E187B" w:rsidRDefault="00042AD3" w14:paraId="162FDAB0" w14:textId="77777777">
      <w:pPr>
        <w:pStyle w:val="Prrafodelista"/>
        <w:spacing w:line="360" w:lineRule="auto"/>
        <w:jc w:val="both"/>
        <w:rPr>
          <w:rFonts w:ascii="Palatino Linotype" w:hAnsi="Palatino Linotype"/>
          <w:szCs w:val="22"/>
        </w:rPr>
      </w:pPr>
    </w:p>
    <w:p w:rsidRPr="00CA0B00" w:rsidR="00042AD3" w:rsidP="002E187B" w:rsidRDefault="00042AD3" w14:paraId="44E55034" w14:textId="77777777">
      <w:pPr>
        <w:pStyle w:val="Prrafodelista"/>
        <w:numPr>
          <w:ilvl w:val="0"/>
          <w:numId w:val="2"/>
        </w:numPr>
        <w:spacing w:line="360" w:lineRule="auto"/>
        <w:jc w:val="both"/>
        <w:rPr>
          <w:rFonts w:ascii="Palatino Linotype" w:hAnsi="Palatino Linotype"/>
          <w:szCs w:val="22"/>
        </w:rPr>
      </w:pPr>
      <w:r w:rsidRPr="00CA0B00">
        <w:rPr>
          <w:rFonts w:ascii="Palatino Linotype" w:hAnsi="Palatino Linotype"/>
          <w:szCs w:val="22"/>
        </w:rPr>
        <w:t>Transparentar la gestión pública, mediante la difusión de la información generada por los Sujetos Obligados, y</w:t>
      </w:r>
    </w:p>
    <w:p w:rsidRPr="00CA0B00" w:rsidR="00042AD3" w:rsidP="002E187B" w:rsidRDefault="00042AD3" w14:paraId="2C42B28F" w14:textId="77777777">
      <w:pPr>
        <w:spacing w:after="0" w:line="360" w:lineRule="auto"/>
      </w:pPr>
    </w:p>
    <w:p w:rsidRPr="00CA0B00" w:rsidR="00042AD3" w:rsidP="002E187B" w:rsidRDefault="00042AD3" w14:paraId="15C8DF5C" w14:textId="77777777">
      <w:pPr>
        <w:pStyle w:val="Prrafodelista"/>
        <w:numPr>
          <w:ilvl w:val="0"/>
          <w:numId w:val="2"/>
        </w:numPr>
        <w:spacing w:line="360" w:lineRule="auto"/>
        <w:jc w:val="both"/>
        <w:rPr>
          <w:rFonts w:ascii="Palatino Linotype" w:hAnsi="Palatino Linotype"/>
          <w:szCs w:val="22"/>
        </w:rPr>
      </w:pPr>
      <w:r w:rsidRPr="00CA0B00">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CA0B00" w:rsidR="00042AD3" w:rsidP="002E187B" w:rsidRDefault="00042AD3" w14:paraId="562D83DE" w14:textId="77777777">
      <w:pPr>
        <w:spacing w:after="0" w:line="360" w:lineRule="auto"/>
        <w:ind w:left="720"/>
        <w:rPr>
          <w:rFonts w:cs="Tahoma"/>
          <w:bCs/>
          <w:shd w:val="clear" w:color="auto" w:fill="FFFFFF"/>
        </w:rPr>
      </w:pPr>
    </w:p>
    <w:p w:rsidRPr="00CA0B00" w:rsidR="00042AD3" w:rsidP="002E187B" w:rsidRDefault="00042AD3" w14:paraId="2B28C560" w14:textId="405145A3">
      <w:pPr>
        <w:spacing w:after="0" w:line="360" w:lineRule="auto"/>
      </w:pPr>
      <w:r w:rsidRPr="00CA0B00">
        <w:t xml:space="preserve">Conforme a lo anterior, se deprende que los objetivos de la Ley de la </w:t>
      </w:r>
      <w:r w:rsidRPr="00CA0B00" w:rsidR="000C4C4B">
        <w:t>materia</w:t>
      </w:r>
      <w:r w:rsidRPr="00CA0B00">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CA0B00" w:rsidR="00042AD3" w:rsidP="002E187B" w:rsidRDefault="00042AD3" w14:paraId="5628B2AA" w14:textId="77777777">
      <w:pPr>
        <w:spacing w:after="0" w:line="360" w:lineRule="auto"/>
      </w:pPr>
    </w:p>
    <w:p w:rsidRPr="00CA0B00" w:rsidR="00042AD3" w:rsidP="002E187B" w:rsidRDefault="00042AD3" w14:paraId="725B05D6" w14:textId="77777777">
      <w:pPr>
        <w:spacing w:after="0" w:line="360" w:lineRule="auto"/>
      </w:pPr>
      <w:r w:rsidRPr="00CA0B00">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w:t>
      </w:r>
      <w:r w:rsidRPr="00CA0B00">
        <w:lastRenderedPageBreak/>
        <w:t>régimen de excepciones que deberán estar definidas, ser legítimas y estrictamente necesarias en una sociedad democrática.</w:t>
      </w:r>
    </w:p>
    <w:p w:rsidRPr="00CA0B00" w:rsidR="00042AD3" w:rsidP="002E187B" w:rsidRDefault="00042AD3" w14:paraId="28FBDA08" w14:textId="77777777">
      <w:pPr>
        <w:spacing w:after="0" w:line="360" w:lineRule="auto"/>
      </w:pPr>
    </w:p>
    <w:p w:rsidRPr="00CA0B00" w:rsidR="00042AD3" w:rsidP="002E187B" w:rsidRDefault="00042AD3" w14:paraId="60E81EF9" w14:textId="77777777">
      <w:pPr>
        <w:spacing w:after="0" w:line="360" w:lineRule="auto"/>
      </w:pPr>
      <w:r w:rsidRPr="00CA0B00">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CA0B00" w:rsidR="00042AD3" w:rsidP="002E187B" w:rsidRDefault="00042AD3" w14:paraId="43F92DE5" w14:textId="77777777">
      <w:pPr>
        <w:spacing w:after="0" w:line="360" w:lineRule="auto"/>
      </w:pPr>
    </w:p>
    <w:p w:rsidRPr="00CA0B00" w:rsidR="005F13F5" w:rsidP="002E187B" w:rsidRDefault="00042AD3" w14:paraId="73101E7A" w14:textId="614B3422">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CA0B00" w:rsidR="00E3672B" w:rsidP="002E187B" w:rsidRDefault="00E3672B" w14:paraId="1D1BDCC9" w14:textId="77777777">
      <w:pPr>
        <w:pStyle w:val="Prrafodelista"/>
        <w:spacing w:line="360" w:lineRule="auto"/>
        <w:ind w:left="567"/>
        <w:jc w:val="both"/>
        <w:rPr>
          <w:rFonts w:ascii="Palatino Linotype" w:hAnsi="Palatino Linotype"/>
          <w:szCs w:val="22"/>
        </w:rPr>
      </w:pPr>
    </w:p>
    <w:p w:rsidRPr="00CA0B00" w:rsidR="005F13F5" w:rsidP="002E187B" w:rsidRDefault="005F13F5" w14:paraId="5704CA04" w14:textId="49D090AE">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Cuando de manera extraordinaria, los Sujetos Obligados, consideren que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w:t>
      </w:r>
      <w:r w:rsidRPr="00CA0B00" w:rsidR="00E3672B">
        <w:rPr>
          <w:rFonts w:ascii="Palatino Linotype" w:hAnsi="Palatino Linotype"/>
          <w:szCs w:val="22"/>
        </w:rPr>
        <w:t xml:space="preserve"> </w:t>
      </w:r>
      <w:r w:rsidRPr="00CA0B00">
        <w:rPr>
          <w:rFonts w:ascii="Palatino Linotype" w:hAnsi="Palatino Linotype"/>
          <w:szCs w:val="22"/>
        </w:rPr>
        <w:t>bien, precise uno o varios requerimientos de información</w:t>
      </w:r>
      <w:r w:rsidRPr="00CA0B00" w:rsidR="00E3672B">
        <w:rPr>
          <w:rFonts w:ascii="Palatino Linotype" w:hAnsi="Palatino Linotype"/>
          <w:szCs w:val="22"/>
        </w:rPr>
        <w:t>.</w:t>
      </w:r>
    </w:p>
    <w:p w:rsidRPr="00CA0B00" w:rsidR="00042AD3" w:rsidP="002E187B" w:rsidRDefault="00042AD3" w14:paraId="60C3D75B" w14:textId="77777777">
      <w:pPr>
        <w:pStyle w:val="Prrafodelista"/>
        <w:spacing w:line="360" w:lineRule="auto"/>
        <w:ind w:left="567"/>
        <w:jc w:val="both"/>
        <w:rPr>
          <w:rFonts w:ascii="Palatino Linotype" w:hAnsi="Palatino Linotype"/>
          <w:szCs w:val="22"/>
        </w:rPr>
      </w:pPr>
    </w:p>
    <w:p w:rsidRPr="00CA0B00" w:rsidR="00B25B63" w:rsidP="002E187B" w:rsidRDefault="00042AD3" w14:paraId="1ACBA048" w14:textId="10B3BCA2">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CA0B00" w:rsidR="00B25B63" w:rsidP="002E187B" w:rsidRDefault="00B25B63" w14:paraId="5A584EDE" w14:textId="77777777">
      <w:pPr>
        <w:pStyle w:val="Prrafodelista"/>
        <w:spacing w:line="360" w:lineRule="auto"/>
        <w:ind w:left="567"/>
        <w:jc w:val="both"/>
        <w:rPr>
          <w:rFonts w:ascii="Palatino Linotype" w:hAnsi="Palatino Linotype"/>
          <w:szCs w:val="22"/>
        </w:rPr>
      </w:pPr>
    </w:p>
    <w:p w:rsidRPr="00CA0B00" w:rsidR="006B01CE" w:rsidP="002E187B" w:rsidRDefault="00DD43EF" w14:paraId="2BF229A6" w14:textId="5A45BEFA">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Cuando la información</w:t>
      </w:r>
      <w:r w:rsidRPr="00CA0B00" w:rsidR="006B01CE">
        <w:rPr>
          <w:rFonts w:ascii="Palatino Linotype" w:hAnsi="Palatino Linotype"/>
          <w:szCs w:val="22"/>
        </w:rPr>
        <w:t xml:space="preserve"> requerida ya esté disponible al público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Pr="00CA0B00" w:rsidR="00DD43EF" w:rsidP="002E187B" w:rsidRDefault="00DD43EF" w14:paraId="3D877166" w14:textId="77777777">
      <w:pPr>
        <w:pStyle w:val="Prrafodelista"/>
        <w:rPr>
          <w:rFonts w:ascii="Palatino Linotype" w:hAnsi="Palatino Linotype"/>
          <w:szCs w:val="22"/>
        </w:rPr>
      </w:pPr>
    </w:p>
    <w:p w:rsidRPr="00CA0B00" w:rsidR="00042AD3" w:rsidP="002E187B" w:rsidRDefault="00042AD3" w14:paraId="48591768" w14:textId="6AD19A6B">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 xml:space="preserve">Las Unidades de Transparencia garantizarán que las solicitudes se turnen a todas las áreas competentes que cuenten con la información o deban tenerla </w:t>
      </w:r>
      <w:r w:rsidRPr="00CA0B00" w:rsidR="000C4C4B">
        <w:rPr>
          <w:rFonts w:ascii="Palatino Linotype" w:hAnsi="Palatino Linotype"/>
          <w:szCs w:val="22"/>
        </w:rPr>
        <w:t>de acuerdo con</w:t>
      </w:r>
      <w:r w:rsidRPr="00CA0B00">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CA0B00" w:rsidR="00042AD3" w:rsidP="002E187B" w:rsidRDefault="00042AD3" w14:paraId="1CE3DCAE" w14:textId="77777777">
      <w:pPr>
        <w:spacing w:after="0" w:line="360" w:lineRule="auto"/>
      </w:pPr>
    </w:p>
    <w:p w:rsidRPr="00CA0B00" w:rsidR="00042AD3" w:rsidP="002E187B" w:rsidRDefault="00042AD3" w14:paraId="6C95C843" w14:textId="77777777">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CA0B00" w:rsidR="00042AD3" w:rsidP="002E187B" w:rsidRDefault="00042AD3" w14:paraId="4930B65D" w14:textId="77777777">
      <w:pPr>
        <w:spacing w:after="0" w:line="360" w:lineRule="auto"/>
      </w:pPr>
    </w:p>
    <w:p w:rsidRPr="00CA0B00" w:rsidR="00042AD3" w:rsidP="002E187B" w:rsidRDefault="00042AD3" w14:paraId="6CD0E9B8" w14:textId="77777777">
      <w:pPr>
        <w:pStyle w:val="Prrafodelista"/>
        <w:numPr>
          <w:ilvl w:val="0"/>
          <w:numId w:val="3"/>
        </w:numPr>
        <w:spacing w:line="360" w:lineRule="auto"/>
        <w:ind w:left="567"/>
        <w:jc w:val="both"/>
        <w:rPr>
          <w:rFonts w:ascii="Palatino Linotype" w:hAnsi="Palatino Linotype"/>
          <w:szCs w:val="22"/>
        </w:rPr>
      </w:pPr>
      <w:r w:rsidRPr="00CA0B00">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CA0B00" w:rsidR="005A7EFD" w:rsidP="002E187B" w:rsidRDefault="005A7EFD" w14:paraId="0EE3327A" w14:textId="3C2C96BB">
      <w:pPr>
        <w:tabs>
          <w:tab w:val="left" w:pos="4962"/>
        </w:tabs>
        <w:spacing w:after="0" w:line="360" w:lineRule="auto"/>
        <w:rPr>
          <w:rFonts w:eastAsia="Calibri" w:cs="Tahoma"/>
          <w:bCs/>
          <w:iCs/>
          <w:color w:val="auto"/>
        </w:rPr>
      </w:pPr>
    </w:p>
    <w:p w:rsidRPr="00CA0B00" w:rsidR="00B25B63" w:rsidP="002E187B" w:rsidRDefault="00B25B63" w14:paraId="77AF73B3" w14:textId="112EA281">
      <w:pPr>
        <w:autoSpaceDE w:val="0"/>
        <w:autoSpaceDN w:val="0"/>
        <w:adjustRightInd w:val="0"/>
        <w:spacing w:after="0" w:line="360" w:lineRule="auto"/>
        <w:rPr>
          <w:rFonts w:cs="Tahoma"/>
        </w:rPr>
      </w:pPr>
      <w:r w:rsidRPr="00CA0B00">
        <w:rPr>
          <w:rFonts w:cs="Tahoma"/>
        </w:rPr>
        <w:t xml:space="preserve">Ahora bien, como un pronunciamiento previo al estudio de los puntos de información requeridos por el Particular, se identifica </w:t>
      </w:r>
      <w:r w:rsidRPr="00CA0B00" w:rsidR="00953B73">
        <w:rPr>
          <w:rFonts w:cs="Tahoma"/>
        </w:rPr>
        <w:t>que,</w:t>
      </w:r>
      <w:r w:rsidRPr="00CA0B00">
        <w:rPr>
          <w:rFonts w:cs="Tahoma"/>
        </w:rPr>
        <w:t xml:space="preserve"> a través de la interposición del Recurso de </w:t>
      </w:r>
      <w:r w:rsidRPr="00CA0B00">
        <w:rPr>
          <w:rFonts w:cs="Tahoma"/>
        </w:rPr>
        <w:lastRenderedPageBreak/>
        <w:t>Revisión</w:t>
      </w:r>
      <w:r w:rsidRPr="00CA0B00" w:rsidR="00504326">
        <w:rPr>
          <w:rFonts w:cs="Tahoma"/>
        </w:rPr>
        <w:t>, no se centra en todos los puntos de la solicitud ni de la respuesta, sino de manera exclusiva, de una de las partes de la respuesta, que se relacionan con un fragmento específico de la solicitud y para lo que se reproduce de manera textual:</w:t>
      </w:r>
    </w:p>
    <w:p w:rsidRPr="00CA0B00" w:rsidR="00504326" w:rsidP="002E187B" w:rsidRDefault="00504326" w14:paraId="5693E688" w14:textId="77777777">
      <w:pPr>
        <w:autoSpaceDE w:val="0"/>
        <w:autoSpaceDN w:val="0"/>
        <w:adjustRightInd w:val="0"/>
        <w:spacing w:after="0" w:line="360" w:lineRule="auto"/>
        <w:rPr>
          <w:rFonts w:cs="Tahoma"/>
        </w:rPr>
      </w:pPr>
    </w:p>
    <w:p w:rsidRPr="00CA0B00" w:rsidR="00504326" w:rsidP="002E187B" w:rsidRDefault="00504326" w14:paraId="005CC428" w14:textId="77777777">
      <w:pPr>
        <w:spacing w:after="0" w:line="360" w:lineRule="auto"/>
        <w:ind w:left="567" w:right="567"/>
        <w:rPr>
          <w:bCs/>
          <w:i/>
          <w:sz w:val="20"/>
          <w:szCs w:val="20"/>
        </w:rPr>
      </w:pPr>
      <w:r w:rsidRPr="00CA0B00">
        <w:rPr>
          <w:b/>
          <w:bCs/>
          <w:i/>
          <w:sz w:val="20"/>
          <w:szCs w:val="20"/>
        </w:rPr>
        <w:t>“ACTO IMPUGNADO</w:t>
      </w:r>
    </w:p>
    <w:p w:rsidRPr="00CA0B00" w:rsidR="00504326" w:rsidP="002E187B" w:rsidRDefault="00504326" w14:paraId="01DDF54C" w14:textId="77777777">
      <w:pPr>
        <w:spacing w:after="0" w:line="360" w:lineRule="auto"/>
        <w:ind w:left="567" w:right="567"/>
        <w:rPr>
          <w:i/>
          <w:sz w:val="20"/>
          <w:szCs w:val="20"/>
        </w:rPr>
      </w:pPr>
      <w:r w:rsidRPr="00CA0B00">
        <w:rPr>
          <w:i/>
          <w:sz w:val="20"/>
          <w:szCs w:val="20"/>
        </w:rPr>
        <w:t xml:space="preserve">El numeral 2 de la respuesta del Sujeto Obligado”. </w:t>
      </w:r>
    </w:p>
    <w:p w:rsidRPr="00CA0B00" w:rsidR="00504326" w:rsidP="002E187B" w:rsidRDefault="00504326" w14:paraId="3B181205" w14:textId="77777777">
      <w:pPr>
        <w:spacing w:after="0" w:line="360" w:lineRule="auto"/>
        <w:ind w:left="567" w:right="567"/>
        <w:rPr>
          <w:i/>
          <w:sz w:val="20"/>
          <w:szCs w:val="20"/>
        </w:rPr>
      </w:pPr>
    </w:p>
    <w:p w:rsidRPr="00CA0B00" w:rsidR="00504326" w:rsidP="002E187B" w:rsidRDefault="00504326" w14:paraId="25780E84" w14:textId="77777777">
      <w:pPr>
        <w:spacing w:after="0" w:line="360" w:lineRule="auto"/>
        <w:ind w:left="567" w:right="567"/>
        <w:rPr>
          <w:b/>
          <w:i/>
          <w:sz w:val="20"/>
          <w:szCs w:val="20"/>
        </w:rPr>
      </w:pPr>
      <w:r w:rsidRPr="00CA0B00">
        <w:rPr>
          <w:b/>
          <w:i/>
          <w:sz w:val="20"/>
          <w:szCs w:val="20"/>
        </w:rPr>
        <w:t>“RAZONES O MOTIVOS DE LA INCONFORMIDAD</w:t>
      </w:r>
    </w:p>
    <w:p w:rsidRPr="00CA0B00" w:rsidR="00504326" w:rsidP="002E187B" w:rsidRDefault="00504326" w14:paraId="09D1A729" w14:textId="20E5A08E">
      <w:pPr>
        <w:spacing w:after="0" w:line="360" w:lineRule="auto"/>
        <w:ind w:left="567" w:right="567"/>
        <w:rPr>
          <w:i/>
          <w:sz w:val="20"/>
          <w:szCs w:val="20"/>
        </w:rPr>
      </w:pPr>
      <w:r w:rsidRPr="00CA0B00">
        <w:rPr>
          <w:i/>
          <w:sz w:val="20"/>
          <w:szCs w:val="20"/>
        </w:rPr>
        <w:t xml:space="preserve">En el numeral 2 del oficio emitido como respuesta signado por la Lic Larissa </w:t>
      </w:r>
      <w:r w:rsidRPr="00CA0B00" w:rsidR="006F4689">
        <w:rPr>
          <w:i/>
          <w:sz w:val="20"/>
          <w:szCs w:val="20"/>
        </w:rPr>
        <w:t>…</w:t>
      </w:r>
      <w:r w:rsidRPr="00CA0B00">
        <w:rPr>
          <w:i/>
          <w:sz w:val="20"/>
          <w:szCs w:val="20"/>
        </w:rPr>
        <w:t xml:space="preserve">, se me informa que no me entregan </w:t>
      </w:r>
      <w:r w:rsidRPr="00CA0B00">
        <w:rPr>
          <w:b/>
          <w:bCs/>
          <w:i/>
          <w:sz w:val="20"/>
          <w:szCs w:val="20"/>
        </w:rPr>
        <w:t xml:space="preserve">los oficios signados por la Certificada en Derecho Teresita </w:t>
      </w:r>
      <w:r w:rsidRPr="00CA0B00" w:rsidR="006F4689">
        <w:rPr>
          <w:b/>
          <w:bCs/>
          <w:i/>
          <w:sz w:val="20"/>
          <w:szCs w:val="20"/>
        </w:rPr>
        <w:t>…</w:t>
      </w:r>
      <w:r w:rsidRPr="00CA0B00">
        <w:rPr>
          <w:b/>
          <w:bCs/>
          <w:i/>
          <w:sz w:val="20"/>
          <w:szCs w:val="20"/>
        </w:rPr>
        <w:t xml:space="preserve"> y la Certificada en Derecho Mariana </w:t>
      </w:r>
      <w:r w:rsidRPr="00CA0B00" w:rsidR="006F4689">
        <w:rPr>
          <w:b/>
          <w:bCs/>
          <w:i/>
          <w:sz w:val="20"/>
          <w:szCs w:val="20"/>
        </w:rPr>
        <w:t>…</w:t>
      </w:r>
      <w:r w:rsidRPr="00CA0B00">
        <w:rPr>
          <w:b/>
          <w:bCs/>
          <w:i/>
          <w:sz w:val="20"/>
          <w:szCs w:val="20"/>
        </w:rPr>
        <w:t>, dado que la primera no era directora en el periodo solicitado y de la segunda sólo me entregan del periodo que ha sido subdirectora, sin embargo yo no especifiqué que los oficios los requería del periodo en que fueron Directora y subdirectora respectivamente, por lo que pido que me sea entregada la información solicitada ya que ellas ya eran servidoras públicas en el periodo solicitado ( Subdirectora y secretaria particular según corresponde) Cabe aclarar que es el segundo recurso de revisión que interpongo respecto a una entrega de información de situaciones de esta Dirección</w:t>
      </w:r>
      <w:r w:rsidRPr="00CA0B00">
        <w:rPr>
          <w:i/>
          <w:sz w:val="20"/>
          <w:szCs w:val="20"/>
        </w:rPr>
        <w:t>, ¿porque tanta opacidad? Solicito atentamente a los comisionados del Infoem que en caso de que este sujeto obligado no modifique su respuesta en el informe justificado, revoquen la misma y ordenen la entrega de la información ya que como ciudadano tengo derecho al acceso de esta.” (Sic.)</w:t>
      </w:r>
    </w:p>
    <w:p w:rsidRPr="00CA0B00" w:rsidR="00953B73" w:rsidP="002E187B" w:rsidRDefault="00D312D3" w14:paraId="46C12848" w14:textId="78D92D03">
      <w:pPr>
        <w:spacing w:after="0" w:line="360" w:lineRule="auto"/>
        <w:ind w:left="567" w:right="567"/>
        <w:rPr>
          <w:iCs/>
          <w:sz w:val="20"/>
          <w:szCs w:val="20"/>
        </w:rPr>
      </w:pPr>
      <w:r w:rsidRPr="00CA0B00">
        <w:rPr>
          <w:iCs/>
          <w:sz w:val="20"/>
          <w:szCs w:val="20"/>
        </w:rPr>
        <w:t>(Énfasis añadido)</w:t>
      </w:r>
    </w:p>
    <w:p w:rsidRPr="00CA0B00" w:rsidR="00D312D3" w:rsidP="002E187B" w:rsidRDefault="00D312D3" w14:paraId="7DEC844A" w14:textId="77777777">
      <w:pPr>
        <w:autoSpaceDE w:val="0"/>
        <w:autoSpaceDN w:val="0"/>
        <w:adjustRightInd w:val="0"/>
        <w:spacing w:after="0" w:line="360" w:lineRule="auto"/>
        <w:rPr>
          <w:rFonts w:cs="Tahoma"/>
        </w:rPr>
      </w:pPr>
    </w:p>
    <w:p w:rsidRPr="00CA0B00" w:rsidR="00D312D3" w:rsidP="002E187B" w:rsidRDefault="00D312D3" w14:paraId="04E226B7" w14:textId="0CD26154">
      <w:pPr>
        <w:autoSpaceDE w:val="0"/>
        <w:autoSpaceDN w:val="0"/>
        <w:adjustRightInd w:val="0"/>
        <w:spacing w:after="0" w:line="360" w:lineRule="auto"/>
        <w:rPr>
          <w:rFonts w:cs="Tahoma"/>
        </w:rPr>
      </w:pPr>
      <w:r w:rsidRPr="00CA0B00">
        <w:rPr>
          <w:rFonts w:cs="Tahoma"/>
        </w:rPr>
        <w:t>Este motivo de inconformidad, se relaciona con el fragmento de la solicitud que a la letra se reproduce:</w:t>
      </w:r>
    </w:p>
    <w:p w:rsidRPr="00CA0B00" w:rsidR="00D312D3" w:rsidP="002E187B" w:rsidRDefault="00D312D3" w14:paraId="4DB0A46F" w14:textId="0CA11DCE">
      <w:pPr>
        <w:autoSpaceDE w:val="0"/>
        <w:autoSpaceDN w:val="0"/>
        <w:adjustRightInd w:val="0"/>
        <w:spacing w:after="0" w:line="360" w:lineRule="auto"/>
        <w:rPr>
          <w:rFonts w:cs="Tahoma"/>
        </w:rPr>
      </w:pPr>
    </w:p>
    <w:p w:rsidRPr="00CA0B00" w:rsidR="00D312D3" w:rsidP="002E187B" w:rsidRDefault="00D312D3" w14:paraId="1C011565" w14:textId="5B249686">
      <w:pPr>
        <w:spacing w:after="0" w:line="360" w:lineRule="auto"/>
        <w:ind w:left="567" w:right="567"/>
        <w:rPr>
          <w:b/>
          <w:bCs/>
          <w:i/>
          <w:sz w:val="20"/>
          <w:szCs w:val="20"/>
        </w:rPr>
      </w:pPr>
      <w:r w:rsidRPr="00CA0B00">
        <w:rPr>
          <w:b/>
          <w:bCs/>
          <w:i/>
          <w:sz w:val="20"/>
          <w:szCs w:val="20"/>
        </w:rPr>
        <w:t>“…En este sentido, de forma digital solicito los oficios remitidos y firmados por Teresa Ramírez Moran de los meses enero, febrero y marzo del 2021 y de Mariana Moranchel, durante el periodo correspondiente del año 2020 a 2021 (a la fecha de la solicitud)…”</w:t>
      </w:r>
    </w:p>
    <w:p w:rsidRPr="00CA0B00" w:rsidR="00D312D3" w:rsidP="002E187B" w:rsidRDefault="00D312D3" w14:paraId="00401303" w14:textId="546E2F31">
      <w:pPr>
        <w:autoSpaceDE w:val="0"/>
        <w:autoSpaceDN w:val="0"/>
        <w:adjustRightInd w:val="0"/>
        <w:spacing w:after="0" w:line="360" w:lineRule="auto"/>
        <w:rPr>
          <w:rFonts w:cs="Tahoma"/>
        </w:rPr>
      </w:pPr>
    </w:p>
    <w:p w:rsidRPr="00CA0B00" w:rsidR="00A86400" w:rsidP="002E187B" w:rsidRDefault="00B978EB" w14:paraId="65D7E81F" w14:textId="4BC4C5A2">
      <w:pPr>
        <w:spacing w:after="0" w:line="360" w:lineRule="auto"/>
        <w:rPr>
          <w:rFonts w:cs="Tahoma"/>
          <w:bCs/>
          <w:iCs/>
          <w:color w:val="000000"/>
        </w:rPr>
      </w:pPr>
      <w:r w:rsidRPr="00CA0B00">
        <w:rPr>
          <w:rFonts w:cs="Tahoma"/>
          <w:bCs/>
          <w:iCs/>
          <w:color w:val="000000"/>
        </w:rPr>
        <w:lastRenderedPageBreak/>
        <w:t>De los motivos de inconformidad se identifica entonces la inconformidad específica sobre un punto de la solicitud y e</w:t>
      </w:r>
      <w:r w:rsidRPr="00CA0B00" w:rsidR="00D312D3">
        <w:rPr>
          <w:rFonts w:cs="Tahoma"/>
          <w:bCs/>
          <w:iCs/>
          <w:color w:val="000000"/>
          <w:lang w:val="es-ES"/>
        </w:rPr>
        <w:t>s por ello</w:t>
      </w:r>
      <w:r w:rsidRPr="00CA0B00">
        <w:rPr>
          <w:rFonts w:cs="Tahoma"/>
          <w:bCs/>
          <w:iCs/>
          <w:color w:val="000000"/>
          <w:lang w:val="es-ES"/>
        </w:rPr>
        <w:t xml:space="preserve"> que</w:t>
      </w:r>
      <w:r w:rsidRPr="00CA0B00" w:rsidR="00D312D3">
        <w:rPr>
          <w:rFonts w:cs="Tahoma"/>
          <w:bCs/>
          <w:iCs/>
          <w:color w:val="000000"/>
          <w:lang w:val="es-ES"/>
        </w:rPr>
        <w:t xml:space="preserve"> se actualiza el</w:t>
      </w:r>
      <w:r w:rsidRPr="00CA0B00" w:rsidR="00A86400">
        <w:rPr>
          <w:rFonts w:cs="Tahoma"/>
          <w:bCs/>
          <w:iCs/>
          <w:color w:val="000000"/>
          <w:lang w:val="es-ES"/>
        </w:rPr>
        <w:t xml:space="preserve"> artículo </w:t>
      </w:r>
      <w:r w:rsidRPr="00CA0B00" w:rsidR="00A86400">
        <w:rPr>
          <w:rFonts w:cs="Tahoma"/>
          <w:bCs/>
          <w:iCs/>
          <w:color w:val="000000"/>
        </w:rPr>
        <w:t xml:space="preserve">195, fracción IV, de Código de Procedimientos Administrativos del Estado de México, disposición legal supletoria a la Ley de Transparencia vigente en la Entidad, en términos de su artículo </w:t>
      </w:r>
      <w:r w:rsidRPr="00CA0B00" w:rsidR="00A86400">
        <w:rPr>
          <w:rFonts w:cs="Tahoma"/>
          <w:bCs/>
          <w:iCs/>
          <w:color w:val="000000"/>
          <w:lang w:val="es-ES"/>
        </w:rPr>
        <w:t xml:space="preserve">195, </w:t>
      </w:r>
      <w:r w:rsidRPr="00CA0B00" w:rsidR="00A86400">
        <w:rPr>
          <w:rFonts w:cs="Tahoma"/>
          <w:bCs/>
          <w:iCs/>
          <w:color w:val="000000"/>
        </w:rPr>
        <w:t xml:space="preserve">que establece que será improcedente el recurso contra </w:t>
      </w:r>
      <w:r w:rsidRPr="00CA0B00" w:rsidR="00A86400">
        <w:rPr>
          <w:rFonts w:cs="Tahoma"/>
          <w:b/>
          <w:bCs/>
          <w:iCs/>
          <w:color w:val="000000"/>
        </w:rPr>
        <w:t>los actos que se hayan consentido tácitamente,</w:t>
      </w:r>
      <w:r w:rsidRPr="00CA0B00" w:rsidR="00A86400">
        <w:rPr>
          <w:rFonts w:cs="Tahoma"/>
          <w:bCs/>
          <w:iCs/>
          <w:color w:val="000000"/>
        </w:rPr>
        <w:t xml:space="preserve"> entendiéndose por estos cuando el agravio no se haya promovido en el plazo señalado para tal efecto.</w:t>
      </w:r>
    </w:p>
    <w:p w:rsidRPr="00CA0B00" w:rsidR="00A86400" w:rsidP="002E187B" w:rsidRDefault="00A86400" w14:paraId="26F0E932" w14:textId="77777777">
      <w:pPr>
        <w:spacing w:after="0" w:line="360" w:lineRule="auto"/>
        <w:rPr>
          <w:rFonts w:cs="Tahoma"/>
          <w:bCs/>
          <w:iCs/>
          <w:color w:val="000000"/>
        </w:rPr>
      </w:pPr>
    </w:p>
    <w:p w:rsidRPr="00CA0B00" w:rsidR="00A86400" w:rsidP="002E187B" w:rsidRDefault="00A86400" w14:paraId="032EE747" w14:textId="5A9E82BE">
      <w:pPr>
        <w:spacing w:after="0" w:line="360" w:lineRule="auto"/>
        <w:rPr>
          <w:rFonts w:cs="Tahoma"/>
          <w:bCs/>
          <w:iCs/>
          <w:color w:val="000000"/>
        </w:rPr>
      </w:pPr>
      <w:r w:rsidRPr="00CA0B00">
        <w:rPr>
          <w:rFonts w:cs="Tahoma"/>
          <w:bCs/>
          <w:iCs/>
          <w:color w:val="000000"/>
        </w:rPr>
        <w:t>Para ampliar el concepto de “actos consentidos”, resulta aplicable el criterio sostenido por el Poder Judicial de la Federación</w:t>
      </w:r>
      <w:r w:rsidRPr="00CA0B00" w:rsidR="00CC18D4">
        <w:rPr>
          <w:rFonts w:cs="Tahoma"/>
          <w:bCs/>
          <w:iCs/>
          <w:color w:val="000000"/>
        </w:rPr>
        <w:t xml:space="preserve"> </w:t>
      </w:r>
      <w:r w:rsidRPr="00CA0B00">
        <w:rPr>
          <w:rFonts w:cs="Tahoma"/>
          <w:bCs/>
          <w:iCs/>
          <w:color w:val="000000"/>
        </w:rPr>
        <w:t>de rubro </w:t>
      </w:r>
      <w:r w:rsidRPr="00CA0B00">
        <w:rPr>
          <w:rFonts w:cs="Tahoma"/>
          <w:b/>
          <w:bCs/>
          <w:iCs/>
          <w:color w:val="000000"/>
        </w:rPr>
        <w:t>ACTOS CONSENTIDOS TÁCITAMENTE</w:t>
      </w:r>
      <w:r w:rsidRPr="00CA0B00">
        <w:rPr>
          <w:rFonts w:cs="Tahoma"/>
          <w:bCs/>
          <w:iCs/>
          <w:color w:val="000000"/>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CA0B00" w:rsidR="00A86400" w:rsidP="002E187B" w:rsidRDefault="00A86400" w14:paraId="396B468A" w14:textId="77777777">
      <w:pPr>
        <w:spacing w:after="0" w:line="360" w:lineRule="auto"/>
        <w:rPr>
          <w:rFonts w:cs="Tahoma"/>
          <w:bCs/>
          <w:iCs/>
          <w:color w:val="000000"/>
          <w:lang w:val="es-ES"/>
        </w:rPr>
      </w:pPr>
    </w:p>
    <w:p w:rsidRPr="00CA0B00" w:rsidR="00A86400" w:rsidP="002E187B" w:rsidRDefault="00A86400" w14:paraId="637DFB5E" w14:textId="0831045B">
      <w:pPr>
        <w:spacing w:after="0" w:line="360" w:lineRule="auto"/>
        <w:rPr>
          <w:rFonts w:cs="Tahoma"/>
          <w:bCs/>
          <w:iCs/>
          <w:color w:val="000000"/>
        </w:rPr>
      </w:pPr>
      <w:r w:rsidRPr="00CA0B00">
        <w:rPr>
          <w:rFonts w:cs="Tahoma"/>
          <w:bCs/>
          <w:iCs/>
          <w:color w:val="000000"/>
        </w:rPr>
        <w:t>De acuerdo con el criterio en comento, en el caso de que el Solicitante no haya manifestado su inconformidad en contra del acto en su totalidad o en cualquiera de sus partes, se tendrá por consentid</w:t>
      </w:r>
      <w:r w:rsidRPr="00CA0B00" w:rsidR="00B978EB">
        <w:rPr>
          <w:rFonts w:cs="Tahoma"/>
          <w:bCs/>
          <w:iCs/>
          <w:color w:val="000000"/>
        </w:rPr>
        <w:t>o</w:t>
      </w:r>
      <w:r w:rsidRPr="00CA0B00">
        <w:rPr>
          <w:rFonts w:cs="Tahoma"/>
          <w:bCs/>
          <w:iCs/>
          <w:color w:val="000000"/>
        </w:rPr>
        <w:t>, por lo que, en la especie, se válida la respuesta respecto de los puntos no controvertidos y se arriba a la conclusión de que estos</w:t>
      </w:r>
      <w:r w:rsidRPr="00CA0B00">
        <w:rPr>
          <w:rFonts w:cs="Tahoma"/>
          <w:b/>
          <w:bCs/>
          <w:iCs/>
          <w:color w:val="000000"/>
        </w:rPr>
        <w:t xml:space="preserve"> quedaron firmes</w:t>
      </w:r>
      <w:r w:rsidRPr="00CA0B00" w:rsidR="00B978EB">
        <w:rPr>
          <w:rFonts w:cs="Tahoma"/>
          <w:b/>
          <w:bCs/>
          <w:iCs/>
          <w:color w:val="000000"/>
        </w:rPr>
        <w:t>, en tanto a que es necesario realizar estudio sobre los motivos de inconformidad.</w:t>
      </w:r>
    </w:p>
    <w:p w:rsidRPr="00CA0B00" w:rsidR="00A86400" w:rsidP="002E187B" w:rsidRDefault="00A86400" w14:paraId="732130D1" w14:textId="77777777">
      <w:pPr>
        <w:spacing w:after="0" w:line="360" w:lineRule="auto"/>
        <w:rPr>
          <w:rFonts w:cs="Tahoma"/>
          <w:bCs/>
          <w:iCs/>
          <w:color w:val="000000"/>
          <w:lang w:val="es-ES"/>
        </w:rPr>
      </w:pPr>
    </w:p>
    <w:p w:rsidRPr="00CA0B00" w:rsidR="00A86400" w:rsidP="002E187B" w:rsidRDefault="00A86400" w14:paraId="5B5AC2CD" w14:textId="77777777">
      <w:pPr>
        <w:spacing w:after="0" w:line="360" w:lineRule="auto"/>
        <w:rPr>
          <w:rFonts w:cs="Tahoma"/>
          <w:bCs/>
          <w:iCs/>
          <w:color w:val="000000"/>
          <w:lang w:val="es-ES"/>
        </w:rPr>
      </w:pPr>
      <w:r w:rsidRPr="00CA0B00">
        <w:rPr>
          <w:rFonts w:cs="Tahoma"/>
          <w:bCs/>
          <w:iCs/>
          <w:color w:val="000000"/>
          <w:lang w:val="es-ES"/>
        </w:rPr>
        <w:t>Asimismo, resulta relevante traer a colación el Criterio 01/20, emitido por el Instituto Nacional de Transparencia, Acceso a la Información y Protección de Datos Personales, que establece lo siguiente:</w:t>
      </w:r>
    </w:p>
    <w:p w:rsidRPr="00CA0B00" w:rsidR="00A86400" w:rsidP="002E187B" w:rsidRDefault="00A86400" w14:paraId="43F01C7F" w14:textId="77777777">
      <w:pPr>
        <w:spacing w:after="0" w:line="360" w:lineRule="auto"/>
        <w:rPr>
          <w:rFonts w:cs="Tahoma"/>
          <w:bCs/>
          <w:iCs/>
          <w:color w:val="000000"/>
          <w:sz w:val="20"/>
          <w:lang w:val="es-ES"/>
        </w:rPr>
      </w:pPr>
    </w:p>
    <w:p w:rsidRPr="00CA0B00" w:rsidR="00A86400" w:rsidP="002E187B" w:rsidRDefault="00A86400" w14:paraId="6D820ECC" w14:textId="4EF73A7B">
      <w:pPr>
        <w:spacing w:after="0" w:line="360" w:lineRule="auto"/>
        <w:ind w:left="567" w:right="567"/>
        <w:rPr>
          <w:rFonts w:cs="Tahoma"/>
          <w:bCs/>
          <w:i/>
          <w:color w:val="000000"/>
          <w:sz w:val="20"/>
        </w:rPr>
      </w:pPr>
      <w:r w:rsidRPr="00CA0B00">
        <w:rPr>
          <w:rFonts w:cs="Tahoma"/>
          <w:b/>
          <w:bCs/>
          <w:i/>
          <w:color w:val="000000"/>
          <w:sz w:val="20"/>
        </w:rPr>
        <w:t xml:space="preserve">“Actos consentidos tácitamente. Improcedencia de su análisis. </w:t>
      </w:r>
      <w:r w:rsidRPr="00CA0B00">
        <w:rPr>
          <w:rFonts w:cs="Tahoma"/>
          <w:bCs/>
          <w:i/>
          <w:color w:val="000000"/>
          <w:sz w:val="20"/>
        </w:rPr>
        <w:t xml:space="preserve">Si en su recurso de revisión, la persona recurrente no expresó inconformidad alguna con ciertas partes de la respuesta otorgada, se </w:t>
      </w:r>
      <w:r w:rsidRPr="00CA0B00">
        <w:rPr>
          <w:rFonts w:cs="Tahoma"/>
          <w:bCs/>
          <w:i/>
          <w:color w:val="000000"/>
          <w:sz w:val="20"/>
        </w:rPr>
        <w:lastRenderedPageBreak/>
        <w:t>entienden tácitamente consentidas, por ende, no deben formar parte del estudio de fondo de la resolución que emite el Instituto.”</w:t>
      </w:r>
    </w:p>
    <w:p w:rsidRPr="00CA0B00" w:rsidR="000C5572" w:rsidP="002E187B" w:rsidRDefault="000C5572" w14:paraId="7D8B6EC0" w14:textId="6924B56E">
      <w:pPr>
        <w:spacing w:after="0" w:line="360" w:lineRule="auto"/>
        <w:ind w:left="567" w:right="567"/>
        <w:rPr>
          <w:rFonts w:cs="Tahoma"/>
          <w:bCs/>
          <w:i/>
          <w:color w:val="000000"/>
          <w:sz w:val="20"/>
        </w:rPr>
      </w:pPr>
    </w:p>
    <w:p w:rsidRPr="00CA0B00" w:rsidR="000C5572" w:rsidP="002E187B" w:rsidRDefault="000C5572" w14:paraId="7FEEEC53" w14:textId="6CFF9B93">
      <w:pPr>
        <w:spacing w:after="0" w:line="360" w:lineRule="auto"/>
        <w:rPr>
          <w:rFonts w:cs="Tahoma"/>
          <w:bCs/>
          <w:iCs/>
          <w:color w:val="000000"/>
          <w:lang w:val="es-ES"/>
        </w:rPr>
      </w:pPr>
      <w:r w:rsidRPr="00CA0B00">
        <w:rPr>
          <w:rFonts w:cs="Tahoma"/>
          <w:bCs/>
          <w:iCs/>
          <w:color w:val="000000"/>
          <w:lang w:val="es-ES"/>
        </w:rPr>
        <w:t>Conforme al criterio establecido, es improcedente entrar al análisis los puntos que no fueron motivo de la inconformidad del Particular, máxime de que el Particular, se pronunció afirmando que los puntos ya referidos, fueron atendidos por el Sujeto Obligado; por lo que, en el presente caso, se tiene por consentida la información proporcionada por el Ente Recurrido</w:t>
      </w:r>
      <w:r w:rsidRPr="00CA0B00" w:rsidR="00D312D3">
        <w:rPr>
          <w:rFonts w:cs="Tahoma"/>
          <w:bCs/>
          <w:iCs/>
          <w:color w:val="000000"/>
          <w:lang w:val="es-ES"/>
        </w:rPr>
        <w:t xml:space="preserve"> y que no formaron parte de la inconformidad hecha valer por el Recurrente.</w:t>
      </w:r>
    </w:p>
    <w:p w:rsidRPr="00CA0B00" w:rsidR="00D312D3" w:rsidP="002E187B" w:rsidRDefault="00D312D3" w14:paraId="25003989" w14:textId="14ABFC3D">
      <w:pPr>
        <w:spacing w:after="0" w:line="360" w:lineRule="auto"/>
        <w:rPr>
          <w:rFonts w:cs="Tahoma"/>
          <w:bCs/>
          <w:iCs/>
          <w:color w:val="000000"/>
          <w:lang w:val="es-ES"/>
        </w:rPr>
      </w:pPr>
    </w:p>
    <w:p w:rsidRPr="00CA0B00" w:rsidR="0012049B" w:rsidP="002E187B" w:rsidRDefault="00D312D3" w14:paraId="732AD05A" w14:textId="5BA1BEAA">
      <w:pPr>
        <w:spacing w:after="0" w:line="360" w:lineRule="auto"/>
        <w:rPr>
          <w:rFonts w:cs="Tahoma"/>
          <w:bCs/>
          <w:iCs/>
          <w:color w:val="000000"/>
          <w:lang w:val="es-ES"/>
        </w:rPr>
      </w:pPr>
      <w:r w:rsidRPr="00CA0B00">
        <w:rPr>
          <w:rFonts w:cs="Tahoma"/>
          <w:bCs/>
          <w:iCs/>
          <w:color w:val="000000"/>
          <w:lang w:val="es-ES"/>
        </w:rPr>
        <w:t xml:space="preserve">Ahora bien, como otro elemento previo al estudio, </w:t>
      </w:r>
      <w:r w:rsidRPr="00CA0B00" w:rsidR="0012049B">
        <w:rPr>
          <w:rFonts w:cs="Tahoma"/>
          <w:bCs/>
          <w:iCs/>
          <w:color w:val="000000"/>
          <w:lang w:val="es-ES"/>
        </w:rPr>
        <w:t>se identificaron pronunciamientos unilaterales vertidos por el Particular a través de solicitud que no permiten identificar documentos y por otro lado señalan o imputan situaciones que pueden resultar infamantes</w:t>
      </w:r>
      <w:r w:rsidRPr="00CA0B00" w:rsidR="00B978EB">
        <w:rPr>
          <w:rFonts w:cs="Tahoma"/>
          <w:bCs/>
          <w:iCs/>
          <w:color w:val="000000"/>
          <w:lang w:val="es-ES"/>
        </w:rPr>
        <w:t xml:space="preserve"> a los servidores públicos señalados</w:t>
      </w:r>
      <w:r w:rsidRPr="00CA0B00" w:rsidR="0012049B">
        <w:rPr>
          <w:rFonts w:cs="Tahoma"/>
          <w:bCs/>
          <w:iCs/>
          <w:color w:val="000000"/>
          <w:lang w:val="es-ES"/>
        </w:rPr>
        <w:t xml:space="preserve">, para lo que conviene mencionar la siguiente tesis de la Suprema Corte de Justicia de la Nación: </w:t>
      </w:r>
    </w:p>
    <w:p w:rsidRPr="00CA0B00" w:rsidR="0012049B" w:rsidP="002E187B" w:rsidRDefault="0012049B" w14:paraId="4C87F1B3" w14:textId="77777777">
      <w:pPr>
        <w:spacing w:after="0" w:line="360" w:lineRule="auto"/>
        <w:rPr>
          <w:rFonts w:cs="Tahoma"/>
          <w:bCs/>
          <w:iCs/>
          <w:color w:val="000000"/>
          <w:lang w:val="es-ES"/>
        </w:rPr>
      </w:pPr>
    </w:p>
    <w:p w:rsidRPr="00CA0B00" w:rsidR="0012049B" w:rsidP="002E187B" w:rsidRDefault="0012049B" w14:paraId="1650342D" w14:textId="77777777">
      <w:pPr>
        <w:spacing w:after="0" w:line="360" w:lineRule="auto"/>
        <w:ind w:left="567" w:right="616"/>
        <w:rPr>
          <w:rFonts w:cs="Tahoma"/>
          <w:bCs/>
          <w:i/>
          <w:color w:val="000000"/>
          <w:sz w:val="20"/>
          <w:szCs w:val="20"/>
          <w:lang w:val="es-ES"/>
        </w:rPr>
      </w:pPr>
      <w:r w:rsidRPr="00CA0B00">
        <w:rPr>
          <w:rFonts w:cs="Tahoma"/>
          <w:b/>
          <w:i/>
          <w:color w:val="000000"/>
          <w:sz w:val="20"/>
          <w:szCs w:val="20"/>
          <w:lang w:val="es-ES"/>
        </w:rPr>
        <w:t xml:space="preserve">“RESPONSABILIDAD POR EXPRESIONES QUE ATENTAN CONTRA EL HONOR DE SERVIDORES PÚBLICOS Y SIMILARES. DEMOSTRACIÓN DE SU CERTEZA EN EJERCICIO DE LOS DERECHOS A LA INFORMACIÓN Y A LA LIBERTAD DE EXPRESIÓN. </w:t>
      </w:r>
      <w:r w:rsidRPr="00CA0B00">
        <w:rPr>
          <w:rFonts w:cs="Tahoma"/>
          <w:bCs/>
          <w:i/>
          <w:color w:val="000000"/>
          <w:sz w:val="20"/>
          <w:szCs w:val="20"/>
          <w:lang w:val="es-E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w:t>
      </w:r>
      <w:r w:rsidRPr="00CA0B00">
        <w:rPr>
          <w:rFonts w:cs="Tahoma"/>
          <w:bCs/>
          <w:i/>
          <w:color w:val="000000"/>
          <w:sz w:val="20"/>
          <w:szCs w:val="20"/>
          <w:lang w:val="es-ES"/>
        </w:rPr>
        <w:lastRenderedPageBreak/>
        <w:t>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rsidRPr="00CA0B00" w:rsidR="0012049B" w:rsidP="002E187B" w:rsidRDefault="0012049B" w14:paraId="3A629635" w14:textId="73293BC1">
      <w:pPr>
        <w:spacing w:after="0" w:line="360" w:lineRule="auto"/>
        <w:ind w:right="616"/>
        <w:rPr>
          <w:rFonts w:cs="Tahoma"/>
          <w:bCs/>
          <w:i/>
          <w:color w:val="000000"/>
          <w:sz w:val="20"/>
          <w:szCs w:val="20"/>
          <w:lang w:val="es-ES"/>
        </w:rPr>
      </w:pPr>
    </w:p>
    <w:p w:rsidRPr="00CA0B00" w:rsidR="0012049B" w:rsidP="002E187B" w:rsidRDefault="0012049B" w14:paraId="6ACEA4F9" w14:textId="26F13A6A">
      <w:pPr>
        <w:spacing w:after="0" w:line="360" w:lineRule="auto"/>
        <w:rPr>
          <w:rFonts w:cs="Tahoma"/>
          <w:bCs/>
          <w:iCs/>
          <w:color w:val="000000"/>
          <w:lang w:val="es-ES"/>
        </w:rPr>
      </w:pPr>
      <w:r w:rsidRPr="00CA0B00">
        <w:rPr>
          <w:rFonts w:cs="Tahoma"/>
          <w:bCs/>
          <w:iCs/>
          <w:color w:val="000000"/>
          <w:lang w:val="es-ES"/>
        </w:rPr>
        <w:t>Entonces, se invita a</w:t>
      </w:r>
      <w:r w:rsidRPr="00CA0B00" w:rsidR="0038468B">
        <w:rPr>
          <w:rFonts w:cs="Tahoma"/>
          <w:bCs/>
          <w:iCs/>
          <w:color w:val="000000"/>
          <w:lang w:val="es-ES"/>
        </w:rPr>
        <w:t>l Particular a ejercer s</w:t>
      </w:r>
      <w:r w:rsidRPr="00CA0B00" w:rsidR="00B978EB">
        <w:rPr>
          <w:rFonts w:cs="Tahoma"/>
          <w:bCs/>
          <w:iCs/>
          <w:color w:val="000000"/>
          <w:lang w:val="es-ES"/>
        </w:rPr>
        <w:t>u</w:t>
      </w:r>
      <w:r w:rsidRPr="00CA0B00" w:rsidR="0038468B">
        <w:rPr>
          <w:rFonts w:cs="Tahoma"/>
          <w:bCs/>
          <w:iCs/>
          <w:color w:val="000000"/>
          <w:lang w:val="es-ES"/>
        </w:rPr>
        <w:t xml:space="preserve"> derecho de acceso a la información pública, en apego a la normatividad aplicable en la materia y en estricto respeto de los Derechos Humanos. </w:t>
      </w:r>
    </w:p>
    <w:p w:rsidRPr="00CA0B00" w:rsidR="00B978EB" w:rsidP="002E187B" w:rsidRDefault="00B978EB" w14:paraId="0F5AAC1C" w14:textId="2489591C">
      <w:pPr>
        <w:spacing w:after="0" w:line="360" w:lineRule="auto"/>
        <w:rPr>
          <w:rFonts w:cs="Tahoma"/>
          <w:bCs/>
          <w:iCs/>
          <w:color w:val="000000"/>
          <w:lang w:val="es-ES"/>
        </w:rPr>
      </w:pPr>
    </w:p>
    <w:p w:rsidRPr="00CA0B00" w:rsidR="00B978EB" w:rsidP="002E187B" w:rsidRDefault="00B978EB" w14:paraId="13555850" w14:textId="38887BD2">
      <w:pPr>
        <w:spacing w:after="0" w:line="360" w:lineRule="auto"/>
        <w:rPr>
          <w:rFonts w:cs="Tahoma"/>
          <w:bCs/>
          <w:iCs/>
          <w:color w:val="000000"/>
          <w:lang w:val="es-ES"/>
        </w:rPr>
      </w:pPr>
      <w:r w:rsidRPr="00CA0B00">
        <w:rPr>
          <w:rFonts w:cs="Tahoma"/>
          <w:bCs/>
          <w:iCs/>
          <w:color w:val="000000"/>
          <w:lang w:val="es-ES"/>
        </w:rPr>
        <w:t>Ahora bien, entrando al estudio del punto de inconformidad, se identifica que el punto de la solicitud, puede subdividirse a su vez, en dos:</w:t>
      </w:r>
    </w:p>
    <w:p w:rsidRPr="00CA0B00" w:rsidR="00B978EB" w:rsidP="002E187B" w:rsidRDefault="00B978EB" w14:paraId="6702EFF8" w14:textId="77777777">
      <w:pPr>
        <w:spacing w:after="0" w:line="360" w:lineRule="auto"/>
        <w:rPr>
          <w:rFonts w:cs="Tahoma"/>
          <w:bCs/>
          <w:iCs/>
          <w:color w:val="000000"/>
          <w:lang w:val="es-ES"/>
        </w:rPr>
      </w:pPr>
    </w:p>
    <w:p w:rsidRPr="00CA0B00" w:rsidR="00B978EB" w:rsidP="009136AD" w:rsidRDefault="00B978EB" w14:paraId="6DF8227D" w14:textId="390D4AD0">
      <w:pPr>
        <w:pStyle w:val="Prrafodelista"/>
        <w:numPr>
          <w:ilvl w:val="0"/>
          <w:numId w:val="7"/>
        </w:numPr>
        <w:spacing w:line="360" w:lineRule="auto"/>
        <w:rPr>
          <w:rFonts w:ascii="Palatino Linotype" w:hAnsi="Palatino Linotype" w:cs="Tahoma"/>
          <w:bCs/>
          <w:iCs/>
          <w:color w:val="000000"/>
          <w:lang w:val="es-ES"/>
        </w:rPr>
      </w:pPr>
      <w:r w:rsidRPr="00CA0B00">
        <w:rPr>
          <w:rFonts w:ascii="Palatino Linotype" w:hAnsi="Palatino Linotype" w:cs="Tahoma"/>
          <w:bCs/>
          <w:iCs/>
          <w:color w:val="000000"/>
          <w:lang w:val="es-ES"/>
        </w:rPr>
        <w:t>L</w:t>
      </w:r>
      <w:r w:rsidRPr="00CA0B00">
        <w:rPr>
          <w:rFonts w:ascii="Palatino Linotype" w:hAnsi="Palatino Linotype" w:cs="Tahoma" w:eastAsiaTheme="minorHAnsi"/>
          <w:bCs/>
          <w:iCs/>
          <w:color w:val="000000"/>
          <w:lang w:val="es-ES"/>
        </w:rPr>
        <w:t xml:space="preserve">os oficios remitidos y firmados por Teresa Ramírez Moran de los meses enero, febrero y marzo del </w:t>
      </w:r>
      <w:r w:rsidRPr="00CA0B00">
        <w:rPr>
          <w:rFonts w:ascii="Palatino Linotype" w:hAnsi="Palatino Linotype" w:cs="Tahoma"/>
          <w:bCs/>
          <w:iCs/>
          <w:color w:val="000000"/>
          <w:lang w:val="es-ES"/>
        </w:rPr>
        <w:t>dos mil veintiuno.</w:t>
      </w:r>
    </w:p>
    <w:p w:rsidRPr="00CA0B00" w:rsidR="00B978EB" w:rsidP="009136AD" w:rsidRDefault="00B978EB" w14:paraId="100D6BF6" w14:textId="73DC1F29">
      <w:pPr>
        <w:pStyle w:val="Prrafodelista"/>
        <w:numPr>
          <w:ilvl w:val="0"/>
          <w:numId w:val="7"/>
        </w:numPr>
        <w:spacing w:line="360" w:lineRule="auto"/>
        <w:rPr>
          <w:rFonts w:ascii="Palatino Linotype" w:hAnsi="Palatino Linotype" w:cs="Tahoma"/>
          <w:bCs/>
          <w:iCs/>
          <w:color w:val="000000"/>
          <w:lang w:val="es-ES"/>
        </w:rPr>
      </w:pPr>
      <w:r w:rsidRPr="00CA0B00">
        <w:rPr>
          <w:rFonts w:ascii="Palatino Linotype" w:hAnsi="Palatino Linotype" w:cs="Tahoma"/>
          <w:bCs/>
          <w:iCs/>
          <w:color w:val="000000"/>
          <w:lang w:val="es-ES"/>
        </w:rPr>
        <w:t xml:space="preserve">Los oficios remitidos y firmados por </w:t>
      </w:r>
      <w:r w:rsidRPr="00CA0B00">
        <w:rPr>
          <w:rFonts w:ascii="Palatino Linotype" w:hAnsi="Palatino Linotype" w:cs="Tahoma" w:eastAsiaTheme="minorHAnsi"/>
          <w:bCs/>
          <w:iCs/>
          <w:color w:val="000000"/>
          <w:lang w:val="es-ES" w:eastAsia="en-US"/>
        </w:rPr>
        <w:t xml:space="preserve">Mariana Moranchel, durante el periodo correspondiente </w:t>
      </w:r>
      <w:r w:rsidRPr="00CA0B00">
        <w:rPr>
          <w:rFonts w:ascii="Palatino Linotype" w:hAnsi="Palatino Linotype" w:cs="Tahoma"/>
          <w:bCs/>
          <w:iCs/>
          <w:color w:val="000000"/>
          <w:lang w:val="es-ES"/>
        </w:rPr>
        <w:t>del primero de enero del dos mil veinte al veintidós de noviembre del dos mil veintiuno.</w:t>
      </w:r>
    </w:p>
    <w:p w:rsidRPr="00CA0B00" w:rsidR="00295805" w:rsidP="002E187B" w:rsidRDefault="00B978EB" w14:paraId="14A344B2" w14:textId="01BBAB32">
      <w:pPr>
        <w:spacing w:after="0" w:line="360" w:lineRule="auto"/>
        <w:rPr>
          <w:rFonts w:cs="Tahoma"/>
          <w:bCs/>
          <w:iCs/>
          <w:color w:val="000000"/>
        </w:rPr>
      </w:pPr>
      <w:r w:rsidRPr="00CA0B00">
        <w:rPr>
          <w:rFonts w:cs="Tahoma"/>
          <w:bCs/>
          <w:iCs/>
          <w:color w:val="000000"/>
        </w:rPr>
        <w:lastRenderedPageBreak/>
        <w:t xml:space="preserve">En respuesta, </w:t>
      </w:r>
      <w:r w:rsidRPr="00CA0B00" w:rsidR="00A44393">
        <w:rPr>
          <w:rFonts w:cs="Tahoma"/>
          <w:bCs/>
          <w:iCs/>
          <w:color w:val="000000"/>
        </w:rPr>
        <w:t xml:space="preserve">el Sujeto Obligado respondió que los oficios remitidos y signados por la C. Teresita, </w:t>
      </w:r>
      <w:r w:rsidRPr="00CA0B00" w:rsidR="00295805">
        <w:rPr>
          <w:rFonts w:cs="Tahoma"/>
          <w:bCs/>
          <w:iCs/>
          <w:color w:val="000000"/>
        </w:rPr>
        <w:t>no era viable su entrega</w:t>
      </w:r>
      <w:r w:rsidRPr="00CA0B00" w:rsidR="00A44393">
        <w:rPr>
          <w:rFonts w:cs="Tahoma"/>
          <w:bCs/>
          <w:iCs/>
          <w:color w:val="000000"/>
        </w:rPr>
        <w:t>, en razón de que en el periodo requerido no fungía como</w:t>
      </w:r>
      <w:r w:rsidRPr="00CA0B00" w:rsidR="00295805">
        <w:rPr>
          <w:rFonts w:cs="Tahoma"/>
          <w:bCs/>
          <w:iCs/>
          <w:color w:val="000000"/>
        </w:rPr>
        <w:t xml:space="preserve"> </w:t>
      </w:r>
      <w:r w:rsidRPr="00CA0B00" w:rsidR="00A44393">
        <w:rPr>
          <w:rFonts w:cs="Tahoma"/>
          <w:bCs/>
          <w:iCs/>
          <w:color w:val="000000"/>
        </w:rPr>
        <w:t>Directora de Desarrollo Policial</w:t>
      </w:r>
      <w:r w:rsidRPr="00CA0B00" w:rsidR="00295805">
        <w:rPr>
          <w:rFonts w:cs="Tahoma"/>
          <w:bCs/>
          <w:iCs/>
          <w:color w:val="000000"/>
        </w:rPr>
        <w:t xml:space="preserve">, y </w:t>
      </w:r>
      <w:proofErr w:type="gramStart"/>
      <w:r w:rsidRPr="00CA0B00" w:rsidR="00295805">
        <w:rPr>
          <w:rFonts w:cs="Tahoma"/>
          <w:bCs/>
          <w:iCs/>
          <w:color w:val="000000"/>
        </w:rPr>
        <w:t>que</w:t>
      </w:r>
      <w:proofErr w:type="gramEnd"/>
      <w:r w:rsidRPr="00CA0B00" w:rsidR="00295805">
        <w:rPr>
          <w:rFonts w:cs="Tahoma"/>
          <w:bCs/>
          <w:iCs/>
          <w:color w:val="000000"/>
        </w:rPr>
        <w:t xml:space="preserve"> de la C. Mariana, Subdirectora de Desarrollo Policial </w:t>
      </w:r>
      <w:r w:rsidRPr="00CA0B00" w:rsidR="00A44393">
        <w:rPr>
          <w:rFonts w:cs="Tahoma"/>
          <w:bCs/>
          <w:iCs/>
          <w:color w:val="000000"/>
        </w:rPr>
        <w:t>se adjuntan a la presente 35 fojas</w:t>
      </w:r>
      <w:r w:rsidRPr="00CA0B00" w:rsidR="00295805">
        <w:rPr>
          <w:rFonts w:cs="Tahoma"/>
          <w:bCs/>
          <w:iCs/>
          <w:color w:val="000000"/>
        </w:rPr>
        <w:t xml:space="preserve">, información que se entrega con temporalidad a </w:t>
      </w:r>
      <w:r w:rsidRPr="00CA0B00" w:rsidR="00A44393">
        <w:rPr>
          <w:rFonts w:cs="Tahoma"/>
          <w:bCs/>
          <w:iCs/>
          <w:color w:val="000000"/>
        </w:rPr>
        <w:t>partir del mes de julio de 2021, mes en el que ocupó el cargo.</w:t>
      </w:r>
      <w:r w:rsidRPr="00CA0B00" w:rsidR="00295805">
        <w:rPr>
          <w:rFonts w:cs="Tahoma"/>
          <w:bCs/>
          <w:iCs/>
          <w:color w:val="000000"/>
        </w:rPr>
        <w:t xml:space="preserve"> De la revisión de los documentos se identifica que remitió:</w:t>
      </w:r>
    </w:p>
    <w:p w:rsidRPr="00CA0B00" w:rsidR="00E05B0D" w:rsidP="002E187B" w:rsidRDefault="00E05B0D" w14:paraId="467B3DFF" w14:textId="0EC96AB5">
      <w:pPr>
        <w:spacing w:after="0" w:line="360" w:lineRule="auto"/>
        <w:rPr>
          <w:rFonts w:cs="Tahoma"/>
          <w:bCs/>
          <w:iCs/>
          <w:color w:val="000000"/>
        </w:rPr>
      </w:pPr>
    </w:p>
    <w:p w:rsidRPr="00CA0B00" w:rsidR="00B978EB" w:rsidP="00A31167" w:rsidRDefault="00A44393" w14:paraId="67586530" w14:textId="1219E8EF">
      <w:pPr>
        <w:pStyle w:val="Prrafodelista"/>
        <w:numPr>
          <w:ilvl w:val="0"/>
          <w:numId w:val="14"/>
        </w:numPr>
        <w:spacing w:line="360" w:lineRule="auto"/>
        <w:rPr>
          <w:rFonts w:ascii="Palatino Linotype" w:hAnsi="Palatino Linotype" w:cs="Tahoma"/>
          <w:bCs/>
          <w:iCs/>
          <w:color w:val="000000"/>
          <w:szCs w:val="22"/>
        </w:rPr>
      </w:pPr>
      <w:r w:rsidRPr="00CA0B00">
        <w:rPr>
          <w:rFonts w:ascii="Palatino Linotype" w:hAnsi="Palatino Linotype" w:cs="Tahoma"/>
          <w:bCs/>
          <w:iCs/>
          <w:color w:val="000000"/>
        </w:rPr>
        <w:t>35 oficios signados por Mariana Moranchel Colin desglosados en, 14 oficios del 27 de julio del 2021, 1 oficio del 24 de agosto del 2021, 18 oficios del 30 de agosto del 2021, 1 oficio del 6 de octubre de 2021 y 1 oficio del 18 de octubre del 2021</w:t>
      </w:r>
      <w:r w:rsidRPr="00CA0B00" w:rsidR="002F68EB">
        <w:rPr>
          <w:rFonts w:ascii="Palatino Linotype" w:hAnsi="Palatino Linotype" w:cs="Tahoma"/>
          <w:bCs/>
          <w:iCs/>
          <w:color w:val="000000"/>
        </w:rPr>
        <w:t>,</w:t>
      </w:r>
      <w:r w:rsidRPr="00CA0B00">
        <w:rPr>
          <w:rFonts w:ascii="Palatino Linotype" w:hAnsi="Palatino Linotype" w:cs="Tahoma"/>
          <w:bCs/>
          <w:iCs/>
          <w:color w:val="000000"/>
        </w:rPr>
        <w:t xml:space="preserve"> todos ellos remitidos en versión </w:t>
      </w:r>
      <w:r w:rsidRPr="00CA0B00" w:rsidR="00295805">
        <w:rPr>
          <w:rFonts w:ascii="Palatino Linotype" w:hAnsi="Palatino Linotype" w:cs="Tahoma"/>
          <w:bCs/>
          <w:iCs/>
          <w:color w:val="000000"/>
        </w:rPr>
        <w:t>pública</w:t>
      </w:r>
      <w:r w:rsidRPr="00CA0B00">
        <w:rPr>
          <w:rFonts w:ascii="Palatino Linotype" w:hAnsi="Palatino Linotype" w:cs="Tahoma"/>
          <w:bCs/>
          <w:iCs/>
          <w:color w:val="000000"/>
        </w:rPr>
        <w:t>.</w:t>
      </w:r>
      <w:r w:rsidRPr="00CA0B00" w:rsidR="00295805">
        <w:rPr>
          <w:rFonts w:ascii="Palatino Linotype" w:hAnsi="Palatino Linotype" w:cs="Tahoma"/>
          <w:bCs/>
          <w:iCs/>
          <w:color w:val="000000"/>
        </w:rPr>
        <w:t xml:space="preserve"> En su mayoría, los oficios dan cuenta de la comisión a servidores públicos, cuyo nombre es testado.</w:t>
      </w:r>
    </w:p>
    <w:p w:rsidRPr="00CA0B00" w:rsidR="00D312D3" w:rsidP="002E187B" w:rsidRDefault="00D312D3" w14:paraId="24F85DDE" w14:textId="29F60F1F">
      <w:pPr>
        <w:spacing w:after="0" w:line="360" w:lineRule="auto"/>
        <w:rPr>
          <w:rFonts w:cs="Tahoma"/>
          <w:bCs/>
          <w:i/>
          <w:color w:val="000000"/>
          <w:sz w:val="20"/>
          <w:szCs w:val="20"/>
          <w:lang w:val="es-ES"/>
        </w:rPr>
      </w:pPr>
    </w:p>
    <w:p w:rsidRPr="00CA0B00" w:rsidR="00CF5A88" w:rsidP="002E187B" w:rsidRDefault="00295805" w14:paraId="7A1A6EE6" w14:textId="6A7B0104">
      <w:pPr>
        <w:spacing w:after="0" w:line="360" w:lineRule="auto"/>
        <w:rPr>
          <w:rFonts w:cs="Tahoma"/>
          <w:bCs/>
          <w:iCs/>
          <w:color w:val="000000"/>
        </w:rPr>
      </w:pPr>
      <w:r w:rsidRPr="00CA0B00">
        <w:rPr>
          <w:rFonts w:cs="Tahoma"/>
          <w:bCs/>
          <w:iCs/>
          <w:color w:val="000000"/>
        </w:rPr>
        <w:t>Ahora bien, en informe justificado</w:t>
      </w:r>
      <w:r w:rsidRPr="00CA0B00" w:rsidR="00CF5A88">
        <w:rPr>
          <w:rFonts w:cs="Tahoma"/>
          <w:bCs/>
          <w:iCs/>
          <w:color w:val="000000"/>
        </w:rPr>
        <w:t xml:space="preserve"> la Secretaría de Seguridad, manifestó que con la finalidad de atender el medio de impugnación que nos ocupa, se requirió mediante Oficio No. 20600007000000S/UIPPE/1840/2021 al Servidor Público Habilitado de la Dirección General del Sistema de Desarrollo Policial del Sujeto Obligado que de nueva cuenta realizara una búsqueda exhaustiva y minuciosa a fin de localizar cualquier información adicional, quien mediante diverso 20600300000000L/DGSDP/4603/2021, remitió lo conducente y se atiende en los términos  que el Sujeto Obligado que se replican a la letra:</w:t>
      </w:r>
    </w:p>
    <w:p w:rsidRPr="00CA0B00" w:rsidR="00CF5A88" w:rsidP="002E187B" w:rsidRDefault="00CF5A88" w14:paraId="697964E6" w14:textId="7120B5F3">
      <w:pPr>
        <w:spacing w:after="0" w:line="360" w:lineRule="auto"/>
        <w:rPr>
          <w:rFonts w:cs="Tahoma"/>
          <w:bCs/>
          <w:iCs/>
          <w:color w:val="000000"/>
        </w:rPr>
      </w:pPr>
    </w:p>
    <w:p w:rsidRPr="00CA0B00" w:rsidR="00CF5A88" w:rsidP="002E187B" w:rsidRDefault="00CF5A88" w14:paraId="0EF128C9" w14:textId="7CCDF0C7">
      <w:pPr>
        <w:spacing w:after="0" w:line="360" w:lineRule="auto"/>
        <w:ind w:left="567" w:right="616"/>
        <w:rPr>
          <w:rFonts w:cs="Tahoma"/>
          <w:bCs/>
          <w:i/>
          <w:color w:val="000000"/>
          <w:sz w:val="20"/>
          <w:szCs w:val="20"/>
          <w:lang w:val="es-ES"/>
        </w:rPr>
      </w:pPr>
      <w:r w:rsidRPr="00CA0B00">
        <w:rPr>
          <w:rFonts w:cs="Tahoma"/>
          <w:bCs/>
          <w:i/>
          <w:color w:val="000000"/>
          <w:sz w:val="20"/>
          <w:szCs w:val="20"/>
          <w:lang w:val="es-ES"/>
        </w:rPr>
        <w:t>“A. Respecto de los oficios signados por la C. Teresita Ramírez Morán de los meses de enero, febrero y marzo de 2021, y atendiendo al minutario se hace de su conocimiento que el primer instrumento que firmó la servidora pública en comento fue en fecha 29 de abril de 2021, por tal razón no es viable proporcionar lo requerido, ya que no generó oficios durante el período enero-marzo de 2021.</w:t>
      </w:r>
    </w:p>
    <w:p w:rsidRPr="00CA0B00" w:rsidR="00CF5A88" w:rsidP="002E187B" w:rsidRDefault="00CF5A88" w14:paraId="113D3275" w14:textId="73C5709E">
      <w:pPr>
        <w:spacing w:after="0" w:line="360" w:lineRule="auto"/>
        <w:ind w:left="567" w:right="616"/>
        <w:rPr>
          <w:rFonts w:cs="Tahoma"/>
          <w:bCs/>
          <w:i/>
          <w:color w:val="000000"/>
          <w:sz w:val="20"/>
          <w:szCs w:val="20"/>
          <w:lang w:val="es-ES"/>
        </w:rPr>
      </w:pPr>
    </w:p>
    <w:p w:rsidRPr="00CA0B00" w:rsidR="00CF5A88" w:rsidP="002E187B" w:rsidRDefault="00CF5A88" w14:paraId="787E4D7D" w14:textId="2D371F3D">
      <w:pPr>
        <w:spacing w:after="0" w:line="360" w:lineRule="auto"/>
        <w:ind w:left="567" w:right="616"/>
        <w:rPr>
          <w:rFonts w:cs="Tahoma"/>
          <w:bCs/>
          <w:i/>
          <w:color w:val="000000"/>
          <w:sz w:val="20"/>
          <w:szCs w:val="20"/>
          <w:lang w:val="es-ES"/>
        </w:rPr>
      </w:pPr>
      <w:r w:rsidRPr="00CA0B00">
        <w:rPr>
          <w:rFonts w:cs="Tahoma"/>
          <w:bCs/>
          <w:i/>
          <w:color w:val="000000"/>
          <w:sz w:val="20"/>
          <w:szCs w:val="20"/>
          <w:lang w:val="es-ES"/>
        </w:rPr>
        <w:t xml:space="preserve">B. De los oficios signados de la C. Mariana Moranchel Colín del periodo que comprende del año 2020 a 2021, se informa que en la respuesta de origen se adjuntaron 35 fojas, que corresponden a los </w:t>
      </w:r>
      <w:r w:rsidRPr="00CA0B00">
        <w:rPr>
          <w:rFonts w:cs="Tahoma"/>
          <w:bCs/>
          <w:i/>
          <w:color w:val="000000"/>
          <w:sz w:val="20"/>
          <w:szCs w:val="20"/>
          <w:lang w:val="es-ES"/>
        </w:rPr>
        <w:lastRenderedPageBreak/>
        <w:t>oficios firmados a partir de julio de 2021 de la servidora pública en comento. Por lo que en este acto se anexa:</w:t>
      </w:r>
    </w:p>
    <w:p w:rsidRPr="00CA0B00" w:rsidR="00CF5A88" w:rsidP="002E187B" w:rsidRDefault="00CF5A88" w14:paraId="36B62DD2" w14:textId="06088FC8">
      <w:pPr>
        <w:spacing w:after="0" w:line="360" w:lineRule="auto"/>
        <w:ind w:left="567" w:right="616"/>
        <w:rPr>
          <w:rFonts w:cs="Tahoma"/>
          <w:bCs/>
          <w:i/>
          <w:color w:val="000000"/>
          <w:sz w:val="20"/>
          <w:szCs w:val="20"/>
          <w:lang w:val="es-ES"/>
        </w:rPr>
      </w:pPr>
    </w:p>
    <w:p w:rsidRPr="00CA0B00" w:rsidR="00CF5A88" w:rsidP="009136AD" w:rsidRDefault="00CF5A88" w14:paraId="5F03E721" w14:textId="17C31165">
      <w:pPr>
        <w:pStyle w:val="Prrafodelista"/>
        <w:numPr>
          <w:ilvl w:val="1"/>
          <w:numId w:val="8"/>
        </w:numPr>
        <w:spacing w:line="360" w:lineRule="auto"/>
        <w:ind w:right="616"/>
        <w:rPr>
          <w:rFonts w:ascii="Palatino Linotype" w:hAnsi="Palatino Linotype" w:cs="Tahoma"/>
          <w:bCs/>
          <w:i/>
          <w:color w:val="000000"/>
          <w:sz w:val="20"/>
          <w:szCs w:val="20"/>
          <w:lang w:val="es-ES"/>
        </w:rPr>
      </w:pPr>
      <w:r w:rsidRPr="00CA0B00">
        <w:rPr>
          <w:rFonts w:ascii="Palatino Linotype" w:hAnsi="Palatino Linotype" w:cs="Tahoma"/>
          <w:bCs/>
          <w:i/>
          <w:color w:val="000000"/>
          <w:sz w:val="20"/>
          <w:szCs w:val="20"/>
          <w:lang w:val="es-ES"/>
        </w:rPr>
        <w:t>Un oficio constante de dos fojas del ÚNICO documento que la servidora pública firmó en el año 2020; y</w:t>
      </w:r>
    </w:p>
    <w:p w:rsidRPr="00CA0B00" w:rsidR="00CF5A88" w:rsidP="009136AD" w:rsidRDefault="00CF5A88" w14:paraId="6AF32294" w14:textId="6F87075A">
      <w:pPr>
        <w:pStyle w:val="Prrafodelista"/>
        <w:numPr>
          <w:ilvl w:val="1"/>
          <w:numId w:val="8"/>
        </w:numPr>
        <w:spacing w:line="360" w:lineRule="auto"/>
        <w:ind w:right="616"/>
        <w:rPr>
          <w:rFonts w:ascii="Palatino Linotype" w:hAnsi="Palatino Linotype" w:cs="Tahoma"/>
          <w:bCs/>
          <w:i/>
          <w:color w:val="000000"/>
          <w:sz w:val="20"/>
          <w:szCs w:val="20"/>
          <w:lang w:val="es-ES"/>
        </w:rPr>
      </w:pPr>
      <w:r w:rsidRPr="00CA0B00">
        <w:rPr>
          <w:rFonts w:ascii="Palatino Linotype" w:hAnsi="Palatino Linotype" w:cs="Tahoma"/>
          <w:bCs/>
          <w:i/>
          <w:color w:val="000000"/>
          <w:sz w:val="20"/>
          <w:szCs w:val="20"/>
          <w:lang w:val="es-ES"/>
        </w:rPr>
        <w:t xml:space="preserve">Cinco oficios de enero a junio de 2021 de los cuales uno es en versión pública. No disponiendo de ningún otro. </w:t>
      </w:r>
    </w:p>
    <w:p w:rsidRPr="00CA0B00" w:rsidR="00CF5A88" w:rsidP="002E187B" w:rsidRDefault="00CF5A88" w14:paraId="7D5D21C7" w14:textId="77777777">
      <w:pPr>
        <w:spacing w:after="0" w:line="360" w:lineRule="auto"/>
        <w:ind w:left="567" w:right="616"/>
        <w:rPr>
          <w:rFonts w:cs="Tahoma"/>
          <w:bCs/>
          <w:i/>
          <w:color w:val="000000"/>
          <w:sz w:val="20"/>
          <w:szCs w:val="20"/>
          <w:lang w:val="es-ES"/>
        </w:rPr>
      </w:pPr>
    </w:p>
    <w:p w:rsidRPr="00CA0B00" w:rsidR="00CF5A88" w:rsidP="002E187B" w:rsidRDefault="00CF5A88" w14:paraId="1180B1DE" w14:textId="0E2D7F5D">
      <w:pPr>
        <w:spacing w:after="0" w:line="360" w:lineRule="auto"/>
        <w:ind w:left="567" w:right="616"/>
        <w:rPr>
          <w:rFonts w:cs="Tahoma"/>
          <w:bCs/>
          <w:i/>
          <w:color w:val="000000"/>
          <w:sz w:val="20"/>
          <w:szCs w:val="20"/>
          <w:lang w:val="es-ES"/>
        </w:rPr>
      </w:pPr>
      <w:r w:rsidRPr="00CA0B00">
        <w:rPr>
          <w:rFonts w:cs="Tahoma"/>
          <w:bCs/>
          <w:i/>
          <w:color w:val="000000"/>
          <w:sz w:val="20"/>
          <w:szCs w:val="20"/>
          <w:lang w:val="es-ES"/>
        </w:rPr>
        <w:t>Adjunto al presente se envía en formato PDF el Acta de la Primera Sesión Ordinaria 2022 del Comité de Transparencia de la Secretaría de Seguridad que contiene el Acuerdo SS/CT/ORD/1/008/2022 de la versión pública de referencia.”</w:t>
      </w:r>
    </w:p>
    <w:p w:rsidRPr="00CA0B00" w:rsidR="00CF5A88" w:rsidP="002E187B" w:rsidRDefault="00CF5A88" w14:paraId="742A7B41" w14:textId="0BE2EC78">
      <w:pPr>
        <w:spacing w:after="0" w:line="360" w:lineRule="auto"/>
        <w:rPr>
          <w:rFonts w:cs="Tahoma"/>
          <w:bCs/>
          <w:i/>
          <w:color w:val="000000"/>
          <w:sz w:val="20"/>
          <w:szCs w:val="20"/>
          <w:lang w:val="es-ES"/>
        </w:rPr>
      </w:pPr>
    </w:p>
    <w:p w:rsidRPr="00CA0B00" w:rsidR="00082D8E" w:rsidP="002E187B" w:rsidRDefault="00082D8E" w14:paraId="058373A1" w14:textId="5B1050A4">
      <w:pPr>
        <w:spacing w:after="0" w:line="360" w:lineRule="auto"/>
        <w:rPr>
          <w:rFonts w:cs="Tahoma"/>
          <w:bCs/>
          <w:iCs/>
          <w:color w:val="000000"/>
        </w:rPr>
      </w:pPr>
      <w:r w:rsidRPr="00CA0B00">
        <w:rPr>
          <w:rFonts w:cs="Tahoma"/>
          <w:bCs/>
          <w:iCs/>
          <w:color w:val="000000"/>
        </w:rPr>
        <w:t xml:space="preserve">Entonces el Sujeto Obligado, modificó su respuesta a través de informe justificado, se pronunció respecto a todos los oficios requeridos y remitió la información que tenía en sus archivos, </w:t>
      </w:r>
      <w:r w:rsidRPr="00CA0B00" w:rsidR="00B6071B">
        <w:rPr>
          <w:rFonts w:cs="Tahoma"/>
          <w:bCs/>
          <w:iCs/>
          <w:color w:val="000000"/>
        </w:rPr>
        <w:t xml:space="preserve">es </w:t>
      </w:r>
      <w:r w:rsidRPr="00CA0B00" w:rsidR="00643655">
        <w:rPr>
          <w:rFonts w:cs="Tahoma"/>
          <w:bCs/>
          <w:iCs/>
          <w:color w:val="000000"/>
        </w:rPr>
        <w:t>por lo que</w:t>
      </w:r>
      <w:r w:rsidRPr="00CA0B00" w:rsidR="007E7B73">
        <w:rPr>
          <w:rFonts w:cs="Tahoma"/>
          <w:bCs/>
          <w:iCs/>
          <w:color w:val="000000"/>
        </w:rPr>
        <w:t>,</w:t>
      </w:r>
      <w:r w:rsidRPr="00CA0B00" w:rsidR="00B6071B">
        <w:rPr>
          <w:rFonts w:cs="Tahoma"/>
          <w:bCs/>
          <w:iCs/>
          <w:color w:val="000000"/>
        </w:rPr>
        <w:t xml:space="preserve"> a</w:t>
      </w:r>
      <w:r w:rsidRPr="00CA0B00">
        <w:rPr>
          <w:rFonts w:cs="Tahoma"/>
          <w:bCs/>
          <w:iCs/>
          <w:color w:val="000000"/>
        </w:rPr>
        <w:t xml:space="preserve"> través de la respuesta, así como del informe justificado se puede entonces concluir </w:t>
      </w:r>
      <w:r w:rsidRPr="00CA0B00" w:rsidR="00B6071B">
        <w:rPr>
          <w:rFonts w:cs="Tahoma"/>
          <w:bCs/>
          <w:iCs/>
          <w:color w:val="000000"/>
        </w:rPr>
        <w:t>lo siguiente:</w:t>
      </w:r>
    </w:p>
    <w:p w:rsidRPr="00CA0B00" w:rsidR="00B6071B" w:rsidP="002E187B" w:rsidRDefault="00B6071B" w14:paraId="7831A0E4" w14:textId="22F63C0C">
      <w:pPr>
        <w:spacing w:after="0" w:line="360" w:lineRule="auto"/>
        <w:rPr>
          <w:rFonts w:cs="Tahoma"/>
          <w:bCs/>
          <w:iCs/>
          <w:color w:val="000000"/>
        </w:rPr>
      </w:pPr>
    </w:p>
    <w:tbl>
      <w:tblPr>
        <w:tblStyle w:val="Tablaconcuadrcula"/>
        <w:tblW w:w="0" w:type="auto"/>
        <w:tblLook w:val="04A0" w:firstRow="1" w:lastRow="0" w:firstColumn="1" w:lastColumn="0" w:noHBand="0" w:noVBand="1"/>
      </w:tblPr>
      <w:tblGrid>
        <w:gridCol w:w="3397"/>
        <w:gridCol w:w="3402"/>
        <w:gridCol w:w="2312"/>
      </w:tblGrid>
      <w:tr w:rsidRPr="00CA0B00" w:rsidR="007E7B73" w:rsidTr="007E7B73" w14:paraId="6BD9316E" w14:textId="762CD50F">
        <w:tc>
          <w:tcPr>
            <w:tcW w:w="3397" w:type="dxa"/>
          </w:tcPr>
          <w:p w:rsidRPr="00CA0B00" w:rsidR="007E7B73" w:rsidP="002E187B" w:rsidRDefault="007E7B73" w14:paraId="1AB30F7A" w14:textId="532D22D3">
            <w:pPr>
              <w:spacing w:line="360" w:lineRule="auto"/>
              <w:rPr>
                <w:rFonts w:cs="Tahoma"/>
                <w:bCs/>
                <w:iCs/>
                <w:color w:val="000000"/>
              </w:rPr>
            </w:pPr>
            <w:r w:rsidRPr="00CA0B00">
              <w:rPr>
                <w:rFonts w:cs="Tahoma"/>
                <w:bCs/>
                <w:iCs/>
                <w:color w:val="000000"/>
              </w:rPr>
              <w:t>Información solicitada:</w:t>
            </w:r>
          </w:p>
        </w:tc>
        <w:tc>
          <w:tcPr>
            <w:tcW w:w="3402" w:type="dxa"/>
          </w:tcPr>
          <w:p w:rsidRPr="00CA0B00" w:rsidR="007E7B73" w:rsidP="002E187B" w:rsidRDefault="007E7B73" w14:paraId="6265862C" w14:textId="447F9127">
            <w:pPr>
              <w:spacing w:line="360" w:lineRule="auto"/>
              <w:rPr>
                <w:rFonts w:cs="Tahoma"/>
                <w:bCs/>
                <w:iCs/>
                <w:color w:val="000000"/>
              </w:rPr>
            </w:pPr>
            <w:r w:rsidRPr="00CA0B00">
              <w:rPr>
                <w:rFonts w:cs="Tahoma"/>
                <w:bCs/>
                <w:iCs/>
                <w:color w:val="000000"/>
              </w:rPr>
              <w:t>Información entregada o pronunciamiento.</w:t>
            </w:r>
          </w:p>
        </w:tc>
        <w:tc>
          <w:tcPr>
            <w:tcW w:w="2312" w:type="dxa"/>
          </w:tcPr>
          <w:p w:rsidRPr="00CA0B00" w:rsidR="007E7B73" w:rsidP="002E187B" w:rsidRDefault="007E7B73" w14:paraId="30F6A3A6" w14:textId="62943AFF">
            <w:pPr>
              <w:spacing w:line="360" w:lineRule="auto"/>
              <w:rPr>
                <w:rFonts w:cs="Tahoma"/>
                <w:bCs/>
                <w:iCs/>
                <w:color w:val="000000"/>
              </w:rPr>
            </w:pPr>
            <w:r w:rsidRPr="00CA0B00">
              <w:rPr>
                <w:rFonts w:cs="Tahoma"/>
                <w:bCs/>
                <w:iCs/>
                <w:color w:val="000000"/>
              </w:rPr>
              <w:t>Observaciones.</w:t>
            </w:r>
          </w:p>
        </w:tc>
      </w:tr>
      <w:tr w:rsidRPr="00CA0B00" w:rsidR="007E7B73" w:rsidTr="007E7B73" w14:paraId="3841323E" w14:textId="00F0F33F">
        <w:tc>
          <w:tcPr>
            <w:tcW w:w="3397" w:type="dxa"/>
          </w:tcPr>
          <w:p w:rsidRPr="00CA0B00" w:rsidR="007E7B73" w:rsidP="002E187B" w:rsidRDefault="007E7B73" w14:paraId="064A34F0" w14:textId="6FB05E91">
            <w:pPr>
              <w:spacing w:line="360" w:lineRule="auto"/>
              <w:rPr>
                <w:rFonts w:cs="Tahoma"/>
                <w:bCs/>
                <w:iCs/>
                <w:color w:val="000000"/>
              </w:rPr>
            </w:pPr>
            <w:r w:rsidRPr="00CA0B00">
              <w:rPr>
                <w:rFonts w:cs="Tahoma"/>
                <w:bCs/>
                <w:iCs/>
                <w:color w:val="000000"/>
              </w:rPr>
              <w:t>Los oficios remitidos y firmados por Teresa de los meses enero, febrero y marzo del dos mil veintiuno.</w:t>
            </w:r>
          </w:p>
        </w:tc>
        <w:tc>
          <w:tcPr>
            <w:tcW w:w="3402" w:type="dxa"/>
          </w:tcPr>
          <w:p w:rsidRPr="00CA0B00" w:rsidR="007E7B73" w:rsidP="002E187B" w:rsidRDefault="007E7B73" w14:paraId="67DD84EC" w14:textId="73848563">
            <w:pPr>
              <w:spacing w:line="360" w:lineRule="auto"/>
              <w:rPr>
                <w:rFonts w:cs="Tahoma"/>
                <w:bCs/>
                <w:iCs/>
                <w:color w:val="000000"/>
              </w:rPr>
            </w:pPr>
            <w:r w:rsidRPr="00CA0B00">
              <w:rPr>
                <w:rFonts w:cs="Tahoma"/>
                <w:bCs/>
                <w:iCs/>
                <w:color w:val="000000"/>
              </w:rPr>
              <w:t>La servidora pública no generó oficios en esa temporalidad.</w:t>
            </w:r>
          </w:p>
        </w:tc>
        <w:tc>
          <w:tcPr>
            <w:tcW w:w="2312" w:type="dxa"/>
          </w:tcPr>
          <w:p w:rsidRPr="00CA0B00" w:rsidR="007E7B73" w:rsidP="002E187B" w:rsidRDefault="007E7B73" w14:paraId="36B0667E" w14:textId="68107125">
            <w:pPr>
              <w:spacing w:line="360" w:lineRule="auto"/>
              <w:rPr>
                <w:rFonts w:cs="Tahoma"/>
                <w:bCs/>
                <w:iCs/>
                <w:color w:val="000000"/>
              </w:rPr>
            </w:pPr>
            <w:r w:rsidRPr="00CA0B00">
              <w:rPr>
                <w:rFonts w:cs="Tahoma"/>
                <w:bCs/>
                <w:iCs/>
                <w:color w:val="000000"/>
              </w:rPr>
              <w:t>Se pronunció sobre toda la información involucrada en este punto.</w:t>
            </w:r>
          </w:p>
        </w:tc>
      </w:tr>
      <w:tr w:rsidRPr="00CA0B00" w:rsidR="007E7B73" w:rsidTr="007E7B73" w14:paraId="4D2ECF84" w14:textId="2858C8DE">
        <w:tc>
          <w:tcPr>
            <w:tcW w:w="3397" w:type="dxa"/>
          </w:tcPr>
          <w:p w:rsidRPr="00CA0B00" w:rsidR="007E7B73" w:rsidP="002E187B" w:rsidRDefault="007E7B73" w14:paraId="38314C91" w14:textId="497D86FC">
            <w:pPr>
              <w:spacing w:line="360" w:lineRule="auto"/>
              <w:rPr>
                <w:rFonts w:cs="Tahoma"/>
                <w:bCs/>
                <w:iCs/>
                <w:color w:val="000000"/>
              </w:rPr>
            </w:pPr>
            <w:r w:rsidRPr="00CA0B00">
              <w:rPr>
                <w:rFonts w:cs="Tahoma"/>
                <w:bCs/>
                <w:iCs/>
                <w:color w:val="000000"/>
              </w:rPr>
              <w:t xml:space="preserve">Los oficios remitidos y firmados por Mariana, durante el periodo correspondiente del primero de enero del dos mil veinte al </w:t>
            </w:r>
            <w:r w:rsidRPr="00CA0B00">
              <w:rPr>
                <w:rFonts w:cs="Tahoma"/>
                <w:bCs/>
                <w:iCs/>
                <w:color w:val="000000"/>
              </w:rPr>
              <w:lastRenderedPageBreak/>
              <w:t>veintidós de noviembre del dos mil veintiuno.</w:t>
            </w:r>
          </w:p>
        </w:tc>
        <w:tc>
          <w:tcPr>
            <w:tcW w:w="3402" w:type="dxa"/>
          </w:tcPr>
          <w:p w:rsidRPr="00CA0B00" w:rsidR="007E7B73" w:rsidP="002E187B" w:rsidRDefault="007E7B73" w14:paraId="56531A8F" w14:textId="6FEE5353">
            <w:pPr>
              <w:spacing w:line="360" w:lineRule="auto"/>
              <w:rPr>
                <w:rFonts w:cs="Tahoma"/>
                <w:bCs/>
                <w:iCs/>
                <w:color w:val="000000"/>
              </w:rPr>
            </w:pPr>
            <w:r w:rsidRPr="00CA0B00">
              <w:rPr>
                <w:rFonts w:cs="Tahoma"/>
                <w:bCs/>
                <w:iCs/>
                <w:color w:val="000000"/>
              </w:rPr>
              <w:lastRenderedPageBreak/>
              <w:t xml:space="preserve">En respuesta entregó 35 oficios signados por la servidora pública, que dan cuenta de la información de la temporalidad de julio del 2021 </w:t>
            </w:r>
            <w:r w:rsidRPr="00CA0B00" w:rsidR="002F68EB">
              <w:rPr>
                <w:rFonts w:cs="Tahoma"/>
                <w:bCs/>
                <w:iCs/>
                <w:color w:val="000000"/>
              </w:rPr>
              <w:t xml:space="preserve">al 18 de octubre </w:t>
            </w:r>
            <w:r w:rsidRPr="00CA0B00" w:rsidR="002F68EB">
              <w:rPr>
                <w:rFonts w:cs="Tahoma"/>
                <w:bCs/>
                <w:iCs/>
                <w:color w:val="000000"/>
              </w:rPr>
              <w:lastRenderedPageBreak/>
              <w:t>del 2021</w:t>
            </w:r>
            <w:r w:rsidRPr="00CA0B00">
              <w:rPr>
                <w:rFonts w:cs="Tahoma"/>
                <w:bCs/>
                <w:iCs/>
                <w:color w:val="000000"/>
              </w:rPr>
              <w:t xml:space="preserve">, lo que se confirmó con el pronunciamiento realizado en informe justificado, en donde se expresó que de </w:t>
            </w:r>
            <w:r w:rsidRPr="00CA0B00" w:rsidR="002F68EB">
              <w:rPr>
                <w:rFonts w:cs="Tahoma"/>
                <w:bCs/>
                <w:iCs/>
                <w:color w:val="000000"/>
              </w:rPr>
              <w:t>2020 únicamente</w:t>
            </w:r>
            <w:r w:rsidRPr="00CA0B00">
              <w:rPr>
                <w:rFonts w:cs="Tahoma"/>
                <w:bCs/>
                <w:iCs/>
                <w:color w:val="000000"/>
              </w:rPr>
              <w:t xml:space="preserve"> hay un oficio el cual se remitió en el mismo acto </w:t>
            </w:r>
            <w:r w:rsidRPr="00CA0B00" w:rsidR="002F68EB">
              <w:rPr>
                <w:rFonts w:cs="Tahoma"/>
                <w:bCs/>
                <w:iCs/>
                <w:color w:val="000000"/>
              </w:rPr>
              <w:t>y cinco</w:t>
            </w:r>
            <w:r w:rsidRPr="00CA0B00">
              <w:rPr>
                <w:rFonts w:cs="Tahoma"/>
                <w:bCs/>
                <w:iCs/>
                <w:color w:val="000000"/>
              </w:rPr>
              <w:t xml:space="preserve"> oficios de enero a junio del 2021</w:t>
            </w:r>
            <w:r w:rsidRPr="00CA0B00" w:rsidR="002F68EB">
              <w:rPr>
                <w:rFonts w:cs="Tahoma"/>
                <w:bCs/>
                <w:iCs/>
                <w:color w:val="000000"/>
              </w:rPr>
              <w:t>.</w:t>
            </w:r>
          </w:p>
        </w:tc>
        <w:tc>
          <w:tcPr>
            <w:tcW w:w="2312" w:type="dxa"/>
          </w:tcPr>
          <w:p w:rsidRPr="00CA0B00" w:rsidR="007E7B73" w:rsidP="002E187B" w:rsidRDefault="002F68EB" w14:paraId="711EAA76" w14:textId="2BE144A2">
            <w:pPr>
              <w:spacing w:line="360" w:lineRule="auto"/>
              <w:rPr>
                <w:rFonts w:cs="Tahoma"/>
                <w:bCs/>
                <w:iCs/>
                <w:color w:val="000000"/>
              </w:rPr>
            </w:pPr>
            <w:r w:rsidRPr="00CA0B00">
              <w:rPr>
                <w:rFonts w:cs="Tahoma"/>
                <w:bCs/>
                <w:iCs/>
                <w:color w:val="000000"/>
              </w:rPr>
              <w:lastRenderedPageBreak/>
              <w:t xml:space="preserve">Únicamente le faltó pronunciarse sobre los oficios del 19 de octubre al 22 de noviembre del dos </w:t>
            </w:r>
            <w:r w:rsidRPr="00CA0B00">
              <w:rPr>
                <w:rFonts w:cs="Tahoma"/>
                <w:bCs/>
                <w:iCs/>
                <w:color w:val="000000"/>
              </w:rPr>
              <w:lastRenderedPageBreak/>
              <w:t>mil veintiuno, así como analizar un documento en donde se testó un dato personal, que, a criterio de este Organismo Garante, es de naturaleza pública.</w:t>
            </w:r>
          </w:p>
        </w:tc>
      </w:tr>
    </w:tbl>
    <w:p w:rsidRPr="00CA0B00" w:rsidR="00B6071B" w:rsidP="002E187B" w:rsidRDefault="00B6071B" w14:paraId="5B6A5D84" w14:textId="77777777">
      <w:pPr>
        <w:spacing w:after="0" w:line="360" w:lineRule="auto"/>
        <w:rPr>
          <w:rFonts w:cs="Tahoma"/>
          <w:bCs/>
          <w:iCs/>
          <w:color w:val="000000"/>
        </w:rPr>
      </w:pPr>
    </w:p>
    <w:p w:rsidRPr="00CA0B00" w:rsidR="002F68EB" w:rsidP="002E187B" w:rsidRDefault="002F68EB" w14:paraId="249DD886" w14:textId="46E07CD0">
      <w:pPr>
        <w:spacing w:after="0" w:line="360" w:lineRule="auto"/>
        <w:rPr>
          <w:rFonts w:cs="Tahoma"/>
          <w:bCs/>
          <w:iCs/>
          <w:color w:val="000000"/>
        </w:rPr>
      </w:pPr>
      <w:r w:rsidRPr="00CA0B00">
        <w:rPr>
          <w:rFonts w:cs="Tahoma"/>
          <w:bCs/>
          <w:iCs/>
          <w:color w:val="000000"/>
        </w:rPr>
        <w:t>Sobre la información que fue aportada, los Organismos Garantes en Materia de Transparencia, no cuentan con facultades para pronunciarse sobre su veracidad, esto por lo que refiere al contenido de los documentos, para lo que sirve traer el criterio 31/10 del Instituto Federal de Acceso a la Información y Protección de Datos (IFAI), actualmente Instituto Nacional de Transparencia, Acceso a la Información Pública y Protección de Datos Personales del Estado de México y Municipios</w:t>
      </w:r>
      <w:r w:rsidRPr="00CA0B00" w:rsidR="00D31C44">
        <w:rPr>
          <w:rFonts w:cs="Tahoma"/>
          <w:bCs/>
          <w:iCs/>
          <w:color w:val="000000"/>
        </w:rPr>
        <w:t xml:space="preserve"> (INAI), cuyo rubro y texto establecen:</w:t>
      </w:r>
    </w:p>
    <w:p w:rsidRPr="00CA0B00" w:rsidR="002F68EB" w:rsidP="002E187B" w:rsidRDefault="002F68EB" w14:paraId="72FC2A64" w14:textId="4EF333BD">
      <w:pPr>
        <w:spacing w:after="0" w:line="360" w:lineRule="auto"/>
        <w:rPr>
          <w:rFonts w:cs="Tahoma"/>
          <w:bCs/>
          <w:iCs/>
          <w:color w:val="000000"/>
        </w:rPr>
      </w:pPr>
    </w:p>
    <w:p w:rsidRPr="00CA0B00" w:rsidR="002F68EB" w:rsidP="002E187B" w:rsidRDefault="002F68EB" w14:paraId="2FDA5D46" w14:textId="7586AC40">
      <w:pPr>
        <w:spacing w:after="0" w:line="360" w:lineRule="auto"/>
        <w:ind w:left="567" w:right="616"/>
        <w:rPr>
          <w:rFonts w:cs="Tahoma"/>
          <w:bCs/>
          <w:i/>
          <w:color w:val="000000"/>
          <w:sz w:val="20"/>
          <w:szCs w:val="20"/>
          <w:lang w:val="es-ES"/>
        </w:rPr>
      </w:pPr>
      <w:r w:rsidRPr="00CA0B00">
        <w:rPr>
          <w:rFonts w:cs="Tahoma"/>
          <w:b/>
          <w:i/>
          <w:color w:val="000000"/>
          <w:sz w:val="20"/>
          <w:szCs w:val="20"/>
          <w:lang w:val="es-ES"/>
        </w:rPr>
        <w:t>El Instituto Federal de Acceso a la Información y Protección de Datos no cuenta con facultades para pronunciarse respecto de la veracidad de los documentos proporcionados por los sujetos obligados.</w:t>
      </w:r>
      <w:r w:rsidRPr="00CA0B00">
        <w:rPr>
          <w:rFonts w:cs="Tahoma"/>
          <w:bCs/>
          <w:i/>
          <w:color w:val="000000"/>
          <w:sz w:val="20"/>
          <w:szCs w:val="20"/>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w:t>
      </w:r>
      <w:r w:rsidRPr="00CA0B00" w:rsidR="00D31C44">
        <w:rPr>
          <w:rFonts w:cs="Tahoma"/>
          <w:bCs/>
          <w:i/>
          <w:color w:val="000000"/>
          <w:sz w:val="20"/>
          <w:szCs w:val="20"/>
          <w:lang w:val="es-ES"/>
        </w:rPr>
        <w:t>por las autoridades</w:t>
      </w:r>
      <w:r w:rsidRPr="00CA0B00">
        <w:rPr>
          <w:rFonts w:cs="Tahoma"/>
          <w:bCs/>
          <w:i/>
          <w:color w:val="000000"/>
          <w:sz w:val="20"/>
          <w:szCs w:val="20"/>
          <w:lang w:val="es-ES"/>
        </w:rPr>
        <w:t xml:space="preserve"> en respuesta a las solicitudes de información que les presentan los particulares, en virtud de que en los artículos 49 y 50 de la Ley Federal de Transparencia y Acceso a la Información Pública Gubernamental no se prevé una causal </w:t>
      </w:r>
      <w:r w:rsidRPr="00CA0B00">
        <w:rPr>
          <w:rFonts w:cs="Tahoma"/>
          <w:bCs/>
          <w:i/>
          <w:color w:val="000000"/>
          <w:sz w:val="20"/>
          <w:szCs w:val="20"/>
          <w:lang w:val="es-ES"/>
        </w:rPr>
        <w:lastRenderedPageBreak/>
        <w:t>que permita al Instituto Federal de Acceso a la Información y Protección de Datos conocer, vía recurso revisión, al respecto.</w:t>
      </w:r>
    </w:p>
    <w:p w:rsidRPr="00CA0B00" w:rsidR="002F68EB" w:rsidP="002E187B" w:rsidRDefault="002F68EB" w14:paraId="491CB623" w14:textId="52F6F2C8">
      <w:pPr>
        <w:spacing w:after="0" w:line="360" w:lineRule="auto"/>
        <w:rPr>
          <w:rFonts w:cs="Tahoma"/>
          <w:bCs/>
          <w:iCs/>
          <w:color w:val="000000"/>
        </w:rPr>
      </w:pPr>
    </w:p>
    <w:p w:rsidRPr="00CA0B00" w:rsidR="00D31C44" w:rsidP="002E187B" w:rsidRDefault="00D31C44" w14:paraId="66CCCB08" w14:textId="65F21F46">
      <w:pPr>
        <w:spacing w:after="0" w:line="360" w:lineRule="auto"/>
        <w:rPr>
          <w:rFonts w:cs="Tahoma"/>
          <w:bCs/>
          <w:iCs/>
          <w:color w:val="000000"/>
        </w:rPr>
      </w:pPr>
      <w:r w:rsidRPr="00CA0B00">
        <w:rPr>
          <w:rFonts w:cs="Tahoma"/>
          <w:bCs/>
          <w:iCs/>
          <w:color w:val="000000"/>
        </w:rPr>
        <w:t>En este sentido, se identifica que no se puede dudar de la veracidad de la información y por ello, dar por atendido sobre lo que realizó pronunciamiento.</w:t>
      </w:r>
    </w:p>
    <w:p w:rsidRPr="00CA0B00" w:rsidR="00D31C44" w:rsidP="002E187B" w:rsidRDefault="00D31C44" w14:paraId="006E0DB1" w14:textId="66FF1018">
      <w:pPr>
        <w:spacing w:after="0" w:line="360" w:lineRule="auto"/>
        <w:rPr>
          <w:rFonts w:cs="Tahoma"/>
          <w:bCs/>
          <w:iCs/>
          <w:color w:val="000000"/>
        </w:rPr>
      </w:pPr>
    </w:p>
    <w:p w:rsidRPr="00CA0B00" w:rsidR="00D31C44" w:rsidP="002E187B" w:rsidRDefault="00D31C44" w14:paraId="62195986" w14:textId="0502976D">
      <w:pPr>
        <w:spacing w:after="0" w:line="360" w:lineRule="auto"/>
        <w:rPr>
          <w:rFonts w:cs="Tahoma"/>
          <w:bCs/>
          <w:iCs/>
          <w:color w:val="000000"/>
        </w:rPr>
      </w:pPr>
      <w:r w:rsidRPr="00CA0B00">
        <w:rPr>
          <w:rFonts w:cs="Tahoma"/>
          <w:bCs/>
          <w:iCs/>
          <w:color w:val="000000"/>
        </w:rPr>
        <w:t>Por lo que respecta a los puntos analizados en el recuadro se analizan en dos sentidos:</w:t>
      </w:r>
    </w:p>
    <w:p w:rsidRPr="00CA0B00" w:rsidR="00D31C44" w:rsidP="002E187B" w:rsidRDefault="00D31C44" w14:paraId="4F77ECEA" w14:textId="46C8AF50">
      <w:pPr>
        <w:spacing w:after="0" w:line="360" w:lineRule="auto"/>
        <w:rPr>
          <w:rFonts w:cs="Tahoma"/>
          <w:bCs/>
          <w:iCs/>
          <w:color w:val="000000"/>
        </w:rPr>
      </w:pPr>
    </w:p>
    <w:p w:rsidRPr="00CA0B00" w:rsidR="00D31C44" w:rsidP="009136AD" w:rsidRDefault="00D31C44" w14:paraId="1BFA75E4" w14:textId="15FCB332">
      <w:pPr>
        <w:pStyle w:val="Prrafodelista"/>
        <w:numPr>
          <w:ilvl w:val="0"/>
          <w:numId w:val="10"/>
        </w:numPr>
        <w:spacing w:line="360" w:lineRule="auto"/>
        <w:jc w:val="both"/>
        <w:rPr>
          <w:rFonts w:ascii="Palatino Linotype" w:hAnsi="Palatino Linotype" w:cs="Tahoma"/>
          <w:b/>
          <w:iCs/>
          <w:color w:val="000000"/>
        </w:rPr>
      </w:pPr>
      <w:r w:rsidRPr="00CA0B00">
        <w:rPr>
          <w:rFonts w:ascii="Palatino Linotype" w:hAnsi="Palatino Linotype" w:cs="Tahoma"/>
          <w:b/>
          <w:iCs/>
          <w:color w:val="000000"/>
        </w:rPr>
        <w:t xml:space="preserve">Pronunciamiento sobre los oficios </w:t>
      </w:r>
      <w:r w:rsidRPr="00CA0B00" w:rsidR="00E540CB">
        <w:rPr>
          <w:rFonts w:ascii="Palatino Linotype" w:hAnsi="Palatino Linotype" w:cs="Tahoma"/>
          <w:b/>
          <w:iCs/>
          <w:color w:val="000000"/>
        </w:rPr>
        <w:t>emitidos y firmados por</w:t>
      </w:r>
      <w:r w:rsidRPr="00CA0B00">
        <w:rPr>
          <w:rFonts w:ascii="Palatino Linotype" w:hAnsi="Palatino Linotype" w:cs="Tahoma"/>
          <w:b/>
          <w:iCs/>
          <w:color w:val="000000"/>
        </w:rPr>
        <w:t xml:space="preserve"> </w:t>
      </w:r>
      <w:r w:rsidRPr="00CA0B00" w:rsidR="006F4689">
        <w:rPr>
          <w:rFonts w:ascii="Palatino Linotype" w:hAnsi="Palatino Linotype" w:cs="Tahoma"/>
          <w:b/>
          <w:iCs/>
          <w:color w:val="000000"/>
        </w:rPr>
        <w:t xml:space="preserve">la Subdirectora de Control y Ejecución de Desarrollo Policial </w:t>
      </w:r>
      <w:r w:rsidRPr="00CA0B00">
        <w:rPr>
          <w:rFonts w:ascii="Palatino Linotype" w:hAnsi="Palatino Linotype" w:cs="Tahoma"/>
          <w:b/>
          <w:iCs/>
          <w:color w:val="000000"/>
        </w:rPr>
        <w:t>del 19 de octubre al 22 de noviembre del 2021.</w:t>
      </w:r>
    </w:p>
    <w:p w:rsidRPr="00CA0B00" w:rsidR="002F68EB" w:rsidP="002E187B" w:rsidRDefault="002F68EB" w14:paraId="02C6676D" w14:textId="453E02D4">
      <w:pPr>
        <w:spacing w:after="0" w:line="360" w:lineRule="auto"/>
        <w:rPr>
          <w:rFonts w:cs="Tahoma"/>
          <w:bCs/>
          <w:iCs/>
          <w:color w:val="000000"/>
        </w:rPr>
      </w:pPr>
    </w:p>
    <w:p w:rsidRPr="00CA0B00" w:rsidR="00D31C44" w:rsidP="002E187B" w:rsidRDefault="00D31C44" w14:paraId="76FF4A3E" w14:textId="7393AF2E">
      <w:pPr>
        <w:spacing w:after="0" w:line="360" w:lineRule="auto"/>
        <w:rPr>
          <w:rFonts w:cs="Tahoma"/>
          <w:bCs/>
          <w:iCs/>
          <w:color w:val="000000"/>
        </w:rPr>
      </w:pPr>
      <w:r w:rsidRPr="00CA0B00">
        <w:rPr>
          <w:rFonts w:cs="Tahoma"/>
          <w:bCs/>
          <w:iCs/>
          <w:color w:val="000000"/>
        </w:rPr>
        <w:t>Sobre la fuente obligacional de contar con la información, no se identifica alguna pues son atribuciones de facto que pueden ser desarrolladas o bien, podrían no haber acontecido en el periodo respectivo, sin embargo, los Sujetos Obligados, se encuentran constreñidos a pronunciarse sobre todos los puntos y toda la temporalidad para dar fiabilidad al Particular de que se realizó la búsqueda exhaustiva en los archivos del Sujeto Obligado, para ello, sirve de sustento el criterio del INAI 02/17, que lleva por rubro y texto:</w:t>
      </w:r>
    </w:p>
    <w:p w:rsidRPr="00CA0B00" w:rsidR="00D31C44" w:rsidP="002E187B" w:rsidRDefault="00D31C44" w14:paraId="493463A8" w14:textId="79DFFA0C">
      <w:pPr>
        <w:spacing w:after="0" w:line="360" w:lineRule="auto"/>
        <w:rPr>
          <w:rFonts w:cs="Tahoma"/>
          <w:bCs/>
          <w:iCs/>
          <w:color w:val="000000"/>
        </w:rPr>
      </w:pPr>
    </w:p>
    <w:p w:rsidRPr="00CA0B00" w:rsidR="00D31C44" w:rsidP="002E187B" w:rsidRDefault="00D31C44" w14:paraId="3A9B0D48" w14:textId="77777777">
      <w:pPr>
        <w:spacing w:after="0" w:line="360" w:lineRule="auto"/>
        <w:ind w:left="567" w:right="616"/>
        <w:rPr>
          <w:rFonts w:cs="Tahoma"/>
          <w:bCs/>
          <w:i/>
          <w:color w:val="000000"/>
          <w:sz w:val="20"/>
          <w:szCs w:val="20"/>
          <w:lang w:val="es-ES"/>
        </w:rPr>
      </w:pPr>
      <w:r w:rsidRPr="00CA0B00">
        <w:rPr>
          <w:rFonts w:cs="Tahoma"/>
          <w:b/>
          <w:i/>
          <w:color w:val="000000"/>
          <w:sz w:val="20"/>
          <w:szCs w:val="20"/>
          <w:lang w:val="es-ES"/>
        </w:rPr>
        <w:t>Congruencia y exhaustividad. Sus alcances para garantizar el derecho de acceso a la información.</w:t>
      </w:r>
      <w:r w:rsidRPr="00CA0B00">
        <w:rPr>
          <w:rFonts w:cs="Tahoma"/>
          <w:bCs/>
          <w:i/>
          <w:color w:val="000000"/>
          <w:sz w:val="20"/>
          <w:szCs w:val="20"/>
          <w:lang w:val="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w:t>
      </w:r>
      <w:r w:rsidRPr="00CA0B00">
        <w:rPr>
          <w:rFonts w:cs="Tahoma"/>
          <w:bCs/>
          <w:i/>
          <w:color w:val="000000"/>
          <w:sz w:val="20"/>
          <w:szCs w:val="20"/>
          <w:lang w:val="es-ES"/>
        </w:rPr>
        <w:lastRenderedPageBreak/>
        <w:t>guarden una relación lógica con lo solicitado y atiendan de manera puntual y expresa, cada uno de los contenidos de información.</w:t>
      </w:r>
    </w:p>
    <w:p w:rsidRPr="00CA0B00" w:rsidR="00D31C44" w:rsidP="002E187B" w:rsidRDefault="00D31C44" w14:paraId="695952CE" w14:textId="77777777">
      <w:pPr>
        <w:spacing w:after="0" w:line="360" w:lineRule="auto"/>
        <w:ind w:left="567" w:right="616"/>
        <w:rPr>
          <w:rFonts w:cs="Tahoma"/>
          <w:bCs/>
          <w:i/>
          <w:color w:val="000000"/>
          <w:sz w:val="20"/>
          <w:szCs w:val="20"/>
          <w:lang w:val="es-ES"/>
        </w:rPr>
      </w:pPr>
    </w:p>
    <w:p w:rsidRPr="00CA0B00" w:rsidR="00D31C44" w:rsidP="002E187B" w:rsidRDefault="00D31C44" w14:paraId="20888C48" w14:textId="136EDFED">
      <w:pPr>
        <w:spacing w:after="0" w:line="360" w:lineRule="auto"/>
        <w:rPr>
          <w:rFonts w:cs="Tahoma"/>
          <w:bCs/>
          <w:iCs/>
          <w:color w:val="000000"/>
        </w:rPr>
      </w:pPr>
      <w:r w:rsidRPr="00CA0B00">
        <w:rPr>
          <w:rFonts w:cs="Tahoma"/>
          <w:bCs/>
          <w:iCs/>
          <w:color w:val="000000"/>
        </w:rPr>
        <w:t xml:space="preserve">Entonces el Sujeto Obligado deberá entregar los oficios generados por esta servidora </w:t>
      </w:r>
      <w:r w:rsidRPr="00CA0B00" w:rsidR="00E540CB">
        <w:rPr>
          <w:rFonts w:cs="Tahoma"/>
          <w:bCs/>
          <w:iCs/>
          <w:color w:val="000000"/>
        </w:rPr>
        <w:t>pública</w:t>
      </w:r>
      <w:r w:rsidRPr="00CA0B00">
        <w:rPr>
          <w:rFonts w:cs="Tahoma"/>
          <w:bCs/>
          <w:iCs/>
          <w:color w:val="000000"/>
        </w:rPr>
        <w:t xml:space="preserve"> del diecinueve de octubre al veintidós de noviembre del dos mil veintiuno y en el caso de que los mismos no hayan sido generados, bastará con que se pronuncien en ese sentido.</w:t>
      </w:r>
    </w:p>
    <w:p w:rsidRPr="00CA0B00" w:rsidR="00D31C44" w:rsidP="002E187B" w:rsidRDefault="00D31C44" w14:paraId="5808D9EC" w14:textId="77777777">
      <w:pPr>
        <w:spacing w:after="0" w:line="360" w:lineRule="auto"/>
        <w:rPr>
          <w:rFonts w:cs="Tahoma"/>
          <w:bCs/>
          <w:iCs/>
          <w:color w:val="000000"/>
        </w:rPr>
      </w:pPr>
    </w:p>
    <w:p w:rsidRPr="00CA0B00" w:rsidR="00D31C44" w:rsidP="009136AD" w:rsidRDefault="00E540CB" w14:paraId="5BAD5738" w14:textId="2AD912F4">
      <w:pPr>
        <w:pStyle w:val="Prrafodelista"/>
        <w:numPr>
          <w:ilvl w:val="0"/>
          <w:numId w:val="10"/>
        </w:numPr>
        <w:spacing w:line="360" w:lineRule="auto"/>
        <w:jc w:val="both"/>
        <w:rPr>
          <w:rFonts w:ascii="Palatino Linotype" w:hAnsi="Palatino Linotype" w:cs="Tahoma"/>
          <w:b/>
          <w:iCs/>
          <w:color w:val="000000"/>
        </w:rPr>
      </w:pPr>
      <w:r w:rsidRPr="00CA0B00">
        <w:rPr>
          <w:rFonts w:ascii="Palatino Linotype" w:hAnsi="Palatino Linotype" w:cs="Tahoma"/>
          <w:b/>
          <w:iCs/>
          <w:color w:val="000000"/>
        </w:rPr>
        <w:t>Oficio en el cual se clasificó la clave de un servidor público como información confidencial.</w:t>
      </w:r>
    </w:p>
    <w:p w:rsidRPr="00CA0B00" w:rsidR="00E540CB" w:rsidP="002E187B" w:rsidRDefault="00E540CB" w14:paraId="49C5B669" w14:textId="77777777">
      <w:pPr>
        <w:spacing w:after="0" w:line="360" w:lineRule="auto"/>
        <w:rPr>
          <w:rFonts w:cs="Tahoma"/>
          <w:bCs/>
          <w:iCs/>
          <w:color w:val="000000"/>
        </w:rPr>
      </w:pPr>
    </w:p>
    <w:p w:rsidRPr="00CA0B00" w:rsidR="00CF5A88" w:rsidP="002E187B" w:rsidRDefault="00537B46" w14:paraId="1B966E4B" w14:textId="3EFF315F">
      <w:pPr>
        <w:spacing w:after="0" w:line="360" w:lineRule="auto"/>
        <w:rPr>
          <w:rFonts w:cs="Tahoma"/>
          <w:bCs/>
          <w:iCs/>
          <w:color w:val="000000"/>
        </w:rPr>
      </w:pPr>
      <w:r w:rsidRPr="00CA0B00">
        <w:rPr>
          <w:rFonts w:cs="Tahoma"/>
          <w:bCs/>
          <w:iCs/>
          <w:color w:val="000000"/>
        </w:rPr>
        <w:t>Sobre est</w:t>
      </w:r>
      <w:r w:rsidRPr="00CA0B00" w:rsidR="00E540CB">
        <w:rPr>
          <w:rFonts w:cs="Tahoma"/>
          <w:bCs/>
          <w:iCs/>
          <w:color w:val="000000"/>
        </w:rPr>
        <w:t>e documento</w:t>
      </w:r>
      <w:r w:rsidRPr="00CA0B00">
        <w:rPr>
          <w:rFonts w:cs="Tahoma"/>
          <w:bCs/>
          <w:iCs/>
          <w:color w:val="000000"/>
        </w:rPr>
        <w:t>, el Sujeto Obligado únicamente clasificó como dato personal la clave del servidor público, lo que hizo en los términos siguientes:</w:t>
      </w:r>
    </w:p>
    <w:p w:rsidRPr="00CA0B00" w:rsidR="00537B46" w:rsidP="002E187B" w:rsidRDefault="00537B46" w14:paraId="617FA95F" w14:textId="799182C4">
      <w:pPr>
        <w:spacing w:after="0" w:line="360" w:lineRule="auto"/>
        <w:rPr>
          <w:rFonts w:cs="Tahoma"/>
          <w:bCs/>
          <w:iCs/>
          <w:color w:val="000000"/>
        </w:rPr>
      </w:pPr>
    </w:p>
    <w:p w:rsidRPr="00CA0B00" w:rsidR="00537B46" w:rsidP="002E187B" w:rsidRDefault="00537B46" w14:paraId="5E529090" w14:textId="5E7F1DAB">
      <w:pPr>
        <w:spacing w:after="0" w:line="360" w:lineRule="auto"/>
        <w:ind w:left="567" w:right="616"/>
        <w:rPr>
          <w:rFonts w:cs="Tahoma"/>
          <w:bCs/>
          <w:i/>
          <w:color w:val="000000"/>
          <w:sz w:val="20"/>
          <w:szCs w:val="20"/>
          <w:lang w:val="es-ES"/>
        </w:rPr>
      </w:pPr>
      <w:r w:rsidRPr="00CA0B00">
        <w:rPr>
          <w:rFonts w:cs="Tahoma"/>
          <w:bCs/>
          <w:i/>
          <w:color w:val="000000"/>
          <w:sz w:val="20"/>
          <w:szCs w:val="20"/>
          <w:lang w:val="es-ES"/>
        </w:rPr>
        <w:t>Clave de servidor público: Es designada por la Secretaría de Finanzas, a través de la Dirección General de Personal del Gobierno del Estado de México, la cual consta de nueve dígitos, y se le asigna de forma individualizada a cada uno de los trabajadores del Gobierno Estatal, al momento de ingresar a laborar, con el fin de llevar un registro, así como el control, seguimiento y atención en todo lo concerniente a su relación laboral como sus antecedentes y el otorgarles las prestaciones establecidas por la Ley y la normatividad correspondiente.</w:t>
      </w:r>
    </w:p>
    <w:p w:rsidRPr="00CA0B00" w:rsidR="00CF5A88" w:rsidP="002E187B" w:rsidRDefault="00CF5A88" w14:paraId="2545521D" w14:textId="4DA21CBC">
      <w:pPr>
        <w:spacing w:after="0" w:line="360" w:lineRule="auto"/>
        <w:rPr>
          <w:rFonts w:cs="Tahoma"/>
          <w:bCs/>
          <w:iCs/>
          <w:color w:val="000000"/>
          <w:lang w:val="es-ES"/>
        </w:rPr>
      </w:pPr>
    </w:p>
    <w:p w:rsidRPr="00CA0B00" w:rsidR="00537B46" w:rsidP="002E187B" w:rsidRDefault="00537B46" w14:paraId="5F353C8D" w14:textId="42D8EB5E">
      <w:pPr>
        <w:spacing w:after="0" w:line="360" w:lineRule="auto"/>
        <w:rPr>
          <w:rFonts w:cs="Tahoma"/>
          <w:bCs/>
          <w:iCs/>
          <w:color w:val="000000"/>
          <w:lang w:val="es-ES"/>
        </w:rPr>
      </w:pPr>
      <w:r w:rsidRPr="00CA0B00">
        <w:rPr>
          <w:rFonts w:cs="Tahoma"/>
          <w:bCs/>
          <w:iCs/>
          <w:color w:val="000000"/>
          <w:lang w:val="es-ES"/>
        </w:rPr>
        <w:t>En este sentido, se identifica que la clave del Servidor Público,</w:t>
      </w:r>
      <w:r w:rsidRPr="00CA0B00" w:rsidR="00AA51D1">
        <w:rPr>
          <w:rFonts w:cs="Tahoma"/>
          <w:bCs/>
          <w:iCs/>
          <w:color w:val="000000"/>
          <w:lang w:val="es-ES"/>
        </w:rPr>
        <w:t xml:space="preserve"> se brinda por la Secretaría de Finanzas y si bien es un dato personal, que hace identificable a una persona, lo hace en calidad de servidor publico y no en el ámbito de su vida privada, pues el mismo no se encuentra integrada por datos personales del Servidor Público, sino son generadas por al Secretaría de Finanzas en su totalidad.</w:t>
      </w:r>
    </w:p>
    <w:p w:rsidRPr="00CA0B00" w:rsidR="00AA51D1" w:rsidP="002E187B" w:rsidRDefault="00AA51D1" w14:paraId="16CA49E5" w14:textId="69819A60">
      <w:pPr>
        <w:spacing w:after="0" w:line="360" w:lineRule="auto"/>
        <w:rPr>
          <w:rFonts w:cs="Tahoma"/>
          <w:bCs/>
          <w:iCs/>
          <w:color w:val="000000"/>
          <w:lang w:val="es-ES"/>
        </w:rPr>
      </w:pPr>
    </w:p>
    <w:p w:rsidRPr="00CA0B00" w:rsidR="00AA51D1" w:rsidP="002E187B" w:rsidRDefault="00AA51D1" w14:paraId="2C0C39F4" w14:textId="24441F2E">
      <w:pPr>
        <w:spacing w:after="0" w:line="360" w:lineRule="auto"/>
        <w:rPr>
          <w:rFonts w:cs="Tahoma"/>
          <w:bCs/>
          <w:iCs/>
          <w:color w:val="000000"/>
          <w:lang w:val="es-ES"/>
        </w:rPr>
      </w:pPr>
      <w:r w:rsidRPr="00CA0B00">
        <w:rPr>
          <w:rFonts w:cs="Tahoma"/>
          <w:bCs/>
          <w:iCs/>
          <w:color w:val="000000"/>
          <w:lang w:val="es-ES"/>
        </w:rPr>
        <w:t xml:space="preserve">Ahora bien, para determinar sobre la confidencialidad o sobre la publicidad de este dato personal, podemos aclararlo a través del criterio 06/19 emitido por el Instituto Nacional de </w:t>
      </w:r>
      <w:r w:rsidRPr="00CA0B00">
        <w:rPr>
          <w:rFonts w:cs="Tahoma"/>
          <w:bCs/>
          <w:iCs/>
          <w:color w:val="000000"/>
          <w:lang w:val="es-ES"/>
        </w:rPr>
        <w:lastRenderedPageBreak/>
        <w:t>Transparencia, Acceso a la Información Pública y Protección de Datos Personales, que a la letra establece:</w:t>
      </w:r>
    </w:p>
    <w:p w:rsidRPr="00CA0B00" w:rsidR="00AA51D1" w:rsidP="002E187B" w:rsidRDefault="00AA51D1" w14:paraId="646CDD82" w14:textId="3F7AAE1A">
      <w:pPr>
        <w:spacing w:after="0" w:line="360" w:lineRule="auto"/>
        <w:rPr>
          <w:rFonts w:cs="Tahoma"/>
          <w:bCs/>
          <w:iCs/>
          <w:color w:val="000000"/>
          <w:lang w:val="es-ES"/>
        </w:rPr>
      </w:pPr>
    </w:p>
    <w:p w:rsidRPr="00CA0B00" w:rsidR="00AA51D1" w:rsidP="002E187B" w:rsidRDefault="00AA51D1" w14:paraId="301A7DB9" w14:textId="77777777">
      <w:pPr>
        <w:spacing w:after="0" w:line="360" w:lineRule="auto"/>
        <w:ind w:left="567" w:right="616"/>
        <w:rPr>
          <w:rFonts w:cs="Tahoma"/>
          <w:bCs/>
          <w:i/>
          <w:color w:val="000000"/>
          <w:sz w:val="20"/>
          <w:szCs w:val="20"/>
          <w:lang w:val="es-ES"/>
        </w:rPr>
      </w:pPr>
      <w:r w:rsidRPr="00CA0B00">
        <w:rPr>
          <w:rFonts w:cs="Tahoma"/>
          <w:b/>
          <w:i/>
          <w:color w:val="000000"/>
          <w:sz w:val="20"/>
          <w:szCs w:val="20"/>
          <w:lang w:val="es-ES"/>
        </w:rPr>
        <w:t xml:space="preserve">Número de empleado. </w:t>
      </w:r>
      <w:r w:rsidRPr="00CA0B00">
        <w:rPr>
          <w:rFonts w:cs="Tahoma"/>
          <w:bCs/>
          <w:i/>
          <w:color w:val="000000"/>
          <w:sz w:val="20"/>
          <w:szCs w:val="20"/>
          <w:lang w:val="es-ES"/>
        </w:rPr>
        <w:t xml:space="preserve">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Pr="00CA0B00" w:rsidR="00AA51D1" w:rsidP="002E187B" w:rsidRDefault="00AA51D1" w14:paraId="6075E82C" w14:textId="77777777">
      <w:pPr>
        <w:spacing w:after="0" w:line="360" w:lineRule="auto"/>
        <w:ind w:left="567" w:right="616"/>
        <w:rPr>
          <w:rFonts w:cs="Tahoma"/>
          <w:bCs/>
          <w:i/>
          <w:color w:val="000000"/>
          <w:sz w:val="20"/>
          <w:szCs w:val="20"/>
          <w:lang w:val="es-ES"/>
        </w:rPr>
      </w:pPr>
    </w:p>
    <w:p w:rsidRPr="00CA0B00" w:rsidR="006D45F7" w:rsidP="002E187B" w:rsidRDefault="00AA51D1" w14:paraId="4DE582CD" w14:textId="0DA2A5EF">
      <w:pPr>
        <w:spacing w:after="0" w:line="360" w:lineRule="auto"/>
        <w:rPr>
          <w:rFonts w:cs="Tahoma"/>
          <w:bCs/>
          <w:iCs/>
          <w:color w:val="000000"/>
          <w:lang w:val="es-ES"/>
        </w:rPr>
      </w:pPr>
      <w:r w:rsidRPr="00CA0B00">
        <w:rPr>
          <w:rFonts w:cs="Tahoma"/>
          <w:bCs/>
          <w:iCs/>
          <w:color w:val="000000"/>
          <w:lang w:val="es-ES"/>
        </w:rPr>
        <w:t xml:space="preserve">Se identifica que el </w:t>
      </w:r>
      <w:r w:rsidRPr="00CA0B00" w:rsidR="00640B69">
        <w:rPr>
          <w:rFonts w:cs="Tahoma"/>
          <w:bCs/>
          <w:iCs/>
          <w:color w:val="000000"/>
          <w:lang w:val="es-ES"/>
        </w:rPr>
        <w:t>número</w:t>
      </w:r>
      <w:r w:rsidRPr="00CA0B00">
        <w:rPr>
          <w:rFonts w:cs="Tahoma"/>
          <w:bCs/>
          <w:iCs/>
          <w:color w:val="000000"/>
          <w:lang w:val="es-ES"/>
        </w:rPr>
        <w:t xml:space="preserve"> de empleado</w:t>
      </w:r>
      <w:r w:rsidRPr="00CA0B00" w:rsidR="00AD104A">
        <w:rPr>
          <w:rFonts w:cs="Tahoma"/>
          <w:bCs/>
          <w:iCs/>
          <w:color w:val="000000"/>
          <w:lang w:val="es-ES"/>
        </w:rPr>
        <w:t xml:space="preserve"> que fue clasificado es respecto a servidor público de gobierno del Estado de México adscrito a la Secretaría de Seguridad que</w:t>
      </w:r>
      <w:r w:rsidRPr="00CA0B00" w:rsidR="00AD104A">
        <w:rPr>
          <w:rFonts w:cs="Tahoma"/>
          <w:b/>
          <w:iCs/>
          <w:color w:val="000000"/>
          <w:lang w:val="es-ES"/>
        </w:rPr>
        <w:t xml:space="preserve"> no es un elemento operativo, </w:t>
      </w:r>
      <w:r w:rsidRPr="00CA0B00" w:rsidR="00AD104A">
        <w:rPr>
          <w:rFonts w:cs="Tahoma"/>
          <w:bCs/>
          <w:iCs/>
          <w:color w:val="000000"/>
          <w:lang w:val="es-ES"/>
        </w:rPr>
        <w:t>y por ello se identifican dos interrogantes analizables para ello.</w:t>
      </w:r>
    </w:p>
    <w:p w:rsidRPr="00CA0B00" w:rsidR="00AD104A" w:rsidP="002E187B" w:rsidRDefault="00AD104A" w14:paraId="22ECC682" w14:textId="70882D7C">
      <w:pPr>
        <w:spacing w:after="0" w:line="360" w:lineRule="auto"/>
        <w:rPr>
          <w:rFonts w:cs="Tahoma"/>
          <w:bCs/>
          <w:iCs/>
          <w:color w:val="000000"/>
          <w:lang w:val="es-ES"/>
        </w:rPr>
      </w:pPr>
    </w:p>
    <w:p w:rsidRPr="00CA0B00" w:rsidR="00AD104A" w:rsidP="002E187B" w:rsidRDefault="00AD104A" w14:paraId="3345DA18" w14:textId="6042744D">
      <w:pPr>
        <w:spacing w:after="0" w:line="360" w:lineRule="auto"/>
        <w:rPr>
          <w:rFonts w:cs="Tahoma"/>
          <w:b/>
          <w:iCs/>
          <w:color w:val="000000"/>
          <w:lang w:val="es-ES"/>
        </w:rPr>
      </w:pPr>
      <w:r w:rsidRPr="00CA0B00">
        <w:rPr>
          <w:rFonts w:cs="Tahoma"/>
          <w:b/>
          <w:iCs/>
          <w:color w:val="000000"/>
          <w:lang w:val="es-ES"/>
        </w:rPr>
        <w:t>1. ¿La información es susceptible de ser clasificada como reservada?</w:t>
      </w:r>
    </w:p>
    <w:p w:rsidRPr="00CA0B00" w:rsidR="00EA779A" w:rsidP="002E187B" w:rsidRDefault="00EA779A" w14:paraId="35712337" w14:textId="77777777">
      <w:pPr>
        <w:spacing w:after="0" w:line="360" w:lineRule="auto"/>
        <w:rPr>
          <w:rFonts w:cs="Tahoma"/>
          <w:bCs/>
          <w:iCs/>
          <w:color w:val="000000"/>
          <w:lang w:val="es-ES"/>
        </w:rPr>
      </w:pPr>
    </w:p>
    <w:p w:rsidRPr="00CA0B00" w:rsidR="00AD104A" w:rsidP="002E187B" w:rsidRDefault="00AD104A" w14:paraId="70749778" w14:textId="2864933C">
      <w:pPr>
        <w:spacing w:after="0" w:line="360" w:lineRule="auto"/>
        <w:rPr>
          <w:rFonts w:cs="Tahoma"/>
          <w:bCs/>
          <w:iCs/>
          <w:color w:val="000000"/>
          <w:lang w:val="es-ES"/>
        </w:rPr>
      </w:pPr>
      <w:r w:rsidRPr="00CA0B00">
        <w:rPr>
          <w:rFonts w:cs="Tahoma"/>
          <w:bCs/>
          <w:iCs/>
          <w:color w:val="000000"/>
          <w:lang w:val="es-ES"/>
        </w:rPr>
        <w:t>Los elementos de policía para nuestro sistema jurídico son de vital relevancia, pues sirven para proteger la seguridad publica y por ello a los ciudadanos, por lo que, el análisis de la publicación de la información es en todo momento protegiendo también la integridad de servidores públicos que trabajan en materia de seguridad publica y esto lo hacen como elementos operativo, lo que refiere a que realizan trabajo de campo.</w:t>
      </w:r>
    </w:p>
    <w:p w:rsidRPr="00CA0B00" w:rsidR="00AD104A" w:rsidP="002E187B" w:rsidRDefault="00AD104A" w14:paraId="74664523" w14:textId="12774A00">
      <w:pPr>
        <w:spacing w:after="0" w:line="360" w:lineRule="auto"/>
        <w:rPr>
          <w:rFonts w:cs="Tahoma"/>
          <w:bCs/>
          <w:iCs/>
          <w:color w:val="000000"/>
          <w:lang w:val="es-ES"/>
        </w:rPr>
      </w:pPr>
    </w:p>
    <w:p w:rsidRPr="00CA0B00" w:rsidR="00AD104A" w:rsidP="002E187B" w:rsidRDefault="00AD104A" w14:paraId="055EA643" w14:textId="31878DBE">
      <w:pPr>
        <w:spacing w:after="0" w:line="360" w:lineRule="auto"/>
        <w:rPr>
          <w:rFonts w:cs="Tahoma"/>
          <w:bCs/>
          <w:iCs/>
          <w:color w:val="000000"/>
          <w:lang w:val="es-ES"/>
        </w:rPr>
      </w:pPr>
      <w:r w:rsidRPr="00CA0B00">
        <w:rPr>
          <w:rFonts w:cs="Tahoma"/>
          <w:bCs/>
          <w:iCs/>
          <w:color w:val="000000"/>
          <w:lang w:val="es-ES"/>
        </w:rPr>
        <w:t>En específico, en este asunto, la clave testada no fue de un servidor publico operativo, sin del Oficial Mayor, por ello, no se identifica como información susceptible a ser reservada.</w:t>
      </w:r>
    </w:p>
    <w:p w:rsidRPr="00CA0B00" w:rsidR="0038468B" w:rsidP="002E187B" w:rsidRDefault="0038468B" w14:paraId="2EE6E1BC" w14:textId="6A6EB51F">
      <w:pPr>
        <w:spacing w:after="0" w:line="360" w:lineRule="auto"/>
        <w:ind w:left="567" w:right="567"/>
        <w:rPr>
          <w:rFonts w:eastAsia="Times New Roman" w:cs="Arial"/>
          <w:b/>
          <w:i/>
          <w:iCs/>
          <w:color w:val="auto"/>
          <w:sz w:val="20"/>
          <w:lang w:eastAsia="es-ES"/>
        </w:rPr>
      </w:pPr>
    </w:p>
    <w:p w:rsidRPr="00CA0B00" w:rsidR="0038468B" w:rsidP="002E187B" w:rsidRDefault="00AD104A" w14:paraId="34275F92" w14:textId="1EBE4F30">
      <w:pPr>
        <w:spacing w:after="0" w:line="360" w:lineRule="auto"/>
        <w:rPr>
          <w:rFonts w:cs="Tahoma"/>
          <w:b/>
          <w:iCs/>
          <w:color w:val="000000"/>
          <w:lang w:val="es-ES"/>
        </w:rPr>
      </w:pPr>
      <w:r w:rsidRPr="00CA0B00">
        <w:rPr>
          <w:rFonts w:cs="Tahoma"/>
          <w:b/>
          <w:iCs/>
          <w:color w:val="000000"/>
          <w:lang w:val="es-ES"/>
        </w:rPr>
        <w:t>2. ¿La clave del servidor público</w:t>
      </w:r>
      <w:r w:rsidRPr="00CA0B00" w:rsidR="00EA779A">
        <w:rPr>
          <w:rFonts w:cs="Tahoma"/>
          <w:b/>
          <w:iCs/>
          <w:color w:val="000000"/>
          <w:lang w:val="es-ES"/>
        </w:rPr>
        <w:t xml:space="preserve"> es información susceptible de ser clasificada como confidencial pues</w:t>
      </w:r>
      <w:r w:rsidRPr="00CA0B00">
        <w:rPr>
          <w:rFonts w:cs="Tahoma"/>
          <w:b/>
          <w:iCs/>
          <w:color w:val="000000"/>
          <w:lang w:val="es-ES"/>
        </w:rPr>
        <w:t xml:space="preserve"> se integra con datos personales de los trabajadores</w:t>
      </w:r>
      <w:r w:rsidRPr="00CA0B00" w:rsidR="00EA779A">
        <w:rPr>
          <w:rFonts w:cs="Tahoma"/>
          <w:b/>
          <w:iCs/>
          <w:color w:val="000000"/>
          <w:lang w:val="es-ES"/>
        </w:rPr>
        <w:t xml:space="preserve"> o</w:t>
      </w:r>
      <w:r w:rsidRPr="00CA0B00">
        <w:rPr>
          <w:rFonts w:cs="Tahoma"/>
          <w:b/>
          <w:iCs/>
          <w:color w:val="000000"/>
          <w:lang w:val="es-ES"/>
        </w:rPr>
        <w:t xml:space="preserve"> funciona como una clave de acceso que no requiere adicionalmente de una contraseña para ingresar a sistemas o bases de datos </w:t>
      </w:r>
      <w:r w:rsidRPr="00CA0B00" w:rsidR="00063E08">
        <w:rPr>
          <w:rFonts w:cs="Tahoma"/>
          <w:b/>
          <w:iCs/>
          <w:color w:val="000000"/>
          <w:lang w:val="es-ES"/>
        </w:rPr>
        <w:t>personales?</w:t>
      </w:r>
    </w:p>
    <w:p w:rsidRPr="00CA0B00" w:rsidR="00063E08" w:rsidP="002E187B" w:rsidRDefault="00063E08" w14:paraId="2E8A5797" w14:textId="247D32A4">
      <w:pPr>
        <w:spacing w:after="0" w:line="360" w:lineRule="auto"/>
        <w:rPr>
          <w:rFonts w:cs="Tahoma"/>
          <w:b/>
          <w:iCs/>
          <w:color w:val="000000"/>
          <w:lang w:val="es-ES"/>
        </w:rPr>
      </w:pPr>
    </w:p>
    <w:p w:rsidRPr="00CA0B00" w:rsidR="00EA779A" w:rsidP="002E187B" w:rsidRDefault="00EA779A" w14:paraId="28EEADE0" w14:textId="77777777">
      <w:pPr>
        <w:spacing w:after="0" w:line="360" w:lineRule="auto"/>
        <w:rPr>
          <w:rFonts w:cs="Tahoma"/>
          <w:bCs/>
          <w:iCs/>
          <w:color w:val="000000"/>
          <w:lang w:val="es-ES"/>
        </w:rPr>
      </w:pPr>
    </w:p>
    <w:p w:rsidRPr="00CA0B00" w:rsidR="00063E08" w:rsidP="002E187B" w:rsidRDefault="00063E08" w14:paraId="720C7420" w14:textId="5060B438">
      <w:pPr>
        <w:spacing w:after="0" w:line="360" w:lineRule="auto"/>
        <w:rPr>
          <w:rFonts w:cs="Tahoma"/>
          <w:bCs/>
          <w:iCs/>
          <w:color w:val="000000"/>
          <w:lang w:val="es-ES"/>
        </w:rPr>
      </w:pPr>
      <w:r w:rsidRPr="00CA0B00">
        <w:rPr>
          <w:rFonts w:cs="Tahoma"/>
          <w:bCs/>
          <w:iCs/>
          <w:color w:val="000000"/>
          <w:lang w:val="es-ES"/>
        </w:rPr>
        <w:t>De la clasificación realizada por el Sujeto Obligado, así como de información localizada en los motores de búsqueda de internet, se identifica que la constitución del número de servidor público de Gobierno del Estado de México, es otorgado por la Secretaría de Finanzas y este dato, no cuenta con elementos relacionados a los datos personales de los servidores públicos, pues el Secretaría emisora emite una clave que consta de nueve dígitos y la asigna a forma individualizada a cada uno de los trabajadores del Gobierno del Estado de México al momento de ingresar a laborar y con los siguientes fines:</w:t>
      </w:r>
    </w:p>
    <w:p w:rsidRPr="00CA0B00" w:rsidR="00063E08" w:rsidP="002E187B" w:rsidRDefault="00063E08" w14:paraId="088B7FC9" w14:textId="77777777">
      <w:pPr>
        <w:spacing w:after="0" w:line="360" w:lineRule="auto"/>
        <w:rPr>
          <w:rFonts w:cs="Tahoma"/>
          <w:bCs/>
          <w:iCs/>
          <w:color w:val="000000"/>
          <w:lang w:val="es-ES"/>
        </w:rPr>
      </w:pPr>
    </w:p>
    <w:p w:rsidRPr="00CA0B00" w:rsidR="00063E08" w:rsidP="009136AD" w:rsidRDefault="00063E08" w14:paraId="04CEA160" w14:textId="56A940B1">
      <w:pPr>
        <w:pStyle w:val="Prrafodelista"/>
        <w:numPr>
          <w:ilvl w:val="0"/>
          <w:numId w:val="9"/>
        </w:numPr>
        <w:spacing w:line="360" w:lineRule="auto"/>
        <w:jc w:val="both"/>
        <w:rPr>
          <w:rFonts w:ascii="Palatino Linotype" w:hAnsi="Palatino Linotype" w:cs="Tahoma"/>
          <w:bCs/>
          <w:iCs/>
          <w:color w:val="000000"/>
          <w:lang w:val="es-ES"/>
        </w:rPr>
      </w:pPr>
      <w:r w:rsidRPr="00CA0B00">
        <w:rPr>
          <w:rFonts w:ascii="Palatino Linotype" w:hAnsi="Palatino Linotype" w:cs="Tahoma"/>
          <w:bCs/>
          <w:iCs/>
          <w:color w:val="000000"/>
          <w:lang w:val="es-ES"/>
        </w:rPr>
        <w:t>Llevar in registro, control, seguimiento y atención a los ámbitos laborales.</w:t>
      </w:r>
    </w:p>
    <w:p w:rsidRPr="00CA0B00" w:rsidR="00063E08" w:rsidP="009136AD" w:rsidRDefault="00063E08" w14:paraId="58BACB60" w14:textId="449452F7">
      <w:pPr>
        <w:pStyle w:val="Prrafodelista"/>
        <w:numPr>
          <w:ilvl w:val="0"/>
          <w:numId w:val="9"/>
        </w:numPr>
        <w:spacing w:line="360" w:lineRule="auto"/>
        <w:jc w:val="both"/>
        <w:rPr>
          <w:rFonts w:cs="Tahoma"/>
          <w:bCs/>
          <w:iCs/>
          <w:color w:val="000000"/>
          <w:lang w:val="es-ES"/>
        </w:rPr>
      </w:pPr>
      <w:r w:rsidRPr="00CA0B00">
        <w:rPr>
          <w:rFonts w:ascii="Palatino Linotype" w:hAnsi="Palatino Linotype" w:cs="Tahoma"/>
          <w:bCs/>
          <w:iCs/>
          <w:color w:val="000000"/>
          <w:lang w:val="es-ES"/>
        </w:rPr>
        <w:t>Acceder al portal del Gobierno del Estado de México G2G, para consultar la emisión de comprobantes de percepciones y deducciones, información de nóminas, créditos, actividad y profesionalización, prestaciones de ISSEMyM, sistema de control de puntualidad y asistencias, sistema de escalafón.</w:t>
      </w:r>
    </w:p>
    <w:p w:rsidRPr="00CA0B00" w:rsidR="00063E08" w:rsidP="002E187B" w:rsidRDefault="00063E08" w14:paraId="68E046C8" w14:textId="093F9AE9">
      <w:pPr>
        <w:spacing w:after="0" w:line="360" w:lineRule="auto"/>
        <w:rPr>
          <w:rFonts w:cs="Tahoma"/>
          <w:bCs/>
          <w:iCs/>
          <w:color w:val="000000"/>
          <w:lang w:val="es-ES"/>
        </w:rPr>
      </w:pPr>
    </w:p>
    <w:p w:rsidRPr="00CA0B00" w:rsidR="00063E08" w:rsidP="002E187B" w:rsidRDefault="00063E08" w14:paraId="074A9F30" w14:textId="7DA9BA57">
      <w:pPr>
        <w:spacing w:after="0" w:line="360" w:lineRule="auto"/>
        <w:rPr>
          <w:rFonts w:cs="Tahoma"/>
          <w:bCs/>
          <w:iCs/>
          <w:color w:val="000000"/>
          <w:lang w:val="es-ES"/>
        </w:rPr>
      </w:pPr>
      <w:r w:rsidRPr="00CA0B00">
        <w:rPr>
          <w:rFonts w:cs="Tahoma"/>
          <w:bCs/>
          <w:iCs/>
          <w:color w:val="000000"/>
          <w:lang w:val="es-ES"/>
        </w:rPr>
        <w:t xml:space="preserve">Es por ello, </w:t>
      </w:r>
      <w:r w:rsidRPr="00CA0B00" w:rsidR="001F7CF3">
        <w:rPr>
          <w:rFonts w:cs="Tahoma"/>
          <w:bCs/>
          <w:iCs/>
          <w:color w:val="000000"/>
          <w:lang w:val="es-ES"/>
        </w:rPr>
        <w:t>que este Organismo Garante, buscó el g2g, imagen que se reproduce:</w:t>
      </w:r>
    </w:p>
    <w:p w:rsidRPr="00CA0B00" w:rsidR="00063E08" w:rsidP="002E187B" w:rsidRDefault="00063E08" w14:paraId="5CF21900" w14:textId="3823CFDA">
      <w:pPr>
        <w:spacing w:after="0" w:line="360" w:lineRule="auto"/>
        <w:jc w:val="center"/>
        <w:rPr>
          <w:rFonts w:cs="Tahoma"/>
          <w:bCs/>
          <w:iCs/>
          <w:color w:val="000000"/>
          <w:lang w:val="es-ES"/>
        </w:rPr>
      </w:pPr>
      <w:r w:rsidRPr="00CA0B00">
        <w:rPr>
          <w:noProof/>
        </w:rPr>
        <w:drawing>
          <wp:inline distT="0" distB="0" distL="0" distR="0" wp14:anchorId="50E9A560" wp14:editId="7EA3087A">
            <wp:extent cx="5200650" cy="2256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34" t="10238" r="16621" b="29212"/>
                    <a:stretch/>
                  </pic:blipFill>
                  <pic:spPr bwMode="auto">
                    <a:xfrm>
                      <a:off x="0" y="0"/>
                      <a:ext cx="5209011" cy="2260514"/>
                    </a:xfrm>
                    <a:prstGeom prst="rect">
                      <a:avLst/>
                    </a:prstGeom>
                    <a:ln>
                      <a:noFill/>
                    </a:ln>
                    <a:extLst>
                      <a:ext uri="{53640926-AAD7-44D8-BBD7-CCE9431645EC}">
                        <a14:shadowObscured xmlns:a14="http://schemas.microsoft.com/office/drawing/2010/main"/>
                      </a:ext>
                    </a:extLst>
                  </pic:spPr>
                </pic:pic>
              </a:graphicData>
            </a:graphic>
          </wp:inline>
        </w:drawing>
      </w:r>
    </w:p>
    <w:p w:rsidRPr="00CA0B00" w:rsidR="00063E08" w:rsidP="002E187B" w:rsidRDefault="00063E08" w14:paraId="7FEEBCA2" w14:textId="04C799F4">
      <w:pPr>
        <w:spacing w:after="0" w:line="360" w:lineRule="auto"/>
        <w:rPr>
          <w:rFonts w:cs="Tahoma"/>
          <w:bCs/>
          <w:iCs/>
          <w:color w:val="000000"/>
          <w:lang w:val="es-ES"/>
        </w:rPr>
      </w:pPr>
    </w:p>
    <w:p w:rsidRPr="00CA0B00" w:rsidR="00063E08" w:rsidP="002E187B" w:rsidRDefault="001F7CF3" w14:paraId="74AECD3C" w14:textId="1BF28E0E">
      <w:pPr>
        <w:spacing w:after="0" w:line="360" w:lineRule="auto"/>
        <w:rPr>
          <w:noProof/>
        </w:rPr>
      </w:pPr>
      <w:r w:rsidRPr="00CA0B00">
        <w:rPr>
          <w:noProof/>
        </w:rPr>
        <w:t>De la imagen se puede apreciar que los requisitos para acceder son la clave de servidor public</w:t>
      </w:r>
      <w:r w:rsidRPr="00CA0B00" w:rsidR="00643655">
        <w:rPr>
          <w:noProof/>
        </w:rPr>
        <w:t>o</w:t>
      </w:r>
      <w:r w:rsidRPr="00CA0B00">
        <w:rPr>
          <w:noProof/>
        </w:rPr>
        <w:t>, el c</w:t>
      </w:r>
      <w:r w:rsidRPr="00CA0B00" w:rsidR="00643655">
        <w:rPr>
          <w:noProof/>
        </w:rPr>
        <w:t>ó</w:t>
      </w:r>
      <w:r w:rsidRPr="00CA0B00">
        <w:rPr>
          <w:noProof/>
        </w:rPr>
        <w:t xml:space="preserve">digo de unidad administrativa de adscripción y por ultimo una contraseña, esto es, la clave </w:t>
      </w:r>
      <w:r w:rsidRPr="00CA0B00">
        <w:rPr>
          <w:noProof/>
        </w:rPr>
        <w:lastRenderedPageBreak/>
        <w:t>de servidor publico, si hace identificado e identificable a un servidor publico, pero lo hace en tal calidad y no como Particular,  es un dato que permite acceder a bases de datos del Servidor Público pero para ello, es necesario insertar una contraseña por lo que la simple clave, no genera vulnerabilidad.</w:t>
      </w:r>
    </w:p>
    <w:p w:rsidRPr="00CA0B00" w:rsidR="001F7CF3" w:rsidP="002E187B" w:rsidRDefault="001F7CF3" w14:paraId="0E3D8723" w14:textId="697603A2">
      <w:pPr>
        <w:spacing w:after="0" w:line="360" w:lineRule="auto"/>
        <w:rPr>
          <w:noProof/>
        </w:rPr>
      </w:pPr>
    </w:p>
    <w:p w:rsidRPr="00CA0B00" w:rsidR="001F7CF3" w:rsidP="002E187B" w:rsidRDefault="001F7CF3" w14:paraId="6F764759" w14:textId="21646B87">
      <w:pPr>
        <w:spacing w:after="0" w:line="360" w:lineRule="auto"/>
        <w:rPr>
          <w:noProof/>
        </w:rPr>
      </w:pPr>
      <w:r w:rsidRPr="00CA0B00">
        <w:rPr>
          <w:noProof/>
        </w:rPr>
        <w:t xml:space="preserve">En conclusión sobre la publicidad del dato personal o bien su clasifiación, el criterio del INAI unicamente permite clasificar información bajo dos supuestos, el primero es que la clave se encuentre conformada por datos personales del Servidor Público, lo que no acontece en las claves de servidores publicos de Gobierno del Estado de México, específicamente en la Secretaría de Seguridad y la otra escuando dicho dato funciona como una clave de acceso que no requiere adicionalmente de una contraseña para ingresar a sistemas o bases de datos personales, sin embargo en el caso que nos ocupa, no se identifica la existencia de este presupuesto por lo que es dable ordenar de nueva cuenta el oficio entregado en informe justificado, que </w:t>
      </w:r>
      <w:r w:rsidRPr="00CA0B00" w:rsidR="00640B69">
        <w:rPr>
          <w:noProof/>
        </w:rPr>
        <w:t>para individualizar el documento se identifica como el oficio número 2060030000001L/DGSDP/SP/004/2021, signado por la Secretaria Particular del Director General del Sistema de Desarrollo Policial y dirigido al Oficial Mayor</w:t>
      </w:r>
      <w:r w:rsidRPr="00CA0B00" w:rsidR="00F0749E">
        <w:rPr>
          <w:noProof/>
        </w:rPr>
        <w:t>, el cual deberá ser entregado, sin clasificar la clave del servidor público, así contemplado en terminos del artículo 124, fracción III de la Ley de Transparencia, Acceso a la Información Pública y Protección de Datos Personales del Estado de México.</w:t>
      </w:r>
    </w:p>
    <w:p w:rsidRPr="00CA0B00" w:rsidR="005A1AB3" w:rsidP="002E187B" w:rsidRDefault="005A1AB3" w14:paraId="38BD2D66" w14:textId="77777777">
      <w:pPr>
        <w:autoSpaceDE w:val="0"/>
        <w:autoSpaceDN w:val="0"/>
        <w:adjustRightInd w:val="0"/>
        <w:spacing w:after="0" w:line="360" w:lineRule="auto"/>
        <w:rPr>
          <w:rFonts w:cs="Tahoma"/>
        </w:rPr>
      </w:pPr>
    </w:p>
    <w:p w:rsidRPr="00CA0B00" w:rsidR="00B46BAE" w:rsidP="002E187B" w:rsidRDefault="00B46BAE" w14:paraId="0FBF7F39" w14:textId="77777777">
      <w:pPr>
        <w:spacing w:after="0" w:line="360" w:lineRule="auto"/>
        <w:rPr>
          <w:rFonts w:eastAsia="Calibri" w:cs="Tahoma"/>
          <w:b/>
        </w:rPr>
      </w:pPr>
      <w:r w:rsidRPr="00CA0B00">
        <w:rPr>
          <w:rFonts w:eastAsia="Calibri" w:cs="Tahoma"/>
          <w:b/>
        </w:rPr>
        <w:t>SEXTO. Versión Pública.</w:t>
      </w:r>
    </w:p>
    <w:p w:rsidRPr="00CA0B00" w:rsidR="00B46BAE" w:rsidP="002E187B" w:rsidRDefault="00B46BAE" w14:paraId="4080606F" w14:textId="77777777">
      <w:pPr>
        <w:spacing w:after="0" w:line="360" w:lineRule="auto"/>
        <w:contextualSpacing/>
        <w:rPr>
          <w:rFonts w:eastAsia="Calibri" w:cs="Tahoma"/>
          <w:color w:val="000000"/>
          <w:szCs w:val="24"/>
          <w:lang w:eastAsia="es-MX"/>
        </w:rPr>
      </w:pPr>
    </w:p>
    <w:p w:rsidRPr="00CA0B00" w:rsidR="00B46BAE" w:rsidP="002E187B" w:rsidRDefault="00B46BAE" w14:paraId="18005B0B" w14:textId="77777777">
      <w:pPr>
        <w:spacing w:after="0" w:line="360" w:lineRule="auto"/>
        <w:rPr>
          <w:rFonts w:eastAsia="Calibri" w:cs="Tahoma"/>
          <w:bCs/>
        </w:rPr>
      </w:pPr>
      <w:r w:rsidRPr="00CA0B00">
        <w:rPr>
          <w:rFonts w:eastAsia="Calibri" w:cs="Tahoma"/>
          <w:bC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w:t>
      </w:r>
      <w:r w:rsidRPr="00CA0B00">
        <w:rPr>
          <w:rFonts w:eastAsia="Calibri" w:cs="Tahoma"/>
          <w:bCs/>
        </w:rPr>
        <w:lastRenderedPageBreak/>
        <w:t>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CA0B00" w:rsidR="00B46BAE" w:rsidP="002E187B" w:rsidRDefault="00B46BAE" w14:paraId="60B16ADE" w14:textId="77777777">
      <w:pPr>
        <w:spacing w:after="0" w:line="360" w:lineRule="auto"/>
        <w:rPr>
          <w:rFonts w:eastAsia="Calibri" w:cs="Tahoma"/>
          <w:bCs/>
          <w:color w:val="auto"/>
        </w:rPr>
      </w:pPr>
    </w:p>
    <w:p w:rsidRPr="00CA0B00" w:rsidR="00B46BAE" w:rsidP="002E187B" w:rsidRDefault="00B46BAE" w14:paraId="115DB77E" w14:textId="63AABEBF">
      <w:pPr>
        <w:spacing w:after="0" w:line="360" w:lineRule="auto"/>
        <w:rPr>
          <w:rFonts w:eastAsia="Calibri" w:cs="Tahoma"/>
          <w:bCs/>
          <w:color w:val="auto"/>
        </w:rPr>
      </w:pPr>
      <w:r w:rsidRPr="00CA0B00">
        <w:rPr>
          <w:rFonts w:eastAsia="Calibri" w:cs="Tahoma"/>
          <w:bCs/>
          <w:color w:val="auto"/>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w:t>
      </w:r>
      <w:r w:rsidRPr="00CA0B00" w:rsidR="00EA779A">
        <w:rPr>
          <w:rFonts w:eastAsia="Calibri" w:cs="Tahoma"/>
          <w:bCs/>
          <w:color w:val="auto"/>
        </w:rPr>
        <w:t xml:space="preserve">carácter. </w:t>
      </w:r>
    </w:p>
    <w:p w:rsidRPr="00CA0B00" w:rsidR="00B46BAE" w:rsidP="002E187B" w:rsidRDefault="00B46BAE" w14:paraId="53552561" w14:textId="77777777">
      <w:pPr>
        <w:spacing w:after="0" w:line="360" w:lineRule="auto"/>
        <w:rPr>
          <w:rFonts w:eastAsia="Calibri" w:cs="Tahoma"/>
          <w:bCs/>
          <w:color w:val="auto"/>
        </w:rPr>
      </w:pPr>
    </w:p>
    <w:p w:rsidRPr="00CA0B00" w:rsidR="00B46BAE" w:rsidP="002E187B" w:rsidRDefault="00B46BAE" w14:paraId="0487D475" w14:textId="77777777">
      <w:pPr>
        <w:spacing w:after="0" w:line="360" w:lineRule="auto"/>
        <w:rPr>
          <w:rFonts w:eastAsia="Calibri" w:cs="Tahoma"/>
          <w:bCs/>
          <w:color w:val="auto"/>
        </w:rPr>
      </w:pPr>
      <w:r w:rsidRPr="00CA0B00">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CA0B00" w:rsidR="00B46BAE" w:rsidP="002E187B" w:rsidRDefault="00B46BAE" w14:paraId="69EE344A" w14:textId="77777777">
      <w:pPr>
        <w:spacing w:after="0" w:line="360" w:lineRule="auto"/>
        <w:rPr>
          <w:rFonts w:eastAsia="Calibri" w:cs="Tahoma"/>
          <w:bCs/>
          <w:color w:val="auto"/>
        </w:rPr>
      </w:pPr>
    </w:p>
    <w:p w:rsidRPr="00CA0B00" w:rsidR="00B46BAE" w:rsidP="002E187B" w:rsidRDefault="00B46BAE" w14:paraId="7258E607" w14:textId="77777777">
      <w:pPr>
        <w:spacing w:after="0" w:line="360" w:lineRule="auto"/>
        <w:rPr>
          <w:rFonts w:eastAsia="Calibri" w:cs="Tahoma"/>
          <w:bCs/>
          <w:color w:val="auto"/>
        </w:rPr>
      </w:pPr>
      <w:r w:rsidRPr="00CA0B00">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CA0B00" w:rsidR="00B46BAE" w:rsidP="002E187B" w:rsidRDefault="00B46BAE" w14:paraId="577D9101" w14:textId="77777777">
      <w:pPr>
        <w:spacing w:after="0" w:line="360" w:lineRule="auto"/>
        <w:rPr>
          <w:rFonts w:eastAsia="Calibri" w:cs="Tahoma"/>
          <w:bCs/>
          <w:color w:val="auto"/>
        </w:rPr>
      </w:pPr>
    </w:p>
    <w:p w:rsidRPr="00CA0B00" w:rsidR="00B46BAE" w:rsidP="002E187B" w:rsidRDefault="00B46BAE" w14:paraId="0730B3F3" w14:textId="77777777">
      <w:pPr>
        <w:spacing w:after="0" w:line="360" w:lineRule="auto"/>
        <w:rPr>
          <w:rFonts w:eastAsia="Calibri" w:cs="Tahoma"/>
          <w:bCs/>
          <w:color w:val="auto"/>
        </w:rPr>
      </w:pPr>
      <w:r w:rsidRPr="00CA0B00">
        <w:rPr>
          <w:rFonts w:eastAsia="Calibri" w:cs="Tahoma"/>
          <w:bCs/>
          <w:color w:val="auto"/>
        </w:rPr>
        <w:t>En concordancia con lo previo, el artículo 143, fracciones I y III, de la Ley previamente citada, establece que la información privada y los datos personales, concernientes a una persona física o jurídica colectiva identificada o identificables, son confidenciales; as</w:t>
      </w:r>
      <w:r w:rsidRPr="00CA0B00">
        <w:rPr>
          <w:rFonts w:eastAsia="Calibri" w:cs="Tahoma"/>
          <w:bCs/>
          <w:color w:val="auto"/>
          <w:lang w:val="x-none"/>
        </w:rPr>
        <w:t>í como, aquella presentada por los particulares con dicho carácter.</w:t>
      </w:r>
    </w:p>
    <w:p w:rsidRPr="00CA0B00" w:rsidR="00B46BAE" w:rsidP="002E187B" w:rsidRDefault="00B46BAE" w14:paraId="727429EC" w14:textId="77777777">
      <w:pPr>
        <w:spacing w:after="0" w:line="360" w:lineRule="auto"/>
        <w:rPr>
          <w:rFonts w:eastAsia="Calibri" w:cs="Tahoma"/>
          <w:bCs/>
          <w:color w:val="auto"/>
        </w:rPr>
      </w:pPr>
    </w:p>
    <w:p w:rsidRPr="00CA0B00" w:rsidR="00B46BAE" w:rsidP="002E187B" w:rsidRDefault="00B46BAE" w14:paraId="6D7928DC" w14:textId="77777777">
      <w:pPr>
        <w:spacing w:after="0" w:line="360" w:lineRule="auto"/>
        <w:rPr>
          <w:rFonts w:eastAsia="Calibri" w:cs="Tahoma"/>
          <w:bCs/>
          <w:color w:val="auto"/>
        </w:rPr>
      </w:pPr>
      <w:r w:rsidRPr="00CA0B00">
        <w:rPr>
          <w:rFonts w:eastAsia="Calibri" w:cs="Tahoma"/>
          <w:bCs/>
          <w:color w:val="auto"/>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CA0B00" w:rsidR="00B46BAE" w:rsidP="002E187B" w:rsidRDefault="00B46BAE" w14:paraId="5C216FF0" w14:textId="77777777">
      <w:pPr>
        <w:spacing w:after="0" w:line="360" w:lineRule="auto"/>
        <w:rPr>
          <w:rFonts w:eastAsia="Calibri" w:cs="Tahoma"/>
          <w:bCs/>
          <w:color w:val="auto"/>
        </w:rPr>
      </w:pPr>
    </w:p>
    <w:p w:rsidRPr="00CA0B00" w:rsidR="00B46BAE" w:rsidP="002E187B" w:rsidRDefault="00B46BAE" w14:paraId="09D0394F" w14:textId="77777777">
      <w:pPr>
        <w:spacing w:after="0" w:line="360" w:lineRule="auto"/>
        <w:rPr>
          <w:rFonts w:eastAsia="Calibri" w:cs="Tahoma"/>
          <w:bCs/>
          <w:color w:val="auto"/>
        </w:rPr>
      </w:pPr>
      <w:r w:rsidRPr="00CA0B00">
        <w:rPr>
          <w:rFonts w:eastAsia="Calibri" w:cs="Tahoma"/>
          <w:bCs/>
          <w:color w:val="auto"/>
        </w:rPr>
        <w:t>En términos de lo expuesto, la documentación y aquellos datos que se consideren confidenciales, serán una limitante del derecho de acceso a la información, siempre y cuando:</w:t>
      </w:r>
    </w:p>
    <w:p w:rsidRPr="00CA0B00" w:rsidR="00B46BAE" w:rsidP="002E187B" w:rsidRDefault="00B46BAE" w14:paraId="14334D7D" w14:textId="77777777">
      <w:pPr>
        <w:spacing w:after="0" w:line="360" w:lineRule="auto"/>
        <w:rPr>
          <w:rFonts w:eastAsia="Calibri" w:cs="Tahoma"/>
          <w:bCs/>
          <w:color w:val="auto"/>
        </w:rPr>
      </w:pPr>
    </w:p>
    <w:p w:rsidRPr="00CA0B00" w:rsidR="00B46BAE" w:rsidP="002E187B" w:rsidRDefault="00B46BAE" w14:paraId="0F307A52" w14:textId="77777777">
      <w:pPr>
        <w:numPr>
          <w:ilvl w:val="0"/>
          <w:numId w:val="1"/>
        </w:numPr>
        <w:spacing w:after="0" w:line="360" w:lineRule="auto"/>
        <w:contextualSpacing/>
        <w:rPr>
          <w:rFonts w:eastAsia="Calibri" w:cs="Tahoma"/>
          <w:bCs/>
          <w:color w:val="auto"/>
        </w:rPr>
      </w:pPr>
      <w:r w:rsidRPr="00CA0B00">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CA0B00" w:rsidR="00B46BAE" w:rsidP="002E187B" w:rsidRDefault="00B46BAE" w14:paraId="51D16152" w14:textId="77777777">
      <w:pPr>
        <w:spacing w:after="0" w:line="360" w:lineRule="auto"/>
        <w:ind w:left="720"/>
        <w:contextualSpacing/>
        <w:rPr>
          <w:rFonts w:eastAsia="Calibri" w:cs="Tahoma"/>
          <w:bCs/>
          <w:color w:val="auto"/>
        </w:rPr>
      </w:pPr>
    </w:p>
    <w:p w:rsidRPr="00CA0B00" w:rsidR="00B46BAE" w:rsidP="002E187B" w:rsidRDefault="00B46BAE" w14:paraId="688F7635" w14:textId="77777777">
      <w:pPr>
        <w:numPr>
          <w:ilvl w:val="0"/>
          <w:numId w:val="1"/>
        </w:numPr>
        <w:spacing w:after="0" w:line="360" w:lineRule="auto"/>
        <w:contextualSpacing/>
        <w:rPr>
          <w:rFonts w:eastAsia="Calibri" w:cs="Tahoma"/>
          <w:bCs/>
          <w:color w:val="auto"/>
        </w:rPr>
      </w:pPr>
      <w:r w:rsidRPr="00CA0B00">
        <w:rPr>
          <w:rFonts w:eastAsia="Calibri" w:cs="Tahoma"/>
          <w:bCs/>
          <w:color w:val="auto"/>
        </w:rPr>
        <w:t xml:space="preserve">Para la difusión de los datos, se requiera el consentimiento del titular. </w:t>
      </w:r>
    </w:p>
    <w:p w:rsidRPr="00CA0B00" w:rsidR="00B46BAE" w:rsidP="002E187B" w:rsidRDefault="00B46BAE" w14:paraId="62B6ACEA" w14:textId="77777777">
      <w:pPr>
        <w:spacing w:after="0" w:line="360" w:lineRule="auto"/>
        <w:rPr>
          <w:rFonts w:eastAsia="Calibri" w:cs="Tahoma"/>
          <w:bCs/>
          <w:color w:val="auto"/>
        </w:rPr>
      </w:pPr>
    </w:p>
    <w:p w:rsidRPr="00CA0B00" w:rsidR="00B46BAE" w:rsidP="002E187B" w:rsidRDefault="00B46BAE" w14:paraId="151468CC" w14:textId="77777777">
      <w:pPr>
        <w:spacing w:after="0" w:line="360" w:lineRule="auto"/>
        <w:rPr>
          <w:rFonts w:eastAsia="Calibri" w:cs="Tahoma"/>
          <w:bCs/>
          <w:color w:val="auto"/>
        </w:rPr>
      </w:pPr>
      <w:r w:rsidRPr="00CA0B00">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CA0B00" w:rsidR="00B46BAE" w:rsidP="002E187B" w:rsidRDefault="00B46BAE" w14:paraId="4B052124" w14:textId="77777777">
      <w:pPr>
        <w:spacing w:after="0" w:line="360" w:lineRule="auto"/>
        <w:rPr>
          <w:rFonts w:eastAsia="Calibri" w:cs="Tahoma"/>
          <w:bCs/>
          <w:color w:val="auto"/>
        </w:rPr>
      </w:pPr>
    </w:p>
    <w:p w:rsidRPr="00CA0B00" w:rsidR="00B46BAE" w:rsidP="002E187B" w:rsidRDefault="00B46BAE" w14:paraId="1ED5436A" w14:textId="77777777">
      <w:pPr>
        <w:spacing w:after="0" w:line="360" w:lineRule="auto"/>
        <w:rPr>
          <w:rFonts w:eastAsia="Calibri" w:cs="Tahoma"/>
          <w:bCs/>
          <w:color w:val="auto"/>
        </w:rPr>
      </w:pPr>
      <w:r w:rsidRPr="00CA0B00">
        <w:rPr>
          <w:rFonts w:eastAsia="Calibri" w:cs="Tahoma"/>
          <w:bCs/>
          <w:color w:val="auto"/>
        </w:rPr>
        <w:t>Además, en el artículo 5° de dicho ordenamiento jurídico, establece que es la Ley aplicable para todo tratamiento de datos personales.</w:t>
      </w:r>
    </w:p>
    <w:p w:rsidRPr="00CA0B00" w:rsidR="00B46BAE" w:rsidP="002E187B" w:rsidRDefault="00B46BAE" w14:paraId="57537473" w14:textId="77777777">
      <w:pPr>
        <w:spacing w:after="0" w:line="360" w:lineRule="auto"/>
        <w:rPr>
          <w:rFonts w:eastAsia="Calibri" w:cs="Tahoma"/>
          <w:bCs/>
          <w:color w:val="auto"/>
        </w:rPr>
      </w:pPr>
      <w:r w:rsidRPr="00CA0B00">
        <w:rPr>
          <w:rFonts w:eastAsia="Calibri" w:cs="Tahoma"/>
          <w:bCs/>
          <w:color w:val="auto"/>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CA0B00" w:rsidR="00B46BAE" w:rsidP="002E187B" w:rsidRDefault="00B46BAE" w14:paraId="37A7538B" w14:textId="77777777">
      <w:pPr>
        <w:spacing w:after="0" w:line="360" w:lineRule="auto"/>
        <w:rPr>
          <w:rFonts w:eastAsia="Calibri" w:cs="Tahoma"/>
          <w:bCs/>
          <w:color w:val="auto"/>
        </w:rPr>
      </w:pPr>
    </w:p>
    <w:p w:rsidRPr="00CA0B00" w:rsidR="00B46BAE" w:rsidP="002E187B" w:rsidRDefault="00B46BAE" w14:paraId="293CC753" w14:textId="77777777">
      <w:pPr>
        <w:spacing w:after="0" w:line="360" w:lineRule="auto"/>
        <w:rPr>
          <w:rFonts w:eastAsia="Calibri" w:cs="Tahoma"/>
          <w:bCs/>
          <w:color w:val="auto"/>
        </w:rPr>
      </w:pPr>
      <w:r w:rsidRPr="00CA0B00">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CA0B00" w:rsidR="00B46BAE" w:rsidP="002E187B" w:rsidRDefault="00B46BAE" w14:paraId="1BB78E1A" w14:textId="77777777">
      <w:pPr>
        <w:spacing w:after="0" w:line="360" w:lineRule="auto"/>
        <w:rPr>
          <w:rFonts w:eastAsia="Calibri" w:cs="Tahoma"/>
          <w:bCs/>
          <w:color w:val="auto"/>
        </w:rPr>
      </w:pPr>
    </w:p>
    <w:p w:rsidRPr="00CA0B00" w:rsidR="00B46BAE" w:rsidP="002E187B" w:rsidRDefault="00B46BAE" w14:paraId="6BD331D7" w14:textId="00D9D931">
      <w:pPr>
        <w:spacing w:after="0" w:line="360" w:lineRule="auto"/>
        <w:rPr>
          <w:rFonts w:eastAsia="Calibri" w:cs="Tahoma"/>
          <w:bCs/>
          <w:color w:val="auto"/>
        </w:rPr>
      </w:pPr>
      <w:r w:rsidRPr="00CA0B00">
        <w:rPr>
          <w:rFonts w:eastAsia="Calibri" w:cs="Tahoma"/>
          <w:bCs/>
          <w:color w:val="auto"/>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CA0B00" w:rsidR="00B46BAE" w:rsidP="002E187B" w:rsidRDefault="00B46BAE" w14:paraId="202C005D" w14:textId="77777777">
      <w:pPr>
        <w:spacing w:after="0" w:line="360" w:lineRule="auto"/>
        <w:rPr>
          <w:rFonts w:eastAsia="Calibri" w:cs="Tahoma"/>
          <w:bCs/>
          <w:color w:val="auto"/>
        </w:rPr>
      </w:pPr>
    </w:p>
    <w:p w:rsidRPr="00CA0B00" w:rsidR="00B46BAE" w:rsidP="002E187B" w:rsidRDefault="00B46BAE" w14:paraId="5316C1FB" w14:textId="77777777">
      <w:pPr>
        <w:spacing w:after="0" w:line="360" w:lineRule="auto"/>
        <w:rPr>
          <w:rFonts w:eastAsia="Calibri" w:cs="Tahoma"/>
          <w:bCs/>
          <w:color w:val="auto"/>
        </w:rPr>
      </w:pPr>
      <w:r w:rsidRPr="00CA0B00">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CA0B00" w:rsidR="00B46BAE" w:rsidP="002E187B" w:rsidRDefault="00B46BAE" w14:paraId="2B1C9DFD" w14:textId="77777777">
      <w:pPr>
        <w:spacing w:after="0" w:line="360" w:lineRule="auto"/>
        <w:rPr>
          <w:rFonts w:eastAsia="Calibri" w:cs="Tahoma"/>
          <w:bCs/>
          <w:color w:val="auto"/>
        </w:rPr>
      </w:pPr>
    </w:p>
    <w:p w:rsidRPr="00CA0B00" w:rsidR="00B46BAE" w:rsidP="002E187B" w:rsidRDefault="00B46BAE" w14:paraId="03E5CAA8" w14:textId="77777777">
      <w:pPr>
        <w:spacing w:after="0" w:line="360" w:lineRule="auto"/>
        <w:rPr>
          <w:rFonts w:eastAsia="Calibri" w:cs="Tahoma"/>
          <w:bCs/>
          <w:color w:val="auto"/>
        </w:rPr>
      </w:pPr>
      <w:r w:rsidRPr="00CA0B00">
        <w:rPr>
          <w:rFonts w:eastAsia="Calibri" w:cs="Tahoma"/>
          <w:bCs/>
          <w:color w:val="auto"/>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CA0B00" w:rsidR="00B46BAE" w:rsidP="002E187B" w:rsidRDefault="00B46BAE" w14:paraId="219C370C" w14:textId="77777777">
      <w:pPr>
        <w:spacing w:after="0" w:line="360" w:lineRule="auto"/>
        <w:rPr>
          <w:rFonts w:eastAsia="Calibri" w:cs="Tahoma"/>
          <w:bCs/>
          <w:color w:val="auto"/>
        </w:rPr>
      </w:pPr>
    </w:p>
    <w:p w:rsidRPr="00CA0B00" w:rsidR="00B46BAE" w:rsidP="002E187B" w:rsidRDefault="00B46BAE" w14:paraId="00F87AB0" w14:textId="77777777">
      <w:pPr>
        <w:spacing w:after="0" w:line="360" w:lineRule="auto"/>
        <w:rPr>
          <w:rFonts w:eastAsia="Calibri" w:cs="Tahoma"/>
          <w:bCs/>
          <w:color w:val="auto"/>
        </w:rPr>
      </w:pPr>
      <w:r w:rsidRPr="00CA0B00">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CA0B00" w:rsidR="00B46BAE" w:rsidP="002E187B" w:rsidRDefault="00B46BAE" w14:paraId="578775AC" w14:textId="77777777">
      <w:pPr>
        <w:spacing w:after="0" w:line="360" w:lineRule="auto"/>
        <w:rPr>
          <w:rFonts w:eastAsia="Calibri" w:cs="Tahoma"/>
          <w:bCs/>
          <w:color w:val="auto"/>
        </w:rPr>
      </w:pPr>
    </w:p>
    <w:p w:rsidRPr="00CA0B00" w:rsidR="00B46BAE" w:rsidP="002E187B" w:rsidRDefault="00B46BAE" w14:paraId="02BA291F" w14:textId="77777777">
      <w:pPr>
        <w:spacing w:after="0" w:line="360" w:lineRule="auto"/>
        <w:rPr>
          <w:rFonts w:eastAsia="Calibri" w:cs="Tahoma"/>
          <w:bCs/>
          <w:color w:val="auto"/>
        </w:rPr>
      </w:pPr>
      <w:r w:rsidRPr="00CA0B00">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CA0B00" w:rsidR="00B46BAE" w:rsidP="002E187B" w:rsidRDefault="00B46BAE" w14:paraId="3AC83CD7" w14:textId="77777777">
      <w:pPr>
        <w:tabs>
          <w:tab w:val="left" w:pos="4962"/>
        </w:tabs>
        <w:spacing w:after="0" w:line="360" w:lineRule="auto"/>
        <w:rPr>
          <w:rFonts w:eastAsia="Calibri" w:cs="Tahoma"/>
          <w:bCs/>
          <w:iCs/>
          <w:color w:val="auto"/>
        </w:rPr>
      </w:pPr>
    </w:p>
    <w:p w:rsidRPr="00CA0B00" w:rsidR="00BC1C70" w:rsidP="002E187B" w:rsidRDefault="00EA779A" w14:paraId="05B90714" w14:textId="7AF71C5B">
      <w:pPr>
        <w:autoSpaceDE w:val="0"/>
        <w:autoSpaceDN w:val="0"/>
        <w:adjustRightInd w:val="0"/>
        <w:spacing w:after="0" w:line="360" w:lineRule="auto"/>
        <w:rPr>
          <w:rFonts w:cs="Tahoma"/>
        </w:rPr>
      </w:pPr>
      <w:r w:rsidRPr="00CA0B00">
        <w:rPr>
          <w:rFonts w:cs="Tahoma"/>
        </w:rPr>
        <w:lastRenderedPageBreak/>
        <w:t xml:space="preserve">De los propios oficios aportados por el Sujeto Obligado, se identifica información susceptible de se clasificada como confidencial, así como también información reservada, como lo es el nombre de policías o personal operativo cuyas labores sean de seguridad pública, asimismo podrían incluir correos electrónicos particulares, </w:t>
      </w:r>
      <w:r w:rsidRPr="00CA0B00" w:rsidR="00BC1C70">
        <w:rPr>
          <w:rFonts w:cs="Tahoma"/>
        </w:rPr>
        <w:t>CURP, RFC de personas físicas, domicilio particular, los que se señalan de manera enunciativa mas no limitativa.</w:t>
      </w:r>
    </w:p>
    <w:p w:rsidRPr="00CA0B00" w:rsidR="00BC1C70" w:rsidP="002E187B" w:rsidRDefault="00BC1C70" w14:paraId="153639A6" w14:textId="77777777">
      <w:pPr>
        <w:autoSpaceDE w:val="0"/>
        <w:autoSpaceDN w:val="0"/>
        <w:adjustRightInd w:val="0"/>
        <w:spacing w:after="0" w:line="360" w:lineRule="auto"/>
        <w:rPr>
          <w:rFonts w:cs="Tahoma"/>
        </w:rPr>
      </w:pPr>
    </w:p>
    <w:p w:rsidRPr="00CA0B00" w:rsidR="00895F51" w:rsidP="002E187B" w:rsidRDefault="003325BC" w14:paraId="6FBD8CC8" w14:textId="292A273B">
      <w:pPr>
        <w:spacing w:after="0"/>
        <w:rPr>
          <w:rFonts w:cs="Tahoma"/>
          <w:b/>
        </w:rPr>
      </w:pPr>
      <w:r w:rsidRPr="00CA0B00">
        <w:rPr>
          <w:rFonts w:cs="Tahoma"/>
          <w:b/>
        </w:rPr>
        <w:t>SÉPTIMO</w:t>
      </w:r>
      <w:r w:rsidRPr="00CA0B00" w:rsidR="00895F51">
        <w:rPr>
          <w:rFonts w:cs="Tahoma"/>
          <w:b/>
        </w:rPr>
        <w:t xml:space="preserve">. Decisión. </w:t>
      </w:r>
    </w:p>
    <w:p w:rsidRPr="00CA0B00" w:rsidR="00895F51" w:rsidP="002E187B" w:rsidRDefault="00895F51" w14:paraId="55CECAF8" w14:textId="77777777">
      <w:pPr>
        <w:widowControl w:val="0"/>
        <w:spacing w:after="0" w:line="360" w:lineRule="auto"/>
        <w:rPr>
          <w:rFonts w:eastAsia="Calibri" w:cs="Tahoma"/>
          <w:iCs/>
          <w:lang w:eastAsia="es-ES_tradnl"/>
        </w:rPr>
      </w:pPr>
    </w:p>
    <w:p w:rsidRPr="00CA0B00" w:rsidR="00BF3CE5" w:rsidP="002E187B" w:rsidRDefault="00895F51" w14:paraId="17B166C3" w14:textId="6F38CF32">
      <w:pPr>
        <w:autoSpaceDE w:val="0"/>
        <w:autoSpaceDN w:val="0"/>
        <w:adjustRightInd w:val="0"/>
        <w:spacing w:after="0" w:line="360" w:lineRule="auto"/>
        <w:rPr>
          <w:rFonts w:eastAsia="Calibri" w:cs="Tahoma"/>
          <w:iCs/>
          <w:lang w:eastAsia="es-ES_tradnl"/>
        </w:rPr>
      </w:pPr>
      <w:r w:rsidRPr="00CA0B00">
        <w:rPr>
          <w:rFonts w:eastAsia="Calibri" w:cs="Tahoma"/>
          <w:iCs/>
          <w:lang w:eastAsia="es-ES_tradnl"/>
        </w:rPr>
        <w:t>Con fundamento</w:t>
      </w:r>
      <w:r w:rsidRPr="00CA0B00">
        <w:rPr>
          <w:rFonts w:cs="Tahoma"/>
        </w:rPr>
        <w:t xml:space="preserve"> en el artículo 186, fracción III, de la Ley de Transparencia y Acceso a la Información Pública del Estado de México y Municipios, este Instituto considera procedente </w:t>
      </w:r>
      <w:r w:rsidRPr="00CA0B00" w:rsidR="005F6DF6">
        <w:rPr>
          <w:rFonts w:cs="Tahoma"/>
          <w:b/>
        </w:rPr>
        <w:t>MODIFICAR</w:t>
      </w:r>
      <w:r w:rsidRPr="00CA0B00">
        <w:rPr>
          <w:rFonts w:cs="Tahoma"/>
          <w:b/>
        </w:rPr>
        <w:t xml:space="preserve"> </w:t>
      </w:r>
      <w:r w:rsidRPr="00CA0B00">
        <w:rPr>
          <w:rFonts w:cs="Tahoma"/>
          <w:bCs/>
        </w:rPr>
        <w:t>la</w:t>
      </w:r>
      <w:r w:rsidRPr="00CA0B00">
        <w:rPr>
          <w:rFonts w:cs="Tahoma"/>
        </w:rPr>
        <w:t xml:space="preserve"> respuesta otorgada por</w:t>
      </w:r>
      <w:r w:rsidRPr="00CA0B00" w:rsidR="00C54A31">
        <w:rPr>
          <w:rFonts w:cs="Tahoma"/>
        </w:rPr>
        <w:t xml:space="preserve"> </w:t>
      </w:r>
      <w:r w:rsidRPr="00CA0B00" w:rsidR="00EA779A">
        <w:rPr>
          <w:rFonts w:cs="Tahoma"/>
        </w:rPr>
        <w:t>la Secretaría de Seguridad</w:t>
      </w:r>
      <w:r w:rsidRPr="00CA0B00">
        <w:rPr>
          <w:rFonts w:eastAsia="Calibri" w:cs="Tahoma"/>
        </w:rPr>
        <w:t xml:space="preserve">, e instruye al Sujeto Obligado </w:t>
      </w:r>
      <w:r w:rsidRPr="00CA0B00">
        <w:rPr>
          <w:rFonts w:cs="Tahoma"/>
        </w:rPr>
        <w:t>a efecto de que entregue</w:t>
      </w:r>
      <w:r w:rsidRPr="00CA0B00" w:rsidR="00EA779A">
        <w:rPr>
          <w:rFonts w:cs="Tahoma"/>
        </w:rPr>
        <w:t xml:space="preserve">, previa búsqueda exhaustiva y razonable de la información, los </w:t>
      </w:r>
      <w:r w:rsidRPr="00CA0B00" w:rsidR="00960145">
        <w:rPr>
          <w:rFonts w:cs="Tahoma"/>
        </w:rPr>
        <w:t>siguientes documentos</w:t>
      </w:r>
      <w:r w:rsidRPr="00CA0B00" w:rsidR="00BF3CE5">
        <w:rPr>
          <w:rFonts w:eastAsia="Calibri" w:cs="Tahoma"/>
          <w:iCs/>
          <w:lang w:eastAsia="es-ES_tradnl"/>
        </w:rPr>
        <w:t>:</w:t>
      </w:r>
    </w:p>
    <w:p w:rsidRPr="00CA0B00" w:rsidR="005F6DF6" w:rsidP="002E187B" w:rsidRDefault="005F6DF6" w14:paraId="16541C96" w14:textId="33D9650F">
      <w:pPr>
        <w:autoSpaceDE w:val="0"/>
        <w:autoSpaceDN w:val="0"/>
        <w:adjustRightInd w:val="0"/>
        <w:spacing w:after="0" w:line="360" w:lineRule="auto"/>
        <w:rPr>
          <w:rFonts w:eastAsia="Calibri" w:cs="Tahoma"/>
          <w:iCs/>
          <w:lang w:eastAsia="es-ES_tradnl"/>
        </w:rPr>
      </w:pPr>
    </w:p>
    <w:p w:rsidRPr="00CA0B00" w:rsidR="00EA779A" w:rsidP="009136AD" w:rsidRDefault="00EA779A" w14:paraId="714F597A" w14:textId="1343D3B5">
      <w:pPr>
        <w:pStyle w:val="Prrafodelista"/>
        <w:numPr>
          <w:ilvl w:val="0"/>
          <w:numId w:val="11"/>
        </w:numPr>
        <w:tabs>
          <w:tab w:val="left" w:pos="4962"/>
        </w:tabs>
        <w:spacing w:line="360" w:lineRule="auto"/>
        <w:jc w:val="both"/>
        <w:rPr>
          <w:rFonts w:ascii="Palatino Linotype" w:hAnsi="Palatino Linotype"/>
          <w:noProof/>
        </w:rPr>
      </w:pPr>
      <w:r w:rsidRPr="00CA0B00">
        <w:rPr>
          <w:rFonts w:ascii="Palatino Linotype" w:hAnsi="Palatino Linotype"/>
          <w:noProof/>
        </w:rPr>
        <w:t xml:space="preserve">Oficio número </w:t>
      </w:r>
      <w:r w:rsidRPr="00CA0B00">
        <w:rPr>
          <w:rFonts w:ascii="Palatino Linotype" w:hAnsi="Palatino Linotype" w:cstheme="minorBidi"/>
          <w:noProof/>
          <w:color w:val="000000" w:themeColor="text1"/>
          <w:szCs w:val="22"/>
        </w:rPr>
        <w:t>206003000000</w:t>
      </w:r>
      <w:r w:rsidRPr="00CA0B00">
        <w:rPr>
          <w:rFonts w:ascii="Palatino Linotype" w:hAnsi="Palatino Linotype"/>
          <w:noProof/>
        </w:rPr>
        <w:t>1</w:t>
      </w:r>
      <w:r w:rsidRPr="00CA0B00">
        <w:rPr>
          <w:rFonts w:ascii="Palatino Linotype" w:hAnsi="Palatino Linotype" w:cstheme="minorBidi"/>
          <w:noProof/>
          <w:color w:val="000000" w:themeColor="text1"/>
          <w:szCs w:val="22"/>
        </w:rPr>
        <w:t>L</w:t>
      </w:r>
      <w:r w:rsidRPr="00CA0B00">
        <w:rPr>
          <w:rFonts w:ascii="Palatino Linotype" w:hAnsi="Palatino Linotype"/>
          <w:noProof/>
        </w:rPr>
        <w:t>/D</w:t>
      </w:r>
      <w:r w:rsidRPr="00CA0B00">
        <w:rPr>
          <w:rFonts w:ascii="Palatino Linotype" w:hAnsi="Palatino Linotype" w:cstheme="minorBidi"/>
          <w:noProof/>
          <w:color w:val="000000" w:themeColor="text1"/>
          <w:szCs w:val="22"/>
        </w:rPr>
        <w:t>GS</w:t>
      </w:r>
      <w:r w:rsidRPr="00CA0B00">
        <w:rPr>
          <w:rFonts w:ascii="Palatino Linotype" w:hAnsi="Palatino Linotype"/>
          <w:noProof/>
        </w:rPr>
        <w:t>D</w:t>
      </w:r>
      <w:r w:rsidRPr="00CA0B00">
        <w:rPr>
          <w:rFonts w:ascii="Palatino Linotype" w:hAnsi="Palatino Linotype" w:cstheme="minorBidi"/>
          <w:noProof/>
          <w:color w:val="000000" w:themeColor="text1"/>
          <w:szCs w:val="22"/>
        </w:rPr>
        <w:t>P/SP/004/2021</w:t>
      </w:r>
      <w:r w:rsidRPr="00CA0B00">
        <w:rPr>
          <w:rFonts w:ascii="Palatino Linotype" w:hAnsi="Palatino Linotype"/>
          <w:noProof/>
        </w:rPr>
        <w:t xml:space="preserve">, </w:t>
      </w:r>
      <w:r w:rsidRPr="00CA0B00" w:rsidR="002E187B">
        <w:rPr>
          <w:rFonts w:ascii="Palatino Linotype" w:hAnsi="Palatino Linotype"/>
          <w:noProof/>
        </w:rPr>
        <w:t xml:space="preserve">de fecha veintiuno de mayo del dos mil veintiuno, </w:t>
      </w:r>
      <w:r w:rsidRPr="00CA0B00">
        <w:rPr>
          <w:rFonts w:ascii="Palatino Linotype" w:hAnsi="Palatino Linotype"/>
          <w:noProof/>
        </w:rPr>
        <w:t>signado por la Secretaria Particular del Director General del Sistema de Desarrollo Policial y dirigido al Oficial Mayor.</w:t>
      </w:r>
    </w:p>
    <w:p w:rsidRPr="00CA0B00" w:rsidR="00960145" w:rsidP="009136AD" w:rsidRDefault="002E187B" w14:paraId="53AC873A" w14:textId="62134FF6">
      <w:pPr>
        <w:pStyle w:val="Prrafodelista"/>
        <w:numPr>
          <w:ilvl w:val="0"/>
          <w:numId w:val="11"/>
        </w:numPr>
        <w:tabs>
          <w:tab w:val="left" w:pos="4962"/>
        </w:tabs>
        <w:spacing w:line="360" w:lineRule="auto"/>
        <w:jc w:val="both"/>
        <w:rPr>
          <w:rFonts w:ascii="Palatino Linotype" w:hAnsi="Palatino Linotype"/>
          <w:noProof/>
        </w:rPr>
      </w:pPr>
      <w:r w:rsidRPr="00CA0B00">
        <w:rPr>
          <w:rFonts w:ascii="Palatino Linotype" w:hAnsi="Palatino Linotype"/>
          <w:noProof/>
        </w:rPr>
        <w:t>O</w:t>
      </w:r>
      <w:r w:rsidRPr="00CA0B00" w:rsidR="00EA779A">
        <w:rPr>
          <w:rFonts w:ascii="Palatino Linotype" w:hAnsi="Palatino Linotype"/>
          <w:noProof/>
        </w:rPr>
        <w:t xml:space="preserve">ficios signados por </w:t>
      </w:r>
      <w:r w:rsidRPr="00CA0B00" w:rsidR="00960145">
        <w:rPr>
          <w:rFonts w:ascii="Palatino Linotype" w:hAnsi="Palatino Linotype"/>
          <w:noProof/>
        </w:rPr>
        <w:t>la Subdirectora de Control y Ejecución de Desarrollo Policial del diecinueve de octubre al veintidós de noviembre del dos mil veintiuno.</w:t>
      </w:r>
    </w:p>
    <w:p w:rsidRPr="00CA0B00" w:rsidR="00960145" w:rsidP="002E187B" w:rsidRDefault="00960145" w14:paraId="6EBFA767" w14:textId="77777777">
      <w:pPr>
        <w:tabs>
          <w:tab w:val="left" w:pos="4962"/>
        </w:tabs>
        <w:spacing w:after="0" w:line="360" w:lineRule="auto"/>
        <w:rPr>
          <w:rFonts w:eastAsia="Calibri" w:cs="Tahoma"/>
          <w:bCs/>
          <w:iCs/>
          <w:color w:val="auto"/>
          <w:lang w:val="es-ES"/>
        </w:rPr>
      </w:pPr>
    </w:p>
    <w:p w:rsidRPr="00CA0B00" w:rsidR="00DC280B" w:rsidP="002E187B" w:rsidRDefault="008B511C" w14:paraId="301E063E" w14:textId="2C1D83F9">
      <w:pPr>
        <w:tabs>
          <w:tab w:val="left" w:pos="4962"/>
        </w:tabs>
        <w:spacing w:after="0" w:line="360" w:lineRule="auto"/>
        <w:rPr>
          <w:rFonts w:eastAsia="Calibri" w:cs="Tahoma"/>
          <w:bCs/>
          <w:iCs/>
          <w:color w:val="auto"/>
          <w:lang w:val="es-ES"/>
        </w:rPr>
      </w:pPr>
      <w:r w:rsidRPr="00CA0B00">
        <w:rPr>
          <w:rFonts w:eastAsia="Calibri" w:cs="Tahoma"/>
          <w:bCs/>
          <w:iCs/>
          <w:color w:val="auto"/>
          <w:lang w:val="es-ES"/>
        </w:rPr>
        <w:t xml:space="preserve">En el supuesto de que no cuente con la información que se ordena entregar en el numeral </w:t>
      </w:r>
      <w:r w:rsidRPr="00CA0B00" w:rsidR="00960145">
        <w:rPr>
          <w:rFonts w:eastAsia="Calibri" w:cs="Tahoma"/>
          <w:bCs/>
          <w:iCs/>
          <w:color w:val="auto"/>
          <w:lang w:val="es-ES"/>
        </w:rPr>
        <w:t>2</w:t>
      </w:r>
      <w:r w:rsidRPr="00CA0B00">
        <w:rPr>
          <w:rFonts w:eastAsia="Calibri" w:cs="Tahoma"/>
          <w:bCs/>
          <w:iCs/>
          <w:color w:val="auto"/>
          <w:lang w:val="es-ES"/>
        </w:rPr>
        <w:t>,</w:t>
      </w:r>
      <w:r w:rsidRPr="00CA0B00" w:rsidR="00960145">
        <w:rPr>
          <w:rFonts w:eastAsia="Calibri" w:cs="Tahoma"/>
          <w:bCs/>
          <w:iCs/>
          <w:color w:val="auto"/>
          <w:lang w:val="es-ES"/>
        </w:rPr>
        <w:t xml:space="preserve"> </w:t>
      </w:r>
      <w:r w:rsidRPr="00CA0B00">
        <w:rPr>
          <w:rFonts w:eastAsia="Calibri" w:cs="Tahoma"/>
          <w:bCs/>
          <w:iCs/>
          <w:color w:val="auto"/>
          <w:lang w:val="es-ES"/>
        </w:rPr>
        <w:t xml:space="preserve">bastará con que se lo haga del conocimiento de </w:t>
      </w:r>
      <w:r w:rsidRPr="00CA0B00" w:rsidR="00643655">
        <w:rPr>
          <w:rFonts w:eastAsia="Calibri" w:cs="Tahoma"/>
          <w:bCs/>
          <w:iCs/>
          <w:color w:val="auto"/>
          <w:lang w:val="es-ES"/>
        </w:rPr>
        <w:t>P</w:t>
      </w:r>
      <w:r w:rsidRPr="00CA0B00">
        <w:rPr>
          <w:rFonts w:eastAsia="Calibri" w:cs="Tahoma"/>
          <w:bCs/>
          <w:iCs/>
          <w:color w:val="auto"/>
          <w:lang w:val="es-ES"/>
        </w:rPr>
        <w:t>articular, de manera clara y precisa.</w:t>
      </w:r>
    </w:p>
    <w:p w:rsidRPr="00CA0B00" w:rsidR="00DC280B" w:rsidP="002E187B" w:rsidRDefault="00DC280B" w14:paraId="6EF4D315" w14:textId="77777777">
      <w:pPr>
        <w:spacing w:after="0" w:line="360" w:lineRule="auto"/>
        <w:rPr>
          <w:b/>
          <w:bCs/>
          <w:lang w:val="es-ES"/>
        </w:rPr>
      </w:pPr>
    </w:p>
    <w:p w:rsidRPr="00CA0B00" w:rsidR="00177EE1" w:rsidP="002E187B" w:rsidRDefault="00177EE1" w14:paraId="6511C00C" w14:textId="425DB372">
      <w:pPr>
        <w:spacing w:after="0" w:line="360" w:lineRule="auto"/>
        <w:rPr>
          <w:b/>
          <w:bCs/>
        </w:rPr>
      </w:pPr>
      <w:r w:rsidRPr="00CA0B00">
        <w:rPr>
          <w:b/>
          <w:bCs/>
        </w:rPr>
        <w:t>Términos</w:t>
      </w:r>
      <w:r w:rsidRPr="00CA0B00" w:rsidR="00083A1D">
        <w:rPr>
          <w:b/>
          <w:bCs/>
        </w:rPr>
        <w:t xml:space="preserve"> </w:t>
      </w:r>
      <w:r w:rsidRPr="00CA0B00">
        <w:rPr>
          <w:b/>
          <w:bCs/>
        </w:rPr>
        <w:t>de</w:t>
      </w:r>
      <w:r w:rsidRPr="00CA0B00" w:rsidR="00083A1D">
        <w:rPr>
          <w:b/>
          <w:bCs/>
        </w:rPr>
        <w:t xml:space="preserve"> </w:t>
      </w:r>
      <w:r w:rsidRPr="00CA0B00">
        <w:rPr>
          <w:b/>
          <w:bCs/>
        </w:rPr>
        <w:t>la</w:t>
      </w:r>
      <w:r w:rsidRPr="00CA0B00" w:rsidR="00083A1D">
        <w:rPr>
          <w:b/>
          <w:bCs/>
        </w:rPr>
        <w:t xml:space="preserve"> </w:t>
      </w:r>
      <w:r w:rsidRPr="00CA0B00">
        <w:rPr>
          <w:b/>
          <w:bCs/>
        </w:rPr>
        <w:t>Resolución</w:t>
      </w:r>
      <w:r w:rsidRPr="00CA0B00" w:rsidR="00AD4724">
        <w:rPr>
          <w:b/>
          <w:bCs/>
        </w:rPr>
        <w:t xml:space="preserve"> para el </w:t>
      </w:r>
      <w:r w:rsidRPr="00CA0B00" w:rsidR="006A79DB">
        <w:rPr>
          <w:b/>
          <w:bCs/>
        </w:rPr>
        <w:t>Recurrente</w:t>
      </w:r>
      <w:r w:rsidRPr="00CA0B00">
        <w:rPr>
          <w:b/>
          <w:bCs/>
        </w:rPr>
        <w:t>.</w:t>
      </w:r>
    </w:p>
    <w:p w:rsidRPr="00CA0B00" w:rsidR="00177EE1" w:rsidP="002E187B" w:rsidRDefault="00177EE1" w14:paraId="75018511" w14:textId="77777777">
      <w:pPr>
        <w:spacing w:after="0" w:line="360" w:lineRule="auto"/>
      </w:pPr>
    </w:p>
    <w:p w:rsidRPr="00CA0B00" w:rsidR="008B511C" w:rsidP="002E187B" w:rsidRDefault="00CC3386" w14:paraId="74BE0211" w14:textId="3CEFE7E3">
      <w:pPr>
        <w:spacing w:after="0" w:line="360" w:lineRule="auto"/>
        <w:ind w:right="-28"/>
        <w:rPr>
          <w:rFonts w:eastAsia="Times New Roman" w:cs="Times New Roman"/>
          <w:lang w:eastAsia="es-MX"/>
        </w:rPr>
      </w:pPr>
      <w:r w:rsidRPr="00CA0B00">
        <w:rPr>
          <w:rFonts w:eastAsia="Times New Roman" w:cs="Times New Roman"/>
          <w:lang w:eastAsia="es-MX"/>
        </w:rPr>
        <w:t>Se le hace del conocimiento al Particular</w:t>
      </w:r>
      <w:r w:rsidRPr="00CA0B00" w:rsidR="008B511C">
        <w:rPr>
          <w:rFonts w:eastAsia="Times New Roman" w:cs="Times New Roman"/>
          <w:lang w:eastAsia="es-MX"/>
        </w:rPr>
        <w:t xml:space="preserve"> </w:t>
      </w:r>
      <w:r w:rsidRPr="00CA0B00" w:rsidR="00960145">
        <w:rPr>
          <w:rFonts w:eastAsia="Times New Roman" w:cs="Times New Roman"/>
          <w:lang w:eastAsia="es-MX"/>
        </w:rPr>
        <w:t xml:space="preserve">que como lo expresó en su Recurso, el Sujeto Obligado no se pronunció sobre toda la información requerida de la temporalidad, y aun cuando en informe justificado buscó subsanarlo, esto no atendió a toda la temporalidad de la información </w:t>
      </w:r>
      <w:r w:rsidRPr="00CA0B00" w:rsidR="00960145">
        <w:rPr>
          <w:rFonts w:eastAsia="Times New Roman" w:cs="Times New Roman"/>
          <w:lang w:eastAsia="es-MX"/>
        </w:rPr>
        <w:lastRenderedPageBreak/>
        <w:t>requerida, por lo que es procedente ordenar la entrega de la información faltante; asimismo se identificó que uno de los oficios contiene un dato personal, que se concluyó del estudio, que es información susceptible de ser entregada y por ello, también deberá entregar ese oficio de nueva cuenta.</w:t>
      </w:r>
    </w:p>
    <w:p w:rsidRPr="00CA0B00" w:rsidR="00177EE1" w:rsidP="002E187B" w:rsidRDefault="00177EE1" w14:paraId="74C0DD04" w14:textId="77777777">
      <w:pPr>
        <w:spacing w:after="0" w:line="360" w:lineRule="auto"/>
        <w:ind w:right="-28"/>
        <w:rPr>
          <w:rFonts w:eastAsia="Calibri" w:cs="Tahoma"/>
          <w:bCs/>
          <w:iCs/>
          <w:color w:val="auto"/>
        </w:rPr>
      </w:pPr>
    </w:p>
    <w:p w:rsidRPr="00CA0B00" w:rsidR="00177EE1" w:rsidP="002E187B" w:rsidRDefault="00177EE1" w14:paraId="25EBE5E1" w14:textId="51EDF495">
      <w:pPr>
        <w:spacing w:after="0" w:line="360" w:lineRule="auto"/>
        <w:ind w:right="-28"/>
        <w:rPr>
          <w:rFonts w:eastAsia="Calibri" w:cs="Tahoma"/>
          <w:u w:val="single"/>
        </w:rPr>
      </w:pPr>
      <w:r w:rsidRPr="00CA0B00">
        <w:rPr>
          <w:rFonts w:eastAsia="Calibri" w:cs="Tahoma"/>
          <w:bCs/>
          <w:iCs/>
          <w:color w:val="auto"/>
          <w:u w:val="single"/>
        </w:rPr>
        <w:t>Finalmente,</w:t>
      </w:r>
      <w:r w:rsidRPr="00CA0B00" w:rsidR="00083A1D">
        <w:rPr>
          <w:rFonts w:eastAsia="Calibri" w:cs="Tahoma"/>
          <w:bCs/>
          <w:iCs/>
          <w:color w:val="auto"/>
          <w:u w:val="single"/>
        </w:rPr>
        <w:t xml:space="preserve"> </w:t>
      </w:r>
      <w:r w:rsidRPr="00CA0B00">
        <w:rPr>
          <w:rFonts w:eastAsia="Calibri" w:cs="Tahoma"/>
          <w:bCs/>
          <w:iCs/>
          <w:color w:val="auto"/>
          <w:u w:val="single"/>
        </w:rPr>
        <w:t>la</w:t>
      </w:r>
      <w:r w:rsidRPr="00CA0B00" w:rsidR="00083A1D">
        <w:rPr>
          <w:rFonts w:eastAsia="Calibri" w:cs="Tahoma"/>
          <w:bCs/>
          <w:iCs/>
          <w:color w:val="auto"/>
          <w:u w:val="single"/>
        </w:rPr>
        <w:t xml:space="preserve"> </w:t>
      </w:r>
      <w:r w:rsidRPr="00CA0B00">
        <w:rPr>
          <w:rFonts w:eastAsia="Calibri" w:cs="Tahoma"/>
          <w:bCs/>
          <w:iCs/>
          <w:color w:val="auto"/>
          <w:u w:val="single"/>
        </w:rPr>
        <w:t>labor</w:t>
      </w:r>
      <w:r w:rsidRPr="00CA0B00" w:rsidR="00083A1D">
        <w:rPr>
          <w:rFonts w:eastAsia="Calibri" w:cs="Tahoma"/>
          <w:bCs/>
          <w:iCs/>
          <w:color w:val="auto"/>
          <w:u w:val="single"/>
        </w:rPr>
        <w:t xml:space="preserve"> </w:t>
      </w:r>
      <w:r w:rsidRPr="00CA0B00">
        <w:rPr>
          <w:rFonts w:eastAsia="Calibri" w:cs="Tahoma"/>
          <w:bCs/>
          <w:iCs/>
          <w:color w:val="auto"/>
          <w:u w:val="single"/>
        </w:rPr>
        <w:t>de</w:t>
      </w:r>
      <w:r w:rsidRPr="00CA0B00" w:rsidR="00083A1D">
        <w:rPr>
          <w:rFonts w:eastAsia="Calibri" w:cs="Tahoma"/>
          <w:bCs/>
          <w:iCs/>
          <w:color w:val="auto"/>
          <w:u w:val="single"/>
        </w:rPr>
        <w:t xml:space="preserve"> </w:t>
      </w:r>
      <w:r w:rsidRPr="00CA0B00">
        <w:rPr>
          <w:rFonts w:eastAsia="Calibri" w:cs="Tahoma"/>
          <w:bCs/>
          <w:iCs/>
          <w:color w:val="auto"/>
          <w:u w:val="single"/>
        </w:rPr>
        <w:t>este</w:t>
      </w:r>
      <w:r w:rsidRPr="00CA0B00" w:rsidR="00083A1D">
        <w:rPr>
          <w:rFonts w:eastAsia="Calibri" w:cs="Tahoma"/>
          <w:bCs/>
          <w:iCs/>
          <w:color w:val="auto"/>
          <w:u w:val="single"/>
        </w:rPr>
        <w:t xml:space="preserve"> </w:t>
      </w:r>
      <w:r w:rsidRPr="00CA0B00" w:rsidR="00F919B6">
        <w:rPr>
          <w:rFonts w:eastAsia="Calibri" w:cs="Tahoma"/>
          <w:bCs/>
          <w:iCs/>
          <w:color w:val="auto"/>
          <w:u w:val="single"/>
        </w:rPr>
        <w:t>Instituto</w:t>
      </w:r>
      <w:r w:rsidRPr="00CA0B00" w:rsidR="00083A1D">
        <w:rPr>
          <w:rFonts w:eastAsia="Calibri" w:cs="Tahoma"/>
          <w:bCs/>
          <w:iCs/>
          <w:color w:val="auto"/>
          <w:u w:val="single"/>
        </w:rPr>
        <w:t xml:space="preserve"> </w:t>
      </w:r>
      <w:r w:rsidRPr="00CA0B00">
        <w:rPr>
          <w:rFonts w:eastAsia="Calibri" w:cs="Tahoma"/>
          <w:bCs/>
          <w:iCs/>
          <w:color w:val="auto"/>
          <w:u w:val="single"/>
        </w:rPr>
        <w:t>es</w:t>
      </w:r>
      <w:r w:rsidRPr="00CA0B00" w:rsidR="00083A1D">
        <w:rPr>
          <w:rFonts w:eastAsia="Calibri" w:cs="Tahoma"/>
          <w:bCs/>
          <w:iCs/>
          <w:color w:val="auto"/>
          <w:u w:val="single"/>
        </w:rPr>
        <w:t xml:space="preserve"> </w:t>
      </w:r>
      <w:r w:rsidRPr="00CA0B00">
        <w:rPr>
          <w:rFonts w:eastAsia="Calibri" w:cs="Tahoma"/>
          <w:bCs/>
          <w:iCs/>
          <w:color w:val="auto"/>
          <w:u w:val="single"/>
        </w:rPr>
        <w:t>apoyar</w:t>
      </w:r>
      <w:r w:rsidRPr="00CA0B00" w:rsidR="00083A1D">
        <w:rPr>
          <w:rFonts w:eastAsia="Calibri" w:cs="Tahoma"/>
          <w:bCs/>
          <w:iCs/>
          <w:color w:val="auto"/>
          <w:u w:val="single"/>
        </w:rPr>
        <w:t xml:space="preserve"> </w:t>
      </w:r>
      <w:r w:rsidRPr="00CA0B00">
        <w:rPr>
          <w:rFonts w:eastAsia="Calibri" w:cs="Tahoma"/>
          <w:bCs/>
          <w:iCs/>
          <w:color w:val="auto"/>
          <w:u w:val="single"/>
        </w:rPr>
        <w:t>a</w:t>
      </w:r>
      <w:r w:rsidRPr="00CA0B00" w:rsidR="00083A1D">
        <w:rPr>
          <w:rFonts w:eastAsia="Calibri" w:cs="Tahoma"/>
          <w:bCs/>
          <w:iCs/>
          <w:color w:val="auto"/>
          <w:u w:val="single"/>
        </w:rPr>
        <w:t xml:space="preserve"> </w:t>
      </w:r>
      <w:r w:rsidRPr="00CA0B00">
        <w:rPr>
          <w:rFonts w:eastAsia="Calibri" w:cs="Tahoma"/>
          <w:bCs/>
          <w:iCs/>
          <w:color w:val="auto"/>
          <w:u w:val="single"/>
        </w:rPr>
        <w:t>la</w:t>
      </w:r>
      <w:r w:rsidRPr="00CA0B00" w:rsidR="00083A1D">
        <w:rPr>
          <w:rFonts w:eastAsia="Calibri" w:cs="Tahoma"/>
          <w:bCs/>
          <w:iCs/>
          <w:color w:val="auto"/>
          <w:u w:val="single"/>
        </w:rPr>
        <w:t xml:space="preserve"> </w:t>
      </w:r>
      <w:r w:rsidRPr="00CA0B00">
        <w:rPr>
          <w:rFonts w:eastAsia="Calibri" w:cs="Tahoma"/>
          <w:bCs/>
          <w:iCs/>
          <w:color w:val="auto"/>
          <w:u w:val="single"/>
        </w:rPr>
        <w:t>población</w:t>
      </w:r>
      <w:r w:rsidRPr="00CA0B00" w:rsidR="00083A1D">
        <w:rPr>
          <w:rFonts w:eastAsia="Calibri" w:cs="Tahoma"/>
          <w:bCs/>
          <w:iCs/>
          <w:color w:val="auto"/>
          <w:u w:val="single"/>
        </w:rPr>
        <w:t xml:space="preserve"> </w:t>
      </w:r>
      <w:r w:rsidRPr="00CA0B00">
        <w:rPr>
          <w:rFonts w:eastAsia="Calibri" w:cs="Tahoma"/>
          <w:bCs/>
          <w:iCs/>
          <w:color w:val="auto"/>
          <w:u w:val="single"/>
        </w:rPr>
        <w:t>a</w:t>
      </w:r>
      <w:r w:rsidRPr="00CA0B00" w:rsidR="00083A1D">
        <w:rPr>
          <w:rFonts w:eastAsia="Calibri" w:cs="Tahoma"/>
          <w:bCs/>
          <w:iCs/>
          <w:color w:val="auto"/>
          <w:u w:val="single"/>
        </w:rPr>
        <w:t xml:space="preserve"> </w:t>
      </w:r>
      <w:r w:rsidRPr="00CA0B00">
        <w:rPr>
          <w:rFonts w:eastAsia="Calibri" w:cs="Tahoma"/>
          <w:bCs/>
          <w:iCs/>
          <w:color w:val="auto"/>
          <w:u w:val="single"/>
        </w:rPr>
        <w:t>acceder</w:t>
      </w:r>
      <w:r w:rsidRPr="00CA0B00" w:rsidR="00083A1D">
        <w:rPr>
          <w:rFonts w:eastAsia="Calibri" w:cs="Tahoma"/>
          <w:bCs/>
          <w:iCs/>
          <w:color w:val="auto"/>
          <w:u w:val="single"/>
        </w:rPr>
        <w:t xml:space="preserve"> </w:t>
      </w:r>
      <w:r w:rsidRPr="00CA0B00">
        <w:rPr>
          <w:rFonts w:eastAsia="Calibri" w:cs="Tahoma"/>
          <w:bCs/>
          <w:iCs/>
          <w:color w:val="auto"/>
          <w:u w:val="single"/>
        </w:rPr>
        <w:t>a</w:t>
      </w:r>
      <w:r w:rsidRPr="00CA0B00" w:rsidR="00083A1D">
        <w:rPr>
          <w:rFonts w:eastAsia="Calibri" w:cs="Tahoma"/>
          <w:bCs/>
          <w:iCs/>
          <w:color w:val="auto"/>
          <w:u w:val="single"/>
        </w:rPr>
        <w:t xml:space="preserve"> </w:t>
      </w:r>
      <w:r w:rsidRPr="00CA0B00">
        <w:rPr>
          <w:rFonts w:eastAsia="Calibri" w:cs="Tahoma"/>
          <w:bCs/>
          <w:iCs/>
          <w:color w:val="auto"/>
          <w:u w:val="single"/>
        </w:rPr>
        <w:t>la</w:t>
      </w:r>
      <w:r w:rsidRPr="00CA0B00" w:rsidR="00083A1D">
        <w:rPr>
          <w:rFonts w:eastAsia="Calibri" w:cs="Tahoma"/>
          <w:bCs/>
          <w:iCs/>
          <w:color w:val="auto"/>
          <w:u w:val="single"/>
        </w:rPr>
        <w:t xml:space="preserve"> </w:t>
      </w:r>
      <w:r w:rsidRPr="00CA0B00">
        <w:rPr>
          <w:rFonts w:eastAsia="Calibri" w:cs="Tahoma"/>
          <w:bCs/>
          <w:iCs/>
          <w:color w:val="auto"/>
          <w:u w:val="single"/>
        </w:rPr>
        <w:t>información</w:t>
      </w:r>
      <w:r w:rsidRPr="00CA0B00" w:rsidR="00083A1D">
        <w:rPr>
          <w:rFonts w:eastAsia="Calibri" w:cs="Tahoma"/>
          <w:bCs/>
          <w:iCs/>
          <w:color w:val="auto"/>
          <w:u w:val="single"/>
        </w:rPr>
        <w:t xml:space="preserve"> </w:t>
      </w:r>
      <w:r w:rsidRPr="00CA0B00">
        <w:rPr>
          <w:rFonts w:eastAsia="Calibri" w:cs="Tahoma"/>
          <w:bCs/>
          <w:iCs/>
          <w:color w:val="auto"/>
          <w:u w:val="single"/>
        </w:rPr>
        <w:t>pública</w:t>
      </w:r>
      <w:r w:rsidRPr="00CA0B00" w:rsidR="00083A1D">
        <w:rPr>
          <w:rFonts w:eastAsia="Calibri" w:cs="Tahoma"/>
          <w:bCs/>
          <w:iCs/>
          <w:color w:val="auto"/>
          <w:u w:val="single"/>
        </w:rPr>
        <w:t xml:space="preserve"> </w:t>
      </w:r>
      <w:r w:rsidRPr="00CA0B00">
        <w:rPr>
          <w:rFonts w:eastAsia="Calibri" w:cs="Tahoma"/>
          <w:bCs/>
          <w:iCs/>
          <w:color w:val="auto"/>
          <w:u w:val="single"/>
        </w:rPr>
        <w:t>y</w:t>
      </w:r>
      <w:r w:rsidRPr="00CA0B00" w:rsidR="00083A1D">
        <w:rPr>
          <w:rFonts w:eastAsia="Calibri" w:cs="Tahoma"/>
          <w:bCs/>
          <w:iCs/>
          <w:color w:val="auto"/>
          <w:u w:val="single"/>
        </w:rPr>
        <w:t xml:space="preserve"> </w:t>
      </w:r>
      <w:r w:rsidRPr="00CA0B00">
        <w:rPr>
          <w:rFonts w:eastAsia="Calibri" w:cs="Tahoma"/>
          <w:bCs/>
          <w:iCs/>
          <w:color w:val="auto"/>
          <w:u w:val="single"/>
        </w:rPr>
        <w:t>garantizar</w:t>
      </w:r>
      <w:r w:rsidRPr="00CA0B00" w:rsidR="00083A1D">
        <w:rPr>
          <w:rFonts w:eastAsia="Calibri" w:cs="Tahoma"/>
          <w:bCs/>
          <w:iCs/>
          <w:color w:val="auto"/>
          <w:u w:val="single"/>
        </w:rPr>
        <w:t xml:space="preserve"> </w:t>
      </w:r>
      <w:r w:rsidRPr="00CA0B00">
        <w:rPr>
          <w:rFonts w:eastAsia="Calibri" w:cs="Tahoma"/>
          <w:bCs/>
          <w:iCs/>
          <w:color w:val="auto"/>
          <w:u w:val="single"/>
        </w:rPr>
        <w:t>la</w:t>
      </w:r>
      <w:r w:rsidRPr="00CA0B00" w:rsidR="00083A1D">
        <w:rPr>
          <w:rFonts w:eastAsia="Calibri" w:cs="Tahoma"/>
          <w:bCs/>
          <w:iCs/>
          <w:color w:val="auto"/>
          <w:u w:val="single"/>
        </w:rPr>
        <w:t xml:space="preserve"> </w:t>
      </w:r>
      <w:r w:rsidRPr="00CA0B00">
        <w:rPr>
          <w:rFonts w:eastAsia="Calibri" w:cs="Tahoma"/>
          <w:bCs/>
          <w:iCs/>
          <w:color w:val="auto"/>
          <w:u w:val="single"/>
        </w:rPr>
        <w:t>protección</w:t>
      </w:r>
      <w:r w:rsidRPr="00CA0B00" w:rsidR="00083A1D">
        <w:rPr>
          <w:rFonts w:eastAsia="Calibri" w:cs="Tahoma"/>
          <w:bCs/>
          <w:iCs/>
          <w:color w:val="auto"/>
          <w:u w:val="single"/>
        </w:rPr>
        <w:t xml:space="preserve"> </w:t>
      </w:r>
      <w:r w:rsidRPr="00CA0B00">
        <w:rPr>
          <w:rFonts w:eastAsia="Calibri" w:cs="Tahoma"/>
          <w:bCs/>
          <w:iCs/>
          <w:color w:val="auto"/>
          <w:u w:val="single"/>
        </w:rPr>
        <w:t>de</w:t>
      </w:r>
      <w:r w:rsidRPr="00CA0B00" w:rsidR="00083A1D">
        <w:rPr>
          <w:rFonts w:eastAsia="Calibri" w:cs="Tahoma"/>
          <w:bCs/>
          <w:iCs/>
          <w:color w:val="auto"/>
          <w:u w:val="single"/>
        </w:rPr>
        <w:t xml:space="preserve"> </w:t>
      </w:r>
      <w:r w:rsidRPr="00CA0B00">
        <w:rPr>
          <w:rFonts w:eastAsia="Calibri" w:cs="Tahoma"/>
          <w:bCs/>
          <w:iCs/>
          <w:color w:val="auto"/>
          <w:u w:val="single"/>
        </w:rPr>
        <w:t>los</w:t>
      </w:r>
      <w:r w:rsidRPr="00CA0B00" w:rsidR="00083A1D">
        <w:rPr>
          <w:rFonts w:eastAsia="Calibri" w:cs="Tahoma"/>
          <w:bCs/>
          <w:iCs/>
          <w:color w:val="auto"/>
          <w:u w:val="single"/>
        </w:rPr>
        <w:t xml:space="preserve"> </w:t>
      </w:r>
      <w:r w:rsidRPr="00CA0B00">
        <w:rPr>
          <w:rFonts w:eastAsia="Calibri" w:cs="Tahoma"/>
          <w:bCs/>
          <w:iCs/>
          <w:color w:val="auto"/>
          <w:u w:val="single"/>
        </w:rPr>
        <w:t>datos</w:t>
      </w:r>
      <w:r w:rsidRPr="00CA0B00" w:rsidR="00083A1D">
        <w:rPr>
          <w:rFonts w:eastAsia="Calibri" w:cs="Tahoma"/>
          <w:bCs/>
          <w:iCs/>
          <w:color w:val="auto"/>
          <w:u w:val="single"/>
        </w:rPr>
        <w:t xml:space="preserve"> </w:t>
      </w:r>
      <w:r w:rsidRPr="00CA0B00">
        <w:rPr>
          <w:rFonts w:eastAsia="Calibri" w:cs="Tahoma"/>
          <w:bCs/>
          <w:iCs/>
          <w:color w:val="auto"/>
          <w:u w:val="single"/>
        </w:rPr>
        <w:t>personales.</w:t>
      </w:r>
    </w:p>
    <w:p w:rsidRPr="00CA0B00" w:rsidR="00177EE1" w:rsidP="002E187B" w:rsidRDefault="00177EE1" w14:paraId="65DEB34A" w14:textId="77777777">
      <w:pPr>
        <w:spacing w:after="0" w:line="360" w:lineRule="auto"/>
      </w:pPr>
    </w:p>
    <w:p w:rsidRPr="00CA0B00" w:rsidR="00177EE1" w:rsidP="002E187B" w:rsidRDefault="00177EE1" w14:paraId="2B9113D2" w14:textId="77777777">
      <w:pPr>
        <w:spacing w:after="0" w:line="360" w:lineRule="auto"/>
        <w:rPr>
          <w:rFonts w:eastAsia="Calibri" w:cs="Tahoma"/>
          <w:bCs/>
          <w:color w:val="auto"/>
        </w:rPr>
      </w:pPr>
      <w:r w:rsidRPr="00CA0B00">
        <w:t>Por</w:t>
      </w:r>
      <w:r w:rsidRPr="00CA0B00" w:rsidR="00083A1D">
        <w:rPr>
          <w:rFonts w:eastAsia="Calibri" w:cs="Tahoma"/>
          <w:bCs/>
          <w:color w:val="auto"/>
        </w:rPr>
        <w:t xml:space="preserve"> </w:t>
      </w:r>
      <w:r w:rsidRPr="00CA0B00">
        <w:rPr>
          <w:rFonts w:eastAsia="Calibri" w:cs="Tahoma"/>
          <w:bCs/>
          <w:color w:val="auto"/>
        </w:rPr>
        <w:t>lo</w:t>
      </w:r>
      <w:r w:rsidRPr="00CA0B00" w:rsidR="00083A1D">
        <w:rPr>
          <w:rFonts w:eastAsia="Calibri" w:cs="Tahoma"/>
          <w:bCs/>
          <w:color w:val="auto"/>
        </w:rPr>
        <w:t xml:space="preserve"> </w:t>
      </w:r>
      <w:r w:rsidRPr="00CA0B00">
        <w:rPr>
          <w:rFonts w:eastAsia="Calibri" w:cs="Tahoma"/>
          <w:bCs/>
          <w:color w:val="auto"/>
        </w:rPr>
        <w:t>expuesto</w:t>
      </w:r>
      <w:r w:rsidRPr="00CA0B00" w:rsidR="00083A1D">
        <w:rPr>
          <w:rFonts w:eastAsia="Calibri" w:cs="Tahoma"/>
          <w:bCs/>
          <w:color w:val="auto"/>
        </w:rPr>
        <w:t xml:space="preserve"> </w:t>
      </w:r>
      <w:r w:rsidRPr="00CA0B00">
        <w:rPr>
          <w:rFonts w:eastAsia="Calibri" w:cs="Tahoma"/>
          <w:bCs/>
          <w:color w:val="auto"/>
        </w:rPr>
        <w:t>y</w:t>
      </w:r>
      <w:r w:rsidRPr="00CA0B00" w:rsidR="00083A1D">
        <w:rPr>
          <w:rFonts w:eastAsia="Calibri" w:cs="Tahoma"/>
          <w:bCs/>
          <w:color w:val="auto"/>
        </w:rPr>
        <w:t xml:space="preserve"> </w:t>
      </w:r>
      <w:r w:rsidRPr="00CA0B00">
        <w:rPr>
          <w:rFonts w:eastAsia="Calibri" w:cs="Tahoma"/>
          <w:bCs/>
          <w:color w:val="auto"/>
        </w:rPr>
        <w:t>fundado,</w:t>
      </w:r>
      <w:r w:rsidRPr="00CA0B00" w:rsidR="00083A1D">
        <w:rPr>
          <w:rFonts w:eastAsia="Calibri" w:cs="Tahoma"/>
          <w:bCs/>
          <w:color w:val="auto"/>
        </w:rPr>
        <w:t xml:space="preserve"> </w:t>
      </w:r>
      <w:r w:rsidRPr="00CA0B00">
        <w:rPr>
          <w:rFonts w:eastAsia="Calibri" w:cs="Tahoma"/>
          <w:bCs/>
          <w:color w:val="auto"/>
        </w:rPr>
        <w:t>este</w:t>
      </w:r>
      <w:r w:rsidRPr="00CA0B00" w:rsidR="00083A1D">
        <w:rPr>
          <w:rFonts w:eastAsia="Calibri" w:cs="Tahoma"/>
          <w:bCs/>
          <w:color w:val="auto"/>
        </w:rPr>
        <w:t xml:space="preserve"> </w:t>
      </w:r>
      <w:r w:rsidRPr="00CA0B00">
        <w:rPr>
          <w:rFonts w:eastAsia="Calibri" w:cs="Tahoma"/>
          <w:bCs/>
          <w:color w:val="auto"/>
        </w:rPr>
        <w:t>Pleno:</w:t>
      </w:r>
    </w:p>
    <w:p w:rsidRPr="00CA0B00" w:rsidR="00177EE1" w:rsidP="002E187B" w:rsidRDefault="00177EE1" w14:paraId="77B23561" w14:textId="77777777">
      <w:pPr>
        <w:spacing w:after="0" w:line="360" w:lineRule="auto"/>
        <w:ind w:right="-28"/>
        <w:rPr>
          <w:rFonts w:eastAsia="Calibri" w:cs="Tahoma"/>
          <w:bCs/>
          <w:color w:val="auto"/>
        </w:rPr>
      </w:pPr>
    </w:p>
    <w:p w:rsidRPr="00CA0B00" w:rsidR="00177EE1" w:rsidP="002E187B" w:rsidRDefault="00177EE1" w14:paraId="0AB6BF21" w14:textId="77777777">
      <w:pPr>
        <w:spacing w:after="0" w:line="360" w:lineRule="auto"/>
        <w:ind w:right="-28"/>
        <w:jc w:val="center"/>
        <w:rPr>
          <w:rFonts w:eastAsia="Calibri" w:cs="Tahoma"/>
          <w:b/>
          <w:bCs/>
          <w:color w:val="auto"/>
        </w:rPr>
      </w:pPr>
      <w:r w:rsidRPr="00CA0B00">
        <w:rPr>
          <w:rFonts w:eastAsia="Calibri" w:cs="Tahoma"/>
          <w:b/>
          <w:bCs/>
          <w:color w:val="auto"/>
        </w:rPr>
        <w:t>R</w:t>
      </w:r>
      <w:r w:rsidRPr="00CA0B00" w:rsidR="00083A1D">
        <w:rPr>
          <w:rFonts w:eastAsia="Calibri" w:cs="Tahoma"/>
          <w:b/>
          <w:bCs/>
          <w:color w:val="auto"/>
        </w:rPr>
        <w:t xml:space="preserve"> </w:t>
      </w:r>
      <w:r w:rsidRPr="00CA0B00">
        <w:rPr>
          <w:rFonts w:eastAsia="Calibri" w:cs="Tahoma"/>
          <w:b/>
          <w:bCs/>
          <w:color w:val="auto"/>
        </w:rPr>
        <w:t>E</w:t>
      </w:r>
      <w:r w:rsidRPr="00CA0B00" w:rsidR="00083A1D">
        <w:rPr>
          <w:rFonts w:eastAsia="Calibri" w:cs="Tahoma"/>
          <w:b/>
          <w:bCs/>
          <w:color w:val="auto"/>
        </w:rPr>
        <w:t xml:space="preserve"> </w:t>
      </w:r>
      <w:r w:rsidRPr="00CA0B00">
        <w:rPr>
          <w:rFonts w:eastAsia="Calibri" w:cs="Tahoma"/>
          <w:b/>
          <w:bCs/>
          <w:color w:val="auto"/>
        </w:rPr>
        <w:t>S</w:t>
      </w:r>
      <w:r w:rsidRPr="00CA0B00" w:rsidR="00083A1D">
        <w:rPr>
          <w:rFonts w:eastAsia="Calibri" w:cs="Tahoma"/>
          <w:b/>
          <w:bCs/>
          <w:color w:val="auto"/>
        </w:rPr>
        <w:t xml:space="preserve"> </w:t>
      </w:r>
      <w:r w:rsidRPr="00CA0B00">
        <w:rPr>
          <w:rFonts w:eastAsia="Calibri" w:cs="Tahoma"/>
          <w:b/>
          <w:bCs/>
          <w:color w:val="auto"/>
        </w:rPr>
        <w:t>U</w:t>
      </w:r>
      <w:r w:rsidRPr="00CA0B00" w:rsidR="00083A1D">
        <w:rPr>
          <w:rFonts w:eastAsia="Calibri" w:cs="Tahoma"/>
          <w:b/>
          <w:bCs/>
          <w:color w:val="auto"/>
        </w:rPr>
        <w:t xml:space="preserve"> </w:t>
      </w:r>
      <w:r w:rsidRPr="00CA0B00">
        <w:rPr>
          <w:rFonts w:eastAsia="Calibri" w:cs="Tahoma"/>
          <w:b/>
          <w:bCs/>
          <w:color w:val="auto"/>
        </w:rPr>
        <w:t>E</w:t>
      </w:r>
      <w:r w:rsidRPr="00CA0B00" w:rsidR="00083A1D">
        <w:rPr>
          <w:rFonts w:eastAsia="Calibri" w:cs="Tahoma"/>
          <w:b/>
          <w:bCs/>
          <w:color w:val="auto"/>
        </w:rPr>
        <w:t xml:space="preserve"> </w:t>
      </w:r>
      <w:r w:rsidRPr="00CA0B00">
        <w:rPr>
          <w:rFonts w:eastAsia="Calibri" w:cs="Tahoma"/>
          <w:b/>
          <w:bCs/>
          <w:color w:val="auto"/>
        </w:rPr>
        <w:t>L</w:t>
      </w:r>
      <w:r w:rsidRPr="00CA0B00" w:rsidR="00083A1D">
        <w:rPr>
          <w:rFonts w:eastAsia="Calibri" w:cs="Tahoma"/>
          <w:b/>
          <w:bCs/>
          <w:color w:val="auto"/>
        </w:rPr>
        <w:t xml:space="preserve"> </w:t>
      </w:r>
      <w:r w:rsidRPr="00CA0B00">
        <w:rPr>
          <w:rFonts w:eastAsia="Calibri" w:cs="Tahoma"/>
          <w:b/>
          <w:bCs/>
          <w:color w:val="auto"/>
        </w:rPr>
        <w:t>V</w:t>
      </w:r>
      <w:r w:rsidRPr="00CA0B00" w:rsidR="00083A1D">
        <w:rPr>
          <w:rFonts w:eastAsia="Calibri" w:cs="Tahoma"/>
          <w:b/>
          <w:bCs/>
          <w:color w:val="auto"/>
        </w:rPr>
        <w:t xml:space="preserve"> </w:t>
      </w:r>
      <w:r w:rsidRPr="00CA0B00">
        <w:rPr>
          <w:rFonts w:eastAsia="Calibri" w:cs="Tahoma"/>
          <w:b/>
          <w:bCs/>
          <w:color w:val="auto"/>
        </w:rPr>
        <w:t>E:</w:t>
      </w:r>
    </w:p>
    <w:p w:rsidRPr="00CA0B00" w:rsidR="00177EE1" w:rsidP="002E187B" w:rsidRDefault="00177EE1" w14:paraId="1FCF1641" w14:textId="77777777">
      <w:pPr>
        <w:spacing w:after="0" w:line="360" w:lineRule="auto"/>
        <w:rPr>
          <w:lang w:val="es-ES" w:eastAsia="es-ES_tradnl"/>
        </w:rPr>
      </w:pPr>
    </w:p>
    <w:p w:rsidRPr="00CA0B00" w:rsidR="00177EE1" w:rsidP="002E187B" w:rsidRDefault="00177EE1" w14:paraId="6695771B" w14:textId="7B2A8792">
      <w:pPr>
        <w:spacing w:after="0" w:line="360" w:lineRule="auto"/>
        <w:contextualSpacing/>
        <w:rPr>
          <w:rFonts w:eastAsia="Calibri" w:cs="Tahoma"/>
          <w:bCs/>
        </w:rPr>
      </w:pPr>
      <w:r w:rsidRPr="00CA0B00">
        <w:rPr>
          <w:rFonts w:cs="Tahoma"/>
          <w:b/>
          <w:bCs/>
        </w:rPr>
        <w:t>PRIMERO.</w:t>
      </w:r>
      <w:r w:rsidRPr="00CA0B00" w:rsidR="00083A1D">
        <w:rPr>
          <w:rFonts w:cs="Tahoma"/>
          <w:b/>
          <w:bCs/>
        </w:rPr>
        <w:t xml:space="preserve"> </w:t>
      </w:r>
      <w:r w:rsidRPr="00CA0B00">
        <w:rPr>
          <w:rFonts w:cs="Tahoma"/>
          <w:bCs/>
        </w:rPr>
        <w:t>Se</w:t>
      </w:r>
      <w:r w:rsidRPr="00CA0B00" w:rsidR="00083A1D">
        <w:rPr>
          <w:rFonts w:cs="Tahoma"/>
          <w:bCs/>
        </w:rPr>
        <w:t xml:space="preserve"> </w:t>
      </w:r>
      <w:r w:rsidRPr="00CA0B00" w:rsidR="00960145">
        <w:rPr>
          <w:rFonts w:cs="Tahoma"/>
          <w:b/>
          <w:bCs/>
        </w:rPr>
        <w:t>MODIFICA</w:t>
      </w:r>
      <w:r w:rsidRPr="00CA0B00" w:rsidR="00083A1D">
        <w:rPr>
          <w:rFonts w:cs="Tahoma"/>
          <w:bCs/>
        </w:rPr>
        <w:t xml:space="preserve"> </w:t>
      </w:r>
      <w:r w:rsidRPr="00CA0B00">
        <w:rPr>
          <w:rFonts w:cs="Tahoma"/>
          <w:bCs/>
        </w:rPr>
        <w:t>la</w:t>
      </w:r>
      <w:r w:rsidRPr="00CA0B00" w:rsidR="00083A1D">
        <w:rPr>
          <w:rFonts w:cs="Tahoma"/>
          <w:bCs/>
        </w:rPr>
        <w:t xml:space="preserve"> </w:t>
      </w:r>
      <w:r w:rsidRPr="00CA0B00">
        <w:rPr>
          <w:rFonts w:cs="Tahoma"/>
          <w:bCs/>
        </w:rPr>
        <w:t>respuesta</w:t>
      </w:r>
      <w:r w:rsidRPr="00CA0B00" w:rsidR="00083A1D">
        <w:rPr>
          <w:rFonts w:cs="Tahoma"/>
          <w:bCs/>
        </w:rPr>
        <w:t xml:space="preserve"> </w:t>
      </w:r>
      <w:r w:rsidRPr="00CA0B00">
        <w:rPr>
          <w:rFonts w:cs="Tahoma"/>
          <w:bCs/>
        </w:rPr>
        <w:t>entregada</w:t>
      </w:r>
      <w:r w:rsidRPr="00CA0B00" w:rsidR="00083A1D">
        <w:rPr>
          <w:rFonts w:cs="Tahoma"/>
          <w:bCs/>
        </w:rPr>
        <w:t xml:space="preserve"> </w:t>
      </w:r>
      <w:r w:rsidRPr="00CA0B00">
        <w:rPr>
          <w:rFonts w:cs="Tahoma"/>
          <w:bCs/>
        </w:rPr>
        <w:t>por</w:t>
      </w:r>
      <w:r w:rsidRPr="00CA0B00" w:rsidR="00083A1D">
        <w:rPr>
          <w:rFonts w:cs="Tahoma"/>
          <w:bCs/>
        </w:rPr>
        <w:t xml:space="preserve"> </w:t>
      </w:r>
      <w:r w:rsidRPr="00CA0B00" w:rsidR="004C7573">
        <w:rPr>
          <w:rFonts w:cs="Tahoma"/>
          <w:bCs/>
        </w:rPr>
        <w:t>la</w:t>
      </w:r>
      <w:r w:rsidRPr="00CA0B00" w:rsidR="00960145">
        <w:rPr>
          <w:rFonts w:cs="Tahoma"/>
          <w:bCs/>
        </w:rPr>
        <w:t xml:space="preserve"> Secretaría de Seguridad</w:t>
      </w:r>
      <w:r w:rsidRPr="00CA0B00" w:rsidR="007B4464">
        <w:rPr>
          <w:rFonts w:eastAsia="Calibri" w:cs="Tahoma"/>
        </w:rPr>
        <w:t xml:space="preserve"> </w:t>
      </w:r>
      <w:r w:rsidRPr="00CA0B00">
        <w:rPr>
          <w:rFonts w:cs="Tahoma"/>
          <w:bCs/>
        </w:rPr>
        <w:t>a</w:t>
      </w:r>
      <w:r w:rsidRPr="00CA0B00" w:rsidR="00083A1D">
        <w:rPr>
          <w:rFonts w:cs="Tahoma"/>
          <w:bCs/>
        </w:rPr>
        <w:t xml:space="preserve"> </w:t>
      </w:r>
      <w:r w:rsidRPr="00CA0B00">
        <w:rPr>
          <w:rFonts w:cs="Tahoma"/>
          <w:bCs/>
        </w:rPr>
        <w:t>la</w:t>
      </w:r>
      <w:r w:rsidRPr="00CA0B00" w:rsidR="00083A1D">
        <w:rPr>
          <w:rFonts w:cs="Tahoma"/>
          <w:bCs/>
        </w:rPr>
        <w:t xml:space="preserve"> </w:t>
      </w:r>
      <w:r w:rsidRPr="00CA0B00">
        <w:rPr>
          <w:rFonts w:cs="Tahoma"/>
          <w:bCs/>
        </w:rPr>
        <w:t>solicitud</w:t>
      </w:r>
      <w:r w:rsidRPr="00CA0B00" w:rsidR="00083A1D">
        <w:rPr>
          <w:rFonts w:cs="Tahoma"/>
          <w:bCs/>
        </w:rPr>
        <w:t xml:space="preserve"> </w:t>
      </w:r>
      <w:r w:rsidRPr="00CA0B00">
        <w:rPr>
          <w:rFonts w:cs="Tahoma"/>
          <w:bCs/>
        </w:rPr>
        <w:t>de</w:t>
      </w:r>
      <w:r w:rsidRPr="00CA0B00" w:rsidR="00083A1D">
        <w:rPr>
          <w:rFonts w:cs="Tahoma"/>
          <w:bCs/>
        </w:rPr>
        <w:t xml:space="preserve"> </w:t>
      </w:r>
      <w:r w:rsidRPr="00CA0B00">
        <w:rPr>
          <w:rFonts w:eastAsia="Calibri" w:cs="Tahoma"/>
        </w:rPr>
        <w:t>información</w:t>
      </w:r>
      <w:r w:rsidRPr="00CA0B00" w:rsidR="00083A1D">
        <w:rPr>
          <w:rFonts w:eastAsia="Calibri" w:cs="Tahoma"/>
        </w:rPr>
        <w:t xml:space="preserve"> </w:t>
      </w:r>
      <w:r w:rsidRPr="00CA0B00" w:rsidR="00960145">
        <w:rPr>
          <w:b/>
          <w:bCs/>
        </w:rPr>
        <w:t>00582/SSEM/IP/2021</w:t>
      </w:r>
      <w:r w:rsidRPr="00CA0B00" w:rsidR="00960145">
        <w:t xml:space="preserve"> </w:t>
      </w:r>
      <w:r w:rsidRPr="00CA0B00">
        <w:t>por</w:t>
      </w:r>
      <w:r w:rsidRPr="00CA0B00" w:rsidR="00083A1D">
        <w:t xml:space="preserve"> </w:t>
      </w:r>
      <w:r w:rsidRPr="00CA0B00">
        <w:t>resultar</w:t>
      </w:r>
      <w:r w:rsidRPr="00CA0B00" w:rsidR="00E12FFA">
        <w:t xml:space="preserve"> </w:t>
      </w:r>
      <w:r w:rsidRPr="00CA0B00" w:rsidR="00DC280B">
        <w:rPr>
          <w:b/>
          <w:bCs/>
        </w:rPr>
        <w:t>FUNDADAS</w:t>
      </w:r>
      <w:r w:rsidRPr="00CA0B00" w:rsidR="00083A1D">
        <w:rPr>
          <w:rFonts w:cs="Tahoma"/>
        </w:rPr>
        <w:t xml:space="preserve"> </w:t>
      </w:r>
      <w:r w:rsidRPr="00CA0B00">
        <w:rPr>
          <w:rFonts w:eastAsia="Calibri" w:cs="Tahoma"/>
        </w:rPr>
        <w:t>las</w:t>
      </w:r>
      <w:r w:rsidRPr="00CA0B00" w:rsidR="00083A1D">
        <w:rPr>
          <w:rFonts w:eastAsia="Calibri" w:cs="Tahoma"/>
        </w:rPr>
        <w:t xml:space="preserve"> </w:t>
      </w:r>
      <w:r w:rsidRPr="00CA0B00">
        <w:rPr>
          <w:rFonts w:eastAsia="Calibri" w:cs="Tahoma"/>
        </w:rPr>
        <w:t>razones</w:t>
      </w:r>
      <w:r w:rsidRPr="00CA0B00" w:rsidR="00083A1D">
        <w:rPr>
          <w:rFonts w:eastAsia="Calibri" w:cs="Tahoma"/>
        </w:rPr>
        <w:t xml:space="preserve"> </w:t>
      </w:r>
      <w:r w:rsidRPr="00CA0B00">
        <w:rPr>
          <w:rFonts w:eastAsia="Calibri" w:cs="Tahoma"/>
        </w:rPr>
        <w:t>o</w:t>
      </w:r>
      <w:r w:rsidRPr="00CA0B00" w:rsidR="00083A1D">
        <w:rPr>
          <w:rFonts w:eastAsia="Calibri" w:cs="Tahoma"/>
        </w:rPr>
        <w:t xml:space="preserve"> </w:t>
      </w:r>
      <w:r w:rsidRPr="00CA0B00">
        <w:rPr>
          <w:rFonts w:eastAsia="Calibri" w:cs="Tahoma"/>
        </w:rPr>
        <w:t>motivos</w:t>
      </w:r>
      <w:r w:rsidRPr="00CA0B00" w:rsidR="00083A1D">
        <w:rPr>
          <w:rFonts w:eastAsia="Calibri" w:cs="Tahoma"/>
        </w:rPr>
        <w:t xml:space="preserve"> </w:t>
      </w:r>
      <w:r w:rsidRPr="00CA0B00">
        <w:rPr>
          <w:rFonts w:eastAsia="Calibri" w:cs="Tahoma"/>
        </w:rPr>
        <w:t>de</w:t>
      </w:r>
      <w:r w:rsidRPr="00CA0B00" w:rsidR="00083A1D">
        <w:rPr>
          <w:rFonts w:eastAsia="Calibri" w:cs="Tahoma"/>
        </w:rPr>
        <w:t xml:space="preserve"> </w:t>
      </w:r>
      <w:r w:rsidRPr="00CA0B00">
        <w:rPr>
          <w:rFonts w:eastAsia="Calibri" w:cs="Tahoma"/>
        </w:rPr>
        <w:t>inconformidad</w:t>
      </w:r>
      <w:r w:rsidRPr="00CA0B00" w:rsidR="00083A1D">
        <w:rPr>
          <w:rFonts w:eastAsia="Calibri" w:cs="Tahoma"/>
        </w:rPr>
        <w:t xml:space="preserve"> </w:t>
      </w:r>
      <w:r w:rsidRPr="00CA0B00">
        <w:rPr>
          <w:rFonts w:eastAsia="Calibri" w:cs="Tahoma"/>
        </w:rPr>
        <w:t>hechos</w:t>
      </w:r>
      <w:r w:rsidRPr="00CA0B00" w:rsidR="00083A1D">
        <w:rPr>
          <w:rFonts w:eastAsia="Calibri" w:cs="Tahoma"/>
        </w:rPr>
        <w:t xml:space="preserve"> </w:t>
      </w:r>
      <w:r w:rsidRPr="00CA0B00">
        <w:rPr>
          <w:rFonts w:eastAsia="Calibri" w:cs="Tahoma"/>
        </w:rPr>
        <w:t>valer</w:t>
      </w:r>
      <w:r w:rsidRPr="00CA0B00" w:rsidR="00083A1D">
        <w:rPr>
          <w:rFonts w:eastAsia="Calibri" w:cs="Tahoma"/>
        </w:rPr>
        <w:t xml:space="preserve"> </w:t>
      </w:r>
      <w:r w:rsidRPr="00CA0B00">
        <w:rPr>
          <w:rFonts w:eastAsia="Calibri" w:cs="Tahoma"/>
        </w:rPr>
        <w:t>por</w:t>
      </w:r>
      <w:r w:rsidRPr="00CA0B00" w:rsidR="00083A1D">
        <w:rPr>
          <w:rFonts w:eastAsia="Calibri" w:cs="Tahoma"/>
        </w:rPr>
        <w:t xml:space="preserve"> </w:t>
      </w:r>
      <w:r w:rsidRPr="00CA0B00">
        <w:rPr>
          <w:rFonts w:eastAsia="Calibri" w:cs="Tahoma"/>
        </w:rPr>
        <w:t>el</w:t>
      </w:r>
      <w:r w:rsidRPr="00CA0B00" w:rsidR="00083A1D">
        <w:rPr>
          <w:rFonts w:eastAsia="Calibri" w:cs="Tahoma"/>
        </w:rPr>
        <w:t xml:space="preserve"> </w:t>
      </w:r>
      <w:r w:rsidRPr="00CA0B00">
        <w:rPr>
          <w:rFonts w:eastAsia="Calibri" w:cs="Tahoma"/>
        </w:rPr>
        <w:t>Particular</w:t>
      </w:r>
      <w:r w:rsidRPr="00CA0B00" w:rsidR="0037107C">
        <w:rPr>
          <w:rFonts w:eastAsia="Calibri" w:cs="Tahoma"/>
        </w:rPr>
        <w:t xml:space="preserve"> en el recurso de revisión </w:t>
      </w:r>
      <w:r w:rsidRPr="00CA0B00" w:rsidR="005F10E8">
        <w:rPr>
          <w:rFonts w:eastAsia="Calibri" w:cs="Tahoma"/>
          <w:b/>
          <w:bCs/>
          <w:color w:val="000000"/>
        </w:rPr>
        <w:t>0</w:t>
      </w:r>
      <w:r w:rsidRPr="00CA0B00" w:rsidR="00960145">
        <w:rPr>
          <w:rFonts w:eastAsia="Calibri" w:cs="Tahoma"/>
          <w:b/>
          <w:bCs/>
          <w:color w:val="000000"/>
        </w:rPr>
        <w:t>6346</w:t>
      </w:r>
      <w:r w:rsidRPr="00CA0B00" w:rsidR="005F10E8">
        <w:rPr>
          <w:rFonts w:eastAsia="Calibri" w:cs="Tahoma"/>
          <w:b/>
          <w:bCs/>
          <w:color w:val="000000"/>
        </w:rPr>
        <w:t>/INFOEM/IP/RR/2021</w:t>
      </w:r>
      <w:r w:rsidRPr="00CA0B00">
        <w:rPr>
          <w:rFonts w:eastAsia="Calibri" w:cs="Tahoma"/>
        </w:rPr>
        <w:t>,</w:t>
      </w:r>
      <w:r w:rsidRPr="00CA0B00" w:rsidR="00083A1D">
        <w:rPr>
          <w:rFonts w:eastAsia="Calibri" w:cs="Tahoma"/>
        </w:rPr>
        <w:t xml:space="preserve"> </w:t>
      </w:r>
      <w:r w:rsidRPr="00CA0B00">
        <w:rPr>
          <w:rFonts w:eastAsia="Calibri" w:cs="Tahoma"/>
        </w:rPr>
        <w:t>en</w:t>
      </w:r>
      <w:r w:rsidRPr="00CA0B00" w:rsidR="00083A1D">
        <w:rPr>
          <w:rFonts w:eastAsia="Calibri" w:cs="Tahoma"/>
          <w:bCs/>
        </w:rPr>
        <w:t xml:space="preserve"> </w:t>
      </w:r>
      <w:r w:rsidRPr="00CA0B00">
        <w:rPr>
          <w:rFonts w:eastAsia="Calibri" w:cs="Tahoma"/>
          <w:bCs/>
        </w:rPr>
        <w:t>términos</w:t>
      </w:r>
      <w:r w:rsidRPr="00CA0B00" w:rsidR="00083A1D">
        <w:rPr>
          <w:rFonts w:eastAsia="Calibri" w:cs="Tahoma"/>
          <w:bCs/>
        </w:rPr>
        <w:t xml:space="preserve"> </w:t>
      </w:r>
      <w:r w:rsidRPr="00CA0B00">
        <w:rPr>
          <w:rFonts w:eastAsia="Calibri" w:cs="Tahoma"/>
          <w:bCs/>
        </w:rPr>
        <w:t>de</w:t>
      </w:r>
      <w:r w:rsidRPr="00CA0B00" w:rsidR="00083A1D">
        <w:rPr>
          <w:rFonts w:eastAsia="Calibri" w:cs="Tahoma"/>
          <w:bCs/>
        </w:rPr>
        <w:t xml:space="preserve"> </w:t>
      </w:r>
      <w:r w:rsidRPr="00CA0B00">
        <w:rPr>
          <w:rFonts w:eastAsia="Calibri" w:cs="Tahoma"/>
          <w:bCs/>
        </w:rPr>
        <w:t>los</w:t>
      </w:r>
      <w:r w:rsidRPr="00CA0B00" w:rsidR="00083A1D">
        <w:rPr>
          <w:rFonts w:eastAsia="Calibri" w:cs="Tahoma"/>
          <w:bCs/>
        </w:rPr>
        <w:t xml:space="preserve"> </w:t>
      </w:r>
      <w:r w:rsidRPr="00CA0B00">
        <w:rPr>
          <w:rFonts w:eastAsia="Calibri" w:cs="Tahoma"/>
          <w:bCs/>
        </w:rPr>
        <w:t>considerandos</w:t>
      </w:r>
      <w:r w:rsidRPr="00CA0B00" w:rsidR="00083A1D">
        <w:rPr>
          <w:rFonts w:eastAsia="Calibri" w:cs="Tahoma"/>
          <w:bCs/>
        </w:rPr>
        <w:t xml:space="preserve"> </w:t>
      </w:r>
      <w:r w:rsidRPr="00CA0B00">
        <w:rPr>
          <w:rFonts w:eastAsia="Calibri" w:cs="Tahoma"/>
          <w:b/>
          <w:bCs/>
        </w:rPr>
        <w:t>QUINTO</w:t>
      </w:r>
      <w:r w:rsidRPr="00CA0B00" w:rsidR="00083A1D">
        <w:rPr>
          <w:rFonts w:eastAsia="Calibri" w:cs="Tahoma"/>
          <w:b/>
          <w:bCs/>
        </w:rPr>
        <w:t xml:space="preserve"> </w:t>
      </w:r>
      <w:r w:rsidRPr="00CA0B00">
        <w:rPr>
          <w:rFonts w:eastAsia="Calibri" w:cs="Tahoma"/>
        </w:rPr>
        <w:t>y</w:t>
      </w:r>
      <w:r w:rsidRPr="00CA0B00" w:rsidR="00083A1D">
        <w:rPr>
          <w:rFonts w:eastAsia="Calibri" w:cs="Tahoma"/>
        </w:rPr>
        <w:t xml:space="preserve"> </w:t>
      </w:r>
      <w:r w:rsidRPr="00CA0B00" w:rsidR="00E12FFA">
        <w:rPr>
          <w:rFonts w:eastAsia="Calibri" w:cs="Tahoma"/>
          <w:b/>
          <w:bCs/>
        </w:rPr>
        <w:t>SÉPTIMO</w:t>
      </w:r>
      <w:r w:rsidRPr="00CA0B00" w:rsidR="00083A1D">
        <w:rPr>
          <w:rFonts w:eastAsia="Calibri" w:cs="Tahoma"/>
          <w:bCs/>
        </w:rPr>
        <w:t xml:space="preserve"> </w:t>
      </w:r>
      <w:r w:rsidRPr="00CA0B00">
        <w:rPr>
          <w:rFonts w:eastAsia="Calibri" w:cs="Tahoma"/>
          <w:bCs/>
        </w:rPr>
        <w:t>de</w:t>
      </w:r>
      <w:r w:rsidRPr="00CA0B00" w:rsidR="00083A1D">
        <w:rPr>
          <w:rFonts w:eastAsia="Calibri" w:cs="Tahoma"/>
          <w:bCs/>
        </w:rPr>
        <w:t xml:space="preserve"> </w:t>
      </w:r>
      <w:r w:rsidRPr="00CA0B00">
        <w:rPr>
          <w:rFonts w:eastAsia="Calibri" w:cs="Tahoma"/>
          <w:bCs/>
        </w:rPr>
        <w:t>la</w:t>
      </w:r>
      <w:r w:rsidRPr="00CA0B00" w:rsidR="00083A1D">
        <w:rPr>
          <w:rFonts w:eastAsia="Calibri" w:cs="Tahoma"/>
          <w:bCs/>
        </w:rPr>
        <w:t xml:space="preserve"> </w:t>
      </w:r>
      <w:r w:rsidRPr="00CA0B00">
        <w:rPr>
          <w:rFonts w:eastAsia="Calibri" w:cs="Tahoma"/>
          <w:bCs/>
        </w:rPr>
        <w:t>presente</w:t>
      </w:r>
      <w:r w:rsidRPr="00CA0B00" w:rsidR="00083A1D">
        <w:rPr>
          <w:rFonts w:eastAsia="Calibri" w:cs="Tahoma"/>
          <w:bCs/>
        </w:rPr>
        <w:t xml:space="preserve"> </w:t>
      </w:r>
      <w:r w:rsidRPr="00CA0B00">
        <w:rPr>
          <w:rFonts w:eastAsia="Calibri" w:cs="Tahoma"/>
          <w:bCs/>
        </w:rPr>
        <w:t>Resolución.</w:t>
      </w:r>
    </w:p>
    <w:p w:rsidRPr="00CA0B00" w:rsidR="00177EE1" w:rsidP="002E187B" w:rsidRDefault="00177EE1" w14:paraId="0F072931" w14:textId="77777777">
      <w:pPr>
        <w:spacing w:after="0" w:line="360" w:lineRule="auto"/>
        <w:contextualSpacing/>
        <w:rPr>
          <w:rFonts w:eastAsia="Calibri" w:cs="Tahoma"/>
          <w:bCs/>
        </w:rPr>
      </w:pPr>
    </w:p>
    <w:p w:rsidRPr="00CA0B00" w:rsidR="00E12FFA" w:rsidP="002E187B" w:rsidRDefault="00177EE1" w14:paraId="5FFD44FF" w14:textId="2E1E9A63">
      <w:pPr>
        <w:autoSpaceDE w:val="0"/>
        <w:autoSpaceDN w:val="0"/>
        <w:adjustRightInd w:val="0"/>
        <w:spacing w:after="0" w:line="360" w:lineRule="auto"/>
        <w:rPr>
          <w:rFonts w:eastAsia="Calibri" w:cs="Tahoma"/>
          <w:iCs/>
          <w:lang w:eastAsia="es-ES_tradnl"/>
        </w:rPr>
      </w:pPr>
      <w:r w:rsidRPr="00CA0B00">
        <w:rPr>
          <w:rFonts w:cs="Tahoma"/>
          <w:b/>
          <w:bCs/>
        </w:rPr>
        <w:t>SEGUNDO.</w:t>
      </w:r>
      <w:r w:rsidRPr="00CA0B00" w:rsidR="00083A1D">
        <w:rPr>
          <w:rFonts w:cs="Tahoma"/>
          <w:b/>
          <w:bCs/>
        </w:rPr>
        <w:t xml:space="preserve"> </w:t>
      </w:r>
      <w:r w:rsidRPr="00CA0B00">
        <w:rPr>
          <w:rFonts w:cs="Tahoma"/>
        </w:rPr>
        <w:t>Se</w:t>
      </w:r>
      <w:r w:rsidRPr="00CA0B00" w:rsidR="00083A1D">
        <w:rPr>
          <w:rFonts w:cs="Tahoma"/>
        </w:rPr>
        <w:t xml:space="preserve"> </w:t>
      </w:r>
      <w:r w:rsidRPr="00CA0B00">
        <w:rPr>
          <w:rFonts w:cs="Tahoma"/>
          <w:b/>
        </w:rPr>
        <w:t>ORDENA</w:t>
      </w:r>
      <w:r w:rsidRPr="00CA0B00" w:rsidR="00083A1D">
        <w:rPr>
          <w:rFonts w:cs="Tahoma"/>
          <w:b/>
        </w:rPr>
        <w:t xml:space="preserve"> </w:t>
      </w:r>
      <w:r w:rsidRPr="00CA0B00">
        <w:rPr>
          <w:rFonts w:cs="Tahoma"/>
          <w:bCs/>
        </w:rPr>
        <w:t>al</w:t>
      </w:r>
      <w:r w:rsidRPr="00CA0B00" w:rsidR="00083A1D">
        <w:rPr>
          <w:rFonts w:cs="Tahoma"/>
          <w:bCs/>
        </w:rPr>
        <w:t xml:space="preserve"> </w:t>
      </w:r>
      <w:r w:rsidRPr="00CA0B00">
        <w:rPr>
          <w:rFonts w:cs="Tahoma"/>
        </w:rPr>
        <w:t>Ente</w:t>
      </w:r>
      <w:r w:rsidRPr="00CA0B00" w:rsidR="00083A1D">
        <w:rPr>
          <w:rFonts w:cs="Tahoma"/>
        </w:rPr>
        <w:t xml:space="preserve"> </w:t>
      </w:r>
      <w:r w:rsidRPr="00CA0B00">
        <w:rPr>
          <w:rFonts w:cs="Tahoma"/>
        </w:rPr>
        <w:t>Recurrido,</w:t>
      </w:r>
      <w:r w:rsidRPr="00CA0B00" w:rsidR="00083A1D">
        <w:rPr>
          <w:rFonts w:cs="Tahoma"/>
        </w:rPr>
        <w:t xml:space="preserve"> </w:t>
      </w:r>
      <w:r w:rsidRPr="00CA0B00">
        <w:rPr>
          <w:rFonts w:cs="Tahoma"/>
        </w:rPr>
        <w:t>a</w:t>
      </w:r>
      <w:r w:rsidRPr="00CA0B00" w:rsidR="00083A1D">
        <w:rPr>
          <w:rFonts w:cs="Tahoma"/>
        </w:rPr>
        <w:t xml:space="preserve"> </w:t>
      </w:r>
      <w:r w:rsidRPr="00CA0B00">
        <w:rPr>
          <w:rFonts w:cs="Tahoma"/>
        </w:rPr>
        <w:t>efecto</w:t>
      </w:r>
      <w:r w:rsidRPr="00CA0B00" w:rsidR="00083A1D">
        <w:rPr>
          <w:rFonts w:cs="Tahoma"/>
        </w:rPr>
        <w:t xml:space="preserve"> </w:t>
      </w:r>
      <w:r w:rsidRPr="00CA0B00">
        <w:rPr>
          <w:rFonts w:cs="Tahoma"/>
        </w:rPr>
        <w:t>de</w:t>
      </w:r>
      <w:r w:rsidRPr="00CA0B00" w:rsidR="00083A1D">
        <w:rPr>
          <w:rFonts w:eastAsia="Calibri" w:cs="Tahoma"/>
          <w:lang w:eastAsia="es-MX"/>
        </w:rPr>
        <w:t xml:space="preserve"> </w:t>
      </w:r>
      <w:r w:rsidRPr="00CA0B00">
        <w:rPr>
          <w:rFonts w:eastAsia="Calibri" w:cs="Tahoma"/>
          <w:lang w:eastAsia="es-MX"/>
        </w:rPr>
        <w:t>que</w:t>
      </w:r>
      <w:r w:rsidRPr="00CA0B00" w:rsidR="00083A1D">
        <w:rPr>
          <w:rFonts w:eastAsia="Calibri" w:cs="Tahoma"/>
          <w:lang w:eastAsia="es-MX"/>
        </w:rPr>
        <w:t xml:space="preserve"> </w:t>
      </w:r>
      <w:r w:rsidRPr="00CA0B00" w:rsidR="00CB24EC">
        <w:rPr>
          <w:rFonts w:eastAsia="Calibri" w:cs="Tahoma"/>
          <w:lang w:eastAsia="es-MX"/>
        </w:rPr>
        <w:t>entregue</w:t>
      </w:r>
      <w:r w:rsidRPr="00CA0B00">
        <w:rPr>
          <w:rFonts w:cs="Tahoma"/>
        </w:rPr>
        <w:t>,</w:t>
      </w:r>
      <w:r w:rsidRPr="00CA0B00" w:rsidR="00083A1D">
        <w:rPr>
          <w:rFonts w:cs="Tahoma"/>
        </w:rPr>
        <w:t xml:space="preserve"> </w:t>
      </w:r>
      <w:r w:rsidRPr="00CA0B00">
        <w:rPr>
          <w:rFonts w:cs="Tahoma"/>
        </w:rPr>
        <w:t>a</w:t>
      </w:r>
      <w:r w:rsidRPr="00CA0B00" w:rsidR="00083A1D">
        <w:rPr>
          <w:rFonts w:cs="Tahoma"/>
        </w:rPr>
        <w:t xml:space="preserve"> </w:t>
      </w:r>
      <w:r w:rsidRPr="00CA0B00">
        <w:rPr>
          <w:rFonts w:cs="Tahoma"/>
        </w:rPr>
        <w:t>través</w:t>
      </w:r>
      <w:r w:rsidRPr="00CA0B00" w:rsidR="00083A1D">
        <w:rPr>
          <w:rFonts w:cs="Tahoma"/>
        </w:rPr>
        <w:t xml:space="preserve"> </w:t>
      </w:r>
      <w:r w:rsidRPr="00CA0B00">
        <w:rPr>
          <w:rFonts w:cs="Tahoma"/>
        </w:rPr>
        <w:t>del</w:t>
      </w:r>
      <w:r w:rsidRPr="00CA0B00" w:rsidR="00083A1D">
        <w:rPr>
          <w:rFonts w:cs="Tahoma"/>
        </w:rPr>
        <w:t xml:space="preserve"> </w:t>
      </w:r>
      <w:r w:rsidRPr="00CA0B00">
        <w:rPr>
          <w:rFonts w:cs="Tahoma"/>
        </w:rPr>
        <w:t>Sistema</w:t>
      </w:r>
      <w:r w:rsidRPr="00CA0B00" w:rsidR="00083A1D">
        <w:rPr>
          <w:rFonts w:cs="Tahoma"/>
        </w:rPr>
        <w:t xml:space="preserve"> </w:t>
      </w:r>
      <w:r w:rsidRPr="00CA0B00">
        <w:rPr>
          <w:rFonts w:cs="Tahoma"/>
        </w:rPr>
        <w:t>de</w:t>
      </w:r>
      <w:r w:rsidRPr="00CA0B00" w:rsidR="00083A1D">
        <w:rPr>
          <w:rFonts w:cs="Tahoma"/>
        </w:rPr>
        <w:t xml:space="preserve"> </w:t>
      </w:r>
      <w:r w:rsidRPr="00CA0B00">
        <w:rPr>
          <w:rFonts w:cs="Tahoma"/>
        </w:rPr>
        <w:t>Acceso</w:t>
      </w:r>
      <w:r w:rsidRPr="00CA0B00" w:rsidR="00083A1D">
        <w:rPr>
          <w:rFonts w:cs="Tahoma"/>
        </w:rPr>
        <w:t xml:space="preserve"> </w:t>
      </w:r>
      <w:r w:rsidRPr="00CA0B00">
        <w:rPr>
          <w:rFonts w:cs="Tahoma"/>
        </w:rPr>
        <w:t>a</w:t>
      </w:r>
      <w:r w:rsidRPr="00CA0B00" w:rsidR="00083A1D">
        <w:rPr>
          <w:rFonts w:cs="Tahoma"/>
        </w:rPr>
        <w:t xml:space="preserve"> </w:t>
      </w:r>
      <w:r w:rsidRPr="00CA0B00">
        <w:rPr>
          <w:rFonts w:cs="Tahoma"/>
        </w:rPr>
        <w:t>la</w:t>
      </w:r>
      <w:r w:rsidRPr="00CA0B00" w:rsidR="00083A1D">
        <w:rPr>
          <w:rFonts w:cs="Tahoma"/>
        </w:rPr>
        <w:t xml:space="preserve"> </w:t>
      </w:r>
      <w:r w:rsidRPr="00CA0B00">
        <w:rPr>
          <w:rFonts w:cs="Tahoma"/>
        </w:rPr>
        <w:t>Información</w:t>
      </w:r>
      <w:r w:rsidRPr="00CA0B00" w:rsidR="00083A1D">
        <w:rPr>
          <w:rFonts w:cs="Tahoma"/>
        </w:rPr>
        <w:t xml:space="preserve"> </w:t>
      </w:r>
      <w:r w:rsidRPr="00CA0B00">
        <w:rPr>
          <w:rFonts w:cs="Tahoma"/>
        </w:rPr>
        <w:t>Mexiquense</w:t>
      </w:r>
      <w:r w:rsidRPr="00CA0B00" w:rsidR="00083A1D">
        <w:rPr>
          <w:rFonts w:cs="Tahoma"/>
        </w:rPr>
        <w:t xml:space="preserve"> </w:t>
      </w:r>
      <w:r w:rsidRPr="00CA0B00">
        <w:rPr>
          <w:rFonts w:cs="Tahoma"/>
        </w:rPr>
        <w:t>(SAIMEX),</w:t>
      </w:r>
      <w:r w:rsidRPr="00CA0B00" w:rsidR="00083A1D">
        <w:rPr>
          <w:rFonts w:cs="Tahoma"/>
        </w:rPr>
        <w:t xml:space="preserve"> </w:t>
      </w:r>
      <w:r w:rsidRPr="00CA0B00" w:rsidR="00D90A81">
        <w:rPr>
          <w:rFonts w:cs="Tahoma"/>
        </w:rPr>
        <w:t>previa búsqueda exhaustiva y razonable</w:t>
      </w:r>
      <w:r w:rsidRPr="00CA0B00" w:rsidR="00960145">
        <w:rPr>
          <w:rFonts w:cs="Tahoma"/>
        </w:rPr>
        <w:t xml:space="preserve"> de la información,</w:t>
      </w:r>
      <w:r w:rsidRPr="00CA0B00" w:rsidR="002E187B">
        <w:rPr>
          <w:rFonts w:cs="Tahoma"/>
        </w:rPr>
        <w:t xml:space="preserve"> en su caso, en versión pública, </w:t>
      </w:r>
      <w:r w:rsidRPr="00CA0B00" w:rsidR="00960145">
        <w:rPr>
          <w:rFonts w:cs="Tahoma"/>
        </w:rPr>
        <w:t xml:space="preserve">los </w:t>
      </w:r>
      <w:r w:rsidRPr="00CA0B00" w:rsidR="002E187B">
        <w:rPr>
          <w:rFonts w:cs="Tahoma"/>
        </w:rPr>
        <w:t>siguientes documentos</w:t>
      </w:r>
      <w:r w:rsidRPr="00CA0B00" w:rsidR="00E12FFA">
        <w:rPr>
          <w:rFonts w:eastAsia="Calibri" w:cs="Tahoma"/>
          <w:iCs/>
          <w:lang w:eastAsia="es-ES_tradnl"/>
        </w:rPr>
        <w:t>:</w:t>
      </w:r>
    </w:p>
    <w:p w:rsidRPr="00CA0B00" w:rsidR="00E12FFA" w:rsidP="002E187B" w:rsidRDefault="00E12FFA" w14:paraId="124CD14B" w14:textId="77777777">
      <w:pPr>
        <w:autoSpaceDE w:val="0"/>
        <w:autoSpaceDN w:val="0"/>
        <w:adjustRightInd w:val="0"/>
        <w:spacing w:after="0" w:line="360" w:lineRule="auto"/>
        <w:rPr>
          <w:rFonts w:eastAsia="Calibri" w:cs="Tahoma"/>
          <w:iCs/>
          <w:lang w:eastAsia="es-ES_tradnl"/>
        </w:rPr>
      </w:pPr>
    </w:p>
    <w:p w:rsidRPr="00CA0B00" w:rsidR="002E187B" w:rsidP="009136AD" w:rsidRDefault="002E187B" w14:paraId="6FBD07B5" w14:textId="035CAA4C">
      <w:pPr>
        <w:pStyle w:val="Prrafodelista"/>
        <w:numPr>
          <w:ilvl w:val="0"/>
          <w:numId w:val="12"/>
        </w:numPr>
        <w:tabs>
          <w:tab w:val="left" w:pos="4962"/>
        </w:tabs>
        <w:spacing w:line="360" w:lineRule="auto"/>
        <w:jc w:val="both"/>
        <w:rPr>
          <w:rFonts w:ascii="Palatino Linotype" w:hAnsi="Palatino Linotype"/>
          <w:noProof/>
        </w:rPr>
      </w:pPr>
      <w:r w:rsidRPr="00CA0B00">
        <w:rPr>
          <w:rFonts w:ascii="Palatino Linotype" w:hAnsi="Palatino Linotype"/>
          <w:noProof/>
        </w:rPr>
        <w:t xml:space="preserve">Oficio número </w:t>
      </w:r>
      <w:r w:rsidRPr="00CA0B00">
        <w:rPr>
          <w:rFonts w:ascii="Palatino Linotype" w:hAnsi="Palatino Linotype" w:cstheme="minorBidi"/>
          <w:noProof/>
          <w:color w:val="000000" w:themeColor="text1"/>
          <w:szCs w:val="22"/>
        </w:rPr>
        <w:t>206003000000</w:t>
      </w:r>
      <w:r w:rsidRPr="00CA0B00">
        <w:rPr>
          <w:rFonts w:ascii="Palatino Linotype" w:hAnsi="Palatino Linotype"/>
          <w:noProof/>
        </w:rPr>
        <w:t>1</w:t>
      </w:r>
      <w:r w:rsidRPr="00CA0B00">
        <w:rPr>
          <w:rFonts w:ascii="Palatino Linotype" w:hAnsi="Palatino Linotype" w:cstheme="minorBidi"/>
          <w:noProof/>
          <w:color w:val="000000" w:themeColor="text1"/>
          <w:szCs w:val="22"/>
        </w:rPr>
        <w:t>L</w:t>
      </w:r>
      <w:r w:rsidRPr="00CA0B00">
        <w:rPr>
          <w:rFonts w:ascii="Palatino Linotype" w:hAnsi="Palatino Linotype"/>
          <w:noProof/>
        </w:rPr>
        <w:t>/D</w:t>
      </w:r>
      <w:r w:rsidRPr="00CA0B00">
        <w:rPr>
          <w:rFonts w:ascii="Palatino Linotype" w:hAnsi="Palatino Linotype" w:cstheme="minorBidi"/>
          <w:noProof/>
          <w:color w:val="000000" w:themeColor="text1"/>
          <w:szCs w:val="22"/>
        </w:rPr>
        <w:t>GS</w:t>
      </w:r>
      <w:r w:rsidRPr="00CA0B00">
        <w:rPr>
          <w:rFonts w:ascii="Palatino Linotype" w:hAnsi="Palatino Linotype"/>
          <w:noProof/>
        </w:rPr>
        <w:t>D</w:t>
      </w:r>
      <w:r w:rsidRPr="00CA0B00">
        <w:rPr>
          <w:rFonts w:ascii="Palatino Linotype" w:hAnsi="Palatino Linotype" w:cstheme="minorBidi"/>
          <w:noProof/>
          <w:color w:val="000000" w:themeColor="text1"/>
          <w:szCs w:val="22"/>
        </w:rPr>
        <w:t>P/SP/004/2021</w:t>
      </w:r>
      <w:r w:rsidRPr="00CA0B00">
        <w:rPr>
          <w:rFonts w:ascii="Palatino Linotype" w:hAnsi="Palatino Linotype"/>
          <w:noProof/>
        </w:rPr>
        <w:t>, de fecha veintiuno de mayo del dos mil veintiuno, signado por la Secretaria Particular del Director General del Sistema de Desarrollo Policial y dirigido al Oficial Mayor.</w:t>
      </w:r>
    </w:p>
    <w:p w:rsidRPr="00CA0B00" w:rsidR="002E187B" w:rsidP="009136AD" w:rsidRDefault="002E187B" w14:paraId="0F27E20E" w14:textId="77777777">
      <w:pPr>
        <w:pStyle w:val="Prrafodelista"/>
        <w:numPr>
          <w:ilvl w:val="0"/>
          <w:numId w:val="12"/>
        </w:numPr>
        <w:tabs>
          <w:tab w:val="left" w:pos="4962"/>
        </w:tabs>
        <w:spacing w:line="360" w:lineRule="auto"/>
        <w:jc w:val="both"/>
        <w:rPr>
          <w:rFonts w:ascii="Palatino Linotype" w:hAnsi="Palatino Linotype"/>
          <w:noProof/>
        </w:rPr>
      </w:pPr>
      <w:r w:rsidRPr="00CA0B00">
        <w:rPr>
          <w:rFonts w:ascii="Palatino Linotype" w:hAnsi="Palatino Linotype"/>
          <w:noProof/>
        </w:rPr>
        <w:t>Oficios signados por la Subdirectora de Control y Ejecución de Desarrollo Policial del diecinueve de octubre al veintidós de noviembre del dos mil veintiuno.</w:t>
      </w:r>
    </w:p>
    <w:p w:rsidRPr="00CA0B00" w:rsidR="002E187B" w:rsidP="002E187B" w:rsidRDefault="002E187B" w14:paraId="1B1F8F84" w14:textId="77777777">
      <w:pPr>
        <w:tabs>
          <w:tab w:val="left" w:pos="4962"/>
        </w:tabs>
        <w:spacing w:after="0" w:line="360" w:lineRule="auto"/>
        <w:rPr>
          <w:rFonts w:eastAsia="Calibri" w:cs="Tahoma"/>
          <w:bCs/>
          <w:iCs/>
          <w:color w:val="auto"/>
          <w:lang w:val="es-ES"/>
        </w:rPr>
      </w:pPr>
      <w:r w:rsidRPr="00CA0B00">
        <w:rPr>
          <w:rFonts w:eastAsia="Calibri" w:cs="Tahoma"/>
          <w:bCs/>
          <w:iCs/>
          <w:color w:val="auto"/>
          <w:lang w:val="es-ES"/>
        </w:rPr>
        <w:lastRenderedPageBreak/>
        <w:t>En el supuesto de que no cuente con la información que se ordena entregar en el numeral 2, bastará con que se lo haga del conocimiento de particular, de manera clara y precisa.</w:t>
      </w:r>
    </w:p>
    <w:p w:rsidRPr="00CA0B00" w:rsidR="002E187B" w:rsidP="002E187B" w:rsidRDefault="002E187B" w14:paraId="48D8A015" w14:textId="77777777">
      <w:pPr>
        <w:spacing w:after="0" w:line="360" w:lineRule="auto"/>
        <w:contextualSpacing/>
        <w:rPr>
          <w:rFonts w:eastAsia="Calibri" w:cs="Tahoma"/>
          <w:iCs/>
          <w:lang w:val="es-ES" w:eastAsia="es-ES_tradnl"/>
        </w:rPr>
      </w:pPr>
    </w:p>
    <w:p w:rsidRPr="00CA0B00" w:rsidR="002E187B" w:rsidP="002E187B" w:rsidRDefault="002E187B" w14:paraId="5A624526" w14:textId="7F390097">
      <w:pPr>
        <w:spacing w:after="0" w:line="360" w:lineRule="auto"/>
        <w:contextualSpacing/>
        <w:rPr>
          <w:rFonts w:eastAsia="Calibri" w:cs="Tahoma"/>
          <w:iCs/>
          <w:lang w:val="es-ES" w:eastAsia="es-ES_tradnl"/>
        </w:rPr>
      </w:pPr>
      <w:r w:rsidRPr="00CA0B00">
        <w:rPr>
          <w:rFonts w:eastAsia="Calibri" w:cs="Tahoma"/>
          <w:iCs/>
          <w:lang w:val="es-ES" w:eastAsia="es-ES_tradnl"/>
        </w:rPr>
        <w:t>Junto con las versiones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CA0B00" w:rsidR="00BF3CE5" w:rsidP="002E187B" w:rsidRDefault="00BF3CE5" w14:paraId="66030A58" w14:textId="77777777">
      <w:pPr>
        <w:tabs>
          <w:tab w:val="left" w:pos="4962"/>
        </w:tabs>
        <w:spacing w:after="0" w:line="360" w:lineRule="auto"/>
        <w:rPr>
          <w:rFonts w:eastAsia="Calibri" w:cs="Tahoma"/>
          <w:bCs/>
          <w:iCs/>
          <w:color w:val="auto"/>
          <w:lang w:val="es-ES"/>
        </w:rPr>
      </w:pPr>
    </w:p>
    <w:p w:rsidRPr="00CA0B00" w:rsidR="00177EE1" w:rsidP="002E187B" w:rsidRDefault="007C1329" w14:paraId="1E941642" w14:textId="5DF4FF07">
      <w:pPr>
        <w:spacing w:after="0" w:line="360" w:lineRule="auto"/>
        <w:rPr>
          <w:rFonts w:cs="Tahoma"/>
        </w:rPr>
      </w:pPr>
      <w:r w:rsidRPr="00CA0B00">
        <w:rPr>
          <w:rFonts w:cs="Arial"/>
          <w:b/>
          <w:lang w:val="es-ES_tradnl"/>
        </w:rPr>
        <w:t>TERCERO</w:t>
      </w:r>
      <w:r w:rsidRPr="00CA0B00" w:rsidR="00177EE1">
        <w:rPr>
          <w:rFonts w:cs="Arial"/>
          <w:b/>
          <w:lang w:val="es-ES_tradnl"/>
        </w:rPr>
        <w:t>.</w:t>
      </w:r>
      <w:r w:rsidRPr="00CA0B00" w:rsidR="00083A1D">
        <w:rPr>
          <w:rFonts w:cs="Tahoma"/>
          <w:b/>
        </w:rPr>
        <w:t xml:space="preserve"> </w:t>
      </w:r>
      <w:r w:rsidRPr="00CA0B00" w:rsidR="00177EE1">
        <w:rPr>
          <w:rFonts w:cs="Tahoma"/>
          <w:b/>
        </w:rPr>
        <w:t>NOTIFÍQUESE</w:t>
      </w:r>
      <w:r w:rsidRPr="00CA0B00" w:rsidR="00083A1D">
        <w:rPr>
          <w:rFonts w:cs="Tahoma"/>
          <w:b/>
        </w:rPr>
        <w:t xml:space="preserve"> </w:t>
      </w:r>
      <w:r w:rsidRPr="00CA0B00" w:rsidR="00177EE1">
        <w:rPr>
          <w:rFonts w:cs="Tahoma"/>
        </w:rPr>
        <w:t>la</w:t>
      </w:r>
      <w:r w:rsidRPr="00CA0B00" w:rsidR="00083A1D">
        <w:rPr>
          <w:rFonts w:cs="Tahoma"/>
        </w:rPr>
        <w:t xml:space="preserve"> </w:t>
      </w:r>
      <w:r w:rsidRPr="00CA0B00" w:rsidR="00177EE1">
        <w:rPr>
          <w:rFonts w:cs="Tahoma"/>
        </w:rPr>
        <w:t>presente</w:t>
      </w:r>
      <w:r w:rsidRPr="00CA0B00" w:rsidR="00083A1D">
        <w:rPr>
          <w:rFonts w:cs="Tahoma"/>
        </w:rPr>
        <w:t xml:space="preserve"> </w:t>
      </w:r>
      <w:r w:rsidRPr="00CA0B00" w:rsidR="00177EE1">
        <w:rPr>
          <w:rFonts w:cs="Tahoma"/>
        </w:rPr>
        <w:t>resolución</w:t>
      </w:r>
      <w:r w:rsidRPr="00CA0B00" w:rsidR="00083A1D">
        <w:rPr>
          <w:rFonts w:cs="Tahoma"/>
        </w:rPr>
        <w:t xml:space="preserve"> </w:t>
      </w:r>
      <w:r w:rsidRPr="00CA0B00" w:rsidR="00177EE1">
        <w:rPr>
          <w:rFonts w:cs="Tahoma"/>
        </w:rPr>
        <w:t>al</w:t>
      </w:r>
      <w:r w:rsidRPr="00CA0B00" w:rsidR="00083A1D">
        <w:rPr>
          <w:rFonts w:cs="Tahoma"/>
        </w:rPr>
        <w:t xml:space="preserve"> </w:t>
      </w:r>
      <w:r w:rsidRPr="00CA0B00" w:rsidR="00177EE1">
        <w:rPr>
          <w:rFonts w:cs="Tahoma"/>
        </w:rPr>
        <w:t>Titular</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Unidad</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Transparencia</w:t>
      </w:r>
      <w:r w:rsidRPr="00CA0B00" w:rsidR="00083A1D">
        <w:rPr>
          <w:rFonts w:cs="Tahoma"/>
        </w:rPr>
        <w:t xml:space="preserve"> </w:t>
      </w:r>
      <w:r w:rsidRPr="00CA0B00" w:rsidR="00177EE1">
        <w:rPr>
          <w:rFonts w:cs="Tahoma"/>
        </w:rPr>
        <w:t>del</w:t>
      </w:r>
      <w:r w:rsidRPr="00CA0B00" w:rsidR="00083A1D">
        <w:rPr>
          <w:rFonts w:cs="Tahoma"/>
        </w:rPr>
        <w:t xml:space="preserve"> </w:t>
      </w:r>
      <w:r w:rsidRPr="00CA0B00" w:rsidR="00177EE1">
        <w:rPr>
          <w:rFonts w:cs="Tahoma"/>
        </w:rPr>
        <w:t>Sujeto</w:t>
      </w:r>
      <w:r w:rsidRPr="00CA0B00" w:rsidR="00083A1D">
        <w:rPr>
          <w:rFonts w:cs="Tahoma"/>
        </w:rPr>
        <w:t xml:space="preserve"> </w:t>
      </w:r>
      <w:r w:rsidRPr="00CA0B00" w:rsidR="00177EE1">
        <w:rPr>
          <w:rFonts w:cs="Tahoma"/>
        </w:rPr>
        <w:t>Obligado</w:t>
      </w:r>
      <w:r w:rsidRPr="00CA0B00" w:rsidR="002A4B81">
        <w:rPr>
          <w:rFonts w:cs="Tahoma"/>
        </w:rPr>
        <w:t xml:space="preserve"> a través del Sistema de Acceso a la Información Mexiquense (SAIMEX)</w:t>
      </w:r>
      <w:r w:rsidRPr="00CA0B00" w:rsidR="00177EE1">
        <w:rPr>
          <w:rFonts w:cs="Tahoma"/>
        </w:rPr>
        <w:t>,</w:t>
      </w:r>
      <w:r w:rsidRPr="00CA0B00" w:rsidR="00083A1D">
        <w:rPr>
          <w:rFonts w:cs="Tahoma"/>
        </w:rPr>
        <w:t xml:space="preserve"> </w:t>
      </w:r>
      <w:r w:rsidRPr="00CA0B00" w:rsidR="00177EE1">
        <w:rPr>
          <w:rFonts w:cs="Tahoma"/>
        </w:rPr>
        <w:t>para</w:t>
      </w:r>
      <w:r w:rsidRPr="00CA0B00" w:rsidR="00083A1D">
        <w:rPr>
          <w:rFonts w:cs="Tahoma"/>
        </w:rPr>
        <w:t xml:space="preserve"> </w:t>
      </w:r>
      <w:r w:rsidRPr="00CA0B00" w:rsidR="00177EE1">
        <w:rPr>
          <w:rFonts w:cs="Tahoma"/>
        </w:rPr>
        <w:t>que</w:t>
      </w:r>
      <w:r w:rsidRPr="00CA0B00" w:rsidR="00083A1D">
        <w:rPr>
          <w:rFonts w:cs="Tahoma"/>
        </w:rPr>
        <w:t xml:space="preserve"> </w:t>
      </w:r>
      <w:r w:rsidRPr="00CA0B00" w:rsidR="00177EE1">
        <w:rPr>
          <w:rFonts w:cs="Tahoma"/>
        </w:rPr>
        <w:t>conforme</w:t>
      </w:r>
      <w:r w:rsidRPr="00CA0B00" w:rsidR="00083A1D">
        <w:rPr>
          <w:rFonts w:cs="Tahoma"/>
        </w:rPr>
        <w:t xml:space="preserve"> </w:t>
      </w:r>
      <w:r w:rsidRPr="00CA0B00" w:rsidR="00177EE1">
        <w:rPr>
          <w:rFonts w:cs="Tahoma"/>
        </w:rPr>
        <w:t>al</w:t>
      </w:r>
      <w:r w:rsidRPr="00CA0B00" w:rsidR="00083A1D">
        <w:rPr>
          <w:rFonts w:cs="Tahoma"/>
        </w:rPr>
        <w:t xml:space="preserve"> </w:t>
      </w:r>
      <w:r w:rsidRPr="00CA0B00" w:rsidR="00177EE1">
        <w:rPr>
          <w:rFonts w:cs="Tahoma"/>
        </w:rPr>
        <w:t>artículo</w:t>
      </w:r>
      <w:r w:rsidRPr="00CA0B00" w:rsidR="00083A1D">
        <w:rPr>
          <w:rFonts w:cs="Tahoma"/>
        </w:rPr>
        <w:t xml:space="preserve"> </w:t>
      </w:r>
      <w:r w:rsidRPr="00CA0B00" w:rsidR="00177EE1">
        <w:rPr>
          <w:rFonts w:cs="Tahoma"/>
        </w:rPr>
        <w:t>186,</w:t>
      </w:r>
      <w:r w:rsidRPr="00CA0B00" w:rsidR="00083A1D">
        <w:rPr>
          <w:rFonts w:cs="Tahoma"/>
        </w:rPr>
        <w:t xml:space="preserve"> </w:t>
      </w:r>
      <w:r w:rsidRPr="00CA0B00" w:rsidR="00177EE1">
        <w:rPr>
          <w:rFonts w:cs="Tahoma"/>
        </w:rPr>
        <w:t>último</w:t>
      </w:r>
      <w:r w:rsidRPr="00CA0B00" w:rsidR="00083A1D">
        <w:rPr>
          <w:rFonts w:cs="Tahoma"/>
        </w:rPr>
        <w:t xml:space="preserve"> </w:t>
      </w:r>
      <w:r w:rsidRPr="00CA0B00" w:rsidR="00177EE1">
        <w:rPr>
          <w:rFonts w:cs="Tahoma"/>
        </w:rPr>
        <w:t>párrafo,</w:t>
      </w:r>
      <w:r w:rsidRPr="00CA0B00" w:rsidR="00083A1D">
        <w:rPr>
          <w:rFonts w:cs="Tahoma"/>
        </w:rPr>
        <w:t xml:space="preserve"> </w:t>
      </w:r>
      <w:r w:rsidRPr="00CA0B00" w:rsidR="00177EE1">
        <w:rPr>
          <w:rFonts w:cs="Tahoma"/>
        </w:rPr>
        <w:t>189,</w:t>
      </w:r>
      <w:r w:rsidRPr="00CA0B00" w:rsidR="00083A1D">
        <w:rPr>
          <w:rFonts w:cs="Tahoma"/>
        </w:rPr>
        <w:t xml:space="preserve"> </w:t>
      </w:r>
      <w:r w:rsidRPr="00CA0B00" w:rsidR="00177EE1">
        <w:rPr>
          <w:rFonts w:cs="Tahoma"/>
        </w:rPr>
        <w:t>segundo</w:t>
      </w:r>
      <w:r w:rsidRPr="00CA0B00" w:rsidR="00083A1D">
        <w:rPr>
          <w:rFonts w:cs="Tahoma"/>
        </w:rPr>
        <w:t xml:space="preserve"> </w:t>
      </w:r>
      <w:r w:rsidRPr="00CA0B00" w:rsidR="00177EE1">
        <w:rPr>
          <w:rFonts w:cs="Tahoma"/>
        </w:rPr>
        <w:t>párrafo</w:t>
      </w:r>
      <w:r w:rsidRPr="00CA0B00" w:rsidR="00083A1D">
        <w:rPr>
          <w:rFonts w:cs="Tahoma"/>
        </w:rPr>
        <w:t xml:space="preserve"> </w:t>
      </w:r>
      <w:r w:rsidRPr="00CA0B00" w:rsidR="00177EE1">
        <w:rPr>
          <w:rFonts w:cs="Tahoma"/>
        </w:rPr>
        <w:t>y</w:t>
      </w:r>
      <w:r w:rsidRPr="00CA0B00" w:rsidR="00083A1D">
        <w:rPr>
          <w:rFonts w:cs="Tahoma"/>
        </w:rPr>
        <w:t xml:space="preserve"> </w:t>
      </w:r>
      <w:r w:rsidRPr="00CA0B00" w:rsidR="00177EE1">
        <w:rPr>
          <w:rFonts w:cs="Tahoma"/>
        </w:rPr>
        <w:t>194</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Ley</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Transparencia</w:t>
      </w:r>
      <w:r w:rsidRPr="00CA0B00" w:rsidR="00083A1D">
        <w:rPr>
          <w:rFonts w:cs="Tahoma"/>
        </w:rPr>
        <w:t xml:space="preserve"> </w:t>
      </w:r>
      <w:r w:rsidRPr="00CA0B00" w:rsidR="00177EE1">
        <w:rPr>
          <w:rFonts w:cs="Tahoma"/>
        </w:rPr>
        <w:t>y</w:t>
      </w:r>
      <w:r w:rsidRPr="00CA0B00" w:rsidR="00083A1D">
        <w:rPr>
          <w:rFonts w:cs="Tahoma"/>
        </w:rPr>
        <w:t xml:space="preserve"> </w:t>
      </w:r>
      <w:r w:rsidRPr="00CA0B00" w:rsidR="00177EE1">
        <w:rPr>
          <w:rFonts w:cs="Tahoma"/>
        </w:rPr>
        <w:t>Acceso</w:t>
      </w:r>
      <w:r w:rsidRPr="00CA0B00" w:rsidR="00083A1D">
        <w:rPr>
          <w:rFonts w:cs="Tahoma"/>
        </w:rPr>
        <w:t xml:space="preserve"> </w:t>
      </w:r>
      <w:r w:rsidRPr="00CA0B00" w:rsidR="00177EE1">
        <w:rPr>
          <w:rFonts w:cs="Tahoma"/>
        </w:rPr>
        <w:t>a</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Información</w:t>
      </w:r>
      <w:r w:rsidRPr="00CA0B00" w:rsidR="00083A1D">
        <w:rPr>
          <w:rFonts w:cs="Tahoma"/>
        </w:rPr>
        <w:t xml:space="preserve"> </w:t>
      </w:r>
      <w:r w:rsidRPr="00CA0B00" w:rsidR="00177EE1">
        <w:rPr>
          <w:rFonts w:cs="Tahoma"/>
        </w:rPr>
        <w:t>Pública</w:t>
      </w:r>
      <w:r w:rsidRPr="00CA0B00" w:rsidR="00083A1D">
        <w:rPr>
          <w:rFonts w:cs="Tahoma"/>
        </w:rPr>
        <w:t xml:space="preserve"> </w:t>
      </w:r>
      <w:r w:rsidRPr="00CA0B00" w:rsidR="00177EE1">
        <w:rPr>
          <w:rFonts w:cs="Tahoma"/>
        </w:rPr>
        <w:t>del</w:t>
      </w:r>
      <w:r w:rsidRPr="00CA0B00" w:rsidR="00083A1D">
        <w:rPr>
          <w:rFonts w:cs="Tahoma"/>
        </w:rPr>
        <w:t xml:space="preserve"> </w:t>
      </w:r>
      <w:r w:rsidRPr="00CA0B00" w:rsidR="00177EE1">
        <w:rPr>
          <w:rFonts w:cs="Tahoma"/>
        </w:rPr>
        <w:t>Estado</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México</w:t>
      </w:r>
      <w:r w:rsidRPr="00CA0B00" w:rsidR="00083A1D">
        <w:rPr>
          <w:rFonts w:cs="Tahoma"/>
        </w:rPr>
        <w:t xml:space="preserve"> </w:t>
      </w:r>
      <w:r w:rsidRPr="00CA0B00" w:rsidR="00177EE1">
        <w:rPr>
          <w:rFonts w:cs="Tahoma"/>
        </w:rPr>
        <w:t>y</w:t>
      </w:r>
      <w:r w:rsidRPr="00CA0B00" w:rsidR="00083A1D">
        <w:rPr>
          <w:rFonts w:cs="Tahoma"/>
        </w:rPr>
        <w:t xml:space="preserve"> </w:t>
      </w:r>
      <w:r w:rsidRPr="00CA0B00" w:rsidR="00177EE1">
        <w:rPr>
          <w:rFonts w:cs="Tahoma"/>
        </w:rPr>
        <w:t>Municipios;</w:t>
      </w:r>
      <w:r w:rsidRPr="00CA0B00" w:rsidR="00083A1D">
        <w:rPr>
          <w:rFonts w:cs="Tahoma"/>
        </w:rPr>
        <w:t xml:space="preserve"> </w:t>
      </w:r>
      <w:r w:rsidRPr="00CA0B00" w:rsidR="00177EE1">
        <w:rPr>
          <w:rFonts w:cs="Tahoma"/>
        </w:rPr>
        <w:t>dé</w:t>
      </w:r>
      <w:r w:rsidRPr="00CA0B00" w:rsidR="00083A1D">
        <w:rPr>
          <w:rFonts w:cs="Tahoma"/>
        </w:rPr>
        <w:t xml:space="preserve"> </w:t>
      </w:r>
      <w:r w:rsidRPr="00CA0B00" w:rsidR="00177EE1">
        <w:rPr>
          <w:rFonts w:cs="Tahoma"/>
        </w:rPr>
        <w:t>cumplimiento</w:t>
      </w:r>
      <w:r w:rsidRPr="00CA0B00" w:rsidR="00083A1D">
        <w:rPr>
          <w:rFonts w:cs="Tahoma"/>
        </w:rPr>
        <w:t xml:space="preserve"> </w:t>
      </w:r>
      <w:r w:rsidRPr="00CA0B00" w:rsidR="00177EE1">
        <w:rPr>
          <w:rFonts w:cs="Tahoma"/>
        </w:rPr>
        <w:t>a</w:t>
      </w:r>
      <w:r w:rsidRPr="00CA0B00" w:rsidR="00083A1D">
        <w:rPr>
          <w:rFonts w:cs="Tahoma"/>
        </w:rPr>
        <w:t xml:space="preserve"> </w:t>
      </w:r>
      <w:r w:rsidRPr="00CA0B00" w:rsidR="00177EE1">
        <w:rPr>
          <w:rFonts w:cs="Tahoma"/>
        </w:rPr>
        <w:t>lo</w:t>
      </w:r>
      <w:r w:rsidRPr="00CA0B00" w:rsidR="00083A1D">
        <w:rPr>
          <w:rFonts w:cs="Tahoma"/>
        </w:rPr>
        <w:t xml:space="preserve"> </w:t>
      </w:r>
      <w:r w:rsidRPr="00CA0B00" w:rsidR="00177EE1">
        <w:rPr>
          <w:rFonts w:cs="Tahoma"/>
        </w:rPr>
        <w:t>ordenado</w:t>
      </w:r>
      <w:r w:rsidRPr="00CA0B00" w:rsidR="00083A1D">
        <w:rPr>
          <w:rFonts w:cs="Tahoma"/>
        </w:rPr>
        <w:t xml:space="preserve"> </w:t>
      </w:r>
      <w:r w:rsidRPr="00CA0B00" w:rsidR="00177EE1">
        <w:rPr>
          <w:rFonts w:cs="Tahoma"/>
        </w:rPr>
        <w:t>dentro</w:t>
      </w:r>
      <w:r w:rsidRPr="00CA0B00" w:rsidR="00083A1D">
        <w:rPr>
          <w:rFonts w:cs="Tahoma"/>
        </w:rPr>
        <w:t xml:space="preserve"> </w:t>
      </w:r>
      <w:r w:rsidRPr="00CA0B00" w:rsidR="00177EE1">
        <w:rPr>
          <w:rFonts w:cs="Tahoma"/>
        </w:rPr>
        <w:t>del</w:t>
      </w:r>
      <w:r w:rsidRPr="00CA0B00" w:rsidR="00083A1D">
        <w:rPr>
          <w:rFonts w:cs="Tahoma"/>
        </w:rPr>
        <w:t xml:space="preserve"> </w:t>
      </w:r>
      <w:r w:rsidRPr="00CA0B00" w:rsidR="00177EE1">
        <w:rPr>
          <w:rFonts w:cs="Tahoma"/>
        </w:rPr>
        <w:t>plazo</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diez</w:t>
      </w:r>
      <w:r w:rsidRPr="00CA0B00" w:rsidR="00083A1D">
        <w:rPr>
          <w:rFonts w:cs="Tahoma"/>
        </w:rPr>
        <w:t xml:space="preserve"> </w:t>
      </w:r>
      <w:r w:rsidRPr="00CA0B00" w:rsidR="00177EE1">
        <w:rPr>
          <w:rFonts w:cs="Tahoma"/>
        </w:rPr>
        <w:t>días</w:t>
      </w:r>
      <w:r w:rsidRPr="00CA0B00" w:rsidR="00083A1D">
        <w:rPr>
          <w:rFonts w:cs="Tahoma"/>
        </w:rPr>
        <w:t xml:space="preserve"> </w:t>
      </w:r>
      <w:r w:rsidRPr="00CA0B00" w:rsidR="00177EE1">
        <w:rPr>
          <w:rFonts w:cs="Tahoma"/>
        </w:rPr>
        <w:t>hábiles,</w:t>
      </w:r>
      <w:r w:rsidRPr="00CA0B00" w:rsidR="00083A1D">
        <w:rPr>
          <w:rFonts w:cs="Tahoma"/>
        </w:rPr>
        <w:t xml:space="preserve"> </w:t>
      </w:r>
      <w:r w:rsidRPr="00CA0B00" w:rsidR="00177EE1">
        <w:rPr>
          <w:rFonts w:cs="Tahoma"/>
        </w:rPr>
        <w:t>e</w:t>
      </w:r>
      <w:r w:rsidRPr="00CA0B00" w:rsidR="00083A1D">
        <w:rPr>
          <w:rFonts w:cs="Tahoma"/>
        </w:rPr>
        <w:t xml:space="preserve"> </w:t>
      </w:r>
      <w:r w:rsidRPr="00CA0B00" w:rsidR="00177EE1">
        <w:rPr>
          <w:rFonts w:cs="Tahoma"/>
        </w:rPr>
        <w:t>informe</w:t>
      </w:r>
      <w:r w:rsidRPr="00CA0B00" w:rsidR="00083A1D">
        <w:rPr>
          <w:rFonts w:cs="Tahoma"/>
        </w:rPr>
        <w:t xml:space="preserve"> </w:t>
      </w:r>
      <w:r w:rsidRPr="00CA0B00" w:rsidR="00177EE1">
        <w:rPr>
          <w:rFonts w:cs="Tahoma"/>
        </w:rPr>
        <w:t>a</w:t>
      </w:r>
      <w:r w:rsidRPr="00CA0B00" w:rsidR="00083A1D">
        <w:rPr>
          <w:rFonts w:cs="Tahoma"/>
        </w:rPr>
        <w:t xml:space="preserve"> </w:t>
      </w:r>
      <w:r w:rsidRPr="00CA0B00" w:rsidR="00177EE1">
        <w:rPr>
          <w:rFonts w:cs="Tahoma"/>
        </w:rPr>
        <w:t>este</w:t>
      </w:r>
      <w:r w:rsidRPr="00CA0B00" w:rsidR="00083A1D">
        <w:rPr>
          <w:rFonts w:cs="Tahoma"/>
        </w:rPr>
        <w:t xml:space="preserve"> </w:t>
      </w:r>
      <w:r w:rsidRPr="00CA0B00" w:rsidR="00177EE1">
        <w:rPr>
          <w:rFonts w:cs="Tahoma"/>
        </w:rPr>
        <w:t>Instituto</w:t>
      </w:r>
      <w:r w:rsidRPr="00CA0B00" w:rsidR="00083A1D">
        <w:rPr>
          <w:rFonts w:cs="Tahoma"/>
        </w:rPr>
        <w:t xml:space="preserve"> </w:t>
      </w:r>
      <w:r w:rsidRPr="00CA0B00" w:rsidR="00177EE1">
        <w:rPr>
          <w:rFonts w:cs="Tahoma"/>
        </w:rPr>
        <w:t>en</w:t>
      </w:r>
      <w:r w:rsidRPr="00CA0B00" w:rsidR="00083A1D">
        <w:rPr>
          <w:rFonts w:cs="Tahoma"/>
        </w:rPr>
        <w:t xml:space="preserve"> </w:t>
      </w:r>
      <w:r w:rsidRPr="00CA0B00" w:rsidR="00177EE1">
        <w:rPr>
          <w:rFonts w:cs="Tahoma"/>
        </w:rPr>
        <w:t>un</w:t>
      </w:r>
      <w:r w:rsidRPr="00CA0B00" w:rsidR="00083A1D">
        <w:rPr>
          <w:rFonts w:cs="Tahoma"/>
        </w:rPr>
        <w:t xml:space="preserve"> </w:t>
      </w:r>
      <w:r w:rsidRPr="00CA0B00" w:rsidR="00177EE1">
        <w:rPr>
          <w:rFonts w:cs="Tahoma"/>
        </w:rPr>
        <w:t>plazo</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tres</w:t>
      </w:r>
      <w:r w:rsidRPr="00CA0B00" w:rsidR="00083A1D">
        <w:rPr>
          <w:rFonts w:cs="Tahoma"/>
        </w:rPr>
        <w:t xml:space="preserve"> </w:t>
      </w:r>
      <w:r w:rsidRPr="00CA0B00" w:rsidR="00177EE1">
        <w:rPr>
          <w:rFonts w:cs="Tahoma"/>
        </w:rPr>
        <w:t>días</w:t>
      </w:r>
      <w:r w:rsidRPr="00CA0B00" w:rsidR="00083A1D">
        <w:rPr>
          <w:rFonts w:cs="Tahoma"/>
        </w:rPr>
        <w:t xml:space="preserve"> </w:t>
      </w:r>
      <w:r w:rsidRPr="00CA0B00" w:rsidR="00177EE1">
        <w:rPr>
          <w:rFonts w:cs="Tahoma"/>
        </w:rPr>
        <w:t>hábiles</w:t>
      </w:r>
      <w:r w:rsidRPr="00CA0B00" w:rsidR="00083A1D">
        <w:rPr>
          <w:rFonts w:cs="Tahoma"/>
        </w:rPr>
        <w:t xml:space="preserve"> </w:t>
      </w:r>
      <w:r w:rsidRPr="00CA0B00" w:rsidR="00177EE1">
        <w:rPr>
          <w:rFonts w:cs="Tahoma"/>
        </w:rPr>
        <w:t>siguientes</w:t>
      </w:r>
      <w:r w:rsidRPr="00CA0B00" w:rsidR="00083A1D">
        <w:rPr>
          <w:rFonts w:cs="Tahoma"/>
        </w:rPr>
        <w:t xml:space="preserve"> </w:t>
      </w:r>
      <w:r w:rsidRPr="00CA0B00" w:rsidR="00177EE1">
        <w:rPr>
          <w:rFonts w:cs="Tahoma"/>
        </w:rPr>
        <w:t>sobre</w:t>
      </w:r>
      <w:r w:rsidRPr="00CA0B00" w:rsidR="00083A1D">
        <w:rPr>
          <w:rFonts w:cs="Tahoma"/>
        </w:rPr>
        <w:t xml:space="preserve"> </w:t>
      </w:r>
      <w:r w:rsidRPr="00CA0B00" w:rsidR="00177EE1">
        <w:rPr>
          <w:rFonts w:cs="Tahoma"/>
        </w:rPr>
        <w:t>el</w:t>
      </w:r>
      <w:r w:rsidRPr="00CA0B00" w:rsidR="00083A1D">
        <w:rPr>
          <w:rFonts w:cs="Tahoma"/>
        </w:rPr>
        <w:t xml:space="preserve"> </w:t>
      </w:r>
      <w:r w:rsidRPr="00CA0B00" w:rsidR="00177EE1">
        <w:rPr>
          <w:rFonts w:cs="Tahoma"/>
        </w:rPr>
        <w:t>cumplimiento</w:t>
      </w:r>
      <w:r w:rsidRPr="00CA0B00" w:rsidR="00083A1D">
        <w:rPr>
          <w:rFonts w:cs="Tahoma"/>
        </w:rPr>
        <w:t xml:space="preserve"> </w:t>
      </w:r>
      <w:r w:rsidRPr="00CA0B00" w:rsidR="00177EE1">
        <w:rPr>
          <w:rFonts w:cs="Tahoma"/>
        </w:rPr>
        <w:t>dado</w:t>
      </w:r>
      <w:r w:rsidRPr="00CA0B00" w:rsidR="00083A1D">
        <w:rPr>
          <w:rFonts w:cs="Tahoma"/>
        </w:rPr>
        <w:t xml:space="preserve"> </w:t>
      </w:r>
      <w:r w:rsidRPr="00CA0B00" w:rsidR="00177EE1">
        <w:rPr>
          <w:rFonts w:cs="Tahoma"/>
        </w:rPr>
        <w:t>a</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presente.</w:t>
      </w:r>
    </w:p>
    <w:p w:rsidRPr="00CA0B00" w:rsidR="00177EE1" w:rsidP="002E187B" w:rsidRDefault="00177EE1" w14:paraId="3226B1ED" w14:textId="77777777">
      <w:pPr>
        <w:spacing w:after="0" w:line="360" w:lineRule="auto"/>
        <w:rPr>
          <w:rFonts w:cs="Tahoma"/>
        </w:rPr>
      </w:pPr>
    </w:p>
    <w:p w:rsidRPr="00CA0B00" w:rsidR="00177EE1" w:rsidP="002E187B" w:rsidRDefault="00177EE1" w14:paraId="1184A3AC" w14:textId="1046E01C">
      <w:pPr>
        <w:spacing w:after="0" w:line="360" w:lineRule="auto"/>
        <w:contextualSpacing/>
        <w:rPr>
          <w:rFonts w:eastAsia="Calibri" w:cs="Tahoma"/>
          <w:iCs/>
        </w:rPr>
      </w:pPr>
      <w:bookmarkStart w:name="_Hlk61509110" w:id="0"/>
      <w:r w:rsidRPr="00CA0B00">
        <w:rPr>
          <w:rFonts w:eastAsia="Calibri" w:cs="Tahoma"/>
          <w:iCs/>
        </w:rPr>
        <w:t>De</w:t>
      </w:r>
      <w:r w:rsidRPr="00CA0B00" w:rsidR="00083A1D">
        <w:rPr>
          <w:rFonts w:eastAsia="Calibri" w:cs="Tahoma"/>
          <w:iCs/>
        </w:rPr>
        <w:t xml:space="preserve"> </w:t>
      </w:r>
      <w:r w:rsidRPr="00CA0B00">
        <w:rPr>
          <w:rFonts w:eastAsia="Calibri" w:cs="Tahoma"/>
          <w:iCs/>
        </w:rPr>
        <w:t>conformidad</w:t>
      </w:r>
      <w:r w:rsidRPr="00CA0B00" w:rsidR="00083A1D">
        <w:rPr>
          <w:rFonts w:eastAsia="Calibri" w:cs="Tahoma"/>
          <w:iCs/>
        </w:rPr>
        <w:t xml:space="preserve"> </w:t>
      </w:r>
      <w:r w:rsidRPr="00CA0B00">
        <w:rPr>
          <w:rFonts w:eastAsia="Calibri" w:cs="Tahoma"/>
          <w:iCs/>
        </w:rPr>
        <w:t>con</w:t>
      </w:r>
      <w:r w:rsidRPr="00CA0B00" w:rsidR="00083A1D">
        <w:rPr>
          <w:rFonts w:eastAsia="Calibri" w:cs="Tahoma"/>
          <w:iCs/>
        </w:rPr>
        <w:t xml:space="preserve"> </w:t>
      </w:r>
      <w:r w:rsidRPr="00CA0B00">
        <w:rPr>
          <w:rFonts w:eastAsia="Calibri" w:cs="Tahoma"/>
          <w:iCs/>
        </w:rPr>
        <w:t>el</w:t>
      </w:r>
      <w:r w:rsidRPr="00CA0B00" w:rsidR="00083A1D">
        <w:rPr>
          <w:rFonts w:eastAsia="Calibri" w:cs="Tahoma"/>
          <w:iCs/>
        </w:rPr>
        <w:t xml:space="preserve"> </w:t>
      </w:r>
      <w:r w:rsidRPr="00CA0B00">
        <w:rPr>
          <w:rFonts w:eastAsia="Calibri" w:cs="Tahoma"/>
          <w:iCs/>
        </w:rPr>
        <w:t>artículo</w:t>
      </w:r>
      <w:r w:rsidRPr="00CA0B00" w:rsidR="00083A1D">
        <w:rPr>
          <w:rFonts w:eastAsia="Calibri" w:cs="Tahoma"/>
          <w:iCs/>
        </w:rPr>
        <w:t xml:space="preserve"> </w:t>
      </w:r>
      <w:r w:rsidRPr="00CA0B00">
        <w:rPr>
          <w:rFonts w:eastAsia="Calibri" w:cs="Tahoma"/>
          <w:iCs/>
        </w:rPr>
        <w:t>198</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la</w:t>
      </w:r>
      <w:r w:rsidRPr="00CA0B00" w:rsidR="00083A1D">
        <w:rPr>
          <w:rFonts w:eastAsia="Calibri" w:cs="Tahoma"/>
          <w:iCs/>
        </w:rPr>
        <w:t xml:space="preserve"> </w:t>
      </w:r>
      <w:r w:rsidRPr="00CA0B00">
        <w:rPr>
          <w:rFonts w:eastAsia="Calibri" w:cs="Tahoma"/>
          <w:iCs/>
        </w:rPr>
        <w:t>Ley</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Transparencia</w:t>
      </w:r>
      <w:r w:rsidRPr="00CA0B00" w:rsidR="00083A1D">
        <w:rPr>
          <w:rFonts w:eastAsia="Calibri" w:cs="Tahoma"/>
          <w:iCs/>
        </w:rPr>
        <w:t xml:space="preserve"> </w:t>
      </w:r>
      <w:r w:rsidRPr="00CA0B00">
        <w:rPr>
          <w:rFonts w:eastAsia="Calibri" w:cs="Tahoma"/>
          <w:iCs/>
        </w:rPr>
        <w:t>y</w:t>
      </w:r>
      <w:r w:rsidRPr="00CA0B00" w:rsidR="00083A1D">
        <w:rPr>
          <w:rFonts w:eastAsia="Calibri" w:cs="Tahoma"/>
          <w:iCs/>
        </w:rPr>
        <w:t xml:space="preserve"> </w:t>
      </w:r>
      <w:r w:rsidRPr="00CA0B00">
        <w:rPr>
          <w:rFonts w:eastAsia="Calibri" w:cs="Tahoma"/>
          <w:iCs/>
        </w:rPr>
        <w:t>Acceso</w:t>
      </w:r>
      <w:r w:rsidRPr="00CA0B00" w:rsidR="00083A1D">
        <w:rPr>
          <w:rFonts w:eastAsia="Calibri" w:cs="Tahoma"/>
          <w:iCs/>
        </w:rPr>
        <w:t xml:space="preserve"> </w:t>
      </w:r>
      <w:r w:rsidRPr="00CA0B00">
        <w:rPr>
          <w:rFonts w:eastAsia="Calibri" w:cs="Tahoma"/>
          <w:iCs/>
        </w:rPr>
        <w:t>a</w:t>
      </w:r>
      <w:r w:rsidRPr="00CA0B00" w:rsidR="00083A1D">
        <w:rPr>
          <w:rFonts w:eastAsia="Calibri" w:cs="Tahoma"/>
          <w:iCs/>
        </w:rPr>
        <w:t xml:space="preserve"> </w:t>
      </w:r>
      <w:r w:rsidRPr="00CA0B00">
        <w:rPr>
          <w:rFonts w:eastAsia="Calibri" w:cs="Tahoma"/>
          <w:iCs/>
        </w:rPr>
        <w:t>la</w:t>
      </w:r>
      <w:r w:rsidRPr="00CA0B00" w:rsidR="00083A1D">
        <w:rPr>
          <w:rFonts w:eastAsia="Calibri" w:cs="Tahoma"/>
          <w:iCs/>
        </w:rPr>
        <w:t xml:space="preserve"> </w:t>
      </w:r>
      <w:r w:rsidRPr="00CA0B00">
        <w:rPr>
          <w:rFonts w:eastAsia="Calibri" w:cs="Tahoma"/>
          <w:iCs/>
        </w:rPr>
        <w:t>Información</w:t>
      </w:r>
      <w:r w:rsidRPr="00CA0B00" w:rsidR="00083A1D">
        <w:rPr>
          <w:rFonts w:eastAsia="Calibri" w:cs="Tahoma"/>
          <w:iCs/>
        </w:rPr>
        <w:t xml:space="preserve"> </w:t>
      </w:r>
      <w:r w:rsidRPr="00CA0B00">
        <w:rPr>
          <w:rFonts w:eastAsia="Calibri" w:cs="Tahoma"/>
          <w:iCs/>
        </w:rPr>
        <w:t>Pública</w:t>
      </w:r>
      <w:r w:rsidRPr="00CA0B00" w:rsidR="00083A1D">
        <w:rPr>
          <w:rFonts w:eastAsia="Calibri" w:cs="Tahoma"/>
          <w:iCs/>
        </w:rPr>
        <w:t xml:space="preserve"> </w:t>
      </w:r>
      <w:r w:rsidRPr="00CA0B00">
        <w:rPr>
          <w:rFonts w:eastAsia="Calibri" w:cs="Tahoma"/>
          <w:iCs/>
        </w:rPr>
        <w:t>del</w:t>
      </w:r>
      <w:r w:rsidRPr="00CA0B00" w:rsidR="00083A1D">
        <w:rPr>
          <w:rFonts w:eastAsia="Calibri" w:cs="Tahoma"/>
          <w:iCs/>
        </w:rPr>
        <w:t xml:space="preserve"> </w:t>
      </w:r>
      <w:r w:rsidRPr="00CA0B00">
        <w:rPr>
          <w:rFonts w:eastAsia="Calibri" w:cs="Tahoma"/>
          <w:iCs/>
        </w:rPr>
        <w:t>Estado</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México</w:t>
      </w:r>
      <w:r w:rsidRPr="00CA0B00" w:rsidR="00083A1D">
        <w:rPr>
          <w:rFonts w:eastAsia="Calibri" w:cs="Tahoma"/>
          <w:iCs/>
        </w:rPr>
        <w:t xml:space="preserve"> </w:t>
      </w:r>
      <w:r w:rsidRPr="00CA0B00">
        <w:rPr>
          <w:rFonts w:eastAsia="Calibri" w:cs="Tahoma"/>
          <w:iCs/>
        </w:rPr>
        <w:t>y</w:t>
      </w:r>
      <w:r w:rsidRPr="00CA0B00" w:rsidR="00083A1D">
        <w:rPr>
          <w:rFonts w:eastAsia="Calibri" w:cs="Tahoma"/>
          <w:iCs/>
        </w:rPr>
        <w:t xml:space="preserve"> </w:t>
      </w:r>
      <w:r w:rsidRPr="00CA0B00">
        <w:rPr>
          <w:rFonts w:eastAsia="Calibri" w:cs="Tahoma"/>
          <w:iCs/>
        </w:rPr>
        <w:t>Municipios,</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considerarlo</w:t>
      </w:r>
      <w:r w:rsidRPr="00CA0B00" w:rsidR="00083A1D">
        <w:rPr>
          <w:rFonts w:eastAsia="Calibri" w:cs="Tahoma"/>
          <w:iCs/>
        </w:rPr>
        <w:t xml:space="preserve"> </w:t>
      </w:r>
      <w:r w:rsidRPr="00CA0B00">
        <w:rPr>
          <w:rFonts w:eastAsia="Calibri" w:cs="Tahoma"/>
          <w:iCs/>
        </w:rPr>
        <w:t>procedente,</w:t>
      </w:r>
      <w:r w:rsidRPr="00CA0B00" w:rsidR="00083A1D">
        <w:rPr>
          <w:rFonts w:eastAsia="Calibri" w:cs="Tahoma"/>
          <w:iCs/>
        </w:rPr>
        <w:t xml:space="preserve"> </w:t>
      </w:r>
      <w:r w:rsidRPr="00CA0B00">
        <w:rPr>
          <w:rFonts w:eastAsia="Calibri" w:cs="Tahoma"/>
          <w:iCs/>
        </w:rPr>
        <w:t>el</w:t>
      </w:r>
      <w:r w:rsidRPr="00CA0B00" w:rsidR="00083A1D">
        <w:rPr>
          <w:rFonts w:eastAsia="Calibri" w:cs="Tahoma"/>
          <w:iCs/>
        </w:rPr>
        <w:t xml:space="preserve"> </w:t>
      </w:r>
      <w:r w:rsidRPr="00CA0B00">
        <w:rPr>
          <w:rFonts w:eastAsia="Calibri" w:cs="Tahoma"/>
          <w:iCs/>
        </w:rPr>
        <w:t>Sujeto</w:t>
      </w:r>
      <w:r w:rsidRPr="00CA0B00" w:rsidR="00083A1D">
        <w:rPr>
          <w:rFonts w:eastAsia="Calibri" w:cs="Tahoma"/>
          <w:iCs/>
        </w:rPr>
        <w:t xml:space="preserve"> </w:t>
      </w:r>
      <w:r w:rsidRPr="00CA0B00">
        <w:rPr>
          <w:rFonts w:eastAsia="Calibri" w:cs="Tahoma"/>
          <w:iCs/>
        </w:rPr>
        <w:t>Obligado</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manera</w:t>
      </w:r>
      <w:r w:rsidRPr="00CA0B00" w:rsidR="00083A1D">
        <w:rPr>
          <w:rFonts w:eastAsia="Calibri" w:cs="Tahoma"/>
          <w:iCs/>
        </w:rPr>
        <w:t xml:space="preserve"> </w:t>
      </w:r>
      <w:r w:rsidRPr="00CA0B00">
        <w:rPr>
          <w:rFonts w:eastAsia="Calibri" w:cs="Tahoma"/>
          <w:iCs/>
        </w:rPr>
        <w:t>fundada</w:t>
      </w:r>
      <w:r w:rsidRPr="00CA0B00" w:rsidR="00083A1D">
        <w:rPr>
          <w:rFonts w:eastAsia="Calibri" w:cs="Tahoma"/>
          <w:iCs/>
        </w:rPr>
        <w:t xml:space="preserve"> </w:t>
      </w:r>
      <w:r w:rsidRPr="00CA0B00">
        <w:rPr>
          <w:rFonts w:eastAsia="Calibri" w:cs="Tahoma"/>
          <w:iCs/>
        </w:rPr>
        <w:t>y</w:t>
      </w:r>
      <w:r w:rsidRPr="00CA0B00" w:rsidR="00083A1D">
        <w:rPr>
          <w:rFonts w:eastAsia="Calibri" w:cs="Tahoma"/>
          <w:iCs/>
        </w:rPr>
        <w:t xml:space="preserve"> </w:t>
      </w:r>
      <w:r w:rsidRPr="00CA0B00">
        <w:rPr>
          <w:rFonts w:eastAsia="Calibri" w:cs="Tahoma"/>
          <w:iCs/>
        </w:rPr>
        <w:t>motivada,</w:t>
      </w:r>
      <w:r w:rsidRPr="00CA0B00" w:rsidR="00083A1D">
        <w:rPr>
          <w:rFonts w:eastAsia="Calibri" w:cs="Tahoma"/>
          <w:iCs/>
        </w:rPr>
        <w:t xml:space="preserve"> </w:t>
      </w:r>
      <w:r w:rsidRPr="00CA0B00">
        <w:rPr>
          <w:rFonts w:eastAsia="Calibri" w:cs="Tahoma"/>
          <w:iCs/>
        </w:rPr>
        <w:t>podrá</w:t>
      </w:r>
      <w:r w:rsidRPr="00CA0B00" w:rsidR="00083A1D">
        <w:rPr>
          <w:rFonts w:eastAsia="Calibri" w:cs="Tahoma"/>
          <w:iCs/>
        </w:rPr>
        <w:t xml:space="preserve"> </w:t>
      </w:r>
      <w:r w:rsidRPr="00CA0B00">
        <w:rPr>
          <w:rFonts w:eastAsia="Calibri" w:cs="Tahoma"/>
          <w:iCs/>
        </w:rPr>
        <w:t>solicitar</w:t>
      </w:r>
      <w:r w:rsidRPr="00CA0B00" w:rsidR="00083A1D">
        <w:rPr>
          <w:rFonts w:eastAsia="Calibri" w:cs="Tahoma"/>
          <w:iCs/>
        </w:rPr>
        <w:t xml:space="preserve"> </w:t>
      </w:r>
      <w:r w:rsidRPr="00CA0B00">
        <w:rPr>
          <w:rFonts w:eastAsia="Calibri" w:cs="Tahoma"/>
          <w:iCs/>
        </w:rPr>
        <w:t>una</w:t>
      </w:r>
      <w:r w:rsidRPr="00CA0B00" w:rsidR="00083A1D">
        <w:rPr>
          <w:rFonts w:eastAsia="Calibri" w:cs="Tahoma"/>
          <w:iCs/>
        </w:rPr>
        <w:t xml:space="preserve"> </w:t>
      </w:r>
      <w:r w:rsidRPr="00CA0B00">
        <w:rPr>
          <w:rFonts w:eastAsia="Calibri" w:cs="Tahoma"/>
          <w:iCs/>
        </w:rPr>
        <w:t>ampliación</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plazo</w:t>
      </w:r>
      <w:r w:rsidRPr="00CA0B00" w:rsidR="00083A1D">
        <w:rPr>
          <w:rFonts w:eastAsia="Calibri" w:cs="Tahoma"/>
          <w:iCs/>
        </w:rPr>
        <w:t xml:space="preserve"> </w:t>
      </w:r>
      <w:r w:rsidRPr="00CA0B00">
        <w:rPr>
          <w:rFonts w:eastAsia="Calibri" w:cs="Tahoma"/>
          <w:iCs/>
        </w:rPr>
        <w:t>para</w:t>
      </w:r>
      <w:r w:rsidRPr="00CA0B00" w:rsidR="00083A1D">
        <w:rPr>
          <w:rFonts w:eastAsia="Calibri" w:cs="Tahoma"/>
          <w:iCs/>
        </w:rPr>
        <w:t xml:space="preserve"> </w:t>
      </w:r>
      <w:r w:rsidRPr="00CA0B00">
        <w:rPr>
          <w:rFonts w:eastAsia="Calibri" w:cs="Tahoma"/>
          <w:iCs/>
        </w:rPr>
        <w:t>el</w:t>
      </w:r>
      <w:r w:rsidRPr="00CA0B00" w:rsidR="00083A1D">
        <w:rPr>
          <w:rFonts w:eastAsia="Calibri" w:cs="Tahoma"/>
          <w:iCs/>
        </w:rPr>
        <w:t xml:space="preserve"> </w:t>
      </w:r>
      <w:r w:rsidRPr="00CA0B00">
        <w:rPr>
          <w:rFonts w:eastAsia="Calibri" w:cs="Tahoma"/>
          <w:iCs/>
        </w:rPr>
        <w:t>cumplimiento</w:t>
      </w:r>
      <w:r w:rsidRPr="00CA0B00" w:rsidR="00083A1D">
        <w:rPr>
          <w:rFonts w:eastAsia="Calibri" w:cs="Tahoma"/>
          <w:iCs/>
        </w:rPr>
        <w:t xml:space="preserve"> </w:t>
      </w:r>
      <w:r w:rsidRPr="00CA0B00">
        <w:rPr>
          <w:rFonts w:eastAsia="Calibri" w:cs="Tahoma"/>
          <w:iCs/>
        </w:rPr>
        <w:t>de</w:t>
      </w:r>
      <w:r w:rsidRPr="00CA0B00" w:rsidR="00083A1D">
        <w:rPr>
          <w:rFonts w:eastAsia="Calibri" w:cs="Tahoma"/>
          <w:iCs/>
        </w:rPr>
        <w:t xml:space="preserve"> </w:t>
      </w:r>
      <w:r w:rsidRPr="00CA0B00">
        <w:rPr>
          <w:rFonts w:eastAsia="Calibri" w:cs="Tahoma"/>
          <w:iCs/>
        </w:rPr>
        <w:t>la</w:t>
      </w:r>
      <w:r w:rsidRPr="00CA0B00" w:rsidR="00083A1D">
        <w:rPr>
          <w:rFonts w:eastAsia="Calibri" w:cs="Tahoma"/>
          <w:iCs/>
        </w:rPr>
        <w:t xml:space="preserve"> </w:t>
      </w:r>
      <w:r w:rsidRPr="00CA0B00">
        <w:rPr>
          <w:rFonts w:eastAsia="Calibri" w:cs="Tahoma"/>
          <w:iCs/>
        </w:rPr>
        <w:t>presente</w:t>
      </w:r>
      <w:r w:rsidRPr="00CA0B00" w:rsidR="00083A1D">
        <w:rPr>
          <w:rFonts w:eastAsia="Calibri" w:cs="Tahoma"/>
          <w:iCs/>
        </w:rPr>
        <w:t xml:space="preserve"> </w:t>
      </w:r>
      <w:r w:rsidRPr="00CA0B00">
        <w:rPr>
          <w:rFonts w:eastAsia="Calibri" w:cs="Tahoma"/>
          <w:iCs/>
        </w:rPr>
        <w:t>Resolución.</w:t>
      </w:r>
      <w:bookmarkEnd w:id="0"/>
    </w:p>
    <w:p w:rsidRPr="00CA0B00" w:rsidR="00E12FFA" w:rsidP="002E187B" w:rsidRDefault="00E12FFA" w14:paraId="0A104B7F" w14:textId="77777777">
      <w:pPr>
        <w:spacing w:after="0" w:line="360" w:lineRule="auto"/>
        <w:contextualSpacing/>
        <w:rPr>
          <w:rFonts w:eastAsia="Calibri" w:cs="Tahoma"/>
          <w:iCs/>
        </w:rPr>
      </w:pPr>
    </w:p>
    <w:p w:rsidRPr="00CA0B00" w:rsidR="00177EE1" w:rsidP="002E187B" w:rsidRDefault="007C1329" w14:paraId="7993D3EA" w14:textId="24A9C275">
      <w:pPr>
        <w:spacing w:after="0" w:line="360" w:lineRule="auto"/>
        <w:rPr>
          <w:rFonts w:cs="Tahoma"/>
        </w:rPr>
      </w:pPr>
      <w:r w:rsidRPr="00CA0B00">
        <w:rPr>
          <w:rFonts w:cs="Tahoma"/>
          <w:b/>
        </w:rPr>
        <w:t>CUARTO</w:t>
      </w:r>
      <w:r w:rsidRPr="00CA0B00" w:rsidR="00177EE1">
        <w:rPr>
          <w:rFonts w:cs="Tahoma"/>
          <w:b/>
        </w:rPr>
        <w:t>.</w:t>
      </w:r>
      <w:r w:rsidRPr="00CA0B00" w:rsidR="00083A1D">
        <w:rPr>
          <w:rFonts w:cs="Tahoma"/>
          <w:b/>
        </w:rPr>
        <w:t xml:space="preserve"> </w:t>
      </w:r>
      <w:r w:rsidRPr="00CA0B00" w:rsidR="00177EE1">
        <w:rPr>
          <w:rFonts w:cs="Tahoma"/>
          <w:b/>
        </w:rPr>
        <w:t>NOTIFÍQUESE</w:t>
      </w:r>
      <w:r w:rsidRPr="00CA0B00" w:rsidR="00083A1D">
        <w:rPr>
          <w:rFonts w:cs="Tahoma"/>
        </w:rPr>
        <w:t xml:space="preserve"> </w:t>
      </w:r>
      <w:r w:rsidRPr="00CA0B00" w:rsidR="00177EE1">
        <w:rPr>
          <w:rFonts w:cs="Tahoma"/>
        </w:rPr>
        <w:t>al</w:t>
      </w:r>
      <w:r w:rsidRPr="00CA0B00" w:rsidR="00083A1D">
        <w:rPr>
          <w:rFonts w:cs="Tahoma"/>
        </w:rPr>
        <w:t xml:space="preserve"> </w:t>
      </w:r>
      <w:r w:rsidRPr="00CA0B00" w:rsidR="00177EE1">
        <w:rPr>
          <w:rFonts w:cs="Tahoma"/>
        </w:rPr>
        <w:t>Recurrente</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presente</w:t>
      </w:r>
      <w:r w:rsidRPr="00CA0B00" w:rsidR="00083A1D">
        <w:rPr>
          <w:rFonts w:cs="Tahoma"/>
        </w:rPr>
        <w:t xml:space="preserve"> </w:t>
      </w:r>
      <w:r w:rsidRPr="00CA0B00" w:rsidR="00177EE1">
        <w:rPr>
          <w:rFonts w:cs="Tahoma"/>
        </w:rPr>
        <w:t>Resolución</w:t>
      </w:r>
      <w:r w:rsidRPr="00CA0B00" w:rsidR="002A4B81">
        <w:rPr>
          <w:rFonts w:cs="Tahoma"/>
        </w:rPr>
        <w:t xml:space="preserve"> a través del Sistema de Acceso a la Información Mexiquense (SAIMEX)</w:t>
      </w:r>
      <w:r w:rsidRPr="00CA0B00" w:rsidR="00E12FFA">
        <w:rPr>
          <w:rFonts w:cs="Tahoma"/>
        </w:rPr>
        <w:t>,</w:t>
      </w:r>
      <w:r w:rsidRPr="00CA0B00" w:rsidR="00083A1D">
        <w:rPr>
          <w:rFonts w:cs="Tahoma"/>
        </w:rPr>
        <w:t xml:space="preserve"> </w:t>
      </w:r>
      <w:r w:rsidRPr="00CA0B00" w:rsidR="00177EE1">
        <w:rPr>
          <w:rFonts w:cs="Tahoma"/>
        </w:rPr>
        <w:t>asimismo,</w:t>
      </w:r>
      <w:r w:rsidRPr="00CA0B00" w:rsidR="00083A1D">
        <w:rPr>
          <w:rFonts w:cs="Tahoma"/>
        </w:rPr>
        <w:t xml:space="preserve"> </w:t>
      </w:r>
      <w:r w:rsidRPr="00CA0B00" w:rsidR="00177EE1">
        <w:rPr>
          <w:rFonts w:cs="Tahoma"/>
        </w:rPr>
        <w:t>se</w:t>
      </w:r>
      <w:r w:rsidRPr="00CA0B00" w:rsidR="00083A1D">
        <w:rPr>
          <w:rFonts w:cs="Tahoma"/>
        </w:rPr>
        <w:t xml:space="preserve"> </w:t>
      </w:r>
      <w:r w:rsidRPr="00CA0B00" w:rsidR="00177EE1">
        <w:rPr>
          <w:rFonts w:cs="Tahoma"/>
        </w:rPr>
        <w:t>hace</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su</w:t>
      </w:r>
      <w:r w:rsidRPr="00CA0B00" w:rsidR="00083A1D">
        <w:rPr>
          <w:rFonts w:cs="Tahoma"/>
        </w:rPr>
        <w:t xml:space="preserve"> </w:t>
      </w:r>
      <w:r w:rsidRPr="00CA0B00" w:rsidR="00177EE1">
        <w:rPr>
          <w:rFonts w:cs="Tahoma"/>
        </w:rPr>
        <w:t>conocimiento</w:t>
      </w:r>
      <w:r w:rsidRPr="00CA0B00" w:rsidR="00083A1D">
        <w:rPr>
          <w:rFonts w:cs="Tahoma"/>
        </w:rPr>
        <w:t xml:space="preserve"> </w:t>
      </w:r>
      <w:r w:rsidRPr="00CA0B00" w:rsidR="00177EE1">
        <w:rPr>
          <w:rFonts w:cs="Tahoma"/>
        </w:rPr>
        <w:t>que</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conformidad</w:t>
      </w:r>
      <w:r w:rsidRPr="00CA0B00" w:rsidR="00083A1D">
        <w:rPr>
          <w:rFonts w:cs="Tahoma"/>
        </w:rPr>
        <w:t xml:space="preserve"> </w:t>
      </w:r>
      <w:r w:rsidRPr="00CA0B00" w:rsidR="00177EE1">
        <w:rPr>
          <w:rFonts w:cs="Tahoma"/>
        </w:rPr>
        <w:t>con</w:t>
      </w:r>
      <w:r w:rsidRPr="00CA0B00" w:rsidR="00083A1D">
        <w:rPr>
          <w:rFonts w:cs="Tahoma"/>
        </w:rPr>
        <w:t xml:space="preserve"> </w:t>
      </w:r>
      <w:r w:rsidRPr="00CA0B00" w:rsidR="00177EE1">
        <w:rPr>
          <w:rFonts w:cs="Tahoma"/>
        </w:rPr>
        <w:t>lo</w:t>
      </w:r>
      <w:r w:rsidRPr="00CA0B00" w:rsidR="00083A1D">
        <w:rPr>
          <w:rFonts w:cs="Tahoma"/>
        </w:rPr>
        <w:t xml:space="preserve"> </w:t>
      </w:r>
      <w:r w:rsidRPr="00CA0B00" w:rsidR="00177EE1">
        <w:rPr>
          <w:rFonts w:cs="Tahoma"/>
        </w:rPr>
        <w:t>establecido</w:t>
      </w:r>
      <w:r w:rsidRPr="00CA0B00" w:rsidR="00083A1D">
        <w:rPr>
          <w:rFonts w:cs="Tahoma"/>
        </w:rPr>
        <w:t xml:space="preserve"> </w:t>
      </w:r>
      <w:r w:rsidRPr="00CA0B00" w:rsidR="00177EE1">
        <w:rPr>
          <w:rFonts w:cs="Tahoma"/>
        </w:rPr>
        <w:t>en</w:t>
      </w:r>
      <w:r w:rsidRPr="00CA0B00" w:rsidR="00083A1D">
        <w:rPr>
          <w:rFonts w:cs="Tahoma"/>
        </w:rPr>
        <w:t xml:space="preserve"> </w:t>
      </w:r>
      <w:r w:rsidRPr="00CA0B00" w:rsidR="00177EE1">
        <w:rPr>
          <w:rFonts w:cs="Tahoma"/>
        </w:rPr>
        <w:t>el</w:t>
      </w:r>
      <w:r w:rsidRPr="00CA0B00" w:rsidR="00083A1D">
        <w:rPr>
          <w:rFonts w:cs="Tahoma"/>
        </w:rPr>
        <w:t xml:space="preserve"> </w:t>
      </w:r>
      <w:r w:rsidRPr="00CA0B00" w:rsidR="00177EE1">
        <w:rPr>
          <w:rFonts w:cs="Tahoma"/>
        </w:rPr>
        <w:t>artículo</w:t>
      </w:r>
      <w:r w:rsidRPr="00CA0B00" w:rsidR="00083A1D">
        <w:rPr>
          <w:rFonts w:cs="Tahoma"/>
        </w:rPr>
        <w:t xml:space="preserve"> </w:t>
      </w:r>
      <w:r w:rsidRPr="00CA0B00" w:rsidR="00177EE1">
        <w:rPr>
          <w:rFonts w:cs="Tahoma"/>
        </w:rPr>
        <w:t>196</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Ley</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Transparencia</w:t>
      </w:r>
      <w:r w:rsidRPr="00CA0B00" w:rsidR="00083A1D">
        <w:rPr>
          <w:rFonts w:cs="Tahoma"/>
        </w:rPr>
        <w:t xml:space="preserve"> </w:t>
      </w:r>
      <w:r w:rsidRPr="00CA0B00" w:rsidR="00177EE1">
        <w:rPr>
          <w:rFonts w:cs="Tahoma"/>
        </w:rPr>
        <w:t>y</w:t>
      </w:r>
      <w:r w:rsidRPr="00CA0B00" w:rsidR="00083A1D">
        <w:rPr>
          <w:rFonts w:cs="Tahoma"/>
        </w:rPr>
        <w:t xml:space="preserve"> </w:t>
      </w:r>
      <w:r w:rsidRPr="00CA0B00" w:rsidR="00177EE1">
        <w:rPr>
          <w:rFonts w:cs="Tahoma"/>
        </w:rPr>
        <w:t>Acceso</w:t>
      </w:r>
      <w:r w:rsidRPr="00CA0B00" w:rsidR="00083A1D">
        <w:rPr>
          <w:rFonts w:cs="Tahoma"/>
        </w:rPr>
        <w:t xml:space="preserve"> </w:t>
      </w:r>
      <w:r w:rsidRPr="00CA0B00" w:rsidR="00177EE1">
        <w:rPr>
          <w:rFonts w:cs="Tahoma"/>
        </w:rPr>
        <w:t>a</w:t>
      </w:r>
      <w:r w:rsidRPr="00CA0B00" w:rsidR="00083A1D">
        <w:rPr>
          <w:rFonts w:cs="Tahoma"/>
        </w:rPr>
        <w:t xml:space="preserve"> </w:t>
      </w:r>
      <w:r w:rsidRPr="00CA0B00" w:rsidR="00177EE1">
        <w:rPr>
          <w:rFonts w:cs="Tahoma"/>
        </w:rPr>
        <w:t>la</w:t>
      </w:r>
      <w:r w:rsidRPr="00CA0B00" w:rsidR="00083A1D">
        <w:rPr>
          <w:rFonts w:cs="Tahoma"/>
        </w:rPr>
        <w:t xml:space="preserve"> </w:t>
      </w:r>
      <w:r w:rsidRPr="00CA0B00" w:rsidR="00177EE1">
        <w:rPr>
          <w:rFonts w:cs="Tahoma"/>
        </w:rPr>
        <w:t>Información</w:t>
      </w:r>
      <w:r w:rsidRPr="00CA0B00" w:rsidR="00083A1D">
        <w:rPr>
          <w:rFonts w:cs="Tahoma"/>
        </w:rPr>
        <w:t xml:space="preserve"> </w:t>
      </w:r>
      <w:r w:rsidRPr="00CA0B00" w:rsidR="00177EE1">
        <w:rPr>
          <w:rFonts w:cs="Tahoma"/>
        </w:rPr>
        <w:t>Pública</w:t>
      </w:r>
      <w:r w:rsidRPr="00CA0B00" w:rsidR="00083A1D">
        <w:rPr>
          <w:rFonts w:cs="Tahoma"/>
        </w:rPr>
        <w:t xml:space="preserve"> </w:t>
      </w:r>
      <w:r w:rsidRPr="00CA0B00" w:rsidR="00177EE1">
        <w:rPr>
          <w:rFonts w:cs="Tahoma"/>
        </w:rPr>
        <w:t>del</w:t>
      </w:r>
      <w:r w:rsidRPr="00CA0B00" w:rsidR="00083A1D">
        <w:rPr>
          <w:rFonts w:cs="Tahoma"/>
        </w:rPr>
        <w:t xml:space="preserve"> </w:t>
      </w:r>
      <w:r w:rsidRPr="00CA0B00" w:rsidR="00177EE1">
        <w:rPr>
          <w:rFonts w:cs="Tahoma"/>
        </w:rPr>
        <w:t>Estado</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México</w:t>
      </w:r>
      <w:r w:rsidRPr="00CA0B00" w:rsidR="00083A1D">
        <w:rPr>
          <w:rFonts w:cs="Tahoma"/>
        </w:rPr>
        <w:t xml:space="preserve"> </w:t>
      </w:r>
      <w:r w:rsidRPr="00CA0B00" w:rsidR="00177EE1">
        <w:rPr>
          <w:rFonts w:cs="Tahoma"/>
        </w:rPr>
        <w:t>y</w:t>
      </w:r>
      <w:r w:rsidRPr="00CA0B00" w:rsidR="00083A1D">
        <w:rPr>
          <w:rFonts w:cs="Tahoma"/>
        </w:rPr>
        <w:t xml:space="preserve"> </w:t>
      </w:r>
      <w:r w:rsidRPr="00CA0B00" w:rsidR="00177EE1">
        <w:rPr>
          <w:rFonts w:cs="Tahoma"/>
        </w:rPr>
        <w:t>Municipios</w:t>
      </w:r>
      <w:r w:rsidRPr="00CA0B00" w:rsidR="00083A1D">
        <w:rPr>
          <w:rFonts w:cs="Tahoma"/>
        </w:rPr>
        <w:t xml:space="preserve"> </w:t>
      </w:r>
      <w:r w:rsidRPr="00CA0B00" w:rsidR="00177EE1">
        <w:rPr>
          <w:rFonts w:cs="Tahoma"/>
        </w:rPr>
        <w:t>podrá</w:t>
      </w:r>
      <w:r w:rsidRPr="00CA0B00" w:rsidR="00083A1D">
        <w:rPr>
          <w:rFonts w:cs="Tahoma"/>
        </w:rPr>
        <w:t xml:space="preserve"> </w:t>
      </w:r>
      <w:r w:rsidRPr="00CA0B00" w:rsidR="00177EE1">
        <w:rPr>
          <w:rFonts w:cs="Tahoma"/>
        </w:rPr>
        <w:t>promover</w:t>
      </w:r>
      <w:r w:rsidRPr="00CA0B00" w:rsidR="00083A1D">
        <w:rPr>
          <w:rFonts w:cs="Tahoma"/>
        </w:rPr>
        <w:t xml:space="preserve"> </w:t>
      </w:r>
      <w:r w:rsidRPr="00CA0B00" w:rsidR="00177EE1">
        <w:rPr>
          <w:rFonts w:cs="Tahoma"/>
        </w:rPr>
        <w:t>el</w:t>
      </w:r>
      <w:r w:rsidRPr="00CA0B00" w:rsidR="00083A1D">
        <w:rPr>
          <w:rFonts w:cs="Tahoma"/>
        </w:rPr>
        <w:t xml:space="preserve"> </w:t>
      </w:r>
      <w:r w:rsidRPr="00CA0B00" w:rsidR="00177EE1">
        <w:rPr>
          <w:rFonts w:cs="Tahoma"/>
        </w:rPr>
        <w:t>Juicio</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Amparo</w:t>
      </w:r>
      <w:r w:rsidRPr="00CA0B00" w:rsidR="00083A1D">
        <w:rPr>
          <w:rFonts w:cs="Tahoma"/>
        </w:rPr>
        <w:t xml:space="preserve"> </w:t>
      </w:r>
      <w:r w:rsidRPr="00CA0B00" w:rsidR="00177EE1">
        <w:rPr>
          <w:rFonts w:cs="Tahoma"/>
        </w:rPr>
        <w:t>en</w:t>
      </w:r>
      <w:r w:rsidRPr="00CA0B00" w:rsidR="00083A1D">
        <w:rPr>
          <w:rFonts w:cs="Tahoma"/>
        </w:rPr>
        <w:t xml:space="preserve"> </w:t>
      </w:r>
      <w:r w:rsidRPr="00CA0B00" w:rsidR="00177EE1">
        <w:rPr>
          <w:rFonts w:cs="Tahoma"/>
        </w:rPr>
        <w:t>los</w:t>
      </w:r>
      <w:r w:rsidRPr="00CA0B00" w:rsidR="00083A1D">
        <w:rPr>
          <w:rFonts w:cs="Tahoma"/>
        </w:rPr>
        <w:t xml:space="preserve"> </w:t>
      </w:r>
      <w:r w:rsidRPr="00CA0B00" w:rsidR="00177EE1">
        <w:rPr>
          <w:rFonts w:cs="Tahoma"/>
        </w:rPr>
        <w:t>términos</w:t>
      </w:r>
      <w:r w:rsidRPr="00CA0B00" w:rsidR="00083A1D">
        <w:rPr>
          <w:rFonts w:cs="Tahoma"/>
        </w:rPr>
        <w:t xml:space="preserve"> </w:t>
      </w:r>
      <w:r w:rsidRPr="00CA0B00" w:rsidR="00177EE1">
        <w:rPr>
          <w:rFonts w:cs="Tahoma"/>
        </w:rPr>
        <w:t>de</w:t>
      </w:r>
      <w:r w:rsidRPr="00CA0B00" w:rsidR="00083A1D">
        <w:rPr>
          <w:rFonts w:cs="Tahoma"/>
        </w:rPr>
        <w:t xml:space="preserve"> </w:t>
      </w:r>
      <w:r w:rsidRPr="00CA0B00" w:rsidR="00177EE1">
        <w:rPr>
          <w:rFonts w:cs="Tahoma"/>
        </w:rPr>
        <w:t>las</w:t>
      </w:r>
      <w:r w:rsidRPr="00CA0B00" w:rsidR="00083A1D">
        <w:rPr>
          <w:rFonts w:cs="Tahoma"/>
        </w:rPr>
        <w:t xml:space="preserve"> </w:t>
      </w:r>
      <w:r w:rsidRPr="00CA0B00" w:rsidR="00177EE1">
        <w:rPr>
          <w:rFonts w:cs="Tahoma"/>
        </w:rPr>
        <w:t>leyes</w:t>
      </w:r>
      <w:r w:rsidRPr="00CA0B00" w:rsidR="00083A1D">
        <w:rPr>
          <w:rFonts w:cs="Tahoma"/>
        </w:rPr>
        <w:t xml:space="preserve"> </w:t>
      </w:r>
      <w:r w:rsidRPr="00CA0B00" w:rsidR="00177EE1">
        <w:rPr>
          <w:rFonts w:cs="Tahoma"/>
        </w:rPr>
        <w:t>aplicables.</w:t>
      </w:r>
    </w:p>
    <w:p w:rsidRPr="00CA0B00" w:rsidR="000C4C4B" w:rsidP="002E187B" w:rsidRDefault="000C4C4B" w14:paraId="1D6BD1EF" w14:textId="77777777">
      <w:pPr>
        <w:spacing w:after="0" w:line="360" w:lineRule="auto"/>
        <w:rPr>
          <w:rFonts w:cs="Tahoma"/>
        </w:rPr>
      </w:pPr>
    </w:p>
    <w:p w:rsidR="00CB24EC" w:rsidP="002E187B" w:rsidRDefault="00BF3CE5" w14:paraId="72998162" w14:textId="05FEB34E">
      <w:pPr>
        <w:spacing w:after="0" w:line="360" w:lineRule="auto"/>
        <w:rPr>
          <w:rFonts w:eastAsia="Calibri" w:cs="Tahoma"/>
          <w:bCs/>
        </w:rPr>
      </w:pPr>
      <w:r w:rsidRPr="00CA0B00">
        <w:rPr>
          <w:rFonts w:eastAsia="Calibri" w:cs="Tahoma"/>
          <w:bCs/>
        </w:rPr>
        <w:lastRenderedPageBreak/>
        <w:t xml:space="preserve">ASÍ LO RESUELVE, POR </w:t>
      </w:r>
      <w:r w:rsidRPr="007545F7">
        <w:rPr>
          <w:rFonts w:eastAsia="Calibri" w:cs="Tahoma"/>
          <w:b/>
        </w:rPr>
        <w:t>UNANIMIDAD</w:t>
      </w:r>
      <w:r w:rsidRPr="00CA0B0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Pr="00CA0B00" w:rsidR="002E187B">
        <w:rPr>
          <w:rFonts w:eastAsia="Calibri" w:cs="Tahoma"/>
          <w:bCs/>
        </w:rPr>
        <w:t>SÉPTIMA</w:t>
      </w:r>
      <w:r w:rsidRPr="00CA0B00">
        <w:rPr>
          <w:rFonts w:eastAsia="Calibri" w:cs="Tahoma"/>
          <w:bCs/>
        </w:rPr>
        <w:t xml:space="preserve"> SESIÓN  ORDINARIA, CELEBRADA EL </w:t>
      </w:r>
      <w:r w:rsidRPr="00CA0B00" w:rsidR="002E187B">
        <w:rPr>
          <w:rFonts w:eastAsia="Calibri" w:cs="Tahoma"/>
          <w:bCs/>
        </w:rPr>
        <w:t>VEINTITRÉS</w:t>
      </w:r>
      <w:r w:rsidRPr="00CA0B00">
        <w:rPr>
          <w:rFonts w:eastAsia="Calibri" w:cs="Tahoma"/>
          <w:bCs/>
        </w:rPr>
        <w:t xml:space="preserve"> DE </w:t>
      </w:r>
      <w:r w:rsidRPr="00CA0B00" w:rsidR="00996A2D">
        <w:rPr>
          <w:rFonts w:eastAsia="Calibri" w:cs="Tahoma"/>
          <w:bCs/>
        </w:rPr>
        <w:t>FEBRERO</w:t>
      </w:r>
      <w:r w:rsidRPr="00CA0B00">
        <w:rPr>
          <w:rFonts w:eastAsia="Calibri" w:cs="Tahoma"/>
          <w:bCs/>
        </w:rPr>
        <w:t xml:space="preserve"> DE DOS MIL VEINTIDÓS, ANTE EL SECRETARIO TÉCNICO DEL PLENO ALEXIS TAPIA RAMÍREZ.</w:t>
      </w:r>
    </w:p>
    <w:p w:rsidR="00CB24EC" w:rsidP="002E187B" w:rsidRDefault="00CB24EC" w14:paraId="46EE4871" w14:textId="77777777">
      <w:pPr>
        <w:spacing w:after="0"/>
        <w:jc w:val="left"/>
        <w:rPr>
          <w:rFonts w:eastAsia="Calibri" w:cs="Tahoma"/>
          <w:bCs/>
        </w:rPr>
      </w:pPr>
      <w:r>
        <w:rPr>
          <w:rFonts w:eastAsia="Calibri" w:cs="Tahoma"/>
          <w:bCs/>
        </w:rPr>
        <w:br w:type="page"/>
      </w:r>
    </w:p>
    <w:p w:rsidRPr="00BF3CE5" w:rsidR="00BF3CE5" w:rsidP="002E187B" w:rsidRDefault="00BF3CE5" w14:paraId="18F70591" w14:textId="77777777">
      <w:pPr>
        <w:spacing w:after="0" w:line="360" w:lineRule="auto"/>
        <w:rPr>
          <w:rFonts w:eastAsia="Calibri" w:cs="Tahoma"/>
          <w:bCs/>
        </w:rPr>
      </w:pPr>
    </w:p>
    <w:p w:rsidRPr="00BF3CE5" w:rsidR="00177EE1" w:rsidP="002E187B" w:rsidRDefault="00177EE1" w14:paraId="06C45498" w14:textId="77777777">
      <w:pPr>
        <w:spacing w:after="0" w:line="360" w:lineRule="auto"/>
        <w:rPr>
          <w:rFonts w:eastAsia="Calibri" w:cs="Tahoma"/>
          <w:bCs/>
        </w:rPr>
      </w:pPr>
    </w:p>
    <w:p w:rsidRPr="00BF3CE5" w:rsidR="00177EE1" w:rsidP="002E187B" w:rsidRDefault="00177EE1" w14:paraId="34EE0DC2" w14:textId="3A00D780">
      <w:pPr>
        <w:spacing w:after="0" w:line="360" w:lineRule="auto"/>
        <w:rPr>
          <w:rFonts w:eastAsia="Calibri" w:cs="Tahoma"/>
          <w:bCs/>
        </w:rPr>
      </w:pPr>
    </w:p>
    <w:sectPr w:rsidRPr="00BF3CE5" w:rsidR="00177EE1" w:rsidSect="00177EE1">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6CB" w:rsidP="00177EE1" w:rsidRDefault="000156CB" w14:paraId="264E5D7E" w14:textId="77777777">
      <w:pPr>
        <w:spacing w:after="0" w:line="240" w:lineRule="auto"/>
      </w:pPr>
      <w:r>
        <w:separator/>
      </w:r>
    </w:p>
  </w:endnote>
  <w:endnote w:type="continuationSeparator" w:id="0">
    <w:p w:rsidR="000156CB" w:rsidP="00177EE1" w:rsidRDefault="000156CB" w14:paraId="7AEE20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0138A1" w:rsidRDefault="000138A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6CB" w:rsidP="00177EE1" w:rsidRDefault="000156CB" w14:paraId="5FB6AEFB" w14:textId="77777777">
      <w:pPr>
        <w:spacing w:after="0" w:line="240" w:lineRule="auto"/>
      </w:pPr>
      <w:r>
        <w:separator/>
      </w:r>
    </w:p>
  </w:footnote>
  <w:footnote w:type="continuationSeparator" w:id="0">
    <w:p w:rsidR="000156CB" w:rsidP="00177EE1" w:rsidRDefault="000156CB" w14:paraId="51E305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7545F7"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138A1" w:rsidRDefault="000138A1" w14:paraId="14B68379" w14:textId="7F1D86D1">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604A22" w14:paraId="4682C08D" w14:textId="6BD65D80">
          <w:pPr>
            <w:tabs>
              <w:tab w:val="right" w:pos="8838"/>
            </w:tabs>
            <w:ind w:left="-28" w:right="454"/>
            <w:rPr>
              <w:rFonts w:eastAsia="Calibri" w:cs="Tahoma"/>
            </w:rPr>
          </w:pPr>
          <w:r>
            <w:rPr>
              <w:rFonts w:eastAsia="Calibri" w:cs="Tahoma"/>
              <w:bCs/>
              <w:lang w:val="es-MX"/>
            </w:rPr>
            <w:t>0</w:t>
          </w:r>
          <w:r w:rsidR="00311920">
            <w:rPr>
              <w:rFonts w:eastAsia="Calibri" w:cs="Tahoma"/>
              <w:bCs/>
              <w:lang w:val="es-MX"/>
            </w:rPr>
            <w:t>6346</w:t>
          </w:r>
          <w:r w:rsidR="00D104FE">
            <w:rPr>
              <w:rFonts w:eastAsia="Calibri" w:cs="Tahoma"/>
              <w:bCs/>
              <w:lang w:val="es-MX"/>
            </w:rPr>
            <w:t>/INFOEM/IP/RR/2021</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311920" w14:paraId="687FCF16" w14:textId="4C11AD99">
          <w:pPr>
            <w:tabs>
              <w:tab w:val="right" w:pos="8838"/>
            </w:tabs>
            <w:ind w:right="454"/>
            <w:rPr>
              <w:rFonts w:eastAsia="Calibri" w:cs="Tahoma"/>
              <w:lang w:val="es-MX"/>
            </w:rPr>
          </w:pPr>
          <w:r w:rsidRPr="00311920">
            <w:rPr>
              <w:rFonts w:eastAsia="Calibri" w:cs="Tahoma"/>
              <w:bCs/>
              <w:lang w:val="es-MX"/>
            </w:rPr>
            <w:t>Secretaría de Seguridad</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7545F7"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138A1" w:rsidTr="678396F8" w14:paraId="59C1B90A" w14:textId="77777777">
      <w:trPr>
        <w:trHeight w:val="1546"/>
      </w:trPr>
      <w:tc>
        <w:tcPr>
          <w:tcW w:w="2127" w:type="dxa"/>
          <w:shd w:val="clear" w:color="auto" w:fill="auto"/>
          <w:tcMar/>
        </w:tcPr>
        <w:p w:rsidRPr="005C106F" w:rsidR="000138A1" w:rsidP="00177EE1" w:rsidRDefault="000138A1" w14:paraId="188D0CF6"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678396F8"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5F10E8" w14:paraId="446B26B0" w14:textId="722098A3">
                <w:pPr>
                  <w:tabs>
                    <w:tab w:val="right" w:pos="8838"/>
                  </w:tabs>
                  <w:ind w:left="-28" w:right="774"/>
                  <w:rPr>
                    <w:rFonts w:eastAsia="Calibri" w:cs="Tahoma"/>
                    <w:bCs/>
                    <w:lang w:val="es-MX"/>
                  </w:rPr>
                </w:pPr>
                <w:r>
                  <w:rPr>
                    <w:rFonts w:eastAsia="Calibri" w:cs="Tahoma"/>
                    <w:bCs/>
                    <w:lang w:val="es-MX"/>
                  </w:rPr>
                  <w:t>0</w:t>
                </w:r>
                <w:r w:rsidR="00311920">
                  <w:rPr>
                    <w:rFonts w:eastAsia="Calibri" w:cs="Tahoma"/>
                    <w:bCs/>
                    <w:lang w:val="es-MX"/>
                  </w:rPr>
                  <w:t>6346</w:t>
                </w:r>
                <w:r w:rsidR="004D309D">
                  <w:rPr>
                    <w:rFonts w:eastAsia="Calibri" w:cs="Tahoma"/>
                    <w:bCs/>
                    <w:lang w:val="es-MX"/>
                  </w:rPr>
                  <w:t>/</w:t>
                </w:r>
                <w:r w:rsidRPr="00177EE1" w:rsidR="000138A1">
                  <w:rPr>
                    <w:rFonts w:eastAsia="Calibri" w:cs="Tahoma"/>
                    <w:bCs/>
                    <w:lang w:val="es-MX"/>
                  </w:rPr>
                  <w:t>INFOEM/IP/RR/2021</w:t>
                </w:r>
              </w:p>
            </w:tc>
          </w:tr>
          <w:tr w:rsidR="000138A1" w:rsidTr="678396F8"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678396F8" w:rsidRDefault="00311920" w14:paraId="66275329" w14:textId="2F330623">
                <w:pPr>
                  <w:pStyle w:val="Normal"/>
                  <w:tabs>
                    <w:tab w:val="right" w:leader="none" w:pos="8838"/>
                  </w:tabs>
                  <w:bidi w:val="0"/>
                  <w:spacing w:before="0" w:beforeAutospacing="off" w:after="0" w:afterAutospacing="off" w:line="259" w:lineRule="auto"/>
                  <w:ind w:left="-28" w:right="774"/>
                  <w:jc w:val="both"/>
                  <w:rPr>
                    <w:rFonts w:ascii="Palatino Linotype" w:hAnsi="Palatino Linotype" w:eastAsia="Calibri" w:cs=""/>
                    <w:color w:val="000000" w:themeColor="text1" w:themeTint="FF" w:themeShade="FF"/>
                    <w:lang w:val="es-MX"/>
                  </w:rPr>
                </w:pPr>
                <w:r w:rsidRPr="678396F8" w:rsidR="678396F8">
                  <w:rPr>
                    <w:rFonts w:eastAsia="Calibri" w:cs="Tahoma"/>
                    <w:highlight w:val="black"/>
                    <w:lang w:val="es-MX"/>
                  </w:rPr>
                  <w:t>XXXXXXXXXX</w:t>
                </w:r>
              </w:p>
            </w:tc>
          </w:tr>
          <w:tr w:rsidR="000138A1" w:rsidTr="678396F8"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6946CA" w:rsidRDefault="00311920" w14:paraId="6CCA2CAC" w14:textId="7A37808F">
                <w:pPr>
                  <w:tabs>
                    <w:tab w:val="right" w:pos="8838"/>
                  </w:tabs>
                  <w:ind w:left="-28" w:right="774"/>
                  <w:rPr>
                    <w:rFonts w:eastAsia="Calibri" w:cs="Tahoma"/>
                    <w:bCs/>
                    <w:lang w:val="es-MX"/>
                  </w:rPr>
                </w:pPr>
                <w:r w:rsidRPr="00311920">
                  <w:rPr>
                    <w:rFonts w:eastAsia="Calibri" w:cs="Tahoma"/>
                    <w:bCs/>
                    <w:lang w:val="es-MX"/>
                  </w:rPr>
                  <w:t>Secretaría de Seguridad</w:t>
                </w:r>
              </w:p>
            </w:tc>
          </w:tr>
          <w:tr w:rsidR="000138A1" w:rsidTr="678396F8"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7545F7"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25pt;height:11.25pt" o:bullet="t" type="#_x0000_t75">
        <v:imagedata o:title="mso680C" r:id="rId1"/>
      </v:shape>
    </w:pict>
  </w:numPicBullet>
  <w:abstractNum w:abstractNumId="0" w15:restartNumberingAfterBreak="0">
    <w:nsid w:val="0B980820"/>
    <w:multiLevelType w:val="hybridMultilevel"/>
    <w:tmpl w:val="D9A064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7A370FF"/>
    <w:multiLevelType w:val="hybridMultilevel"/>
    <w:tmpl w:val="50C4E59A"/>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DD7777E"/>
    <w:multiLevelType w:val="hybridMultilevel"/>
    <w:tmpl w:val="EB34CDD6"/>
    <w:lvl w:ilvl="0" w:tplc="080A0007">
      <w:start w:val="1"/>
      <w:numFmt w:val="bullet"/>
      <w:lvlText w:val=""/>
      <w:lvlPicBulletId w:val="0"/>
      <w:lvlJc w:val="left"/>
      <w:pPr>
        <w:ind w:left="720" w:hanging="360"/>
      </w:pPr>
      <w:rPr>
        <w:rFonts w:hint="default" w:ascii="Symbol" w:hAnsi="Symbol"/>
      </w:rPr>
    </w:lvl>
    <w:lvl w:ilvl="1" w:tplc="080A0005">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4D11585"/>
    <w:multiLevelType w:val="hybridMultilevel"/>
    <w:tmpl w:val="59489BAA"/>
    <w:lvl w:ilvl="0" w:tplc="FFFFFFFF">
      <w:start w:val="1"/>
      <w:numFmt w:val="decimal"/>
      <w:lvlText w:val="%1."/>
      <w:lvlJc w:val="left"/>
      <w:pPr>
        <w:ind w:left="720" w:hanging="360"/>
      </w:pPr>
      <w:rPr>
        <w:rFonts w:ascii="Palatino Linotype" w:hAnsi="Palatino Linotype"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062C32"/>
    <w:multiLevelType w:val="hybridMultilevel"/>
    <w:tmpl w:val="57DE6824"/>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5" w15:restartNumberingAfterBreak="0">
    <w:nsid w:val="2D846852"/>
    <w:multiLevelType w:val="hybridMultilevel"/>
    <w:tmpl w:val="BE28B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AA445F9"/>
    <w:multiLevelType w:val="hybridMultilevel"/>
    <w:tmpl w:val="59489BAA"/>
    <w:lvl w:ilvl="0" w:tplc="78328C96">
      <w:start w:val="1"/>
      <w:numFmt w:val="decimal"/>
      <w:lvlText w:val="%1."/>
      <w:lvlJc w:val="left"/>
      <w:pPr>
        <w:ind w:left="720" w:hanging="360"/>
      </w:pPr>
      <w:rPr>
        <w:rFonts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E414EB7"/>
    <w:multiLevelType w:val="hybridMultilevel"/>
    <w:tmpl w:val="543AB9E4"/>
    <w:lvl w:ilvl="0" w:tplc="A030E058">
      <w:start w:val="3"/>
      <w:numFmt w:val="bullet"/>
      <w:lvlText w:val="-"/>
      <w:lvlJc w:val="left"/>
      <w:pPr>
        <w:ind w:left="927" w:hanging="360"/>
      </w:pPr>
      <w:rPr>
        <w:rFonts w:hint="default" w:ascii="Palatino Linotype" w:hAnsi="Palatino Linotype" w:eastAsia="Times New Roman" w:cs="Times New Roman"/>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8" w15:restartNumberingAfterBreak="0">
    <w:nsid w:val="50C3073E"/>
    <w:multiLevelType w:val="hybridMultilevel"/>
    <w:tmpl w:val="0B785952"/>
    <w:lvl w:ilvl="0" w:tplc="080A0001">
      <w:start w:val="1"/>
      <w:numFmt w:val="bullet"/>
      <w:lvlText w:val=""/>
      <w:lvlJc w:val="left"/>
      <w:pPr>
        <w:ind w:left="720" w:hanging="360"/>
      </w:pPr>
      <w:rPr>
        <w:rFonts w:hint="default" w:ascii="Symbol" w:hAnsi="Symbol"/>
      </w:rPr>
    </w:lvl>
    <w:lvl w:ilvl="1" w:tplc="DA3854C2">
      <w:numFmt w:val="bullet"/>
      <w:lvlText w:val="-"/>
      <w:lvlJc w:val="left"/>
      <w:pPr>
        <w:ind w:left="1440" w:hanging="360"/>
      </w:pPr>
      <w:rPr>
        <w:rFonts w:hint="default" w:ascii="Palatino Linotype" w:hAnsi="Palatino Linotype" w:eastAsia="Times New Roman" w:cs="Times New Roman"/>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52B14F4"/>
    <w:multiLevelType w:val="hybridMultilevel"/>
    <w:tmpl w:val="13F639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563FEE"/>
    <w:multiLevelType w:val="hybridMultilevel"/>
    <w:tmpl w:val="8F6A6308"/>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50D64E7"/>
    <w:multiLevelType w:val="hybridMultilevel"/>
    <w:tmpl w:val="74ECDE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0"/>
  </w:num>
  <w:num w:numId="5">
    <w:abstractNumId w:val="8"/>
  </w:num>
  <w:num w:numId="6">
    <w:abstractNumId w:val="7"/>
  </w:num>
  <w:num w:numId="7">
    <w:abstractNumId w:val="9"/>
  </w:num>
  <w:num w:numId="8">
    <w:abstractNumId w:val="2"/>
  </w:num>
  <w:num w:numId="9">
    <w:abstractNumId w:val="11"/>
  </w:num>
  <w:num w:numId="10">
    <w:abstractNumId w:val="1"/>
  </w:num>
  <w:num w:numId="11">
    <w:abstractNumId w:val="6"/>
  </w:num>
  <w:num w:numId="12">
    <w:abstractNumId w:val="3"/>
  </w:num>
  <w:num w:numId="13">
    <w:abstractNumId w:val="1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57B"/>
    <w:rsid w:val="00002216"/>
    <w:rsid w:val="0000356F"/>
    <w:rsid w:val="00003883"/>
    <w:rsid w:val="000128A5"/>
    <w:rsid w:val="00012B2E"/>
    <w:rsid w:val="00013843"/>
    <w:rsid w:val="000138A1"/>
    <w:rsid w:val="000140FB"/>
    <w:rsid w:val="0001416C"/>
    <w:rsid w:val="000156CB"/>
    <w:rsid w:val="00017A98"/>
    <w:rsid w:val="00023824"/>
    <w:rsid w:val="00027A38"/>
    <w:rsid w:val="00031EC8"/>
    <w:rsid w:val="00035AB4"/>
    <w:rsid w:val="000361CD"/>
    <w:rsid w:val="00040446"/>
    <w:rsid w:val="00042AD3"/>
    <w:rsid w:val="000534C1"/>
    <w:rsid w:val="00055DA6"/>
    <w:rsid w:val="000571B0"/>
    <w:rsid w:val="00062B87"/>
    <w:rsid w:val="00062DB3"/>
    <w:rsid w:val="00063E08"/>
    <w:rsid w:val="00065115"/>
    <w:rsid w:val="00065B50"/>
    <w:rsid w:val="00065BA2"/>
    <w:rsid w:val="000729C1"/>
    <w:rsid w:val="000771BD"/>
    <w:rsid w:val="00082D8E"/>
    <w:rsid w:val="00083A1D"/>
    <w:rsid w:val="00083B5E"/>
    <w:rsid w:val="00084C42"/>
    <w:rsid w:val="000865C1"/>
    <w:rsid w:val="00086FC3"/>
    <w:rsid w:val="00087ECD"/>
    <w:rsid w:val="00090CC5"/>
    <w:rsid w:val="000B2670"/>
    <w:rsid w:val="000B7B66"/>
    <w:rsid w:val="000C00AF"/>
    <w:rsid w:val="000C12E8"/>
    <w:rsid w:val="000C4C4B"/>
    <w:rsid w:val="000C5572"/>
    <w:rsid w:val="000E0B2A"/>
    <w:rsid w:val="000E4556"/>
    <w:rsid w:val="000F1CF0"/>
    <w:rsid w:val="000F3119"/>
    <w:rsid w:val="00100B86"/>
    <w:rsid w:val="00100D0B"/>
    <w:rsid w:val="00110E75"/>
    <w:rsid w:val="00115246"/>
    <w:rsid w:val="00115B9F"/>
    <w:rsid w:val="0012049B"/>
    <w:rsid w:val="00120AC3"/>
    <w:rsid w:val="00122733"/>
    <w:rsid w:val="00122C11"/>
    <w:rsid w:val="0013054B"/>
    <w:rsid w:val="00135EC3"/>
    <w:rsid w:val="0014355A"/>
    <w:rsid w:val="0014587C"/>
    <w:rsid w:val="001472AF"/>
    <w:rsid w:val="0015161E"/>
    <w:rsid w:val="00161EC1"/>
    <w:rsid w:val="00163ACC"/>
    <w:rsid w:val="00177EE1"/>
    <w:rsid w:val="0018480F"/>
    <w:rsid w:val="0018595C"/>
    <w:rsid w:val="0018660C"/>
    <w:rsid w:val="001964D1"/>
    <w:rsid w:val="001A04C7"/>
    <w:rsid w:val="001D3E5A"/>
    <w:rsid w:val="001D4B0B"/>
    <w:rsid w:val="001D521B"/>
    <w:rsid w:val="001D61CF"/>
    <w:rsid w:val="001E10F0"/>
    <w:rsid w:val="001E1398"/>
    <w:rsid w:val="001E2972"/>
    <w:rsid w:val="001E4327"/>
    <w:rsid w:val="001E73AE"/>
    <w:rsid w:val="001E757C"/>
    <w:rsid w:val="001F3035"/>
    <w:rsid w:val="001F3AB9"/>
    <w:rsid w:val="001F6081"/>
    <w:rsid w:val="001F7CF3"/>
    <w:rsid w:val="002033C8"/>
    <w:rsid w:val="0021058D"/>
    <w:rsid w:val="00222783"/>
    <w:rsid w:val="00230091"/>
    <w:rsid w:val="0023050A"/>
    <w:rsid w:val="002327BA"/>
    <w:rsid w:val="0024298A"/>
    <w:rsid w:val="002440DA"/>
    <w:rsid w:val="00244F3B"/>
    <w:rsid w:val="00250D7E"/>
    <w:rsid w:val="002578B4"/>
    <w:rsid w:val="002719E0"/>
    <w:rsid w:val="00275420"/>
    <w:rsid w:val="00295805"/>
    <w:rsid w:val="002A1D89"/>
    <w:rsid w:val="002A28F5"/>
    <w:rsid w:val="002A4B81"/>
    <w:rsid w:val="002B32D0"/>
    <w:rsid w:val="002B5936"/>
    <w:rsid w:val="002B5EAA"/>
    <w:rsid w:val="002C32B8"/>
    <w:rsid w:val="002C3793"/>
    <w:rsid w:val="002D6448"/>
    <w:rsid w:val="002E187B"/>
    <w:rsid w:val="002E200D"/>
    <w:rsid w:val="002E3580"/>
    <w:rsid w:val="002E51C7"/>
    <w:rsid w:val="002E621C"/>
    <w:rsid w:val="002F09A8"/>
    <w:rsid w:val="002F0D2C"/>
    <w:rsid w:val="002F321D"/>
    <w:rsid w:val="002F68EB"/>
    <w:rsid w:val="003066D7"/>
    <w:rsid w:val="00311920"/>
    <w:rsid w:val="003122FF"/>
    <w:rsid w:val="00317E2E"/>
    <w:rsid w:val="00323C69"/>
    <w:rsid w:val="00324B5E"/>
    <w:rsid w:val="00330DCB"/>
    <w:rsid w:val="003325BC"/>
    <w:rsid w:val="00335E90"/>
    <w:rsid w:val="00335F68"/>
    <w:rsid w:val="00344A25"/>
    <w:rsid w:val="0034694B"/>
    <w:rsid w:val="00361157"/>
    <w:rsid w:val="00363A37"/>
    <w:rsid w:val="0036405E"/>
    <w:rsid w:val="00364F72"/>
    <w:rsid w:val="003674E8"/>
    <w:rsid w:val="0037107C"/>
    <w:rsid w:val="00373BB3"/>
    <w:rsid w:val="00374EC5"/>
    <w:rsid w:val="003806C6"/>
    <w:rsid w:val="003812D9"/>
    <w:rsid w:val="0038468B"/>
    <w:rsid w:val="0038498F"/>
    <w:rsid w:val="0039002F"/>
    <w:rsid w:val="0039029F"/>
    <w:rsid w:val="003902CC"/>
    <w:rsid w:val="00392EA1"/>
    <w:rsid w:val="00393828"/>
    <w:rsid w:val="003A1541"/>
    <w:rsid w:val="003A1AC3"/>
    <w:rsid w:val="003A5680"/>
    <w:rsid w:val="003A702B"/>
    <w:rsid w:val="003B3A2A"/>
    <w:rsid w:val="003B6CD7"/>
    <w:rsid w:val="003C75C8"/>
    <w:rsid w:val="003D05EC"/>
    <w:rsid w:val="003D4BC5"/>
    <w:rsid w:val="003E2DEC"/>
    <w:rsid w:val="003E3B71"/>
    <w:rsid w:val="003E4248"/>
    <w:rsid w:val="003F30C2"/>
    <w:rsid w:val="004028B1"/>
    <w:rsid w:val="00413B07"/>
    <w:rsid w:val="00413BC2"/>
    <w:rsid w:val="00415D6D"/>
    <w:rsid w:val="00416A62"/>
    <w:rsid w:val="00417CD7"/>
    <w:rsid w:val="0043267B"/>
    <w:rsid w:val="00434517"/>
    <w:rsid w:val="00451709"/>
    <w:rsid w:val="0045233A"/>
    <w:rsid w:val="00456BA5"/>
    <w:rsid w:val="00457B4D"/>
    <w:rsid w:val="00466B01"/>
    <w:rsid w:val="00466DDA"/>
    <w:rsid w:val="00472B74"/>
    <w:rsid w:val="0047525A"/>
    <w:rsid w:val="0047580B"/>
    <w:rsid w:val="00475AFC"/>
    <w:rsid w:val="00484A44"/>
    <w:rsid w:val="00486F1C"/>
    <w:rsid w:val="00495EC7"/>
    <w:rsid w:val="00496B69"/>
    <w:rsid w:val="00497753"/>
    <w:rsid w:val="004A2567"/>
    <w:rsid w:val="004A5273"/>
    <w:rsid w:val="004A6307"/>
    <w:rsid w:val="004A6F0D"/>
    <w:rsid w:val="004C0D2B"/>
    <w:rsid w:val="004C675B"/>
    <w:rsid w:val="004C7573"/>
    <w:rsid w:val="004D060A"/>
    <w:rsid w:val="004D18C5"/>
    <w:rsid w:val="004D26D4"/>
    <w:rsid w:val="004D309D"/>
    <w:rsid w:val="004D6871"/>
    <w:rsid w:val="004E06D1"/>
    <w:rsid w:val="004E33BF"/>
    <w:rsid w:val="004E57DE"/>
    <w:rsid w:val="004F06D2"/>
    <w:rsid w:val="004F3A36"/>
    <w:rsid w:val="004F7473"/>
    <w:rsid w:val="005024F5"/>
    <w:rsid w:val="00504326"/>
    <w:rsid w:val="00506612"/>
    <w:rsid w:val="00507B00"/>
    <w:rsid w:val="00507DB2"/>
    <w:rsid w:val="00511313"/>
    <w:rsid w:val="005119BA"/>
    <w:rsid w:val="00514638"/>
    <w:rsid w:val="00526ADA"/>
    <w:rsid w:val="00536C46"/>
    <w:rsid w:val="00537B46"/>
    <w:rsid w:val="00542518"/>
    <w:rsid w:val="00543DD3"/>
    <w:rsid w:val="005455F0"/>
    <w:rsid w:val="00553117"/>
    <w:rsid w:val="00553373"/>
    <w:rsid w:val="00565961"/>
    <w:rsid w:val="00565D8A"/>
    <w:rsid w:val="00566770"/>
    <w:rsid w:val="00570FCF"/>
    <w:rsid w:val="00571AE3"/>
    <w:rsid w:val="00580A65"/>
    <w:rsid w:val="00581C11"/>
    <w:rsid w:val="0058662F"/>
    <w:rsid w:val="005952F9"/>
    <w:rsid w:val="00597D76"/>
    <w:rsid w:val="005A1AB3"/>
    <w:rsid w:val="005A7EFD"/>
    <w:rsid w:val="005B6E78"/>
    <w:rsid w:val="005C3E12"/>
    <w:rsid w:val="005C6C49"/>
    <w:rsid w:val="005F10E8"/>
    <w:rsid w:val="005F13F5"/>
    <w:rsid w:val="005F1DE6"/>
    <w:rsid w:val="005F2591"/>
    <w:rsid w:val="005F6DF6"/>
    <w:rsid w:val="00604A22"/>
    <w:rsid w:val="00610D46"/>
    <w:rsid w:val="00611B39"/>
    <w:rsid w:val="00612EEA"/>
    <w:rsid w:val="00614CD3"/>
    <w:rsid w:val="00622C21"/>
    <w:rsid w:val="0062723B"/>
    <w:rsid w:val="00631A7E"/>
    <w:rsid w:val="0063423F"/>
    <w:rsid w:val="00635C41"/>
    <w:rsid w:val="00640B69"/>
    <w:rsid w:val="00643655"/>
    <w:rsid w:val="006470EC"/>
    <w:rsid w:val="00647209"/>
    <w:rsid w:val="006515EA"/>
    <w:rsid w:val="00652141"/>
    <w:rsid w:val="0065630E"/>
    <w:rsid w:val="006574AF"/>
    <w:rsid w:val="00657EB2"/>
    <w:rsid w:val="00660E17"/>
    <w:rsid w:val="00663788"/>
    <w:rsid w:val="00674BC6"/>
    <w:rsid w:val="0068059B"/>
    <w:rsid w:val="00683E9F"/>
    <w:rsid w:val="00690BCE"/>
    <w:rsid w:val="006946CA"/>
    <w:rsid w:val="0069567D"/>
    <w:rsid w:val="00695CCE"/>
    <w:rsid w:val="006A79DB"/>
    <w:rsid w:val="006B01CE"/>
    <w:rsid w:val="006B1CC0"/>
    <w:rsid w:val="006B4237"/>
    <w:rsid w:val="006B52B1"/>
    <w:rsid w:val="006C181C"/>
    <w:rsid w:val="006D1F3D"/>
    <w:rsid w:val="006D45F7"/>
    <w:rsid w:val="006D4803"/>
    <w:rsid w:val="006F084E"/>
    <w:rsid w:val="006F158D"/>
    <w:rsid w:val="006F37C2"/>
    <w:rsid w:val="006F4689"/>
    <w:rsid w:val="006F61A0"/>
    <w:rsid w:val="006F7C85"/>
    <w:rsid w:val="007013C9"/>
    <w:rsid w:val="00701FB1"/>
    <w:rsid w:val="00702A90"/>
    <w:rsid w:val="0071392F"/>
    <w:rsid w:val="007144B6"/>
    <w:rsid w:val="00715EC4"/>
    <w:rsid w:val="00727676"/>
    <w:rsid w:val="00730AD0"/>
    <w:rsid w:val="00731E0D"/>
    <w:rsid w:val="0073383F"/>
    <w:rsid w:val="00744ABA"/>
    <w:rsid w:val="00744F3B"/>
    <w:rsid w:val="00745678"/>
    <w:rsid w:val="00745877"/>
    <w:rsid w:val="00753965"/>
    <w:rsid w:val="007545F7"/>
    <w:rsid w:val="00761513"/>
    <w:rsid w:val="0076721B"/>
    <w:rsid w:val="00780A43"/>
    <w:rsid w:val="00780CDD"/>
    <w:rsid w:val="00785C4E"/>
    <w:rsid w:val="0078647E"/>
    <w:rsid w:val="00790365"/>
    <w:rsid w:val="00793151"/>
    <w:rsid w:val="00793D23"/>
    <w:rsid w:val="00794E01"/>
    <w:rsid w:val="00795EE6"/>
    <w:rsid w:val="007A33E9"/>
    <w:rsid w:val="007A3549"/>
    <w:rsid w:val="007A4EAD"/>
    <w:rsid w:val="007A7AD0"/>
    <w:rsid w:val="007B0A01"/>
    <w:rsid w:val="007B4464"/>
    <w:rsid w:val="007B47E8"/>
    <w:rsid w:val="007B4D05"/>
    <w:rsid w:val="007C001F"/>
    <w:rsid w:val="007C1329"/>
    <w:rsid w:val="007C7235"/>
    <w:rsid w:val="007C7997"/>
    <w:rsid w:val="007E3CF9"/>
    <w:rsid w:val="007E6A4F"/>
    <w:rsid w:val="007E7B73"/>
    <w:rsid w:val="007F0F82"/>
    <w:rsid w:val="007F2CFB"/>
    <w:rsid w:val="007F3280"/>
    <w:rsid w:val="008072B5"/>
    <w:rsid w:val="00810CC5"/>
    <w:rsid w:val="008114D3"/>
    <w:rsid w:val="00817A97"/>
    <w:rsid w:val="008205DB"/>
    <w:rsid w:val="008319A5"/>
    <w:rsid w:val="00833476"/>
    <w:rsid w:val="00837F12"/>
    <w:rsid w:val="00841831"/>
    <w:rsid w:val="008469E0"/>
    <w:rsid w:val="00846D95"/>
    <w:rsid w:val="00852223"/>
    <w:rsid w:val="00852566"/>
    <w:rsid w:val="008525E0"/>
    <w:rsid w:val="00855FBD"/>
    <w:rsid w:val="00857795"/>
    <w:rsid w:val="00860C05"/>
    <w:rsid w:val="008623E7"/>
    <w:rsid w:val="008636A9"/>
    <w:rsid w:val="008664AD"/>
    <w:rsid w:val="00870879"/>
    <w:rsid w:val="0087344F"/>
    <w:rsid w:val="00877628"/>
    <w:rsid w:val="0087799B"/>
    <w:rsid w:val="00880331"/>
    <w:rsid w:val="008827A8"/>
    <w:rsid w:val="00895F51"/>
    <w:rsid w:val="008A6F3C"/>
    <w:rsid w:val="008A72A3"/>
    <w:rsid w:val="008B2ECC"/>
    <w:rsid w:val="008B343B"/>
    <w:rsid w:val="008B4335"/>
    <w:rsid w:val="008B511C"/>
    <w:rsid w:val="008C25B3"/>
    <w:rsid w:val="008C2F59"/>
    <w:rsid w:val="008C3AFE"/>
    <w:rsid w:val="008C3E33"/>
    <w:rsid w:val="008C49F0"/>
    <w:rsid w:val="008C7B35"/>
    <w:rsid w:val="008D170A"/>
    <w:rsid w:val="008D28FA"/>
    <w:rsid w:val="008D4D60"/>
    <w:rsid w:val="008D60AF"/>
    <w:rsid w:val="008D73CC"/>
    <w:rsid w:val="008F230A"/>
    <w:rsid w:val="008F44EF"/>
    <w:rsid w:val="009016C6"/>
    <w:rsid w:val="009136AD"/>
    <w:rsid w:val="00916742"/>
    <w:rsid w:val="0092376B"/>
    <w:rsid w:val="0092528B"/>
    <w:rsid w:val="00932DBC"/>
    <w:rsid w:val="00941CCB"/>
    <w:rsid w:val="00947D1B"/>
    <w:rsid w:val="00952F80"/>
    <w:rsid w:val="009535BB"/>
    <w:rsid w:val="00953B73"/>
    <w:rsid w:val="00956037"/>
    <w:rsid w:val="00960145"/>
    <w:rsid w:val="00961EEA"/>
    <w:rsid w:val="0096559A"/>
    <w:rsid w:val="00965A88"/>
    <w:rsid w:val="0097214C"/>
    <w:rsid w:val="00972403"/>
    <w:rsid w:val="00974B80"/>
    <w:rsid w:val="00987ADD"/>
    <w:rsid w:val="009922AB"/>
    <w:rsid w:val="0099450A"/>
    <w:rsid w:val="009946DF"/>
    <w:rsid w:val="00995C33"/>
    <w:rsid w:val="00996A2D"/>
    <w:rsid w:val="009A2914"/>
    <w:rsid w:val="009A5BF7"/>
    <w:rsid w:val="009B6F47"/>
    <w:rsid w:val="009C4EE3"/>
    <w:rsid w:val="009C6967"/>
    <w:rsid w:val="009E2E7D"/>
    <w:rsid w:val="009E35A2"/>
    <w:rsid w:val="009E37B7"/>
    <w:rsid w:val="009E3D25"/>
    <w:rsid w:val="009F1F5F"/>
    <w:rsid w:val="009F32F7"/>
    <w:rsid w:val="009F3964"/>
    <w:rsid w:val="00A004FF"/>
    <w:rsid w:val="00A105CB"/>
    <w:rsid w:val="00A23BF6"/>
    <w:rsid w:val="00A24961"/>
    <w:rsid w:val="00A25072"/>
    <w:rsid w:val="00A26293"/>
    <w:rsid w:val="00A31167"/>
    <w:rsid w:val="00A3763E"/>
    <w:rsid w:val="00A42A9F"/>
    <w:rsid w:val="00A43C9B"/>
    <w:rsid w:val="00A44393"/>
    <w:rsid w:val="00A57448"/>
    <w:rsid w:val="00A64001"/>
    <w:rsid w:val="00A658CC"/>
    <w:rsid w:val="00A729A4"/>
    <w:rsid w:val="00A73F84"/>
    <w:rsid w:val="00A74863"/>
    <w:rsid w:val="00A85A3D"/>
    <w:rsid w:val="00A86400"/>
    <w:rsid w:val="00A97427"/>
    <w:rsid w:val="00AA122A"/>
    <w:rsid w:val="00AA51D1"/>
    <w:rsid w:val="00AB1456"/>
    <w:rsid w:val="00AB2075"/>
    <w:rsid w:val="00AB726B"/>
    <w:rsid w:val="00AC1B37"/>
    <w:rsid w:val="00AC5BFA"/>
    <w:rsid w:val="00AD104A"/>
    <w:rsid w:val="00AD126E"/>
    <w:rsid w:val="00AD2E6B"/>
    <w:rsid w:val="00AD4342"/>
    <w:rsid w:val="00AD4515"/>
    <w:rsid w:val="00AD4724"/>
    <w:rsid w:val="00AE79CC"/>
    <w:rsid w:val="00AF1681"/>
    <w:rsid w:val="00B018D5"/>
    <w:rsid w:val="00B037BD"/>
    <w:rsid w:val="00B06BC3"/>
    <w:rsid w:val="00B074FA"/>
    <w:rsid w:val="00B10983"/>
    <w:rsid w:val="00B15E71"/>
    <w:rsid w:val="00B2558F"/>
    <w:rsid w:val="00B25B63"/>
    <w:rsid w:val="00B264AA"/>
    <w:rsid w:val="00B33E48"/>
    <w:rsid w:val="00B352E1"/>
    <w:rsid w:val="00B42AF7"/>
    <w:rsid w:val="00B42F99"/>
    <w:rsid w:val="00B43395"/>
    <w:rsid w:val="00B46522"/>
    <w:rsid w:val="00B46BAE"/>
    <w:rsid w:val="00B51C54"/>
    <w:rsid w:val="00B540C7"/>
    <w:rsid w:val="00B57251"/>
    <w:rsid w:val="00B6071B"/>
    <w:rsid w:val="00B7431D"/>
    <w:rsid w:val="00B75E73"/>
    <w:rsid w:val="00B77EE6"/>
    <w:rsid w:val="00B81288"/>
    <w:rsid w:val="00B81563"/>
    <w:rsid w:val="00B851B9"/>
    <w:rsid w:val="00B941BE"/>
    <w:rsid w:val="00B94F75"/>
    <w:rsid w:val="00B978EB"/>
    <w:rsid w:val="00B97E2E"/>
    <w:rsid w:val="00BA2A99"/>
    <w:rsid w:val="00BB074A"/>
    <w:rsid w:val="00BB5B1D"/>
    <w:rsid w:val="00BC1C70"/>
    <w:rsid w:val="00BC6E9B"/>
    <w:rsid w:val="00BD1443"/>
    <w:rsid w:val="00BD1EA7"/>
    <w:rsid w:val="00BD65B4"/>
    <w:rsid w:val="00BE0D27"/>
    <w:rsid w:val="00BE31EE"/>
    <w:rsid w:val="00BE7923"/>
    <w:rsid w:val="00BF232D"/>
    <w:rsid w:val="00BF3CE5"/>
    <w:rsid w:val="00C038D4"/>
    <w:rsid w:val="00C12DBB"/>
    <w:rsid w:val="00C16681"/>
    <w:rsid w:val="00C16D8A"/>
    <w:rsid w:val="00C228DD"/>
    <w:rsid w:val="00C245A3"/>
    <w:rsid w:val="00C2686E"/>
    <w:rsid w:val="00C272DD"/>
    <w:rsid w:val="00C27A1C"/>
    <w:rsid w:val="00C3351A"/>
    <w:rsid w:val="00C34041"/>
    <w:rsid w:val="00C40EA1"/>
    <w:rsid w:val="00C42E70"/>
    <w:rsid w:val="00C43E6D"/>
    <w:rsid w:val="00C47A64"/>
    <w:rsid w:val="00C54A31"/>
    <w:rsid w:val="00C57549"/>
    <w:rsid w:val="00C67F40"/>
    <w:rsid w:val="00C71A2A"/>
    <w:rsid w:val="00C75990"/>
    <w:rsid w:val="00C8074A"/>
    <w:rsid w:val="00C8176D"/>
    <w:rsid w:val="00C82F23"/>
    <w:rsid w:val="00C838D5"/>
    <w:rsid w:val="00C85CFE"/>
    <w:rsid w:val="00C87028"/>
    <w:rsid w:val="00C91C48"/>
    <w:rsid w:val="00C92D37"/>
    <w:rsid w:val="00CA0B00"/>
    <w:rsid w:val="00CB24EC"/>
    <w:rsid w:val="00CB48FF"/>
    <w:rsid w:val="00CC18D4"/>
    <w:rsid w:val="00CC3386"/>
    <w:rsid w:val="00CC4112"/>
    <w:rsid w:val="00CC5BEA"/>
    <w:rsid w:val="00CC6A0B"/>
    <w:rsid w:val="00CE00AC"/>
    <w:rsid w:val="00CE7001"/>
    <w:rsid w:val="00CF05EB"/>
    <w:rsid w:val="00CF1D43"/>
    <w:rsid w:val="00CF238C"/>
    <w:rsid w:val="00CF4E3B"/>
    <w:rsid w:val="00CF5A88"/>
    <w:rsid w:val="00CF6396"/>
    <w:rsid w:val="00D01E4B"/>
    <w:rsid w:val="00D104FE"/>
    <w:rsid w:val="00D10CAF"/>
    <w:rsid w:val="00D11CAD"/>
    <w:rsid w:val="00D22916"/>
    <w:rsid w:val="00D2663C"/>
    <w:rsid w:val="00D30F98"/>
    <w:rsid w:val="00D312D3"/>
    <w:rsid w:val="00D31C44"/>
    <w:rsid w:val="00D42F25"/>
    <w:rsid w:val="00D4344C"/>
    <w:rsid w:val="00D43DC0"/>
    <w:rsid w:val="00D44B3F"/>
    <w:rsid w:val="00D46612"/>
    <w:rsid w:val="00D57658"/>
    <w:rsid w:val="00D6379D"/>
    <w:rsid w:val="00D74BE5"/>
    <w:rsid w:val="00D80E7B"/>
    <w:rsid w:val="00D83CCC"/>
    <w:rsid w:val="00D873C5"/>
    <w:rsid w:val="00D90A81"/>
    <w:rsid w:val="00D93327"/>
    <w:rsid w:val="00D939BA"/>
    <w:rsid w:val="00DA22B2"/>
    <w:rsid w:val="00DA7A18"/>
    <w:rsid w:val="00DB31A7"/>
    <w:rsid w:val="00DB76C7"/>
    <w:rsid w:val="00DC280B"/>
    <w:rsid w:val="00DC477A"/>
    <w:rsid w:val="00DC612B"/>
    <w:rsid w:val="00DD2332"/>
    <w:rsid w:val="00DD43EF"/>
    <w:rsid w:val="00DE565F"/>
    <w:rsid w:val="00DF308F"/>
    <w:rsid w:val="00E05B0D"/>
    <w:rsid w:val="00E0708A"/>
    <w:rsid w:val="00E1007C"/>
    <w:rsid w:val="00E12E6B"/>
    <w:rsid w:val="00E12FFA"/>
    <w:rsid w:val="00E14EAD"/>
    <w:rsid w:val="00E3469A"/>
    <w:rsid w:val="00E3672B"/>
    <w:rsid w:val="00E36B36"/>
    <w:rsid w:val="00E408E0"/>
    <w:rsid w:val="00E540CB"/>
    <w:rsid w:val="00E54F49"/>
    <w:rsid w:val="00E60C85"/>
    <w:rsid w:val="00E62CC2"/>
    <w:rsid w:val="00E73FC7"/>
    <w:rsid w:val="00E75BF0"/>
    <w:rsid w:val="00E80352"/>
    <w:rsid w:val="00E8133F"/>
    <w:rsid w:val="00E9673B"/>
    <w:rsid w:val="00E96974"/>
    <w:rsid w:val="00E970B9"/>
    <w:rsid w:val="00EA310D"/>
    <w:rsid w:val="00EA3749"/>
    <w:rsid w:val="00EA47F5"/>
    <w:rsid w:val="00EA779A"/>
    <w:rsid w:val="00EB627F"/>
    <w:rsid w:val="00EB78CD"/>
    <w:rsid w:val="00EC72C5"/>
    <w:rsid w:val="00ED1568"/>
    <w:rsid w:val="00ED2149"/>
    <w:rsid w:val="00ED2212"/>
    <w:rsid w:val="00ED37CC"/>
    <w:rsid w:val="00ED6672"/>
    <w:rsid w:val="00EE0F9D"/>
    <w:rsid w:val="00EE4C61"/>
    <w:rsid w:val="00EF046F"/>
    <w:rsid w:val="00EF0DF1"/>
    <w:rsid w:val="00EF45E1"/>
    <w:rsid w:val="00F0356C"/>
    <w:rsid w:val="00F0749E"/>
    <w:rsid w:val="00F1445B"/>
    <w:rsid w:val="00F14603"/>
    <w:rsid w:val="00F22515"/>
    <w:rsid w:val="00F25512"/>
    <w:rsid w:val="00F362B1"/>
    <w:rsid w:val="00F37AAD"/>
    <w:rsid w:val="00F4084F"/>
    <w:rsid w:val="00F4380B"/>
    <w:rsid w:val="00F4383E"/>
    <w:rsid w:val="00F469D7"/>
    <w:rsid w:val="00F4789F"/>
    <w:rsid w:val="00F53767"/>
    <w:rsid w:val="00F53EF6"/>
    <w:rsid w:val="00F543B9"/>
    <w:rsid w:val="00F56E97"/>
    <w:rsid w:val="00F6245F"/>
    <w:rsid w:val="00F667B7"/>
    <w:rsid w:val="00F7440B"/>
    <w:rsid w:val="00F77E2F"/>
    <w:rsid w:val="00F80EAA"/>
    <w:rsid w:val="00F830AA"/>
    <w:rsid w:val="00F83483"/>
    <w:rsid w:val="00F86A9A"/>
    <w:rsid w:val="00F9190D"/>
    <w:rsid w:val="00F919B6"/>
    <w:rsid w:val="00F953E7"/>
    <w:rsid w:val="00F96891"/>
    <w:rsid w:val="00FA152E"/>
    <w:rsid w:val="00FA1ABC"/>
    <w:rsid w:val="00FB1DA2"/>
    <w:rsid w:val="00FB424D"/>
    <w:rsid w:val="00FB4D49"/>
    <w:rsid w:val="00FB62D8"/>
    <w:rsid w:val="00FB79D5"/>
    <w:rsid w:val="00FC3BAC"/>
    <w:rsid w:val="00FC3FC4"/>
    <w:rsid w:val="00FC6291"/>
    <w:rsid w:val="00FD592A"/>
    <w:rsid w:val="00FE1FAB"/>
    <w:rsid w:val="00FE3B73"/>
    <w:rsid w:val="00FF0A82"/>
    <w:rsid w:val="00FF2EE1"/>
    <w:rsid w:val="678396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62370593">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07768830">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50425106">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549030395">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1988390621">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6f7eb04906bc4e3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7af685-a74a-42a4-b0dc-cdb8267a4cf1}"/>
      </w:docPartPr>
      <w:docPartBody>
        <w:p w14:paraId="3996444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118-612C-4FA9-A177-56DFFC291C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17</revision>
  <dcterms:created xsi:type="dcterms:W3CDTF">2022-02-18T00:11:00.0000000Z</dcterms:created>
  <dcterms:modified xsi:type="dcterms:W3CDTF">2022-02-25T16:22:05.5791928Z</dcterms:modified>
</coreProperties>
</file>