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95B2C" w:rsidR="00695B2C" w:rsidP="00A54F29" w:rsidRDefault="00695B2C" w14:paraId="453DEE6C" w14:textId="77777777">
      <w:pPr>
        <w:spacing w:after="0" w:line="360" w:lineRule="auto"/>
        <w:ind w:left="708" w:hanging="708"/>
        <w:rPr>
          <w:rFonts w:eastAsia="Calibri" w:cs="Tahoma"/>
          <w:bCs/>
          <w:color w:val="000000"/>
        </w:rPr>
      </w:pPr>
    </w:p>
    <w:p w:rsidRPr="00EE36D5" w:rsidR="009F3630" w:rsidP="00A54F29" w:rsidRDefault="009F3630" w14:paraId="696FEC9E" w14:textId="53D18D35">
      <w:pPr>
        <w:spacing w:after="0" w:line="360" w:lineRule="auto"/>
        <w:rPr>
          <w:rFonts w:eastAsia="Times New Roman" w:cs="Tahoma"/>
          <w:bCs/>
          <w:color w:val="auto"/>
          <w:lang w:eastAsia="es-ES"/>
        </w:rPr>
      </w:pPr>
      <w:r w:rsidRPr="00EE36D5">
        <w:rPr>
          <w:rFonts w:eastAsia="Calibri" w:cs="Tahoma"/>
          <w:bCs/>
          <w:color w:val="000000"/>
        </w:rPr>
        <w:t xml:space="preserve">Resolución del Pleno del Instituto de Transparencia, Acceso a la Información Pública y </w:t>
      </w:r>
      <w:r w:rsidRPr="00EE36D5">
        <w:rPr>
          <w:rFonts w:eastAsia="Times New Roman" w:cs="Tahoma"/>
          <w:bCs/>
          <w:color w:val="auto"/>
          <w:lang w:eastAsia="es-ES"/>
        </w:rPr>
        <w:t xml:space="preserve">Protección de Datos Personales del Estado de México y Municipios, con domicilio en Metepec, Estado de México, de fecha </w:t>
      </w:r>
      <w:r w:rsidRPr="00EE36D5" w:rsidR="00FC719C">
        <w:rPr>
          <w:rFonts w:eastAsia="Times New Roman" w:cs="Tahoma"/>
          <w:bCs/>
          <w:color w:val="auto"/>
          <w:lang w:eastAsia="es-ES"/>
        </w:rPr>
        <w:t xml:space="preserve">diez </w:t>
      </w:r>
      <w:r w:rsidRPr="00EE36D5">
        <w:rPr>
          <w:rFonts w:eastAsia="Times New Roman" w:cs="Tahoma"/>
          <w:bCs/>
          <w:color w:val="auto"/>
          <w:lang w:eastAsia="es-ES"/>
        </w:rPr>
        <w:t>de agosto de dos mil veintidós.</w:t>
      </w:r>
    </w:p>
    <w:p w:rsidRPr="00EE36D5" w:rsidR="009F3630" w:rsidP="00A54F29" w:rsidRDefault="009F3630" w14:paraId="05D548B6" w14:textId="77777777">
      <w:pPr>
        <w:tabs>
          <w:tab w:val="left" w:pos="2839"/>
        </w:tabs>
        <w:spacing w:after="0" w:line="360" w:lineRule="auto"/>
        <w:rPr>
          <w:rFonts w:eastAsia="Times New Roman" w:cs="Tahoma"/>
          <w:bCs/>
          <w:color w:val="auto"/>
          <w:lang w:eastAsia="es-ES"/>
        </w:rPr>
      </w:pPr>
    </w:p>
    <w:p w:rsidRPr="00EE36D5" w:rsidR="009F3630" w:rsidP="00A54F29" w:rsidRDefault="009F3630" w14:paraId="62532364" w14:textId="550B1864">
      <w:pPr>
        <w:spacing w:after="0" w:line="360" w:lineRule="auto"/>
        <w:rPr>
          <w:rFonts w:eastAsia="Calibri" w:cs="Tahoma"/>
          <w:color w:val="0D0D0D"/>
        </w:rPr>
      </w:pPr>
      <w:r w:rsidRPr="749259EB" w:rsidR="749259EB">
        <w:rPr>
          <w:rFonts w:eastAsia="Times New Roman" w:cs="Tahoma"/>
          <w:b w:val="1"/>
          <w:bCs w:val="1"/>
          <w:color w:val="auto"/>
          <w:lang w:eastAsia="es-ES"/>
        </w:rPr>
        <w:t>VISTO</w:t>
      </w:r>
      <w:r w:rsidRPr="749259EB" w:rsidR="749259EB">
        <w:rPr>
          <w:rFonts w:eastAsia="Calibri" w:cs="Tahoma"/>
          <w:color w:val="0D0D0D" w:themeColor="text1" w:themeTint="F2" w:themeShade="FF"/>
        </w:rPr>
        <w:t xml:space="preserve"> el expediente conformado con motivo del Recurso de Revisión </w:t>
      </w:r>
      <w:r w:rsidRPr="749259EB" w:rsidR="749259EB">
        <w:rPr>
          <w:rFonts w:eastAsia="Calibri" w:cs="Tahoma"/>
          <w:b w:val="1"/>
          <w:bCs w:val="1"/>
          <w:color w:val="0D0D0D" w:themeColor="text1" w:themeTint="F2" w:themeShade="FF"/>
        </w:rPr>
        <w:t>03736/INFOEM/IP/RR/2022</w:t>
      </w:r>
      <w:r w:rsidRPr="749259EB" w:rsidR="749259EB">
        <w:rPr>
          <w:rFonts w:eastAsia="Calibri" w:cs="Tahoma"/>
          <w:color w:val="000000" w:themeColor="text1" w:themeTint="FF" w:themeShade="FF"/>
        </w:rPr>
        <w:t xml:space="preserve">, interpuesto por </w:t>
      </w:r>
      <w:r w:rsidRPr="749259EB" w:rsidR="749259EB">
        <w:rPr>
          <w:rFonts w:eastAsia="Calibri" w:cs="Tahoma"/>
          <w:color w:val="000000" w:themeColor="text1" w:themeTint="FF" w:themeShade="FF"/>
          <w:highlight w:val="black"/>
        </w:rPr>
        <w:t>XXX</w:t>
      </w:r>
      <w:r w:rsidRPr="749259EB" w:rsidR="749259EB">
        <w:rPr>
          <w:rFonts w:eastAsia="Calibri" w:cs="Tahoma"/>
          <w:color w:val="000000" w:themeColor="text1" w:themeTint="FF" w:themeShade="FF"/>
        </w:rPr>
        <w:t xml:space="preserve">, en adelante el </w:t>
      </w:r>
      <w:r w:rsidRPr="749259EB" w:rsidR="749259EB">
        <w:rPr>
          <w:rFonts w:eastAsia="Calibri" w:cs="Tahoma"/>
          <w:color w:val="0D0D0D" w:themeColor="text1" w:themeTint="F2" w:themeShade="FF"/>
        </w:rPr>
        <w:t>Recurrente o Particular, en contra de la respuesta del Sujeto Obligado,</w:t>
      </w:r>
      <w:r w:rsidRPr="749259EB" w:rsidR="749259EB">
        <w:rPr>
          <w:rFonts w:eastAsia="Calibri" w:cs="Tahoma"/>
          <w:color w:val="000000" w:themeColor="text1" w:themeTint="FF" w:themeShade="FF"/>
        </w:rPr>
        <w:t xml:space="preserve"> Universidad Autónoma del Estado de México, a la solicitud de acceso a la información </w:t>
      </w:r>
      <w:r w:rsidRPr="749259EB" w:rsidR="749259EB">
        <w:rPr>
          <w:rFonts w:eastAsia="Calibri" w:cs="Tahoma"/>
          <w:b w:val="1"/>
          <w:bCs w:val="1"/>
          <w:color w:val="0D0D0D" w:themeColor="text1" w:themeTint="F2" w:themeShade="FF"/>
        </w:rPr>
        <w:t xml:space="preserve">00052/UAEM/IP/2022, </w:t>
      </w:r>
      <w:r w:rsidRPr="749259EB" w:rsidR="749259EB">
        <w:rPr>
          <w:rFonts w:eastAsia="Calibri" w:cs="Tahoma"/>
          <w:color w:val="0D0D0D" w:themeColor="text1" w:themeTint="F2" w:themeShade="FF"/>
        </w:rPr>
        <w:t>respectivamente</w:t>
      </w:r>
      <w:r w:rsidRPr="749259EB" w:rsidR="749259EB">
        <w:rPr>
          <w:rFonts w:eastAsia="Calibri" w:cs="Tahoma"/>
          <w:color w:val="000000" w:themeColor="text1" w:themeTint="FF" w:themeShade="FF"/>
        </w:rPr>
        <w:t>, se emite la presente Resolución, con base en los Antecedentes y Considerandos que se exponen a continuación:</w:t>
      </w:r>
    </w:p>
    <w:p w:rsidRPr="00EE36D5" w:rsidR="009F3630" w:rsidP="00A54F29" w:rsidRDefault="009F3630" w14:paraId="2A8192CA" w14:textId="77777777">
      <w:pPr>
        <w:spacing w:after="0" w:line="360" w:lineRule="auto"/>
        <w:rPr>
          <w:rFonts w:eastAsia="Calibri" w:cs="Tahoma"/>
          <w:color w:val="000000"/>
        </w:rPr>
      </w:pPr>
    </w:p>
    <w:p w:rsidRPr="00EE36D5" w:rsidR="009F3630" w:rsidP="00A54F29" w:rsidRDefault="009F3630" w14:paraId="47E91298" w14:textId="77777777">
      <w:pPr>
        <w:tabs>
          <w:tab w:val="center" w:pos="4522"/>
          <w:tab w:val="left" w:pos="7245"/>
        </w:tabs>
        <w:spacing w:after="0" w:line="360" w:lineRule="auto"/>
        <w:jc w:val="center"/>
        <w:rPr>
          <w:rFonts w:eastAsia="Calibri" w:cs="Tahoma"/>
          <w:b/>
          <w:color w:val="000000"/>
        </w:rPr>
      </w:pPr>
      <w:r w:rsidRPr="00EE36D5">
        <w:rPr>
          <w:rFonts w:eastAsia="Calibri" w:cs="Tahoma"/>
          <w:b/>
          <w:color w:val="000000"/>
        </w:rPr>
        <w:t>A N T E C E D E N T E S:</w:t>
      </w:r>
    </w:p>
    <w:p w:rsidRPr="00EE36D5" w:rsidR="005B4325" w:rsidP="00A54F29" w:rsidRDefault="005B4325" w14:paraId="10EC5A0C" w14:textId="77777777">
      <w:pPr>
        <w:pStyle w:val="Prrafodelista"/>
        <w:tabs>
          <w:tab w:val="left" w:pos="567"/>
        </w:tabs>
        <w:spacing w:line="360" w:lineRule="auto"/>
        <w:ind w:left="0"/>
        <w:contextualSpacing w:val="0"/>
        <w:jc w:val="both"/>
        <w:rPr>
          <w:rFonts w:ascii="Palatino Linotype" w:hAnsi="Palatino Linotype" w:cs="Tahoma"/>
          <w:b/>
          <w:szCs w:val="22"/>
        </w:rPr>
      </w:pPr>
    </w:p>
    <w:p w:rsidRPr="00EE36D5" w:rsidR="009F3630" w:rsidP="00A54F29" w:rsidRDefault="009F3630" w14:paraId="522093B0" w14:textId="77777777">
      <w:pPr>
        <w:spacing w:after="0" w:line="360" w:lineRule="auto"/>
      </w:pPr>
    </w:p>
    <w:p w:rsidRPr="00EE36D5" w:rsidR="009F3630" w:rsidP="00A54F29" w:rsidRDefault="009F3630" w14:paraId="46CE978F" w14:textId="052B7F17">
      <w:pPr>
        <w:tabs>
          <w:tab w:val="left" w:pos="567"/>
        </w:tabs>
        <w:spacing w:after="0" w:line="360" w:lineRule="auto"/>
        <w:rPr>
          <w:rFonts w:eastAsia="Times New Roman" w:cs="Tahoma"/>
          <w:b/>
          <w:color w:val="auto"/>
          <w:lang w:eastAsia="es-ES"/>
        </w:rPr>
      </w:pPr>
      <w:r w:rsidRPr="00EE36D5">
        <w:rPr>
          <w:rFonts w:eastAsia="Times New Roman" w:cs="Tahoma"/>
          <w:b/>
          <w:color w:val="auto"/>
          <w:lang w:eastAsia="es-ES"/>
        </w:rPr>
        <w:t>I. Presentación de la solicitud de información:</w:t>
      </w:r>
    </w:p>
    <w:p w:rsidRPr="00EE36D5" w:rsidR="009F3630" w:rsidP="00A54F29" w:rsidRDefault="009F3630" w14:paraId="7E9933DE" w14:textId="77777777">
      <w:pPr>
        <w:tabs>
          <w:tab w:val="left" w:pos="567"/>
        </w:tabs>
        <w:spacing w:after="0" w:line="360" w:lineRule="auto"/>
        <w:rPr>
          <w:rFonts w:eastAsia="Times New Roman" w:cs="Tahoma"/>
          <w:color w:val="auto"/>
          <w:lang w:eastAsia="es-ES"/>
        </w:rPr>
      </w:pPr>
    </w:p>
    <w:p w:rsidRPr="00EE36D5" w:rsidR="009F3630" w:rsidP="00A54F29" w:rsidRDefault="009F3630" w14:paraId="5667D391" w14:textId="11DFCAB0">
      <w:pPr>
        <w:spacing w:after="0" w:line="360" w:lineRule="auto"/>
        <w:rPr>
          <w:rFonts w:eastAsia="Times New Roman" w:cs="Tahoma"/>
          <w:color w:val="auto"/>
          <w:lang w:eastAsia="es-ES"/>
        </w:rPr>
      </w:pPr>
      <w:r w:rsidRPr="00EE36D5">
        <w:rPr>
          <w:rFonts w:eastAsia="Times New Roman" w:cs="Tahoma"/>
          <w:color w:val="auto"/>
          <w:lang w:eastAsia="es-ES"/>
        </w:rPr>
        <w:t xml:space="preserve">Con fecha </w:t>
      </w:r>
      <w:r w:rsidRPr="00EE36D5" w:rsidR="00FC3EA1">
        <w:rPr>
          <w:rFonts w:eastAsia="Times New Roman" w:cs="Tahoma"/>
          <w:color w:val="auto"/>
          <w:lang w:eastAsia="es-ES"/>
        </w:rPr>
        <w:t>dos</w:t>
      </w:r>
      <w:r w:rsidRPr="00EE36D5">
        <w:rPr>
          <w:rFonts w:eastAsia="Times New Roman" w:cs="Tahoma"/>
          <w:color w:val="auto"/>
          <w:lang w:eastAsia="es-ES"/>
        </w:rPr>
        <w:t xml:space="preserve"> de febrero de dos mil veintidós, el Particular presentó</w:t>
      </w:r>
      <w:r w:rsidRPr="00EE36D5" w:rsidR="00FC3EA1">
        <w:rPr>
          <w:rFonts w:eastAsia="Times New Roman" w:cs="Tahoma"/>
          <w:color w:val="auto"/>
          <w:lang w:eastAsia="es-ES"/>
        </w:rPr>
        <w:t xml:space="preserve"> una</w:t>
      </w:r>
      <w:r w:rsidRPr="00EE36D5">
        <w:rPr>
          <w:rFonts w:eastAsia="Times New Roman" w:cs="Tahoma"/>
          <w:color w:val="auto"/>
          <w:lang w:eastAsia="es-ES"/>
        </w:rPr>
        <w:t xml:space="preserve"> solicitud de acceso a la información pública, a través Sistema de Acceso a la Información Mexiquense (SAIMEX), ante </w:t>
      </w:r>
      <w:r w:rsidRPr="00EE36D5" w:rsidR="00197896">
        <w:rPr>
          <w:rFonts w:eastAsia="Times New Roman" w:cs="Tahoma"/>
          <w:color w:val="auto"/>
          <w:lang w:eastAsia="es-ES"/>
        </w:rPr>
        <w:t xml:space="preserve">la </w:t>
      </w:r>
      <w:r w:rsidRPr="00EE36D5" w:rsidR="00FC3EA1">
        <w:rPr>
          <w:rFonts w:eastAsia="Times New Roman" w:cs="Tahoma"/>
          <w:color w:val="auto"/>
          <w:lang w:eastAsia="es-ES"/>
        </w:rPr>
        <w:t>Universidad Autónoma</w:t>
      </w:r>
      <w:r w:rsidRPr="00EE36D5" w:rsidR="00197896">
        <w:rPr>
          <w:rFonts w:eastAsia="Times New Roman" w:cs="Tahoma"/>
          <w:color w:val="auto"/>
          <w:lang w:eastAsia="es-ES"/>
        </w:rPr>
        <w:t xml:space="preserve"> del Estado de México</w:t>
      </w:r>
      <w:r w:rsidRPr="00EE36D5">
        <w:rPr>
          <w:rFonts w:eastAsia="Calibri" w:cs="Tahoma"/>
        </w:rPr>
        <w:t xml:space="preserve">, en los siguientes términos: </w:t>
      </w:r>
    </w:p>
    <w:p w:rsidRPr="00EE36D5" w:rsidR="009F3630" w:rsidP="00A54F29" w:rsidRDefault="009F3630" w14:paraId="682C4EB2" w14:textId="77777777">
      <w:pPr>
        <w:spacing w:after="0" w:line="360" w:lineRule="auto"/>
        <w:rPr>
          <w:rFonts w:eastAsia="Calibri" w:cs="Tahoma"/>
        </w:rPr>
      </w:pPr>
    </w:p>
    <w:p w:rsidRPr="00EE36D5" w:rsidR="009F3630" w:rsidP="00A54F29" w:rsidRDefault="009F3630" w14:paraId="06D3E785" w14:textId="77777777">
      <w:pPr>
        <w:spacing w:after="0" w:line="360" w:lineRule="auto"/>
        <w:ind w:left="567" w:right="567"/>
        <w:rPr>
          <w:rFonts w:eastAsia="Times New Roman" w:cs="Arial"/>
          <w:bCs/>
          <w:i/>
          <w:iCs/>
          <w:color w:val="auto"/>
          <w:sz w:val="28"/>
          <w:szCs w:val="32"/>
          <w:lang w:eastAsia="es-ES"/>
        </w:rPr>
      </w:pPr>
      <w:r w:rsidRPr="00EE36D5">
        <w:rPr>
          <w:rFonts w:eastAsia="Times New Roman" w:cs="Arial"/>
          <w:bCs/>
          <w:i/>
          <w:iCs/>
          <w:color w:val="auto"/>
          <w:sz w:val="20"/>
          <w:lang w:eastAsia="es-ES"/>
        </w:rPr>
        <w:t>“</w:t>
      </w:r>
      <w:r w:rsidRPr="00EE36D5">
        <w:rPr>
          <w:rFonts w:eastAsia="Times New Roman" w:cs="Tahoma"/>
          <w:b/>
          <w:bCs/>
          <w:i/>
          <w:iCs/>
          <w:color w:val="auto"/>
          <w:sz w:val="20"/>
          <w:lang w:eastAsia="es-ES"/>
        </w:rPr>
        <w:t>DESCRIPCIÓN CLARA Y PRECISA DE LA INFORMACIÓN SOLICITADA.</w:t>
      </w:r>
    </w:p>
    <w:p w:rsidRPr="00EE36D5" w:rsidR="009F3630" w:rsidP="00A54F29" w:rsidRDefault="00FC3EA1" w14:paraId="0A659F87" w14:textId="31223383">
      <w:pPr>
        <w:tabs>
          <w:tab w:val="left" w:pos="4667"/>
        </w:tabs>
        <w:spacing w:after="0" w:line="360" w:lineRule="auto"/>
        <w:ind w:left="567" w:right="567"/>
        <w:rPr>
          <w:rFonts w:eastAsia="Times New Roman" w:cs="Arial"/>
          <w:i/>
          <w:iCs/>
          <w:color w:val="auto"/>
          <w:sz w:val="20"/>
          <w:lang w:eastAsia="es-ES"/>
        </w:rPr>
      </w:pPr>
      <w:r w:rsidRPr="00EE36D5">
        <w:rPr>
          <w:rFonts w:eastAsia="Times New Roman" w:cs="Arial"/>
          <w:i/>
          <w:iCs/>
          <w:color w:val="auto"/>
          <w:sz w:val="20"/>
          <w:lang w:eastAsia="es-ES"/>
        </w:rPr>
        <w:t>Solicito conocer todas y cada una de las razones esgrimidas y argumentadas en la deliberación que llevó a cabo el colegio de directores de la UAEMex y los argumentos de cada uno de ellos, para decidir el regreso a clases presenciales estando en semáforo amarillo.</w:t>
      </w:r>
      <w:r w:rsidRPr="00EE36D5" w:rsidR="009F3630">
        <w:rPr>
          <w:rFonts w:eastAsia="Times New Roman" w:cs="Arial"/>
          <w:i/>
          <w:iCs/>
          <w:color w:val="auto"/>
          <w:sz w:val="20"/>
          <w:lang w:eastAsia="es-ES"/>
        </w:rPr>
        <w:t xml:space="preserve"> (Sic.)</w:t>
      </w:r>
    </w:p>
    <w:p w:rsidRPr="00EE36D5" w:rsidR="00A54F29" w:rsidP="00A54F29" w:rsidRDefault="00A54F29" w14:paraId="2282D81D" w14:textId="77777777">
      <w:pPr>
        <w:tabs>
          <w:tab w:val="left" w:pos="4667"/>
        </w:tabs>
        <w:spacing w:after="0" w:line="360" w:lineRule="auto"/>
        <w:ind w:left="567" w:right="567"/>
        <w:rPr>
          <w:rFonts w:eastAsia="Times New Roman" w:cs="Tahoma"/>
          <w:b/>
          <w:bCs/>
          <w:i/>
          <w:iCs/>
          <w:color w:val="auto"/>
          <w:sz w:val="20"/>
          <w:lang w:eastAsia="es-ES"/>
        </w:rPr>
      </w:pPr>
    </w:p>
    <w:p w:rsidRPr="00EE36D5" w:rsidR="009F3630" w:rsidP="00A54F29" w:rsidRDefault="009F3630" w14:paraId="77A5B915" w14:textId="44A5AA4B">
      <w:pPr>
        <w:tabs>
          <w:tab w:val="left" w:pos="4667"/>
        </w:tabs>
        <w:spacing w:after="0" w:line="360" w:lineRule="auto"/>
        <w:ind w:left="567" w:right="567"/>
        <w:rPr>
          <w:rFonts w:eastAsia="Times New Roman" w:cs="Tahoma"/>
          <w:b/>
          <w:bCs/>
          <w:i/>
          <w:iCs/>
          <w:color w:val="auto"/>
          <w:sz w:val="20"/>
          <w:lang w:eastAsia="es-ES"/>
        </w:rPr>
      </w:pPr>
      <w:r w:rsidRPr="00EE36D5">
        <w:rPr>
          <w:rFonts w:eastAsia="Times New Roman" w:cs="Tahoma"/>
          <w:b/>
          <w:bCs/>
          <w:i/>
          <w:iCs/>
          <w:color w:val="auto"/>
          <w:sz w:val="20"/>
          <w:lang w:eastAsia="es-ES"/>
        </w:rPr>
        <w:t>“MODALIDAD DE ENTREGA</w:t>
      </w:r>
    </w:p>
    <w:p w:rsidRPr="00EE36D5" w:rsidR="009F3630" w:rsidP="00A54F29" w:rsidRDefault="009F3630" w14:paraId="2BBA5FEE" w14:textId="77777777">
      <w:pPr>
        <w:spacing w:after="0" w:line="360" w:lineRule="auto"/>
        <w:ind w:left="567" w:right="567"/>
        <w:rPr>
          <w:rFonts w:eastAsia="Times New Roman" w:cs="Arial"/>
          <w:bCs/>
          <w:i/>
          <w:iCs/>
          <w:color w:val="auto"/>
          <w:sz w:val="20"/>
          <w:lang w:eastAsia="es-ES"/>
        </w:rPr>
      </w:pPr>
      <w:r w:rsidRPr="00EE36D5">
        <w:rPr>
          <w:rFonts w:eastAsia="Times New Roman" w:cs="Arial"/>
          <w:bCs/>
          <w:i/>
          <w:iCs/>
          <w:color w:val="auto"/>
          <w:sz w:val="20"/>
          <w:lang w:eastAsia="es-ES"/>
        </w:rPr>
        <w:lastRenderedPageBreak/>
        <w:t>A través del SAIMEX”</w:t>
      </w:r>
    </w:p>
    <w:p w:rsidRPr="00EE36D5" w:rsidR="009F3630" w:rsidP="00A54F29" w:rsidRDefault="009F3630" w14:paraId="4E4F98C4" w14:textId="77777777">
      <w:pPr>
        <w:pStyle w:val="Prrafodelista"/>
        <w:tabs>
          <w:tab w:val="left" w:pos="567"/>
        </w:tabs>
        <w:spacing w:line="360" w:lineRule="auto"/>
        <w:ind w:left="567" w:right="567"/>
        <w:rPr>
          <w:rFonts w:ascii="Palatino Linotype" w:hAnsi="Palatino Linotype" w:cs="Tahoma"/>
          <w:bCs/>
          <w:i/>
          <w:iCs/>
          <w:sz w:val="20"/>
          <w:szCs w:val="20"/>
        </w:rPr>
      </w:pPr>
    </w:p>
    <w:p w:rsidRPr="00EE36D5" w:rsidR="00154504" w:rsidP="00A54F29" w:rsidRDefault="009F3630" w14:paraId="2C47B25A" w14:textId="1EB3207C">
      <w:pPr>
        <w:autoSpaceDE w:val="0"/>
        <w:autoSpaceDN w:val="0"/>
        <w:adjustRightInd w:val="0"/>
        <w:spacing w:after="0" w:line="360" w:lineRule="auto"/>
        <w:rPr>
          <w:b/>
          <w:bCs/>
        </w:rPr>
      </w:pPr>
      <w:r w:rsidRPr="00EE36D5">
        <w:rPr>
          <w:b/>
          <w:bCs/>
        </w:rPr>
        <w:t xml:space="preserve">II. </w:t>
      </w:r>
      <w:r w:rsidRPr="00EE36D5" w:rsidR="00154504">
        <w:rPr>
          <w:b/>
          <w:bCs/>
        </w:rPr>
        <w:t>Prórroga.</w:t>
      </w:r>
    </w:p>
    <w:p w:rsidRPr="00EE36D5" w:rsidR="00A54F29" w:rsidP="00A54F29" w:rsidRDefault="00A54F29" w14:paraId="54ACDC91" w14:textId="77777777">
      <w:pPr>
        <w:autoSpaceDE w:val="0"/>
        <w:autoSpaceDN w:val="0"/>
        <w:adjustRightInd w:val="0"/>
        <w:spacing w:after="0" w:line="360" w:lineRule="auto"/>
      </w:pPr>
    </w:p>
    <w:p w:rsidRPr="00EE36D5" w:rsidR="00154504" w:rsidP="00A54F29" w:rsidRDefault="00154504" w14:paraId="58F1E945" w14:textId="38CC4E03">
      <w:pPr>
        <w:autoSpaceDE w:val="0"/>
        <w:autoSpaceDN w:val="0"/>
        <w:adjustRightInd w:val="0"/>
        <w:spacing w:after="0" w:line="360" w:lineRule="auto"/>
      </w:pPr>
      <w:r w:rsidRPr="00EE36D5">
        <w:t xml:space="preserve">El 24 de febrero </w:t>
      </w:r>
      <w:r w:rsidRPr="00EE36D5" w:rsidR="00727FB3">
        <w:t xml:space="preserve">el Titular de </w:t>
      </w:r>
      <w:r w:rsidRPr="00EE36D5">
        <w:t>la Unidad de Transparencia de</w:t>
      </w:r>
      <w:r w:rsidRPr="00EE36D5" w:rsidR="007B2FC9">
        <w:t xml:space="preserve"> la Universidad Autónoma del Estado de México, por medio del Sistema de Acceso a la Información (SAIMEX)</w:t>
      </w:r>
      <w:r w:rsidRPr="00EE36D5" w:rsidR="00727FB3">
        <w:t>,</w:t>
      </w:r>
      <w:r w:rsidRPr="00EE36D5" w:rsidR="007B2FC9">
        <w:t xml:space="preserve"> </w:t>
      </w:r>
      <w:r w:rsidRPr="00EE36D5" w:rsidR="00A54F29">
        <w:t>notificó al Particular, que se aprobó la prórroga de la solicitud de información con número de folio 0052/UAEM/IP/2022, toda vez que se está realizando una búsqueda de la información solicitada con el fin de garantizar el derecho de acceso a la información del particular.</w:t>
      </w:r>
    </w:p>
    <w:p w:rsidRPr="00EE36D5" w:rsidR="00154504" w:rsidP="00A54F29" w:rsidRDefault="00154504" w14:paraId="5B70AD5B" w14:textId="10D9A6FB">
      <w:pPr>
        <w:autoSpaceDE w:val="0"/>
        <w:autoSpaceDN w:val="0"/>
        <w:adjustRightInd w:val="0"/>
        <w:spacing w:after="0" w:line="360" w:lineRule="auto"/>
        <w:rPr>
          <w:b/>
          <w:bCs/>
        </w:rPr>
      </w:pPr>
    </w:p>
    <w:p w:rsidRPr="00EE36D5" w:rsidR="00A54F29" w:rsidP="00A54F29" w:rsidRDefault="00A54F29" w14:paraId="514AB67D" w14:textId="05A28A9D">
      <w:pPr>
        <w:autoSpaceDE w:val="0"/>
        <w:autoSpaceDN w:val="0"/>
        <w:adjustRightInd w:val="0"/>
        <w:spacing w:after="0" w:line="360" w:lineRule="auto"/>
      </w:pPr>
      <w:r w:rsidRPr="00EE36D5">
        <w:t>Adjuntó documento de nombre UAEM AP 0003 2022.pdf que contiene el “ACUERDO UAEM/AP/0003/2022, QUE EMITE EL COMITÉ DE TRANSPARENCIA DE LA UNIVERSIDAD AUTÓNOMA DEL ESTADO DE MÉXICO PARA LA AUTORIZACIÓN DE</w:t>
      </w:r>
    </w:p>
    <w:p w:rsidRPr="00EE36D5" w:rsidR="00A54F29" w:rsidP="00A54F29" w:rsidRDefault="00A54F29" w14:paraId="08E7A628" w14:textId="48010E00">
      <w:pPr>
        <w:autoSpaceDE w:val="0"/>
        <w:autoSpaceDN w:val="0"/>
        <w:adjustRightInd w:val="0"/>
        <w:spacing w:after="0" w:line="360" w:lineRule="auto"/>
      </w:pPr>
      <w:r w:rsidRPr="00EE36D5">
        <w:t xml:space="preserve">PRORROGAS” y por el que se identifica que se aprobó la prórroga para contestar un conjunto de solicitudes, entre la que se enlista la que nos </w:t>
      </w:r>
      <w:proofErr w:type="gramStart"/>
      <w:r w:rsidRPr="00EE36D5">
        <w:t>ocupa  en</w:t>
      </w:r>
      <w:proofErr w:type="gramEnd"/>
      <w:r w:rsidRPr="00EE36D5">
        <w:t xml:space="preserve"> el presente asunto y se esgrimieron argumentos, para explicar la causa de la ampliación del plazo para atender la solicitud.</w:t>
      </w:r>
    </w:p>
    <w:p w:rsidRPr="00EE36D5" w:rsidR="00A54F29" w:rsidP="00A54F29" w:rsidRDefault="00A54F29" w14:paraId="146B41A2" w14:textId="77777777">
      <w:pPr>
        <w:autoSpaceDE w:val="0"/>
        <w:autoSpaceDN w:val="0"/>
        <w:adjustRightInd w:val="0"/>
        <w:spacing w:after="0" w:line="360" w:lineRule="auto"/>
        <w:rPr>
          <w:b/>
          <w:bCs/>
        </w:rPr>
      </w:pPr>
    </w:p>
    <w:p w:rsidRPr="00EE36D5" w:rsidR="009F3630" w:rsidP="00A54F29" w:rsidRDefault="00154504" w14:paraId="6783E762" w14:textId="06831D83">
      <w:pPr>
        <w:autoSpaceDE w:val="0"/>
        <w:autoSpaceDN w:val="0"/>
        <w:adjustRightInd w:val="0"/>
        <w:spacing w:after="0" w:line="360" w:lineRule="auto"/>
        <w:rPr>
          <w:b/>
          <w:bCs/>
        </w:rPr>
      </w:pPr>
      <w:r w:rsidRPr="00EE36D5">
        <w:rPr>
          <w:b/>
          <w:bCs/>
        </w:rPr>
        <w:t xml:space="preserve">III. </w:t>
      </w:r>
      <w:r w:rsidRPr="00EE36D5" w:rsidR="009F3630">
        <w:rPr>
          <w:b/>
          <w:bCs/>
        </w:rPr>
        <w:t xml:space="preserve">Respuesta del Sujeto Obligado. </w:t>
      </w:r>
    </w:p>
    <w:p w:rsidRPr="00EE36D5" w:rsidR="00A54F29" w:rsidP="00A54F29" w:rsidRDefault="00A54F29" w14:paraId="52F7A2AB" w14:textId="77777777">
      <w:pPr>
        <w:autoSpaceDE w:val="0"/>
        <w:autoSpaceDN w:val="0"/>
        <w:adjustRightInd w:val="0"/>
        <w:spacing w:after="0" w:line="360" w:lineRule="auto"/>
        <w:rPr>
          <w:rFonts w:cs="Tahoma"/>
        </w:rPr>
      </w:pPr>
    </w:p>
    <w:p w:rsidRPr="00EE36D5" w:rsidR="009F3630" w:rsidP="00A54F29" w:rsidRDefault="009F3630" w14:paraId="4A5080A7" w14:textId="4E3B45F5">
      <w:pPr>
        <w:autoSpaceDE w:val="0"/>
        <w:autoSpaceDN w:val="0"/>
        <w:adjustRightInd w:val="0"/>
        <w:spacing w:after="0" w:line="360" w:lineRule="auto"/>
        <w:rPr>
          <w:rFonts w:eastAsia="Times New Roman" w:cs="Tahoma"/>
          <w:color w:val="auto"/>
          <w:lang w:eastAsia="es-ES"/>
        </w:rPr>
      </w:pPr>
      <w:r w:rsidRPr="00EE36D5">
        <w:rPr>
          <w:rFonts w:cs="Tahoma"/>
        </w:rPr>
        <w:t xml:space="preserve">El </w:t>
      </w:r>
      <w:r w:rsidRPr="00EE36D5" w:rsidR="00FE2D78">
        <w:rPr>
          <w:rFonts w:cs="Tahoma"/>
        </w:rPr>
        <w:t xml:space="preserve">ocho </w:t>
      </w:r>
      <w:r w:rsidRPr="00EE36D5">
        <w:rPr>
          <w:rFonts w:cs="Tahoma"/>
        </w:rPr>
        <w:t xml:space="preserve">de marzo del dos mil veintidós, </w:t>
      </w:r>
      <w:r w:rsidRPr="00EE36D5" w:rsidR="00727FB3">
        <w:rPr>
          <w:rFonts w:cs="Tahoma"/>
        </w:rPr>
        <w:t>el</w:t>
      </w:r>
      <w:r w:rsidRPr="00EE36D5">
        <w:rPr>
          <w:rFonts w:cs="Tahoma"/>
        </w:rPr>
        <w:t xml:space="preserve"> Titular de la Unidad de Transparencia de</w:t>
      </w:r>
      <w:r w:rsidRPr="00EE36D5" w:rsidR="00FE2D78">
        <w:rPr>
          <w:rFonts w:cs="Tahoma"/>
        </w:rPr>
        <w:t xml:space="preserve"> </w:t>
      </w:r>
      <w:r w:rsidRPr="00EE36D5">
        <w:rPr>
          <w:rFonts w:cs="Tahoma"/>
        </w:rPr>
        <w:t>l</w:t>
      </w:r>
      <w:r w:rsidRPr="00EE36D5" w:rsidR="00FE2D78">
        <w:rPr>
          <w:rFonts w:cs="Tahoma"/>
        </w:rPr>
        <w:t>a</w:t>
      </w:r>
      <w:r w:rsidRPr="00EE36D5">
        <w:rPr>
          <w:rFonts w:cs="Tahoma"/>
        </w:rPr>
        <w:t xml:space="preserve"> </w:t>
      </w:r>
      <w:r w:rsidRPr="00EE36D5" w:rsidR="00154504">
        <w:rPr>
          <w:rFonts w:cs="Tahoma"/>
        </w:rPr>
        <w:t>Universidad Autónoma</w:t>
      </w:r>
      <w:r w:rsidRPr="00EE36D5" w:rsidR="00FE2D78">
        <w:rPr>
          <w:rFonts w:cs="Tahoma"/>
        </w:rPr>
        <w:t xml:space="preserve"> del Estado de México</w:t>
      </w:r>
      <w:r w:rsidRPr="00EE36D5">
        <w:rPr>
          <w:rFonts w:cs="Tahoma"/>
        </w:rPr>
        <w:t>, por medio del Sistema de Acceso a la Información Mexiquense</w:t>
      </w:r>
      <w:r w:rsidRPr="00EE36D5">
        <w:rPr>
          <w:rFonts w:eastAsia="Times New Roman" w:cs="Tahoma"/>
          <w:color w:val="auto"/>
          <w:lang w:eastAsia="es-ES"/>
        </w:rPr>
        <w:t xml:space="preserve"> (SAIMEX), dio respuesta en los siguientes términos:</w:t>
      </w:r>
    </w:p>
    <w:p w:rsidRPr="00EE36D5" w:rsidR="009F3630" w:rsidP="00A54F29" w:rsidRDefault="009F3630" w14:paraId="0D646FA5" w14:textId="77777777">
      <w:pPr>
        <w:autoSpaceDE w:val="0"/>
        <w:autoSpaceDN w:val="0"/>
        <w:adjustRightInd w:val="0"/>
        <w:spacing w:after="0" w:line="360" w:lineRule="auto"/>
        <w:rPr>
          <w:color w:val="000000"/>
          <w:sz w:val="18"/>
          <w:szCs w:val="18"/>
        </w:rPr>
      </w:pPr>
    </w:p>
    <w:p w:rsidRPr="00EE36D5" w:rsidR="00FE2D78" w:rsidP="00A54F29" w:rsidRDefault="009F3630" w14:paraId="5C66EC76" w14:textId="6D6286D5">
      <w:pPr>
        <w:autoSpaceDE w:val="0"/>
        <w:autoSpaceDN w:val="0"/>
        <w:adjustRightInd w:val="0"/>
        <w:spacing w:after="0" w:line="360" w:lineRule="auto"/>
        <w:rPr>
          <w:rFonts w:cs="Tahoma"/>
        </w:rPr>
      </w:pPr>
      <w:r w:rsidRPr="00EE36D5">
        <w:rPr>
          <w:rFonts w:cs="Tahoma"/>
        </w:rPr>
        <w:t>A la respuesta, adjuntó un documento que da cuenta de la siguiente información:</w:t>
      </w:r>
    </w:p>
    <w:p w:rsidRPr="00EE36D5" w:rsidR="00A54F29" w:rsidP="00A54F29" w:rsidRDefault="00A54F29" w14:paraId="77DB98AE" w14:textId="77777777">
      <w:pPr>
        <w:autoSpaceDE w:val="0"/>
        <w:autoSpaceDN w:val="0"/>
        <w:adjustRightInd w:val="0"/>
        <w:spacing w:after="0" w:line="360" w:lineRule="auto"/>
        <w:rPr>
          <w:rFonts w:cs="Tahoma"/>
        </w:rPr>
      </w:pPr>
    </w:p>
    <w:p w:rsidRPr="00EE36D5" w:rsidR="00C82E1F" w:rsidP="00EE270B" w:rsidRDefault="00727FB3" w14:paraId="037D12B1" w14:textId="63C88EA4">
      <w:pPr>
        <w:pStyle w:val="Prrafodelista"/>
        <w:numPr>
          <w:ilvl w:val="0"/>
          <w:numId w:val="18"/>
        </w:numPr>
        <w:spacing w:line="360" w:lineRule="auto"/>
        <w:jc w:val="both"/>
        <w:rPr>
          <w:rFonts w:ascii="Palatino Linotype" w:hAnsi="Palatino Linotype" w:eastAsiaTheme="minorHAnsi"/>
          <w:b/>
          <w:color w:val="000000" w:themeColor="text1"/>
          <w:lang w:val="es-ES" w:eastAsia="en-US"/>
        </w:rPr>
      </w:pPr>
      <w:r w:rsidRPr="00EE36D5">
        <w:rPr>
          <w:rFonts w:ascii="Palatino Linotype" w:hAnsi="Palatino Linotype" w:cs="Tahoma"/>
          <w:b/>
          <w:bCs/>
        </w:rPr>
        <w:t>Proceso de Vacunación.pdf</w:t>
      </w:r>
      <w:r w:rsidRPr="00EE36D5" w:rsidR="009F3630">
        <w:rPr>
          <w:rFonts w:ascii="Palatino Linotype" w:hAnsi="Palatino Linotype" w:cs="Tahoma"/>
          <w:b/>
          <w:bCs/>
        </w:rPr>
        <w:t xml:space="preserve"> </w:t>
      </w:r>
      <w:r w:rsidRPr="00EE36D5" w:rsidR="009F3630">
        <w:rPr>
          <w:rFonts w:ascii="Palatino Linotype" w:hAnsi="Palatino Linotype" w:cs="Tahoma"/>
        </w:rPr>
        <w:t xml:space="preserve">Documento consistente en </w:t>
      </w:r>
      <w:r w:rsidRPr="00EE36D5">
        <w:rPr>
          <w:rFonts w:ascii="Palatino Linotype" w:hAnsi="Palatino Linotype" w:cs="Tahoma"/>
        </w:rPr>
        <w:t>cuatro</w:t>
      </w:r>
      <w:r w:rsidRPr="00EE36D5" w:rsidR="009F3630">
        <w:rPr>
          <w:rFonts w:ascii="Palatino Linotype" w:hAnsi="Palatino Linotype" w:cs="Tahoma"/>
        </w:rPr>
        <w:t xml:space="preserve"> fojas </w:t>
      </w:r>
      <w:r w:rsidRPr="00EE36D5" w:rsidR="00CD19F1">
        <w:rPr>
          <w:rFonts w:ascii="Palatino Linotype" w:hAnsi="Palatino Linotype" w:cs="Tahoma"/>
        </w:rPr>
        <w:t xml:space="preserve">que lleva por título “Proceso de vacunación y actuación ante un caso sospechoso o confirmado de infección </w:t>
      </w:r>
      <w:r w:rsidRPr="00EE36D5" w:rsidR="00CD19F1">
        <w:rPr>
          <w:rFonts w:ascii="Palatino Linotype" w:hAnsi="Palatino Linotype" w:cs="Tahoma"/>
        </w:rPr>
        <w:lastRenderedPageBreak/>
        <w:t>por el virus SARS Cov-2 en el regreso a las actividades presenciales” y tiene un conjunto de argumentos planteados por los directores, coordinadores y encargados del despacho de la dirección, quienes expusieron sus razonamientos, para el regreso a actividades escolares; el documento se reproduce de manera completa:</w:t>
      </w:r>
    </w:p>
    <w:p w:rsidRPr="00EE36D5" w:rsidR="009F3630" w:rsidP="00A54F29" w:rsidRDefault="00F651A5" w14:paraId="41E5F719" w14:textId="6C27FDF3">
      <w:pPr>
        <w:spacing w:after="0" w:line="360" w:lineRule="auto"/>
        <w:ind w:right="616"/>
        <w:jc w:val="center"/>
        <w:rPr>
          <w:noProof/>
        </w:rPr>
      </w:pPr>
      <w:r w:rsidRPr="00EE36D5">
        <w:rPr>
          <w:noProof/>
          <w:lang w:eastAsia="es-MX"/>
        </w:rPr>
        <w:drawing>
          <wp:inline distT="0" distB="0" distL="0" distR="0" wp14:anchorId="79E6F5AE" wp14:editId="6554BBC7">
            <wp:extent cx="4914900" cy="64054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462" t="21117" r="26220" b="20229"/>
                    <a:stretch/>
                  </pic:blipFill>
                  <pic:spPr bwMode="auto">
                    <a:xfrm>
                      <a:off x="0" y="0"/>
                      <a:ext cx="4981421" cy="6492107"/>
                    </a:xfrm>
                    <a:prstGeom prst="rect">
                      <a:avLst/>
                    </a:prstGeom>
                    <a:ln>
                      <a:noFill/>
                    </a:ln>
                    <a:extLst>
                      <a:ext uri="{53640926-AAD7-44D8-BBD7-CCE9431645EC}">
                        <a14:shadowObscured xmlns:a14="http://schemas.microsoft.com/office/drawing/2010/main"/>
                      </a:ext>
                    </a:extLst>
                  </pic:spPr>
                </pic:pic>
              </a:graphicData>
            </a:graphic>
          </wp:inline>
        </w:drawing>
      </w:r>
    </w:p>
    <w:p w:rsidRPr="00EE36D5" w:rsidR="00FF48E6" w:rsidP="00A54F29" w:rsidRDefault="00FF48E6" w14:paraId="554631E9" w14:textId="00F5A15F">
      <w:pPr>
        <w:spacing w:after="0" w:line="360" w:lineRule="auto"/>
        <w:ind w:right="616"/>
        <w:jc w:val="center"/>
        <w:rPr>
          <w:noProof/>
        </w:rPr>
      </w:pPr>
    </w:p>
    <w:p w:rsidRPr="00EE36D5" w:rsidR="00FF48E6" w:rsidP="00A54F29" w:rsidRDefault="00FF48E6" w14:paraId="2605EDE0" w14:textId="77777777">
      <w:pPr>
        <w:spacing w:after="0" w:line="360" w:lineRule="auto"/>
        <w:ind w:right="616"/>
        <w:jc w:val="center"/>
        <w:rPr>
          <w:noProof/>
        </w:rPr>
      </w:pPr>
    </w:p>
    <w:p w:rsidRPr="00EE36D5" w:rsidR="00FF48E6" w:rsidP="00CD19F1" w:rsidRDefault="00FF48E6" w14:paraId="352FE154" w14:textId="08E410F6">
      <w:pPr>
        <w:spacing w:after="0" w:line="360" w:lineRule="auto"/>
        <w:ind w:right="49"/>
        <w:jc w:val="center"/>
        <w:rPr>
          <w:noProof/>
        </w:rPr>
      </w:pPr>
      <w:r w:rsidRPr="00EE36D5">
        <w:rPr>
          <w:noProof/>
          <w:lang w:eastAsia="es-MX"/>
        </w:rPr>
        <w:drawing>
          <wp:inline distT="0" distB="0" distL="0" distR="0" wp14:anchorId="32F8B93C" wp14:editId="1B987A33">
            <wp:extent cx="5505450" cy="6891643"/>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652" t="18321" r="24243" b="25817"/>
                    <a:stretch/>
                  </pic:blipFill>
                  <pic:spPr bwMode="auto">
                    <a:xfrm>
                      <a:off x="0" y="0"/>
                      <a:ext cx="5536364" cy="6930340"/>
                    </a:xfrm>
                    <a:prstGeom prst="rect">
                      <a:avLst/>
                    </a:prstGeom>
                    <a:ln>
                      <a:noFill/>
                    </a:ln>
                    <a:extLst>
                      <a:ext uri="{53640926-AAD7-44D8-BBD7-CCE9431645EC}">
                        <a14:shadowObscured xmlns:a14="http://schemas.microsoft.com/office/drawing/2010/main"/>
                      </a:ext>
                    </a:extLst>
                  </pic:spPr>
                </pic:pic>
              </a:graphicData>
            </a:graphic>
          </wp:inline>
        </w:drawing>
      </w:r>
    </w:p>
    <w:p w:rsidRPr="00EE36D5" w:rsidR="00423358" w:rsidP="00A54F29" w:rsidRDefault="00FF48E6" w14:paraId="2686EC4D" w14:textId="409511AC">
      <w:pPr>
        <w:spacing w:after="0" w:line="360" w:lineRule="auto"/>
        <w:ind w:right="616"/>
        <w:jc w:val="center"/>
        <w:rPr>
          <w:noProof/>
        </w:rPr>
      </w:pPr>
      <w:r w:rsidRPr="00EE36D5">
        <w:rPr>
          <w:noProof/>
          <w:lang w:eastAsia="es-MX"/>
        </w:rPr>
        <w:lastRenderedPageBreak/>
        <w:drawing>
          <wp:inline distT="0" distB="0" distL="0" distR="0" wp14:anchorId="2E1FB582" wp14:editId="2D16039B">
            <wp:extent cx="5770004" cy="7124700"/>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9994" t="23777" r="24789" b="20873"/>
                    <a:stretch/>
                  </pic:blipFill>
                  <pic:spPr bwMode="auto">
                    <a:xfrm>
                      <a:off x="0" y="0"/>
                      <a:ext cx="5802522" cy="7164853"/>
                    </a:xfrm>
                    <a:prstGeom prst="rect">
                      <a:avLst/>
                    </a:prstGeom>
                    <a:ln>
                      <a:noFill/>
                    </a:ln>
                    <a:extLst>
                      <a:ext uri="{53640926-AAD7-44D8-BBD7-CCE9431645EC}">
                        <a14:shadowObscured xmlns:a14="http://schemas.microsoft.com/office/drawing/2010/main"/>
                      </a:ext>
                    </a:extLst>
                  </pic:spPr>
                </pic:pic>
              </a:graphicData>
            </a:graphic>
          </wp:inline>
        </w:drawing>
      </w:r>
    </w:p>
    <w:p w:rsidRPr="00EE36D5" w:rsidR="00BA3498" w:rsidP="00A54F29" w:rsidRDefault="00BA3498" w14:paraId="2D07B54B" w14:textId="77777777">
      <w:pPr>
        <w:spacing w:after="0" w:line="360" w:lineRule="auto"/>
        <w:ind w:right="616"/>
        <w:rPr>
          <w:noProof/>
        </w:rPr>
      </w:pPr>
    </w:p>
    <w:p w:rsidRPr="00EE36D5" w:rsidR="009F3630" w:rsidP="00A54F29" w:rsidRDefault="00BA3498" w14:paraId="4C1E8166" w14:textId="2D34FB9F">
      <w:pPr>
        <w:spacing w:after="0" w:line="360" w:lineRule="auto"/>
        <w:ind w:right="616"/>
        <w:jc w:val="center"/>
        <w:rPr>
          <w:noProof/>
        </w:rPr>
      </w:pPr>
      <w:r w:rsidRPr="00EE36D5">
        <w:rPr>
          <w:noProof/>
          <w:lang w:eastAsia="es-MX"/>
        </w:rPr>
        <w:lastRenderedPageBreak/>
        <w:drawing>
          <wp:inline distT="0" distB="0" distL="0" distR="0" wp14:anchorId="329C101C" wp14:editId="278A7923">
            <wp:extent cx="5751875" cy="605790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556" t="22608" r="24789" b="29361"/>
                    <a:stretch/>
                  </pic:blipFill>
                  <pic:spPr bwMode="auto">
                    <a:xfrm>
                      <a:off x="0" y="0"/>
                      <a:ext cx="5763304" cy="6069937"/>
                    </a:xfrm>
                    <a:prstGeom prst="rect">
                      <a:avLst/>
                    </a:prstGeom>
                    <a:ln>
                      <a:noFill/>
                    </a:ln>
                    <a:extLst>
                      <a:ext uri="{53640926-AAD7-44D8-BBD7-CCE9431645EC}">
                        <a14:shadowObscured xmlns:a14="http://schemas.microsoft.com/office/drawing/2010/main"/>
                      </a:ext>
                    </a:extLst>
                  </pic:spPr>
                </pic:pic>
              </a:graphicData>
            </a:graphic>
          </wp:inline>
        </w:drawing>
      </w:r>
      <w:r w:rsidRPr="00EE36D5" w:rsidR="009F3630">
        <w:rPr>
          <w:noProof/>
        </w:rPr>
        <w:t xml:space="preserve">            </w:t>
      </w:r>
    </w:p>
    <w:p w:rsidRPr="00EE36D5" w:rsidR="00BA3498" w:rsidP="00A54F29" w:rsidRDefault="00BA3498" w14:paraId="5DCE3D32" w14:textId="3B4C1C97">
      <w:pPr>
        <w:pStyle w:val="Prrafodelista"/>
        <w:numPr>
          <w:ilvl w:val="0"/>
          <w:numId w:val="18"/>
        </w:numPr>
        <w:autoSpaceDE w:val="0"/>
        <w:autoSpaceDN w:val="0"/>
        <w:adjustRightInd w:val="0"/>
        <w:spacing w:line="360" w:lineRule="auto"/>
        <w:jc w:val="both"/>
        <w:rPr>
          <w:rFonts w:cs="Tahoma"/>
          <w:b/>
        </w:rPr>
      </w:pPr>
      <w:r w:rsidRPr="00EE36D5">
        <w:rPr>
          <w:rFonts w:ascii="Palatino Linotype" w:hAnsi="Palatino Linotype" w:cs="Tahoma"/>
          <w:b/>
          <w:bCs/>
        </w:rPr>
        <w:t xml:space="preserve">Cedula de evaluación 00522022.docx </w:t>
      </w:r>
      <w:r w:rsidRPr="00EE36D5">
        <w:rPr>
          <w:rFonts w:ascii="Palatino Linotype" w:hAnsi="Palatino Linotype" w:cs="Tahoma"/>
        </w:rPr>
        <w:t xml:space="preserve">Documento consistente en </w:t>
      </w:r>
      <w:r w:rsidRPr="00EE36D5" w:rsidR="00B47A7E">
        <w:rPr>
          <w:rFonts w:ascii="Palatino Linotype" w:hAnsi="Palatino Linotype" w:cs="Tahoma"/>
        </w:rPr>
        <w:t xml:space="preserve">una foja </w:t>
      </w:r>
      <w:r w:rsidRPr="00EE36D5">
        <w:rPr>
          <w:rFonts w:ascii="Palatino Linotype" w:hAnsi="Palatino Linotype" w:cs="Tahoma"/>
        </w:rPr>
        <w:t xml:space="preserve">que contiene </w:t>
      </w:r>
      <w:r w:rsidRPr="00EE36D5" w:rsidR="00B47A7E">
        <w:rPr>
          <w:rFonts w:ascii="Palatino Linotype" w:hAnsi="Palatino Linotype" w:cs="Tahoma"/>
        </w:rPr>
        <w:t>una encuesta para valorar el servicio que presento la Unidad de Transparencia de la Universidad Autónoma del Estado de México.</w:t>
      </w:r>
    </w:p>
    <w:p w:rsidRPr="00EE36D5" w:rsidR="00BA3498" w:rsidP="00A54F29" w:rsidRDefault="00BA3498" w14:paraId="6529E181" w14:textId="77777777">
      <w:pPr>
        <w:autoSpaceDE w:val="0"/>
        <w:autoSpaceDN w:val="0"/>
        <w:adjustRightInd w:val="0"/>
        <w:spacing w:after="0" w:line="360" w:lineRule="auto"/>
        <w:rPr>
          <w:rFonts w:eastAsia="Times New Roman" w:cs="Tahoma"/>
          <w:b/>
          <w:color w:val="auto"/>
          <w:lang w:eastAsia="es-ES"/>
        </w:rPr>
      </w:pPr>
    </w:p>
    <w:p w:rsidRPr="00EE36D5" w:rsidR="00B47A7E" w:rsidP="00A54F29" w:rsidRDefault="00B47A7E" w14:paraId="5D1C3D47" w14:textId="77777777">
      <w:pPr>
        <w:autoSpaceDE w:val="0"/>
        <w:autoSpaceDN w:val="0"/>
        <w:adjustRightInd w:val="0"/>
        <w:spacing w:after="0" w:line="360" w:lineRule="auto"/>
        <w:rPr>
          <w:rFonts w:eastAsia="Times New Roman" w:cs="Tahoma"/>
          <w:b/>
          <w:color w:val="auto"/>
          <w:lang w:eastAsia="es-ES"/>
        </w:rPr>
      </w:pPr>
    </w:p>
    <w:p w:rsidRPr="00EE36D5" w:rsidR="00B47A7E" w:rsidP="00A54F29" w:rsidRDefault="00B47A7E" w14:paraId="46721341" w14:textId="77777777">
      <w:pPr>
        <w:autoSpaceDE w:val="0"/>
        <w:autoSpaceDN w:val="0"/>
        <w:adjustRightInd w:val="0"/>
        <w:spacing w:after="0" w:line="360" w:lineRule="auto"/>
        <w:rPr>
          <w:rFonts w:eastAsia="Times New Roman" w:cs="Tahoma"/>
          <w:b/>
          <w:color w:val="auto"/>
          <w:lang w:eastAsia="es-ES"/>
        </w:rPr>
      </w:pPr>
    </w:p>
    <w:p w:rsidRPr="00EE36D5" w:rsidR="009F3630" w:rsidP="00A54F29" w:rsidRDefault="009F3630" w14:paraId="4956F63A" w14:textId="49E73892">
      <w:pPr>
        <w:autoSpaceDE w:val="0"/>
        <w:autoSpaceDN w:val="0"/>
        <w:adjustRightInd w:val="0"/>
        <w:spacing w:after="0" w:line="360" w:lineRule="auto"/>
        <w:rPr>
          <w:rFonts w:eastAsia="Times New Roman" w:cs="Tahoma"/>
          <w:b/>
          <w:color w:val="auto"/>
          <w:lang w:eastAsia="es-ES"/>
        </w:rPr>
      </w:pPr>
      <w:r w:rsidRPr="00EE36D5">
        <w:rPr>
          <w:rFonts w:eastAsia="Times New Roman" w:cs="Tahoma"/>
          <w:b/>
          <w:color w:val="auto"/>
          <w:lang w:eastAsia="es-ES"/>
        </w:rPr>
        <w:t>I</w:t>
      </w:r>
      <w:r w:rsidRPr="00EE36D5" w:rsidR="008C0365">
        <w:rPr>
          <w:rFonts w:eastAsia="Times New Roman" w:cs="Tahoma"/>
          <w:b/>
          <w:color w:val="auto"/>
          <w:lang w:eastAsia="es-ES"/>
        </w:rPr>
        <w:t>V</w:t>
      </w:r>
      <w:r w:rsidRPr="00EE36D5">
        <w:rPr>
          <w:rFonts w:eastAsia="Times New Roman" w:cs="Tahoma"/>
          <w:b/>
          <w:color w:val="auto"/>
          <w:lang w:eastAsia="es-ES"/>
        </w:rPr>
        <w:t xml:space="preserve">. </w:t>
      </w:r>
      <w:r w:rsidRPr="00EE36D5">
        <w:rPr>
          <w:rFonts w:eastAsia="Calibri" w:cs="Tahoma"/>
          <w:b/>
          <w:color w:val="000000"/>
        </w:rPr>
        <w:t xml:space="preserve">Interposición del Recurso de Revisión. </w:t>
      </w:r>
    </w:p>
    <w:p w:rsidRPr="00EE36D5" w:rsidR="009F3630" w:rsidP="00A54F29" w:rsidRDefault="009F3630" w14:paraId="2830F68C" w14:textId="77777777">
      <w:pPr>
        <w:spacing w:after="0" w:line="240" w:lineRule="auto"/>
        <w:rPr>
          <w:bCs/>
        </w:rPr>
      </w:pPr>
    </w:p>
    <w:p w:rsidRPr="00EE36D5" w:rsidR="009F3630" w:rsidP="00A54F29" w:rsidRDefault="009F3630" w14:paraId="796F2CC7" w14:textId="39FFBE6B">
      <w:pPr>
        <w:spacing w:after="0" w:line="360" w:lineRule="auto"/>
        <w:rPr>
          <w:bCs/>
        </w:rPr>
      </w:pPr>
      <w:r w:rsidRPr="00EE36D5">
        <w:rPr>
          <w:bCs/>
        </w:rPr>
        <w:t xml:space="preserve">Con fecha </w:t>
      </w:r>
      <w:r w:rsidRPr="00EE36D5" w:rsidR="008B5BFF">
        <w:rPr>
          <w:bCs/>
        </w:rPr>
        <w:t>diez</w:t>
      </w:r>
      <w:r w:rsidRPr="00EE36D5">
        <w:rPr>
          <w:bCs/>
        </w:rPr>
        <w:t xml:space="preserve"> de marzo de dos mil veintidós, se recibió en este Instituto, a través del </w:t>
      </w:r>
      <w:r w:rsidRPr="00EE36D5">
        <w:rPr>
          <w:bCs/>
          <w:lang w:val="es-ES"/>
        </w:rPr>
        <w:t>Sistema de Acceso a la Información Mexiquense (SAIMEX), Recursos de Revisión interpuestos por la parte Recurrente</w:t>
      </w:r>
      <w:r w:rsidRPr="00EE36D5">
        <w:t xml:space="preserve">, </w:t>
      </w:r>
      <w:r w:rsidRPr="00EE36D5">
        <w:rPr>
          <w:bCs/>
        </w:rPr>
        <w:t>en contra de la respuesta emitidas por el Sujeto Obligado, a la solicitud de información, en términos idénticos:</w:t>
      </w:r>
    </w:p>
    <w:p w:rsidRPr="00EE36D5" w:rsidR="009F3630" w:rsidP="00A54F29" w:rsidRDefault="009F3630" w14:paraId="3915B8EB" w14:textId="77777777">
      <w:pPr>
        <w:spacing w:after="0" w:line="360" w:lineRule="auto"/>
        <w:rPr>
          <w:bCs/>
        </w:rPr>
      </w:pPr>
    </w:p>
    <w:p w:rsidRPr="00EE36D5" w:rsidR="009F3630" w:rsidP="00A54F29" w:rsidRDefault="009F3630" w14:paraId="1163D522" w14:textId="77777777">
      <w:pPr>
        <w:spacing w:after="0" w:line="360" w:lineRule="auto"/>
        <w:ind w:left="567" w:right="567"/>
        <w:rPr>
          <w:bCs/>
          <w:i/>
          <w:sz w:val="20"/>
          <w:szCs w:val="20"/>
        </w:rPr>
      </w:pPr>
      <w:r w:rsidRPr="00EE36D5">
        <w:rPr>
          <w:b/>
          <w:bCs/>
          <w:i/>
          <w:sz w:val="20"/>
          <w:szCs w:val="20"/>
        </w:rPr>
        <w:t>“ACTO IMPUGNADO</w:t>
      </w:r>
    </w:p>
    <w:p w:rsidRPr="00EE36D5" w:rsidR="00241EBA" w:rsidP="00A54F29" w:rsidRDefault="00241EBA" w14:paraId="57ECDF34" w14:textId="0655ECF7">
      <w:pPr>
        <w:spacing w:after="0" w:line="360" w:lineRule="auto"/>
        <w:ind w:left="567" w:right="567"/>
        <w:rPr>
          <w:rFonts w:cs="Times New Roman"/>
          <w:i/>
          <w:iCs/>
          <w:color w:val="000000"/>
          <w:sz w:val="20"/>
          <w:szCs w:val="20"/>
        </w:rPr>
      </w:pPr>
      <w:r w:rsidRPr="00EE36D5">
        <w:rPr>
          <w:rFonts w:cs="Times New Roman"/>
          <w:i/>
          <w:iCs/>
          <w:color w:val="000000"/>
          <w:sz w:val="20"/>
          <w:szCs w:val="20"/>
        </w:rPr>
        <w:t>Respuesta Transparencia 053 Protocolo.pdf</w:t>
      </w:r>
    </w:p>
    <w:p w:rsidRPr="00EE36D5" w:rsidR="00CD19F1" w:rsidP="00A54F29" w:rsidRDefault="00CD19F1" w14:paraId="29706A84" w14:textId="77777777">
      <w:pPr>
        <w:spacing w:after="0" w:line="360" w:lineRule="auto"/>
        <w:ind w:left="567" w:right="567"/>
        <w:rPr>
          <w:rFonts w:cs="Times New Roman"/>
          <w:i/>
          <w:iCs/>
          <w:color w:val="000000"/>
          <w:sz w:val="20"/>
          <w:szCs w:val="20"/>
        </w:rPr>
      </w:pPr>
    </w:p>
    <w:p w:rsidRPr="00EE36D5" w:rsidR="009F3630" w:rsidP="00A54F29" w:rsidRDefault="009F3630" w14:paraId="5C06AB93" w14:textId="2338DFC2">
      <w:pPr>
        <w:spacing w:after="0" w:line="360" w:lineRule="auto"/>
        <w:ind w:left="567" w:right="567"/>
        <w:rPr>
          <w:b/>
          <w:i/>
          <w:sz w:val="20"/>
          <w:szCs w:val="20"/>
        </w:rPr>
      </w:pPr>
      <w:r w:rsidRPr="00EE36D5">
        <w:rPr>
          <w:b/>
          <w:i/>
          <w:sz w:val="20"/>
          <w:szCs w:val="20"/>
        </w:rPr>
        <w:t>“RAZONES O MOTIVOS DE LA INCONFORMIDAD</w:t>
      </w:r>
    </w:p>
    <w:p w:rsidRPr="00EE36D5" w:rsidR="0057673D" w:rsidP="00CD19F1" w:rsidRDefault="0057673D" w14:paraId="5420C99B" w14:textId="77777777">
      <w:pPr>
        <w:spacing w:after="0" w:line="360" w:lineRule="auto"/>
        <w:ind w:left="567"/>
        <w:rPr>
          <w:i/>
          <w:iCs/>
          <w:color w:val="000000"/>
          <w:sz w:val="20"/>
          <w:szCs w:val="20"/>
        </w:rPr>
      </w:pPr>
    </w:p>
    <w:p w:rsidRPr="00EE36D5" w:rsidR="009F3630" w:rsidP="00CD19F1" w:rsidRDefault="00AD1137" w14:paraId="6718F6E4" w14:textId="134B8B04">
      <w:pPr>
        <w:spacing w:after="0" w:line="360" w:lineRule="auto"/>
        <w:ind w:left="567"/>
        <w:rPr>
          <w:i/>
          <w:iCs/>
          <w:color w:val="000000"/>
          <w:sz w:val="20"/>
          <w:szCs w:val="20"/>
        </w:rPr>
      </w:pPr>
      <w:r w:rsidRPr="00EE36D5">
        <w:rPr>
          <w:i/>
          <w:iCs/>
          <w:color w:val="000000"/>
          <w:sz w:val="20"/>
          <w:szCs w:val="20"/>
        </w:rPr>
        <w:t>La información vertida es incompleta y ambigua, pues el motivo de la solicitud de información versa sobre fundamento científico, no sobre especulaciones. La solicitud de información tiene el objetivo de prevenir contagios y muertes. En la respuesta no se contempla la posibilidad de Muertes por contagios. Las vacunas no garantizan ausencia de muertes por contagio de COVID. El que la UAEMex se autónoma no quiere decir que pueda por ello poner en riesgo a los alumnos. De acuerdo al principio de máxima publicidad, solicito que la UAEMex publique esta respuesta en su página principal.</w:t>
      </w:r>
    </w:p>
    <w:p w:rsidRPr="00EE36D5" w:rsidR="00FD7215" w:rsidP="00A54F29" w:rsidRDefault="00FD7215" w14:paraId="0FBCC0E0" w14:textId="77777777">
      <w:pPr>
        <w:spacing w:after="0" w:line="360" w:lineRule="auto"/>
        <w:ind w:left="567" w:firstLine="143"/>
        <w:rPr>
          <w:i/>
          <w:iCs/>
          <w:color w:val="000000"/>
          <w:sz w:val="20"/>
          <w:szCs w:val="20"/>
        </w:rPr>
      </w:pPr>
    </w:p>
    <w:p w:rsidRPr="00EE36D5" w:rsidR="009F3630" w:rsidP="00A54F29" w:rsidRDefault="009F3630" w14:paraId="43C47912" w14:textId="243A20B5">
      <w:pPr>
        <w:spacing w:after="0" w:line="360" w:lineRule="auto"/>
        <w:rPr>
          <w:b/>
          <w:bCs/>
        </w:rPr>
      </w:pPr>
      <w:r w:rsidRPr="00EE36D5">
        <w:rPr>
          <w:b/>
        </w:rPr>
        <w:t xml:space="preserve">V. </w:t>
      </w:r>
      <w:r w:rsidRPr="00EE36D5">
        <w:rPr>
          <w:b/>
          <w:bCs/>
        </w:rPr>
        <w:t xml:space="preserve">Trámite del </w:t>
      </w:r>
      <w:r w:rsidRPr="00EE36D5">
        <w:rPr>
          <w:b/>
        </w:rPr>
        <w:t xml:space="preserve">Recurso de Revisión </w:t>
      </w:r>
      <w:r w:rsidRPr="00EE36D5">
        <w:rPr>
          <w:b/>
          <w:bCs/>
        </w:rPr>
        <w:t>ante este Instituto.</w:t>
      </w:r>
    </w:p>
    <w:p w:rsidRPr="00EE36D5" w:rsidR="00CD19F1" w:rsidP="00A54F29" w:rsidRDefault="00CD19F1" w14:paraId="69D0272B" w14:textId="77777777">
      <w:pPr>
        <w:spacing w:after="0" w:line="360" w:lineRule="auto"/>
        <w:rPr>
          <w:b/>
          <w:bCs/>
        </w:rPr>
      </w:pPr>
    </w:p>
    <w:p w:rsidRPr="00EE36D5" w:rsidR="009F3630" w:rsidP="00A54F29" w:rsidRDefault="009F3630" w14:paraId="6365851F" w14:textId="668E265F">
      <w:pPr>
        <w:spacing w:after="0" w:line="360" w:lineRule="auto"/>
        <w:rPr>
          <w:b/>
          <w:bCs/>
        </w:rPr>
      </w:pPr>
      <w:r w:rsidRPr="00EE36D5">
        <w:rPr>
          <w:b/>
          <w:bCs/>
        </w:rPr>
        <w:t xml:space="preserve">a) Turno del Medio de Impugnación. </w:t>
      </w:r>
      <w:r w:rsidRPr="00EE36D5">
        <w:rPr>
          <w:bCs/>
        </w:rPr>
        <w:t xml:space="preserve">El </w:t>
      </w:r>
      <w:r w:rsidRPr="00EE36D5" w:rsidR="00157022">
        <w:rPr>
          <w:bCs/>
        </w:rPr>
        <w:t>diez</w:t>
      </w:r>
      <w:r w:rsidRPr="00EE36D5">
        <w:rPr>
          <w:bCs/>
        </w:rPr>
        <w:t xml:space="preserve"> de marzo de dos mil veintidós, el </w:t>
      </w:r>
      <w:r w:rsidRPr="00EE36D5">
        <w:rPr>
          <w:lang w:val="es-ES"/>
        </w:rPr>
        <w:t>Sistema de Acceso a la Información Mexiquense (SAIMEX),</w:t>
      </w:r>
      <w:r w:rsidRPr="00EE36D5">
        <w:rPr>
          <w:bCs/>
          <w:lang w:val="es-ES"/>
        </w:rPr>
        <w:t xml:space="preserve"> </w:t>
      </w:r>
      <w:r w:rsidRPr="00EE36D5">
        <w:rPr>
          <w:bCs/>
        </w:rPr>
        <w:t xml:space="preserve">asignó el número de expediente </w:t>
      </w:r>
      <w:r w:rsidRPr="00EE36D5">
        <w:rPr>
          <w:b/>
          <w:bCs/>
        </w:rPr>
        <w:t>0</w:t>
      </w:r>
      <w:r w:rsidRPr="00EE36D5" w:rsidR="00157022">
        <w:rPr>
          <w:b/>
          <w:bCs/>
        </w:rPr>
        <w:t>3</w:t>
      </w:r>
      <w:r w:rsidRPr="00EE36D5" w:rsidR="00CD19F1">
        <w:rPr>
          <w:b/>
          <w:bCs/>
        </w:rPr>
        <w:t>7</w:t>
      </w:r>
      <w:r w:rsidRPr="00EE36D5" w:rsidR="00157022">
        <w:rPr>
          <w:b/>
          <w:bCs/>
        </w:rPr>
        <w:t>3</w:t>
      </w:r>
      <w:r w:rsidRPr="00EE36D5" w:rsidR="00CD19F1">
        <w:rPr>
          <w:b/>
          <w:bCs/>
        </w:rPr>
        <w:t>6</w:t>
      </w:r>
      <w:r w:rsidRPr="00EE36D5">
        <w:rPr>
          <w:b/>
          <w:bCs/>
        </w:rPr>
        <w:t>/INFOEM/IP/RR/2022</w:t>
      </w:r>
      <w:r w:rsidRPr="00EE36D5">
        <w:rPr>
          <w:bCs/>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EE36D5" w:rsidR="009F3630" w:rsidP="00A54F29" w:rsidRDefault="009F3630" w14:paraId="48B0F172" w14:textId="77777777">
      <w:pPr>
        <w:spacing w:after="0" w:line="360" w:lineRule="auto"/>
        <w:rPr>
          <w:b/>
          <w:bCs/>
        </w:rPr>
      </w:pPr>
    </w:p>
    <w:p w:rsidRPr="00EE36D5" w:rsidR="009F3630" w:rsidP="00A54F29" w:rsidRDefault="009F3630" w14:paraId="472B6D91" w14:textId="10D443D9">
      <w:pPr>
        <w:spacing w:after="0" w:line="360" w:lineRule="auto"/>
        <w:rPr>
          <w:rFonts w:eastAsia="Batang" w:cs="Tahoma"/>
          <w:bCs/>
          <w:color w:val="auto"/>
          <w:lang w:val="es-ES_tradnl"/>
        </w:rPr>
      </w:pPr>
      <w:r w:rsidRPr="00EE36D5">
        <w:rPr>
          <w:b/>
          <w:bCs/>
        </w:rPr>
        <w:t>b) Admisión del Recurso de Revisión</w:t>
      </w:r>
      <w:r w:rsidRPr="00EE36D5">
        <w:rPr>
          <w:b/>
          <w:bCs/>
          <w:lang w:val="es-ES_tradnl"/>
        </w:rPr>
        <w:t xml:space="preserve">. </w:t>
      </w:r>
      <w:r w:rsidRPr="00EE36D5">
        <w:rPr>
          <w:rFonts w:eastAsia="Batang" w:cs="Tahoma"/>
          <w:bCs/>
          <w:lang w:val="es-ES_tradnl"/>
        </w:rPr>
        <w:t xml:space="preserve">Mediante acuerdo del </w:t>
      </w:r>
      <w:r w:rsidRPr="00EE36D5" w:rsidR="00B62CB6">
        <w:rPr>
          <w:rFonts w:eastAsia="Batang" w:cs="Tahoma"/>
          <w:bCs/>
          <w:lang w:val="es-ES_tradnl"/>
        </w:rPr>
        <w:t>quince</w:t>
      </w:r>
      <w:r w:rsidRPr="00EE36D5">
        <w:rPr>
          <w:rFonts w:eastAsia="Batang" w:cs="Tahoma"/>
          <w:bCs/>
          <w:lang w:val="es-ES_tradnl"/>
        </w:rPr>
        <w:t xml:space="preserve"> de marzo del dos mil veintidós, se acordó la admisión del Recurso de Revisión interpuesto por el Recurrente en contra del Sujeto Obligado, en términos del artículo 185, fracciones I y II de la Ley de Transparencia y Acceso a la Información Pública del Estado de México y Municipios, proveído que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Pr="00EE36D5" w:rsidR="00CD19F1" w:rsidP="00A54F29" w:rsidRDefault="00CD19F1" w14:paraId="68B7C8C4" w14:textId="77777777">
      <w:pPr>
        <w:spacing w:after="0" w:line="360" w:lineRule="auto"/>
        <w:rPr>
          <w:b/>
        </w:rPr>
      </w:pPr>
    </w:p>
    <w:p w:rsidRPr="00EE36D5" w:rsidR="00FC1693" w:rsidP="00A54F29" w:rsidRDefault="009F3630" w14:paraId="73FEF98A" w14:textId="1D7D3DC7">
      <w:pPr>
        <w:spacing w:after="0" w:line="360" w:lineRule="auto"/>
        <w:rPr>
          <w:rFonts w:eastAsia="Batang" w:cs="Tahoma"/>
          <w:bCs/>
          <w:color w:val="auto"/>
          <w:lang w:val="es-ES_tradnl"/>
        </w:rPr>
      </w:pPr>
      <w:r w:rsidRPr="00EE36D5">
        <w:rPr>
          <w:b/>
        </w:rPr>
        <w:t xml:space="preserve">c) Informe Justificado. </w:t>
      </w:r>
      <w:r w:rsidRPr="00EE36D5">
        <w:t xml:space="preserve"> </w:t>
      </w:r>
      <w:r w:rsidRPr="00EE36D5" w:rsidR="00B94EAD">
        <w:rPr>
          <w:rFonts w:eastAsia="Batang" w:cs="Tahoma"/>
          <w:bCs/>
          <w:color w:val="auto"/>
          <w:lang w:val="es-ES_tradnl"/>
        </w:rPr>
        <w:t xml:space="preserve">En fecha </w:t>
      </w:r>
      <w:r w:rsidRPr="00EE36D5" w:rsidR="00B62CB6">
        <w:rPr>
          <w:rFonts w:eastAsia="Batang" w:cs="Tahoma"/>
          <w:bCs/>
          <w:color w:val="auto"/>
          <w:lang w:val="es-ES_tradnl"/>
        </w:rPr>
        <w:t>veinticinco</w:t>
      </w:r>
      <w:r w:rsidRPr="00EE36D5" w:rsidR="00B94EAD">
        <w:rPr>
          <w:rFonts w:eastAsia="Batang" w:cs="Tahoma"/>
          <w:bCs/>
          <w:color w:val="auto"/>
          <w:lang w:val="es-ES_tradnl"/>
        </w:rPr>
        <w:t xml:space="preserve"> de </w:t>
      </w:r>
      <w:r w:rsidRPr="00EE36D5" w:rsidR="00B62CB6">
        <w:rPr>
          <w:rFonts w:eastAsia="Batang" w:cs="Tahoma"/>
          <w:bCs/>
          <w:color w:val="auto"/>
          <w:lang w:val="es-ES_tradnl"/>
        </w:rPr>
        <w:t>marzo</w:t>
      </w:r>
      <w:r w:rsidRPr="00EE36D5" w:rsidR="00B94EAD">
        <w:rPr>
          <w:rFonts w:eastAsia="Batang" w:cs="Tahoma"/>
          <w:bCs/>
          <w:color w:val="auto"/>
          <w:lang w:val="es-ES_tradnl"/>
        </w:rPr>
        <w:t xml:space="preserve"> del dos mil veintidós el Sujeto </w:t>
      </w:r>
      <w:r w:rsidRPr="00EE36D5" w:rsidR="00FC1693">
        <w:rPr>
          <w:rFonts w:eastAsia="Batang" w:cs="Tahoma"/>
          <w:bCs/>
          <w:color w:val="auto"/>
          <w:lang w:val="es-ES_tradnl"/>
        </w:rPr>
        <w:t xml:space="preserve">Obligado Remitió a través del Sistema de Acceso a la Información Mexiquense (SAIMEX) </w:t>
      </w:r>
      <w:r w:rsidRPr="00EE36D5" w:rsidR="00966EFA">
        <w:rPr>
          <w:rFonts w:eastAsia="Batang" w:cs="Tahoma"/>
          <w:bCs/>
          <w:color w:val="auto"/>
          <w:lang w:val="es-ES_tradnl"/>
        </w:rPr>
        <w:t>un</w:t>
      </w:r>
      <w:r w:rsidRPr="00EE36D5" w:rsidR="00FC1693">
        <w:rPr>
          <w:rFonts w:eastAsia="Batang" w:cs="Tahoma"/>
          <w:bCs/>
          <w:color w:val="auto"/>
          <w:lang w:val="es-ES_tradnl"/>
        </w:rPr>
        <w:t xml:space="preserve"> archivo con </w:t>
      </w:r>
      <w:r w:rsidRPr="00EE36D5" w:rsidR="00966EFA">
        <w:rPr>
          <w:rFonts w:eastAsia="Batang" w:cs="Tahoma"/>
          <w:bCs/>
          <w:color w:val="auto"/>
          <w:lang w:val="es-ES_tradnl"/>
        </w:rPr>
        <w:t xml:space="preserve">el </w:t>
      </w:r>
      <w:r w:rsidRPr="00EE36D5" w:rsidR="00FC1693">
        <w:rPr>
          <w:rFonts w:eastAsia="Batang" w:cs="Tahoma"/>
          <w:bCs/>
          <w:color w:val="auto"/>
          <w:lang w:val="es-ES_tradnl"/>
        </w:rPr>
        <w:t>documento que dan cuenta de la siguiente información:</w:t>
      </w:r>
    </w:p>
    <w:p w:rsidRPr="00EE36D5" w:rsidR="00CD19F1" w:rsidP="00A54F29" w:rsidRDefault="00CD19F1" w14:paraId="50992069" w14:textId="77777777">
      <w:pPr>
        <w:spacing w:after="0" w:line="360" w:lineRule="auto"/>
        <w:rPr>
          <w:rFonts w:eastAsia="Batang" w:cs="Tahoma"/>
          <w:bCs/>
          <w:color w:val="auto"/>
          <w:lang w:val="es-ES_tradnl"/>
        </w:rPr>
      </w:pPr>
    </w:p>
    <w:p w:rsidRPr="00EE36D5" w:rsidR="00DA7CC2" w:rsidP="00A54F29" w:rsidRDefault="006864D8" w14:paraId="4DE812DD" w14:textId="543E4509">
      <w:pPr>
        <w:pStyle w:val="Prrafodelista"/>
        <w:numPr>
          <w:ilvl w:val="0"/>
          <w:numId w:val="18"/>
        </w:numPr>
        <w:spacing w:line="360" w:lineRule="auto"/>
        <w:jc w:val="both"/>
        <w:rPr>
          <w:rFonts w:ascii="Palatino Linotype" w:hAnsi="Palatino Linotype" w:eastAsiaTheme="minorHAnsi"/>
          <w:b/>
          <w:color w:val="000000" w:themeColor="text1"/>
          <w:lang w:val="es-ES" w:eastAsia="en-US"/>
        </w:rPr>
      </w:pPr>
      <w:r w:rsidRPr="00EE36D5">
        <w:rPr>
          <w:rFonts w:ascii="Palatino Linotype" w:hAnsi="Palatino Linotype" w:eastAsia="Batang" w:cs="Tahoma"/>
          <w:b/>
          <w:lang w:val="es-ES_tradnl"/>
        </w:rPr>
        <w:t>RR_3736</w:t>
      </w:r>
      <w:r w:rsidRPr="00EE36D5" w:rsidR="00702E14">
        <w:rPr>
          <w:rFonts w:ascii="Palatino Linotype" w:hAnsi="Palatino Linotype" w:eastAsia="Batang" w:cs="Tahoma"/>
          <w:b/>
          <w:lang w:val="es-ES_tradnl"/>
        </w:rPr>
        <w:t>.pdf.</w:t>
      </w:r>
      <w:r w:rsidRPr="00EE36D5" w:rsidR="00702E14">
        <w:rPr>
          <w:rFonts w:ascii="Palatino Linotype" w:hAnsi="Palatino Linotype" w:eastAsia="Batang" w:cs="Tahoma"/>
          <w:bCs/>
          <w:lang w:val="es-ES_tradnl"/>
        </w:rPr>
        <w:t xml:space="preserve"> </w:t>
      </w:r>
      <w:r w:rsidRPr="00EE36D5" w:rsidR="00702E14">
        <w:rPr>
          <w:rFonts w:ascii="Palatino Linotype" w:hAnsi="Palatino Linotype" w:cs="Tahoma"/>
        </w:rPr>
        <w:t xml:space="preserve">Documento consistente en </w:t>
      </w:r>
      <w:r w:rsidRPr="00EE36D5" w:rsidR="007F33B4">
        <w:rPr>
          <w:rFonts w:ascii="Palatino Linotype" w:hAnsi="Palatino Linotype" w:cs="Tahoma"/>
        </w:rPr>
        <w:t xml:space="preserve">quince fojas </w:t>
      </w:r>
      <w:r w:rsidRPr="00EE36D5" w:rsidR="00702E14">
        <w:rPr>
          <w:rFonts w:ascii="Palatino Linotype" w:hAnsi="Palatino Linotype" w:cs="Tahoma"/>
        </w:rPr>
        <w:t xml:space="preserve">que contiene </w:t>
      </w:r>
      <w:r w:rsidRPr="00EE36D5">
        <w:rPr>
          <w:rFonts w:ascii="Palatino Linotype" w:hAnsi="Palatino Linotype" w:cs="Tahoma"/>
        </w:rPr>
        <w:t xml:space="preserve">el informe justificado, </w:t>
      </w:r>
      <w:r w:rsidRPr="00EE36D5" w:rsidR="00702E14">
        <w:rPr>
          <w:rFonts w:ascii="Palatino Linotype" w:hAnsi="Palatino Linotype" w:cs="Tahoma"/>
        </w:rPr>
        <w:t>través de la que el Titular de la Unidad de Transparencia, respondió al solicitante lo siguiente:</w:t>
      </w:r>
    </w:p>
    <w:p w:rsidRPr="00EE36D5" w:rsidR="008C0365" w:rsidP="00A54F29" w:rsidRDefault="00DA7CC2" w14:paraId="345B1FBD" w14:textId="2C081A5C">
      <w:pPr>
        <w:pStyle w:val="Prrafodelista"/>
        <w:spacing w:line="360" w:lineRule="auto"/>
        <w:jc w:val="center"/>
        <w:rPr>
          <w:rFonts w:ascii="Palatino Linotype" w:hAnsi="Palatino Linotype" w:eastAsiaTheme="minorHAnsi"/>
          <w:b/>
          <w:color w:val="000000" w:themeColor="text1"/>
          <w:lang w:val="es-ES" w:eastAsia="en-US"/>
        </w:rPr>
      </w:pPr>
      <w:r w:rsidRPr="00EE36D5">
        <w:rPr>
          <w:noProof/>
          <w:lang w:eastAsia="es-MX"/>
        </w:rPr>
        <w:drawing>
          <wp:inline distT="0" distB="0" distL="0" distR="0" wp14:anchorId="52129C6A" wp14:editId="3179B5AC">
            <wp:extent cx="3983617" cy="2993899"/>
            <wp:effectExtent l="0" t="0" r="0" b="0"/>
            <wp:docPr id="16" name="Imagen 16"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Texto&#10;&#10;Descripción generada automáticamente"/>
                    <pic:cNvPicPr/>
                  </pic:nvPicPr>
                  <pic:blipFill rotWithShape="1">
                    <a:blip r:embed="rId12"/>
                    <a:srcRect l="42320" t="24946" r="22377" b="27889"/>
                    <a:stretch/>
                  </pic:blipFill>
                  <pic:spPr bwMode="auto">
                    <a:xfrm>
                      <a:off x="0" y="0"/>
                      <a:ext cx="4009844" cy="3013610"/>
                    </a:xfrm>
                    <a:prstGeom prst="rect">
                      <a:avLst/>
                    </a:prstGeom>
                    <a:ln>
                      <a:noFill/>
                    </a:ln>
                    <a:extLst>
                      <a:ext uri="{53640926-AAD7-44D8-BBD7-CCE9431645EC}">
                        <a14:shadowObscured xmlns:a14="http://schemas.microsoft.com/office/drawing/2010/main"/>
                      </a:ext>
                    </a:extLst>
                  </pic:spPr>
                </pic:pic>
              </a:graphicData>
            </a:graphic>
          </wp:inline>
        </w:drawing>
      </w:r>
    </w:p>
    <w:p w:rsidRPr="00EE36D5" w:rsidR="00DA7CC2" w:rsidP="00A54F29" w:rsidRDefault="00DA7CC2" w14:paraId="7F6550A2" w14:textId="77777777">
      <w:pPr>
        <w:spacing w:after="0" w:line="360" w:lineRule="auto"/>
        <w:rPr>
          <w:noProof/>
        </w:rPr>
      </w:pPr>
    </w:p>
    <w:p w:rsidRPr="00EE36D5" w:rsidR="00966EFA" w:rsidP="00A54F29" w:rsidRDefault="00DA7CC2" w14:paraId="30D08194" w14:textId="3093B9F4">
      <w:pPr>
        <w:pStyle w:val="Prrafodelista"/>
        <w:spacing w:line="360" w:lineRule="auto"/>
        <w:jc w:val="center"/>
        <w:rPr>
          <w:rFonts w:ascii="Palatino Linotype" w:hAnsi="Palatino Linotype" w:eastAsiaTheme="minorHAnsi"/>
          <w:b/>
          <w:color w:val="000000" w:themeColor="text1"/>
          <w:lang w:val="es-ES" w:eastAsia="en-US"/>
        </w:rPr>
      </w:pPr>
      <w:r w:rsidRPr="00EE36D5">
        <w:rPr>
          <w:noProof/>
          <w:lang w:eastAsia="es-MX"/>
        </w:rPr>
        <w:drawing>
          <wp:inline distT="0" distB="0" distL="0" distR="0" wp14:anchorId="753454F0" wp14:editId="1047E11C">
            <wp:extent cx="4914900" cy="705729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7363" t="22998" r="26982" b="11519"/>
                    <a:stretch/>
                  </pic:blipFill>
                  <pic:spPr bwMode="auto">
                    <a:xfrm>
                      <a:off x="0" y="0"/>
                      <a:ext cx="4934718" cy="7085749"/>
                    </a:xfrm>
                    <a:prstGeom prst="rect">
                      <a:avLst/>
                    </a:prstGeom>
                    <a:ln>
                      <a:noFill/>
                    </a:ln>
                    <a:extLst>
                      <a:ext uri="{53640926-AAD7-44D8-BBD7-CCE9431645EC}">
                        <a14:shadowObscured xmlns:a14="http://schemas.microsoft.com/office/drawing/2010/main"/>
                      </a:ext>
                    </a:extLst>
                  </pic:spPr>
                </pic:pic>
              </a:graphicData>
            </a:graphic>
          </wp:inline>
        </w:drawing>
      </w:r>
    </w:p>
    <w:p w:rsidRPr="00EE36D5" w:rsidR="00DA7CC2" w:rsidP="00A54F29" w:rsidRDefault="00DA7CC2" w14:paraId="2E5183C2" w14:textId="08387336">
      <w:pPr>
        <w:pStyle w:val="Prrafodelista"/>
        <w:spacing w:line="360" w:lineRule="auto"/>
        <w:jc w:val="center"/>
        <w:rPr>
          <w:rFonts w:ascii="Palatino Linotype" w:hAnsi="Palatino Linotype" w:eastAsiaTheme="minorHAnsi"/>
          <w:b/>
          <w:color w:val="000000" w:themeColor="text1"/>
          <w:lang w:val="es-ES" w:eastAsia="en-US"/>
        </w:rPr>
      </w:pPr>
    </w:p>
    <w:p w:rsidRPr="00EE36D5" w:rsidR="002563E9" w:rsidP="001A5F1A" w:rsidRDefault="002563E9" w14:paraId="42A2A908" w14:textId="091BA4C3">
      <w:pPr>
        <w:pStyle w:val="Prrafodelista"/>
        <w:spacing w:line="360" w:lineRule="auto"/>
        <w:ind w:left="0"/>
        <w:jc w:val="center"/>
        <w:rPr>
          <w:noProof/>
        </w:rPr>
      </w:pPr>
      <w:r w:rsidRPr="00EE36D5">
        <w:rPr>
          <w:noProof/>
          <w:lang w:eastAsia="es-MX"/>
        </w:rPr>
        <w:drawing>
          <wp:inline distT="0" distB="0" distL="0" distR="0" wp14:anchorId="048C7707" wp14:editId="20B32099">
            <wp:extent cx="5505061" cy="6858000"/>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7363" t="26505" r="26762" b="16196"/>
                    <a:stretch/>
                  </pic:blipFill>
                  <pic:spPr bwMode="auto">
                    <a:xfrm>
                      <a:off x="0" y="0"/>
                      <a:ext cx="5516179" cy="6871851"/>
                    </a:xfrm>
                    <a:prstGeom prst="rect">
                      <a:avLst/>
                    </a:prstGeom>
                    <a:ln>
                      <a:noFill/>
                    </a:ln>
                    <a:extLst>
                      <a:ext uri="{53640926-AAD7-44D8-BBD7-CCE9431645EC}">
                        <a14:shadowObscured xmlns:a14="http://schemas.microsoft.com/office/drawing/2010/main"/>
                      </a:ext>
                    </a:extLst>
                  </pic:spPr>
                </pic:pic>
              </a:graphicData>
            </a:graphic>
          </wp:inline>
        </w:drawing>
      </w:r>
    </w:p>
    <w:p w:rsidRPr="00EE36D5" w:rsidR="00DA7CC2" w:rsidP="00A54F29" w:rsidRDefault="00DA7CC2" w14:paraId="78A887E6" w14:textId="12F64EFF">
      <w:pPr>
        <w:pStyle w:val="Prrafodelista"/>
        <w:spacing w:line="360" w:lineRule="auto"/>
        <w:jc w:val="center"/>
        <w:rPr>
          <w:rFonts w:ascii="Palatino Linotype" w:hAnsi="Palatino Linotype" w:eastAsiaTheme="minorHAnsi"/>
          <w:b/>
          <w:color w:val="000000" w:themeColor="text1"/>
          <w:lang w:val="es-ES" w:eastAsia="en-US"/>
        </w:rPr>
      </w:pPr>
    </w:p>
    <w:p w:rsidRPr="00EE36D5" w:rsidR="00B10876" w:rsidP="00A54F29" w:rsidRDefault="00B10876" w14:paraId="4A5F52C0" w14:textId="77777777">
      <w:pPr>
        <w:spacing w:after="0" w:line="360" w:lineRule="auto"/>
        <w:rPr>
          <w:noProof/>
        </w:rPr>
      </w:pPr>
    </w:p>
    <w:p w:rsidRPr="00EE36D5" w:rsidR="002563E9" w:rsidP="001A5F1A" w:rsidRDefault="00B10876" w14:paraId="64A1903B" w14:textId="4346E1F1">
      <w:pPr>
        <w:pStyle w:val="Prrafodelista"/>
        <w:spacing w:line="360" w:lineRule="auto"/>
        <w:ind w:left="0"/>
        <w:jc w:val="center"/>
        <w:rPr>
          <w:rFonts w:ascii="Palatino Linotype" w:hAnsi="Palatino Linotype" w:eastAsiaTheme="minorHAnsi"/>
          <w:b/>
          <w:color w:val="000000" w:themeColor="text1"/>
          <w:lang w:val="es-ES" w:eastAsia="en-US"/>
        </w:rPr>
      </w:pPr>
      <w:r w:rsidRPr="00EE36D5">
        <w:rPr>
          <w:noProof/>
          <w:lang w:eastAsia="es-MX"/>
        </w:rPr>
        <w:drawing>
          <wp:inline distT="0" distB="0" distL="0" distR="0" wp14:anchorId="40A873DC" wp14:editId="502114F5">
            <wp:extent cx="5640641" cy="56102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8011" t="29179" r="27428" b="37853"/>
                    <a:stretch/>
                  </pic:blipFill>
                  <pic:spPr bwMode="auto">
                    <a:xfrm>
                      <a:off x="0" y="0"/>
                      <a:ext cx="5682075" cy="5651436"/>
                    </a:xfrm>
                    <a:prstGeom prst="rect">
                      <a:avLst/>
                    </a:prstGeom>
                    <a:ln>
                      <a:noFill/>
                    </a:ln>
                    <a:extLst>
                      <a:ext uri="{53640926-AAD7-44D8-BBD7-CCE9431645EC}">
                        <a14:shadowObscured xmlns:a14="http://schemas.microsoft.com/office/drawing/2010/main"/>
                      </a:ext>
                    </a:extLst>
                  </pic:spPr>
                </pic:pic>
              </a:graphicData>
            </a:graphic>
          </wp:inline>
        </w:drawing>
      </w:r>
    </w:p>
    <w:p w:rsidRPr="00EE36D5" w:rsidR="00B10876" w:rsidP="00A54F29" w:rsidRDefault="00B10876" w14:paraId="1D22116D" w14:textId="77777777">
      <w:pPr>
        <w:pStyle w:val="Prrafodelista"/>
        <w:spacing w:line="360" w:lineRule="auto"/>
        <w:jc w:val="center"/>
        <w:rPr>
          <w:noProof/>
        </w:rPr>
      </w:pPr>
    </w:p>
    <w:p w:rsidRPr="00EE36D5" w:rsidR="00B10876" w:rsidP="001A5F1A" w:rsidRDefault="00B10876" w14:paraId="1156C46E" w14:textId="0471CF15">
      <w:pPr>
        <w:pStyle w:val="Prrafodelista"/>
        <w:spacing w:line="360" w:lineRule="auto"/>
        <w:ind w:left="0"/>
        <w:jc w:val="center"/>
        <w:rPr>
          <w:rFonts w:ascii="Palatino Linotype" w:hAnsi="Palatino Linotype" w:eastAsiaTheme="minorHAnsi"/>
          <w:b/>
          <w:color w:val="000000" w:themeColor="text1"/>
          <w:lang w:val="es-ES" w:eastAsia="en-US"/>
        </w:rPr>
      </w:pPr>
      <w:r w:rsidRPr="00EE36D5">
        <w:rPr>
          <w:noProof/>
          <w:lang w:eastAsia="es-MX"/>
        </w:rPr>
        <w:lastRenderedPageBreak/>
        <w:drawing>
          <wp:inline distT="0" distB="0" distL="0" distR="0" wp14:anchorId="21032B0C" wp14:editId="586BA7A7">
            <wp:extent cx="5601662" cy="68834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7363" t="31963" r="26762" b="11518"/>
                    <a:stretch/>
                  </pic:blipFill>
                  <pic:spPr bwMode="auto">
                    <a:xfrm>
                      <a:off x="0" y="0"/>
                      <a:ext cx="5639655" cy="6930087"/>
                    </a:xfrm>
                    <a:prstGeom prst="rect">
                      <a:avLst/>
                    </a:prstGeom>
                    <a:ln>
                      <a:noFill/>
                    </a:ln>
                    <a:extLst>
                      <a:ext uri="{53640926-AAD7-44D8-BBD7-CCE9431645EC}">
                        <a14:shadowObscured xmlns:a14="http://schemas.microsoft.com/office/drawing/2010/main"/>
                      </a:ext>
                    </a:extLst>
                  </pic:spPr>
                </pic:pic>
              </a:graphicData>
            </a:graphic>
          </wp:inline>
        </w:drawing>
      </w:r>
    </w:p>
    <w:p w:rsidRPr="00EE36D5" w:rsidR="00B10876" w:rsidP="00A54F29" w:rsidRDefault="00B10876" w14:paraId="164A3388" w14:textId="77777777">
      <w:pPr>
        <w:spacing w:after="0" w:line="360" w:lineRule="auto"/>
        <w:rPr>
          <w:rFonts w:eastAsia="Palatino Linotype" w:cs="Palatino Linotype"/>
          <w:b/>
          <w:bCs/>
          <w:lang w:val="es-ES"/>
        </w:rPr>
      </w:pPr>
    </w:p>
    <w:p w:rsidRPr="00EE36D5" w:rsidR="00B10876" w:rsidP="00A54F29" w:rsidRDefault="00B10876" w14:paraId="649DADBF" w14:textId="77777777">
      <w:pPr>
        <w:spacing w:after="0" w:line="360" w:lineRule="auto"/>
        <w:rPr>
          <w:noProof/>
        </w:rPr>
      </w:pPr>
    </w:p>
    <w:p w:rsidRPr="00EE36D5" w:rsidR="00B10876" w:rsidP="00A54F29" w:rsidRDefault="00B10876" w14:paraId="0A55C27B" w14:textId="4BBBF0F1">
      <w:pPr>
        <w:spacing w:after="0" w:line="360" w:lineRule="auto"/>
        <w:jc w:val="center"/>
        <w:rPr>
          <w:rFonts w:eastAsia="Palatino Linotype" w:cs="Palatino Linotype"/>
          <w:b/>
          <w:bCs/>
          <w:lang w:val="es-ES"/>
        </w:rPr>
      </w:pPr>
      <w:r w:rsidRPr="00EE36D5">
        <w:rPr>
          <w:noProof/>
          <w:lang w:eastAsia="es-MX"/>
        </w:rPr>
        <w:lastRenderedPageBreak/>
        <w:drawing>
          <wp:inline distT="0" distB="0" distL="0" distR="0" wp14:anchorId="1FE9F549" wp14:editId="5A175244">
            <wp:extent cx="5651500" cy="6892074"/>
            <wp:effectExtent l="0" t="0" r="635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7363" t="29234" r="25666" b="12298"/>
                    <a:stretch/>
                  </pic:blipFill>
                  <pic:spPr bwMode="auto">
                    <a:xfrm>
                      <a:off x="0" y="0"/>
                      <a:ext cx="5663410" cy="6906598"/>
                    </a:xfrm>
                    <a:prstGeom prst="rect">
                      <a:avLst/>
                    </a:prstGeom>
                    <a:ln>
                      <a:noFill/>
                    </a:ln>
                    <a:extLst>
                      <a:ext uri="{53640926-AAD7-44D8-BBD7-CCE9431645EC}">
                        <a14:shadowObscured xmlns:a14="http://schemas.microsoft.com/office/drawing/2010/main"/>
                      </a:ext>
                    </a:extLst>
                  </pic:spPr>
                </pic:pic>
              </a:graphicData>
            </a:graphic>
          </wp:inline>
        </w:drawing>
      </w:r>
    </w:p>
    <w:p w:rsidRPr="00EE36D5" w:rsidR="00B10876" w:rsidP="00A54F29" w:rsidRDefault="00B10876" w14:paraId="04171928" w14:textId="052CD193">
      <w:pPr>
        <w:spacing w:after="0" w:line="360" w:lineRule="auto"/>
        <w:jc w:val="center"/>
        <w:rPr>
          <w:rFonts w:eastAsia="Palatino Linotype" w:cs="Palatino Linotype"/>
          <w:b/>
          <w:bCs/>
          <w:lang w:val="es-ES"/>
        </w:rPr>
      </w:pPr>
    </w:p>
    <w:p w:rsidRPr="00EE36D5" w:rsidR="00B10876" w:rsidP="00A54F29" w:rsidRDefault="00B10876" w14:paraId="700C8AD5" w14:textId="77777777">
      <w:pPr>
        <w:spacing w:after="0" w:line="360" w:lineRule="auto"/>
        <w:rPr>
          <w:noProof/>
        </w:rPr>
      </w:pPr>
    </w:p>
    <w:p w:rsidRPr="00EE36D5" w:rsidR="00B10876" w:rsidP="00A54F29" w:rsidRDefault="00B10876" w14:paraId="2FA483AA" w14:textId="58F2A764">
      <w:pPr>
        <w:spacing w:after="0" w:line="360" w:lineRule="auto"/>
        <w:jc w:val="center"/>
        <w:rPr>
          <w:rFonts w:eastAsia="Palatino Linotype" w:cs="Palatino Linotype"/>
          <w:b/>
          <w:bCs/>
          <w:lang w:val="es-ES"/>
        </w:rPr>
      </w:pPr>
      <w:r w:rsidRPr="00EE36D5">
        <w:rPr>
          <w:noProof/>
          <w:lang w:eastAsia="es-MX"/>
        </w:rPr>
        <w:lastRenderedPageBreak/>
        <w:drawing>
          <wp:inline distT="0" distB="0" distL="0" distR="0" wp14:anchorId="52BAD47A" wp14:editId="00786BFD">
            <wp:extent cx="5499100" cy="6362595"/>
            <wp:effectExtent l="0" t="0" r="635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7144" t="33132" r="26324" b="12298"/>
                    <a:stretch/>
                  </pic:blipFill>
                  <pic:spPr bwMode="auto">
                    <a:xfrm>
                      <a:off x="0" y="0"/>
                      <a:ext cx="5526426" cy="6394212"/>
                    </a:xfrm>
                    <a:prstGeom prst="rect">
                      <a:avLst/>
                    </a:prstGeom>
                    <a:ln>
                      <a:noFill/>
                    </a:ln>
                    <a:extLst>
                      <a:ext uri="{53640926-AAD7-44D8-BBD7-CCE9431645EC}">
                        <a14:shadowObscured xmlns:a14="http://schemas.microsoft.com/office/drawing/2010/main"/>
                      </a:ext>
                    </a:extLst>
                  </pic:spPr>
                </pic:pic>
              </a:graphicData>
            </a:graphic>
          </wp:inline>
        </w:drawing>
      </w:r>
    </w:p>
    <w:p w:rsidRPr="00EE36D5" w:rsidR="00B10876" w:rsidP="00A54F29" w:rsidRDefault="00B10876" w14:paraId="4156930C" w14:textId="77777777">
      <w:pPr>
        <w:spacing w:after="0" w:line="360" w:lineRule="auto"/>
        <w:rPr>
          <w:rFonts w:eastAsia="Palatino Linotype" w:cs="Palatino Linotype"/>
          <w:b/>
          <w:bCs/>
          <w:lang w:val="es-ES"/>
        </w:rPr>
      </w:pPr>
    </w:p>
    <w:p w:rsidRPr="00EE36D5" w:rsidR="00B10876" w:rsidP="00A54F29" w:rsidRDefault="00B10876" w14:paraId="011AE8BD" w14:textId="26D38142">
      <w:pPr>
        <w:spacing w:after="0" w:line="360" w:lineRule="auto"/>
        <w:rPr>
          <w:rFonts w:eastAsia="Palatino Linotype" w:cs="Palatino Linotype"/>
          <w:b/>
          <w:bCs/>
          <w:lang w:val="es-ES"/>
        </w:rPr>
      </w:pPr>
    </w:p>
    <w:p w:rsidRPr="00EE36D5" w:rsidR="00B10876" w:rsidP="00A54F29" w:rsidRDefault="00B10876" w14:paraId="1A54BFB9" w14:textId="404BEF27">
      <w:pPr>
        <w:spacing w:after="0" w:line="360" w:lineRule="auto"/>
        <w:rPr>
          <w:rFonts w:eastAsia="Palatino Linotype" w:cs="Palatino Linotype"/>
          <w:b/>
          <w:bCs/>
          <w:lang w:val="es-ES"/>
        </w:rPr>
      </w:pPr>
    </w:p>
    <w:p w:rsidRPr="00EE36D5" w:rsidR="005A739E" w:rsidP="00A54F29" w:rsidRDefault="005A739E" w14:paraId="1974791C" w14:textId="77777777">
      <w:pPr>
        <w:spacing w:after="0" w:line="360" w:lineRule="auto"/>
        <w:jc w:val="center"/>
        <w:rPr>
          <w:noProof/>
        </w:rPr>
      </w:pPr>
    </w:p>
    <w:p w:rsidRPr="00EE36D5" w:rsidR="005A739E" w:rsidP="00A54F29" w:rsidRDefault="005A739E" w14:paraId="1509A0C6" w14:textId="77777777">
      <w:pPr>
        <w:spacing w:after="0" w:line="360" w:lineRule="auto"/>
        <w:jc w:val="center"/>
        <w:rPr>
          <w:noProof/>
        </w:rPr>
      </w:pPr>
    </w:p>
    <w:p w:rsidRPr="00EE36D5" w:rsidR="003538C4" w:rsidP="00A54F29" w:rsidRDefault="005A739E" w14:paraId="02EE6F47" w14:textId="4C2F4D2F">
      <w:pPr>
        <w:spacing w:after="0" w:line="360" w:lineRule="auto"/>
        <w:jc w:val="center"/>
        <w:rPr>
          <w:rFonts w:eastAsia="Palatino Linotype" w:cs="Palatino Linotype"/>
          <w:b/>
          <w:bCs/>
          <w:lang w:val="es-ES"/>
        </w:rPr>
      </w:pPr>
      <w:r w:rsidRPr="00EE36D5">
        <w:rPr>
          <w:noProof/>
          <w:lang w:eastAsia="es-MX"/>
        </w:rPr>
        <w:drawing>
          <wp:inline distT="0" distB="0" distL="0" distR="0" wp14:anchorId="658B3102" wp14:editId="64C45AE9">
            <wp:extent cx="4386615" cy="46355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7144" t="30550" r="27390" b="21613"/>
                    <a:stretch/>
                  </pic:blipFill>
                  <pic:spPr bwMode="auto">
                    <a:xfrm>
                      <a:off x="0" y="0"/>
                      <a:ext cx="4408764" cy="4658906"/>
                    </a:xfrm>
                    <a:prstGeom prst="rect">
                      <a:avLst/>
                    </a:prstGeom>
                    <a:ln>
                      <a:noFill/>
                    </a:ln>
                    <a:extLst>
                      <a:ext uri="{53640926-AAD7-44D8-BBD7-CCE9431645EC}">
                        <a14:shadowObscured xmlns:a14="http://schemas.microsoft.com/office/drawing/2010/main"/>
                      </a:ext>
                    </a:extLst>
                  </pic:spPr>
                </pic:pic>
              </a:graphicData>
            </a:graphic>
          </wp:inline>
        </w:drawing>
      </w:r>
    </w:p>
    <w:p w:rsidRPr="00EE36D5" w:rsidR="003538C4" w:rsidP="00A54F29" w:rsidRDefault="003538C4" w14:paraId="46463A0A" w14:textId="28BF7160">
      <w:pPr>
        <w:spacing w:after="0" w:line="360" w:lineRule="auto"/>
        <w:jc w:val="center"/>
        <w:rPr>
          <w:noProof/>
        </w:rPr>
      </w:pPr>
      <w:r w:rsidRPr="00EE36D5">
        <w:rPr>
          <w:noProof/>
          <w:lang w:eastAsia="es-MX"/>
        </w:rPr>
        <w:drawing>
          <wp:inline distT="0" distB="0" distL="0" distR="0" wp14:anchorId="33F6E968" wp14:editId="0AB29C10">
            <wp:extent cx="4178300" cy="2324100"/>
            <wp:effectExtent l="0" t="0" r="0" b="0"/>
            <wp:docPr id="24" name="Imagen 2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Texto, Aplicación&#10;&#10;Descripción generada automáticamente"/>
                    <pic:cNvPicPr/>
                  </pic:nvPicPr>
                  <pic:blipFill rotWithShape="1">
                    <a:blip r:embed="rId20"/>
                    <a:srcRect l="47583" t="38199" r="27040" b="36709"/>
                    <a:stretch/>
                  </pic:blipFill>
                  <pic:spPr bwMode="auto">
                    <a:xfrm>
                      <a:off x="0" y="0"/>
                      <a:ext cx="4191377" cy="2331374"/>
                    </a:xfrm>
                    <a:prstGeom prst="rect">
                      <a:avLst/>
                    </a:prstGeom>
                    <a:ln>
                      <a:noFill/>
                    </a:ln>
                    <a:extLst>
                      <a:ext uri="{53640926-AAD7-44D8-BBD7-CCE9431645EC}">
                        <a14:shadowObscured xmlns:a14="http://schemas.microsoft.com/office/drawing/2010/main"/>
                      </a:ext>
                    </a:extLst>
                  </pic:spPr>
                </pic:pic>
              </a:graphicData>
            </a:graphic>
          </wp:inline>
        </w:drawing>
      </w:r>
    </w:p>
    <w:p w:rsidRPr="00EE36D5" w:rsidR="00AD3C4B" w:rsidP="00A54F29" w:rsidRDefault="00AD3C4B" w14:paraId="76C2C2FE" w14:textId="77777777">
      <w:pPr>
        <w:spacing w:after="0" w:line="360" w:lineRule="auto"/>
        <w:rPr>
          <w:noProof/>
        </w:rPr>
      </w:pPr>
    </w:p>
    <w:p w:rsidRPr="00EE36D5" w:rsidR="003538C4" w:rsidP="00A54F29" w:rsidRDefault="00AD3C4B" w14:paraId="534B29B8" w14:textId="2880F84F">
      <w:pPr>
        <w:spacing w:after="0" w:line="360" w:lineRule="auto"/>
        <w:jc w:val="center"/>
        <w:rPr>
          <w:rFonts w:eastAsia="Palatino Linotype" w:cs="Palatino Linotype"/>
          <w:b/>
          <w:bCs/>
          <w:lang w:val="es-ES"/>
        </w:rPr>
      </w:pPr>
      <w:r w:rsidRPr="00EE36D5">
        <w:rPr>
          <w:noProof/>
          <w:lang w:eastAsia="es-MX"/>
        </w:rPr>
        <w:drawing>
          <wp:inline distT="0" distB="0" distL="0" distR="0" wp14:anchorId="33A825D3" wp14:editId="0A9227D2">
            <wp:extent cx="5269992" cy="6756400"/>
            <wp:effectExtent l="0" t="0" r="6985"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7802" t="30013" r="26543" b="11519"/>
                    <a:stretch/>
                  </pic:blipFill>
                  <pic:spPr bwMode="auto">
                    <a:xfrm>
                      <a:off x="0" y="0"/>
                      <a:ext cx="5283086" cy="6773188"/>
                    </a:xfrm>
                    <a:prstGeom prst="rect">
                      <a:avLst/>
                    </a:prstGeom>
                    <a:ln>
                      <a:noFill/>
                    </a:ln>
                    <a:extLst>
                      <a:ext uri="{53640926-AAD7-44D8-BBD7-CCE9431645EC}">
                        <a14:shadowObscured xmlns:a14="http://schemas.microsoft.com/office/drawing/2010/main"/>
                      </a:ext>
                    </a:extLst>
                  </pic:spPr>
                </pic:pic>
              </a:graphicData>
            </a:graphic>
          </wp:inline>
        </w:drawing>
      </w:r>
    </w:p>
    <w:p w:rsidRPr="00EE36D5" w:rsidR="003538C4" w:rsidP="00A54F29" w:rsidRDefault="003538C4" w14:paraId="5D780781" w14:textId="77777777">
      <w:pPr>
        <w:spacing w:after="0" w:line="360" w:lineRule="auto"/>
        <w:rPr>
          <w:rFonts w:eastAsia="Palatino Linotype" w:cs="Palatino Linotype"/>
          <w:b/>
          <w:bCs/>
          <w:lang w:val="es-ES"/>
        </w:rPr>
      </w:pPr>
    </w:p>
    <w:p w:rsidRPr="00EE36D5" w:rsidR="009F3630" w:rsidP="00476B55" w:rsidRDefault="009F3630" w14:paraId="5D4B0656" w14:textId="0F2D71EB">
      <w:pPr>
        <w:spacing w:after="0" w:line="360" w:lineRule="auto"/>
        <w:rPr>
          <w:rFonts w:eastAsia="Palatino Linotype" w:cs="Palatino Linotype"/>
          <w:lang w:val="es-ES"/>
        </w:rPr>
      </w:pPr>
      <w:r w:rsidRPr="00EE36D5">
        <w:rPr>
          <w:rFonts w:eastAsia="Palatino Linotype" w:cs="Palatino Linotype"/>
          <w:b/>
          <w:bCs/>
          <w:lang w:val="es-ES"/>
        </w:rPr>
        <w:lastRenderedPageBreak/>
        <w:t xml:space="preserve">d) Manifestaciones. </w:t>
      </w:r>
      <w:r w:rsidRPr="00EE36D5">
        <w:rPr>
          <w:rFonts w:eastAsia="Palatino Linotype" w:cs="Palatino Linotype"/>
          <w:lang w:val="es-ES"/>
        </w:rPr>
        <w:t>El particular, no realizó pronunciamiento alguno, transcurrido el plazo para aportar elementos favorables al ejercicio de su derecho de acceso.</w:t>
      </w:r>
    </w:p>
    <w:p w:rsidRPr="00EE36D5" w:rsidR="009F3630" w:rsidP="00476B55" w:rsidRDefault="009F3630" w14:paraId="223F0921" w14:textId="57004B1E">
      <w:pPr>
        <w:spacing w:after="0" w:line="360" w:lineRule="auto"/>
        <w:rPr>
          <w:rFonts w:eastAsia="Palatino Linotype" w:cs="Palatino Linotype"/>
          <w:lang w:val="es-ES"/>
        </w:rPr>
      </w:pPr>
    </w:p>
    <w:p w:rsidRPr="00EE36D5" w:rsidR="00476B55" w:rsidP="00476B55" w:rsidRDefault="001A5F1A" w14:paraId="7F51DAAF" w14:textId="3CE40065">
      <w:pPr>
        <w:spacing w:after="0" w:line="360" w:lineRule="auto"/>
        <w:rPr>
          <w:rFonts w:cs="Tahoma"/>
          <w:color w:val="auto"/>
          <w:szCs w:val="24"/>
          <w:lang w:val="es-ES"/>
        </w:rPr>
      </w:pPr>
      <w:r w:rsidRPr="00EE36D5">
        <w:rPr>
          <w:rFonts w:eastAsia="Palatino Linotype" w:cs="Palatino Linotype"/>
          <w:b/>
          <w:bCs/>
          <w:lang w:val="es-ES"/>
        </w:rPr>
        <w:t>e) Ampliación de Plazo</w:t>
      </w:r>
      <w:r w:rsidRPr="00EE36D5" w:rsidR="00476B55">
        <w:rPr>
          <w:rFonts w:eastAsia="Palatino Linotype" w:cs="Palatino Linotype"/>
          <w:b/>
          <w:bCs/>
          <w:lang w:val="es-ES"/>
        </w:rPr>
        <w:t>.</w:t>
      </w:r>
      <w:r w:rsidRPr="00EE36D5" w:rsidR="00476B55">
        <w:rPr>
          <w:rFonts w:eastAsia="Palatino Linotype" w:cs="Palatino Linotype"/>
          <w:lang w:val="es-ES"/>
        </w:rPr>
        <w:t xml:space="preserve"> </w:t>
      </w:r>
      <w:r w:rsidRPr="00EE36D5" w:rsidR="00476B55">
        <w:rPr>
          <w:rFonts w:cs="Tahoma"/>
          <w:szCs w:val="24"/>
          <w:lang w:val="es-ES"/>
        </w:rPr>
        <w:t>Por acuerdo del veintiuno de abril del año en curso, el Comisionado Ponente, con fundamento en lo dispuesto por el artículo 181, párrafo tercero, de la Ley de Transparencia y Acceso a la Información Pública del Estado de México y Municipios, acordó ampliar el plazo para resolver los recursos de revisión que nos ocupan; acto que fue notificado a las partes, mediante el Sistema de Acceso a la Información Mexiquense (SAIMEX), el cuatro de agosto del dos mil veintidós.</w:t>
      </w:r>
    </w:p>
    <w:p w:rsidRPr="00EE36D5" w:rsidR="00476B55" w:rsidP="00476B55" w:rsidRDefault="00476B55" w14:paraId="023F554D" w14:textId="77777777">
      <w:pPr>
        <w:spacing w:after="0" w:line="360" w:lineRule="auto"/>
        <w:rPr>
          <w:rFonts w:cs="Tahoma"/>
          <w:szCs w:val="24"/>
          <w:lang w:val="es-ES"/>
        </w:rPr>
      </w:pPr>
    </w:p>
    <w:p w:rsidRPr="00EE36D5" w:rsidR="00476B55" w:rsidP="00476B55" w:rsidRDefault="00476B55" w14:paraId="52B829D6" w14:textId="77777777">
      <w:pPr>
        <w:spacing w:after="0" w:line="360" w:lineRule="auto"/>
        <w:rPr>
          <w:rFonts w:cs="Tahoma"/>
        </w:rPr>
      </w:pPr>
      <w:r w:rsidRPr="00EE36D5">
        <w:rPr>
          <w:rFonts w:cs="Tahoma"/>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EE36D5" w:rsidR="00476B55" w:rsidP="00476B55" w:rsidRDefault="00476B55" w14:paraId="7E29DFCA" w14:textId="77777777">
      <w:pPr>
        <w:spacing w:after="0" w:line="360" w:lineRule="auto"/>
        <w:rPr>
          <w:rFonts w:cs="Tahoma"/>
        </w:rPr>
      </w:pPr>
      <w:r w:rsidRPr="00EE36D5">
        <w:rPr>
          <w:rFonts w:cs="Tahoma"/>
        </w:rPr>
        <w:t xml:space="preserve"> </w:t>
      </w:r>
    </w:p>
    <w:p w:rsidRPr="00EE36D5" w:rsidR="00476B55" w:rsidP="00476B55" w:rsidRDefault="00476B55" w14:paraId="277B528D" w14:textId="77777777">
      <w:pPr>
        <w:spacing w:after="0" w:line="360" w:lineRule="auto"/>
        <w:rPr>
          <w:rFonts w:cs="Tahoma"/>
        </w:rPr>
      </w:pPr>
      <w:r w:rsidRPr="00EE36D5">
        <w:rPr>
          <w:rFonts w:cs="Tahoma"/>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EE36D5" w:rsidR="00476B55" w:rsidP="00476B55" w:rsidRDefault="00476B55" w14:paraId="411AC2F7" w14:textId="77777777">
      <w:pPr>
        <w:spacing w:after="0" w:line="360" w:lineRule="auto"/>
        <w:rPr>
          <w:rFonts w:cs="Tahoma"/>
        </w:rPr>
      </w:pPr>
      <w:r w:rsidRPr="00EE36D5">
        <w:rPr>
          <w:rFonts w:cs="Tahoma"/>
        </w:rPr>
        <w:t xml:space="preserve"> </w:t>
      </w:r>
    </w:p>
    <w:p w:rsidRPr="00EE36D5" w:rsidR="00476B55" w:rsidP="00476B55" w:rsidRDefault="00476B55" w14:paraId="3AB64C1B" w14:textId="77777777">
      <w:pPr>
        <w:spacing w:after="0" w:line="360" w:lineRule="auto"/>
        <w:rPr>
          <w:rFonts w:cs="Tahoma"/>
        </w:rPr>
      </w:pPr>
      <w:r w:rsidRPr="00EE36D5">
        <w:rPr>
          <w:rFonts w:cs="Tahoma"/>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de manera general, sin que </w:t>
      </w:r>
      <w:r w:rsidRPr="00EE36D5">
        <w:rPr>
          <w:rFonts w:cs="Tahoma"/>
        </w:rPr>
        <w:lastRenderedPageBreak/>
        <w:t>pudiera prever la variada gama de casos que son resueltos por los órganos jurisdiccionales o cuasi jurisdiccionales, tanto por la complejidad de los hechos, como por el número de casos que conocen.</w:t>
      </w:r>
    </w:p>
    <w:p w:rsidRPr="00EE36D5" w:rsidR="00476B55" w:rsidP="00476B55" w:rsidRDefault="00476B55" w14:paraId="7E92817F" w14:textId="77777777">
      <w:pPr>
        <w:spacing w:after="0" w:line="360" w:lineRule="auto"/>
        <w:rPr>
          <w:rFonts w:cs="Tahoma"/>
        </w:rPr>
      </w:pPr>
      <w:r w:rsidRPr="00EE36D5">
        <w:rPr>
          <w:rFonts w:cs="Tahoma"/>
        </w:rPr>
        <w:t xml:space="preserve"> </w:t>
      </w:r>
    </w:p>
    <w:p w:rsidRPr="00EE36D5" w:rsidR="00476B55" w:rsidP="00476B55" w:rsidRDefault="00476B55" w14:paraId="557ECF3C" w14:textId="77777777">
      <w:pPr>
        <w:spacing w:after="0" w:line="360" w:lineRule="auto"/>
        <w:rPr>
          <w:rFonts w:cs="Tahoma"/>
        </w:rPr>
      </w:pPr>
      <w:r w:rsidRPr="00EE36D5">
        <w:rPr>
          <w:rFonts w:cs="Tahoma"/>
        </w:rPr>
        <w:t xml:space="preserve">Por ello, excepcionalmente, si un asunto es resuelto con posterioridad a los plazos señalados por la norma debe analizarse la razonabilidad del tiempo necesario para su resolución, atentos a los siguientes criterios:  </w:t>
      </w:r>
    </w:p>
    <w:p w:rsidRPr="00EE36D5" w:rsidR="00476B55" w:rsidP="00476B55" w:rsidRDefault="00476B55" w14:paraId="7CE1126D" w14:textId="77777777">
      <w:pPr>
        <w:spacing w:after="0" w:line="360" w:lineRule="auto"/>
        <w:rPr>
          <w:rFonts w:cs="Tahoma"/>
        </w:rPr>
      </w:pPr>
      <w:r w:rsidRPr="00EE36D5">
        <w:rPr>
          <w:rFonts w:cs="Tahoma"/>
        </w:rPr>
        <w:t xml:space="preserve"> </w:t>
      </w:r>
    </w:p>
    <w:p w:rsidRPr="00EE36D5" w:rsidR="00476B55" w:rsidP="00476B55" w:rsidRDefault="00476B55" w14:paraId="618CD36F" w14:textId="77777777">
      <w:pPr>
        <w:spacing w:after="0" w:line="360" w:lineRule="auto"/>
        <w:rPr>
          <w:rFonts w:cs="Tahoma"/>
        </w:rPr>
      </w:pPr>
      <w:r w:rsidRPr="00EE36D5">
        <w:rPr>
          <w:rFonts w:cs="Tahoma"/>
        </w:rPr>
        <w:t>a)</w:t>
      </w:r>
      <w:r w:rsidRPr="00EE36D5">
        <w:rPr>
          <w:rFonts w:cs="Tahoma"/>
        </w:rPr>
        <w:tab/>
      </w:r>
      <w:r w:rsidRPr="00EE36D5">
        <w:rPr>
          <w:rFonts w:cs="Tahoma"/>
        </w:rPr>
        <w:t>Complejidad del asunto: La complejidad de la prueba, la pluralidad de sujetos procesales, el tiempo transcurrido, las características y contexto del recurso.</w:t>
      </w:r>
    </w:p>
    <w:p w:rsidRPr="00EE36D5" w:rsidR="00476B55" w:rsidP="00476B55" w:rsidRDefault="00476B55" w14:paraId="729842A1" w14:textId="77777777">
      <w:pPr>
        <w:spacing w:after="0" w:line="360" w:lineRule="auto"/>
        <w:rPr>
          <w:rFonts w:cs="Tahoma"/>
        </w:rPr>
      </w:pPr>
      <w:r w:rsidRPr="00EE36D5">
        <w:rPr>
          <w:rFonts w:cs="Tahoma"/>
        </w:rPr>
        <w:t>b)</w:t>
      </w:r>
      <w:r w:rsidRPr="00EE36D5">
        <w:rPr>
          <w:rFonts w:cs="Tahoma"/>
        </w:rPr>
        <w:tab/>
      </w:r>
      <w:r w:rsidRPr="00EE36D5">
        <w:rPr>
          <w:rFonts w:cs="Tahoma"/>
        </w:rPr>
        <w:t>Actividad Procesal del interesado: Acciones u omisiones del interesado.</w:t>
      </w:r>
    </w:p>
    <w:p w:rsidRPr="00EE36D5" w:rsidR="00476B55" w:rsidP="00476B55" w:rsidRDefault="00476B55" w14:paraId="56411D9D" w14:textId="77777777">
      <w:pPr>
        <w:spacing w:after="0" w:line="360" w:lineRule="auto"/>
        <w:rPr>
          <w:rFonts w:cs="Tahoma"/>
        </w:rPr>
      </w:pPr>
      <w:r w:rsidRPr="00EE36D5">
        <w:rPr>
          <w:rFonts w:cs="Tahoma"/>
        </w:rPr>
        <w:t>c)</w:t>
      </w:r>
      <w:r w:rsidRPr="00EE36D5">
        <w:rPr>
          <w:rFonts w:cs="Tahoma"/>
        </w:rPr>
        <w:tab/>
      </w:r>
      <w:r w:rsidRPr="00EE36D5">
        <w:rPr>
          <w:rFonts w:cs="Tahoma"/>
        </w:rPr>
        <w:t>Conducta de la Autoridad: Las Acciones u omisiones realizadas en el procedimiento. Así como si la autoridad actuó con la debida diligencia.</w:t>
      </w:r>
    </w:p>
    <w:p w:rsidRPr="00EE36D5" w:rsidR="00476B55" w:rsidP="00476B55" w:rsidRDefault="00476B55" w14:paraId="1B19E515" w14:textId="77777777">
      <w:pPr>
        <w:spacing w:after="0" w:line="360" w:lineRule="auto"/>
        <w:rPr>
          <w:rFonts w:cs="Tahoma"/>
        </w:rPr>
      </w:pPr>
      <w:r w:rsidRPr="00EE36D5">
        <w:rPr>
          <w:rFonts w:cs="Tahoma"/>
        </w:rPr>
        <w:t>d)</w:t>
      </w:r>
      <w:r w:rsidRPr="00EE36D5">
        <w:rPr>
          <w:rFonts w:cs="Tahoma"/>
        </w:rPr>
        <w:tab/>
      </w:r>
      <w:r w:rsidRPr="00EE36D5">
        <w:rPr>
          <w:rFonts w:cs="Tahoma"/>
        </w:rPr>
        <w:t>La afectación generada en la situación jurídica de la persona involucrada en el proceso: Violación a sus derechos humanos.</w:t>
      </w:r>
    </w:p>
    <w:p w:rsidRPr="00EE36D5" w:rsidR="00476B55" w:rsidP="00476B55" w:rsidRDefault="00476B55" w14:paraId="4B761053" w14:textId="77777777">
      <w:pPr>
        <w:spacing w:after="0" w:line="360" w:lineRule="auto"/>
        <w:rPr>
          <w:rFonts w:cs="Tahoma"/>
        </w:rPr>
      </w:pPr>
    </w:p>
    <w:p w:rsidRPr="00EE36D5" w:rsidR="00476B55" w:rsidP="00476B55" w:rsidRDefault="00476B55" w14:paraId="0B5D14C0" w14:textId="77777777">
      <w:pPr>
        <w:spacing w:after="0" w:line="360" w:lineRule="auto"/>
        <w:rPr>
          <w:rFonts w:cs="Tahoma"/>
        </w:rPr>
      </w:pPr>
      <w:r w:rsidRPr="00EE36D5">
        <w:rPr>
          <w:rFonts w:cs="Tahoma"/>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EE36D5" w:rsidR="00476B55" w:rsidP="00476B55" w:rsidRDefault="00476B55" w14:paraId="0CF1C000" w14:textId="77777777">
      <w:pPr>
        <w:spacing w:after="0" w:line="360" w:lineRule="auto"/>
        <w:rPr>
          <w:rFonts w:cs="Tahoma"/>
        </w:rPr>
      </w:pPr>
      <w:r w:rsidRPr="00EE36D5">
        <w:rPr>
          <w:rFonts w:cs="Tahoma"/>
        </w:rPr>
        <w:t xml:space="preserve"> </w:t>
      </w:r>
    </w:p>
    <w:p w:rsidRPr="00EE36D5" w:rsidR="00476B55" w:rsidP="00476B55" w:rsidRDefault="00476B55" w14:paraId="315F86F5" w14:textId="77777777">
      <w:pPr>
        <w:spacing w:after="0" w:line="360" w:lineRule="auto"/>
        <w:rPr>
          <w:rFonts w:cs="Tahoma"/>
        </w:rPr>
      </w:pPr>
      <w:r w:rsidRPr="00EE36D5">
        <w:rPr>
          <w:rFonts w:cs="Tahoma"/>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w:t>
      </w:r>
      <w:r w:rsidRPr="00EE36D5">
        <w:rPr>
          <w:rFonts w:cs="Tahoma"/>
        </w:rPr>
        <w:lastRenderedPageBreak/>
        <w:t>LEGISLADOR AL FIJARLOS Y LAS CARACTERÍSTICAS DEL CASO.”, visible en la Gaceta del Seminario Judicial de la Federación con el registro digital 205635.</w:t>
      </w:r>
    </w:p>
    <w:p w:rsidRPr="00EE36D5" w:rsidR="00476B55" w:rsidP="00476B55" w:rsidRDefault="00476B55" w14:paraId="38C93F5E" w14:textId="77777777">
      <w:pPr>
        <w:spacing w:after="0" w:line="360" w:lineRule="auto"/>
        <w:rPr>
          <w:rFonts w:cs="Tahoma"/>
        </w:rPr>
      </w:pPr>
      <w:r w:rsidRPr="00EE36D5">
        <w:rPr>
          <w:rFonts w:cs="Tahoma"/>
        </w:rPr>
        <w:t xml:space="preserve"> </w:t>
      </w:r>
    </w:p>
    <w:p w:rsidRPr="00EE36D5" w:rsidR="00476B55" w:rsidP="00476B55" w:rsidRDefault="00476B55" w14:paraId="1B90D53D" w14:textId="77777777">
      <w:pPr>
        <w:spacing w:after="0" w:line="360" w:lineRule="auto"/>
        <w:rPr>
          <w:rFonts w:cs="Tahoma"/>
        </w:rPr>
      </w:pPr>
      <w:r w:rsidRPr="00EE36D5">
        <w:rPr>
          <w:rFonts w:cs="Tahoma"/>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EE36D5" w:rsidR="00476B55" w:rsidP="00476B55" w:rsidRDefault="00476B55" w14:paraId="1E5141B4" w14:textId="77777777">
      <w:pPr>
        <w:spacing w:after="0" w:line="360" w:lineRule="auto"/>
        <w:rPr>
          <w:rFonts w:cs="Tahoma"/>
        </w:rPr>
      </w:pPr>
    </w:p>
    <w:p w:rsidRPr="00EE36D5" w:rsidR="00476B55" w:rsidP="00476B55" w:rsidRDefault="00476B55" w14:paraId="2E52673D" w14:textId="77777777">
      <w:pPr>
        <w:spacing w:after="0" w:line="360" w:lineRule="auto"/>
        <w:rPr>
          <w:rFonts w:cs="Tahoma"/>
        </w:rPr>
      </w:pPr>
      <w:r w:rsidRPr="00EE36D5">
        <w:rPr>
          <w:rFonts w:cs="Tahoma"/>
        </w:rPr>
        <w:t>Al respecto, también son de considerar los criterios sostenidos por el Cuarto Tribunal Colegiado en Materia Administrativa del Primer Circuito, cuyos rubros y datos de identificación son los siguientes:</w:t>
      </w:r>
    </w:p>
    <w:p w:rsidRPr="00EE36D5" w:rsidR="00476B55" w:rsidP="00476B55" w:rsidRDefault="00476B55" w14:paraId="2A4F68A0" w14:textId="77777777">
      <w:pPr>
        <w:spacing w:after="0" w:line="360" w:lineRule="auto"/>
        <w:rPr>
          <w:rFonts w:cs="Tahoma"/>
        </w:rPr>
      </w:pPr>
      <w:r w:rsidRPr="00EE36D5">
        <w:rPr>
          <w:rFonts w:cs="Tahoma"/>
        </w:rPr>
        <w:t xml:space="preserve"> </w:t>
      </w:r>
    </w:p>
    <w:p w:rsidRPr="00EE36D5" w:rsidR="00476B55" w:rsidP="00476B55" w:rsidRDefault="00476B55" w14:paraId="436D9752" w14:textId="77777777">
      <w:pPr>
        <w:spacing w:after="0" w:line="360" w:lineRule="auto"/>
        <w:rPr>
          <w:rFonts w:cs="Tahoma"/>
        </w:rPr>
      </w:pPr>
      <w:r w:rsidRPr="00EE36D5">
        <w:rPr>
          <w:rFonts w:cs="Tahoma"/>
        </w:rPr>
        <w:t xml:space="preserve"> “PLAZO RAZONABLE PARA RESOLVER. DIMENSIÓN Y EFECTOS DE ESTE CONCEPTO CUANDO SE ADUCE EXCESIVA CARGA DE TRABAJO.” consultable en el Seminario Judicial de la Federación y su gaceta, con el registro digital 2002351.</w:t>
      </w:r>
    </w:p>
    <w:p w:rsidRPr="00EE36D5" w:rsidR="00476B55" w:rsidP="00476B55" w:rsidRDefault="00476B55" w14:paraId="5E52EC6B" w14:textId="77777777">
      <w:pPr>
        <w:spacing w:after="0" w:line="360" w:lineRule="auto"/>
        <w:rPr>
          <w:rFonts w:cs="Tahoma"/>
        </w:rPr>
      </w:pPr>
      <w:r w:rsidRPr="00EE36D5">
        <w:rPr>
          <w:rFonts w:cs="Tahoma"/>
        </w:rPr>
        <w:t xml:space="preserve"> </w:t>
      </w:r>
    </w:p>
    <w:p w:rsidRPr="00EE36D5" w:rsidR="00476B55" w:rsidP="00476B55" w:rsidRDefault="00476B55" w14:paraId="2E44B796" w14:textId="77777777">
      <w:pPr>
        <w:spacing w:after="0" w:line="360" w:lineRule="auto"/>
        <w:rPr>
          <w:rFonts w:cs="Tahoma"/>
        </w:rPr>
      </w:pPr>
      <w:r w:rsidRPr="00EE36D5">
        <w:rPr>
          <w:rFonts w:cs="Tahoma"/>
        </w:rPr>
        <w:t>“PLAZO RAZONABLE PARA RESOLVER. CONCEPTO Y ELEMENTOS QUE LO INTEGRAN A LA LUZ DEL DERECHO INTERNACIONAL DE LOS DERECHOS HUMANOS.”, visible en el Seminario Judicial de la Federación y su gaceta, con el registro digital 2002350.</w:t>
      </w:r>
    </w:p>
    <w:p w:rsidRPr="00EE36D5" w:rsidR="00476B55" w:rsidP="00476B55" w:rsidRDefault="00476B55" w14:paraId="1D43D2DB" w14:textId="77777777">
      <w:pPr>
        <w:spacing w:after="0" w:line="360" w:lineRule="auto"/>
        <w:rPr>
          <w:rFonts w:cs="Tahoma"/>
        </w:rPr>
      </w:pPr>
    </w:p>
    <w:p w:rsidRPr="00EE36D5" w:rsidR="00476B55" w:rsidP="00476B55" w:rsidRDefault="00476B55" w14:paraId="4DFCDB79" w14:textId="77777777">
      <w:pPr>
        <w:spacing w:after="0" w:line="360" w:lineRule="auto"/>
        <w:rPr>
          <w:rFonts w:cs="Tahoma"/>
          <w:b/>
          <w:bCs/>
        </w:rPr>
      </w:pPr>
      <w:r w:rsidRPr="00EE36D5">
        <w:rPr>
          <w:rFonts w:cs="Tahoma"/>
        </w:rPr>
        <w:lastRenderedPageBreak/>
        <w:t>Por ello, este organismo garante comprometido con la tutela de los derechos humanos confiados señala que este exceso del plazo legal para resolver el presente asunto resulta de carácter excepcional.</w:t>
      </w:r>
    </w:p>
    <w:p w:rsidRPr="00EE36D5" w:rsidR="001A5F1A" w:rsidP="00476B55" w:rsidRDefault="001A5F1A" w14:paraId="1CB7ECB3" w14:textId="77777777">
      <w:pPr>
        <w:spacing w:after="0" w:line="360" w:lineRule="auto"/>
        <w:rPr>
          <w:rFonts w:eastAsia="Palatino Linotype" w:cs="Palatino Linotype"/>
          <w:lang w:val="es-ES"/>
        </w:rPr>
      </w:pPr>
    </w:p>
    <w:p w:rsidRPr="00EE36D5" w:rsidR="009F3630" w:rsidP="00476B55" w:rsidRDefault="009F3630" w14:paraId="11E8DC53" w14:textId="0C4EA2C0">
      <w:pPr>
        <w:spacing w:after="0" w:line="360" w:lineRule="auto"/>
        <w:rPr>
          <w:rFonts w:eastAsia="Times New Roman" w:cs="Tahoma"/>
          <w:b/>
          <w:color w:val="auto"/>
          <w:szCs w:val="24"/>
          <w:lang w:eastAsia="es-ES"/>
        </w:rPr>
      </w:pPr>
      <w:r w:rsidRPr="00EE36D5">
        <w:rPr>
          <w:rFonts w:eastAsia="Times New Roman" w:cs="Tahoma"/>
          <w:b/>
          <w:color w:val="auto"/>
          <w:szCs w:val="24"/>
          <w:lang w:eastAsia="es-ES"/>
        </w:rPr>
        <w:t>e) Cierre de instrucción.</w:t>
      </w:r>
      <w:r w:rsidRPr="00EE36D5">
        <w:rPr>
          <w:rFonts w:eastAsia="Times New Roman" w:cs="Tahoma"/>
          <w:color w:val="auto"/>
          <w:szCs w:val="24"/>
          <w:lang w:eastAsia="es-ES"/>
        </w:rPr>
        <w:t xml:space="preserve"> Por acuerdo del </w:t>
      </w:r>
      <w:r w:rsidRPr="00EE36D5" w:rsidR="00476B55">
        <w:rPr>
          <w:rFonts w:eastAsia="Times New Roman" w:cs="Tahoma"/>
          <w:color w:val="auto"/>
          <w:szCs w:val="24"/>
          <w:lang w:val="es-ES" w:eastAsia="es-ES"/>
        </w:rPr>
        <w:t>cinco</w:t>
      </w:r>
      <w:r w:rsidRPr="00EE36D5">
        <w:rPr>
          <w:rFonts w:eastAsia="Times New Roman" w:cs="Tahoma"/>
          <w:color w:val="auto"/>
          <w:szCs w:val="24"/>
          <w:lang w:val="es-ES" w:eastAsia="es-ES"/>
        </w:rPr>
        <w:t xml:space="preserve"> de </w:t>
      </w:r>
      <w:r w:rsidRPr="00EE36D5" w:rsidR="00476B55">
        <w:rPr>
          <w:rFonts w:eastAsia="Times New Roman" w:cs="Tahoma"/>
          <w:color w:val="auto"/>
          <w:szCs w:val="24"/>
          <w:lang w:val="es-ES" w:eastAsia="es-ES"/>
        </w:rPr>
        <w:t>agosto</w:t>
      </w:r>
      <w:r w:rsidRPr="00EE36D5">
        <w:rPr>
          <w:rFonts w:eastAsia="Times New Roman" w:cs="Tahoma"/>
          <w:color w:val="auto"/>
          <w:szCs w:val="24"/>
          <w:lang w:val="es-ES" w:eastAsia="es-ES"/>
        </w:rPr>
        <w:t xml:space="preserve"> de dos mil </w:t>
      </w:r>
      <w:r w:rsidRPr="00EE36D5" w:rsidR="00BC7BF7">
        <w:rPr>
          <w:rFonts w:eastAsia="Times New Roman" w:cs="Tahoma"/>
          <w:color w:val="auto"/>
          <w:szCs w:val="24"/>
          <w:lang w:val="es-ES" w:eastAsia="es-ES"/>
        </w:rPr>
        <w:t>veintidós</w:t>
      </w:r>
      <w:r w:rsidRPr="00EE36D5">
        <w:rPr>
          <w:rFonts w:eastAsia="Times New Roman" w:cs="Tahoma"/>
          <w:color w:val="auto"/>
          <w:szCs w:val="24"/>
          <w:lang w:val="es-ES" w:eastAsia="es-ES"/>
        </w:rPr>
        <w:t xml:space="preserve"> ,  </w:t>
      </w:r>
      <w:r w:rsidRPr="00EE36D5">
        <w:rPr>
          <w:rFonts w:eastAsia="Times New Roman" w:cs="Tahoma"/>
          <w:color w:val="auto"/>
          <w:szCs w:val="24"/>
          <w:lang w:eastAsia="es-ES"/>
        </w:rPr>
        <w:t xml:space="preserve">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Pr="00EE36D5">
        <w:rPr>
          <w:rFonts w:eastAsia="Palatino Linotype" w:cs="Palatino Linotype"/>
          <w:lang w:val="es-ES"/>
        </w:rPr>
        <w:t>acto que fue notificado a las partes, mediante el Sistema de Acceso a la Información Mexiquense (SAIMEX), el mismo día.</w:t>
      </w:r>
    </w:p>
    <w:p w:rsidRPr="00EE36D5" w:rsidR="009F3630" w:rsidP="00A54F29" w:rsidRDefault="009F3630" w14:paraId="2D5908D0" w14:textId="77777777">
      <w:pPr>
        <w:spacing w:after="0" w:line="360" w:lineRule="auto"/>
        <w:rPr>
          <w:rFonts w:eastAsia="Times New Roman" w:cs="Tahoma"/>
          <w:color w:val="auto"/>
          <w:szCs w:val="24"/>
          <w:lang w:eastAsia="es-ES"/>
        </w:rPr>
      </w:pPr>
    </w:p>
    <w:p w:rsidRPr="00EE36D5" w:rsidR="009F3630" w:rsidP="00A54F29" w:rsidRDefault="009F3630" w14:paraId="4BB3D0EE" w14:textId="3FC654CD">
      <w:pPr>
        <w:spacing w:after="0" w:line="360" w:lineRule="auto"/>
        <w:rPr>
          <w:rFonts w:eastAsia="Times New Roman" w:cs="Tahoma"/>
          <w:color w:val="auto"/>
          <w:szCs w:val="24"/>
          <w:lang w:eastAsia="es-ES"/>
        </w:rPr>
      </w:pPr>
      <w:r w:rsidRPr="00EE36D5">
        <w:rPr>
          <w:rFonts w:eastAsia="Times New Roman" w:cs="Tahoma"/>
          <w:color w:val="auto"/>
          <w:szCs w:val="24"/>
          <w:lang w:eastAsia="es-ES"/>
        </w:rPr>
        <w:t xml:space="preserve">Debido a que fue debidamente sustanciado e integrado el expediente electrónico y no existe diligencia pendiente de desahogo, se emite la resolución que conforme a Derecho proceda, de acuerdo con los siguientes: </w:t>
      </w:r>
    </w:p>
    <w:p w:rsidRPr="00EE36D5" w:rsidR="00BC7BF7" w:rsidP="00A54F29" w:rsidRDefault="00BC7BF7" w14:paraId="36B00707" w14:textId="77777777">
      <w:pPr>
        <w:spacing w:after="0" w:line="360" w:lineRule="auto"/>
        <w:rPr>
          <w:rFonts w:eastAsia="Times New Roman" w:cs="Tahoma"/>
          <w:color w:val="auto"/>
          <w:szCs w:val="24"/>
          <w:lang w:eastAsia="es-ES"/>
        </w:rPr>
      </w:pPr>
    </w:p>
    <w:p w:rsidRPr="00EE36D5" w:rsidR="009F3630" w:rsidP="00A54F29" w:rsidRDefault="009F3630" w14:paraId="4C630B3C" w14:textId="77777777">
      <w:pPr>
        <w:spacing w:after="0" w:line="360" w:lineRule="auto"/>
        <w:contextualSpacing/>
        <w:jc w:val="center"/>
        <w:rPr>
          <w:rFonts w:cs="Tahoma"/>
          <w:b/>
        </w:rPr>
      </w:pPr>
      <w:r w:rsidRPr="00EE36D5">
        <w:rPr>
          <w:rFonts w:cs="Tahoma"/>
          <w:b/>
        </w:rPr>
        <w:t>C O N S I D E R A N D O S</w:t>
      </w:r>
    </w:p>
    <w:p w:rsidRPr="00EE36D5" w:rsidR="009F3630" w:rsidP="00A54F29" w:rsidRDefault="009F3630" w14:paraId="0EB2CF4C" w14:textId="77777777">
      <w:pPr>
        <w:spacing w:after="0" w:line="360" w:lineRule="auto"/>
        <w:contextualSpacing/>
        <w:jc w:val="center"/>
        <w:rPr>
          <w:rFonts w:cs="Tahoma"/>
          <w:b/>
        </w:rPr>
      </w:pPr>
    </w:p>
    <w:p w:rsidRPr="00EE36D5" w:rsidR="009F3630" w:rsidP="00A54F29" w:rsidRDefault="009F3630" w14:paraId="7CC7498F" w14:textId="77777777">
      <w:pPr>
        <w:autoSpaceDE w:val="0"/>
        <w:autoSpaceDN w:val="0"/>
        <w:adjustRightInd w:val="0"/>
        <w:spacing w:after="0" w:line="360" w:lineRule="auto"/>
        <w:contextualSpacing/>
        <w:rPr>
          <w:rFonts w:cs="Tahoma"/>
          <w:b/>
        </w:rPr>
      </w:pPr>
      <w:r w:rsidRPr="00EE36D5">
        <w:rPr>
          <w:rFonts w:eastAsia="Calibri" w:cs="Tahoma"/>
          <w:b/>
          <w:color w:val="000000"/>
          <w:lang w:eastAsia="es-MX"/>
        </w:rPr>
        <w:t>PRIMERO</w:t>
      </w:r>
      <w:r w:rsidRPr="00EE36D5">
        <w:rPr>
          <w:rFonts w:eastAsia="Calibri" w:cs="Tahoma"/>
          <w:color w:val="000000"/>
          <w:lang w:eastAsia="es-MX"/>
        </w:rPr>
        <w:t xml:space="preserve">. </w:t>
      </w:r>
      <w:r w:rsidRPr="00EE36D5">
        <w:rPr>
          <w:rFonts w:cs="Tahoma"/>
          <w:b/>
        </w:rPr>
        <w:t>Competencia.</w:t>
      </w:r>
    </w:p>
    <w:p w:rsidRPr="00EE36D5" w:rsidR="009F3630" w:rsidP="00A54F29" w:rsidRDefault="009F3630" w14:paraId="045DE093" w14:textId="77777777">
      <w:pPr>
        <w:autoSpaceDE w:val="0"/>
        <w:autoSpaceDN w:val="0"/>
        <w:adjustRightInd w:val="0"/>
        <w:spacing w:after="0" w:line="360" w:lineRule="auto"/>
        <w:contextualSpacing/>
        <w:rPr>
          <w:rFonts w:cs="Tahoma"/>
          <w:b/>
        </w:rPr>
      </w:pPr>
    </w:p>
    <w:p w:rsidRPr="00EE36D5" w:rsidR="009F3630" w:rsidP="00A54F29" w:rsidRDefault="009F3630" w14:paraId="207D10FD" w14:textId="77777777">
      <w:pPr>
        <w:spacing w:after="0" w:line="360" w:lineRule="auto"/>
        <w:rPr>
          <w:rFonts w:cs="Tahoma"/>
          <w:shd w:val="clear" w:color="auto" w:fill="FFFFFF"/>
        </w:rPr>
      </w:pPr>
      <w:r w:rsidRPr="00EE36D5">
        <w:rPr>
          <w:rFonts w:eastAsia="Calibri" w:cs="Tahoma"/>
          <w:color w:val="000000"/>
          <w:lang w:eastAsia="es-MX"/>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w:t>
      </w:r>
      <w:r w:rsidRPr="00EE36D5">
        <w:rPr>
          <w:rFonts w:eastAsia="Calibri" w:cs="Tahoma"/>
          <w:color w:val="000000"/>
          <w:lang w:eastAsia="es-MX"/>
        </w:rPr>
        <w:lastRenderedPageBreak/>
        <w:t>Transparencia y Acceso a la Información Pública del Estado de México y Municipios;</w:t>
      </w:r>
      <w:r w:rsidRPr="00EE36D5">
        <w:rPr>
          <w:rFonts w:eastAsia="Calibri"/>
          <w:color w:val="000000"/>
          <w:lang w:eastAsia="es-MX"/>
        </w:rPr>
        <w:t xml:space="preserve"> 7°, </w:t>
      </w:r>
      <w:r w:rsidRPr="00EE36D5">
        <w:rPr>
          <w:rFonts w:eastAsia="Calibri" w:cs="Tahoma"/>
          <w:color w:val="000000"/>
          <w:lang w:eastAsia="es-MX"/>
        </w:rPr>
        <w:t>9°, fracciones I y XXIV y 11 del Reglamento Interior del Instituto de Transparencia, Acceso a la Información</w:t>
      </w:r>
      <w:r w:rsidRPr="00EE36D5">
        <w:rPr>
          <w:rFonts w:cs="Tahoma"/>
          <w:shd w:val="clear" w:color="auto" w:fill="FFFFFF"/>
        </w:rPr>
        <w:t xml:space="preserve"> Pública y Protección de Datos Personales del Estado de México y Municipios.</w:t>
      </w:r>
    </w:p>
    <w:p w:rsidRPr="00EE36D5" w:rsidR="009F3630" w:rsidP="00A54F29" w:rsidRDefault="009F3630" w14:paraId="79018C7A" w14:textId="77777777">
      <w:pPr>
        <w:spacing w:after="0" w:line="360" w:lineRule="auto"/>
        <w:contextualSpacing/>
        <w:rPr>
          <w:rFonts w:cs="Tahoma"/>
          <w:shd w:val="clear" w:color="auto" w:fill="FFFFFF"/>
        </w:rPr>
      </w:pPr>
    </w:p>
    <w:p w:rsidRPr="00EE36D5" w:rsidR="009F3630" w:rsidP="00A54F29" w:rsidRDefault="009F3630" w14:paraId="4B772AF7" w14:textId="318CB292">
      <w:pPr>
        <w:autoSpaceDE w:val="0"/>
        <w:autoSpaceDN w:val="0"/>
        <w:adjustRightInd w:val="0"/>
        <w:spacing w:after="0" w:line="360" w:lineRule="auto"/>
        <w:rPr>
          <w:rFonts w:eastAsia="Calibri" w:cs="Tahoma"/>
          <w:color w:val="000000"/>
          <w:lang w:eastAsia="es-MX"/>
        </w:rPr>
      </w:pPr>
      <w:r w:rsidRPr="00EE36D5">
        <w:rPr>
          <w:rFonts w:eastAsia="Calibri" w:cs="Tahoma"/>
          <w:b/>
          <w:color w:val="000000"/>
          <w:lang w:eastAsia="es-MX"/>
        </w:rPr>
        <w:t>SEGUNDO</w:t>
      </w:r>
      <w:r w:rsidRPr="00EE36D5">
        <w:rPr>
          <w:rFonts w:eastAsia="Calibri" w:cs="Tahoma"/>
          <w:color w:val="000000"/>
          <w:lang w:eastAsia="es-MX"/>
        </w:rPr>
        <w:t xml:space="preserve">. </w:t>
      </w:r>
      <w:r w:rsidRPr="00EE36D5">
        <w:rPr>
          <w:rFonts w:eastAsia="Calibri" w:cs="Tahoma"/>
          <w:b/>
          <w:color w:val="000000"/>
          <w:lang w:eastAsia="es-MX"/>
        </w:rPr>
        <w:t xml:space="preserve">Causales de improcedencia </w:t>
      </w:r>
    </w:p>
    <w:p w:rsidRPr="00EE36D5" w:rsidR="009F3630" w:rsidP="00A54F29" w:rsidRDefault="009F3630" w14:paraId="35B82F4E" w14:textId="77777777">
      <w:pPr>
        <w:autoSpaceDE w:val="0"/>
        <w:autoSpaceDN w:val="0"/>
        <w:adjustRightInd w:val="0"/>
        <w:spacing w:after="0" w:line="360" w:lineRule="auto"/>
        <w:rPr>
          <w:rFonts w:eastAsia="Calibri" w:cs="Tahoma"/>
          <w:color w:val="000000"/>
          <w:lang w:eastAsia="es-MX"/>
        </w:rPr>
      </w:pPr>
    </w:p>
    <w:p w:rsidRPr="00EE36D5" w:rsidR="004461F4" w:rsidP="00A54F29" w:rsidRDefault="004461F4" w14:paraId="009F62F3" w14:textId="77777777">
      <w:pPr>
        <w:autoSpaceDE w:val="0"/>
        <w:autoSpaceDN w:val="0"/>
        <w:adjustRightInd w:val="0"/>
        <w:spacing w:after="0" w:line="360" w:lineRule="auto"/>
        <w:rPr>
          <w:rFonts w:eastAsia="Calibri" w:cs="Tahoma"/>
          <w:color w:val="000000"/>
          <w:lang w:val="es-ES" w:eastAsia="es-MX"/>
        </w:rPr>
      </w:pPr>
      <w:r w:rsidRPr="00EE36D5">
        <w:rPr>
          <w:rFonts w:eastAsia="Calibri" w:cs="Tahoma"/>
          <w:color w:val="000000"/>
          <w:lang w:eastAsia="es-MX"/>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EE36D5">
        <w:rPr>
          <w:rFonts w:eastAsia="Calibri" w:cs="Tahoma"/>
          <w:b/>
          <w:bCs/>
          <w:color w:val="000000"/>
          <w:lang w:eastAsia="es-MX"/>
        </w:rPr>
        <w:t xml:space="preserve"> </w:t>
      </w:r>
      <w:r w:rsidRPr="00EE36D5">
        <w:rPr>
          <w:rFonts w:eastAsia="Calibri" w:cs="Tahoma"/>
          <w:color w:val="000000"/>
          <w:lang w:eastAsia="es-MX"/>
        </w:rP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rsidRPr="00EE36D5" w:rsidR="009F3630" w:rsidP="00A54F29" w:rsidRDefault="009F3630" w14:paraId="5064FD8C" w14:textId="77777777">
      <w:pPr>
        <w:autoSpaceDE w:val="0"/>
        <w:autoSpaceDN w:val="0"/>
        <w:adjustRightInd w:val="0"/>
        <w:spacing w:after="0" w:line="360" w:lineRule="auto"/>
        <w:rPr>
          <w:rFonts w:eastAsia="Calibri" w:cs="Tahoma"/>
          <w:color w:val="000000"/>
          <w:lang w:eastAsia="es-MX"/>
        </w:rPr>
      </w:pPr>
    </w:p>
    <w:p w:rsidRPr="00EE36D5" w:rsidR="009F3630" w:rsidP="00A54F29" w:rsidRDefault="009F3630" w14:paraId="4D5FB41B" w14:textId="1F849828">
      <w:pPr>
        <w:autoSpaceDE w:val="0"/>
        <w:autoSpaceDN w:val="0"/>
        <w:adjustRightInd w:val="0"/>
        <w:spacing w:after="0" w:line="360" w:lineRule="auto"/>
        <w:rPr>
          <w:rFonts w:eastAsia="Calibri" w:cs="Tahoma"/>
          <w:color w:val="000000"/>
          <w:lang w:eastAsia="es-MX"/>
        </w:rPr>
      </w:pPr>
      <w:r w:rsidRPr="00EE36D5">
        <w:rPr>
          <w:rFonts w:eastAsia="Calibri" w:cs="Tahoma"/>
          <w:color w:val="000000"/>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EE36D5" w:rsidR="004461F4" w:rsidP="00A54F29" w:rsidRDefault="004461F4" w14:paraId="3CCE0A14" w14:textId="77777777">
      <w:pPr>
        <w:autoSpaceDE w:val="0"/>
        <w:autoSpaceDN w:val="0"/>
        <w:adjustRightInd w:val="0"/>
        <w:spacing w:after="0" w:line="360" w:lineRule="auto"/>
        <w:rPr>
          <w:rFonts w:eastAsia="Calibri" w:cs="Tahoma"/>
          <w:color w:val="000000"/>
          <w:lang w:eastAsia="es-MX"/>
        </w:rPr>
      </w:pPr>
    </w:p>
    <w:p w:rsidRPr="00EE36D5" w:rsidR="004461F4" w:rsidP="00A54F29" w:rsidRDefault="00A96416" w14:paraId="49FD6D53" w14:textId="05900AE3">
      <w:pPr>
        <w:spacing w:after="0" w:line="360" w:lineRule="auto"/>
        <w:rPr>
          <w:rFonts w:eastAsia="Calibri" w:cs="Tahoma"/>
          <w:color w:val="000000"/>
          <w:lang w:eastAsia="es-MX"/>
        </w:rPr>
      </w:pPr>
      <w:r w:rsidRPr="00EE36D5">
        <w:rPr>
          <w:rFonts w:eastAsia="Calibri" w:cs="Tahoma"/>
          <w:color w:val="000000"/>
          <w:lang w:eastAsia="es-MX"/>
        </w:rPr>
        <w:t>Sin embargo</w:t>
      </w:r>
      <w:r w:rsidRPr="00EE36D5" w:rsidR="004461F4">
        <w:rPr>
          <w:rFonts w:eastAsia="Calibri" w:cs="Tahoma"/>
          <w:color w:val="000000"/>
          <w:lang w:eastAsia="es-MX"/>
        </w:rPr>
        <w:t xml:space="preserve">, se identifica que el Particular, amplió su solicitud y por ello se actualiza la causal de improcedencia contemplada en el artículo 191, fracción VII de la Ley de Transparencia y Acceso a la Información Pública del Estado de México, que contemplan que el recurso será </w:t>
      </w:r>
      <w:r w:rsidRPr="00EE36D5" w:rsidR="004461F4">
        <w:rPr>
          <w:rFonts w:eastAsia="Calibri" w:cs="Tahoma"/>
          <w:color w:val="000000"/>
          <w:lang w:eastAsia="es-MX"/>
        </w:rPr>
        <w:lastRenderedPageBreak/>
        <w:t xml:space="preserve">desechado por improcedente cuando </w:t>
      </w:r>
      <w:r w:rsidRPr="00EE36D5" w:rsidR="004461F4">
        <w:rPr>
          <w:rFonts w:eastAsia="Calibri" w:cs="Tahoma"/>
          <w:b/>
          <w:bCs/>
          <w:color w:val="000000"/>
          <w:lang w:eastAsia="es-MX"/>
        </w:rPr>
        <w:t>-el recurrente amplíe su solicitud en el recurso de revisión, únicamente respecto de los nuevos contenidos</w:t>
      </w:r>
      <w:r w:rsidRPr="00EE36D5" w:rsidR="004461F4">
        <w:rPr>
          <w:rFonts w:eastAsia="Calibri" w:cs="Tahoma"/>
          <w:color w:val="000000"/>
          <w:lang w:eastAsia="es-MX"/>
        </w:rPr>
        <w:t>-.</w:t>
      </w:r>
    </w:p>
    <w:p w:rsidRPr="00EE36D5" w:rsidR="004461F4" w:rsidP="00A54F29" w:rsidRDefault="004461F4" w14:paraId="59EC99C2" w14:textId="77777777">
      <w:pPr>
        <w:autoSpaceDE w:val="0"/>
        <w:autoSpaceDN w:val="0"/>
        <w:adjustRightInd w:val="0"/>
        <w:spacing w:after="0" w:line="360" w:lineRule="auto"/>
        <w:rPr>
          <w:rFonts w:eastAsia="Calibri" w:cs="Tahoma"/>
          <w:color w:val="000000"/>
          <w:lang w:eastAsia="es-MX"/>
        </w:rPr>
      </w:pPr>
    </w:p>
    <w:p w:rsidRPr="00EE36D5" w:rsidR="009F3630" w:rsidP="00A54F29" w:rsidRDefault="00C72E66" w14:paraId="2965B36A" w14:textId="5A18AB60">
      <w:pPr>
        <w:spacing w:after="0" w:line="360" w:lineRule="auto"/>
        <w:rPr>
          <w:rFonts w:eastAsia="Calibri" w:cs="Tahoma"/>
          <w:b/>
          <w:lang w:eastAsia="es-ES_tradnl"/>
        </w:rPr>
      </w:pPr>
      <w:r w:rsidRPr="00EE36D5">
        <w:rPr>
          <w:rFonts w:eastAsia="Calibri" w:cs="Tahoma"/>
          <w:b/>
          <w:lang w:eastAsia="es-ES_tradnl"/>
        </w:rPr>
        <w:t xml:space="preserve">TERCERO. </w:t>
      </w:r>
      <w:r w:rsidRPr="00EE36D5" w:rsidR="009F3630">
        <w:rPr>
          <w:rFonts w:eastAsia="Calibri" w:cs="Tahoma"/>
          <w:b/>
          <w:lang w:eastAsia="es-ES_tradnl"/>
        </w:rPr>
        <w:t>Causales de sobreseimiento.</w:t>
      </w:r>
    </w:p>
    <w:p w:rsidRPr="00EE36D5" w:rsidR="007C4F92" w:rsidP="00A54F29" w:rsidRDefault="007C4F92" w14:paraId="6C174DDA" w14:textId="77777777">
      <w:pPr>
        <w:autoSpaceDE w:val="0"/>
        <w:autoSpaceDN w:val="0"/>
        <w:adjustRightInd w:val="0"/>
        <w:spacing w:after="0" w:line="360" w:lineRule="auto"/>
        <w:rPr>
          <w:rFonts w:eastAsia="Calibri" w:cs="Tahoma"/>
          <w:color w:val="000000"/>
          <w:lang w:eastAsia="es-MX"/>
        </w:rPr>
      </w:pPr>
    </w:p>
    <w:p w:rsidRPr="00EE36D5" w:rsidR="00C72E66" w:rsidP="00A54F29" w:rsidRDefault="00C72E66" w14:paraId="1BA012D4" w14:textId="77F42408">
      <w:pPr>
        <w:autoSpaceDE w:val="0"/>
        <w:autoSpaceDN w:val="0"/>
        <w:adjustRightInd w:val="0"/>
        <w:spacing w:after="0" w:line="360" w:lineRule="auto"/>
        <w:rPr>
          <w:rFonts w:eastAsia="Calibri" w:cs="Tahoma"/>
          <w:color w:val="000000"/>
          <w:lang w:eastAsia="es-MX"/>
        </w:rPr>
      </w:pPr>
      <w:r w:rsidRPr="00EE36D5">
        <w:rPr>
          <w:rFonts w:eastAsia="Calibri" w:cs="Tahoma"/>
          <w:color w:val="000000"/>
          <w:lang w:eastAsia="es-MX"/>
        </w:rPr>
        <w:t>Por ser de previo y especial pronunciamiento, este Instituto analiza si se actualiza alguna causal de sobreseimiento.</w:t>
      </w:r>
    </w:p>
    <w:p w:rsidRPr="00EE36D5" w:rsidR="00C72E66" w:rsidP="00A54F29" w:rsidRDefault="00C72E66" w14:paraId="66FF081C" w14:textId="540B5076">
      <w:pPr>
        <w:autoSpaceDE w:val="0"/>
        <w:autoSpaceDN w:val="0"/>
        <w:adjustRightInd w:val="0"/>
        <w:spacing w:after="0" w:line="360" w:lineRule="auto"/>
        <w:rPr>
          <w:rFonts w:eastAsia="Calibri" w:cs="Tahoma"/>
          <w:color w:val="000000"/>
          <w:lang w:eastAsia="es-MX"/>
        </w:rPr>
      </w:pPr>
    </w:p>
    <w:p w:rsidRPr="00EE36D5" w:rsidR="00C273F6" w:rsidP="00A54F29" w:rsidRDefault="00C273F6" w14:paraId="511A9482" w14:textId="1333E432">
      <w:pPr>
        <w:autoSpaceDE w:val="0"/>
        <w:autoSpaceDN w:val="0"/>
        <w:adjustRightInd w:val="0"/>
        <w:spacing w:after="0" w:line="360" w:lineRule="auto"/>
        <w:rPr>
          <w:rFonts w:eastAsia="Calibri" w:cs="Tahoma"/>
          <w:color w:val="000000"/>
          <w:lang w:eastAsia="es-MX"/>
        </w:rPr>
      </w:pPr>
      <w:r w:rsidRPr="00EE36D5">
        <w:rPr>
          <w:rFonts w:eastAsia="Calibri" w:cs="Tahoma"/>
          <w:color w:val="000000"/>
          <w:lang w:eastAsia="es-MX"/>
        </w:rPr>
        <w:t>Para esto, es necesario identificar los puntos controvertidos en relación a la respuesta aportada y los motivos de inconformidad hechos valer por el Solicitante.</w:t>
      </w:r>
    </w:p>
    <w:p w:rsidRPr="00EE36D5" w:rsidR="00C273F6" w:rsidP="00A54F29" w:rsidRDefault="00C273F6" w14:paraId="145F9DCB" w14:textId="48C60D35">
      <w:pPr>
        <w:autoSpaceDE w:val="0"/>
        <w:autoSpaceDN w:val="0"/>
        <w:adjustRightInd w:val="0"/>
        <w:spacing w:after="0" w:line="360" w:lineRule="auto"/>
        <w:rPr>
          <w:rFonts w:eastAsia="Calibri" w:cs="Tahoma"/>
          <w:color w:val="000000"/>
          <w:lang w:eastAsia="es-MX"/>
        </w:rPr>
      </w:pPr>
    </w:p>
    <w:p w:rsidRPr="00EE36D5" w:rsidR="00C273F6" w:rsidP="00A54F29" w:rsidRDefault="00C273F6" w14:paraId="70F5892F" w14:textId="6357AAAA">
      <w:pPr>
        <w:autoSpaceDE w:val="0"/>
        <w:autoSpaceDN w:val="0"/>
        <w:adjustRightInd w:val="0"/>
        <w:spacing w:after="0" w:line="360" w:lineRule="auto"/>
        <w:rPr>
          <w:rFonts w:eastAsia="Calibri" w:cs="Tahoma"/>
          <w:color w:val="000000"/>
          <w:lang w:eastAsia="es-MX"/>
        </w:rPr>
      </w:pPr>
      <w:r w:rsidRPr="00EE36D5">
        <w:rPr>
          <w:rFonts w:eastAsia="Calibri" w:cs="Tahoma"/>
          <w:color w:val="000000"/>
          <w:lang w:eastAsia="es-MX"/>
        </w:rPr>
        <w:t>El Particular, en su solicitud, requirió:</w:t>
      </w:r>
    </w:p>
    <w:p w:rsidRPr="00EE36D5" w:rsidR="00C273F6" w:rsidP="00A54F29" w:rsidRDefault="00C273F6" w14:paraId="353B2F99" w14:textId="77777777">
      <w:pPr>
        <w:autoSpaceDE w:val="0"/>
        <w:autoSpaceDN w:val="0"/>
        <w:adjustRightInd w:val="0"/>
        <w:spacing w:after="0" w:line="360" w:lineRule="auto"/>
        <w:rPr>
          <w:rFonts w:eastAsia="Calibri" w:cs="Tahoma"/>
          <w:color w:val="000000"/>
          <w:lang w:eastAsia="es-MX"/>
        </w:rPr>
      </w:pPr>
    </w:p>
    <w:p w:rsidRPr="00EE36D5" w:rsidR="00C273F6" w:rsidP="00C273F6" w:rsidRDefault="00C273F6" w14:paraId="72282A52" w14:textId="0E6EE371">
      <w:pPr>
        <w:pStyle w:val="Prrafodelista"/>
        <w:numPr>
          <w:ilvl w:val="0"/>
          <w:numId w:val="20"/>
        </w:numPr>
        <w:autoSpaceDE w:val="0"/>
        <w:autoSpaceDN w:val="0"/>
        <w:adjustRightInd w:val="0"/>
        <w:spacing w:line="360" w:lineRule="auto"/>
        <w:jc w:val="both"/>
        <w:rPr>
          <w:rFonts w:ascii="Palatino Linotype" w:hAnsi="Palatino Linotype" w:eastAsia="Calibri" w:cs="Tahoma"/>
          <w:color w:val="000000"/>
          <w:lang w:eastAsia="es-MX"/>
        </w:rPr>
      </w:pPr>
      <w:r w:rsidRPr="00EE36D5">
        <w:rPr>
          <w:rFonts w:ascii="Palatino Linotype" w:hAnsi="Palatino Linotype" w:eastAsia="Calibri" w:cs="Tahoma"/>
          <w:color w:val="000000"/>
          <w:lang w:eastAsia="es-MX"/>
        </w:rPr>
        <w:t>Solicito conocer todas y cada una de las razones esgrimidas y argumentadas en la deliberación que llevó a cabo el colegio de directores de la UAEMex y los argumentos de cada uno de ellos, para decidir el regreso a clases presenciales estando en semáforo amarillo</w:t>
      </w:r>
      <w:r w:rsidRPr="00EE36D5" w:rsidR="00C141FB">
        <w:rPr>
          <w:rFonts w:ascii="Palatino Linotype" w:hAnsi="Palatino Linotype" w:eastAsia="Calibri" w:cs="Tahoma"/>
          <w:color w:val="000000"/>
          <w:lang w:eastAsia="es-MX"/>
        </w:rPr>
        <w:t>.</w:t>
      </w:r>
    </w:p>
    <w:p w:rsidRPr="00EE36D5" w:rsidR="00C273F6" w:rsidP="00A54F29" w:rsidRDefault="00C273F6" w14:paraId="2FC462DC" w14:textId="4F182E5B">
      <w:pPr>
        <w:autoSpaceDE w:val="0"/>
        <w:autoSpaceDN w:val="0"/>
        <w:adjustRightInd w:val="0"/>
        <w:spacing w:after="0" w:line="360" w:lineRule="auto"/>
        <w:rPr>
          <w:rFonts w:eastAsia="Calibri" w:cs="Tahoma"/>
          <w:color w:val="000000"/>
          <w:lang w:eastAsia="es-MX"/>
        </w:rPr>
      </w:pPr>
    </w:p>
    <w:p w:rsidRPr="00EE36D5" w:rsidR="00C141FB" w:rsidP="00A54F29" w:rsidRDefault="00C141FB" w14:paraId="6DB73DC2" w14:textId="6A819798">
      <w:pPr>
        <w:autoSpaceDE w:val="0"/>
        <w:autoSpaceDN w:val="0"/>
        <w:adjustRightInd w:val="0"/>
        <w:spacing w:after="0" w:line="360" w:lineRule="auto"/>
        <w:rPr>
          <w:rFonts w:eastAsia="Calibri" w:cs="Tahoma"/>
          <w:color w:val="000000"/>
          <w:lang w:eastAsia="es-MX"/>
        </w:rPr>
      </w:pPr>
      <w:r w:rsidRPr="00EE36D5">
        <w:rPr>
          <w:rFonts w:eastAsia="Calibri" w:cs="Tahoma"/>
          <w:color w:val="000000"/>
          <w:lang w:eastAsia="es-MX"/>
        </w:rPr>
        <w:t>En respuesta, la Universidad Autónoma del Estado de México, remitió respuesta a través de un documento de nombre Proceso de Vacunación.pdf, con el cual se da cuenta de un debate entre los directores, coordinadores y encargados del despacho de la dirección de diversas unidades escolares de la institución, en donde se expuso de manera central, que, ante la campaña de vacunación, se consideraba necesario el retorno a las actividades escolares</w:t>
      </w:r>
      <w:r w:rsidRPr="00EE36D5" w:rsidR="00FC1B3C">
        <w:rPr>
          <w:rFonts w:eastAsia="Calibri" w:cs="Tahoma"/>
          <w:color w:val="000000"/>
          <w:lang w:eastAsia="es-MX"/>
        </w:rPr>
        <w:t>, para lo que el Rector, señaló que se iban a adoptar las medidas necesarias, e incluso a nivel infraestructura.</w:t>
      </w:r>
    </w:p>
    <w:p w:rsidRPr="00EE36D5" w:rsidR="00FC1B3C" w:rsidP="00A54F29" w:rsidRDefault="00FC1B3C" w14:paraId="08A188A6" w14:textId="0C5CA047">
      <w:pPr>
        <w:autoSpaceDE w:val="0"/>
        <w:autoSpaceDN w:val="0"/>
        <w:adjustRightInd w:val="0"/>
        <w:spacing w:after="0" w:line="360" w:lineRule="auto"/>
        <w:rPr>
          <w:rFonts w:eastAsia="Calibri" w:cs="Tahoma"/>
          <w:color w:val="000000"/>
          <w:lang w:eastAsia="es-MX"/>
        </w:rPr>
      </w:pPr>
    </w:p>
    <w:p w:rsidRPr="00EE36D5" w:rsidR="00FC1B3C" w:rsidP="00FC1B3C" w:rsidRDefault="00FC1B3C" w14:paraId="5DC5B2A1" w14:textId="77777777">
      <w:pPr>
        <w:autoSpaceDE w:val="0"/>
        <w:autoSpaceDN w:val="0"/>
        <w:adjustRightInd w:val="0"/>
        <w:spacing w:after="0" w:line="360" w:lineRule="auto"/>
        <w:rPr>
          <w:rFonts w:eastAsia="Calibri" w:cs="Tahoma"/>
          <w:color w:val="000000"/>
          <w:lang w:eastAsia="es-MX"/>
        </w:rPr>
      </w:pPr>
      <w:r w:rsidRPr="00EE36D5">
        <w:rPr>
          <w:rFonts w:eastAsia="Calibri" w:cs="Tahoma"/>
          <w:color w:val="000000"/>
          <w:lang w:eastAsia="es-MX"/>
        </w:rPr>
        <w:lastRenderedPageBreak/>
        <w:t>Ahora bien, el Particular señaló como acto impugnado “Respuesta Transparencia 053 Protocolo.pdf”, documento que no fue objeto de la respuesta y como razones o motivos de inconformidad diversos puntos que son divididos en los siguientes puntos:</w:t>
      </w:r>
    </w:p>
    <w:p w:rsidRPr="00EE36D5" w:rsidR="00FC1B3C" w:rsidP="00FC1B3C" w:rsidRDefault="00FC1B3C" w14:paraId="57FEF3E9" w14:textId="77777777">
      <w:pPr>
        <w:autoSpaceDE w:val="0"/>
        <w:autoSpaceDN w:val="0"/>
        <w:adjustRightInd w:val="0"/>
        <w:spacing w:after="0" w:line="360" w:lineRule="auto"/>
        <w:rPr>
          <w:rFonts w:eastAsia="Calibri" w:cs="Tahoma"/>
          <w:color w:val="000000"/>
          <w:lang w:eastAsia="es-MX"/>
        </w:rPr>
      </w:pPr>
    </w:p>
    <w:p w:rsidRPr="00EE36D5" w:rsidR="00FC1B3C" w:rsidP="00FC1B3C" w:rsidRDefault="00FC1B3C" w14:paraId="75AB71CE" w14:textId="77777777">
      <w:pPr>
        <w:pStyle w:val="Prrafodelista"/>
        <w:numPr>
          <w:ilvl w:val="0"/>
          <w:numId w:val="22"/>
        </w:numPr>
        <w:autoSpaceDE w:val="0"/>
        <w:autoSpaceDN w:val="0"/>
        <w:adjustRightInd w:val="0"/>
        <w:spacing w:line="360" w:lineRule="auto"/>
        <w:jc w:val="both"/>
        <w:rPr>
          <w:rFonts w:ascii="Palatino Linotype" w:hAnsi="Palatino Linotype" w:eastAsia="Calibri" w:cs="Tahoma"/>
          <w:color w:val="000000"/>
          <w:lang w:eastAsia="es-MX"/>
        </w:rPr>
      </w:pPr>
      <w:r w:rsidRPr="00EE36D5">
        <w:rPr>
          <w:rFonts w:ascii="Palatino Linotype" w:hAnsi="Palatino Linotype" w:eastAsia="Calibri" w:cs="Tahoma"/>
          <w:color w:val="000000"/>
          <w:lang w:eastAsia="es-MX"/>
        </w:rPr>
        <w:t xml:space="preserve">La información vertida es incompleta y ambigua, pues el motivo de la solicitud de información versa sobre fundamento científico, no sobre especulaciones. </w:t>
      </w:r>
    </w:p>
    <w:p w:rsidRPr="00EE36D5" w:rsidR="00FC1B3C" w:rsidP="00FC1B3C" w:rsidRDefault="00FC1B3C" w14:paraId="3E0ABC74" w14:textId="77777777">
      <w:pPr>
        <w:pStyle w:val="Prrafodelista"/>
        <w:numPr>
          <w:ilvl w:val="0"/>
          <w:numId w:val="22"/>
        </w:numPr>
        <w:autoSpaceDE w:val="0"/>
        <w:autoSpaceDN w:val="0"/>
        <w:adjustRightInd w:val="0"/>
        <w:spacing w:line="360" w:lineRule="auto"/>
        <w:jc w:val="both"/>
        <w:rPr>
          <w:rFonts w:ascii="Palatino Linotype" w:hAnsi="Palatino Linotype" w:eastAsia="Calibri" w:cs="Tahoma"/>
          <w:color w:val="000000"/>
          <w:lang w:eastAsia="es-MX"/>
        </w:rPr>
      </w:pPr>
      <w:r w:rsidRPr="00EE36D5">
        <w:rPr>
          <w:rFonts w:ascii="Palatino Linotype" w:hAnsi="Palatino Linotype" w:eastAsia="Calibri" w:cs="Tahoma"/>
          <w:color w:val="000000"/>
          <w:lang w:eastAsia="es-MX"/>
        </w:rPr>
        <w:t xml:space="preserve">La solicitud de información tiene el objetivo de prevenir contagios y muertes. </w:t>
      </w:r>
    </w:p>
    <w:p w:rsidRPr="00EE36D5" w:rsidR="00FC1B3C" w:rsidP="00FC1B3C" w:rsidRDefault="00FC1B3C" w14:paraId="5AB907E1" w14:textId="77777777">
      <w:pPr>
        <w:pStyle w:val="Prrafodelista"/>
        <w:numPr>
          <w:ilvl w:val="0"/>
          <w:numId w:val="22"/>
        </w:numPr>
        <w:autoSpaceDE w:val="0"/>
        <w:autoSpaceDN w:val="0"/>
        <w:adjustRightInd w:val="0"/>
        <w:spacing w:line="360" w:lineRule="auto"/>
        <w:jc w:val="both"/>
        <w:rPr>
          <w:rFonts w:ascii="Palatino Linotype" w:hAnsi="Palatino Linotype" w:eastAsia="Calibri" w:cs="Tahoma"/>
          <w:color w:val="000000"/>
          <w:lang w:eastAsia="es-MX"/>
        </w:rPr>
      </w:pPr>
      <w:r w:rsidRPr="00EE36D5">
        <w:rPr>
          <w:rFonts w:ascii="Palatino Linotype" w:hAnsi="Palatino Linotype" w:eastAsia="Calibri" w:cs="Tahoma"/>
          <w:color w:val="000000"/>
          <w:lang w:eastAsia="es-MX"/>
        </w:rPr>
        <w:t xml:space="preserve">En la respuesta no se contempla la posibilidad de Muertes por contagios. </w:t>
      </w:r>
    </w:p>
    <w:p w:rsidRPr="00EE36D5" w:rsidR="00FC1B3C" w:rsidP="00FC1B3C" w:rsidRDefault="00FC1B3C" w14:paraId="735887AF" w14:textId="77777777">
      <w:pPr>
        <w:pStyle w:val="Prrafodelista"/>
        <w:numPr>
          <w:ilvl w:val="0"/>
          <w:numId w:val="22"/>
        </w:numPr>
        <w:autoSpaceDE w:val="0"/>
        <w:autoSpaceDN w:val="0"/>
        <w:adjustRightInd w:val="0"/>
        <w:spacing w:line="360" w:lineRule="auto"/>
        <w:jc w:val="both"/>
        <w:rPr>
          <w:rFonts w:ascii="Palatino Linotype" w:hAnsi="Palatino Linotype" w:eastAsia="Calibri" w:cs="Tahoma"/>
          <w:color w:val="000000"/>
          <w:lang w:eastAsia="es-MX"/>
        </w:rPr>
      </w:pPr>
      <w:r w:rsidRPr="00EE36D5">
        <w:rPr>
          <w:rFonts w:ascii="Palatino Linotype" w:hAnsi="Palatino Linotype" w:eastAsia="Calibri" w:cs="Tahoma"/>
          <w:color w:val="000000"/>
          <w:lang w:eastAsia="es-MX"/>
        </w:rPr>
        <w:t xml:space="preserve">Las vacunas no garantizan ausencia de muertes por contagio de COVID. </w:t>
      </w:r>
    </w:p>
    <w:p w:rsidRPr="00EE36D5" w:rsidR="00FC1B3C" w:rsidP="00FC1B3C" w:rsidRDefault="00FC1B3C" w14:paraId="6F528085" w14:textId="77777777">
      <w:pPr>
        <w:pStyle w:val="Prrafodelista"/>
        <w:numPr>
          <w:ilvl w:val="0"/>
          <w:numId w:val="22"/>
        </w:numPr>
        <w:autoSpaceDE w:val="0"/>
        <w:autoSpaceDN w:val="0"/>
        <w:adjustRightInd w:val="0"/>
        <w:spacing w:line="360" w:lineRule="auto"/>
        <w:jc w:val="both"/>
        <w:rPr>
          <w:rFonts w:ascii="Palatino Linotype" w:hAnsi="Palatino Linotype" w:eastAsia="Calibri" w:cs="Tahoma"/>
          <w:color w:val="000000"/>
          <w:lang w:eastAsia="es-MX"/>
        </w:rPr>
      </w:pPr>
      <w:r w:rsidRPr="00EE36D5">
        <w:rPr>
          <w:rFonts w:ascii="Palatino Linotype" w:hAnsi="Palatino Linotype" w:eastAsia="Calibri" w:cs="Tahoma"/>
          <w:color w:val="000000"/>
          <w:lang w:eastAsia="es-MX"/>
        </w:rPr>
        <w:t xml:space="preserve">El que la UAEMex se autónoma no quiere decir que pueda por ello poner en riesgo a los alumnos. </w:t>
      </w:r>
    </w:p>
    <w:p w:rsidRPr="00EE36D5" w:rsidR="00FC1B3C" w:rsidP="00FC1B3C" w:rsidRDefault="00FC1B3C" w14:paraId="680113AC" w14:textId="265A3FE8">
      <w:pPr>
        <w:pStyle w:val="Prrafodelista"/>
        <w:numPr>
          <w:ilvl w:val="0"/>
          <w:numId w:val="22"/>
        </w:numPr>
        <w:autoSpaceDE w:val="0"/>
        <w:autoSpaceDN w:val="0"/>
        <w:adjustRightInd w:val="0"/>
        <w:spacing w:line="360" w:lineRule="auto"/>
        <w:jc w:val="both"/>
        <w:rPr>
          <w:rFonts w:ascii="Palatino Linotype" w:hAnsi="Palatino Linotype" w:eastAsia="Calibri" w:cs="Tahoma"/>
          <w:color w:val="000000"/>
          <w:lang w:eastAsia="es-MX"/>
        </w:rPr>
      </w:pPr>
      <w:r w:rsidRPr="00EE36D5">
        <w:rPr>
          <w:rFonts w:ascii="Palatino Linotype" w:hAnsi="Palatino Linotype" w:eastAsia="Calibri" w:cs="Tahoma"/>
          <w:color w:val="000000"/>
          <w:lang w:eastAsia="es-MX"/>
        </w:rPr>
        <w:t>De acuerdo al principio de máxima publicidad, solicito que la UAEMex publique esta respuesta en su página principal.</w:t>
      </w:r>
    </w:p>
    <w:p w:rsidRPr="00EE36D5" w:rsidR="00FC1B3C" w:rsidP="00A54F29" w:rsidRDefault="00FC1B3C" w14:paraId="0D9C8549" w14:textId="4B1954F8">
      <w:pPr>
        <w:autoSpaceDE w:val="0"/>
        <w:autoSpaceDN w:val="0"/>
        <w:adjustRightInd w:val="0"/>
        <w:spacing w:after="0" w:line="360" w:lineRule="auto"/>
        <w:rPr>
          <w:rFonts w:eastAsia="Calibri" w:cs="Tahoma"/>
          <w:color w:val="000000"/>
          <w:lang w:eastAsia="es-MX"/>
        </w:rPr>
      </w:pPr>
    </w:p>
    <w:p w:rsidRPr="00EE36D5" w:rsidR="00FC1B3C" w:rsidP="00A54F29" w:rsidRDefault="00FC1B3C" w14:paraId="25DD823D" w14:textId="6A5AE69A">
      <w:pPr>
        <w:autoSpaceDE w:val="0"/>
        <w:autoSpaceDN w:val="0"/>
        <w:adjustRightInd w:val="0"/>
        <w:spacing w:after="0" w:line="360" w:lineRule="auto"/>
        <w:rPr>
          <w:rFonts w:eastAsia="Calibri" w:cs="Tahoma"/>
          <w:color w:val="000000"/>
          <w:lang w:eastAsia="es-MX"/>
        </w:rPr>
      </w:pPr>
    </w:p>
    <w:p w:rsidRPr="00EE36D5" w:rsidR="00E77470" w:rsidP="00E77470" w:rsidRDefault="00FC1B3C" w14:paraId="3DDE2E49" w14:textId="468DE987">
      <w:pPr>
        <w:autoSpaceDE w:val="0"/>
        <w:autoSpaceDN w:val="0"/>
        <w:adjustRightInd w:val="0"/>
        <w:spacing w:after="0" w:line="360" w:lineRule="auto"/>
        <w:rPr>
          <w:rFonts w:eastAsia="Calibri" w:cs="Tahoma"/>
          <w:color w:val="000000"/>
          <w:lang w:eastAsia="es-MX"/>
        </w:rPr>
      </w:pPr>
      <w:r w:rsidRPr="00EE36D5">
        <w:rPr>
          <w:rFonts w:eastAsia="Calibri" w:cs="Tahoma"/>
          <w:color w:val="000000"/>
          <w:lang w:eastAsia="es-MX"/>
        </w:rPr>
        <w:t xml:space="preserve">Sobre </w:t>
      </w:r>
      <w:r w:rsidRPr="00EE36D5" w:rsidR="00E77470">
        <w:rPr>
          <w:rFonts w:eastAsia="Calibri" w:cs="Tahoma"/>
          <w:color w:val="000000"/>
          <w:lang w:eastAsia="es-MX"/>
        </w:rPr>
        <w:t>el punto</w:t>
      </w:r>
      <w:r w:rsidRPr="00EE36D5">
        <w:rPr>
          <w:rFonts w:eastAsia="Calibri" w:cs="Tahoma"/>
          <w:color w:val="000000"/>
          <w:lang w:eastAsia="es-MX"/>
        </w:rPr>
        <w:t xml:space="preserve"> 1</w:t>
      </w:r>
      <w:r w:rsidRPr="00EE36D5" w:rsidR="00F71416">
        <w:rPr>
          <w:rFonts w:eastAsia="Calibri" w:cs="Tahoma"/>
          <w:color w:val="000000"/>
          <w:lang w:eastAsia="es-MX"/>
        </w:rPr>
        <w:t xml:space="preserve">, el Particular indica que la respuesta es incompleta, pero no refiere que alguno de los puntos de su solicitud se hayan dejado de atender, por el contrario, de la lectura de su escrito es posible ver que se refiere  a que es incompleta porque desde su perspectiva personal </w:t>
      </w:r>
      <w:r w:rsidRPr="00EE36D5" w:rsidR="00F71416">
        <w:rPr>
          <w:rFonts w:eastAsia="Calibri" w:cs="Tahoma"/>
          <w:b/>
          <w:bCs/>
          <w:color w:val="000000"/>
          <w:lang w:eastAsia="es-MX"/>
        </w:rPr>
        <w:t>no se abordaron situaciones para él relevantes;</w:t>
      </w:r>
      <w:r w:rsidRPr="00EE36D5">
        <w:rPr>
          <w:rFonts w:eastAsia="Calibri" w:cs="Tahoma"/>
          <w:color w:val="000000"/>
          <w:lang w:eastAsia="es-MX"/>
        </w:rPr>
        <w:t xml:space="preserve"> de los razones o motivos de inconformidad, </w:t>
      </w:r>
      <w:r w:rsidRPr="00EE36D5" w:rsidR="00402AF0">
        <w:rPr>
          <w:rFonts w:eastAsia="Calibri" w:cs="Tahoma"/>
          <w:color w:val="000000"/>
          <w:lang w:eastAsia="es-MX"/>
        </w:rPr>
        <w:t xml:space="preserve">también </w:t>
      </w:r>
      <w:r w:rsidRPr="00EE36D5">
        <w:rPr>
          <w:rFonts w:eastAsia="Calibri" w:cs="Tahoma"/>
          <w:color w:val="000000"/>
          <w:lang w:eastAsia="es-MX"/>
        </w:rPr>
        <w:t>se identifica que es una ampliación a la solicitud, y por tanto</w:t>
      </w:r>
      <w:r w:rsidRPr="00EE36D5" w:rsidR="00E77470">
        <w:rPr>
          <w:rFonts w:eastAsia="Calibri" w:cs="Tahoma"/>
          <w:color w:val="000000"/>
          <w:lang w:eastAsia="es-MX"/>
        </w:rPr>
        <w:t xml:space="preserve"> se actualiza la causal de improcedencia contemplada en el artículo 191, fracción VII, que señala que el recurso de revisión será improcedente cuando el recurrente amplíe su solicitud en el recurso de revisión, únicamente respecto de los nuevos contenidos.</w:t>
      </w:r>
    </w:p>
    <w:p w:rsidRPr="00EE36D5" w:rsidR="00E77470" w:rsidP="00E77470" w:rsidRDefault="00E77470" w14:paraId="62998B54" w14:textId="378302FD">
      <w:pPr>
        <w:autoSpaceDE w:val="0"/>
        <w:autoSpaceDN w:val="0"/>
        <w:adjustRightInd w:val="0"/>
        <w:spacing w:after="0" w:line="360" w:lineRule="auto"/>
        <w:rPr>
          <w:rFonts w:eastAsia="Calibri" w:cs="Tahoma"/>
          <w:color w:val="000000"/>
          <w:lang w:eastAsia="es-MX"/>
        </w:rPr>
      </w:pPr>
    </w:p>
    <w:p w:rsidRPr="00EE36D5" w:rsidR="00E77470" w:rsidP="00E77470" w:rsidRDefault="00E77470" w14:paraId="07E496D3" w14:textId="6FE80FBA">
      <w:pPr>
        <w:autoSpaceDE w:val="0"/>
        <w:autoSpaceDN w:val="0"/>
        <w:adjustRightInd w:val="0"/>
        <w:spacing w:after="0" w:line="360" w:lineRule="auto"/>
        <w:rPr>
          <w:rFonts w:eastAsia="Calibri" w:cs="Tahoma"/>
          <w:bCs/>
          <w:color w:val="000000"/>
          <w:szCs w:val="24"/>
          <w:lang w:eastAsia="es-MX"/>
        </w:rPr>
      </w:pPr>
      <w:r w:rsidRPr="00EE36D5">
        <w:rPr>
          <w:rFonts w:eastAsia="Calibri" w:cs="Tahoma"/>
          <w:color w:val="000000"/>
          <w:lang w:eastAsia="es-MX"/>
        </w:rPr>
        <w:t xml:space="preserve">Los motivos de inconformidad señalados con los numerales 2, 3 4 y 5, no consistiesen un derecho de acceso a la información pública, al no permitir identificar documentos para atenderlas. </w:t>
      </w:r>
      <w:r w:rsidRPr="00EE36D5">
        <w:rPr>
          <w:rFonts w:eastAsia="Calibri" w:cs="Tahoma"/>
          <w:bCs/>
          <w:color w:val="000000"/>
          <w:szCs w:val="24"/>
          <w:lang w:eastAsia="es-MX"/>
        </w:rPr>
        <w:t xml:space="preserve">Cualquier manifestación que no permita identificar documentos y que los </w:t>
      </w:r>
      <w:r w:rsidRPr="00EE36D5">
        <w:rPr>
          <w:rFonts w:eastAsia="Calibri" w:cs="Tahoma"/>
          <w:bCs/>
          <w:color w:val="000000"/>
          <w:szCs w:val="24"/>
          <w:lang w:eastAsia="es-MX"/>
        </w:rPr>
        <w:lastRenderedPageBreak/>
        <w:t>particulares expongan ideas de naturaleza eminentemente individual e inherente al pensamiento del solicitante, se consideran como realizadas en el ejercicio de su derecho de expresión, la cual, no puede ser coartada por un ente público para lo que es dable transcribir la tesis aislada 1a. CDXX/2014 (10a.), con registro digital 2008100, de la décima época, publicada en la Gaceta del Semanario Judicial de la Federación. Libro 13, diciembre de 2014, Tomo I, página 233, que lleva por rubro y texto:</w:t>
      </w:r>
    </w:p>
    <w:p w:rsidRPr="00EE36D5" w:rsidR="00E77470" w:rsidP="00E77470" w:rsidRDefault="00E77470" w14:paraId="677AD3A6" w14:textId="77777777">
      <w:pPr>
        <w:autoSpaceDE w:val="0"/>
        <w:autoSpaceDN w:val="0"/>
        <w:adjustRightInd w:val="0"/>
        <w:spacing w:after="0" w:line="360" w:lineRule="auto"/>
        <w:rPr>
          <w:rFonts w:eastAsia="Calibri" w:cs="Tahoma"/>
          <w:bCs/>
          <w:color w:val="000000"/>
          <w:szCs w:val="24"/>
          <w:lang w:eastAsia="es-MX"/>
        </w:rPr>
      </w:pPr>
    </w:p>
    <w:p w:rsidRPr="00EE36D5" w:rsidR="00E77470" w:rsidP="00E77470" w:rsidRDefault="00E77470" w14:paraId="6E166D94" w14:textId="77777777">
      <w:pPr>
        <w:autoSpaceDE w:val="0"/>
        <w:autoSpaceDN w:val="0"/>
        <w:adjustRightInd w:val="0"/>
        <w:spacing w:after="0" w:line="360" w:lineRule="auto"/>
        <w:ind w:left="567" w:right="616"/>
        <w:rPr>
          <w:rFonts w:eastAsia="Calibri" w:cs="Tahoma"/>
          <w:b/>
          <w:i/>
          <w:iCs/>
          <w:color w:val="000000"/>
          <w:sz w:val="20"/>
          <w:szCs w:val="20"/>
          <w:lang w:eastAsia="es-MX"/>
        </w:rPr>
      </w:pPr>
      <w:r w:rsidRPr="00EE36D5">
        <w:rPr>
          <w:rFonts w:eastAsia="Calibri" w:cs="Tahoma"/>
          <w:b/>
          <w:i/>
          <w:iCs/>
          <w:color w:val="000000"/>
          <w:sz w:val="20"/>
          <w:szCs w:val="20"/>
          <w:lang w:eastAsia="es-MX"/>
        </w:rPr>
        <w:t>LIBERTAD DE EXPRESIÓN. DIMENSIÓN INDIVIDUAL DE ESTE DERECHO FUNDAMENTAL.</w:t>
      </w:r>
    </w:p>
    <w:p w:rsidRPr="00EE36D5" w:rsidR="00E77470" w:rsidP="00E77470" w:rsidRDefault="00E77470" w14:paraId="6D76C4A5" w14:textId="77777777">
      <w:pPr>
        <w:autoSpaceDE w:val="0"/>
        <w:autoSpaceDN w:val="0"/>
        <w:adjustRightInd w:val="0"/>
        <w:spacing w:after="0" w:line="360" w:lineRule="auto"/>
        <w:ind w:left="567" w:right="616"/>
        <w:rPr>
          <w:rFonts w:eastAsia="Calibri" w:cs="Tahoma"/>
          <w:bCs/>
          <w:i/>
          <w:iCs/>
          <w:color w:val="000000"/>
          <w:sz w:val="20"/>
          <w:szCs w:val="20"/>
          <w:lang w:eastAsia="es-MX"/>
        </w:rPr>
      </w:pPr>
      <w:r w:rsidRPr="00EE36D5">
        <w:rPr>
          <w:rFonts w:eastAsia="Calibri" w:cs="Tahoma"/>
          <w:bCs/>
          <w:i/>
          <w:iCs/>
          <w:color w:val="000000"/>
          <w:sz w:val="20"/>
          <w:szCs w:val="20"/>
          <w:lang w:eastAsia="es-MX"/>
        </w:rPr>
        <w:t>La libertad de expresión en su dimensión individual asegura a las personas espacios esenciales para desplegar su autonomía individual. Así, se ha establecido que el contenido del mensaje no necesariamente debe ser de interés público para encontrarse protegido. En consecuencia, la dimensión individual de la libertad de expresión también exige de un elevado nivel de protección, en tanto se relaciona con valores fundamentales como la autonomía y la libertad personal. Desde tal óptica, existe un ámbito que no puede ser invadido por el Estado, en el cual el individuo puede manifestarse libremente sin ser cuestionado sobre el contenido de sus opiniones y los medios que ha elegido para difundirlas. Precisamente, la libre manifestación y flujo de información, ideas y opiniones, ha sido erigida en condición indispensable de prácticamente todas las demás formas de libertad, y como un prerrequisito para evitar la atrofia o el control del pensamiento, presupuesto esencial para garantizar la autonomía y autorrealización de la persona.</w:t>
      </w:r>
    </w:p>
    <w:p w:rsidRPr="00EE36D5" w:rsidR="00E77470" w:rsidP="00E77470" w:rsidRDefault="00E77470" w14:paraId="0062CDC7" w14:textId="77777777">
      <w:pPr>
        <w:autoSpaceDE w:val="0"/>
        <w:autoSpaceDN w:val="0"/>
        <w:adjustRightInd w:val="0"/>
        <w:spacing w:after="0" w:line="360" w:lineRule="auto"/>
        <w:rPr>
          <w:rFonts w:eastAsia="Calibri" w:cs="Tahoma"/>
          <w:bCs/>
          <w:color w:val="000000"/>
          <w:szCs w:val="24"/>
          <w:lang w:eastAsia="es-MX"/>
        </w:rPr>
      </w:pPr>
    </w:p>
    <w:p w:rsidRPr="00EE36D5" w:rsidR="00E77470" w:rsidP="00E77470" w:rsidRDefault="00E77470" w14:paraId="697D0B0E" w14:textId="0E51A0CE">
      <w:pPr>
        <w:autoSpaceDE w:val="0"/>
        <w:autoSpaceDN w:val="0"/>
        <w:adjustRightInd w:val="0"/>
        <w:spacing w:after="0" w:line="360" w:lineRule="auto"/>
        <w:rPr>
          <w:rFonts w:eastAsia="Calibri" w:cs="Tahoma"/>
          <w:bCs/>
          <w:color w:val="000000"/>
          <w:szCs w:val="24"/>
          <w:lang w:eastAsia="es-MX"/>
        </w:rPr>
      </w:pPr>
      <w:r w:rsidRPr="00EE36D5">
        <w:rPr>
          <w:rFonts w:eastAsia="Calibri" w:cs="Tahoma"/>
          <w:bCs/>
          <w:color w:val="000000"/>
          <w:szCs w:val="24"/>
          <w:lang w:eastAsia="es-MX"/>
        </w:rPr>
        <w:t xml:space="preserve">Es por ello </w:t>
      </w:r>
      <w:proofErr w:type="gramStart"/>
      <w:r w:rsidRPr="00EE36D5">
        <w:rPr>
          <w:rFonts w:eastAsia="Calibri" w:cs="Tahoma"/>
          <w:bCs/>
          <w:color w:val="000000"/>
          <w:szCs w:val="24"/>
          <w:lang w:eastAsia="es-MX"/>
        </w:rPr>
        <w:t>que</w:t>
      </w:r>
      <w:proofErr w:type="gramEnd"/>
      <w:r w:rsidRPr="00EE36D5">
        <w:rPr>
          <w:rFonts w:eastAsia="Calibri" w:cs="Tahoma"/>
          <w:bCs/>
          <w:color w:val="000000"/>
          <w:szCs w:val="24"/>
          <w:lang w:eastAsia="es-MX"/>
        </w:rPr>
        <w:t xml:space="preserve"> las ideas que únicamente constituyan la libertad de ideas del Particular deberán ser consideradas en ejercicio de su derecho de expresión, pero no pueden ser consideradas en ejercicio del derecho de acceso a información pública y por tanto no son atendibles por esta vía.</w:t>
      </w:r>
    </w:p>
    <w:p w:rsidRPr="00EE36D5" w:rsidR="00E77470" w:rsidP="00E77470" w:rsidRDefault="00E77470" w14:paraId="6C92C019" w14:textId="54E060F0">
      <w:pPr>
        <w:autoSpaceDE w:val="0"/>
        <w:autoSpaceDN w:val="0"/>
        <w:adjustRightInd w:val="0"/>
        <w:spacing w:after="0" w:line="360" w:lineRule="auto"/>
        <w:rPr>
          <w:rFonts w:eastAsia="Calibri" w:cs="Tahoma"/>
          <w:bCs/>
          <w:color w:val="000000"/>
          <w:szCs w:val="24"/>
          <w:lang w:eastAsia="es-MX"/>
        </w:rPr>
      </w:pPr>
    </w:p>
    <w:p w:rsidRPr="00EE36D5" w:rsidR="00E77470" w:rsidP="00E77470" w:rsidRDefault="00E77470" w14:paraId="5BFDB1AF" w14:textId="4D44B469">
      <w:pPr>
        <w:autoSpaceDE w:val="0"/>
        <w:autoSpaceDN w:val="0"/>
        <w:adjustRightInd w:val="0"/>
        <w:spacing w:after="0" w:line="360" w:lineRule="auto"/>
        <w:rPr>
          <w:rFonts w:eastAsia="Calibri" w:cs="Tahoma"/>
          <w:bCs/>
          <w:color w:val="000000"/>
          <w:szCs w:val="24"/>
          <w:lang w:eastAsia="es-MX"/>
        </w:rPr>
      </w:pPr>
      <w:r w:rsidRPr="00EE36D5">
        <w:rPr>
          <w:rFonts w:eastAsia="Calibri" w:cs="Tahoma"/>
          <w:bCs/>
          <w:color w:val="000000"/>
          <w:szCs w:val="24"/>
          <w:lang w:eastAsia="es-MX"/>
        </w:rPr>
        <w:t xml:space="preserve">Por </w:t>
      </w:r>
      <w:r w:rsidRPr="00EE36D5" w:rsidR="00FA6295">
        <w:rPr>
          <w:rFonts w:eastAsia="Calibri" w:cs="Tahoma"/>
          <w:bCs/>
          <w:color w:val="000000"/>
          <w:szCs w:val="24"/>
          <w:lang w:eastAsia="es-MX"/>
        </w:rPr>
        <w:t>último</w:t>
      </w:r>
      <w:r w:rsidRPr="00EE36D5">
        <w:rPr>
          <w:rFonts w:eastAsia="Calibri" w:cs="Tahoma"/>
          <w:bCs/>
          <w:color w:val="000000"/>
          <w:szCs w:val="24"/>
          <w:lang w:eastAsia="es-MX"/>
        </w:rPr>
        <w:t xml:space="preserve">, respecto al numeral 6 de los motivos de inconformidad, </w:t>
      </w:r>
      <w:r w:rsidRPr="00EE36D5" w:rsidR="00FA6295">
        <w:rPr>
          <w:rFonts w:eastAsia="Calibri" w:cs="Tahoma"/>
          <w:bCs/>
          <w:color w:val="000000"/>
          <w:szCs w:val="24"/>
          <w:lang w:eastAsia="es-MX"/>
        </w:rPr>
        <w:t xml:space="preserve">no requiere información, sino el actuar de la autoridad universitaria, lo que no constituye un derecho de transparencia </w:t>
      </w:r>
      <w:r w:rsidRPr="00EE36D5" w:rsidR="00FA6295">
        <w:rPr>
          <w:rFonts w:eastAsia="Calibri" w:cs="Tahoma"/>
          <w:bCs/>
          <w:color w:val="000000"/>
          <w:szCs w:val="24"/>
          <w:lang w:eastAsia="es-MX"/>
        </w:rPr>
        <w:lastRenderedPageBreak/>
        <w:t>y acceso a la información pública, sino más bien el ejercicio del derecho de petición consagrado en el artículo 8° constitucional.</w:t>
      </w:r>
    </w:p>
    <w:p w:rsidRPr="00EE36D5" w:rsidR="00E77470" w:rsidP="00E77470" w:rsidRDefault="00E77470" w14:paraId="451DEA01" w14:textId="27A6FBE9">
      <w:pPr>
        <w:autoSpaceDE w:val="0"/>
        <w:autoSpaceDN w:val="0"/>
        <w:adjustRightInd w:val="0"/>
        <w:spacing w:after="0" w:line="360" w:lineRule="auto"/>
        <w:rPr>
          <w:rFonts w:eastAsia="Calibri" w:cs="Tahoma"/>
          <w:bCs/>
          <w:color w:val="000000"/>
          <w:szCs w:val="24"/>
          <w:lang w:eastAsia="es-MX"/>
        </w:rPr>
      </w:pPr>
    </w:p>
    <w:p w:rsidRPr="00EE36D5" w:rsidR="00E77470" w:rsidP="00E77470" w:rsidRDefault="00E77470" w14:paraId="3E46ECE3" w14:textId="5FCA0E36">
      <w:pPr>
        <w:autoSpaceDE w:val="0"/>
        <w:autoSpaceDN w:val="0"/>
        <w:adjustRightInd w:val="0"/>
        <w:spacing w:after="0" w:line="360" w:lineRule="auto"/>
        <w:rPr>
          <w:rFonts w:eastAsia="Calibri" w:cs="Tahoma"/>
          <w:bCs/>
          <w:color w:val="000000"/>
          <w:szCs w:val="24"/>
          <w:lang w:eastAsia="es-MX"/>
        </w:rPr>
      </w:pPr>
      <w:r w:rsidRPr="00EE36D5">
        <w:rPr>
          <w:rFonts w:eastAsia="Calibri" w:cs="Tahoma"/>
          <w:bCs/>
          <w:color w:val="000000"/>
          <w:szCs w:val="24"/>
          <w:lang w:eastAsia="es-MX"/>
        </w:rPr>
        <w:t>En este caso</w:t>
      </w:r>
      <w:r w:rsidRPr="00EE36D5" w:rsidR="00402AF0">
        <w:rPr>
          <w:rFonts w:eastAsia="Calibri" w:cs="Tahoma"/>
          <w:bCs/>
          <w:color w:val="000000"/>
          <w:szCs w:val="24"/>
          <w:lang w:eastAsia="es-MX"/>
        </w:rPr>
        <w:t>,</w:t>
      </w:r>
      <w:r w:rsidRPr="00EE36D5">
        <w:rPr>
          <w:rFonts w:eastAsia="Calibri" w:cs="Tahoma"/>
          <w:bCs/>
          <w:color w:val="000000"/>
          <w:szCs w:val="24"/>
          <w:lang w:eastAsia="es-MX"/>
        </w:rPr>
        <w:t xml:space="preserve"> es dable entender que independientemente el derecho que busque ejercerse aun siendo un derecho de petición, cuando existe una expresión documental, deberá darse trámite como si se tratase de una solicitud de acceso a información pública, para lo que se analiza por analogía el criterio del INAI 07/14, que lleva por rubro:</w:t>
      </w:r>
    </w:p>
    <w:p w:rsidRPr="00EE36D5" w:rsidR="00E77470" w:rsidP="00E77470" w:rsidRDefault="00E77470" w14:paraId="41FA9595" w14:textId="77777777">
      <w:pPr>
        <w:autoSpaceDE w:val="0"/>
        <w:autoSpaceDN w:val="0"/>
        <w:adjustRightInd w:val="0"/>
        <w:spacing w:after="0" w:line="360" w:lineRule="auto"/>
        <w:rPr>
          <w:rFonts w:eastAsia="Calibri" w:cs="Tahoma"/>
          <w:bCs/>
          <w:color w:val="000000"/>
          <w:szCs w:val="24"/>
          <w:lang w:eastAsia="es-MX"/>
        </w:rPr>
      </w:pPr>
    </w:p>
    <w:p w:rsidRPr="00EE36D5" w:rsidR="00E77470" w:rsidP="00E77470" w:rsidRDefault="00E77470" w14:paraId="45495C28" w14:textId="77777777">
      <w:pPr>
        <w:autoSpaceDE w:val="0"/>
        <w:autoSpaceDN w:val="0"/>
        <w:adjustRightInd w:val="0"/>
        <w:spacing w:after="0" w:line="360" w:lineRule="auto"/>
        <w:ind w:left="567" w:right="616"/>
        <w:rPr>
          <w:rFonts w:eastAsia="Calibri" w:cs="Tahoma"/>
          <w:bCs/>
          <w:i/>
          <w:iCs/>
          <w:color w:val="000000"/>
          <w:sz w:val="20"/>
          <w:szCs w:val="20"/>
          <w:lang w:eastAsia="es-MX"/>
        </w:rPr>
      </w:pPr>
      <w:r w:rsidRPr="00EE36D5">
        <w:rPr>
          <w:rFonts w:eastAsia="Calibri" w:cs="Tahoma"/>
          <w:b/>
          <w:i/>
          <w:iCs/>
          <w:color w:val="000000"/>
          <w:sz w:val="20"/>
          <w:szCs w:val="20"/>
          <w:lang w:eastAsia="es-MX"/>
        </w:rPr>
        <w:t>Solicitudes de acceso. Deben admitirse aun cuando se fundamenten en el artículo 8º constitucional.</w:t>
      </w:r>
      <w:r w:rsidRPr="00EE36D5">
        <w:rPr>
          <w:rFonts w:eastAsia="Calibri" w:cs="Tahoma"/>
          <w:bCs/>
          <w:i/>
          <w:iCs/>
          <w:color w:val="000000"/>
          <w:sz w:val="20"/>
          <w:szCs w:val="20"/>
          <w:lang w:eastAsia="es-MX"/>
        </w:rPr>
        <w:t xml:space="preserve"> Independientemente de que los particulares formulen requerimientos invocando el derecho de petición o el artículo 8º de la Constitución Política de los Estados Unidos Mexicanos, las dependencias y entidades están obligadas a dar trámite a las solicitudes de los particulares, si del contenido de </w:t>
      </w:r>
      <w:proofErr w:type="gramStart"/>
      <w:r w:rsidRPr="00EE36D5">
        <w:rPr>
          <w:rFonts w:eastAsia="Calibri" w:cs="Tahoma"/>
          <w:bCs/>
          <w:i/>
          <w:iCs/>
          <w:color w:val="000000"/>
          <w:sz w:val="20"/>
          <w:szCs w:val="20"/>
          <w:lang w:eastAsia="es-MX"/>
        </w:rPr>
        <w:t>las mismas</w:t>
      </w:r>
      <w:proofErr w:type="gramEnd"/>
      <w:r w:rsidRPr="00EE36D5">
        <w:rPr>
          <w:rFonts w:eastAsia="Calibri" w:cs="Tahoma"/>
          <w:bCs/>
          <w:i/>
          <w:iCs/>
          <w:color w:val="000000"/>
          <w:sz w:val="20"/>
          <w:szCs w:val="20"/>
          <w:lang w:eastAsia="es-MX"/>
        </w:rPr>
        <w:t xml:space="preserve"> se advierte que la pretensión consiste en ejercer el derecho de acceso a información gubernamental y lo requerido tiene una expresión documental.</w:t>
      </w:r>
    </w:p>
    <w:p w:rsidRPr="00EE36D5" w:rsidR="00E77470" w:rsidP="00E77470" w:rsidRDefault="00E77470" w14:paraId="2A613B02" w14:textId="77777777">
      <w:pPr>
        <w:autoSpaceDE w:val="0"/>
        <w:autoSpaceDN w:val="0"/>
        <w:adjustRightInd w:val="0"/>
        <w:spacing w:after="0" w:line="360" w:lineRule="auto"/>
        <w:rPr>
          <w:rFonts w:eastAsia="Calibri" w:cs="Tahoma"/>
          <w:bCs/>
          <w:color w:val="000000"/>
          <w:szCs w:val="24"/>
          <w:lang w:eastAsia="es-MX"/>
        </w:rPr>
      </w:pPr>
    </w:p>
    <w:p w:rsidRPr="00EE36D5" w:rsidR="00E77470" w:rsidP="00E77470" w:rsidRDefault="00E77470" w14:paraId="6F217259" w14:textId="77777777">
      <w:pPr>
        <w:autoSpaceDE w:val="0"/>
        <w:autoSpaceDN w:val="0"/>
        <w:adjustRightInd w:val="0"/>
        <w:spacing w:after="0" w:line="360" w:lineRule="auto"/>
        <w:rPr>
          <w:rFonts w:eastAsia="Calibri" w:cs="Tahoma"/>
          <w:bCs/>
          <w:color w:val="000000"/>
          <w:szCs w:val="24"/>
          <w:lang w:eastAsia="es-MX"/>
        </w:rPr>
      </w:pPr>
      <w:r w:rsidRPr="00EE36D5">
        <w:rPr>
          <w:rFonts w:eastAsia="Calibri" w:cs="Tahoma"/>
          <w:bCs/>
          <w:color w:val="000000"/>
          <w:szCs w:val="24"/>
          <w:lang w:eastAsia="es-MX"/>
        </w:rPr>
        <w:t>Entonces, este criterio, constriñe a los Sujetos Obligados y a los Organismos Garantes, a darle tramite a las solicitudes y recursos de revisión, aun cuando estos puedan identificarse como un derecho diverso, cuando exista documento o expresión documental, con el cual se pueda dar respuesta. El derecho de acceso a información, como lo hizo valer el Sujeto Obligado, es de entrega de documentos que ya obran en los archivos de los Sujetos Obligados, o bien, deben ser creados en ejercicio de sus atribuciones, como se identifica de la reproducción de los siguientes artículos de la Ley de Transparencia vigente en la entidad:</w:t>
      </w:r>
    </w:p>
    <w:p w:rsidRPr="00EE36D5" w:rsidR="00E77470" w:rsidP="00E77470" w:rsidRDefault="00E77470" w14:paraId="4C1AE16D" w14:textId="77777777">
      <w:pPr>
        <w:autoSpaceDE w:val="0"/>
        <w:autoSpaceDN w:val="0"/>
        <w:adjustRightInd w:val="0"/>
        <w:spacing w:after="0" w:line="360" w:lineRule="auto"/>
        <w:rPr>
          <w:rFonts w:eastAsia="Calibri" w:cs="Tahoma"/>
          <w:bCs/>
          <w:color w:val="000000"/>
          <w:szCs w:val="24"/>
          <w:lang w:eastAsia="es-MX"/>
        </w:rPr>
      </w:pPr>
    </w:p>
    <w:p w:rsidRPr="00EE36D5" w:rsidR="00FA6295" w:rsidP="00FA6295" w:rsidRDefault="00E77470" w14:paraId="7F1AF01C" w14:textId="77777777">
      <w:pPr>
        <w:autoSpaceDE w:val="0"/>
        <w:autoSpaceDN w:val="0"/>
        <w:adjustRightInd w:val="0"/>
        <w:spacing w:after="0" w:line="360" w:lineRule="auto"/>
        <w:ind w:left="567" w:right="616"/>
        <w:rPr>
          <w:rFonts w:eastAsia="Calibri" w:cs="Tahoma"/>
          <w:bCs/>
          <w:i/>
          <w:iCs/>
          <w:color w:val="000000"/>
          <w:sz w:val="20"/>
          <w:szCs w:val="20"/>
          <w:lang w:eastAsia="es-MX"/>
        </w:rPr>
      </w:pPr>
      <w:r w:rsidRPr="00EE36D5">
        <w:rPr>
          <w:rFonts w:eastAsia="Calibri" w:cs="Tahoma"/>
          <w:color w:val="000000"/>
          <w:lang w:eastAsia="es-MX"/>
        </w:rPr>
        <w:t xml:space="preserve"> </w:t>
      </w:r>
      <w:r w:rsidRPr="00EE36D5" w:rsidR="00FA6295">
        <w:rPr>
          <w:rFonts w:eastAsia="Calibri" w:cs="Tahoma"/>
          <w:bCs/>
          <w:i/>
          <w:iCs/>
          <w:color w:val="000000"/>
          <w:sz w:val="20"/>
          <w:szCs w:val="20"/>
          <w:lang w:eastAsia="es-MX"/>
        </w:rPr>
        <w:t>Artículo 12. Quienes generen, recopilen, administren, manejen, procesen, archiven o conserven información pública serán responsables de la misma en los términos de las disposiciones jurídicas aplicables.</w:t>
      </w:r>
    </w:p>
    <w:p w:rsidRPr="00EE36D5" w:rsidR="00FA6295" w:rsidP="00FA6295" w:rsidRDefault="00FA6295" w14:paraId="477A50C4" w14:textId="77777777">
      <w:pPr>
        <w:autoSpaceDE w:val="0"/>
        <w:autoSpaceDN w:val="0"/>
        <w:adjustRightInd w:val="0"/>
        <w:spacing w:after="0" w:line="360" w:lineRule="auto"/>
        <w:ind w:left="567" w:right="616"/>
        <w:rPr>
          <w:rFonts w:eastAsia="Calibri" w:cs="Tahoma"/>
          <w:bCs/>
          <w:i/>
          <w:iCs/>
          <w:color w:val="000000"/>
          <w:sz w:val="20"/>
          <w:szCs w:val="20"/>
          <w:lang w:eastAsia="es-MX"/>
        </w:rPr>
      </w:pPr>
    </w:p>
    <w:p w:rsidRPr="00EE36D5" w:rsidR="00FA6295" w:rsidP="00FA6295" w:rsidRDefault="00FA6295" w14:paraId="3A794CF0" w14:textId="77777777">
      <w:pPr>
        <w:autoSpaceDE w:val="0"/>
        <w:autoSpaceDN w:val="0"/>
        <w:adjustRightInd w:val="0"/>
        <w:spacing w:after="0" w:line="360" w:lineRule="auto"/>
        <w:ind w:left="567" w:right="616"/>
        <w:rPr>
          <w:rFonts w:eastAsia="Calibri" w:cs="Tahoma"/>
          <w:bCs/>
          <w:i/>
          <w:iCs/>
          <w:color w:val="000000"/>
          <w:sz w:val="20"/>
          <w:szCs w:val="20"/>
          <w:lang w:eastAsia="es-MX"/>
        </w:rPr>
      </w:pPr>
      <w:r w:rsidRPr="00EE36D5">
        <w:rPr>
          <w:rFonts w:eastAsia="Calibri" w:cs="Tahoma"/>
          <w:bCs/>
          <w:i/>
          <w:iCs/>
          <w:color w:val="000000"/>
          <w:sz w:val="20"/>
          <w:szCs w:val="20"/>
          <w:lang w:eastAsia="es-MX"/>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EE36D5">
        <w:rPr>
          <w:rFonts w:eastAsia="Calibri" w:cs="Tahoma"/>
          <w:bCs/>
          <w:i/>
          <w:iCs/>
          <w:color w:val="000000"/>
          <w:sz w:val="20"/>
          <w:szCs w:val="20"/>
          <w:lang w:eastAsia="es-MX"/>
        </w:rPr>
        <w:t>la misma</w:t>
      </w:r>
      <w:proofErr w:type="gramEnd"/>
      <w:r w:rsidRPr="00EE36D5">
        <w:rPr>
          <w:rFonts w:eastAsia="Calibri" w:cs="Tahoma"/>
          <w:bCs/>
          <w:i/>
          <w:iCs/>
          <w:color w:val="000000"/>
          <w:sz w:val="20"/>
          <w:szCs w:val="20"/>
          <w:lang w:eastAsia="es-MX"/>
        </w:rPr>
        <w:t>, ni el presentarla conforme al interés del solicitante; no estarán obligados a generarla, resumirla, efectuar cálculos o practicar investigaciones.</w:t>
      </w:r>
    </w:p>
    <w:p w:rsidRPr="00EE36D5" w:rsidR="00FA6295" w:rsidP="00FA6295" w:rsidRDefault="00FA6295" w14:paraId="5A8975F1" w14:textId="77777777">
      <w:pPr>
        <w:autoSpaceDE w:val="0"/>
        <w:autoSpaceDN w:val="0"/>
        <w:adjustRightInd w:val="0"/>
        <w:spacing w:after="0" w:line="360" w:lineRule="auto"/>
        <w:ind w:left="567" w:right="616"/>
        <w:rPr>
          <w:rFonts w:eastAsia="Calibri" w:cs="Tahoma"/>
          <w:bCs/>
          <w:i/>
          <w:iCs/>
          <w:color w:val="000000"/>
          <w:sz w:val="20"/>
          <w:szCs w:val="20"/>
          <w:lang w:eastAsia="es-MX"/>
        </w:rPr>
      </w:pPr>
    </w:p>
    <w:p w:rsidRPr="00EE36D5" w:rsidR="00FA6295" w:rsidP="00FA6295" w:rsidRDefault="00FA6295" w14:paraId="667E87D3" w14:textId="77777777">
      <w:pPr>
        <w:autoSpaceDE w:val="0"/>
        <w:autoSpaceDN w:val="0"/>
        <w:adjustRightInd w:val="0"/>
        <w:spacing w:after="0" w:line="360" w:lineRule="auto"/>
        <w:ind w:left="567" w:right="616"/>
        <w:rPr>
          <w:rFonts w:eastAsia="Calibri" w:cs="Tahoma"/>
          <w:bCs/>
          <w:i/>
          <w:iCs/>
          <w:color w:val="000000"/>
          <w:sz w:val="20"/>
          <w:szCs w:val="20"/>
          <w:lang w:eastAsia="es-MX"/>
        </w:rPr>
      </w:pPr>
      <w:r w:rsidRPr="00EE36D5">
        <w:rPr>
          <w:rFonts w:eastAsia="Calibri" w:cs="Tahoma"/>
          <w:bCs/>
          <w:i/>
          <w:iCs/>
          <w:color w:val="000000"/>
          <w:sz w:val="20"/>
          <w:szCs w:val="20"/>
          <w:lang w:eastAsia="es-MX"/>
        </w:rPr>
        <w:t>Artículo 19. Se presume que la información debe existir si se refiere a las facultades, competencias y funciones que los ordenamientos jurídicos aplicables otorgan a los sujetos obligados.</w:t>
      </w:r>
    </w:p>
    <w:p w:rsidRPr="00EE36D5" w:rsidR="00FA6295" w:rsidP="00FA6295" w:rsidRDefault="00FA6295" w14:paraId="1F2D8B5C" w14:textId="77777777">
      <w:pPr>
        <w:autoSpaceDE w:val="0"/>
        <w:autoSpaceDN w:val="0"/>
        <w:adjustRightInd w:val="0"/>
        <w:spacing w:after="0" w:line="360" w:lineRule="auto"/>
        <w:ind w:left="567" w:right="616"/>
        <w:rPr>
          <w:rFonts w:eastAsia="Calibri" w:cs="Tahoma"/>
          <w:bCs/>
          <w:i/>
          <w:iCs/>
          <w:color w:val="000000"/>
          <w:sz w:val="20"/>
          <w:szCs w:val="20"/>
          <w:lang w:eastAsia="es-MX"/>
        </w:rPr>
      </w:pPr>
    </w:p>
    <w:p w:rsidRPr="00EE36D5" w:rsidR="00FA6295" w:rsidP="00FA6295" w:rsidRDefault="00FA6295" w14:paraId="31481CDE" w14:textId="77777777">
      <w:pPr>
        <w:autoSpaceDE w:val="0"/>
        <w:autoSpaceDN w:val="0"/>
        <w:adjustRightInd w:val="0"/>
        <w:spacing w:after="0" w:line="360" w:lineRule="auto"/>
        <w:ind w:left="567" w:right="616"/>
        <w:rPr>
          <w:rFonts w:eastAsia="Calibri" w:cs="Tahoma"/>
          <w:bCs/>
          <w:i/>
          <w:iCs/>
          <w:color w:val="000000"/>
          <w:sz w:val="20"/>
          <w:szCs w:val="20"/>
          <w:lang w:eastAsia="es-MX"/>
        </w:rPr>
      </w:pPr>
      <w:r w:rsidRPr="00EE36D5">
        <w:rPr>
          <w:rFonts w:eastAsia="Calibri" w:cs="Tahoma"/>
          <w:bCs/>
          <w:i/>
          <w:iCs/>
          <w:color w:val="000000"/>
          <w:sz w:val="20"/>
          <w:szCs w:val="20"/>
          <w:lang w:eastAsia="es-MX"/>
        </w:rPr>
        <w:t>En los casos en que ciertas facultades, competencias o funciones no se hayan ejercido, se debe motivar la respuesta en función de las causas que motiven tal circunstancia.</w:t>
      </w:r>
    </w:p>
    <w:p w:rsidRPr="00EE36D5" w:rsidR="00FA6295" w:rsidP="00FA6295" w:rsidRDefault="00FA6295" w14:paraId="36883F53" w14:textId="77777777">
      <w:pPr>
        <w:autoSpaceDE w:val="0"/>
        <w:autoSpaceDN w:val="0"/>
        <w:adjustRightInd w:val="0"/>
        <w:spacing w:after="0" w:line="360" w:lineRule="auto"/>
        <w:ind w:left="567" w:right="616"/>
        <w:rPr>
          <w:rFonts w:eastAsia="Calibri" w:cs="Tahoma"/>
          <w:bCs/>
          <w:i/>
          <w:iCs/>
          <w:color w:val="000000"/>
          <w:sz w:val="20"/>
          <w:szCs w:val="20"/>
          <w:lang w:eastAsia="es-MX"/>
        </w:rPr>
      </w:pPr>
    </w:p>
    <w:p w:rsidRPr="00EE36D5" w:rsidR="00FA6295" w:rsidP="00FA6295" w:rsidRDefault="00FA6295" w14:paraId="23F2225B" w14:textId="77777777">
      <w:pPr>
        <w:autoSpaceDE w:val="0"/>
        <w:autoSpaceDN w:val="0"/>
        <w:adjustRightInd w:val="0"/>
        <w:spacing w:after="0" w:line="360" w:lineRule="auto"/>
        <w:ind w:left="567" w:right="616"/>
        <w:rPr>
          <w:rFonts w:eastAsia="Calibri" w:cs="Tahoma"/>
          <w:bCs/>
          <w:i/>
          <w:iCs/>
          <w:color w:val="000000"/>
          <w:sz w:val="20"/>
          <w:szCs w:val="20"/>
          <w:lang w:eastAsia="es-MX"/>
        </w:rPr>
      </w:pPr>
      <w:r w:rsidRPr="00EE36D5">
        <w:rPr>
          <w:rFonts w:eastAsia="Calibri" w:cs="Tahoma"/>
          <w:bCs/>
          <w:i/>
          <w:iCs/>
          <w:color w:val="000000"/>
          <w:sz w:val="20"/>
          <w:szCs w:val="20"/>
          <w:lang w:eastAsia="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Pr="00EE36D5" w:rsidR="00FA6295" w:rsidP="00FA6295" w:rsidRDefault="00FA6295" w14:paraId="1B1CB050" w14:textId="77777777">
      <w:pPr>
        <w:autoSpaceDE w:val="0"/>
        <w:autoSpaceDN w:val="0"/>
        <w:adjustRightInd w:val="0"/>
        <w:spacing w:after="0" w:line="360" w:lineRule="auto"/>
        <w:ind w:left="567" w:right="616"/>
        <w:rPr>
          <w:rFonts w:eastAsia="Calibri" w:cs="Tahoma"/>
          <w:bCs/>
          <w:i/>
          <w:iCs/>
          <w:color w:val="000000"/>
          <w:sz w:val="20"/>
          <w:szCs w:val="20"/>
          <w:lang w:eastAsia="es-MX"/>
        </w:rPr>
      </w:pPr>
    </w:p>
    <w:p w:rsidRPr="00EE36D5" w:rsidR="00FA6295" w:rsidP="00FA6295" w:rsidRDefault="00FA6295" w14:paraId="36A4A9D5" w14:textId="77777777">
      <w:pPr>
        <w:autoSpaceDE w:val="0"/>
        <w:autoSpaceDN w:val="0"/>
        <w:adjustRightInd w:val="0"/>
        <w:spacing w:after="0" w:line="360" w:lineRule="auto"/>
        <w:ind w:left="567" w:right="616"/>
        <w:rPr>
          <w:rFonts w:eastAsia="Calibri" w:cs="Tahoma"/>
          <w:bCs/>
          <w:i/>
          <w:iCs/>
          <w:color w:val="000000"/>
          <w:sz w:val="20"/>
          <w:szCs w:val="20"/>
          <w:lang w:eastAsia="es-MX"/>
        </w:rPr>
      </w:pPr>
      <w:r w:rsidRPr="00EE36D5">
        <w:rPr>
          <w:rFonts w:eastAsia="Calibri" w:cs="Tahoma"/>
          <w:bCs/>
          <w:i/>
          <w:iCs/>
          <w:color w:val="000000"/>
          <w:sz w:val="20"/>
          <w:szCs w:val="20"/>
          <w:lang w:eastAsia="es-MX"/>
        </w:rPr>
        <w:t>Artículo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Pr="00EE36D5" w:rsidR="00FA6295" w:rsidP="00FA6295" w:rsidRDefault="00FA6295" w14:paraId="66140FC4" w14:textId="77777777">
      <w:pPr>
        <w:autoSpaceDE w:val="0"/>
        <w:autoSpaceDN w:val="0"/>
        <w:adjustRightInd w:val="0"/>
        <w:spacing w:after="0" w:line="360" w:lineRule="auto"/>
        <w:ind w:left="567" w:right="616"/>
        <w:rPr>
          <w:rFonts w:eastAsia="Calibri" w:cs="Tahoma"/>
          <w:bCs/>
          <w:i/>
          <w:iCs/>
          <w:color w:val="000000"/>
          <w:sz w:val="20"/>
          <w:szCs w:val="20"/>
          <w:lang w:eastAsia="es-MX"/>
        </w:rPr>
      </w:pPr>
    </w:p>
    <w:p w:rsidRPr="00EE36D5" w:rsidR="00FA6295" w:rsidP="00FA6295" w:rsidRDefault="00FA6295" w14:paraId="2AADC5AB" w14:textId="77777777">
      <w:pPr>
        <w:autoSpaceDE w:val="0"/>
        <w:autoSpaceDN w:val="0"/>
        <w:adjustRightInd w:val="0"/>
        <w:spacing w:after="0" w:line="360" w:lineRule="auto"/>
        <w:ind w:left="567" w:right="616"/>
        <w:rPr>
          <w:rFonts w:eastAsia="Calibri" w:cs="Tahoma"/>
          <w:bCs/>
          <w:i/>
          <w:iCs/>
          <w:color w:val="000000"/>
          <w:sz w:val="20"/>
          <w:szCs w:val="20"/>
          <w:lang w:eastAsia="es-MX"/>
        </w:rPr>
      </w:pPr>
      <w:proofErr w:type="gramStart"/>
      <w:r w:rsidRPr="00EE36D5">
        <w:rPr>
          <w:rFonts w:eastAsia="Calibri" w:cs="Tahoma"/>
          <w:bCs/>
          <w:i/>
          <w:iCs/>
          <w:color w:val="000000"/>
          <w:sz w:val="20"/>
          <w:szCs w:val="20"/>
          <w:lang w:eastAsia="es-MX"/>
        </w:rPr>
        <w:t>En caso que</w:t>
      </w:r>
      <w:proofErr w:type="gramEnd"/>
      <w:r w:rsidRPr="00EE36D5">
        <w:rPr>
          <w:rFonts w:eastAsia="Calibri" w:cs="Tahoma"/>
          <w:bCs/>
          <w:i/>
          <w:iCs/>
          <w:color w:val="000000"/>
          <w:sz w:val="20"/>
          <w:szCs w:val="20"/>
          <w:lang w:eastAsia="es-MX"/>
        </w:rPr>
        <w:t xml:space="preserve"> la información solicitada consista en bases de datos se deberá privilegiar la entrega de la misma en formatos abiertos.</w:t>
      </w:r>
    </w:p>
    <w:p w:rsidRPr="00EE36D5" w:rsidR="00FA6295" w:rsidP="00FA6295" w:rsidRDefault="00FA6295" w14:paraId="67850770" w14:textId="77777777">
      <w:pPr>
        <w:autoSpaceDE w:val="0"/>
        <w:autoSpaceDN w:val="0"/>
        <w:adjustRightInd w:val="0"/>
        <w:spacing w:after="0" w:line="360" w:lineRule="auto"/>
        <w:rPr>
          <w:rFonts w:eastAsia="Calibri" w:cs="Tahoma"/>
          <w:bCs/>
          <w:color w:val="000000"/>
          <w:szCs w:val="24"/>
          <w:lang w:eastAsia="es-MX"/>
        </w:rPr>
      </w:pPr>
    </w:p>
    <w:p w:rsidRPr="00EE36D5" w:rsidR="00FA6295" w:rsidP="00FA6295" w:rsidRDefault="00FA6295" w14:paraId="757B371D" w14:textId="2177DB8F">
      <w:pPr>
        <w:autoSpaceDE w:val="0"/>
        <w:autoSpaceDN w:val="0"/>
        <w:adjustRightInd w:val="0"/>
        <w:spacing w:after="0" w:line="360" w:lineRule="auto"/>
        <w:rPr>
          <w:rFonts w:eastAsia="Calibri" w:cs="Tahoma"/>
          <w:bCs/>
          <w:color w:val="000000"/>
          <w:szCs w:val="24"/>
          <w:lang w:eastAsia="es-MX"/>
        </w:rPr>
      </w:pPr>
      <w:r w:rsidRPr="00EE36D5">
        <w:rPr>
          <w:rFonts w:eastAsia="Calibri" w:cs="Tahoma"/>
          <w:bCs/>
          <w:color w:val="000000"/>
          <w:szCs w:val="24"/>
          <w:lang w:eastAsia="es-MX"/>
        </w:rPr>
        <w:t xml:space="preserve">En alusión a la normatividad previamente transcrita, los Sujetos Obligados, no se encuentran constreñidos a entregar documentos </w:t>
      </w:r>
      <w:r w:rsidRPr="00EE36D5">
        <w:rPr>
          <w:rFonts w:eastAsia="Calibri" w:cs="Tahoma"/>
          <w:bCs/>
          <w:i/>
          <w:iCs/>
          <w:color w:val="000000"/>
          <w:szCs w:val="24"/>
          <w:lang w:eastAsia="es-MX"/>
        </w:rPr>
        <w:t>ad hoc</w:t>
      </w:r>
      <w:r w:rsidRPr="00EE36D5">
        <w:rPr>
          <w:rFonts w:eastAsia="Calibri" w:cs="Tahoma"/>
          <w:bCs/>
          <w:color w:val="000000"/>
          <w:szCs w:val="24"/>
          <w:lang w:eastAsia="es-MX"/>
        </w:rPr>
        <w:t>, que deban ser generados exclusivamente para atender a una solicitud de información y en contraposición es dable presumir que los Sujetos Obligados, deben contar con los documentos que sean o deban ser generados a partir de sus atribuciones o facultades.</w:t>
      </w:r>
    </w:p>
    <w:p w:rsidRPr="00EE36D5" w:rsidR="00C72E66" w:rsidP="00A54F29" w:rsidRDefault="00FA6295" w14:paraId="60E703BF" w14:textId="175DC99F">
      <w:pPr>
        <w:autoSpaceDE w:val="0"/>
        <w:autoSpaceDN w:val="0"/>
        <w:adjustRightInd w:val="0"/>
        <w:spacing w:after="0" w:line="360" w:lineRule="auto"/>
        <w:rPr>
          <w:rFonts w:eastAsia="Calibri" w:cs="Tahoma"/>
          <w:color w:val="000000"/>
          <w:lang w:eastAsia="es-MX"/>
        </w:rPr>
      </w:pPr>
      <w:r w:rsidRPr="00EE36D5">
        <w:rPr>
          <w:rFonts w:eastAsia="Calibri" w:cs="Tahoma"/>
          <w:bCs/>
          <w:color w:val="000000"/>
          <w:szCs w:val="24"/>
          <w:lang w:eastAsia="es-MX"/>
        </w:rPr>
        <w:lastRenderedPageBreak/>
        <w:t>En el caso que nos ocupa, el Particular, no requirió un documento identificado, sino que requirió el actuar del Sujeto Obligado, para la publicación de la respuesta, en su página principal, lo que, excede al derecho de acceso a la información pública.</w:t>
      </w:r>
      <w:r w:rsidRPr="00EE36D5" w:rsidR="00402AF0">
        <w:rPr>
          <w:rFonts w:eastAsia="Calibri" w:cs="Tahoma"/>
          <w:bCs/>
          <w:color w:val="000000"/>
          <w:szCs w:val="24"/>
          <w:lang w:eastAsia="es-MX"/>
        </w:rPr>
        <w:t xml:space="preserve"> </w:t>
      </w:r>
      <w:r w:rsidRPr="00EE36D5">
        <w:rPr>
          <w:rFonts w:eastAsia="Calibri" w:cs="Tahoma"/>
          <w:bCs/>
          <w:color w:val="000000"/>
          <w:szCs w:val="24"/>
          <w:lang w:eastAsia="es-MX"/>
        </w:rPr>
        <w:t xml:space="preserve">Entonces, en términos del artículo </w:t>
      </w:r>
      <w:r w:rsidRPr="00EE36D5" w:rsidR="00C72E66">
        <w:rPr>
          <w:rFonts w:eastAsia="Calibri" w:cs="Tahoma"/>
          <w:color w:val="000000"/>
          <w:lang w:eastAsia="es-MX"/>
        </w:rPr>
        <w:t>192, fracción IV, de la Ley Transparencia y Acceso a la Información Pública del Estado de México y Municipios, el recurso será sobreseído, en todo o en parte, cuando –admitido el recurso de revisión, aparezca alguna causal de improcedencia en los términos de la presente Ley-, que en el caso que nos ocupa, es lo relativo a la causal de procedencia contemplado en el artículo 191 de la Ley invocada, por  el aspecto, que el recurrente hace una ampliación de su solicitud, a través de los cuales, requirió nuevos contenidos.</w:t>
      </w:r>
    </w:p>
    <w:p w:rsidRPr="00EE36D5" w:rsidR="00C72E66" w:rsidP="00A54F29" w:rsidRDefault="00C72E66" w14:paraId="7F736F6B" w14:textId="4451ECD5">
      <w:pPr>
        <w:spacing w:after="0" w:line="360" w:lineRule="auto"/>
        <w:rPr>
          <w:rFonts w:eastAsia="Calibri" w:cs="Tahoma"/>
          <w:b/>
          <w:lang w:eastAsia="es-ES_tradnl"/>
        </w:rPr>
      </w:pPr>
    </w:p>
    <w:p w:rsidRPr="00EE36D5" w:rsidR="006D034A" w:rsidP="00A54F29" w:rsidRDefault="00FA6295" w14:paraId="21F6521D" w14:textId="0AF60CE2">
      <w:pPr>
        <w:spacing w:after="0" w:line="360" w:lineRule="auto"/>
        <w:rPr>
          <w:rFonts w:cs="Tahoma"/>
        </w:rPr>
      </w:pPr>
      <w:r w:rsidRPr="00EE36D5">
        <w:rPr>
          <w:rFonts w:cs="Tahoma"/>
        </w:rPr>
        <w:t>T</w:t>
      </w:r>
      <w:r w:rsidRPr="00EE36D5" w:rsidR="006D034A">
        <w:rPr>
          <w:rFonts w:cs="Tahoma"/>
        </w:rPr>
        <w:t>ambién se invoca el criterio histórico 27/10 del ahora Instituto Nacional de Transparencia, Acceso a la Información Pública y Protección de Datos Personales (INAI), que lleva por rubro y texto:</w:t>
      </w:r>
    </w:p>
    <w:p w:rsidRPr="00EE36D5" w:rsidR="006D034A" w:rsidP="00A54F29" w:rsidRDefault="006D034A" w14:paraId="01B8D9C3" w14:textId="77777777">
      <w:pPr>
        <w:autoSpaceDE w:val="0"/>
        <w:autoSpaceDN w:val="0"/>
        <w:adjustRightInd w:val="0"/>
        <w:spacing w:after="0" w:line="360" w:lineRule="auto"/>
        <w:rPr>
          <w:rFonts w:cs="Tahoma"/>
        </w:rPr>
      </w:pPr>
    </w:p>
    <w:p w:rsidRPr="00EE36D5" w:rsidR="006D034A" w:rsidP="00A54F29" w:rsidRDefault="006D034A" w14:paraId="2B86BC4C" w14:textId="3FEF5C93">
      <w:pPr>
        <w:tabs>
          <w:tab w:val="left" w:pos="4667"/>
        </w:tabs>
        <w:spacing w:after="0" w:line="360" w:lineRule="auto"/>
        <w:ind w:left="567" w:right="567"/>
        <w:rPr>
          <w:rFonts w:cs="Tahoma"/>
          <w:bCs/>
          <w:i/>
          <w:sz w:val="20"/>
          <w:szCs w:val="20"/>
        </w:rPr>
      </w:pPr>
      <w:r w:rsidRPr="00EE36D5">
        <w:rPr>
          <w:rFonts w:cs="Tahoma"/>
          <w:b/>
          <w:i/>
          <w:sz w:val="20"/>
          <w:szCs w:val="20"/>
        </w:rPr>
        <w:t>Es improcedente ampliar las solicitudes de acceso a información pública o datos personales, a través de la interposición del recurso de revisión</w:t>
      </w:r>
      <w:r w:rsidRPr="00EE36D5">
        <w:rPr>
          <w:rFonts w:cs="Tahoma"/>
          <w:bCs/>
          <w:i/>
          <w:sz w:val="20"/>
          <w:szCs w:val="20"/>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Pr="00EE36D5" w:rsidR="00C273F6" w:rsidP="00A54F29" w:rsidRDefault="00C273F6" w14:paraId="2901D24D" w14:textId="77777777">
      <w:pPr>
        <w:spacing w:after="0" w:line="360" w:lineRule="auto"/>
        <w:rPr>
          <w:rFonts w:cs="Tahoma"/>
          <w:bCs/>
          <w:iCs/>
          <w:color w:val="000000"/>
        </w:rPr>
      </w:pPr>
    </w:p>
    <w:p w:rsidRPr="00EE36D5" w:rsidR="006D034A" w:rsidP="00A54F29" w:rsidRDefault="006D034A" w14:paraId="6AA11101" w14:textId="472F78E5">
      <w:pPr>
        <w:spacing w:after="0" w:line="360" w:lineRule="auto"/>
        <w:rPr>
          <w:rFonts w:cs="Tahoma"/>
          <w:bCs/>
          <w:iCs/>
          <w:color w:val="000000"/>
        </w:rPr>
      </w:pPr>
      <w:r w:rsidRPr="00EE36D5">
        <w:rPr>
          <w:rFonts w:cs="Tahoma"/>
          <w:bCs/>
          <w:iCs/>
          <w:color w:val="000000"/>
        </w:rPr>
        <w:t xml:space="preserve">Es por ello, que por </w:t>
      </w:r>
      <w:r w:rsidRPr="00EE36D5" w:rsidR="00C273F6">
        <w:rPr>
          <w:rFonts w:cs="Tahoma"/>
          <w:bCs/>
          <w:iCs/>
          <w:color w:val="000000"/>
        </w:rPr>
        <w:t>ese motivo</w:t>
      </w:r>
      <w:r w:rsidRPr="00EE36D5">
        <w:rPr>
          <w:rFonts w:cs="Tahoma"/>
          <w:bCs/>
          <w:iCs/>
          <w:color w:val="000000"/>
        </w:rPr>
        <w:t xml:space="preserve"> de inconformidad se consideran como improcedente, y por ello se dejan a salvo los derechos del Particular para interponer o realizar una nueva solicitud y en este acto, se les informa a las partes, que el sobreseimiento, no permite entrar al estudio del fondo del asunto a este Organismo Garante.</w:t>
      </w:r>
    </w:p>
    <w:p w:rsidRPr="00EE36D5" w:rsidR="006D034A" w:rsidP="00A54F29" w:rsidRDefault="006D034A" w14:paraId="40164002" w14:textId="77777777">
      <w:pPr>
        <w:spacing w:after="0" w:line="360" w:lineRule="auto"/>
        <w:rPr>
          <w:rFonts w:cs="Tahoma"/>
          <w:bCs/>
          <w:iCs/>
          <w:color w:val="000000"/>
        </w:rPr>
      </w:pPr>
    </w:p>
    <w:p w:rsidRPr="00EE36D5" w:rsidR="006D034A" w:rsidP="00A54F29" w:rsidRDefault="006D034A" w14:paraId="30A2751A" w14:textId="18F45FA8">
      <w:pPr>
        <w:spacing w:after="0" w:line="360" w:lineRule="auto"/>
        <w:rPr>
          <w:rFonts w:cs="Tahoma"/>
          <w:bCs/>
          <w:iCs/>
          <w:color w:val="000000"/>
        </w:rPr>
      </w:pPr>
      <w:r w:rsidRPr="00EE36D5">
        <w:rPr>
          <w:rFonts w:cs="Tahoma"/>
          <w:bCs/>
          <w:iCs/>
          <w:color w:val="000000"/>
        </w:rPr>
        <w:lastRenderedPageBreak/>
        <w:t>Por lo expuesto, se SOBRESEE el presente asunto, en términos de los artículo 192, fracción IV con relación al 191, fracción VII de la Ley de Transparencia y Acceso a la Información Pública del Estado de México y Municipios, que establece que el recurso es sobreseído</w:t>
      </w:r>
      <w:r w:rsidRPr="00EE36D5">
        <w:rPr>
          <w:rFonts w:cs="Tahoma"/>
          <w:lang w:val="es-ES"/>
        </w:rPr>
        <w:t xml:space="preserve"> toda vez que una vez admitido -</w:t>
      </w:r>
      <w:r w:rsidRPr="00EE36D5">
        <w:rPr>
          <w:rFonts w:cs="Tahoma"/>
          <w:iCs/>
          <w:color w:val="000000"/>
        </w:rPr>
        <w:t>aparezca alguna causal de improcedencia- y en ese sentido, acontecieron las que contemplan que el recurso será desechado por improcedente cuando –el recurrente amplíe su solicitud en el recurso de revisión</w:t>
      </w:r>
      <w:r w:rsidRPr="00EE36D5" w:rsidR="00FA6295">
        <w:rPr>
          <w:rFonts w:cs="Tahoma"/>
          <w:iCs/>
          <w:color w:val="000000"/>
        </w:rPr>
        <w:t xml:space="preserve">, únicamente respecto de los nuevos contenidos-, lo cual, </w:t>
      </w:r>
      <w:r w:rsidRPr="00EE36D5" w:rsidR="00F04DA8">
        <w:rPr>
          <w:rFonts w:cs="Tahoma"/>
          <w:iCs/>
          <w:color w:val="000000"/>
        </w:rPr>
        <w:t>en el caso que se actualiza, sobresee por completo el asunto, pues los demás puntos planteados por el Particular, no son atendibles al ser en ejercicio de su derecho de expresión, así como el ejercicio del derecho de petición.</w:t>
      </w:r>
      <w:r w:rsidRPr="00EE36D5">
        <w:rPr>
          <w:rFonts w:cs="Tahoma"/>
          <w:iCs/>
          <w:color w:val="000000"/>
        </w:rPr>
        <w:t>.</w:t>
      </w:r>
    </w:p>
    <w:p w:rsidRPr="00EE36D5" w:rsidR="006D034A" w:rsidP="00A54F29" w:rsidRDefault="006D034A" w14:paraId="5CBF5615" w14:textId="77777777">
      <w:pPr>
        <w:tabs>
          <w:tab w:val="left" w:pos="4667"/>
        </w:tabs>
        <w:spacing w:after="0" w:line="360" w:lineRule="auto"/>
        <w:ind w:right="567"/>
        <w:rPr>
          <w:rFonts w:cs="Tahoma"/>
          <w:bCs/>
        </w:rPr>
      </w:pPr>
    </w:p>
    <w:p w:rsidRPr="00EE36D5" w:rsidR="006D034A" w:rsidP="00A54F29" w:rsidRDefault="006D034A" w14:paraId="1D0F3963" w14:textId="77777777">
      <w:pPr>
        <w:autoSpaceDE w:val="0"/>
        <w:autoSpaceDN w:val="0"/>
        <w:adjustRightInd w:val="0"/>
        <w:spacing w:after="0" w:line="360" w:lineRule="auto"/>
        <w:rPr>
          <w:rFonts w:cs="Tahoma"/>
          <w:b/>
          <w:lang w:val="es-ES"/>
        </w:rPr>
      </w:pPr>
      <w:r w:rsidRPr="00EE36D5">
        <w:rPr>
          <w:rFonts w:cs="Tahoma"/>
          <w:b/>
          <w:lang w:val="es-ES"/>
        </w:rPr>
        <w:t xml:space="preserve">CUARTO. Decisión. </w:t>
      </w:r>
    </w:p>
    <w:p w:rsidRPr="00EE36D5" w:rsidR="006D034A" w:rsidP="00A54F29" w:rsidRDefault="006D034A" w14:paraId="6C195C8F" w14:textId="77777777">
      <w:pPr>
        <w:autoSpaceDE w:val="0"/>
        <w:autoSpaceDN w:val="0"/>
        <w:adjustRightInd w:val="0"/>
        <w:spacing w:after="0" w:line="360" w:lineRule="auto"/>
        <w:rPr>
          <w:rFonts w:cs="Tahoma"/>
          <w:b/>
          <w:lang w:val="es-ES"/>
        </w:rPr>
      </w:pPr>
    </w:p>
    <w:p w:rsidRPr="00EE36D5" w:rsidR="006D034A" w:rsidP="00A54F29" w:rsidRDefault="006D034A" w14:paraId="2400D2BC" w14:textId="13BDEB28">
      <w:pPr>
        <w:autoSpaceDE w:val="0"/>
        <w:autoSpaceDN w:val="0"/>
        <w:adjustRightInd w:val="0"/>
        <w:spacing w:after="0" w:line="360" w:lineRule="auto"/>
        <w:rPr>
          <w:rFonts w:cs="Tahoma"/>
          <w:bCs/>
          <w:lang w:val="es-ES"/>
        </w:rPr>
      </w:pPr>
      <w:r w:rsidRPr="00EE36D5">
        <w:rPr>
          <w:rFonts w:cs="Tahoma"/>
          <w:bCs/>
          <w:lang w:val="es-ES"/>
        </w:rPr>
        <w:t xml:space="preserve">Con fundamento en lo dispuesto en el artículo 186, fracción I, de la Ley de Transparencia y Acceso a la Información Pública del Estado de México y Municipios, se considera procedente </w:t>
      </w:r>
      <w:r w:rsidRPr="00EE36D5">
        <w:rPr>
          <w:rFonts w:cs="Tahoma"/>
          <w:b/>
          <w:lang w:val="es-ES"/>
        </w:rPr>
        <w:t>SOBRESEER</w:t>
      </w:r>
      <w:r w:rsidRPr="00EE36D5">
        <w:rPr>
          <w:rFonts w:cs="Tahoma"/>
          <w:bCs/>
          <w:lang w:val="es-ES"/>
        </w:rPr>
        <w:t xml:space="preserve"> el Recurso de Revisión, en virtud de que se actualiza la hipótesis normativa prevista en la fracción IV, del artículo 192 del citado ordenamiento legal, en relación con las causales de improcedencia, del artículo 191, fracci</w:t>
      </w:r>
      <w:r w:rsidRPr="00EE36D5" w:rsidR="000402D4">
        <w:rPr>
          <w:rFonts w:cs="Tahoma"/>
          <w:bCs/>
          <w:lang w:val="es-ES"/>
        </w:rPr>
        <w:t>ó</w:t>
      </w:r>
      <w:r w:rsidRPr="00EE36D5">
        <w:rPr>
          <w:rFonts w:cs="Tahoma"/>
          <w:bCs/>
          <w:lang w:val="es-ES"/>
        </w:rPr>
        <w:t>n</w:t>
      </w:r>
      <w:r w:rsidRPr="00EE36D5" w:rsidR="000402D4">
        <w:rPr>
          <w:rFonts w:cs="Tahoma"/>
          <w:bCs/>
          <w:lang w:val="es-ES"/>
        </w:rPr>
        <w:t xml:space="preserve"> </w:t>
      </w:r>
      <w:r w:rsidRPr="00EE36D5">
        <w:rPr>
          <w:rFonts w:cs="Tahoma"/>
          <w:bCs/>
          <w:lang w:val="es-ES"/>
        </w:rPr>
        <w:t>VII de la Ley en cita.</w:t>
      </w:r>
    </w:p>
    <w:p w:rsidRPr="00EE36D5" w:rsidR="006D034A" w:rsidP="00A54F29" w:rsidRDefault="006D034A" w14:paraId="4EA148A4" w14:textId="77777777">
      <w:pPr>
        <w:autoSpaceDE w:val="0"/>
        <w:autoSpaceDN w:val="0"/>
        <w:adjustRightInd w:val="0"/>
        <w:spacing w:after="0" w:line="360" w:lineRule="auto"/>
        <w:rPr>
          <w:rFonts w:cs="Tahoma"/>
          <w:b/>
          <w:lang w:val="es-ES"/>
        </w:rPr>
      </w:pPr>
    </w:p>
    <w:p w:rsidRPr="00EE36D5" w:rsidR="006D034A" w:rsidP="00A54F29" w:rsidRDefault="006D034A" w14:paraId="1C6CAD52" w14:textId="77777777">
      <w:pPr>
        <w:autoSpaceDE w:val="0"/>
        <w:autoSpaceDN w:val="0"/>
        <w:adjustRightInd w:val="0"/>
        <w:spacing w:after="0" w:line="360" w:lineRule="auto"/>
        <w:rPr>
          <w:rFonts w:cs="Tahoma"/>
          <w:b/>
          <w:iCs/>
        </w:rPr>
      </w:pPr>
      <w:r w:rsidRPr="00EE36D5">
        <w:rPr>
          <w:rFonts w:cs="Tahoma"/>
          <w:b/>
          <w:iCs/>
        </w:rPr>
        <w:t>Términos de la Resolución para conocimiento del Particular.</w:t>
      </w:r>
    </w:p>
    <w:p w:rsidRPr="00EE36D5" w:rsidR="006D034A" w:rsidP="00A54F29" w:rsidRDefault="006D034A" w14:paraId="1041F24B" w14:textId="77777777">
      <w:pPr>
        <w:autoSpaceDE w:val="0"/>
        <w:autoSpaceDN w:val="0"/>
        <w:adjustRightInd w:val="0"/>
        <w:spacing w:after="0" w:line="360" w:lineRule="auto"/>
        <w:rPr>
          <w:rFonts w:cs="Tahoma"/>
          <w:b/>
          <w:bCs/>
          <w:iCs/>
        </w:rPr>
      </w:pPr>
    </w:p>
    <w:p w:rsidRPr="00EE36D5" w:rsidR="006D034A" w:rsidP="00A54F29" w:rsidRDefault="006D034A" w14:paraId="4CF8D002" w14:textId="7AE7BB1A">
      <w:pPr>
        <w:autoSpaceDE w:val="0"/>
        <w:autoSpaceDN w:val="0"/>
        <w:adjustRightInd w:val="0"/>
        <w:spacing w:after="0" w:line="360" w:lineRule="auto"/>
        <w:rPr>
          <w:rFonts w:cs="Tahoma"/>
          <w:iCs/>
        </w:rPr>
      </w:pPr>
      <w:r w:rsidRPr="00EE36D5">
        <w:rPr>
          <w:rFonts w:cs="Tahoma"/>
          <w:iCs/>
        </w:rPr>
        <w:t xml:space="preserve">Se le hace del conocimiento al Particular que </w:t>
      </w:r>
      <w:r w:rsidRPr="00EE36D5" w:rsidR="000402D4">
        <w:rPr>
          <w:rFonts w:cs="Tahoma"/>
          <w:iCs/>
        </w:rPr>
        <w:t>el</w:t>
      </w:r>
      <w:r w:rsidRPr="00EE36D5">
        <w:rPr>
          <w:rFonts w:cs="Tahoma"/>
          <w:iCs/>
        </w:rPr>
        <w:t xml:space="preserve"> motivo de inconformidad planteado </w:t>
      </w:r>
      <w:r w:rsidRPr="00EE36D5" w:rsidR="000402D4">
        <w:rPr>
          <w:rFonts w:cs="Tahoma"/>
          <w:iCs/>
        </w:rPr>
        <w:t>es</w:t>
      </w:r>
      <w:r w:rsidRPr="00EE36D5">
        <w:rPr>
          <w:rFonts w:cs="Tahoma"/>
          <w:iCs/>
        </w:rPr>
        <w:t xml:space="preserve"> elemento novedoso a la solicitud, los que no fueron planteados en una primera etapa, por lo que no es dable entrar al estudio del asunto y por ello, tampoco la entrega de información.</w:t>
      </w:r>
    </w:p>
    <w:p w:rsidRPr="00EE36D5" w:rsidR="00F04DA8" w:rsidP="00A54F29" w:rsidRDefault="00F04DA8" w14:paraId="2701C8A9" w14:textId="0A7BCABF">
      <w:pPr>
        <w:autoSpaceDE w:val="0"/>
        <w:autoSpaceDN w:val="0"/>
        <w:adjustRightInd w:val="0"/>
        <w:spacing w:after="0" w:line="360" w:lineRule="auto"/>
        <w:rPr>
          <w:rFonts w:cs="Tahoma"/>
          <w:iCs/>
        </w:rPr>
      </w:pPr>
    </w:p>
    <w:p w:rsidRPr="00EE36D5" w:rsidR="00F04DA8" w:rsidP="00A54F29" w:rsidRDefault="00F04DA8" w14:paraId="4A1DC293" w14:textId="307A3C92">
      <w:pPr>
        <w:autoSpaceDE w:val="0"/>
        <w:autoSpaceDN w:val="0"/>
        <w:adjustRightInd w:val="0"/>
        <w:spacing w:after="0" w:line="360" w:lineRule="auto"/>
        <w:rPr>
          <w:rFonts w:cs="Tahoma"/>
          <w:iCs/>
        </w:rPr>
      </w:pPr>
      <w:r w:rsidRPr="00EE36D5">
        <w:rPr>
          <w:rFonts w:cs="Tahoma"/>
          <w:iCs/>
        </w:rPr>
        <w:t>Es entonces que se invita al Particular, a realizar sus solicitudes novedosas a través de la realización de nuevas solicitudes de acceso a la información y no así ampliar las mismas por conducto del Recurso de Revisión.</w:t>
      </w:r>
    </w:p>
    <w:p w:rsidRPr="00EE36D5" w:rsidR="006D034A" w:rsidP="00A54F29" w:rsidRDefault="006D034A" w14:paraId="0050AF60" w14:textId="77777777">
      <w:pPr>
        <w:autoSpaceDE w:val="0"/>
        <w:autoSpaceDN w:val="0"/>
        <w:adjustRightInd w:val="0"/>
        <w:spacing w:after="0" w:line="360" w:lineRule="auto"/>
        <w:rPr>
          <w:rFonts w:cs="Tahoma"/>
          <w:iCs/>
          <w:u w:val="single"/>
        </w:rPr>
      </w:pPr>
    </w:p>
    <w:p w:rsidRPr="00EE36D5" w:rsidR="006D034A" w:rsidP="00A54F29" w:rsidRDefault="006D034A" w14:paraId="3264B6C4" w14:textId="77777777">
      <w:pPr>
        <w:autoSpaceDE w:val="0"/>
        <w:autoSpaceDN w:val="0"/>
        <w:adjustRightInd w:val="0"/>
        <w:spacing w:after="0" w:line="360" w:lineRule="auto"/>
        <w:rPr>
          <w:rFonts w:cs="Tahoma"/>
          <w:iCs/>
          <w:u w:val="single"/>
        </w:rPr>
      </w:pPr>
      <w:r w:rsidRPr="00EE36D5">
        <w:rPr>
          <w:rFonts w:cs="Tahoma"/>
          <w:iCs/>
          <w:u w:val="single"/>
          <w:lang w:val="x-none"/>
        </w:rPr>
        <w:t>F</w:t>
      </w:r>
      <w:r w:rsidRPr="00EE36D5">
        <w:rPr>
          <w:rFonts w:cs="Tahoma"/>
          <w:iCs/>
          <w:u w:val="single"/>
        </w:rPr>
        <w:t>inalmente, la labor del Instituto de Transparencia, Acceso a la Información Pública y Protección de Datos Personales del Estado de México y Municipios, es apoyar a la población a acceder a la información pública y garantizar la protección de los datos personales.</w:t>
      </w:r>
    </w:p>
    <w:p w:rsidRPr="00EE36D5" w:rsidR="006D034A" w:rsidP="00A54F29" w:rsidRDefault="006D034A" w14:paraId="5CC43C38" w14:textId="77777777">
      <w:pPr>
        <w:autoSpaceDE w:val="0"/>
        <w:autoSpaceDN w:val="0"/>
        <w:adjustRightInd w:val="0"/>
        <w:spacing w:after="0" w:line="360" w:lineRule="auto"/>
        <w:rPr>
          <w:rFonts w:cs="Tahoma"/>
          <w:b/>
        </w:rPr>
      </w:pPr>
    </w:p>
    <w:p w:rsidRPr="00EE36D5" w:rsidR="006D034A" w:rsidP="00A54F29" w:rsidRDefault="006D034A" w14:paraId="1424D5D3" w14:textId="1F02E1D2">
      <w:pPr>
        <w:autoSpaceDE w:val="0"/>
        <w:autoSpaceDN w:val="0"/>
        <w:adjustRightInd w:val="0"/>
        <w:spacing w:after="0" w:line="360" w:lineRule="auto"/>
        <w:rPr>
          <w:rFonts w:eastAsia="Calibri" w:cs="Tahoma"/>
          <w:bCs/>
          <w:iCs/>
          <w:color w:val="000000"/>
          <w:szCs w:val="24"/>
          <w:lang w:eastAsia="es-MX"/>
        </w:rPr>
      </w:pPr>
      <w:r w:rsidRPr="00EE36D5">
        <w:rPr>
          <w:rFonts w:eastAsia="Calibri" w:cs="Tahoma"/>
          <w:bCs/>
          <w:iCs/>
          <w:color w:val="000000"/>
          <w:szCs w:val="24"/>
          <w:lang w:eastAsia="es-MX"/>
        </w:rPr>
        <w:t>Por lo antes expuesto y fundado.</w:t>
      </w:r>
    </w:p>
    <w:p w:rsidRPr="00EE36D5" w:rsidR="006D034A" w:rsidP="00A54F29" w:rsidRDefault="006D034A" w14:paraId="642BC94E" w14:textId="060256D7">
      <w:pPr>
        <w:autoSpaceDE w:val="0"/>
        <w:autoSpaceDN w:val="0"/>
        <w:adjustRightInd w:val="0"/>
        <w:spacing w:after="0" w:line="360" w:lineRule="auto"/>
        <w:jc w:val="center"/>
        <w:rPr>
          <w:rFonts w:eastAsia="Calibri" w:cs="Tahoma"/>
          <w:b/>
          <w:bCs/>
          <w:iCs/>
          <w:color w:val="000000"/>
          <w:szCs w:val="24"/>
          <w:lang w:eastAsia="es-MX"/>
        </w:rPr>
      </w:pPr>
      <w:r w:rsidRPr="00EE36D5">
        <w:rPr>
          <w:rFonts w:eastAsia="Calibri" w:cs="Tahoma"/>
          <w:b/>
          <w:bCs/>
          <w:iCs/>
          <w:color w:val="000000"/>
          <w:szCs w:val="24"/>
          <w:lang w:eastAsia="es-MX"/>
        </w:rPr>
        <w:t>R E S U E L V E:</w:t>
      </w:r>
    </w:p>
    <w:p w:rsidRPr="00EE36D5" w:rsidR="000402D4" w:rsidP="00A54F29" w:rsidRDefault="000402D4" w14:paraId="22CA2DB4" w14:textId="414823B0">
      <w:pPr>
        <w:autoSpaceDE w:val="0"/>
        <w:autoSpaceDN w:val="0"/>
        <w:adjustRightInd w:val="0"/>
        <w:spacing w:after="0" w:line="360" w:lineRule="auto"/>
        <w:jc w:val="center"/>
        <w:rPr>
          <w:rFonts w:eastAsia="Calibri" w:cs="Tahoma"/>
          <w:b/>
          <w:bCs/>
          <w:iCs/>
          <w:color w:val="000000"/>
          <w:szCs w:val="24"/>
          <w:lang w:eastAsia="es-MX"/>
        </w:rPr>
      </w:pPr>
    </w:p>
    <w:p w:rsidRPr="00EE36D5" w:rsidR="000402D4" w:rsidP="00A54F29" w:rsidRDefault="000402D4" w14:paraId="0FBF803D" w14:textId="3CAB15ED">
      <w:pPr>
        <w:autoSpaceDE w:val="0"/>
        <w:autoSpaceDN w:val="0"/>
        <w:adjustRightInd w:val="0"/>
        <w:spacing w:after="0" w:line="360" w:lineRule="auto"/>
        <w:rPr>
          <w:rFonts w:eastAsia="Calibri" w:cs="Tahoma"/>
        </w:rPr>
      </w:pPr>
      <w:r w:rsidRPr="00EE36D5">
        <w:rPr>
          <w:rFonts w:eastAsia="Calibri" w:cs="Tahoma"/>
          <w:b/>
          <w:bCs/>
          <w:iCs/>
          <w:color w:val="000000"/>
          <w:szCs w:val="24"/>
          <w:lang w:eastAsia="es-MX"/>
        </w:rPr>
        <w:t xml:space="preserve">PRIMERO. </w:t>
      </w:r>
      <w:r w:rsidRPr="00EE36D5">
        <w:rPr>
          <w:rFonts w:eastAsia="Calibri" w:cs="Tahoma"/>
          <w:bCs/>
          <w:iCs/>
          <w:color w:val="000000"/>
          <w:szCs w:val="24"/>
          <w:lang w:eastAsia="es-MX"/>
        </w:rPr>
        <w:t xml:space="preserve">Se </w:t>
      </w:r>
      <w:r w:rsidRPr="00EE36D5">
        <w:rPr>
          <w:rFonts w:eastAsia="Calibri" w:cs="Tahoma"/>
          <w:b/>
          <w:bCs/>
          <w:iCs/>
          <w:color w:val="000000"/>
          <w:szCs w:val="24"/>
          <w:lang w:eastAsia="es-MX"/>
        </w:rPr>
        <w:t xml:space="preserve">SOBRESEE </w:t>
      </w:r>
      <w:r w:rsidRPr="00EE36D5">
        <w:rPr>
          <w:rFonts w:eastAsia="Calibri" w:cs="Tahoma"/>
          <w:bCs/>
          <w:iCs/>
          <w:color w:val="000000"/>
          <w:szCs w:val="24"/>
          <w:lang w:eastAsia="es-MX"/>
        </w:rPr>
        <w:t xml:space="preserve">el Recurso de Revisión con número </w:t>
      </w:r>
      <w:r w:rsidRPr="00EE36D5">
        <w:rPr>
          <w:rFonts w:eastAsia="Calibri" w:cs="Tahoma"/>
          <w:b/>
          <w:bCs/>
        </w:rPr>
        <w:t>03736/INFOEM/IP/RR/2022</w:t>
      </w:r>
      <w:r w:rsidRPr="00EE36D5">
        <w:rPr>
          <w:rFonts w:eastAsia="Calibri" w:cs="Tahoma"/>
        </w:rPr>
        <w:t>, por actualizarse</w:t>
      </w:r>
      <w:r w:rsidRPr="00EE36D5" w:rsidR="00F04DA8">
        <w:rPr>
          <w:rFonts w:eastAsia="Calibri" w:cs="Tahoma"/>
        </w:rPr>
        <w:t xml:space="preserve"> la causal de sobreseimiento contemplada en el artículo 19</w:t>
      </w:r>
      <w:r w:rsidRPr="00EE36D5" w:rsidR="00CC0C00">
        <w:rPr>
          <w:rFonts w:eastAsia="Calibri" w:cs="Tahoma"/>
        </w:rPr>
        <w:t>2</w:t>
      </w:r>
      <w:r w:rsidRPr="00EE36D5" w:rsidR="00F04DA8">
        <w:rPr>
          <w:rFonts w:eastAsia="Calibri" w:cs="Tahoma"/>
        </w:rPr>
        <w:t>, fracción IV</w:t>
      </w:r>
      <w:r w:rsidRPr="00EE36D5" w:rsidR="00402AF0">
        <w:rPr>
          <w:rFonts w:eastAsia="Calibri" w:cs="Tahoma"/>
        </w:rPr>
        <w:t>,</w:t>
      </w:r>
      <w:r w:rsidRPr="00EE36D5" w:rsidR="00F04DA8">
        <w:rPr>
          <w:rFonts w:eastAsia="Calibri" w:cs="Tahoma"/>
        </w:rPr>
        <w:t xml:space="preserve"> en relación con</w:t>
      </w:r>
      <w:r w:rsidRPr="00EE36D5">
        <w:rPr>
          <w:rFonts w:eastAsia="Calibri" w:cs="Tahoma"/>
        </w:rPr>
        <w:t xml:space="preserve"> la causal de improcedencia prevista en el artículo 191, fracción VII, </w:t>
      </w:r>
      <w:r w:rsidRPr="00EE36D5" w:rsidR="00402AF0">
        <w:rPr>
          <w:rFonts w:eastAsia="Calibri" w:cs="Tahoma"/>
        </w:rPr>
        <w:t xml:space="preserve">ambos </w:t>
      </w:r>
      <w:r w:rsidRPr="00EE36D5">
        <w:rPr>
          <w:rFonts w:eastAsia="Calibri" w:cs="Tahoma"/>
        </w:rPr>
        <w:t xml:space="preserve">de la Ley </w:t>
      </w:r>
      <w:r w:rsidRPr="00EE36D5">
        <w:rPr>
          <w:rFonts w:eastAsia="Calibri" w:cs="Tahoma"/>
          <w:bCs/>
          <w:iCs/>
          <w:color w:val="000000"/>
          <w:szCs w:val="24"/>
          <w:lang w:eastAsia="es-MX"/>
        </w:rPr>
        <w:t>de Transparencia y Acceso a la Información Pública del Estado de México y Municipios</w:t>
      </w:r>
      <w:r w:rsidRPr="00EE36D5">
        <w:rPr>
          <w:rFonts w:eastAsia="Calibri" w:cs="Tahoma"/>
        </w:rPr>
        <w:t xml:space="preserve">, en términos del Considerando TERCERO de </w:t>
      </w:r>
      <w:r w:rsidRPr="00EE36D5" w:rsidR="00402AF0">
        <w:rPr>
          <w:rFonts w:eastAsia="Calibri" w:cs="Tahoma"/>
        </w:rPr>
        <w:t>esta R</w:t>
      </w:r>
      <w:r w:rsidRPr="00EE36D5">
        <w:rPr>
          <w:rFonts w:eastAsia="Calibri" w:cs="Tahoma"/>
        </w:rPr>
        <w:t>esolución.</w:t>
      </w:r>
      <w:r w:rsidRPr="00EE36D5">
        <w:rPr>
          <w:rStyle w:val="eop"/>
          <w:color w:val="000000"/>
          <w:shd w:val="clear" w:color="auto" w:fill="FFFFFF"/>
        </w:rPr>
        <w:t> </w:t>
      </w:r>
    </w:p>
    <w:p w:rsidRPr="00EE36D5" w:rsidR="000402D4" w:rsidP="00A54F29" w:rsidRDefault="000402D4" w14:paraId="40A74AE6" w14:textId="77777777">
      <w:pPr>
        <w:autoSpaceDE w:val="0"/>
        <w:autoSpaceDN w:val="0"/>
        <w:adjustRightInd w:val="0"/>
        <w:spacing w:after="0" w:line="360" w:lineRule="auto"/>
        <w:rPr>
          <w:rFonts w:eastAsia="Calibri" w:cs="Tahoma"/>
          <w:bCs/>
          <w:i/>
          <w:iCs/>
          <w:color w:val="000000"/>
          <w:szCs w:val="24"/>
          <w:lang w:eastAsia="es-MX"/>
        </w:rPr>
      </w:pPr>
    </w:p>
    <w:p w:rsidRPr="00EE36D5" w:rsidR="000402D4" w:rsidP="00A54F29" w:rsidRDefault="000402D4" w14:paraId="6CF12FDF" w14:textId="77777777">
      <w:pPr>
        <w:autoSpaceDE w:val="0"/>
        <w:autoSpaceDN w:val="0"/>
        <w:adjustRightInd w:val="0"/>
        <w:spacing w:after="0" w:line="360" w:lineRule="auto"/>
        <w:rPr>
          <w:rFonts w:eastAsia="Calibri" w:cs="Tahoma"/>
          <w:bCs/>
          <w:iCs/>
          <w:color w:val="000000"/>
          <w:szCs w:val="24"/>
          <w:lang w:eastAsia="es-MX"/>
        </w:rPr>
      </w:pPr>
      <w:r w:rsidRPr="00EE36D5">
        <w:rPr>
          <w:rFonts w:eastAsia="Calibri" w:cs="Tahoma"/>
          <w:b/>
          <w:bCs/>
          <w:iCs/>
          <w:color w:val="000000"/>
          <w:szCs w:val="24"/>
          <w:lang w:eastAsia="es-MX"/>
        </w:rPr>
        <w:t xml:space="preserve">SEGUNDO. NOTIFÍQUESE </w:t>
      </w:r>
      <w:r w:rsidRPr="00EE36D5">
        <w:rPr>
          <w:rFonts w:eastAsia="Calibri" w:cs="Tahoma"/>
          <w:bCs/>
          <w:iCs/>
          <w:color w:val="000000"/>
          <w:szCs w:val="24"/>
          <w:lang w:eastAsia="es-MX"/>
        </w:rPr>
        <w:t>la presente Resolución al Titular de la Unidad de Transparencia del Sujeto Obligado a través del Sistema de Acceso a la Información Mexiquense (SAIMEX).</w:t>
      </w:r>
    </w:p>
    <w:p w:rsidRPr="00EE36D5" w:rsidR="000402D4" w:rsidP="00A54F29" w:rsidRDefault="000402D4" w14:paraId="7BC66170" w14:textId="77777777">
      <w:pPr>
        <w:autoSpaceDE w:val="0"/>
        <w:autoSpaceDN w:val="0"/>
        <w:adjustRightInd w:val="0"/>
        <w:spacing w:after="0" w:line="360" w:lineRule="auto"/>
        <w:rPr>
          <w:rFonts w:eastAsia="Calibri" w:cs="Tahoma"/>
          <w:bCs/>
          <w:i/>
          <w:iCs/>
          <w:color w:val="000000"/>
          <w:szCs w:val="24"/>
          <w:lang w:eastAsia="es-MX"/>
        </w:rPr>
      </w:pPr>
    </w:p>
    <w:p w:rsidRPr="00EE36D5" w:rsidR="000402D4" w:rsidP="00A54F29" w:rsidRDefault="000402D4" w14:paraId="04950764" w14:textId="77777777">
      <w:pPr>
        <w:autoSpaceDE w:val="0"/>
        <w:autoSpaceDN w:val="0"/>
        <w:adjustRightInd w:val="0"/>
        <w:spacing w:after="0" w:line="360" w:lineRule="auto"/>
        <w:rPr>
          <w:rFonts w:eastAsia="Calibri" w:cs="Tahoma"/>
          <w:b/>
          <w:bCs/>
          <w:iCs/>
          <w:color w:val="000000"/>
          <w:szCs w:val="24"/>
          <w:lang w:eastAsia="es-MX"/>
        </w:rPr>
      </w:pPr>
      <w:r w:rsidRPr="00EE36D5">
        <w:rPr>
          <w:rFonts w:eastAsia="Calibri" w:cs="Tahoma"/>
          <w:b/>
          <w:bCs/>
          <w:iCs/>
          <w:color w:val="000000"/>
          <w:szCs w:val="24"/>
          <w:lang w:eastAsia="es-MX"/>
        </w:rPr>
        <w:t xml:space="preserve">TERCERO. NOTIFÍQUESE </w:t>
      </w:r>
      <w:r w:rsidRPr="00EE36D5">
        <w:rPr>
          <w:rFonts w:eastAsia="Calibri" w:cs="Tahoma"/>
          <w:bCs/>
          <w:iCs/>
          <w:color w:val="000000"/>
          <w:szCs w:val="24"/>
          <w:lang w:eastAsia="es-MX"/>
        </w:rPr>
        <w:t>al Recurrente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EE36D5" w:rsidR="000402D4" w:rsidP="00A54F29" w:rsidRDefault="000402D4" w14:paraId="64494AFD" w14:textId="77777777">
      <w:pPr>
        <w:spacing w:after="0" w:line="360" w:lineRule="auto"/>
        <w:rPr>
          <w:rFonts w:cs="Tahoma"/>
        </w:rPr>
      </w:pPr>
    </w:p>
    <w:p w:rsidRPr="00EE36D5" w:rsidR="00F04DA8" w:rsidP="00A54F29" w:rsidRDefault="000402D4" w14:paraId="6ACEA692" w14:textId="76C06D5E">
      <w:pPr>
        <w:spacing w:after="0" w:line="360" w:lineRule="auto"/>
        <w:rPr>
          <w:rFonts w:eastAsia="Calibri" w:cs="Tahoma"/>
          <w:bCs/>
        </w:rPr>
      </w:pPr>
      <w:r w:rsidRPr="00EE36D5">
        <w:rPr>
          <w:rFonts w:eastAsia="Calibri" w:cs="Tahoma"/>
          <w:bC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Pr="00EE36D5">
        <w:rPr>
          <w:rFonts w:eastAsia="Calibri" w:cs="Tahoma"/>
          <w:bCs/>
        </w:rPr>
        <w:lastRenderedPageBreak/>
        <w:t xml:space="preserve">SHARON CRISTINA MORALES MARTÍNEZ, LUIS GUSTAVO PARRA NORIEGA Y GUADALUPE RAMÍREZ PEÑA; EN LA </w:t>
      </w:r>
      <w:r w:rsidRPr="00EE36D5" w:rsidR="00F04DA8">
        <w:rPr>
          <w:rFonts w:eastAsia="Calibri" w:cs="Tahoma"/>
          <w:bCs/>
        </w:rPr>
        <w:t>VIGÉSIMA</w:t>
      </w:r>
      <w:r w:rsidRPr="00EE36D5">
        <w:rPr>
          <w:rFonts w:eastAsia="Calibri" w:cs="Tahoma"/>
          <w:bCs/>
        </w:rPr>
        <w:t xml:space="preserve"> OCTAVA SESIÓN ORDINARIA, CELEBRADA EL DIEZ DE AGOSTO  DE DOS MIL VEINTIDÓS, ANTE EL SECRETARIO TÉCNICO DEL PLENO ALEXIS TAPIA RAMÍREZ.</w:t>
      </w:r>
    </w:p>
    <w:p w:rsidRPr="00EE36D5" w:rsidR="00F04DA8" w:rsidRDefault="00F04DA8" w14:paraId="4F309CB1" w14:textId="77777777">
      <w:pPr>
        <w:jc w:val="left"/>
        <w:rPr>
          <w:rFonts w:eastAsia="Calibri" w:cs="Tahoma"/>
          <w:bCs/>
        </w:rPr>
      </w:pPr>
      <w:r w:rsidRPr="00EE36D5">
        <w:rPr>
          <w:rFonts w:eastAsia="Calibri" w:cs="Tahoma"/>
          <w:bCs/>
        </w:rPr>
        <w:br w:type="page"/>
      </w:r>
    </w:p>
    <w:p w:rsidRPr="00EE36D5" w:rsidR="000402D4" w:rsidP="00A54F29" w:rsidRDefault="000402D4" w14:paraId="50D0D677" w14:textId="77777777">
      <w:pPr>
        <w:spacing w:after="0" w:line="360" w:lineRule="auto"/>
        <w:rPr>
          <w:rFonts w:eastAsia="Calibri" w:cs="Tahoma"/>
          <w:bCs/>
        </w:rPr>
      </w:pPr>
    </w:p>
    <w:p w:rsidRPr="00EE36D5" w:rsidR="000402D4" w:rsidP="00A54F29" w:rsidRDefault="000402D4" w14:paraId="078DF3DA" w14:textId="77777777">
      <w:pPr>
        <w:autoSpaceDE w:val="0"/>
        <w:autoSpaceDN w:val="0"/>
        <w:adjustRightInd w:val="0"/>
        <w:spacing w:after="0" w:line="360" w:lineRule="auto"/>
        <w:rPr>
          <w:rFonts w:eastAsia="Calibri" w:cs="Tahoma"/>
          <w:b/>
          <w:bCs/>
          <w:iCs/>
          <w:color w:val="000000"/>
          <w:szCs w:val="24"/>
          <w:lang w:eastAsia="es-MX"/>
        </w:rPr>
      </w:pPr>
    </w:p>
    <w:p w:rsidRPr="00EE36D5" w:rsidR="004461F4" w:rsidP="00A54F29" w:rsidRDefault="004461F4" w14:paraId="401E582F" w14:textId="4952EF9D">
      <w:pPr>
        <w:spacing w:after="0" w:line="360" w:lineRule="auto"/>
        <w:rPr>
          <w:rFonts w:eastAsia="Calibri" w:cs="Tahoma"/>
          <w:color w:val="000000"/>
          <w:lang w:eastAsia="es-MX"/>
        </w:rPr>
      </w:pPr>
    </w:p>
    <w:p w:rsidRPr="00EE36D5" w:rsidR="00B400D7" w:rsidP="00A54F29" w:rsidRDefault="00B400D7" w14:paraId="014904BA" w14:textId="77777777">
      <w:pPr>
        <w:spacing w:after="0" w:line="360" w:lineRule="auto"/>
        <w:contextualSpacing/>
        <w:jc w:val="center"/>
        <w:rPr>
          <w:rFonts w:cs="Tahoma"/>
          <w:b/>
          <w:bCs/>
        </w:rPr>
      </w:pPr>
    </w:p>
    <w:p w:rsidRPr="00695B2C" w:rsidR="00EC79B3" w:rsidP="00A54F29" w:rsidRDefault="00EC79B3" w14:paraId="4F097F64" w14:textId="62C5A6EC">
      <w:pPr>
        <w:spacing w:after="0" w:line="360" w:lineRule="auto"/>
        <w:contextualSpacing/>
        <w:rPr>
          <w:rFonts w:cs="Tahoma"/>
          <w:lang w:eastAsia="es-MX"/>
        </w:rPr>
      </w:pPr>
    </w:p>
    <w:sectPr w:rsidRPr="00695B2C" w:rsidR="00EC79B3" w:rsidSect="00177EE1">
      <w:headerReference w:type="even" r:id="rId22"/>
      <w:headerReference w:type="default" r:id="rId23"/>
      <w:footerReference w:type="even" r:id="rId24"/>
      <w:footerReference w:type="default" r:id="rId25"/>
      <w:headerReference w:type="first" r:id="rId26"/>
      <w:footerReference w:type="first" r:id="rId27"/>
      <w:pgSz w:w="12240" w:h="15840" w:orient="portrait"/>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86636" w:rsidP="00177EE1" w:rsidRDefault="00586636" w14:paraId="6075460E" w14:textId="77777777">
      <w:pPr>
        <w:spacing w:after="0" w:line="240" w:lineRule="auto"/>
      </w:pPr>
      <w:r>
        <w:separator/>
      </w:r>
    </w:p>
  </w:endnote>
  <w:endnote w:type="continuationSeparator" w:id="0">
    <w:p w:rsidR="00586636" w:rsidP="00177EE1" w:rsidRDefault="00586636" w14:paraId="33AAE5F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B4325" w:rsidRDefault="005B4325" w14:paraId="034B23C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p w:rsidR="005B4325" w:rsidRDefault="005B4325" w14:paraId="74A89D93"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rsidR="005B4325" w:rsidRDefault="005B4325" w14:paraId="5E23365D" w14:textId="21778AB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02933">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02933">
              <w:rPr>
                <w:b/>
                <w:bCs/>
                <w:noProof/>
              </w:rPr>
              <w:t>22</w:t>
            </w:r>
            <w:r>
              <w:rPr>
                <w:b/>
                <w:bCs/>
                <w:sz w:val="24"/>
                <w:szCs w:val="24"/>
              </w:rPr>
              <w:fldChar w:fldCharType="end"/>
            </w:r>
          </w:p>
        </w:sdtContent>
      </w:sdt>
    </w:sdtContent>
  </w:sdt>
  <w:p w:rsidR="005B4325" w:rsidRDefault="005B4325" w14:paraId="07E97198"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B4325" w:rsidRDefault="005B4325" w14:paraId="02510848" w14:textId="2282537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D034A">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D034A">
      <w:rPr>
        <w:b/>
        <w:bCs/>
        <w:noProof/>
      </w:rPr>
      <w:t>22</w:t>
    </w:r>
    <w:r>
      <w:rPr>
        <w:b/>
        <w:bCs/>
        <w:sz w:val="24"/>
        <w:szCs w:val="24"/>
      </w:rPr>
      <w:fldChar w:fldCharType="end"/>
    </w:r>
  </w:p>
  <w:p w:rsidR="005B4325" w:rsidRDefault="005B4325" w14:paraId="79B76E3F"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86636" w:rsidP="00177EE1" w:rsidRDefault="00586636" w14:paraId="62F885AD" w14:textId="77777777">
      <w:pPr>
        <w:spacing w:after="0" w:line="240" w:lineRule="auto"/>
      </w:pPr>
      <w:r>
        <w:separator/>
      </w:r>
    </w:p>
  </w:footnote>
  <w:footnote w:type="continuationSeparator" w:id="0">
    <w:p w:rsidR="00586636" w:rsidP="00177EE1" w:rsidRDefault="00586636" w14:paraId="2511FFA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587"/>
    </w:tblGrid>
    <w:tr w:rsidR="005B4325" w:rsidTr="00177EE1" w14:paraId="5F52583E" w14:textId="77777777">
      <w:trPr>
        <w:trHeight w:val="141"/>
      </w:trPr>
      <w:tc>
        <w:tcPr>
          <w:tcW w:w="2404" w:type="dxa"/>
        </w:tcPr>
        <w:p w:rsidRPr="001B5FB6" w:rsidR="005B4325" w:rsidP="00177EE1" w:rsidRDefault="005B4325" w14:paraId="4FEC125C" w14:textId="77777777">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3587" w:type="dxa"/>
        </w:tcPr>
        <w:p w:rsidRPr="00A8173F" w:rsidR="005B4325" w:rsidP="00177EE1" w:rsidRDefault="005B4325" w14:paraId="2E892B64" w14:textId="77777777">
          <w:pPr>
            <w:tabs>
              <w:tab w:val="right" w:pos="8838"/>
            </w:tabs>
            <w:ind w:left="-28" w:right="683"/>
            <w:rPr>
              <w:rFonts w:eastAsia="Calibri" w:cs="Tahoma"/>
            </w:rPr>
          </w:pPr>
          <w:r w:rsidRPr="00A8173F">
            <w:rPr>
              <w:rFonts w:eastAsia="Calibri" w:cs="Tahoma"/>
              <w:lang w:val="es-MX"/>
            </w:rPr>
            <w:t>04196/INFOEM/IP/RR/2020</w:t>
          </w:r>
        </w:p>
      </w:tc>
    </w:tr>
    <w:tr w:rsidR="005B4325" w:rsidTr="00177EE1" w14:paraId="3BB32F3F" w14:textId="77777777">
      <w:trPr>
        <w:trHeight w:val="276"/>
      </w:trPr>
      <w:tc>
        <w:tcPr>
          <w:tcW w:w="2404" w:type="dxa"/>
        </w:tcPr>
        <w:p w:rsidRPr="001B5FB6" w:rsidR="005B4325" w:rsidP="00177EE1" w:rsidRDefault="005B4325" w14:paraId="75103636"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3587" w:type="dxa"/>
        </w:tcPr>
        <w:p w:rsidRPr="00A8173F" w:rsidR="005B4325" w:rsidP="00177EE1" w:rsidRDefault="005B4325" w14:paraId="09FCA0D8" w14:textId="77777777">
          <w:pPr>
            <w:tabs>
              <w:tab w:val="right" w:pos="8838"/>
            </w:tabs>
            <w:ind w:right="116"/>
            <w:rPr>
              <w:rFonts w:eastAsia="Calibri" w:cs="Tahoma"/>
              <w:lang w:val="es-MX"/>
            </w:rPr>
          </w:pPr>
          <w:r w:rsidRPr="00A8173F">
            <w:rPr>
              <w:rFonts w:eastAsia="Calibri" w:cs="Tahoma"/>
              <w:lang w:val="es-MX"/>
            </w:rPr>
            <w:t>Ayuntamiento</w:t>
          </w:r>
          <w:r>
            <w:rPr>
              <w:rFonts w:eastAsia="Calibri" w:cs="Tahoma"/>
              <w:lang w:val="es-MX"/>
            </w:rPr>
            <w:t xml:space="preserve"> </w:t>
          </w:r>
          <w:r w:rsidRPr="00A8173F">
            <w:rPr>
              <w:rFonts w:eastAsia="Calibri" w:cs="Tahoma"/>
              <w:lang w:val="es-MX"/>
            </w:rPr>
            <w:t>de</w:t>
          </w:r>
          <w:r>
            <w:rPr>
              <w:rFonts w:eastAsia="Calibri" w:cs="Tahoma"/>
              <w:lang w:val="es-MX"/>
            </w:rPr>
            <w:t xml:space="preserve"> </w:t>
          </w:r>
          <w:r w:rsidRPr="00A8173F">
            <w:rPr>
              <w:rFonts w:eastAsia="Calibri" w:cs="Tahoma"/>
              <w:lang w:val="es-MX"/>
            </w:rPr>
            <w:t>Chapultepec</w:t>
          </w:r>
        </w:p>
      </w:tc>
    </w:tr>
    <w:tr w:rsidR="005B4325" w:rsidTr="00177EE1" w14:paraId="0B6CFE08" w14:textId="77777777">
      <w:trPr>
        <w:trHeight w:val="276"/>
      </w:trPr>
      <w:tc>
        <w:tcPr>
          <w:tcW w:w="2404" w:type="dxa"/>
        </w:tcPr>
        <w:p w:rsidRPr="001B5FB6" w:rsidR="005B4325" w:rsidP="00177EE1" w:rsidRDefault="005B4325" w14:paraId="6428673D"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3587" w:type="dxa"/>
        </w:tcPr>
        <w:p w:rsidRPr="00A8173F" w:rsidR="005B4325" w:rsidP="00177EE1" w:rsidRDefault="005B4325" w14:paraId="7D0D89D0" w14:textId="77777777">
          <w:pPr>
            <w:tabs>
              <w:tab w:val="right" w:pos="8838"/>
            </w:tabs>
            <w:ind w:right="-32"/>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005B4325" w:rsidRDefault="00EE36D5" w14:paraId="6F5A29FB" w14:textId="77777777">
    <w:pPr>
      <w:pStyle w:val="Encabezado"/>
    </w:pPr>
    <w:r>
      <w:rPr>
        <w:noProof/>
      </w:rPr>
      <w:pict w14:anchorId="5969476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2"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alt="MARCA DE AGUA - HOJA RESOLUCIÓN" o:spid="_x0000_s1025" o:allowincell="f" type="#_x0000_t75">
          <v:imagedata o:title="MARCA DE AGUA - HOJA RESOLUCIÓ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A705D" w:rsidR="005B4325" w:rsidRDefault="005B4325" w14:paraId="14B68379" w14:textId="22A5B9C8">
    <w:pPr>
      <w:rPr>
        <w:sz w:val="18"/>
        <w:szCs w:val="18"/>
      </w:rPr>
    </w:pPr>
  </w:p>
  <w:tbl>
    <w:tblPr>
      <w:tblStyle w:val="Tablaconcuadrcula"/>
      <w:tblW w:w="6521" w:type="dxa"/>
      <w:tblInd w:w="32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17"/>
    </w:tblGrid>
    <w:tr w:rsidR="005B4325" w:rsidTr="00177EE1" w14:paraId="2121B106" w14:textId="77777777">
      <w:trPr>
        <w:trHeight w:val="141"/>
      </w:trPr>
      <w:tc>
        <w:tcPr>
          <w:tcW w:w="2404" w:type="dxa"/>
        </w:tcPr>
        <w:p w:rsidRPr="001B5FB6" w:rsidR="005B4325" w:rsidP="00177EE1" w:rsidRDefault="005B4325" w14:paraId="38DE62D8" w14:textId="77777777">
          <w:pPr>
            <w:tabs>
              <w:tab w:val="right" w:pos="8838"/>
            </w:tabs>
            <w:ind w:left="-395" w:right="-105" w:firstLine="39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17" w:type="dxa"/>
        </w:tcPr>
        <w:p w:rsidRPr="00177EE1" w:rsidR="005B4325" w:rsidP="004974B4" w:rsidRDefault="005B4325" w14:paraId="4682C08D" w14:textId="3B07EE43">
          <w:pPr>
            <w:tabs>
              <w:tab w:val="right" w:pos="8838"/>
            </w:tabs>
            <w:ind w:left="-28" w:right="454"/>
            <w:rPr>
              <w:rFonts w:eastAsia="Calibri" w:cs="Tahoma"/>
            </w:rPr>
          </w:pPr>
          <w:r>
            <w:rPr>
              <w:rFonts w:eastAsia="Calibri" w:cs="Tahoma"/>
              <w:bCs/>
              <w:lang w:val="es-MX"/>
            </w:rPr>
            <w:t>0</w:t>
          </w:r>
          <w:r w:rsidR="00AD3C4B">
            <w:rPr>
              <w:rFonts w:eastAsia="Calibri" w:cs="Tahoma"/>
              <w:bCs/>
              <w:lang w:val="es-MX"/>
            </w:rPr>
            <w:t>373</w:t>
          </w:r>
          <w:r w:rsidR="000F0A5E">
            <w:rPr>
              <w:rFonts w:eastAsia="Calibri" w:cs="Tahoma"/>
              <w:bCs/>
              <w:lang w:val="es-MX"/>
            </w:rPr>
            <w:t>6</w:t>
          </w:r>
          <w:r>
            <w:rPr>
              <w:rFonts w:eastAsia="Calibri" w:cs="Tahoma"/>
              <w:bCs/>
              <w:lang w:val="es-MX"/>
            </w:rPr>
            <w:t>/INFOEM/IP/RR/2022</w:t>
          </w:r>
        </w:p>
      </w:tc>
    </w:tr>
    <w:tr w:rsidR="005B4325" w:rsidTr="00177EE1" w14:paraId="0A3867BF" w14:textId="77777777">
      <w:trPr>
        <w:trHeight w:val="276"/>
      </w:trPr>
      <w:tc>
        <w:tcPr>
          <w:tcW w:w="2404" w:type="dxa"/>
        </w:tcPr>
        <w:p w:rsidRPr="001B5FB6" w:rsidR="005B4325" w:rsidP="00177EE1" w:rsidRDefault="005B4325" w14:paraId="2490F7D1"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17" w:type="dxa"/>
        </w:tcPr>
        <w:p w:rsidRPr="00177EE1" w:rsidR="005B4325" w:rsidP="00177EE1" w:rsidRDefault="00BA330B" w14:paraId="687FCF16" w14:textId="3698C9C0">
          <w:pPr>
            <w:tabs>
              <w:tab w:val="right" w:pos="8838"/>
            </w:tabs>
            <w:ind w:right="454"/>
            <w:rPr>
              <w:rFonts w:eastAsia="Calibri" w:cs="Tahoma"/>
              <w:lang w:val="es-MX"/>
            </w:rPr>
          </w:pPr>
          <w:r>
            <w:rPr>
              <w:rFonts w:eastAsia="Calibri" w:cs="Tahoma"/>
              <w:bCs/>
              <w:lang w:val="es-MX"/>
            </w:rPr>
            <w:t xml:space="preserve">Universidad Autónoma </w:t>
          </w:r>
          <w:r w:rsidR="000F0A5E">
            <w:rPr>
              <w:rFonts w:eastAsia="Calibri" w:cs="Tahoma"/>
              <w:bCs/>
              <w:lang w:val="es-MX"/>
            </w:rPr>
            <w:t>del Estado de México</w:t>
          </w:r>
        </w:p>
      </w:tc>
    </w:tr>
    <w:tr w:rsidR="005B4325" w:rsidTr="00177EE1" w14:paraId="528EB81C" w14:textId="77777777">
      <w:trPr>
        <w:trHeight w:val="276"/>
      </w:trPr>
      <w:tc>
        <w:tcPr>
          <w:tcW w:w="2404" w:type="dxa"/>
        </w:tcPr>
        <w:p w:rsidRPr="001B5FB6" w:rsidR="005B4325" w:rsidP="00177EE1" w:rsidRDefault="005B4325" w14:paraId="30F0BB51"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17" w:type="dxa"/>
        </w:tcPr>
        <w:p w:rsidRPr="00A8173F" w:rsidR="005B4325" w:rsidP="00177EE1" w:rsidRDefault="005B4325" w14:paraId="1E4EDD5B" w14:textId="77777777">
          <w:pPr>
            <w:tabs>
              <w:tab w:val="right" w:pos="8838"/>
            </w:tabs>
            <w:ind w:right="454"/>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005B4325" w:rsidRDefault="00EE36D5" w14:paraId="4839F206" w14:textId="77777777">
    <w:pPr>
      <w:pStyle w:val="Encabezado"/>
    </w:pPr>
    <w:r>
      <w:rPr>
        <w:noProof/>
      </w:rPr>
      <w:pict w14:anchorId="36E431D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3" style="position:absolute;left:0;text-align:left;margin-left:0;margin-top:0;width:663.5pt;height:12in;z-index:-251658752;mso-wrap-edited:f;mso-width-percent:0;mso-height-percent:0;mso-position-horizontal:center;mso-position-horizontal-relative:margin;mso-position-vertical:center;mso-position-vertical-relative:margin;mso-width-percent:0;mso-height-percent:0" alt="MARCA DE AGUA - HOJA RESOLUCIÓN" o:spid="_x0000_s1026" o:allowincell="f" type="#_x0000_t75">
          <v:imagedata o:title="MARCA DE AGUA - HOJA RESOLUCIÓ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Pr="005C106F" w:rsidR="005B4325" w:rsidTr="749259EB" w14:paraId="59C1B90A" w14:textId="77777777">
      <w:trPr>
        <w:trHeight w:val="1546"/>
      </w:trPr>
      <w:tc>
        <w:tcPr>
          <w:tcW w:w="2127" w:type="dxa"/>
          <w:shd w:val="clear" w:color="auto" w:fill="auto"/>
          <w:tcMar/>
        </w:tcPr>
        <w:p w:rsidRPr="005C106F" w:rsidR="005B4325" w:rsidP="00177EE1" w:rsidRDefault="005B4325" w14:paraId="188D0CF6" w14:textId="77777777">
          <w:pPr>
            <w:tabs>
              <w:tab w:val="right" w:pos="4273"/>
            </w:tabs>
            <w:rPr>
              <w:rFonts w:ascii="Garamond" w:hAnsi="Garamond" w:eastAsia="Calibri"/>
              <w:sz w:val="16"/>
              <w:szCs w:val="16"/>
            </w:rPr>
          </w:pPr>
        </w:p>
      </w:tc>
      <w:tc>
        <w:tcPr>
          <w:tcW w:w="6945" w:type="dxa"/>
          <w:shd w:val="clear" w:color="auto" w:fill="auto"/>
          <w:tcMar/>
        </w:tcPr>
        <w:tbl>
          <w:tblPr>
            <w:tblStyle w:val="Tablaconcuadrcula"/>
            <w:tblW w:w="6554" w:type="dxa"/>
            <w:tblInd w:w="102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50"/>
          </w:tblGrid>
          <w:tr w:rsidR="005B4325" w:rsidTr="749259EB" w14:paraId="5DB7FB69" w14:textId="77777777">
            <w:trPr>
              <w:trHeight w:val="141"/>
            </w:trPr>
            <w:tc>
              <w:tcPr>
                <w:tcW w:w="2404" w:type="dxa"/>
                <w:tcMar/>
                <w:vAlign w:val="bottom"/>
              </w:tcPr>
              <w:p w:rsidRPr="001B5FB6" w:rsidR="005B4325" w:rsidP="00177EE1" w:rsidRDefault="005B4325" w14:paraId="7636ECB1" w14:textId="77777777">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50" w:type="dxa"/>
                <w:tcMar/>
              </w:tcPr>
              <w:p w:rsidRPr="0015161E" w:rsidR="005B4325" w:rsidP="000C12E8" w:rsidRDefault="005B4325" w14:paraId="34232C66" w14:textId="1C575A87">
                <w:pPr>
                  <w:tabs>
                    <w:tab w:val="right" w:pos="8838"/>
                  </w:tabs>
                  <w:ind w:left="-28" w:right="774"/>
                  <w:rPr>
                    <w:rFonts w:eastAsia="Calibri" w:cs="Tahoma"/>
                    <w:bCs/>
                    <w:lang w:val="es-MX"/>
                  </w:rPr>
                </w:pPr>
              </w:p>
              <w:p w:rsidRPr="0015161E" w:rsidR="005B4325" w:rsidP="004974B4" w:rsidRDefault="005B4325" w14:paraId="446B26B0" w14:textId="0F0A3238">
                <w:pPr>
                  <w:tabs>
                    <w:tab w:val="right" w:pos="8838"/>
                  </w:tabs>
                  <w:ind w:left="-28" w:right="774"/>
                  <w:rPr>
                    <w:rFonts w:eastAsia="Calibri" w:cs="Tahoma"/>
                    <w:bCs/>
                    <w:lang w:val="es-MX"/>
                  </w:rPr>
                </w:pPr>
                <w:r>
                  <w:rPr>
                    <w:rFonts w:eastAsia="Calibri" w:cs="Tahoma"/>
                    <w:bCs/>
                    <w:lang w:val="es-MX"/>
                  </w:rPr>
                  <w:t>0</w:t>
                </w:r>
                <w:r w:rsidR="00E377AC">
                  <w:rPr>
                    <w:rFonts w:eastAsia="Calibri" w:cs="Tahoma"/>
                    <w:bCs/>
                    <w:lang w:val="es-MX"/>
                  </w:rPr>
                  <w:t>3736</w:t>
                </w:r>
                <w:r>
                  <w:rPr>
                    <w:rFonts w:eastAsia="Calibri" w:cs="Tahoma"/>
                    <w:bCs/>
                    <w:lang w:val="es-MX"/>
                  </w:rPr>
                  <w:t>/</w:t>
                </w:r>
                <w:r w:rsidRPr="00177EE1">
                  <w:rPr>
                    <w:rFonts w:eastAsia="Calibri" w:cs="Tahoma"/>
                    <w:bCs/>
                    <w:lang w:val="es-MX"/>
                  </w:rPr>
                  <w:t>INFOEM/IP/RR/202</w:t>
                </w:r>
                <w:r>
                  <w:rPr>
                    <w:rFonts w:eastAsia="Calibri" w:cs="Tahoma"/>
                    <w:bCs/>
                    <w:lang w:val="es-MX"/>
                  </w:rPr>
                  <w:t>2</w:t>
                </w:r>
              </w:p>
            </w:tc>
          </w:tr>
          <w:tr w:rsidR="005B4325" w:rsidTr="749259EB" w14:paraId="0DAE2909" w14:textId="77777777">
            <w:trPr>
              <w:trHeight w:val="141"/>
            </w:trPr>
            <w:tc>
              <w:tcPr>
                <w:tcW w:w="2404" w:type="dxa"/>
                <w:tcMar/>
              </w:tcPr>
              <w:p w:rsidRPr="001B5FB6" w:rsidR="005B4325" w:rsidP="00177EE1" w:rsidRDefault="005B4325" w14:paraId="7634E44D" w14:textId="77777777">
                <w:pPr>
                  <w:tabs>
                    <w:tab w:val="right" w:pos="8838"/>
                  </w:tabs>
                  <w:ind w:right="-105"/>
                  <w:rPr>
                    <w:rFonts w:eastAsia="Calibri" w:cs="Tahoma"/>
                    <w:b/>
                    <w:lang w:val="es-MX"/>
                  </w:rPr>
                </w:pPr>
                <w:r w:rsidRPr="001B5FB6">
                  <w:rPr>
                    <w:rFonts w:eastAsia="Calibri" w:cs="Tahoma"/>
                    <w:b/>
                    <w:lang w:val="es-MX"/>
                  </w:rPr>
                  <w:t>Recurrente:</w:t>
                </w:r>
              </w:p>
            </w:tc>
            <w:tc>
              <w:tcPr>
                <w:tcW w:w="4150" w:type="dxa"/>
                <w:tcMar/>
              </w:tcPr>
              <w:p w:rsidRPr="0015161E" w:rsidR="005B4325" w:rsidP="749259EB" w:rsidRDefault="0057673D" w14:paraId="66275329" w14:textId="67DDFB3A">
                <w:pPr>
                  <w:pStyle w:val="Normal"/>
                  <w:tabs>
                    <w:tab w:val="right" w:leader="none" w:pos="8838"/>
                  </w:tabs>
                  <w:bidi w:val="0"/>
                  <w:spacing w:before="0" w:beforeAutospacing="off" w:after="0" w:afterAutospacing="off" w:line="259" w:lineRule="auto"/>
                  <w:ind w:left="-28" w:right="774"/>
                  <w:jc w:val="both"/>
                  <w:rPr>
                    <w:rFonts w:ascii="Palatino Linotype" w:hAnsi="Palatino Linotype" w:eastAsia="Calibri" w:cs=""/>
                    <w:color w:val="000000" w:themeColor="text1" w:themeTint="FF" w:themeShade="FF"/>
                    <w:highlight w:val="black"/>
                    <w:lang w:val="es-MX"/>
                  </w:rPr>
                </w:pPr>
                <w:r w:rsidRPr="749259EB" w:rsidR="749259EB">
                  <w:rPr>
                    <w:rFonts w:eastAsia="Calibri" w:cs="Tahoma"/>
                    <w:highlight w:val="black"/>
                    <w:lang w:val="es-MX"/>
                  </w:rPr>
                  <w:t>XXXX</w:t>
                </w:r>
              </w:p>
            </w:tc>
          </w:tr>
          <w:tr w:rsidR="005B4325" w:rsidTr="749259EB" w14:paraId="2320A145" w14:textId="77777777">
            <w:trPr>
              <w:trHeight w:val="276"/>
            </w:trPr>
            <w:tc>
              <w:tcPr>
                <w:tcW w:w="2404" w:type="dxa"/>
                <w:tcMar/>
              </w:tcPr>
              <w:p w:rsidRPr="001B5FB6" w:rsidR="005B4325" w:rsidP="00177EE1" w:rsidRDefault="005B4325" w14:paraId="6D68E947"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50" w:type="dxa"/>
                <w:tcMar/>
              </w:tcPr>
              <w:p w:rsidRPr="0015161E" w:rsidR="005B4325" w:rsidP="006946CA" w:rsidRDefault="00E377AC" w14:paraId="6CCA2CAC" w14:textId="77ADF0EA">
                <w:pPr>
                  <w:tabs>
                    <w:tab w:val="right" w:pos="8838"/>
                  </w:tabs>
                  <w:ind w:left="-28" w:right="774"/>
                  <w:rPr>
                    <w:rFonts w:eastAsia="Calibri" w:cs="Tahoma"/>
                    <w:bCs/>
                    <w:lang w:val="es-MX"/>
                  </w:rPr>
                </w:pPr>
                <w:r>
                  <w:rPr>
                    <w:rFonts w:eastAsia="Calibri" w:cs="Tahoma"/>
                    <w:bCs/>
                    <w:lang w:val="es-MX"/>
                  </w:rPr>
                  <w:t>Universidad Autónoma</w:t>
                </w:r>
                <w:r w:rsidR="008C764A">
                  <w:rPr>
                    <w:rFonts w:eastAsia="Calibri" w:cs="Tahoma"/>
                    <w:bCs/>
                    <w:lang w:val="es-MX"/>
                  </w:rPr>
                  <w:t xml:space="preserve"> del Estado de México </w:t>
                </w:r>
              </w:p>
            </w:tc>
          </w:tr>
          <w:tr w:rsidR="005B4325" w:rsidTr="749259EB" w14:paraId="044D3880" w14:textId="77777777">
            <w:trPr>
              <w:trHeight w:val="276"/>
            </w:trPr>
            <w:tc>
              <w:tcPr>
                <w:tcW w:w="2404" w:type="dxa"/>
                <w:tcMar/>
              </w:tcPr>
              <w:p w:rsidRPr="001B5FB6" w:rsidR="005B4325" w:rsidP="00177EE1" w:rsidRDefault="005B4325" w14:paraId="35D7A55D"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50" w:type="dxa"/>
                <w:tcMar/>
              </w:tcPr>
              <w:p w:rsidRPr="00A8173F" w:rsidR="005B4325" w:rsidP="00177EE1" w:rsidRDefault="005B4325" w14:paraId="2CEFBDB3" w14:textId="77777777">
                <w:pPr>
                  <w:tabs>
                    <w:tab w:val="right" w:pos="8838"/>
                  </w:tabs>
                  <w:ind w:right="-107"/>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Pr="005C106F" w:rsidR="005B4325" w:rsidP="00177EE1" w:rsidRDefault="005B4325" w14:paraId="217D2A05" w14:textId="77777777">
          <w:pPr>
            <w:tabs>
              <w:tab w:val="right" w:pos="8838"/>
            </w:tabs>
            <w:ind w:left="-28"/>
            <w:rPr>
              <w:rFonts w:ascii="Arial" w:hAnsi="Arial" w:eastAsia="Calibri" w:cs="Arial"/>
              <w:b/>
            </w:rPr>
          </w:pPr>
        </w:p>
      </w:tc>
    </w:tr>
  </w:tbl>
  <w:p w:rsidR="005B4325" w:rsidRDefault="00EE36D5" w14:paraId="77E48973" w14:textId="77777777">
    <w:pPr>
      <w:pStyle w:val="Encabezado"/>
    </w:pPr>
    <w:r>
      <w:rPr>
        <w:noProof/>
      </w:rPr>
      <w:pict w14:anchorId="6B58407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1" style="position:absolute;left:0;text-align:left;margin-left:-97.1pt;margin-top:-127.6pt;width:663.5pt;height:12in;z-index:-251657728;mso-wrap-edited:f;mso-width-percent:0;mso-height-percent:0;mso-position-horizontal-relative:margin;mso-position-vertical-relative:margin;mso-width-percent:0;mso-height-percent:0" alt="MARCA DE AGUA - HOJA RESOLUCIÓN" o:spid="_x0000_s1027"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70C43"/>
    <w:multiLevelType w:val="hybridMultilevel"/>
    <w:tmpl w:val="5C4AD4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5BB5C69"/>
    <w:multiLevelType w:val="hybridMultilevel"/>
    <w:tmpl w:val="E08E2894"/>
    <w:lvl w:ilvl="0" w:tplc="BE32FC5C">
      <w:start w:val="6"/>
      <w:numFmt w:val="bullet"/>
      <w:lvlText w:val="-"/>
      <w:lvlJc w:val="left"/>
      <w:pPr>
        <w:ind w:left="927" w:hanging="360"/>
      </w:pPr>
      <w:rPr>
        <w:rFonts w:hint="default" w:ascii="Palatino Linotype" w:hAnsi="Palatino Linotype"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97559D3"/>
    <w:multiLevelType w:val="hybridMultilevel"/>
    <w:tmpl w:val="6E4CCF02"/>
    <w:lvl w:ilvl="0" w:tplc="C64AAB70">
      <w:start w:val="5"/>
      <w:numFmt w:val="bullet"/>
      <w:lvlText w:val="-"/>
      <w:lvlJc w:val="left"/>
      <w:pPr>
        <w:ind w:left="720" w:hanging="360"/>
      </w:pPr>
      <w:rPr>
        <w:rFonts w:hint="default" w:ascii="Palatino Linotype" w:hAnsi="Palatino Linotype" w:eastAsia="Calibri"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0923655"/>
    <w:multiLevelType w:val="hybridMultilevel"/>
    <w:tmpl w:val="438A63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47972E3"/>
    <w:multiLevelType w:val="hybridMultilevel"/>
    <w:tmpl w:val="330A5E2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5E18CC"/>
    <w:multiLevelType w:val="hybridMultilevel"/>
    <w:tmpl w:val="F8323F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AF7774A"/>
    <w:multiLevelType w:val="hybridMultilevel"/>
    <w:tmpl w:val="81EA647A"/>
    <w:lvl w:ilvl="0" w:tplc="ACF6EFFE">
      <w:numFmt w:val="bullet"/>
      <w:lvlText w:val="-"/>
      <w:lvlJc w:val="left"/>
      <w:pPr>
        <w:ind w:left="720" w:hanging="360"/>
      </w:pPr>
      <w:rPr>
        <w:rFonts w:hint="default" w:ascii="Palatino Linotype" w:hAnsi="Palatino Linotype" w:eastAsia="Calibri" w:cs="Tahoma"/>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B120579"/>
    <w:multiLevelType w:val="hybridMultilevel"/>
    <w:tmpl w:val="330A5E2C"/>
    <w:lvl w:ilvl="0" w:tplc="DA1C0DD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327D2169"/>
    <w:multiLevelType w:val="hybridMultilevel"/>
    <w:tmpl w:val="5E48791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0" w15:restartNumberingAfterBreak="0">
    <w:nsid w:val="328B411F"/>
    <w:multiLevelType w:val="hybridMultilevel"/>
    <w:tmpl w:val="B610FFEC"/>
    <w:lvl w:ilvl="0" w:tplc="B7B422EC">
      <w:start w:val="1"/>
      <w:numFmt w:val="decimal"/>
      <w:lvlText w:val="%1."/>
      <w:lvlJc w:val="left"/>
      <w:pPr>
        <w:ind w:left="1080" w:hanging="360"/>
      </w:pPr>
      <w:rPr>
        <w:rFonts w:hint="default"/>
        <w:i w:val="0"/>
        <w:i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416F71DE"/>
    <w:multiLevelType w:val="hybridMultilevel"/>
    <w:tmpl w:val="330A5E2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45133972"/>
    <w:multiLevelType w:val="hybridMultilevel"/>
    <w:tmpl w:val="0D2EFC24"/>
    <w:lvl w:ilvl="0" w:tplc="BE32FC5C">
      <w:start w:val="6"/>
      <w:numFmt w:val="bullet"/>
      <w:lvlText w:val="-"/>
      <w:lvlJc w:val="left"/>
      <w:pPr>
        <w:ind w:left="927" w:hanging="360"/>
      </w:pPr>
      <w:rPr>
        <w:rFonts w:hint="default" w:ascii="Palatino Linotype" w:hAnsi="Palatino Linotype" w:eastAsia="Times New Roman" w:cs="Arial"/>
      </w:rPr>
    </w:lvl>
    <w:lvl w:ilvl="1" w:tplc="080A0003" w:tentative="1">
      <w:start w:val="1"/>
      <w:numFmt w:val="bullet"/>
      <w:lvlText w:val="o"/>
      <w:lvlJc w:val="left"/>
      <w:pPr>
        <w:ind w:left="1647" w:hanging="360"/>
      </w:pPr>
      <w:rPr>
        <w:rFonts w:hint="default" w:ascii="Courier New" w:hAnsi="Courier New" w:cs="Courier New"/>
      </w:rPr>
    </w:lvl>
    <w:lvl w:ilvl="2" w:tplc="080A0005" w:tentative="1">
      <w:start w:val="1"/>
      <w:numFmt w:val="bullet"/>
      <w:lvlText w:val=""/>
      <w:lvlJc w:val="left"/>
      <w:pPr>
        <w:ind w:left="2367" w:hanging="360"/>
      </w:pPr>
      <w:rPr>
        <w:rFonts w:hint="default" w:ascii="Wingdings" w:hAnsi="Wingdings"/>
      </w:rPr>
    </w:lvl>
    <w:lvl w:ilvl="3" w:tplc="080A0001" w:tentative="1">
      <w:start w:val="1"/>
      <w:numFmt w:val="bullet"/>
      <w:lvlText w:val=""/>
      <w:lvlJc w:val="left"/>
      <w:pPr>
        <w:ind w:left="3087" w:hanging="360"/>
      </w:pPr>
      <w:rPr>
        <w:rFonts w:hint="default" w:ascii="Symbol" w:hAnsi="Symbol"/>
      </w:rPr>
    </w:lvl>
    <w:lvl w:ilvl="4" w:tplc="080A0003" w:tentative="1">
      <w:start w:val="1"/>
      <w:numFmt w:val="bullet"/>
      <w:lvlText w:val="o"/>
      <w:lvlJc w:val="left"/>
      <w:pPr>
        <w:ind w:left="3807" w:hanging="360"/>
      </w:pPr>
      <w:rPr>
        <w:rFonts w:hint="default" w:ascii="Courier New" w:hAnsi="Courier New" w:cs="Courier New"/>
      </w:rPr>
    </w:lvl>
    <w:lvl w:ilvl="5" w:tplc="080A0005" w:tentative="1">
      <w:start w:val="1"/>
      <w:numFmt w:val="bullet"/>
      <w:lvlText w:val=""/>
      <w:lvlJc w:val="left"/>
      <w:pPr>
        <w:ind w:left="4527" w:hanging="360"/>
      </w:pPr>
      <w:rPr>
        <w:rFonts w:hint="default" w:ascii="Wingdings" w:hAnsi="Wingdings"/>
      </w:rPr>
    </w:lvl>
    <w:lvl w:ilvl="6" w:tplc="080A0001" w:tentative="1">
      <w:start w:val="1"/>
      <w:numFmt w:val="bullet"/>
      <w:lvlText w:val=""/>
      <w:lvlJc w:val="left"/>
      <w:pPr>
        <w:ind w:left="5247" w:hanging="360"/>
      </w:pPr>
      <w:rPr>
        <w:rFonts w:hint="default" w:ascii="Symbol" w:hAnsi="Symbol"/>
      </w:rPr>
    </w:lvl>
    <w:lvl w:ilvl="7" w:tplc="080A0003" w:tentative="1">
      <w:start w:val="1"/>
      <w:numFmt w:val="bullet"/>
      <w:lvlText w:val="o"/>
      <w:lvlJc w:val="left"/>
      <w:pPr>
        <w:ind w:left="5967" w:hanging="360"/>
      </w:pPr>
      <w:rPr>
        <w:rFonts w:hint="default" w:ascii="Courier New" w:hAnsi="Courier New" w:cs="Courier New"/>
      </w:rPr>
    </w:lvl>
    <w:lvl w:ilvl="8" w:tplc="080A0005" w:tentative="1">
      <w:start w:val="1"/>
      <w:numFmt w:val="bullet"/>
      <w:lvlText w:val=""/>
      <w:lvlJc w:val="left"/>
      <w:pPr>
        <w:ind w:left="6687" w:hanging="360"/>
      </w:pPr>
      <w:rPr>
        <w:rFonts w:hint="default" w:ascii="Wingdings" w:hAnsi="Wingdings"/>
      </w:rPr>
    </w:lvl>
  </w:abstractNum>
  <w:abstractNum w:abstractNumId="13" w15:restartNumberingAfterBreak="0">
    <w:nsid w:val="4C3B3BF1"/>
    <w:multiLevelType w:val="hybridMultilevel"/>
    <w:tmpl w:val="1AA22BF0"/>
    <w:lvl w:ilvl="0" w:tplc="AB08DA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5D3084"/>
    <w:multiLevelType w:val="hybridMultilevel"/>
    <w:tmpl w:val="433E0D84"/>
    <w:lvl w:ilvl="0" w:tplc="980442E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CF9062B"/>
    <w:multiLevelType w:val="hybridMultilevel"/>
    <w:tmpl w:val="D736D63C"/>
    <w:lvl w:ilvl="0" w:tplc="FC1ECF0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7DD5790"/>
    <w:multiLevelType w:val="hybridMultilevel"/>
    <w:tmpl w:val="8D740F6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6B457F99"/>
    <w:multiLevelType w:val="hybridMultilevel"/>
    <w:tmpl w:val="CE82CF4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8" w15:restartNumberingAfterBreak="0">
    <w:nsid w:val="6BCA66F5"/>
    <w:multiLevelType w:val="hybridMultilevel"/>
    <w:tmpl w:val="19DEB010"/>
    <w:lvl w:ilvl="0" w:tplc="AF70E3CE">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E3063DB"/>
    <w:multiLevelType w:val="hybridMultilevel"/>
    <w:tmpl w:val="031824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6F782406"/>
    <w:multiLevelType w:val="hybridMultilevel"/>
    <w:tmpl w:val="2270703E"/>
    <w:lvl w:ilvl="0" w:tplc="267CE45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73174116">
    <w:abstractNumId w:val="16"/>
  </w:num>
  <w:num w:numId="2" w16cid:durableId="1392539870">
    <w:abstractNumId w:val="0"/>
  </w:num>
  <w:num w:numId="3" w16cid:durableId="19371290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76791440">
    <w:abstractNumId w:val="5"/>
  </w:num>
  <w:num w:numId="5" w16cid:durableId="2079085308">
    <w:abstractNumId w:val="12"/>
  </w:num>
  <w:num w:numId="6" w16cid:durableId="1012218393">
    <w:abstractNumId w:val="15"/>
  </w:num>
  <w:num w:numId="7" w16cid:durableId="1083724225">
    <w:abstractNumId w:val="13"/>
  </w:num>
  <w:num w:numId="8" w16cid:durableId="1360619449">
    <w:abstractNumId w:val="20"/>
  </w:num>
  <w:num w:numId="9" w16cid:durableId="1153763349">
    <w:abstractNumId w:val="18"/>
  </w:num>
  <w:num w:numId="10" w16cid:durableId="1848054636">
    <w:abstractNumId w:val="1"/>
  </w:num>
  <w:num w:numId="11" w16cid:durableId="346449290">
    <w:abstractNumId w:val="8"/>
  </w:num>
  <w:num w:numId="12" w16cid:durableId="1612392713">
    <w:abstractNumId w:val="11"/>
  </w:num>
  <w:num w:numId="13" w16cid:durableId="445269867">
    <w:abstractNumId w:val="4"/>
  </w:num>
  <w:num w:numId="14" w16cid:durableId="487480834">
    <w:abstractNumId w:val="7"/>
  </w:num>
  <w:num w:numId="15" w16cid:durableId="692536955">
    <w:abstractNumId w:val="6"/>
  </w:num>
  <w:num w:numId="16" w16cid:durableId="649675500">
    <w:abstractNumId w:val="3"/>
  </w:num>
  <w:num w:numId="17" w16cid:durableId="609776002">
    <w:abstractNumId w:val="17"/>
  </w:num>
  <w:num w:numId="18" w16cid:durableId="1471824967">
    <w:abstractNumId w:val="9"/>
  </w:num>
  <w:num w:numId="19" w16cid:durableId="2031249929">
    <w:abstractNumId w:val="19"/>
  </w:num>
  <w:num w:numId="20" w16cid:durableId="1179004392">
    <w:abstractNumId w:val="2"/>
  </w:num>
  <w:num w:numId="21" w16cid:durableId="1265728732">
    <w:abstractNumId w:val="14"/>
  </w:num>
  <w:num w:numId="22" w16cid:durableId="941492674">
    <w:abstractNumId w:val="10"/>
  </w:num>
  <w:numIdMacAtCleanup w:val="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EE1"/>
    <w:rsid w:val="00002216"/>
    <w:rsid w:val="0000356F"/>
    <w:rsid w:val="00003883"/>
    <w:rsid w:val="0000718C"/>
    <w:rsid w:val="000128A5"/>
    <w:rsid w:val="00012997"/>
    <w:rsid w:val="00012B2E"/>
    <w:rsid w:val="00013843"/>
    <w:rsid w:val="000138A1"/>
    <w:rsid w:val="0001416C"/>
    <w:rsid w:val="00015304"/>
    <w:rsid w:val="00015B91"/>
    <w:rsid w:val="0001619B"/>
    <w:rsid w:val="00017A08"/>
    <w:rsid w:val="0002029C"/>
    <w:rsid w:val="00022F21"/>
    <w:rsid w:val="0002343C"/>
    <w:rsid w:val="000234D0"/>
    <w:rsid w:val="00023824"/>
    <w:rsid w:val="00025F1C"/>
    <w:rsid w:val="00027A38"/>
    <w:rsid w:val="00031EC8"/>
    <w:rsid w:val="0003491C"/>
    <w:rsid w:val="00035AB4"/>
    <w:rsid w:val="000361CD"/>
    <w:rsid w:val="00040287"/>
    <w:rsid w:val="000402D4"/>
    <w:rsid w:val="00040446"/>
    <w:rsid w:val="00042AD3"/>
    <w:rsid w:val="00050E04"/>
    <w:rsid w:val="000534C1"/>
    <w:rsid w:val="0005390B"/>
    <w:rsid w:val="00055DA6"/>
    <w:rsid w:val="000571B0"/>
    <w:rsid w:val="00062B87"/>
    <w:rsid w:val="00062DB3"/>
    <w:rsid w:val="00065115"/>
    <w:rsid w:val="00065B50"/>
    <w:rsid w:val="00065BA2"/>
    <w:rsid w:val="00071027"/>
    <w:rsid w:val="000729C1"/>
    <w:rsid w:val="000771BD"/>
    <w:rsid w:val="000805DB"/>
    <w:rsid w:val="00083A1D"/>
    <w:rsid w:val="00083B5E"/>
    <w:rsid w:val="00083CB6"/>
    <w:rsid w:val="00084C42"/>
    <w:rsid w:val="000865C1"/>
    <w:rsid w:val="00086FC3"/>
    <w:rsid w:val="00087ECD"/>
    <w:rsid w:val="00090CC5"/>
    <w:rsid w:val="00092ECF"/>
    <w:rsid w:val="00093951"/>
    <w:rsid w:val="00093CFD"/>
    <w:rsid w:val="00094A82"/>
    <w:rsid w:val="0009502D"/>
    <w:rsid w:val="000A1DFF"/>
    <w:rsid w:val="000B1ED0"/>
    <w:rsid w:val="000B2670"/>
    <w:rsid w:val="000B2BA7"/>
    <w:rsid w:val="000B62F9"/>
    <w:rsid w:val="000B7B66"/>
    <w:rsid w:val="000C12E8"/>
    <w:rsid w:val="000C4C4B"/>
    <w:rsid w:val="000C4FA5"/>
    <w:rsid w:val="000C5572"/>
    <w:rsid w:val="000C58E2"/>
    <w:rsid w:val="000D0C91"/>
    <w:rsid w:val="000D2999"/>
    <w:rsid w:val="000E01DA"/>
    <w:rsid w:val="000E0B2A"/>
    <w:rsid w:val="000E1FAB"/>
    <w:rsid w:val="000E4556"/>
    <w:rsid w:val="000E7039"/>
    <w:rsid w:val="000F0A5E"/>
    <w:rsid w:val="000F2A05"/>
    <w:rsid w:val="000F3119"/>
    <w:rsid w:val="00100D0B"/>
    <w:rsid w:val="001079A5"/>
    <w:rsid w:val="00110CBB"/>
    <w:rsid w:val="00110E75"/>
    <w:rsid w:val="00114D94"/>
    <w:rsid w:val="00115246"/>
    <w:rsid w:val="00115B9F"/>
    <w:rsid w:val="00117ACE"/>
    <w:rsid w:val="00120AC3"/>
    <w:rsid w:val="00122733"/>
    <w:rsid w:val="001228CC"/>
    <w:rsid w:val="0012297D"/>
    <w:rsid w:val="00122C11"/>
    <w:rsid w:val="00126CEB"/>
    <w:rsid w:val="0013054B"/>
    <w:rsid w:val="00131964"/>
    <w:rsid w:val="00133F4D"/>
    <w:rsid w:val="00135EC3"/>
    <w:rsid w:val="0014355A"/>
    <w:rsid w:val="0014587C"/>
    <w:rsid w:val="00146C51"/>
    <w:rsid w:val="0015161E"/>
    <w:rsid w:val="00154504"/>
    <w:rsid w:val="00157022"/>
    <w:rsid w:val="001613D0"/>
    <w:rsid w:val="00161EC1"/>
    <w:rsid w:val="00162596"/>
    <w:rsid w:val="00163ACC"/>
    <w:rsid w:val="00165985"/>
    <w:rsid w:val="00172E69"/>
    <w:rsid w:val="00177CD4"/>
    <w:rsid w:val="00177EE1"/>
    <w:rsid w:val="00180226"/>
    <w:rsid w:val="001823A5"/>
    <w:rsid w:val="0018480F"/>
    <w:rsid w:val="0018595C"/>
    <w:rsid w:val="0018660C"/>
    <w:rsid w:val="00190D85"/>
    <w:rsid w:val="00191E94"/>
    <w:rsid w:val="001964D1"/>
    <w:rsid w:val="001971B8"/>
    <w:rsid w:val="001973C0"/>
    <w:rsid w:val="00197896"/>
    <w:rsid w:val="001A04C7"/>
    <w:rsid w:val="001A3ED8"/>
    <w:rsid w:val="001A5F1A"/>
    <w:rsid w:val="001A71A0"/>
    <w:rsid w:val="001A7D71"/>
    <w:rsid w:val="001B00F9"/>
    <w:rsid w:val="001B23B0"/>
    <w:rsid w:val="001B43C8"/>
    <w:rsid w:val="001C2A3C"/>
    <w:rsid w:val="001C4245"/>
    <w:rsid w:val="001D1C9F"/>
    <w:rsid w:val="001D3E5A"/>
    <w:rsid w:val="001D4765"/>
    <w:rsid w:val="001D521B"/>
    <w:rsid w:val="001D61CF"/>
    <w:rsid w:val="001E03A5"/>
    <w:rsid w:val="001E0B0B"/>
    <w:rsid w:val="001E10F0"/>
    <w:rsid w:val="001E1398"/>
    <w:rsid w:val="001E2972"/>
    <w:rsid w:val="001E4327"/>
    <w:rsid w:val="001E4A05"/>
    <w:rsid w:val="001E6553"/>
    <w:rsid w:val="001E73AE"/>
    <w:rsid w:val="001E757C"/>
    <w:rsid w:val="001F2E9C"/>
    <w:rsid w:val="001F3035"/>
    <w:rsid w:val="001F3AB9"/>
    <w:rsid w:val="001F46CF"/>
    <w:rsid w:val="001F5982"/>
    <w:rsid w:val="001F6081"/>
    <w:rsid w:val="001F7255"/>
    <w:rsid w:val="00201561"/>
    <w:rsid w:val="00201F46"/>
    <w:rsid w:val="002032FB"/>
    <w:rsid w:val="002033C8"/>
    <w:rsid w:val="00207DF4"/>
    <w:rsid w:val="0021028C"/>
    <w:rsid w:val="0021058D"/>
    <w:rsid w:val="00211AA9"/>
    <w:rsid w:val="00222783"/>
    <w:rsid w:val="0022443A"/>
    <w:rsid w:val="00227572"/>
    <w:rsid w:val="00230091"/>
    <w:rsid w:val="0023050A"/>
    <w:rsid w:val="002327BA"/>
    <w:rsid w:val="00234162"/>
    <w:rsid w:val="00241EBA"/>
    <w:rsid w:val="0024298A"/>
    <w:rsid w:val="00244F3B"/>
    <w:rsid w:val="002508C2"/>
    <w:rsid w:val="00250C94"/>
    <w:rsid w:val="00250D7E"/>
    <w:rsid w:val="002516CE"/>
    <w:rsid w:val="002529DD"/>
    <w:rsid w:val="00254F51"/>
    <w:rsid w:val="002563E9"/>
    <w:rsid w:val="00256878"/>
    <w:rsid w:val="002578B4"/>
    <w:rsid w:val="002603F0"/>
    <w:rsid w:val="00262663"/>
    <w:rsid w:val="002719E0"/>
    <w:rsid w:val="00275047"/>
    <w:rsid w:val="00277DD0"/>
    <w:rsid w:val="00280EC4"/>
    <w:rsid w:val="002943BD"/>
    <w:rsid w:val="00296440"/>
    <w:rsid w:val="002974B1"/>
    <w:rsid w:val="002978A3"/>
    <w:rsid w:val="002A1D89"/>
    <w:rsid w:val="002A28F5"/>
    <w:rsid w:val="002A2BBB"/>
    <w:rsid w:val="002A4B81"/>
    <w:rsid w:val="002A6678"/>
    <w:rsid w:val="002B10F5"/>
    <w:rsid w:val="002B1A31"/>
    <w:rsid w:val="002B1DB5"/>
    <w:rsid w:val="002B32D0"/>
    <w:rsid w:val="002B5936"/>
    <w:rsid w:val="002B5EAA"/>
    <w:rsid w:val="002B64FA"/>
    <w:rsid w:val="002B721B"/>
    <w:rsid w:val="002B7ABA"/>
    <w:rsid w:val="002C2B0F"/>
    <w:rsid w:val="002C32B8"/>
    <w:rsid w:val="002C3793"/>
    <w:rsid w:val="002C6A12"/>
    <w:rsid w:val="002D00DC"/>
    <w:rsid w:val="002D6448"/>
    <w:rsid w:val="002D6573"/>
    <w:rsid w:val="002E1F0A"/>
    <w:rsid w:val="002E200D"/>
    <w:rsid w:val="002E209B"/>
    <w:rsid w:val="002E3580"/>
    <w:rsid w:val="002E4ABA"/>
    <w:rsid w:val="002E51C7"/>
    <w:rsid w:val="002E621C"/>
    <w:rsid w:val="002E6B9F"/>
    <w:rsid w:val="002F09A8"/>
    <w:rsid w:val="002F0D2C"/>
    <w:rsid w:val="002F15AA"/>
    <w:rsid w:val="002F2CF1"/>
    <w:rsid w:val="002F321D"/>
    <w:rsid w:val="002F5459"/>
    <w:rsid w:val="002F5613"/>
    <w:rsid w:val="002F61B5"/>
    <w:rsid w:val="0030380F"/>
    <w:rsid w:val="003066D7"/>
    <w:rsid w:val="003069B6"/>
    <w:rsid w:val="003122FF"/>
    <w:rsid w:val="00320937"/>
    <w:rsid w:val="00322AD1"/>
    <w:rsid w:val="003238C7"/>
    <w:rsid w:val="00323C69"/>
    <w:rsid w:val="003247BD"/>
    <w:rsid w:val="00324B5E"/>
    <w:rsid w:val="00330DCB"/>
    <w:rsid w:val="00330FE7"/>
    <w:rsid w:val="003325BC"/>
    <w:rsid w:val="00335F68"/>
    <w:rsid w:val="00344A25"/>
    <w:rsid w:val="00344C1B"/>
    <w:rsid w:val="003466FD"/>
    <w:rsid w:val="0034694B"/>
    <w:rsid w:val="003510CD"/>
    <w:rsid w:val="0035182F"/>
    <w:rsid w:val="003538C4"/>
    <w:rsid w:val="00361157"/>
    <w:rsid w:val="0036334D"/>
    <w:rsid w:val="003637E6"/>
    <w:rsid w:val="00363A37"/>
    <w:rsid w:val="0036405E"/>
    <w:rsid w:val="003660C7"/>
    <w:rsid w:val="003674E8"/>
    <w:rsid w:val="00367D37"/>
    <w:rsid w:val="00370CB1"/>
    <w:rsid w:val="0037107C"/>
    <w:rsid w:val="00373BB3"/>
    <w:rsid w:val="00374EC5"/>
    <w:rsid w:val="003806C6"/>
    <w:rsid w:val="003812D9"/>
    <w:rsid w:val="00382002"/>
    <w:rsid w:val="0038498F"/>
    <w:rsid w:val="0039002F"/>
    <w:rsid w:val="0039029F"/>
    <w:rsid w:val="00392EA1"/>
    <w:rsid w:val="00393828"/>
    <w:rsid w:val="00394954"/>
    <w:rsid w:val="003968C5"/>
    <w:rsid w:val="003A05FD"/>
    <w:rsid w:val="003A1541"/>
    <w:rsid w:val="003A1AC3"/>
    <w:rsid w:val="003A5680"/>
    <w:rsid w:val="003A6772"/>
    <w:rsid w:val="003A722C"/>
    <w:rsid w:val="003B1767"/>
    <w:rsid w:val="003B1AA7"/>
    <w:rsid w:val="003B2607"/>
    <w:rsid w:val="003B3A2A"/>
    <w:rsid w:val="003B443D"/>
    <w:rsid w:val="003B5538"/>
    <w:rsid w:val="003B5A01"/>
    <w:rsid w:val="003B6CD7"/>
    <w:rsid w:val="003B7426"/>
    <w:rsid w:val="003C1FDE"/>
    <w:rsid w:val="003C5446"/>
    <w:rsid w:val="003C6EAC"/>
    <w:rsid w:val="003C75C8"/>
    <w:rsid w:val="003D0222"/>
    <w:rsid w:val="003D05EC"/>
    <w:rsid w:val="003D47E7"/>
    <w:rsid w:val="003D4BC5"/>
    <w:rsid w:val="003D5544"/>
    <w:rsid w:val="003D5DF5"/>
    <w:rsid w:val="003D76E9"/>
    <w:rsid w:val="003E0154"/>
    <w:rsid w:val="003E0C35"/>
    <w:rsid w:val="003E23C1"/>
    <w:rsid w:val="003E2DEC"/>
    <w:rsid w:val="003E39D9"/>
    <w:rsid w:val="003E3B71"/>
    <w:rsid w:val="003E4248"/>
    <w:rsid w:val="003F0D11"/>
    <w:rsid w:val="003F3235"/>
    <w:rsid w:val="003F36CE"/>
    <w:rsid w:val="004028B1"/>
    <w:rsid w:val="00402AF0"/>
    <w:rsid w:val="004078B7"/>
    <w:rsid w:val="00413B07"/>
    <w:rsid w:val="00413BC2"/>
    <w:rsid w:val="004143DE"/>
    <w:rsid w:val="00415D6D"/>
    <w:rsid w:val="00416A62"/>
    <w:rsid w:val="00416CFE"/>
    <w:rsid w:val="004218B7"/>
    <w:rsid w:val="004230B9"/>
    <w:rsid w:val="00423358"/>
    <w:rsid w:val="0042353D"/>
    <w:rsid w:val="004251F5"/>
    <w:rsid w:val="0043267B"/>
    <w:rsid w:val="00433F48"/>
    <w:rsid w:val="00441871"/>
    <w:rsid w:val="00441EFE"/>
    <w:rsid w:val="00443F5A"/>
    <w:rsid w:val="00445DCD"/>
    <w:rsid w:val="004461F4"/>
    <w:rsid w:val="00446762"/>
    <w:rsid w:val="00447CAD"/>
    <w:rsid w:val="00451709"/>
    <w:rsid w:val="00457B4D"/>
    <w:rsid w:val="00460242"/>
    <w:rsid w:val="0046479B"/>
    <w:rsid w:val="0046603E"/>
    <w:rsid w:val="004669EC"/>
    <w:rsid w:val="00466B01"/>
    <w:rsid w:val="00472B74"/>
    <w:rsid w:val="004738C3"/>
    <w:rsid w:val="00474EA5"/>
    <w:rsid w:val="0047525A"/>
    <w:rsid w:val="0047580B"/>
    <w:rsid w:val="00475AFC"/>
    <w:rsid w:val="00476B55"/>
    <w:rsid w:val="0048144B"/>
    <w:rsid w:val="004831F0"/>
    <w:rsid w:val="00484A44"/>
    <w:rsid w:val="0048610B"/>
    <w:rsid w:val="004877A7"/>
    <w:rsid w:val="00495935"/>
    <w:rsid w:val="00495EC7"/>
    <w:rsid w:val="00496B69"/>
    <w:rsid w:val="004974B4"/>
    <w:rsid w:val="00497753"/>
    <w:rsid w:val="004A00EE"/>
    <w:rsid w:val="004A0C89"/>
    <w:rsid w:val="004A2567"/>
    <w:rsid w:val="004A4973"/>
    <w:rsid w:val="004A4FE9"/>
    <w:rsid w:val="004A5273"/>
    <w:rsid w:val="004A6307"/>
    <w:rsid w:val="004A6F0D"/>
    <w:rsid w:val="004A79BF"/>
    <w:rsid w:val="004B0052"/>
    <w:rsid w:val="004B42CA"/>
    <w:rsid w:val="004C0D2B"/>
    <w:rsid w:val="004C675B"/>
    <w:rsid w:val="004C7573"/>
    <w:rsid w:val="004D18C5"/>
    <w:rsid w:val="004D26D4"/>
    <w:rsid w:val="004D309D"/>
    <w:rsid w:val="004D5AFE"/>
    <w:rsid w:val="004D6871"/>
    <w:rsid w:val="004E06D1"/>
    <w:rsid w:val="004E33BF"/>
    <w:rsid w:val="004E57DE"/>
    <w:rsid w:val="004F04AF"/>
    <w:rsid w:val="004F07EF"/>
    <w:rsid w:val="004F3A36"/>
    <w:rsid w:val="004F5A48"/>
    <w:rsid w:val="004F7473"/>
    <w:rsid w:val="00500236"/>
    <w:rsid w:val="005024F5"/>
    <w:rsid w:val="00506612"/>
    <w:rsid w:val="00507B00"/>
    <w:rsid w:val="00507DB2"/>
    <w:rsid w:val="00511313"/>
    <w:rsid w:val="005119BA"/>
    <w:rsid w:val="00520CF7"/>
    <w:rsid w:val="005221D9"/>
    <w:rsid w:val="0052515B"/>
    <w:rsid w:val="00525E3E"/>
    <w:rsid w:val="00526ADA"/>
    <w:rsid w:val="00536C46"/>
    <w:rsid w:val="00536DC9"/>
    <w:rsid w:val="00542518"/>
    <w:rsid w:val="00543DD3"/>
    <w:rsid w:val="005444DC"/>
    <w:rsid w:val="00544F5B"/>
    <w:rsid w:val="005455F0"/>
    <w:rsid w:val="0054661A"/>
    <w:rsid w:val="00550942"/>
    <w:rsid w:val="00553373"/>
    <w:rsid w:val="00554394"/>
    <w:rsid w:val="00562E42"/>
    <w:rsid w:val="00563E14"/>
    <w:rsid w:val="00565961"/>
    <w:rsid w:val="00565D8A"/>
    <w:rsid w:val="00566770"/>
    <w:rsid w:val="00566C85"/>
    <w:rsid w:val="00571AE3"/>
    <w:rsid w:val="005764C6"/>
    <w:rsid w:val="0057673D"/>
    <w:rsid w:val="00577401"/>
    <w:rsid w:val="0058059A"/>
    <w:rsid w:val="00580A65"/>
    <w:rsid w:val="00581C11"/>
    <w:rsid w:val="00584090"/>
    <w:rsid w:val="0058662F"/>
    <w:rsid w:val="00586636"/>
    <w:rsid w:val="005873AB"/>
    <w:rsid w:val="00592057"/>
    <w:rsid w:val="005952F9"/>
    <w:rsid w:val="00595872"/>
    <w:rsid w:val="00597D76"/>
    <w:rsid w:val="005A19D0"/>
    <w:rsid w:val="005A1AB3"/>
    <w:rsid w:val="005A4CDF"/>
    <w:rsid w:val="005A65F5"/>
    <w:rsid w:val="005A739E"/>
    <w:rsid w:val="005A7EFD"/>
    <w:rsid w:val="005B11BA"/>
    <w:rsid w:val="005B37DA"/>
    <w:rsid w:val="005B4325"/>
    <w:rsid w:val="005B6E78"/>
    <w:rsid w:val="005C1F47"/>
    <w:rsid w:val="005C3E12"/>
    <w:rsid w:val="005C6C49"/>
    <w:rsid w:val="005D1632"/>
    <w:rsid w:val="005D1D4D"/>
    <w:rsid w:val="005D3CA0"/>
    <w:rsid w:val="005D417E"/>
    <w:rsid w:val="005D570F"/>
    <w:rsid w:val="005D60D5"/>
    <w:rsid w:val="005D6208"/>
    <w:rsid w:val="005E0DA7"/>
    <w:rsid w:val="005E79B6"/>
    <w:rsid w:val="005F10E8"/>
    <w:rsid w:val="005F13F5"/>
    <w:rsid w:val="005F1DE6"/>
    <w:rsid w:val="005F2591"/>
    <w:rsid w:val="005F3FAF"/>
    <w:rsid w:val="005F4ACC"/>
    <w:rsid w:val="005F4CDB"/>
    <w:rsid w:val="005F67C9"/>
    <w:rsid w:val="005F6DF6"/>
    <w:rsid w:val="00602083"/>
    <w:rsid w:val="00603329"/>
    <w:rsid w:val="00604A22"/>
    <w:rsid w:val="006059EA"/>
    <w:rsid w:val="006075F9"/>
    <w:rsid w:val="00610D46"/>
    <w:rsid w:val="00610F7B"/>
    <w:rsid w:val="00611B39"/>
    <w:rsid w:val="00612598"/>
    <w:rsid w:val="00614CD3"/>
    <w:rsid w:val="00615658"/>
    <w:rsid w:val="006223E7"/>
    <w:rsid w:val="00622C21"/>
    <w:rsid w:val="00622F96"/>
    <w:rsid w:val="00624857"/>
    <w:rsid w:val="0062723B"/>
    <w:rsid w:val="00630532"/>
    <w:rsid w:val="0063097A"/>
    <w:rsid w:val="00631A7E"/>
    <w:rsid w:val="0063423F"/>
    <w:rsid w:val="006356FF"/>
    <w:rsid w:val="00635C41"/>
    <w:rsid w:val="00645CB8"/>
    <w:rsid w:val="00646592"/>
    <w:rsid w:val="00646ECB"/>
    <w:rsid w:val="006470EC"/>
    <w:rsid w:val="006515EA"/>
    <w:rsid w:val="00652141"/>
    <w:rsid w:val="0065630E"/>
    <w:rsid w:val="006574AF"/>
    <w:rsid w:val="00657EB2"/>
    <w:rsid w:val="00660E17"/>
    <w:rsid w:val="006625FE"/>
    <w:rsid w:val="00662E94"/>
    <w:rsid w:val="00662F8A"/>
    <w:rsid w:val="006643E0"/>
    <w:rsid w:val="0066629E"/>
    <w:rsid w:val="0067469D"/>
    <w:rsid w:val="00674BC6"/>
    <w:rsid w:val="00676570"/>
    <w:rsid w:val="0068059B"/>
    <w:rsid w:val="00683E9F"/>
    <w:rsid w:val="006864D8"/>
    <w:rsid w:val="006946CA"/>
    <w:rsid w:val="006956C9"/>
    <w:rsid w:val="00695B2C"/>
    <w:rsid w:val="00695CCE"/>
    <w:rsid w:val="0069743B"/>
    <w:rsid w:val="006A1A4E"/>
    <w:rsid w:val="006A5D9B"/>
    <w:rsid w:val="006A79DB"/>
    <w:rsid w:val="006A7E69"/>
    <w:rsid w:val="006B01CE"/>
    <w:rsid w:val="006B4237"/>
    <w:rsid w:val="006B52B1"/>
    <w:rsid w:val="006C181C"/>
    <w:rsid w:val="006C2ED2"/>
    <w:rsid w:val="006C505F"/>
    <w:rsid w:val="006D034A"/>
    <w:rsid w:val="006D1F3D"/>
    <w:rsid w:val="006D3A1E"/>
    <w:rsid w:val="006D45F7"/>
    <w:rsid w:val="006D4803"/>
    <w:rsid w:val="006D5B52"/>
    <w:rsid w:val="006E3E2F"/>
    <w:rsid w:val="006F084E"/>
    <w:rsid w:val="006F158D"/>
    <w:rsid w:val="006F37C2"/>
    <w:rsid w:val="006F507D"/>
    <w:rsid w:val="006F6159"/>
    <w:rsid w:val="006F61A0"/>
    <w:rsid w:val="006F7C85"/>
    <w:rsid w:val="007005C8"/>
    <w:rsid w:val="007013C9"/>
    <w:rsid w:val="0070177E"/>
    <w:rsid w:val="00701FB1"/>
    <w:rsid w:val="00702A90"/>
    <w:rsid w:val="00702E14"/>
    <w:rsid w:val="00705B41"/>
    <w:rsid w:val="00705FFD"/>
    <w:rsid w:val="007063D9"/>
    <w:rsid w:val="00710567"/>
    <w:rsid w:val="00712FC9"/>
    <w:rsid w:val="0071392F"/>
    <w:rsid w:val="007144B6"/>
    <w:rsid w:val="00715EC4"/>
    <w:rsid w:val="00727676"/>
    <w:rsid w:val="00727FB3"/>
    <w:rsid w:val="00731E0D"/>
    <w:rsid w:val="00732B8D"/>
    <w:rsid w:val="0073383F"/>
    <w:rsid w:val="007408A5"/>
    <w:rsid w:val="00744ABA"/>
    <w:rsid w:val="00744F3B"/>
    <w:rsid w:val="00745678"/>
    <w:rsid w:val="00745877"/>
    <w:rsid w:val="00750933"/>
    <w:rsid w:val="007523BE"/>
    <w:rsid w:val="00753446"/>
    <w:rsid w:val="00753965"/>
    <w:rsid w:val="007552EE"/>
    <w:rsid w:val="0075641D"/>
    <w:rsid w:val="00761513"/>
    <w:rsid w:val="00763609"/>
    <w:rsid w:val="0076721B"/>
    <w:rsid w:val="007711AE"/>
    <w:rsid w:val="00780A43"/>
    <w:rsid w:val="00780CDD"/>
    <w:rsid w:val="0078128A"/>
    <w:rsid w:val="00785C4E"/>
    <w:rsid w:val="0078647E"/>
    <w:rsid w:val="00786F7B"/>
    <w:rsid w:val="00787539"/>
    <w:rsid w:val="00790365"/>
    <w:rsid w:val="00791278"/>
    <w:rsid w:val="00792AEE"/>
    <w:rsid w:val="00792ED7"/>
    <w:rsid w:val="00793151"/>
    <w:rsid w:val="007938B3"/>
    <w:rsid w:val="00793D23"/>
    <w:rsid w:val="00794E01"/>
    <w:rsid w:val="00795EE6"/>
    <w:rsid w:val="007A2D2E"/>
    <w:rsid w:val="007A33E9"/>
    <w:rsid w:val="007A3549"/>
    <w:rsid w:val="007A3D34"/>
    <w:rsid w:val="007A4EAD"/>
    <w:rsid w:val="007A622A"/>
    <w:rsid w:val="007A69B8"/>
    <w:rsid w:val="007A7D09"/>
    <w:rsid w:val="007A7EDF"/>
    <w:rsid w:val="007B0A01"/>
    <w:rsid w:val="007B13C2"/>
    <w:rsid w:val="007B2FC9"/>
    <w:rsid w:val="007B43D3"/>
    <w:rsid w:val="007B4464"/>
    <w:rsid w:val="007B47E8"/>
    <w:rsid w:val="007B4D05"/>
    <w:rsid w:val="007B5165"/>
    <w:rsid w:val="007C001F"/>
    <w:rsid w:val="007C1329"/>
    <w:rsid w:val="007C4F92"/>
    <w:rsid w:val="007C6172"/>
    <w:rsid w:val="007C7235"/>
    <w:rsid w:val="007D33AC"/>
    <w:rsid w:val="007D663D"/>
    <w:rsid w:val="007D7ACE"/>
    <w:rsid w:val="007E08E2"/>
    <w:rsid w:val="007E2897"/>
    <w:rsid w:val="007E3CF9"/>
    <w:rsid w:val="007E65E9"/>
    <w:rsid w:val="007E6A4F"/>
    <w:rsid w:val="007E7DD3"/>
    <w:rsid w:val="007F0F82"/>
    <w:rsid w:val="007F1E93"/>
    <w:rsid w:val="007F2CFB"/>
    <w:rsid w:val="007F3280"/>
    <w:rsid w:val="007F33B4"/>
    <w:rsid w:val="00803986"/>
    <w:rsid w:val="0080433B"/>
    <w:rsid w:val="008043BD"/>
    <w:rsid w:val="00805848"/>
    <w:rsid w:val="008072B5"/>
    <w:rsid w:val="00810CC5"/>
    <w:rsid w:val="008114D3"/>
    <w:rsid w:val="008118B9"/>
    <w:rsid w:val="00811EAD"/>
    <w:rsid w:val="00814762"/>
    <w:rsid w:val="00817A97"/>
    <w:rsid w:val="00820198"/>
    <w:rsid w:val="008205DB"/>
    <w:rsid w:val="00822F15"/>
    <w:rsid w:val="0082323D"/>
    <w:rsid w:val="008261AB"/>
    <w:rsid w:val="00826A2E"/>
    <w:rsid w:val="008300B4"/>
    <w:rsid w:val="00830AD7"/>
    <w:rsid w:val="008319A5"/>
    <w:rsid w:val="00832381"/>
    <w:rsid w:val="00833476"/>
    <w:rsid w:val="008335DB"/>
    <w:rsid w:val="00837F12"/>
    <w:rsid w:val="00841831"/>
    <w:rsid w:val="00842E28"/>
    <w:rsid w:val="00843AFA"/>
    <w:rsid w:val="00843EDB"/>
    <w:rsid w:val="008469E0"/>
    <w:rsid w:val="00846D95"/>
    <w:rsid w:val="008475BD"/>
    <w:rsid w:val="00852223"/>
    <w:rsid w:val="00852566"/>
    <w:rsid w:val="008525E0"/>
    <w:rsid w:val="00853D7F"/>
    <w:rsid w:val="00855510"/>
    <w:rsid w:val="00855CCA"/>
    <w:rsid w:val="0085715F"/>
    <w:rsid w:val="00857795"/>
    <w:rsid w:val="00860C05"/>
    <w:rsid w:val="008623E7"/>
    <w:rsid w:val="00862CDB"/>
    <w:rsid w:val="008636A9"/>
    <w:rsid w:val="0086560D"/>
    <w:rsid w:val="00865C36"/>
    <w:rsid w:val="008664AD"/>
    <w:rsid w:val="00870879"/>
    <w:rsid w:val="008755B0"/>
    <w:rsid w:val="00877628"/>
    <w:rsid w:val="0087799B"/>
    <w:rsid w:val="00880331"/>
    <w:rsid w:val="00881603"/>
    <w:rsid w:val="008827A8"/>
    <w:rsid w:val="008920D1"/>
    <w:rsid w:val="008943CE"/>
    <w:rsid w:val="00894FB3"/>
    <w:rsid w:val="00895F51"/>
    <w:rsid w:val="008A0568"/>
    <w:rsid w:val="008A1FF4"/>
    <w:rsid w:val="008A6F3C"/>
    <w:rsid w:val="008A72A3"/>
    <w:rsid w:val="008B2482"/>
    <w:rsid w:val="008B2831"/>
    <w:rsid w:val="008B2ECC"/>
    <w:rsid w:val="008B343B"/>
    <w:rsid w:val="008B4335"/>
    <w:rsid w:val="008B511C"/>
    <w:rsid w:val="008B5BFF"/>
    <w:rsid w:val="008C0365"/>
    <w:rsid w:val="008C3090"/>
    <w:rsid w:val="008C3AFE"/>
    <w:rsid w:val="008C3E33"/>
    <w:rsid w:val="008C49F0"/>
    <w:rsid w:val="008C764A"/>
    <w:rsid w:val="008D039D"/>
    <w:rsid w:val="008D170A"/>
    <w:rsid w:val="008D28FA"/>
    <w:rsid w:val="008D4D60"/>
    <w:rsid w:val="008D60AF"/>
    <w:rsid w:val="008D73CC"/>
    <w:rsid w:val="008D7C49"/>
    <w:rsid w:val="008F04AB"/>
    <w:rsid w:val="008F1450"/>
    <w:rsid w:val="008F1965"/>
    <w:rsid w:val="008F2368"/>
    <w:rsid w:val="008F44EF"/>
    <w:rsid w:val="008F4B97"/>
    <w:rsid w:val="008F6FA2"/>
    <w:rsid w:val="009016C6"/>
    <w:rsid w:val="00902E64"/>
    <w:rsid w:val="0090519F"/>
    <w:rsid w:val="009051EF"/>
    <w:rsid w:val="00906358"/>
    <w:rsid w:val="009135D8"/>
    <w:rsid w:val="00914564"/>
    <w:rsid w:val="00915F76"/>
    <w:rsid w:val="00916742"/>
    <w:rsid w:val="00916AFA"/>
    <w:rsid w:val="0092376B"/>
    <w:rsid w:val="0092508C"/>
    <w:rsid w:val="0092528B"/>
    <w:rsid w:val="00926117"/>
    <w:rsid w:val="00926173"/>
    <w:rsid w:val="00926839"/>
    <w:rsid w:val="0093395C"/>
    <w:rsid w:val="00935A7E"/>
    <w:rsid w:val="00936074"/>
    <w:rsid w:val="00940797"/>
    <w:rsid w:val="00941CCB"/>
    <w:rsid w:val="0094371B"/>
    <w:rsid w:val="00944020"/>
    <w:rsid w:val="00947D1B"/>
    <w:rsid w:val="00952F80"/>
    <w:rsid w:val="009535BB"/>
    <w:rsid w:val="00953B73"/>
    <w:rsid w:val="00953FD9"/>
    <w:rsid w:val="00956037"/>
    <w:rsid w:val="0096033D"/>
    <w:rsid w:val="00961043"/>
    <w:rsid w:val="009618BC"/>
    <w:rsid w:val="00961EEA"/>
    <w:rsid w:val="00962CA8"/>
    <w:rsid w:val="0096559A"/>
    <w:rsid w:val="00965619"/>
    <w:rsid w:val="00965A88"/>
    <w:rsid w:val="00966DF6"/>
    <w:rsid w:val="00966EFA"/>
    <w:rsid w:val="0097214C"/>
    <w:rsid w:val="00972403"/>
    <w:rsid w:val="00974B80"/>
    <w:rsid w:val="00976136"/>
    <w:rsid w:val="009826DE"/>
    <w:rsid w:val="00987ADD"/>
    <w:rsid w:val="00990A4F"/>
    <w:rsid w:val="009922AB"/>
    <w:rsid w:val="009927C6"/>
    <w:rsid w:val="0099450A"/>
    <w:rsid w:val="009946DF"/>
    <w:rsid w:val="00995C33"/>
    <w:rsid w:val="00996A2D"/>
    <w:rsid w:val="009A2914"/>
    <w:rsid w:val="009A5BF7"/>
    <w:rsid w:val="009B6F47"/>
    <w:rsid w:val="009C0AB8"/>
    <w:rsid w:val="009C1CBF"/>
    <w:rsid w:val="009C4EE3"/>
    <w:rsid w:val="009C6967"/>
    <w:rsid w:val="009D0299"/>
    <w:rsid w:val="009E0295"/>
    <w:rsid w:val="009E08E9"/>
    <w:rsid w:val="009E2E7D"/>
    <w:rsid w:val="009E35A2"/>
    <w:rsid w:val="009E3D25"/>
    <w:rsid w:val="009E574A"/>
    <w:rsid w:val="009E6A61"/>
    <w:rsid w:val="009E6B36"/>
    <w:rsid w:val="009E6CF1"/>
    <w:rsid w:val="009F1F5F"/>
    <w:rsid w:val="009F2C40"/>
    <w:rsid w:val="009F2CE3"/>
    <w:rsid w:val="009F3630"/>
    <w:rsid w:val="009F3964"/>
    <w:rsid w:val="009F42C7"/>
    <w:rsid w:val="009F4341"/>
    <w:rsid w:val="009F51B9"/>
    <w:rsid w:val="009F5EF9"/>
    <w:rsid w:val="00A004FF"/>
    <w:rsid w:val="00A037DA"/>
    <w:rsid w:val="00A105CB"/>
    <w:rsid w:val="00A11667"/>
    <w:rsid w:val="00A12AB0"/>
    <w:rsid w:val="00A22B88"/>
    <w:rsid w:val="00A23BF6"/>
    <w:rsid w:val="00A24961"/>
    <w:rsid w:val="00A25072"/>
    <w:rsid w:val="00A26293"/>
    <w:rsid w:val="00A27D2C"/>
    <w:rsid w:val="00A33082"/>
    <w:rsid w:val="00A33615"/>
    <w:rsid w:val="00A339EE"/>
    <w:rsid w:val="00A34D42"/>
    <w:rsid w:val="00A364B7"/>
    <w:rsid w:val="00A41909"/>
    <w:rsid w:val="00A42A9F"/>
    <w:rsid w:val="00A43C9B"/>
    <w:rsid w:val="00A50FC0"/>
    <w:rsid w:val="00A54F29"/>
    <w:rsid w:val="00A56A6C"/>
    <w:rsid w:val="00A57448"/>
    <w:rsid w:val="00A60AAA"/>
    <w:rsid w:val="00A64001"/>
    <w:rsid w:val="00A64301"/>
    <w:rsid w:val="00A64E71"/>
    <w:rsid w:val="00A658CC"/>
    <w:rsid w:val="00A729A4"/>
    <w:rsid w:val="00A73F84"/>
    <w:rsid w:val="00A74863"/>
    <w:rsid w:val="00A85A3D"/>
    <w:rsid w:val="00A86400"/>
    <w:rsid w:val="00A902E7"/>
    <w:rsid w:val="00A94ABD"/>
    <w:rsid w:val="00A95274"/>
    <w:rsid w:val="00A96416"/>
    <w:rsid w:val="00A96A83"/>
    <w:rsid w:val="00A97427"/>
    <w:rsid w:val="00AA122A"/>
    <w:rsid w:val="00AA3BF2"/>
    <w:rsid w:val="00AA7E42"/>
    <w:rsid w:val="00AB1456"/>
    <w:rsid w:val="00AB2075"/>
    <w:rsid w:val="00AB3C80"/>
    <w:rsid w:val="00AB4186"/>
    <w:rsid w:val="00AB49CB"/>
    <w:rsid w:val="00AB726B"/>
    <w:rsid w:val="00AB7446"/>
    <w:rsid w:val="00AC0EFD"/>
    <w:rsid w:val="00AC1B37"/>
    <w:rsid w:val="00AC262C"/>
    <w:rsid w:val="00AC5BFA"/>
    <w:rsid w:val="00AC7FEF"/>
    <w:rsid w:val="00AD1137"/>
    <w:rsid w:val="00AD126E"/>
    <w:rsid w:val="00AD2E6B"/>
    <w:rsid w:val="00AD3C4B"/>
    <w:rsid w:val="00AD4342"/>
    <w:rsid w:val="00AD4515"/>
    <w:rsid w:val="00AD4724"/>
    <w:rsid w:val="00AE79CC"/>
    <w:rsid w:val="00AE7B23"/>
    <w:rsid w:val="00AF0E12"/>
    <w:rsid w:val="00AF1681"/>
    <w:rsid w:val="00AF3FF8"/>
    <w:rsid w:val="00AF5C99"/>
    <w:rsid w:val="00B018D5"/>
    <w:rsid w:val="00B0549F"/>
    <w:rsid w:val="00B060D8"/>
    <w:rsid w:val="00B06571"/>
    <w:rsid w:val="00B0681C"/>
    <w:rsid w:val="00B068B5"/>
    <w:rsid w:val="00B074FA"/>
    <w:rsid w:val="00B10876"/>
    <w:rsid w:val="00B10983"/>
    <w:rsid w:val="00B10F73"/>
    <w:rsid w:val="00B11E06"/>
    <w:rsid w:val="00B15E71"/>
    <w:rsid w:val="00B22E8C"/>
    <w:rsid w:val="00B235B0"/>
    <w:rsid w:val="00B2558F"/>
    <w:rsid w:val="00B25B63"/>
    <w:rsid w:val="00B260E5"/>
    <w:rsid w:val="00B264AA"/>
    <w:rsid w:val="00B3007D"/>
    <w:rsid w:val="00B32805"/>
    <w:rsid w:val="00B33E48"/>
    <w:rsid w:val="00B352E1"/>
    <w:rsid w:val="00B35543"/>
    <w:rsid w:val="00B36222"/>
    <w:rsid w:val="00B400D7"/>
    <w:rsid w:val="00B42AF7"/>
    <w:rsid w:val="00B42D8B"/>
    <w:rsid w:val="00B42F99"/>
    <w:rsid w:val="00B43395"/>
    <w:rsid w:val="00B44C9F"/>
    <w:rsid w:val="00B45217"/>
    <w:rsid w:val="00B454AD"/>
    <w:rsid w:val="00B46522"/>
    <w:rsid w:val="00B46BAE"/>
    <w:rsid w:val="00B47A7E"/>
    <w:rsid w:val="00B51C54"/>
    <w:rsid w:val="00B53F51"/>
    <w:rsid w:val="00B540C7"/>
    <w:rsid w:val="00B542BD"/>
    <w:rsid w:val="00B57251"/>
    <w:rsid w:val="00B61556"/>
    <w:rsid w:val="00B62CB6"/>
    <w:rsid w:val="00B67204"/>
    <w:rsid w:val="00B71495"/>
    <w:rsid w:val="00B7171C"/>
    <w:rsid w:val="00B72C7D"/>
    <w:rsid w:val="00B7431D"/>
    <w:rsid w:val="00B75E73"/>
    <w:rsid w:val="00B81288"/>
    <w:rsid w:val="00B81563"/>
    <w:rsid w:val="00B825AB"/>
    <w:rsid w:val="00B851B9"/>
    <w:rsid w:val="00B8717D"/>
    <w:rsid w:val="00B92E5C"/>
    <w:rsid w:val="00B941BE"/>
    <w:rsid w:val="00B94EAD"/>
    <w:rsid w:val="00B94F75"/>
    <w:rsid w:val="00B97E2E"/>
    <w:rsid w:val="00BA330B"/>
    <w:rsid w:val="00BA3498"/>
    <w:rsid w:val="00BA44F3"/>
    <w:rsid w:val="00BB074A"/>
    <w:rsid w:val="00BB1E8A"/>
    <w:rsid w:val="00BB5B1D"/>
    <w:rsid w:val="00BB6529"/>
    <w:rsid w:val="00BC02C8"/>
    <w:rsid w:val="00BC1C70"/>
    <w:rsid w:val="00BC3180"/>
    <w:rsid w:val="00BC3574"/>
    <w:rsid w:val="00BC6E9B"/>
    <w:rsid w:val="00BC7BF7"/>
    <w:rsid w:val="00BC7F56"/>
    <w:rsid w:val="00BD1443"/>
    <w:rsid w:val="00BD21C9"/>
    <w:rsid w:val="00BD65B4"/>
    <w:rsid w:val="00BD66A4"/>
    <w:rsid w:val="00BE037F"/>
    <w:rsid w:val="00BE0D27"/>
    <w:rsid w:val="00BE31D6"/>
    <w:rsid w:val="00BE31EE"/>
    <w:rsid w:val="00BE7923"/>
    <w:rsid w:val="00BF1EF0"/>
    <w:rsid w:val="00BF232D"/>
    <w:rsid w:val="00BF2357"/>
    <w:rsid w:val="00BF3CE5"/>
    <w:rsid w:val="00BF49B9"/>
    <w:rsid w:val="00BF7069"/>
    <w:rsid w:val="00C010A3"/>
    <w:rsid w:val="00C02933"/>
    <w:rsid w:val="00C07D18"/>
    <w:rsid w:val="00C11F9E"/>
    <w:rsid w:val="00C12DBB"/>
    <w:rsid w:val="00C141FB"/>
    <w:rsid w:val="00C16681"/>
    <w:rsid w:val="00C20687"/>
    <w:rsid w:val="00C20EE9"/>
    <w:rsid w:val="00C228DD"/>
    <w:rsid w:val="00C245A3"/>
    <w:rsid w:val="00C2686E"/>
    <w:rsid w:val="00C26C4E"/>
    <w:rsid w:val="00C272DD"/>
    <w:rsid w:val="00C273F6"/>
    <w:rsid w:val="00C3351A"/>
    <w:rsid w:val="00C34041"/>
    <w:rsid w:val="00C36084"/>
    <w:rsid w:val="00C40EA1"/>
    <w:rsid w:val="00C41F1C"/>
    <w:rsid w:val="00C42E70"/>
    <w:rsid w:val="00C437C0"/>
    <w:rsid w:val="00C43E6D"/>
    <w:rsid w:val="00C47A64"/>
    <w:rsid w:val="00C51699"/>
    <w:rsid w:val="00C53FDA"/>
    <w:rsid w:val="00C54071"/>
    <w:rsid w:val="00C54A31"/>
    <w:rsid w:val="00C55CD2"/>
    <w:rsid w:val="00C57549"/>
    <w:rsid w:val="00C62D45"/>
    <w:rsid w:val="00C66815"/>
    <w:rsid w:val="00C66D9C"/>
    <w:rsid w:val="00C67F40"/>
    <w:rsid w:val="00C67FDB"/>
    <w:rsid w:val="00C7176E"/>
    <w:rsid w:val="00C72E66"/>
    <w:rsid w:val="00C72EBC"/>
    <w:rsid w:val="00C73970"/>
    <w:rsid w:val="00C75990"/>
    <w:rsid w:val="00C8074A"/>
    <w:rsid w:val="00C81AFC"/>
    <w:rsid w:val="00C82E1F"/>
    <w:rsid w:val="00C838D5"/>
    <w:rsid w:val="00C856B8"/>
    <w:rsid w:val="00C85CFE"/>
    <w:rsid w:val="00C87028"/>
    <w:rsid w:val="00C91C48"/>
    <w:rsid w:val="00C92D37"/>
    <w:rsid w:val="00C93308"/>
    <w:rsid w:val="00C933FB"/>
    <w:rsid w:val="00C934C1"/>
    <w:rsid w:val="00C93AA9"/>
    <w:rsid w:val="00C95584"/>
    <w:rsid w:val="00C97AF0"/>
    <w:rsid w:val="00CA2DB8"/>
    <w:rsid w:val="00CA36B8"/>
    <w:rsid w:val="00CA6FA8"/>
    <w:rsid w:val="00CA7633"/>
    <w:rsid w:val="00CB0CAC"/>
    <w:rsid w:val="00CB24EC"/>
    <w:rsid w:val="00CB48FF"/>
    <w:rsid w:val="00CC0C00"/>
    <w:rsid w:val="00CC18D4"/>
    <w:rsid w:val="00CC224B"/>
    <w:rsid w:val="00CC3386"/>
    <w:rsid w:val="00CC40EC"/>
    <w:rsid w:val="00CC4112"/>
    <w:rsid w:val="00CC4198"/>
    <w:rsid w:val="00CC5BEA"/>
    <w:rsid w:val="00CC5FF1"/>
    <w:rsid w:val="00CD19F1"/>
    <w:rsid w:val="00CD1C32"/>
    <w:rsid w:val="00CD330C"/>
    <w:rsid w:val="00CD6465"/>
    <w:rsid w:val="00CD7F47"/>
    <w:rsid w:val="00CE1635"/>
    <w:rsid w:val="00CE1848"/>
    <w:rsid w:val="00CE67F4"/>
    <w:rsid w:val="00CE7001"/>
    <w:rsid w:val="00CE74B4"/>
    <w:rsid w:val="00CF0595"/>
    <w:rsid w:val="00CF05EB"/>
    <w:rsid w:val="00CF0A54"/>
    <w:rsid w:val="00CF1D43"/>
    <w:rsid w:val="00CF238C"/>
    <w:rsid w:val="00CF32E2"/>
    <w:rsid w:val="00CF4E3B"/>
    <w:rsid w:val="00CF6032"/>
    <w:rsid w:val="00CF6396"/>
    <w:rsid w:val="00D01E4B"/>
    <w:rsid w:val="00D104FE"/>
    <w:rsid w:val="00D10CAF"/>
    <w:rsid w:val="00D210DF"/>
    <w:rsid w:val="00D22916"/>
    <w:rsid w:val="00D229EB"/>
    <w:rsid w:val="00D2663C"/>
    <w:rsid w:val="00D26DDD"/>
    <w:rsid w:val="00D301D0"/>
    <w:rsid w:val="00D30F98"/>
    <w:rsid w:val="00D3266A"/>
    <w:rsid w:val="00D402EF"/>
    <w:rsid w:val="00D42F25"/>
    <w:rsid w:val="00D4344C"/>
    <w:rsid w:val="00D436C6"/>
    <w:rsid w:val="00D44B3F"/>
    <w:rsid w:val="00D454DE"/>
    <w:rsid w:val="00D46612"/>
    <w:rsid w:val="00D47F6C"/>
    <w:rsid w:val="00D50333"/>
    <w:rsid w:val="00D5359E"/>
    <w:rsid w:val="00D57658"/>
    <w:rsid w:val="00D6422E"/>
    <w:rsid w:val="00D65665"/>
    <w:rsid w:val="00D65702"/>
    <w:rsid w:val="00D668BE"/>
    <w:rsid w:val="00D70138"/>
    <w:rsid w:val="00D712C5"/>
    <w:rsid w:val="00D716A1"/>
    <w:rsid w:val="00D74BE5"/>
    <w:rsid w:val="00D76407"/>
    <w:rsid w:val="00D77408"/>
    <w:rsid w:val="00D80E7B"/>
    <w:rsid w:val="00D80FF3"/>
    <w:rsid w:val="00D83CCC"/>
    <w:rsid w:val="00D86A27"/>
    <w:rsid w:val="00D873C5"/>
    <w:rsid w:val="00D87760"/>
    <w:rsid w:val="00D90A81"/>
    <w:rsid w:val="00D92CFD"/>
    <w:rsid w:val="00D93327"/>
    <w:rsid w:val="00D939BA"/>
    <w:rsid w:val="00D946DF"/>
    <w:rsid w:val="00D94E87"/>
    <w:rsid w:val="00D96805"/>
    <w:rsid w:val="00DA22B2"/>
    <w:rsid w:val="00DA32C4"/>
    <w:rsid w:val="00DA400F"/>
    <w:rsid w:val="00DA7A18"/>
    <w:rsid w:val="00DA7CC2"/>
    <w:rsid w:val="00DB0AF8"/>
    <w:rsid w:val="00DB1014"/>
    <w:rsid w:val="00DB31A7"/>
    <w:rsid w:val="00DB3D91"/>
    <w:rsid w:val="00DC280B"/>
    <w:rsid w:val="00DC477A"/>
    <w:rsid w:val="00DC5493"/>
    <w:rsid w:val="00DC5DA1"/>
    <w:rsid w:val="00DC612B"/>
    <w:rsid w:val="00DD0B26"/>
    <w:rsid w:val="00DD2332"/>
    <w:rsid w:val="00DD3890"/>
    <w:rsid w:val="00DD43EF"/>
    <w:rsid w:val="00DD4E7D"/>
    <w:rsid w:val="00DD6F3A"/>
    <w:rsid w:val="00DE565F"/>
    <w:rsid w:val="00DE6BE7"/>
    <w:rsid w:val="00DF308F"/>
    <w:rsid w:val="00DF6004"/>
    <w:rsid w:val="00DF7B12"/>
    <w:rsid w:val="00E02728"/>
    <w:rsid w:val="00E05527"/>
    <w:rsid w:val="00E0708A"/>
    <w:rsid w:val="00E1007C"/>
    <w:rsid w:val="00E1211E"/>
    <w:rsid w:val="00E12FFA"/>
    <w:rsid w:val="00E157D4"/>
    <w:rsid w:val="00E21FBA"/>
    <w:rsid w:val="00E227A2"/>
    <w:rsid w:val="00E22ED4"/>
    <w:rsid w:val="00E34528"/>
    <w:rsid w:val="00E3469A"/>
    <w:rsid w:val="00E3672B"/>
    <w:rsid w:val="00E377AC"/>
    <w:rsid w:val="00E408E0"/>
    <w:rsid w:val="00E41BC3"/>
    <w:rsid w:val="00E421BE"/>
    <w:rsid w:val="00E43850"/>
    <w:rsid w:val="00E43D64"/>
    <w:rsid w:val="00E458B9"/>
    <w:rsid w:val="00E46A04"/>
    <w:rsid w:val="00E52CFB"/>
    <w:rsid w:val="00E54F49"/>
    <w:rsid w:val="00E6046C"/>
    <w:rsid w:val="00E60EDE"/>
    <w:rsid w:val="00E61609"/>
    <w:rsid w:val="00E62CC2"/>
    <w:rsid w:val="00E63C58"/>
    <w:rsid w:val="00E655E8"/>
    <w:rsid w:val="00E71CA6"/>
    <w:rsid w:val="00E731E1"/>
    <w:rsid w:val="00E73FC7"/>
    <w:rsid w:val="00E75BF0"/>
    <w:rsid w:val="00E77470"/>
    <w:rsid w:val="00E80352"/>
    <w:rsid w:val="00E8133F"/>
    <w:rsid w:val="00E83C45"/>
    <w:rsid w:val="00E864EA"/>
    <w:rsid w:val="00E867D8"/>
    <w:rsid w:val="00E9028C"/>
    <w:rsid w:val="00E914EB"/>
    <w:rsid w:val="00E9673B"/>
    <w:rsid w:val="00E96974"/>
    <w:rsid w:val="00E970B9"/>
    <w:rsid w:val="00EA310D"/>
    <w:rsid w:val="00EA3749"/>
    <w:rsid w:val="00EA47F5"/>
    <w:rsid w:val="00EA5EB0"/>
    <w:rsid w:val="00EB03E2"/>
    <w:rsid w:val="00EB37BF"/>
    <w:rsid w:val="00EB627F"/>
    <w:rsid w:val="00EB6F80"/>
    <w:rsid w:val="00EB78CD"/>
    <w:rsid w:val="00EC1F9B"/>
    <w:rsid w:val="00EC4F72"/>
    <w:rsid w:val="00EC72C5"/>
    <w:rsid w:val="00EC79B3"/>
    <w:rsid w:val="00ED0DDF"/>
    <w:rsid w:val="00ED1568"/>
    <w:rsid w:val="00ED2149"/>
    <w:rsid w:val="00ED2212"/>
    <w:rsid w:val="00ED37CC"/>
    <w:rsid w:val="00ED6672"/>
    <w:rsid w:val="00EE0F9D"/>
    <w:rsid w:val="00EE1C95"/>
    <w:rsid w:val="00EE36D5"/>
    <w:rsid w:val="00EE476D"/>
    <w:rsid w:val="00EF0010"/>
    <w:rsid w:val="00EF046F"/>
    <w:rsid w:val="00EF0DF1"/>
    <w:rsid w:val="00EF30B4"/>
    <w:rsid w:val="00EF32AD"/>
    <w:rsid w:val="00EF45E1"/>
    <w:rsid w:val="00F0356C"/>
    <w:rsid w:val="00F04122"/>
    <w:rsid w:val="00F0435E"/>
    <w:rsid w:val="00F04DA8"/>
    <w:rsid w:val="00F070B0"/>
    <w:rsid w:val="00F076E7"/>
    <w:rsid w:val="00F1445B"/>
    <w:rsid w:val="00F14603"/>
    <w:rsid w:val="00F16D28"/>
    <w:rsid w:val="00F21F1F"/>
    <w:rsid w:val="00F22515"/>
    <w:rsid w:val="00F25512"/>
    <w:rsid w:val="00F258C3"/>
    <w:rsid w:val="00F264BD"/>
    <w:rsid w:val="00F265E8"/>
    <w:rsid w:val="00F362B1"/>
    <w:rsid w:val="00F37AAD"/>
    <w:rsid w:val="00F4084F"/>
    <w:rsid w:val="00F41171"/>
    <w:rsid w:val="00F4233C"/>
    <w:rsid w:val="00F4383E"/>
    <w:rsid w:val="00F44961"/>
    <w:rsid w:val="00F46BA7"/>
    <w:rsid w:val="00F4789F"/>
    <w:rsid w:val="00F47F04"/>
    <w:rsid w:val="00F518CD"/>
    <w:rsid w:val="00F52288"/>
    <w:rsid w:val="00F52571"/>
    <w:rsid w:val="00F53767"/>
    <w:rsid w:val="00F53EF6"/>
    <w:rsid w:val="00F543B9"/>
    <w:rsid w:val="00F549E0"/>
    <w:rsid w:val="00F5613E"/>
    <w:rsid w:val="00F56E97"/>
    <w:rsid w:val="00F6245F"/>
    <w:rsid w:val="00F651A5"/>
    <w:rsid w:val="00F656AB"/>
    <w:rsid w:val="00F65B95"/>
    <w:rsid w:val="00F667B7"/>
    <w:rsid w:val="00F66ADA"/>
    <w:rsid w:val="00F7004B"/>
    <w:rsid w:val="00F71416"/>
    <w:rsid w:val="00F71959"/>
    <w:rsid w:val="00F7440B"/>
    <w:rsid w:val="00F7693D"/>
    <w:rsid w:val="00F77E2F"/>
    <w:rsid w:val="00F80EAA"/>
    <w:rsid w:val="00F830AA"/>
    <w:rsid w:val="00F83483"/>
    <w:rsid w:val="00F86A9A"/>
    <w:rsid w:val="00F86AE8"/>
    <w:rsid w:val="00F919B6"/>
    <w:rsid w:val="00F93734"/>
    <w:rsid w:val="00F93CFB"/>
    <w:rsid w:val="00F953E7"/>
    <w:rsid w:val="00F96891"/>
    <w:rsid w:val="00F96A31"/>
    <w:rsid w:val="00FA152E"/>
    <w:rsid w:val="00FA1ABC"/>
    <w:rsid w:val="00FA41D7"/>
    <w:rsid w:val="00FA6295"/>
    <w:rsid w:val="00FA642F"/>
    <w:rsid w:val="00FA7084"/>
    <w:rsid w:val="00FA7C9C"/>
    <w:rsid w:val="00FB0637"/>
    <w:rsid w:val="00FB1DA2"/>
    <w:rsid w:val="00FB424D"/>
    <w:rsid w:val="00FB48EB"/>
    <w:rsid w:val="00FB4D49"/>
    <w:rsid w:val="00FB62D8"/>
    <w:rsid w:val="00FB79D5"/>
    <w:rsid w:val="00FB7D89"/>
    <w:rsid w:val="00FC1693"/>
    <w:rsid w:val="00FC1B3C"/>
    <w:rsid w:val="00FC3BAC"/>
    <w:rsid w:val="00FC3EA1"/>
    <w:rsid w:val="00FC3FC4"/>
    <w:rsid w:val="00FC47BF"/>
    <w:rsid w:val="00FC6291"/>
    <w:rsid w:val="00FC719C"/>
    <w:rsid w:val="00FD5BEB"/>
    <w:rsid w:val="00FD6BE7"/>
    <w:rsid w:val="00FD7215"/>
    <w:rsid w:val="00FE1FAB"/>
    <w:rsid w:val="00FE2D78"/>
    <w:rsid w:val="00FE3931"/>
    <w:rsid w:val="00FE3B73"/>
    <w:rsid w:val="00FF0A82"/>
    <w:rsid w:val="00FF0D15"/>
    <w:rsid w:val="00FF2EE1"/>
    <w:rsid w:val="00FF48E6"/>
    <w:rsid w:val="00FF6FBF"/>
    <w:rsid w:val="00FF7510"/>
    <w:rsid w:val="749259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56C34"/>
  <w15:chartTrackingRefBased/>
  <w15:docId w15:val="{4DED4967-5A90-42D3-8B04-35C6E360A5C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77EE1"/>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177EE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7EE1"/>
    <w:rPr>
      <w:rFonts w:ascii="Palatino Linotype" w:hAnsi="Palatino Linotype"/>
      <w:color w:val="000000" w:themeColor="text1"/>
    </w:rPr>
  </w:style>
  <w:style w:type="paragraph" w:styleId="Piedepgina">
    <w:name w:val="footer"/>
    <w:basedOn w:val="Normal"/>
    <w:link w:val="PiedepginaCar"/>
    <w:uiPriority w:val="99"/>
    <w:unhideWhenUsed/>
    <w:rsid w:val="00177EE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7EE1"/>
    <w:rPr>
      <w:rFonts w:ascii="Palatino Linotype" w:hAnsi="Palatino Linotype"/>
      <w:color w:val="000000" w:themeColor="text1"/>
    </w:rPr>
  </w:style>
  <w:style w:type="table" w:styleId="Tablaconcuadrcula">
    <w:name w:val="Table Grid"/>
    <w:basedOn w:val="Tablanormal"/>
    <w:uiPriority w:val="39"/>
    <w:rsid w:val="00177EE1"/>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177EE1"/>
    <w:rPr>
      <w:color w:val="0563C1" w:themeColor="hyperlink"/>
      <w:u w:val="single"/>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177EE1"/>
    <w:rPr>
      <w:rFonts w:ascii="Century Gothic" w:hAnsi="Century Gothic" w:eastAsia="Times New Roman"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7EE1"/>
    <w:pPr>
      <w:spacing w:after="0" w:line="240" w:lineRule="auto"/>
      <w:ind w:left="720"/>
      <w:contextualSpacing/>
      <w:jc w:val="left"/>
    </w:pPr>
    <w:rPr>
      <w:rFonts w:ascii="Century Gothic" w:hAnsi="Century Gothic" w:eastAsia="Times New Roman" w:cs="Times New Roman"/>
      <w:color w:val="auto"/>
      <w:szCs w:val="24"/>
      <w:lang w:eastAsia="es-ES"/>
    </w:rPr>
  </w:style>
  <w:style w:type="character" w:styleId="UnresolvedMention1" w:customStyle="1">
    <w:name w:val="Unresolved Mention1"/>
    <w:basedOn w:val="Fuentedeprrafopredeter"/>
    <w:uiPriority w:val="99"/>
    <w:semiHidden/>
    <w:unhideWhenUsed/>
    <w:rsid w:val="00177EE1"/>
    <w:rPr>
      <w:color w:val="605E5C"/>
      <w:shd w:val="clear" w:color="auto" w:fill="E1DFDD"/>
    </w:rPr>
  </w:style>
  <w:style w:type="character" w:styleId="Hipervnculovisitado">
    <w:name w:val="FollowedHyperlink"/>
    <w:basedOn w:val="Fuentedeprrafopredeter"/>
    <w:uiPriority w:val="99"/>
    <w:semiHidden/>
    <w:unhideWhenUsed/>
    <w:rsid w:val="00177EE1"/>
    <w:rPr>
      <w:color w:val="954F72" w:themeColor="followedHyperlink"/>
      <w:u w:val="single"/>
    </w:rPr>
  </w:style>
  <w:style w:type="character" w:styleId="dp6" w:customStyle="1">
    <w:name w:val="dp6"/>
    <w:basedOn w:val="Fuentedeprrafopredeter"/>
    <w:rsid w:val="00177EE1"/>
  </w:style>
  <w:style w:type="paragraph" w:styleId="Textosinformato">
    <w:name w:val="Plain Text"/>
    <w:basedOn w:val="Normal"/>
    <w:link w:val="TextosinformatoCar"/>
    <w:rsid w:val="00177EE1"/>
    <w:pPr>
      <w:spacing w:after="0" w:line="240" w:lineRule="auto"/>
      <w:jc w:val="left"/>
    </w:pPr>
    <w:rPr>
      <w:rFonts w:ascii="Courier New" w:hAnsi="Courier New" w:eastAsia="Times New Roman" w:cs="Times New Roman"/>
      <w:color w:val="auto"/>
      <w:sz w:val="20"/>
      <w:szCs w:val="20"/>
      <w:lang w:val="x-none" w:eastAsia="es-ES"/>
    </w:rPr>
  </w:style>
  <w:style w:type="character" w:styleId="TextosinformatoCar" w:customStyle="1">
    <w:name w:val="Texto sin formato Car"/>
    <w:basedOn w:val="Fuentedeprrafopredeter"/>
    <w:link w:val="Textosinformato"/>
    <w:rsid w:val="00177EE1"/>
    <w:rPr>
      <w:rFonts w:ascii="Courier New" w:hAnsi="Courier New" w:eastAsia="Times New Roman" w:cs="Times New Roman"/>
      <w:sz w:val="20"/>
      <w:szCs w:val="20"/>
      <w:lang w:val="x-none" w:eastAsia="es-ES"/>
    </w:rPr>
  </w:style>
  <w:style w:type="paragraph" w:styleId="Texto" w:customStyle="1">
    <w:name w:val="Texto"/>
    <w:basedOn w:val="Normal"/>
    <w:link w:val="TextoCar"/>
    <w:rsid w:val="00177EE1"/>
    <w:pPr>
      <w:spacing w:after="101" w:line="216" w:lineRule="exact"/>
      <w:ind w:firstLine="288"/>
    </w:pPr>
    <w:rPr>
      <w:rFonts w:ascii="Arial" w:hAnsi="Arial" w:eastAsia="Times New Roman" w:cs="Times New Roman"/>
      <w:color w:val="auto"/>
      <w:sz w:val="18"/>
      <w:szCs w:val="18"/>
      <w:lang w:val="es-ES" w:eastAsia="es-ES"/>
    </w:rPr>
  </w:style>
  <w:style w:type="character" w:styleId="TextoCar" w:customStyle="1">
    <w:name w:val="Texto Car"/>
    <w:link w:val="Texto"/>
    <w:locked/>
    <w:rsid w:val="00177EE1"/>
    <w:rPr>
      <w:rFonts w:ascii="Arial" w:hAnsi="Arial" w:eastAsia="Times New Roman" w:cs="Times New Roman"/>
      <w:sz w:val="18"/>
      <w:szCs w:val="18"/>
      <w:lang w:val="es-ES" w:eastAsia="es-ES"/>
    </w:rPr>
  </w:style>
  <w:style w:type="character" w:styleId="markedcontent" w:customStyle="1">
    <w:name w:val="markedcontent"/>
    <w:basedOn w:val="Fuentedeprrafopredeter"/>
    <w:rsid w:val="00177EE1"/>
  </w:style>
  <w:style w:type="paragraph" w:styleId="NormalWeb">
    <w:name w:val="Normal (Web)"/>
    <w:basedOn w:val="Normal"/>
    <w:uiPriority w:val="99"/>
    <w:semiHidden/>
    <w:unhideWhenUsed/>
    <w:rsid w:val="00177EE1"/>
    <w:pPr>
      <w:spacing w:before="100" w:beforeAutospacing="1" w:after="100" w:afterAutospacing="1" w:line="240" w:lineRule="auto"/>
      <w:jc w:val="left"/>
    </w:pPr>
    <w:rPr>
      <w:rFonts w:ascii="Times New Roman" w:hAnsi="Times New Roman" w:eastAsia="Times New Roman" w:cs="Times New Roman"/>
      <w:color w:val="auto"/>
      <w:sz w:val="24"/>
      <w:szCs w:val="24"/>
      <w:lang w:eastAsia="es-ES_tradnl"/>
    </w:rPr>
  </w:style>
  <w:style w:type="character" w:styleId="apple-converted-space" w:customStyle="1">
    <w:name w:val="apple-converted-space"/>
    <w:basedOn w:val="Fuentedeprrafopredeter"/>
    <w:rsid w:val="00177EE1"/>
  </w:style>
  <w:style w:type="paragraph" w:styleId="paragraph" w:customStyle="1">
    <w:name w:val="paragraph"/>
    <w:basedOn w:val="Normal"/>
    <w:rsid w:val="00916742"/>
    <w:pPr>
      <w:spacing w:before="100" w:beforeAutospacing="1" w:after="100" w:afterAutospacing="1" w:line="240" w:lineRule="auto"/>
      <w:jc w:val="left"/>
    </w:pPr>
    <w:rPr>
      <w:rFonts w:ascii="Times New Roman" w:hAnsi="Times New Roman" w:eastAsia="Times New Roman" w:cs="Times New Roman"/>
      <w:color w:val="auto"/>
      <w:sz w:val="24"/>
      <w:szCs w:val="24"/>
      <w:lang w:eastAsia="es-MX"/>
    </w:rPr>
  </w:style>
  <w:style w:type="character" w:styleId="normaltextrun" w:customStyle="1">
    <w:name w:val="normaltextrun"/>
    <w:basedOn w:val="Fuentedeprrafopredeter"/>
    <w:rsid w:val="00916742"/>
  </w:style>
  <w:style w:type="character" w:styleId="eop" w:customStyle="1">
    <w:name w:val="eop"/>
    <w:basedOn w:val="Fuentedeprrafopredeter"/>
    <w:rsid w:val="00916742"/>
  </w:style>
  <w:style w:type="character" w:styleId="Mencinsinresolver1" w:customStyle="1">
    <w:name w:val="Mención sin resolver1"/>
    <w:basedOn w:val="Fuentedeprrafopredeter"/>
    <w:uiPriority w:val="99"/>
    <w:semiHidden/>
    <w:unhideWhenUsed/>
    <w:rsid w:val="002A28F5"/>
    <w:rPr>
      <w:color w:val="605E5C"/>
      <w:shd w:val="clear" w:color="auto" w:fill="E1DFDD"/>
    </w:rPr>
  </w:style>
  <w:style w:type="character" w:styleId="liststyle101843878level1" w:customStyle="1">
    <w:name w:val="liststyle_101843878_level_1"/>
    <w:basedOn w:val="Fuentedeprrafopredeter"/>
    <w:rsid w:val="0000356F"/>
  </w:style>
  <w:style w:type="character" w:styleId="liststyle531116157level1" w:customStyle="1">
    <w:name w:val="liststyle_531116157_level_1"/>
    <w:basedOn w:val="Fuentedeprrafopredeter"/>
    <w:rsid w:val="0097214C"/>
  </w:style>
  <w:style w:type="character" w:styleId="liststyle1720857053level1" w:customStyle="1">
    <w:name w:val="liststyle_1720857053_level_1"/>
    <w:basedOn w:val="Fuentedeprrafopredeter"/>
    <w:rsid w:val="0097214C"/>
  </w:style>
  <w:style w:type="character" w:styleId="liststyle1114203784level1" w:customStyle="1">
    <w:name w:val="liststyle_1114203784_level_1"/>
    <w:basedOn w:val="Fuentedeprrafopredeter"/>
    <w:rsid w:val="0097214C"/>
  </w:style>
  <w:style w:type="character" w:styleId="liststyle1433163178level1" w:customStyle="1">
    <w:name w:val="liststyle_1433163178_level_1"/>
    <w:basedOn w:val="Fuentedeprrafopredeter"/>
    <w:rsid w:val="0097214C"/>
  </w:style>
  <w:style w:type="character" w:styleId="liststyle634457552level1" w:customStyle="1">
    <w:name w:val="liststyle_634457552_level_1"/>
    <w:basedOn w:val="Fuentedeprrafopredeter"/>
    <w:rsid w:val="0097214C"/>
  </w:style>
  <w:style w:type="character" w:styleId="liststyle965307570level1" w:customStyle="1">
    <w:name w:val="liststyle_965307570_level_1"/>
    <w:basedOn w:val="Fuentedeprrafopredeter"/>
    <w:rsid w:val="0097214C"/>
  </w:style>
  <w:style w:type="character" w:styleId="liststyle955450067level1" w:customStyle="1">
    <w:name w:val="liststyle_955450067_level_1"/>
    <w:basedOn w:val="Fuentedeprrafopredeter"/>
    <w:rsid w:val="00E0708A"/>
  </w:style>
  <w:style w:type="character" w:styleId="liststyle680592117level1" w:customStyle="1">
    <w:name w:val="liststyle_680592117_level_1"/>
    <w:basedOn w:val="Fuentedeprrafopredeter"/>
    <w:rsid w:val="00E0708A"/>
  </w:style>
  <w:style w:type="character" w:styleId="liststyle253129228level1" w:customStyle="1">
    <w:name w:val="liststyle_253129228_level_1"/>
    <w:basedOn w:val="Fuentedeprrafopredeter"/>
    <w:rsid w:val="00E0708A"/>
  </w:style>
  <w:style w:type="character" w:styleId="liststyle1294600228level1" w:customStyle="1">
    <w:name w:val="liststyle_1294600228_level_1"/>
    <w:basedOn w:val="Fuentedeprrafopredeter"/>
    <w:rsid w:val="00E0708A"/>
  </w:style>
  <w:style w:type="character" w:styleId="liststyle576868307level1" w:customStyle="1">
    <w:name w:val="liststyle_576868307_level_1"/>
    <w:basedOn w:val="Fuentedeprrafopredeter"/>
    <w:rsid w:val="00E0708A"/>
  </w:style>
  <w:style w:type="character" w:styleId="liststyle871000154level1" w:customStyle="1">
    <w:name w:val="liststyle_871000154_level_1"/>
    <w:basedOn w:val="Fuentedeprrafopredeter"/>
    <w:rsid w:val="00E0708A"/>
  </w:style>
  <w:style w:type="character" w:styleId="liststyle1012340937level1" w:customStyle="1">
    <w:name w:val="liststyle_1012340937_level_1"/>
    <w:basedOn w:val="Fuentedeprrafopredeter"/>
    <w:rsid w:val="00E0708A"/>
  </w:style>
  <w:style w:type="character" w:styleId="findhit" w:customStyle="1">
    <w:name w:val="findhit"/>
    <w:basedOn w:val="Fuentedeprrafopredeter"/>
    <w:rsid w:val="007C001F"/>
  </w:style>
  <w:style w:type="character" w:styleId="Mencinsinresolver2" w:customStyle="1">
    <w:name w:val="Mención sin resolver2"/>
    <w:basedOn w:val="Fuentedeprrafopredeter"/>
    <w:uiPriority w:val="99"/>
    <w:semiHidden/>
    <w:unhideWhenUsed/>
    <w:rsid w:val="006515EA"/>
    <w:rPr>
      <w:color w:val="605E5C"/>
      <w:shd w:val="clear" w:color="auto" w:fill="E1DFDD"/>
    </w:rPr>
  </w:style>
  <w:style w:type="paragraph" w:styleId="Revisin">
    <w:name w:val="Revision"/>
    <w:hidden/>
    <w:uiPriority w:val="99"/>
    <w:semiHidden/>
    <w:rsid w:val="004D6871"/>
    <w:pPr>
      <w:spacing w:after="0" w:line="240" w:lineRule="auto"/>
    </w:pPr>
    <w:rPr>
      <w:rFonts w:ascii="Palatino Linotype" w:hAnsi="Palatino Linotype"/>
      <w:color w:val="000000" w:themeColor="text1"/>
    </w:rPr>
  </w:style>
  <w:style w:type="character" w:styleId="nfasis">
    <w:name w:val="Emphasis"/>
    <w:basedOn w:val="Fuentedeprrafopredeter"/>
    <w:uiPriority w:val="20"/>
    <w:qFormat/>
    <w:rsid w:val="009E6A61"/>
    <w:rPr>
      <w:i/>
      <w:iCs/>
    </w:rPr>
  </w:style>
  <w:style w:type="character" w:styleId="r-18u37iz" w:customStyle="1">
    <w:name w:val="r-18u37iz"/>
    <w:basedOn w:val="Fuentedeprrafopredeter"/>
    <w:rsid w:val="00015B91"/>
  </w:style>
  <w:style w:type="character" w:styleId="css-901oao" w:customStyle="1">
    <w:name w:val="css-901oao"/>
    <w:basedOn w:val="Fuentedeprrafopredeter"/>
    <w:rsid w:val="00015B91"/>
  </w:style>
  <w:style w:type="character" w:styleId="ng-star-inserted" w:customStyle="1">
    <w:name w:val="ng-star-inserted"/>
    <w:basedOn w:val="Fuentedeprrafopredeter"/>
    <w:rsid w:val="0000718C"/>
  </w:style>
  <w:style w:type="character" w:styleId="Textoennegrita">
    <w:name w:val="Strong"/>
    <w:basedOn w:val="Fuentedeprrafopredeter"/>
    <w:uiPriority w:val="22"/>
    <w:qFormat/>
    <w:rsid w:val="009618BC"/>
    <w:rPr>
      <w:b/>
      <w:bCs/>
    </w:rPr>
  </w:style>
  <w:style w:type="character" w:styleId="nacep" w:customStyle="1">
    <w:name w:val="n_acep"/>
    <w:basedOn w:val="Fuentedeprrafopredeter"/>
    <w:rsid w:val="00B36222"/>
  </w:style>
  <w:style w:type="paragraph" w:styleId="j" w:customStyle="1">
    <w:name w:val="j"/>
    <w:basedOn w:val="Normal"/>
    <w:rsid w:val="0046479B"/>
    <w:pPr>
      <w:spacing w:before="100" w:beforeAutospacing="1" w:after="100" w:afterAutospacing="1" w:line="240" w:lineRule="auto"/>
      <w:jc w:val="left"/>
    </w:pPr>
    <w:rPr>
      <w:rFonts w:ascii="Times New Roman" w:hAnsi="Times New Roman" w:eastAsia="Times New Roman" w:cs="Times New Roman"/>
      <w:color w:val="auto"/>
      <w:sz w:val="24"/>
      <w:szCs w:val="24"/>
      <w:lang w:eastAsia="es-MX"/>
    </w:rPr>
  </w:style>
  <w:style w:type="paragraph" w:styleId="k5" w:customStyle="1">
    <w:name w:val="k5"/>
    <w:basedOn w:val="Normal"/>
    <w:rsid w:val="00906358"/>
    <w:pPr>
      <w:spacing w:before="100" w:beforeAutospacing="1" w:after="100" w:afterAutospacing="1" w:line="240" w:lineRule="auto"/>
      <w:jc w:val="left"/>
    </w:pPr>
    <w:rPr>
      <w:rFonts w:ascii="Times New Roman" w:hAnsi="Times New Roman" w:eastAsia="Times New Roman" w:cs="Times New Roman"/>
      <w:color w:val="auto"/>
      <w:sz w:val="24"/>
      <w:szCs w:val="24"/>
      <w:lang w:eastAsia="es-MX"/>
    </w:rPr>
  </w:style>
  <w:style w:type="paragraph" w:styleId="m" w:customStyle="1">
    <w:name w:val="m"/>
    <w:basedOn w:val="Normal"/>
    <w:rsid w:val="00906358"/>
    <w:pPr>
      <w:spacing w:before="100" w:beforeAutospacing="1" w:after="100" w:afterAutospacing="1" w:line="240" w:lineRule="auto"/>
      <w:jc w:val="left"/>
    </w:pPr>
    <w:rPr>
      <w:rFonts w:ascii="Times New Roman" w:hAnsi="Times New Roman" w:eastAsia="Times New Roman" w:cs="Times New Roman"/>
      <w:color w:val="auto"/>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45341">
      <w:bodyDiv w:val="1"/>
      <w:marLeft w:val="0"/>
      <w:marRight w:val="0"/>
      <w:marTop w:val="0"/>
      <w:marBottom w:val="0"/>
      <w:divBdr>
        <w:top w:val="none" w:sz="0" w:space="0" w:color="auto"/>
        <w:left w:val="none" w:sz="0" w:space="0" w:color="auto"/>
        <w:bottom w:val="none" w:sz="0" w:space="0" w:color="auto"/>
        <w:right w:val="none" w:sz="0" w:space="0" w:color="auto"/>
      </w:divBdr>
    </w:div>
    <w:div w:id="52168163">
      <w:bodyDiv w:val="1"/>
      <w:marLeft w:val="0"/>
      <w:marRight w:val="0"/>
      <w:marTop w:val="0"/>
      <w:marBottom w:val="0"/>
      <w:divBdr>
        <w:top w:val="none" w:sz="0" w:space="0" w:color="auto"/>
        <w:left w:val="none" w:sz="0" w:space="0" w:color="auto"/>
        <w:bottom w:val="none" w:sz="0" w:space="0" w:color="auto"/>
        <w:right w:val="none" w:sz="0" w:space="0" w:color="auto"/>
      </w:divBdr>
      <w:divsChild>
        <w:div w:id="885146528">
          <w:marLeft w:val="0"/>
          <w:marRight w:val="0"/>
          <w:marTop w:val="0"/>
          <w:marBottom w:val="101"/>
          <w:divBdr>
            <w:top w:val="none" w:sz="0" w:space="0" w:color="auto"/>
            <w:left w:val="none" w:sz="0" w:space="0" w:color="auto"/>
            <w:bottom w:val="none" w:sz="0" w:space="0" w:color="auto"/>
            <w:right w:val="none" w:sz="0" w:space="0" w:color="auto"/>
          </w:divBdr>
        </w:div>
      </w:divsChild>
    </w:div>
    <w:div w:id="74711654">
      <w:bodyDiv w:val="1"/>
      <w:marLeft w:val="0"/>
      <w:marRight w:val="0"/>
      <w:marTop w:val="0"/>
      <w:marBottom w:val="0"/>
      <w:divBdr>
        <w:top w:val="none" w:sz="0" w:space="0" w:color="auto"/>
        <w:left w:val="none" w:sz="0" w:space="0" w:color="auto"/>
        <w:bottom w:val="none" w:sz="0" w:space="0" w:color="auto"/>
        <w:right w:val="none" w:sz="0" w:space="0" w:color="auto"/>
      </w:divBdr>
      <w:divsChild>
        <w:div w:id="1162240543">
          <w:marLeft w:val="0"/>
          <w:marRight w:val="0"/>
          <w:marTop w:val="0"/>
          <w:marBottom w:val="101"/>
          <w:divBdr>
            <w:top w:val="none" w:sz="0" w:space="0" w:color="auto"/>
            <w:left w:val="none" w:sz="0" w:space="0" w:color="auto"/>
            <w:bottom w:val="none" w:sz="0" w:space="0" w:color="auto"/>
            <w:right w:val="none" w:sz="0" w:space="0" w:color="auto"/>
          </w:divBdr>
        </w:div>
        <w:div w:id="1390568779">
          <w:marLeft w:val="0"/>
          <w:marRight w:val="0"/>
          <w:marTop w:val="0"/>
          <w:marBottom w:val="101"/>
          <w:divBdr>
            <w:top w:val="none" w:sz="0" w:space="0" w:color="auto"/>
            <w:left w:val="none" w:sz="0" w:space="0" w:color="auto"/>
            <w:bottom w:val="none" w:sz="0" w:space="0" w:color="auto"/>
            <w:right w:val="none" w:sz="0" w:space="0" w:color="auto"/>
          </w:divBdr>
        </w:div>
        <w:div w:id="104464617">
          <w:marLeft w:val="648"/>
          <w:marRight w:val="0"/>
          <w:marTop w:val="0"/>
          <w:marBottom w:val="101"/>
          <w:divBdr>
            <w:top w:val="none" w:sz="0" w:space="0" w:color="auto"/>
            <w:left w:val="none" w:sz="0" w:space="0" w:color="auto"/>
            <w:bottom w:val="none" w:sz="0" w:space="0" w:color="auto"/>
            <w:right w:val="none" w:sz="0" w:space="0" w:color="auto"/>
          </w:divBdr>
        </w:div>
        <w:div w:id="2043287633">
          <w:marLeft w:val="648"/>
          <w:marRight w:val="0"/>
          <w:marTop w:val="0"/>
          <w:marBottom w:val="101"/>
          <w:divBdr>
            <w:top w:val="none" w:sz="0" w:space="0" w:color="auto"/>
            <w:left w:val="none" w:sz="0" w:space="0" w:color="auto"/>
            <w:bottom w:val="none" w:sz="0" w:space="0" w:color="auto"/>
            <w:right w:val="none" w:sz="0" w:space="0" w:color="auto"/>
          </w:divBdr>
        </w:div>
        <w:div w:id="1947422112">
          <w:marLeft w:val="648"/>
          <w:marRight w:val="0"/>
          <w:marTop w:val="0"/>
          <w:marBottom w:val="101"/>
          <w:divBdr>
            <w:top w:val="none" w:sz="0" w:space="0" w:color="auto"/>
            <w:left w:val="none" w:sz="0" w:space="0" w:color="auto"/>
            <w:bottom w:val="none" w:sz="0" w:space="0" w:color="auto"/>
            <w:right w:val="none" w:sz="0" w:space="0" w:color="auto"/>
          </w:divBdr>
        </w:div>
        <w:div w:id="35279294">
          <w:marLeft w:val="648"/>
          <w:marRight w:val="0"/>
          <w:marTop w:val="0"/>
          <w:marBottom w:val="101"/>
          <w:divBdr>
            <w:top w:val="none" w:sz="0" w:space="0" w:color="auto"/>
            <w:left w:val="none" w:sz="0" w:space="0" w:color="auto"/>
            <w:bottom w:val="none" w:sz="0" w:space="0" w:color="auto"/>
            <w:right w:val="none" w:sz="0" w:space="0" w:color="auto"/>
          </w:divBdr>
        </w:div>
        <w:div w:id="94323968">
          <w:marLeft w:val="648"/>
          <w:marRight w:val="0"/>
          <w:marTop w:val="0"/>
          <w:marBottom w:val="101"/>
          <w:divBdr>
            <w:top w:val="none" w:sz="0" w:space="0" w:color="auto"/>
            <w:left w:val="none" w:sz="0" w:space="0" w:color="auto"/>
            <w:bottom w:val="none" w:sz="0" w:space="0" w:color="auto"/>
            <w:right w:val="none" w:sz="0" w:space="0" w:color="auto"/>
          </w:divBdr>
        </w:div>
        <w:div w:id="520778700">
          <w:marLeft w:val="648"/>
          <w:marRight w:val="0"/>
          <w:marTop w:val="0"/>
          <w:marBottom w:val="101"/>
          <w:divBdr>
            <w:top w:val="none" w:sz="0" w:space="0" w:color="auto"/>
            <w:left w:val="none" w:sz="0" w:space="0" w:color="auto"/>
            <w:bottom w:val="none" w:sz="0" w:space="0" w:color="auto"/>
            <w:right w:val="none" w:sz="0" w:space="0" w:color="auto"/>
          </w:divBdr>
        </w:div>
        <w:div w:id="1970276614">
          <w:marLeft w:val="648"/>
          <w:marRight w:val="0"/>
          <w:marTop w:val="0"/>
          <w:marBottom w:val="101"/>
          <w:divBdr>
            <w:top w:val="none" w:sz="0" w:space="0" w:color="auto"/>
            <w:left w:val="none" w:sz="0" w:space="0" w:color="auto"/>
            <w:bottom w:val="none" w:sz="0" w:space="0" w:color="auto"/>
            <w:right w:val="none" w:sz="0" w:space="0" w:color="auto"/>
          </w:divBdr>
        </w:div>
        <w:div w:id="827477988">
          <w:marLeft w:val="648"/>
          <w:marRight w:val="0"/>
          <w:marTop w:val="0"/>
          <w:marBottom w:val="101"/>
          <w:divBdr>
            <w:top w:val="none" w:sz="0" w:space="0" w:color="auto"/>
            <w:left w:val="none" w:sz="0" w:space="0" w:color="auto"/>
            <w:bottom w:val="none" w:sz="0" w:space="0" w:color="auto"/>
            <w:right w:val="none" w:sz="0" w:space="0" w:color="auto"/>
          </w:divBdr>
        </w:div>
        <w:div w:id="2036809237">
          <w:marLeft w:val="648"/>
          <w:marRight w:val="0"/>
          <w:marTop w:val="0"/>
          <w:marBottom w:val="101"/>
          <w:divBdr>
            <w:top w:val="none" w:sz="0" w:space="0" w:color="auto"/>
            <w:left w:val="none" w:sz="0" w:space="0" w:color="auto"/>
            <w:bottom w:val="none" w:sz="0" w:space="0" w:color="auto"/>
            <w:right w:val="none" w:sz="0" w:space="0" w:color="auto"/>
          </w:divBdr>
        </w:div>
        <w:div w:id="1032921594">
          <w:marLeft w:val="648"/>
          <w:marRight w:val="0"/>
          <w:marTop w:val="0"/>
          <w:marBottom w:val="101"/>
          <w:divBdr>
            <w:top w:val="none" w:sz="0" w:space="0" w:color="auto"/>
            <w:left w:val="none" w:sz="0" w:space="0" w:color="auto"/>
            <w:bottom w:val="none" w:sz="0" w:space="0" w:color="auto"/>
            <w:right w:val="none" w:sz="0" w:space="0" w:color="auto"/>
          </w:divBdr>
        </w:div>
        <w:div w:id="104078690">
          <w:marLeft w:val="648"/>
          <w:marRight w:val="0"/>
          <w:marTop w:val="0"/>
          <w:marBottom w:val="101"/>
          <w:divBdr>
            <w:top w:val="none" w:sz="0" w:space="0" w:color="auto"/>
            <w:left w:val="none" w:sz="0" w:space="0" w:color="auto"/>
            <w:bottom w:val="none" w:sz="0" w:space="0" w:color="auto"/>
            <w:right w:val="none" w:sz="0" w:space="0" w:color="auto"/>
          </w:divBdr>
        </w:div>
        <w:div w:id="1352997480">
          <w:marLeft w:val="648"/>
          <w:marRight w:val="0"/>
          <w:marTop w:val="0"/>
          <w:marBottom w:val="101"/>
          <w:divBdr>
            <w:top w:val="none" w:sz="0" w:space="0" w:color="auto"/>
            <w:left w:val="none" w:sz="0" w:space="0" w:color="auto"/>
            <w:bottom w:val="none" w:sz="0" w:space="0" w:color="auto"/>
            <w:right w:val="none" w:sz="0" w:space="0" w:color="auto"/>
          </w:divBdr>
        </w:div>
        <w:div w:id="408119211">
          <w:marLeft w:val="648"/>
          <w:marRight w:val="0"/>
          <w:marTop w:val="0"/>
          <w:marBottom w:val="101"/>
          <w:divBdr>
            <w:top w:val="none" w:sz="0" w:space="0" w:color="auto"/>
            <w:left w:val="none" w:sz="0" w:space="0" w:color="auto"/>
            <w:bottom w:val="none" w:sz="0" w:space="0" w:color="auto"/>
            <w:right w:val="none" w:sz="0" w:space="0" w:color="auto"/>
          </w:divBdr>
        </w:div>
        <w:div w:id="736710012">
          <w:marLeft w:val="648"/>
          <w:marRight w:val="0"/>
          <w:marTop w:val="0"/>
          <w:marBottom w:val="101"/>
          <w:divBdr>
            <w:top w:val="none" w:sz="0" w:space="0" w:color="auto"/>
            <w:left w:val="none" w:sz="0" w:space="0" w:color="auto"/>
            <w:bottom w:val="none" w:sz="0" w:space="0" w:color="auto"/>
            <w:right w:val="none" w:sz="0" w:space="0" w:color="auto"/>
          </w:divBdr>
        </w:div>
        <w:div w:id="876506071">
          <w:marLeft w:val="648"/>
          <w:marRight w:val="0"/>
          <w:marTop w:val="0"/>
          <w:marBottom w:val="101"/>
          <w:divBdr>
            <w:top w:val="none" w:sz="0" w:space="0" w:color="auto"/>
            <w:left w:val="none" w:sz="0" w:space="0" w:color="auto"/>
            <w:bottom w:val="none" w:sz="0" w:space="0" w:color="auto"/>
            <w:right w:val="none" w:sz="0" w:space="0" w:color="auto"/>
          </w:divBdr>
        </w:div>
        <w:div w:id="1199657419">
          <w:marLeft w:val="648"/>
          <w:marRight w:val="0"/>
          <w:marTop w:val="0"/>
          <w:marBottom w:val="101"/>
          <w:divBdr>
            <w:top w:val="none" w:sz="0" w:space="0" w:color="auto"/>
            <w:left w:val="none" w:sz="0" w:space="0" w:color="auto"/>
            <w:bottom w:val="none" w:sz="0" w:space="0" w:color="auto"/>
            <w:right w:val="none" w:sz="0" w:space="0" w:color="auto"/>
          </w:divBdr>
        </w:div>
        <w:div w:id="129519220">
          <w:marLeft w:val="648"/>
          <w:marRight w:val="0"/>
          <w:marTop w:val="0"/>
          <w:marBottom w:val="101"/>
          <w:divBdr>
            <w:top w:val="none" w:sz="0" w:space="0" w:color="auto"/>
            <w:left w:val="none" w:sz="0" w:space="0" w:color="auto"/>
            <w:bottom w:val="none" w:sz="0" w:space="0" w:color="auto"/>
            <w:right w:val="none" w:sz="0" w:space="0" w:color="auto"/>
          </w:divBdr>
        </w:div>
        <w:div w:id="1197352811">
          <w:marLeft w:val="648"/>
          <w:marRight w:val="0"/>
          <w:marTop w:val="0"/>
          <w:marBottom w:val="101"/>
          <w:divBdr>
            <w:top w:val="none" w:sz="0" w:space="0" w:color="auto"/>
            <w:left w:val="none" w:sz="0" w:space="0" w:color="auto"/>
            <w:bottom w:val="none" w:sz="0" w:space="0" w:color="auto"/>
            <w:right w:val="none" w:sz="0" w:space="0" w:color="auto"/>
          </w:divBdr>
        </w:div>
        <w:div w:id="1086732870">
          <w:marLeft w:val="648"/>
          <w:marRight w:val="0"/>
          <w:marTop w:val="0"/>
          <w:marBottom w:val="101"/>
          <w:divBdr>
            <w:top w:val="none" w:sz="0" w:space="0" w:color="auto"/>
            <w:left w:val="none" w:sz="0" w:space="0" w:color="auto"/>
            <w:bottom w:val="none" w:sz="0" w:space="0" w:color="auto"/>
            <w:right w:val="none" w:sz="0" w:space="0" w:color="auto"/>
          </w:divBdr>
        </w:div>
        <w:div w:id="703138578">
          <w:marLeft w:val="648"/>
          <w:marRight w:val="0"/>
          <w:marTop w:val="0"/>
          <w:marBottom w:val="101"/>
          <w:divBdr>
            <w:top w:val="none" w:sz="0" w:space="0" w:color="auto"/>
            <w:left w:val="none" w:sz="0" w:space="0" w:color="auto"/>
            <w:bottom w:val="none" w:sz="0" w:space="0" w:color="auto"/>
            <w:right w:val="none" w:sz="0" w:space="0" w:color="auto"/>
          </w:divBdr>
        </w:div>
        <w:div w:id="1302005910">
          <w:marLeft w:val="648"/>
          <w:marRight w:val="0"/>
          <w:marTop w:val="0"/>
          <w:marBottom w:val="101"/>
          <w:divBdr>
            <w:top w:val="none" w:sz="0" w:space="0" w:color="auto"/>
            <w:left w:val="none" w:sz="0" w:space="0" w:color="auto"/>
            <w:bottom w:val="none" w:sz="0" w:space="0" w:color="auto"/>
            <w:right w:val="none" w:sz="0" w:space="0" w:color="auto"/>
          </w:divBdr>
        </w:div>
        <w:div w:id="2015692831">
          <w:marLeft w:val="648"/>
          <w:marRight w:val="0"/>
          <w:marTop w:val="0"/>
          <w:marBottom w:val="101"/>
          <w:divBdr>
            <w:top w:val="none" w:sz="0" w:space="0" w:color="auto"/>
            <w:left w:val="none" w:sz="0" w:space="0" w:color="auto"/>
            <w:bottom w:val="none" w:sz="0" w:space="0" w:color="auto"/>
            <w:right w:val="none" w:sz="0" w:space="0" w:color="auto"/>
          </w:divBdr>
        </w:div>
        <w:div w:id="676809817">
          <w:marLeft w:val="648"/>
          <w:marRight w:val="0"/>
          <w:marTop w:val="0"/>
          <w:marBottom w:val="101"/>
          <w:divBdr>
            <w:top w:val="none" w:sz="0" w:space="0" w:color="auto"/>
            <w:left w:val="none" w:sz="0" w:space="0" w:color="auto"/>
            <w:bottom w:val="none" w:sz="0" w:space="0" w:color="auto"/>
            <w:right w:val="none" w:sz="0" w:space="0" w:color="auto"/>
          </w:divBdr>
        </w:div>
        <w:div w:id="292105402">
          <w:marLeft w:val="648"/>
          <w:marRight w:val="0"/>
          <w:marTop w:val="0"/>
          <w:marBottom w:val="101"/>
          <w:divBdr>
            <w:top w:val="none" w:sz="0" w:space="0" w:color="auto"/>
            <w:left w:val="none" w:sz="0" w:space="0" w:color="auto"/>
            <w:bottom w:val="none" w:sz="0" w:space="0" w:color="auto"/>
            <w:right w:val="none" w:sz="0" w:space="0" w:color="auto"/>
          </w:divBdr>
        </w:div>
        <w:div w:id="2014674645">
          <w:marLeft w:val="648"/>
          <w:marRight w:val="0"/>
          <w:marTop w:val="0"/>
          <w:marBottom w:val="101"/>
          <w:divBdr>
            <w:top w:val="none" w:sz="0" w:space="0" w:color="auto"/>
            <w:left w:val="none" w:sz="0" w:space="0" w:color="auto"/>
            <w:bottom w:val="none" w:sz="0" w:space="0" w:color="auto"/>
            <w:right w:val="none" w:sz="0" w:space="0" w:color="auto"/>
          </w:divBdr>
        </w:div>
        <w:div w:id="1844738993">
          <w:marLeft w:val="648"/>
          <w:marRight w:val="0"/>
          <w:marTop w:val="0"/>
          <w:marBottom w:val="101"/>
          <w:divBdr>
            <w:top w:val="none" w:sz="0" w:space="0" w:color="auto"/>
            <w:left w:val="none" w:sz="0" w:space="0" w:color="auto"/>
            <w:bottom w:val="none" w:sz="0" w:space="0" w:color="auto"/>
            <w:right w:val="none" w:sz="0" w:space="0" w:color="auto"/>
          </w:divBdr>
        </w:div>
        <w:div w:id="1764297383">
          <w:marLeft w:val="648"/>
          <w:marRight w:val="0"/>
          <w:marTop w:val="0"/>
          <w:marBottom w:val="101"/>
          <w:divBdr>
            <w:top w:val="none" w:sz="0" w:space="0" w:color="auto"/>
            <w:left w:val="none" w:sz="0" w:space="0" w:color="auto"/>
            <w:bottom w:val="none" w:sz="0" w:space="0" w:color="auto"/>
            <w:right w:val="none" w:sz="0" w:space="0" w:color="auto"/>
          </w:divBdr>
        </w:div>
        <w:div w:id="570117164">
          <w:marLeft w:val="648"/>
          <w:marRight w:val="0"/>
          <w:marTop w:val="0"/>
          <w:marBottom w:val="101"/>
          <w:divBdr>
            <w:top w:val="none" w:sz="0" w:space="0" w:color="auto"/>
            <w:left w:val="none" w:sz="0" w:space="0" w:color="auto"/>
            <w:bottom w:val="none" w:sz="0" w:space="0" w:color="auto"/>
            <w:right w:val="none" w:sz="0" w:space="0" w:color="auto"/>
          </w:divBdr>
        </w:div>
        <w:div w:id="1407923902">
          <w:marLeft w:val="648"/>
          <w:marRight w:val="0"/>
          <w:marTop w:val="0"/>
          <w:marBottom w:val="101"/>
          <w:divBdr>
            <w:top w:val="none" w:sz="0" w:space="0" w:color="auto"/>
            <w:left w:val="none" w:sz="0" w:space="0" w:color="auto"/>
            <w:bottom w:val="none" w:sz="0" w:space="0" w:color="auto"/>
            <w:right w:val="none" w:sz="0" w:space="0" w:color="auto"/>
          </w:divBdr>
        </w:div>
        <w:div w:id="991249441">
          <w:marLeft w:val="648"/>
          <w:marRight w:val="0"/>
          <w:marTop w:val="0"/>
          <w:marBottom w:val="101"/>
          <w:divBdr>
            <w:top w:val="none" w:sz="0" w:space="0" w:color="auto"/>
            <w:left w:val="none" w:sz="0" w:space="0" w:color="auto"/>
            <w:bottom w:val="none" w:sz="0" w:space="0" w:color="auto"/>
            <w:right w:val="none" w:sz="0" w:space="0" w:color="auto"/>
          </w:divBdr>
        </w:div>
        <w:div w:id="1202211799">
          <w:marLeft w:val="648"/>
          <w:marRight w:val="0"/>
          <w:marTop w:val="0"/>
          <w:marBottom w:val="101"/>
          <w:divBdr>
            <w:top w:val="none" w:sz="0" w:space="0" w:color="auto"/>
            <w:left w:val="none" w:sz="0" w:space="0" w:color="auto"/>
            <w:bottom w:val="none" w:sz="0" w:space="0" w:color="auto"/>
            <w:right w:val="none" w:sz="0" w:space="0" w:color="auto"/>
          </w:divBdr>
        </w:div>
        <w:div w:id="46102541">
          <w:marLeft w:val="648"/>
          <w:marRight w:val="0"/>
          <w:marTop w:val="0"/>
          <w:marBottom w:val="101"/>
          <w:divBdr>
            <w:top w:val="none" w:sz="0" w:space="0" w:color="auto"/>
            <w:left w:val="none" w:sz="0" w:space="0" w:color="auto"/>
            <w:bottom w:val="none" w:sz="0" w:space="0" w:color="auto"/>
            <w:right w:val="none" w:sz="0" w:space="0" w:color="auto"/>
          </w:divBdr>
        </w:div>
        <w:div w:id="1037049603">
          <w:marLeft w:val="648"/>
          <w:marRight w:val="0"/>
          <w:marTop w:val="0"/>
          <w:marBottom w:val="101"/>
          <w:divBdr>
            <w:top w:val="none" w:sz="0" w:space="0" w:color="auto"/>
            <w:left w:val="none" w:sz="0" w:space="0" w:color="auto"/>
            <w:bottom w:val="none" w:sz="0" w:space="0" w:color="auto"/>
            <w:right w:val="none" w:sz="0" w:space="0" w:color="auto"/>
          </w:divBdr>
        </w:div>
        <w:div w:id="1149135008">
          <w:marLeft w:val="648"/>
          <w:marRight w:val="0"/>
          <w:marTop w:val="0"/>
          <w:marBottom w:val="101"/>
          <w:divBdr>
            <w:top w:val="none" w:sz="0" w:space="0" w:color="auto"/>
            <w:left w:val="none" w:sz="0" w:space="0" w:color="auto"/>
            <w:bottom w:val="none" w:sz="0" w:space="0" w:color="auto"/>
            <w:right w:val="none" w:sz="0" w:space="0" w:color="auto"/>
          </w:divBdr>
        </w:div>
        <w:div w:id="1563324383">
          <w:marLeft w:val="648"/>
          <w:marRight w:val="0"/>
          <w:marTop w:val="0"/>
          <w:marBottom w:val="101"/>
          <w:divBdr>
            <w:top w:val="none" w:sz="0" w:space="0" w:color="auto"/>
            <w:left w:val="none" w:sz="0" w:space="0" w:color="auto"/>
            <w:bottom w:val="none" w:sz="0" w:space="0" w:color="auto"/>
            <w:right w:val="none" w:sz="0" w:space="0" w:color="auto"/>
          </w:divBdr>
        </w:div>
        <w:div w:id="1495680528">
          <w:marLeft w:val="648"/>
          <w:marRight w:val="0"/>
          <w:marTop w:val="0"/>
          <w:marBottom w:val="101"/>
          <w:divBdr>
            <w:top w:val="none" w:sz="0" w:space="0" w:color="auto"/>
            <w:left w:val="none" w:sz="0" w:space="0" w:color="auto"/>
            <w:bottom w:val="none" w:sz="0" w:space="0" w:color="auto"/>
            <w:right w:val="none" w:sz="0" w:space="0" w:color="auto"/>
          </w:divBdr>
        </w:div>
        <w:div w:id="1626696480">
          <w:marLeft w:val="648"/>
          <w:marRight w:val="0"/>
          <w:marTop w:val="0"/>
          <w:marBottom w:val="101"/>
          <w:divBdr>
            <w:top w:val="none" w:sz="0" w:space="0" w:color="auto"/>
            <w:left w:val="none" w:sz="0" w:space="0" w:color="auto"/>
            <w:bottom w:val="none" w:sz="0" w:space="0" w:color="auto"/>
            <w:right w:val="none" w:sz="0" w:space="0" w:color="auto"/>
          </w:divBdr>
        </w:div>
        <w:div w:id="1628118597">
          <w:marLeft w:val="648"/>
          <w:marRight w:val="0"/>
          <w:marTop w:val="0"/>
          <w:marBottom w:val="101"/>
          <w:divBdr>
            <w:top w:val="none" w:sz="0" w:space="0" w:color="auto"/>
            <w:left w:val="none" w:sz="0" w:space="0" w:color="auto"/>
            <w:bottom w:val="none" w:sz="0" w:space="0" w:color="auto"/>
            <w:right w:val="none" w:sz="0" w:space="0" w:color="auto"/>
          </w:divBdr>
        </w:div>
        <w:div w:id="1294871884">
          <w:marLeft w:val="648"/>
          <w:marRight w:val="0"/>
          <w:marTop w:val="0"/>
          <w:marBottom w:val="101"/>
          <w:divBdr>
            <w:top w:val="none" w:sz="0" w:space="0" w:color="auto"/>
            <w:left w:val="none" w:sz="0" w:space="0" w:color="auto"/>
            <w:bottom w:val="none" w:sz="0" w:space="0" w:color="auto"/>
            <w:right w:val="none" w:sz="0" w:space="0" w:color="auto"/>
          </w:divBdr>
        </w:div>
        <w:div w:id="1252620342">
          <w:marLeft w:val="648"/>
          <w:marRight w:val="0"/>
          <w:marTop w:val="0"/>
          <w:marBottom w:val="101"/>
          <w:divBdr>
            <w:top w:val="none" w:sz="0" w:space="0" w:color="auto"/>
            <w:left w:val="none" w:sz="0" w:space="0" w:color="auto"/>
            <w:bottom w:val="none" w:sz="0" w:space="0" w:color="auto"/>
            <w:right w:val="none" w:sz="0" w:space="0" w:color="auto"/>
          </w:divBdr>
        </w:div>
        <w:div w:id="1452937522">
          <w:marLeft w:val="648"/>
          <w:marRight w:val="0"/>
          <w:marTop w:val="0"/>
          <w:marBottom w:val="101"/>
          <w:divBdr>
            <w:top w:val="none" w:sz="0" w:space="0" w:color="auto"/>
            <w:left w:val="none" w:sz="0" w:space="0" w:color="auto"/>
            <w:bottom w:val="none" w:sz="0" w:space="0" w:color="auto"/>
            <w:right w:val="none" w:sz="0" w:space="0" w:color="auto"/>
          </w:divBdr>
        </w:div>
        <w:div w:id="659390015">
          <w:marLeft w:val="648"/>
          <w:marRight w:val="0"/>
          <w:marTop w:val="0"/>
          <w:marBottom w:val="101"/>
          <w:divBdr>
            <w:top w:val="none" w:sz="0" w:space="0" w:color="auto"/>
            <w:left w:val="none" w:sz="0" w:space="0" w:color="auto"/>
            <w:bottom w:val="none" w:sz="0" w:space="0" w:color="auto"/>
            <w:right w:val="none" w:sz="0" w:space="0" w:color="auto"/>
          </w:divBdr>
        </w:div>
        <w:div w:id="1815563706">
          <w:marLeft w:val="648"/>
          <w:marRight w:val="0"/>
          <w:marTop w:val="0"/>
          <w:marBottom w:val="101"/>
          <w:divBdr>
            <w:top w:val="none" w:sz="0" w:space="0" w:color="auto"/>
            <w:left w:val="none" w:sz="0" w:space="0" w:color="auto"/>
            <w:bottom w:val="none" w:sz="0" w:space="0" w:color="auto"/>
            <w:right w:val="none" w:sz="0" w:space="0" w:color="auto"/>
          </w:divBdr>
        </w:div>
        <w:div w:id="1725180713">
          <w:marLeft w:val="648"/>
          <w:marRight w:val="0"/>
          <w:marTop w:val="0"/>
          <w:marBottom w:val="101"/>
          <w:divBdr>
            <w:top w:val="none" w:sz="0" w:space="0" w:color="auto"/>
            <w:left w:val="none" w:sz="0" w:space="0" w:color="auto"/>
            <w:bottom w:val="none" w:sz="0" w:space="0" w:color="auto"/>
            <w:right w:val="none" w:sz="0" w:space="0" w:color="auto"/>
          </w:divBdr>
        </w:div>
        <w:div w:id="1270360017">
          <w:marLeft w:val="648"/>
          <w:marRight w:val="0"/>
          <w:marTop w:val="0"/>
          <w:marBottom w:val="101"/>
          <w:divBdr>
            <w:top w:val="none" w:sz="0" w:space="0" w:color="auto"/>
            <w:left w:val="none" w:sz="0" w:space="0" w:color="auto"/>
            <w:bottom w:val="none" w:sz="0" w:space="0" w:color="auto"/>
            <w:right w:val="none" w:sz="0" w:space="0" w:color="auto"/>
          </w:divBdr>
        </w:div>
        <w:div w:id="441387249">
          <w:marLeft w:val="648"/>
          <w:marRight w:val="0"/>
          <w:marTop w:val="0"/>
          <w:marBottom w:val="101"/>
          <w:divBdr>
            <w:top w:val="none" w:sz="0" w:space="0" w:color="auto"/>
            <w:left w:val="none" w:sz="0" w:space="0" w:color="auto"/>
            <w:bottom w:val="none" w:sz="0" w:space="0" w:color="auto"/>
            <w:right w:val="none" w:sz="0" w:space="0" w:color="auto"/>
          </w:divBdr>
        </w:div>
        <w:div w:id="560093922">
          <w:marLeft w:val="648"/>
          <w:marRight w:val="0"/>
          <w:marTop w:val="0"/>
          <w:marBottom w:val="101"/>
          <w:divBdr>
            <w:top w:val="none" w:sz="0" w:space="0" w:color="auto"/>
            <w:left w:val="none" w:sz="0" w:space="0" w:color="auto"/>
            <w:bottom w:val="none" w:sz="0" w:space="0" w:color="auto"/>
            <w:right w:val="none" w:sz="0" w:space="0" w:color="auto"/>
          </w:divBdr>
        </w:div>
        <w:div w:id="594363602">
          <w:marLeft w:val="648"/>
          <w:marRight w:val="0"/>
          <w:marTop w:val="0"/>
          <w:marBottom w:val="101"/>
          <w:divBdr>
            <w:top w:val="none" w:sz="0" w:space="0" w:color="auto"/>
            <w:left w:val="none" w:sz="0" w:space="0" w:color="auto"/>
            <w:bottom w:val="none" w:sz="0" w:space="0" w:color="auto"/>
            <w:right w:val="none" w:sz="0" w:space="0" w:color="auto"/>
          </w:divBdr>
        </w:div>
        <w:div w:id="1402213484">
          <w:marLeft w:val="648"/>
          <w:marRight w:val="0"/>
          <w:marTop w:val="0"/>
          <w:marBottom w:val="101"/>
          <w:divBdr>
            <w:top w:val="none" w:sz="0" w:space="0" w:color="auto"/>
            <w:left w:val="none" w:sz="0" w:space="0" w:color="auto"/>
            <w:bottom w:val="none" w:sz="0" w:space="0" w:color="auto"/>
            <w:right w:val="none" w:sz="0" w:space="0" w:color="auto"/>
          </w:divBdr>
        </w:div>
        <w:div w:id="1854682785">
          <w:marLeft w:val="648"/>
          <w:marRight w:val="0"/>
          <w:marTop w:val="0"/>
          <w:marBottom w:val="101"/>
          <w:divBdr>
            <w:top w:val="none" w:sz="0" w:space="0" w:color="auto"/>
            <w:left w:val="none" w:sz="0" w:space="0" w:color="auto"/>
            <w:bottom w:val="none" w:sz="0" w:space="0" w:color="auto"/>
            <w:right w:val="none" w:sz="0" w:space="0" w:color="auto"/>
          </w:divBdr>
        </w:div>
        <w:div w:id="1439643591">
          <w:marLeft w:val="648"/>
          <w:marRight w:val="0"/>
          <w:marTop w:val="0"/>
          <w:marBottom w:val="101"/>
          <w:divBdr>
            <w:top w:val="none" w:sz="0" w:space="0" w:color="auto"/>
            <w:left w:val="none" w:sz="0" w:space="0" w:color="auto"/>
            <w:bottom w:val="none" w:sz="0" w:space="0" w:color="auto"/>
            <w:right w:val="none" w:sz="0" w:space="0" w:color="auto"/>
          </w:divBdr>
        </w:div>
        <w:div w:id="1419250435">
          <w:marLeft w:val="648"/>
          <w:marRight w:val="0"/>
          <w:marTop w:val="0"/>
          <w:marBottom w:val="101"/>
          <w:divBdr>
            <w:top w:val="none" w:sz="0" w:space="0" w:color="auto"/>
            <w:left w:val="none" w:sz="0" w:space="0" w:color="auto"/>
            <w:bottom w:val="none" w:sz="0" w:space="0" w:color="auto"/>
            <w:right w:val="none" w:sz="0" w:space="0" w:color="auto"/>
          </w:divBdr>
        </w:div>
        <w:div w:id="1944532507">
          <w:marLeft w:val="648"/>
          <w:marRight w:val="0"/>
          <w:marTop w:val="0"/>
          <w:marBottom w:val="101"/>
          <w:divBdr>
            <w:top w:val="none" w:sz="0" w:space="0" w:color="auto"/>
            <w:left w:val="none" w:sz="0" w:space="0" w:color="auto"/>
            <w:bottom w:val="none" w:sz="0" w:space="0" w:color="auto"/>
            <w:right w:val="none" w:sz="0" w:space="0" w:color="auto"/>
          </w:divBdr>
        </w:div>
        <w:div w:id="1369456475">
          <w:marLeft w:val="648"/>
          <w:marRight w:val="0"/>
          <w:marTop w:val="0"/>
          <w:marBottom w:val="101"/>
          <w:divBdr>
            <w:top w:val="none" w:sz="0" w:space="0" w:color="auto"/>
            <w:left w:val="none" w:sz="0" w:space="0" w:color="auto"/>
            <w:bottom w:val="none" w:sz="0" w:space="0" w:color="auto"/>
            <w:right w:val="none" w:sz="0" w:space="0" w:color="auto"/>
          </w:divBdr>
        </w:div>
        <w:div w:id="753403943">
          <w:marLeft w:val="648"/>
          <w:marRight w:val="0"/>
          <w:marTop w:val="0"/>
          <w:marBottom w:val="101"/>
          <w:divBdr>
            <w:top w:val="none" w:sz="0" w:space="0" w:color="auto"/>
            <w:left w:val="none" w:sz="0" w:space="0" w:color="auto"/>
            <w:bottom w:val="none" w:sz="0" w:space="0" w:color="auto"/>
            <w:right w:val="none" w:sz="0" w:space="0" w:color="auto"/>
          </w:divBdr>
        </w:div>
        <w:div w:id="1427728612">
          <w:marLeft w:val="648"/>
          <w:marRight w:val="0"/>
          <w:marTop w:val="0"/>
          <w:marBottom w:val="101"/>
          <w:divBdr>
            <w:top w:val="none" w:sz="0" w:space="0" w:color="auto"/>
            <w:left w:val="none" w:sz="0" w:space="0" w:color="auto"/>
            <w:bottom w:val="none" w:sz="0" w:space="0" w:color="auto"/>
            <w:right w:val="none" w:sz="0" w:space="0" w:color="auto"/>
          </w:divBdr>
        </w:div>
        <w:div w:id="676083259">
          <w:marLeft w:val="648"/>
          <w:marRight w:val="0"/>
          <w:marTop w:val="0"/>
          <w:marBottom w:val="101"/>
          <w:divBdr>
            <w:top w:val="none" w:sz="0" w:space="0" w:color="auto"/>
            <w:left w:val="none" w:sz="0" w:space="0" w:color="auto"/>
            <w:bottom w:val="none" w:sz="0" w:space="0" w:color="auto"/>
            <w:right w:val="none" w:sz="0" w:space="0" w:color="auto"/>
          </w:divBdr>
        </w:div>
        <w:div w:id="158351630">
          <w:marLeft w:val="648"/>
          <w:marRight w:val="0"/>
          <w:marTop w:val="0"/>
          <w:marBottom w:val="101"/>
          <w:divBdr>
            <w:top w:val="none" w:sz="0" w:space="0" w:color="auto"/>
            <w:left w:val="none" w:sz="0" w:space="0" w:color="auto"/>
            <w:bottom w:val="none" w:sz="0" w:space="0" w:color="auto"/>
            <w:right w:val="none" w:sz="0" w:space="0" w:color="auto"/>
          </w:divBdr>
        </w:div>
        <w:div w:id="1499156085">
          <w:marLeft w:val="648"/>
          <w:marRight w:val="0"/>
          <w:marTop w:val="0"/>
          <w:marBottom w:val="101"/>
          <w:divBdr>
            <w:top w:val="none" w:sz="0" w:space="0" w:color="auto"/>
            <w:left w:val="none" w:sz="0" w:space="0" w:color="auto"/>
            <w:bottom w:val="none" w:sz="0" w:space="0" w:color="auto"/>
            <w:right w:val="none" w:sz="0" w:space="0" w:color="auto"/>
          </w:divBdr>
        </w:div>
        <w:div w:id="19670781">
          <w:marLeft w:val="648"/>
          <w:marRight w:val="0"/>
          <w:marTop w:val="0"/>
          <w:marBottom w:val="101"/>
          <w:divBdr>
            <w:top w:val="none" w:sz="0" w:space="0" w:color="auto"/>
            <w:left w:val="none" w:sz="0" w:space="0" w:color="auto"/>
            <w:bottom w:val="none" w:sz="0" w:space="0" w:color="auto"/>
            <w:right w:val="none" w:sz="0" w:space="0" w:color="auto"/>
          </w:divBdr>
        </w:div>
        <w:div w:id="998847019">
          <w:marLeft w:val="648"/>
          <w:marRight w:val="0"/>
          <w:marTop w:val="0"/>
          <w:marBottom w:val="101"/>
          <w:divBdr>
            <w:top w:val="none" w:sz="0" w:space="0" w:color="auto"/>
            <w:left w:val="none" w:sz="0" w:space="0" w:color="auto"/>
            <w:bottom w:val="none" w:sz="0" w:space="0" w:color="auto"/>
            <w:right w:val="none" w:sz="0" w:space="0" w:color="auto"/>
          </w:divBdr>
        </w:div>
        <w:div w:id="1075711990">
          <w:marLeft w:val="0"/>
          <w:marRight w:val="0"/>
          <w:marTop w:val="0"/>
          <w:marBottom w:val="101"/>
          <w:divBdr>
            <w:top w:val="none" w:sz="0" w:space="0" w:color="auto"/>
            <w:left w:val="none" w:sz="0" w:space="0" w:color="auto"/>
            <w:bottom w:val="none" w:sz="0" w:space="0" w:color="auto"/>
            <w:right w:val="none" w:sz="0" w:space="0" w:color="auto"/>
          </w:divBdr>
        </w:div>
        <w:div w:id="1384598536">
          <w:marLeft w:val="0"/>
          <w:marRight w:val="0"/>
          <w:marTop w:val="0"/>
          <w:marBottom w:val="101"/>
          <w:divBdr>
            <w:top w:val="none" w:sz="0" w:space="0" w:color="auto"/>
            <w:left w:val="none" w:sz="0" w:space="0" w:color="auto"/>
            <w:bottom w:val="none" w:sz="0" w:space="0" w:color="auto"/>
            <w:right w:val="none" w:sz="0" w:space="0" w:color="auto"/>
          </w:divBdr>
        </w:div>
        <w:div w:id="1811896329">
          <w:marLeft w:val="0"/>
          <w:marRight w:val="0"/>
          <w:marTop w:val="0"/>
          <w:marBottom w:val="101"/>
          <w:divBdr>
            <w:top w:val="none" w:sz="0" w:space="0" w:color="auto"/>
            <w:left w:val="none" w:sz="0" w:space="0" w:color="auto"/>
            <w:bottom w:val="none" w:sz="0" w:space="0" w:color="auto"/>
            <w:right w:val="none" w:sz="0" w:space="0" w:color="auto"/>
          </w:divBdr>
        </w:div>
        <w:div w:id="1816020148">
          <w:marLeft w:val="0"/>
          <w:marRight w:val="0"/>
          <w:marTop w:val="0"/>
          <w:marBottom w:val="101"/>
          <w:divBdr>
            <w:top w:val="none" w:sz="0" w:space="0" w:color="auto"/>
            <w:left w:val="none" w:sz="0" w:space="0" w:color="auto"/>
            <w:bottom w:val="none" w:sz="0" w:space="0" w:color="auto"/>
            <w:right w:val="none" w:sz="0" w:space="0" w:color="auto"/>
          </w:divBdr>
        </w:div>
        <w:div w:id="1409814264">
          <w:marLeft w:val="0"/>
          <w:marRight w:val="0"/>
          <w:marTop w:val="0"/>
          <w:marBottom w:val="101"/>
          <w:divBdr>
            <w:top w:val="none" w:sz="0" w:space="0" w:color="auto"/>
            <w:left w:val="none" w:sz="0" w:space="0" w:color="auto"/>
            <w:bottom w:val="none" w:sz="0" w:space="0" w:color="auto"/>
            <w:right w:val="none" w:sz="0" w:space="0" w:color="auto"/>
          </w:divBdr>
        </w:div>
        <w:div w:id="1104299438">
          <w:marLeft w:val="0"/>
          <w:marRight w:val="0"/>
          <w:marTop w:val="0"/>
          <w:marBottom w:val="101"/>
          <w:divBdr>
            <w:top w:val="none" w:sz="0" w:space="0" w:color="auto"/>
            <w:left w:val="none" w:sz="0" w:space="0" w:color="auto"/>
            <w:bottom w:val="none" w:sz="0" w:space="0" w:color="auto"/>
            <w:right w:val="none" w:sz="0" w:space="0" w:color="auto"/>
          </w:divBdr>
        </w:div>
        <w:div w:id="1402605059">
          <w:marLeft w:val="0"/>
          <w:marRight w:val="0"/>
          <w:marTop w:val="0"/>
          <w:marBottom w:val="101"/>
          <w:divBdr>
            <w:top w:val="none" w:sz="0" w:space="0" w:color="auto"/>
            <w:left w:val="none" w:sz="0" w:space="0" w:color="auto"/>
            <w:bottom w:val="none" w:sz="0" w:space="0" w:color="auto"/>
            <w:right w:val="none" w:sz="0" w:space="0" w:color="auto"/>
          </w:divBdr>
        </w:div>
        <w:div w:id="500198495">
          <w:marLeft w:val="0"/>
          <w:marRight w:val="0"/>
          <w:marTop w:val="0"/>
          <w:marBottom w:val="101"/>
          <w:divBdr>
            <w:top w:val="none" w:sz="0" w:space="0" w:color="auto"/>
            <w:left w:val="none" w:sz="0" w:space="0" w:color="auto"/>
            <w:bottom w:val="none" w:sz="0" w:space="0" w:color="auto"/>
            <w:right w:val="none" w:sz="0" w:space="0" w:color="auto"/>
          </w:divBdr>
        </w:div>
        <w:div w:id="444931530">
          <w:marLeft w:val="0"/>
          <w:marRight w:val="0"/>
          <w:marTop w:val="0"/>
          <w:marBottom w:val="101"/>
          <w:divBdr>
            <w:top w:val="none" w:sz="0" w:space="0" w:color="auto"/>
            <w:left w:val="none" w:sz="0" w:space="0" w:color="auto"/>
            <w:bottom w:val="none" w:sz="0" w:space="0" w:color="auto"/>
            <w:right w:val="none" w:sz="0" w:space="0" w:color="auto"/>
          </w:divBdr>
        </w:div>
        <w:div w:id="1490093852">
          <w:marLeft w:val="0"/>
          <w:marRight w:val="0"/>
          <w:marTop w:val="0"/>
          <w:marBottom w:val="101"/>
          <w:divBdr>
            <w:top w:val="none" w:sz="0" w:space="0" w:color="auto"/>
            <w:left w:val="none" w:sz="0" w:space="0" w:color="auto"/>
            <w:bottom w:val="none" w:sz="0" w:space="0" w:color="auto"/>
            <w:right w:val="none" w:sz="0" w:space="0" w:color="auto"/>
          </w:divBdr>
        </w:div>
        <w:div w:id="892084682">
          <w:marLeft w:val="0"/>
          <w:marRight w:val="0"/>
          <w:marTop w:val="0"/>
          <w:marBottom w:val="101"/>
          <w:divBdr>
            <w:top w:val="none" w:sz="0" w:space="0" w:color="auto"/>
            <w:left w:val="none" w:sz="0" w:space="0" w:color="auto"/>
            <w:bottom w:val="none" w:sz="0" w:space="0" w:color="auto"/>
            <w:right w:val="none" w:sz="0" w:space="0" w:color="auto"/>
          </w:divBdr>
        </w:div>
        <w:div w:id="1107653155">
          <w:marLeft w:val="0"/>
          <w:marRight w:val="0"/>
          <w:marTop w:val="0"/>
          <w:marBottom w:val="101"/>
          <w:divBdr>
            <w:top w:val="none" w:sz="0" w:space="0" w:color="auto"/>
            <w:left w:val="none" w:sz="0" w:space="0" w:color="auto"/>
            <w:bottom w:val="none" w:sz="0" w:space="0" w:color="auto"/>
            <w:right w:val="none" w:sz="0" w:space="0" w:color="auto"/>
          </w:divBdr>
        </w:div>
        <w:div w:id="1430392266">
          <w:marLeft w:val="0"/>
          <w:marRight w:val="0"/>
          <w:marTop w:val="0"/>
          <w:marBottom w:val="101"/>
          <w:divBdr>
            <w:top w:val="none" w:sz="0" w:space="0" w:color="auto"/>
            <w:left w:val="none" w:sz="0" w:space="0" w:color="auto"/>
            <w:bottom w:val="none" w:sz="0" w:space="0" w:color="auto"/>
            <w:right w:val="none" w:sz="0" w:space="0" w:color="auto"/>
          </w:divBdr>
        </w:div>
        <w:div w:id="54743669">
          <w:marLeft w:val="0"/>
          <w:marRight w:val="0"/>
          <w:marTop w:val="0"/>
          <w:marBottom w:val="101"/>
          <w:divBdr>
            <w:top w:val="none" w:sz="0" w:space="0" w:color="auto"/>
            <w:left w:val="none" w:sz="0" w:space="0" w:color="auto"/>
            <w:bottom w:val="none" w:sz="0" w:space="0" w:color="auto"/>
            <w:right w:val="none" w:sz="0" w:space="0" w:color="auto"/>
          </w:divBdr>
        </w:div>
        <w:div w:id="1834445989">
          <w:marLeft w:val="0"/>
          <w:marRight w:val="0"/>
          <w:marTop w:val="0"/>
          <w:marBottom w:val="101"/>
          <w:divBdr>
            <w:top w:val="none" w:sz="0" w:space="0" w:color="auto"/>
            <w:left w:val="none" w:sz="0" w:space="0" w:color="auto"/>
            <w:bottom w:val="none" w:sz="0" w:space="0" w:color="auto"/>
            <w:right w:val="none" w:sz="0" w:space="0" w:color="auto"/>
          </w:divBdr>
        </w:div>
        <w:div w:id="216479857">
          <w:marLeft w:val="0"/>
          <w:marRight w:val="0"/>
          <w:marTop w:val="0"/>
          <w:marBottom w:val="101"/>
          <w:divBdr>
            <w:top w:val="none" w:sz="0" w:space="0" w:color="auto"/>
            <w:left w:val="none" w:sz="0" w:space="0" w:color="auto"/>
            <w:bottom w:val="none" w:sz="0" w:space="0" w:color="auto"/>
            <w:right w:val="none" w:sz="0" w:space="0" w:color="auto"/>
          </w:divBdr>
        </w:div>
        <w:div w:id="1732266029">
          <w:marLeft w:val="648"/>
          <w:marRight w:val="0"/>
          <w:marTop w:val="0"/>
          <w:marBottom w:val="101"/>
          <w:divBdr>
            <w:top w:val="none" w:sz="0" w:space="0" w:color="auto"/>
            <w:left w:val="none" w:sz="0" w:space="0" w:color="auto"/>
            <w:bottom w:val="none" w:sz="0" w:space="0" w:color="auto"/>
            <w:right w:val="none" w:sz="0" w:space="0" w:color="auto"/>
          </w:divBdr>
        </w:div>
        <w:div w:id="2136827054">
          <w:marLeft w:val="648"/>
          <w:marRight w:val="0"/>
          <w:marTop w:val="0"/>
          <w:marBottom w:val="101"/>
          <w:divBdr>
            <w:top w:val="none" w:sz="0" w:space="0" w:color="auto"/>
            <w:left w:val="none" w:sz="0" w:space="0" w:color="auto"/>
            <w:bottom w:val="none" w:sz="0" w:space="0" w:color="auto"/>
            <w:right w:val="none" w:sz="0" w:space="0" w:color="auto"/>
          </w:divBdr>
        </w:div>
        <w:div w:id="207836173">
          <w:marLeft w:val="648"/>
          <w:marRight w:val="0"/>
          <w:marTop w:val="0"/>
          <w:marBottom w:val="101"/>
          <w:divBdr>
            <w:top w:val="none" w:sz="0" w:space="0" w:color="auto"/>
            <w:left w:val="none" w:sz="0" w:space="0" w:color="auto"/>
            <w:bottom w:val="none" w:sz="0" w:space="0" w:color="auto"/>
            <w:right w:val="none" w:sz="0" w:space="0" w:color="auto"/>
          </w:divBdr>
        </w:div>
        <w:div w:id="308822577">
          <w:marLeft w:val="648"/>
          <w:marRight w:val="0"/>
          <w:marTop w:val="0"/>
          <w:marBottom w:val="101"/>
          <w:divBdr>
            <w:top w:val="none" w:sz="0" w:space="0" w:color="auto"/>
            <w:left w:val="none" w:sz="0" w:space="0" w:color="auto"/>
            <w:bottom w:val="none" w:sz="0" w:space="0" w:color="auto"/>
            <w:right w:val="none" w:sz="0" w:space="0" w:color="auto"/>
          </w:divBdr>
        </w:div>
        <w:div w:id="1775048992">
          <w:marLeft w:val="648"/>
          <w:marRight w:val="0"/>
          <w:marTop w:val="0"/>
          <w:marBottom w:val="101"/>
          <w:divBdr>
            <w:top w:val="none" w:sz="0" w:space="0" w:color="auto"/>
            <w:left w:val="none" w:sz="0" w:space="0" w:color="auto"/>
            <w:bottom w:val="none" w:sz="0" w:space="0" w:color="auto"/>
            <w:right w:val="none" w:sz="0" w:space="0" w:color="auto"/>
          </w:divBdr>
        </w:div>
        <w:div w:id="22949335">
          <w:marLeft w:val="648"/>
          <w:marRight w:val="0"/>
          <w:marTop w:val="0"/>
          <w:marBottom w:val="101"/>
          <w:divBdr>
            <w:top w:val="none" w:sz="0" w:space="0" w:color="auto"/>
            <w:left w:val="none" w:sz="0" w:space="0" w:color="auto"/>
            <w:bottom w:val="none" w:sz="0" w:space="0" w:color="auto"/>
            <w:right w:val="none" w:sz="0" w:space="0" w:color="auto"/>
          </w:divBdr>
        </w:div>
        <w:div w:id="846408873">
          <w:marLeft w:val="648"/>
          <w:marRight w:val="0"/>
          <w:marTop w:val="0"/>
          <w:marBottom w:val="101"/>
          <w:divBdr>
            <w:top w:val="none" w:sz="0" w:space="0" w:color="auto"/>
            <w:left w:val="none" w:sz="0" w:space="0" w:color="auto"/>
            <w:bottom w:val="none" w:sz="0" w:space="0" w:color="auto"/>
            <w:right w:val="none" w:sz="0" w:space="0" w:color="auto"/>
          </w:divBdr>
        </w:div>
        <w:div w:id="1533109884">
          <w:marLeft w:val="648"/>
          <w:marRight w:val="0"/>
          <w:marTop w:val="0"/>
          <w:marBottom w:val="101"/>
          <w:divBdr>
            <w:top w:val="none" w:sz="0" w:space="0" w:color="auto"/>
            <w:left w:val="none" w:sz="0" w:space="0" w:color="auto"/>
            <w:bottom w:val="none" w:sz="0" w:space="0" w:color="auto"/>
            <w:right w:val="none" w:sz="0" w:space="0" w:color="auto"/>
          </w:divBdr>
        </w:div>
        <w:div w:id="1547598291">
          <w:marLeft w:val="648"/>
          <w:marRight w:val="0"/>
          <w:marTop w:val="0"/>
          <w:marBottom w:val="101"/>
          <w:divBdr>
            <w:top w:val="none" w:sz="0" w:space="0" w:color="auto"/>
            <w:left w:val="none" w:sz="0" w:space="0" w:color="auto"/>
            <w:bottom w:val="none" w:sz="0" w:space="0" w:color="auto"/>
            <w:right w:val="none" w:sz="0" w:space="0" w:color="auto"/>
          </w:divBdr>
        </w:div>
        <w:div w:id="1054475530">
          <w:marLeft w:val="648"/>
          <w:marRight w:val="0"/>
          <w:marTop w:val="0"/>
          <w:marBottom w:val="101"/>
          <w:divBdr>
            <w:top w:val="none" w:sz="0" w:space="0" w:color="auto"/>
            <w:left w:val="none" w:sz="0" w:space="0" w:color="auto"/>
            <w:bottom w:val="none" w:sz="0" w:space="0" w:color="auto"/>
            <w:right w:val="none" w:sz="0" w:space="0" w:color="auto"/>
          </w:divBdr>
        </w:div>
        <w:div w:id="1593003873">
          <w:marLeft w:val="648"/>
          <w:marRight w:val="0"/>
          <w:marTop w:val="0"/>
          <w:marBottom w:val="101"/>
          <w:divBdr>
            <w:top w:val="none" w:sz="0" w:space="0" w:color="auto"/>
            <w:left w:val="none" w:sz="0" w:space="0" w:color="auto"/>
            <w:bottom w:val="none" w:sz="0" w:space="0" w:color="auto"/>
            <w:right w:val="none" w:sz="0" w:space="0" w:color="auto"/>
          </w:divBdr>
        </w:div>
        <w:div w:id="1696466339">
          <w:marLeft w:val="648"/>
          <w:marRight w:val="0"/>
          <w:marTop w:val="0"/>
          <w:marBottom w:val="101"/>
          <w:divBdr>
            <w:top w:val="none" w:sz="0" w:space="0" w:color="auto"/>
            <w:left w:val="none" w:sz="0" w:space="0" w:color="auto"/>
            <w:bottom w:val="none" w:sz="0" w:space="0" w:color="auto"/>
            <w:right w:val="none" w:sz="0" w:space="0" w:color="auto"/>
          </w:divBdr>
        </w:div>
        <w:div w:id="1062601935">
          <w:marLeft w:val="648"/>
          <w:marRight w:val="0"/>
          <w:marTop w:val="0"/>
          <w:marBottom w:val="101"/>
          <w:divBdr>
            <w:top w:val="none" w:sz="0" w:space="0" w:color="auto"/>
            <w:left w:val="none" w:sz="0" w:space="0" w:color="auto"/>
            <w:bottom w:val="none" w:sz="0" w:space="0" w:color="auto"/>
            <w:right w:val="none" w:sz="0" w:space="0" w:color="auto"/>
          </w:divBdr>
        </w:div>
        <w:div w:id="2034722494">
          <w:marLeft w:val="648"/>
          <w:marRight w:val="0"/>
          <w:marTop w:val="0"/>
          <w:marBottom w:val="101"/>
          <w:divBdr>
            <w:top w:val="none" w:sz="0" w:space="0" w:color="auto"/>
            <w:left w:val="none" w:sz="0" w:space="0" w:color="auto"/>
            <w:bottom w:val="none" w:sz="0" w:space="0" w:color="auto"/>
            <w:right w:val="none" w:sz="0" w:space="0" w:color="auto"/>
          </w:divBdr>
        </w:div>
        <w:div w:id="697507024">
          <w:marLeft w:val="648"/>
          <w:marRight w:val="0"/>
          <w:marTop w:val="0"/>
          <w:marBottom w:val="101"/>
          <w:divBdr>
            <w:top w:val="none" w:sz="0" w:space="0" w:color="auto"/>
            <w:left w:val="none" w:sz="0" w:space="0" w:color="auto"/>
            <w:bottom w:val="none" w:sz="0" w:space="0" w:color="auto"/>
            <w:right w:val="none" w:sz="0" w:space="0" w:color="auto"/>
          </w:divBdr>
        </w:div>
        <w:div w:id="1434324968">
          <w:marLeft w:val="648"/>
          <w:marRight w:val="0"/>
          <w:marTop w:val="0"/>
          <w:marBottom w:val="101"/>
          <w:divBdr>
            <w:top w:val="none" w:sz="0" w:space="0" w:color="auto"/>
            <w:left w:val="none" w:sz="0" w:space="0" w:color="auto"/>
            <w:bottom w:val="none" w:sz="0" w:space="0" w:color="auto"/>
            <w:right w:val="none" w:sz="0" w:space="0" w:color="auto"/>
          </w:divBdr>
        </w:div>
        <w:div w:id="1319991158">
          <w:marLeft w:val="0"/>
          <w:marRight w:val="0"/>
          <w:marTop w:val="0"/>
          <w:marBottom w:val="101"/>
          <w:divBdr>
            <w:top w:val="none" w:sz="0" w:space="0" w:color="auto"/>
            <w:left w:val="none" w:sz="0" w:space="0" w:color="auto"/>
            <w:bottom w:val="none" w:sz="0" w:space="0" w:color="auto"/>
            <w:right w:val="none" w:sz="0" w:space="0" w:color="auto"/>
          </w:divBdr>
        </w:div>
        <w:div w:id="78910787">
          <w:marLeft w:val="0"/>
          <w:marRight w:val="0"/>
          <w:marTop w:val="0"/>
          <w:marBottom w:val="101"/>
          <w:divBdr>
            <w:top w:val="none" w:sz="0" w:space="0" w:color="auto"/>
            <w:left w:val="none" w:sz="0" w:space="0" w:color="auto"/>
            <w:bottom w:val="none" w:sz="0" w:space="0" w:color="auto"/>
            <w:right w:val="none" w:sz="0" w:space="0" w:color="auto"/>
          </w:divBdr>
        </w:div>
        <w:div w:id="998265076">
          <w:marLeft w:val="0"/>
          <w:marRight w:val="0"/>
          <w:marTop w:val="0"/>
          <w:marBottom w:val="101"/>
          <w:divBdr>
            <w:top w:val="none" w:sz="0" w:space="0" w:color="auto"/>
            <w:left w:val="none" w:sz="0" w:space="0" w:color="auto"/>
            <w:bottom w:val="none" w:sz="0" w:space="0" w:color="auto"/>
            <w:right w:val="none" w:sz="0" w:space="0" w:color="auto"/>
          </w:divBdr>
        </w:div>
        <w:div w:id="1300577432">
          <w:marLeft w:val="0"/>
          <w:marRight w:val="0"/>
          <w:marTop w:val="0"/>
          <w:marBottom w:val="101"/>
          <w:divBdr>
            <w:top w:val="none" w:sz="0" w:space="0" w:color="auto"/>
            <w:left w:val="none" w:sz="0" w:space="0" w:color="auto"/>
            <w:bottom w:val="none" w:sz="0" w:space="0" w:color="auto"/>
            <w:right w:val="none" w:sz="0" w:space="0" w:color="auto"/>
          </w:divBdr>
        </w:div>
        <w:div w:id="889196736">
          <w:marLeft w:val="0"/>
          <w:marRight w:val="0"/>
          <w:marTop w:val="0"/>
          <w:marBottom w:val="101"/>
          <w:divBdr>
            <w:top w:val="none" w:sz="0" w:space="0" w:color="auto"/>
            <w:left w:val="none" w:sz="0" w:space="0" w:color="auto"/>
            <w:bottom w:val="none" w:sz="0" w:space="0" w:color="auto"/>
            <w:right w:val="none" w:sz="0" w:space="0" w:color="auto"/>
          </w:divBdr>
        </w:div>
        <w:div w:id="642975365">
          <w:marLeft w:val="0"/>
          <w:marRight w:val="0"/>
          <w:marTop w:val="0"/>
          <w:marBottom w:val="101"/>
          <w:divBdr>
            <w:top w:val="none" w:sz="0" w:space="0" w:color="auto"/>
            <w:left w:val="none" w:sz="0" w:space="0" w:color="auto"/>
            <w:bottom w:val="none" w:sz="0" w:space="0" w:color="auto"/>
            <w:right w:val="none" w:sz="0" w:space="0" w:color="auto"/>
          </w:divBdr>
        </w:div>
        <w:div w:id="812064043">
          <w:marLeft w:val="0"/>
          <w:marRight w:val="0"/>
          <w:marTop w:val="0"/>
          <w:marBottom w:val="101"/>
          <w:divBdr>
            <w:top w:val="none" w:sz="0" w:space="0" w:color="auto"/>
            <w:left w:val="none" w:sz="0" w:space="0" w:color="auto"/>
            <w:bottom w:val="none" w:sz="0" w:space="0" w:color="auto"/>
            <w:right w:val="none" w:sz="0" w:space="0" w:color="auto"/>
          </w:divBdr>
        </w:div>
        <w:div w:id="2109694875">
          <w:marLeft w:val="0"/>
          <w:marRight w:val="0"/>
          <w:marTop w:val="0"/>
          <w:marBottom w:val="101"/>
          <w:divBdr>
            <w:top w:val="none" w:sz="0" w:space="0" w:color="auto"/>
            <w:left w:val="none" w:sz="0" w:space="0" w:color="auto"/>
            <w:bottom w:val="none" w:sz="0" w:space="0" w:color="auto"/>
            <w:right w:val="none" w:sz="0" w:space="0" w:color="auto"/>
          </w:divBdr>
        </w:div>
        <w:div w:id="1327516688">
          <w:marLeft w:val="0"/>
          <w:marRight w:val="0"/>
          <w:marTop w:val="0"/>
          <w:marBottom w:val="101"/>
          <w:divBdr>
            <w:top w:val="none" w:sz="0" w:space="0" w:color="auto"/>
            <w:left w:val="none" w:sz="0" w:space="0" w:color="auto"/>
            <w:bottom w:val="none" w:sz="0" w:space="0" w:color="auto"/>
            <w:right w:val="none" w:sz="0" w:space="0" w:color="auto"/>
          </w:divBdr>
        </w:div>
        <w:div w:id="864710897">
          <w:marLeft w:val="0"/>
          <w:marRight w:val="0"/>
          <w:marTop w:val="0"/>
          <w:marBottom w:val="101"/>
          <w:divBdr>
            <w:top w:val="none" w:sz="0" w:space="0" w:color="auto"/>
            <w:left w:val="none" w:sz="0" w:space="0" w:color="auto"/>
            <w:bottom w:val="none" w:sz="0" w:space="0" w:color="auto"/>
            <w:right w:val="none" w:sz="0" w:space="0" w:color="auto"/>
          </w:divBdr>
        </w:div>
        <w:div w:id="81224888">
          <w:marLeft w:val="0"/>
          <w:marRight w:val="0"/>
          <w:marTop w:val="0"/>
          <w:marBottom w:val="101"/>
          <w:divBdr>
            <w:top w:val="none" w:sz="0" w:space="0" w:color="auto"/>
            <w:left w:val="none" w:sz="0" w:space="0" w:color="auto"/>
            <w:bottom w:val="none" w:sz="0" w:space="0" w:color="auto"/>
            <w:right w:val="none" w:sz="0" w:space="0" w:color="auto"/>
          </w:divBdr>
        </w:div>
        <w:div w:id="2058821791">
          <w:marLeft w:val="0"/>
          <w:marRight w:val="0"/>
          <w:marTop w:val="0"/>
          <w:marBottom w:val="101"/>
          <w:divBdr>
            <w:top w:val="none" w:sz="0" w:space="0" w:color="auto"/>
            <w:left w:val="none" w:sz="0" w:space="0" w:color="auto"/>
            <w:bottom w:val="none" w:sz="0" w:space="0" w:color="auto"/>
            <w:right w:val="none" w:sz="0" w:space="0" w:color="auto"/>
          </w:divBdr>
        </w:div>
        <w:div w:id="35399105">
          <w:marLeft w:val="720"/>
          <w:marRight w:val="0"/>
          <w:marTop w:val="0"/>
          <w:marBottom w:val="101"/>
          <w:divBdr>
            <w:top w:val="none" w:sz="0" w:space="0" w:color="auto"/>
            <w:left w:val="none" w:sz="0" w:space="0" w:color="auto"/>
            <w:bottom w:val="none" w:sz="0" w:space="0" w:color="auto"/>
            <w:right w:val="none" w:sz="0" w:space="0" w:color="auto"/>
          </w:divBdr>
        </w:div>
        <w:div w:id="1807501708">
          <w:marLeft w:val="720"/>
          <w:marRight w:val="0"/>
          <w:marTop w:val="0"/>
          <w:marBottom w:val="101"/>
          <w:divBdr>
            <w:top w:val="none" w:sz="0" w:space="0" w:color="auto"/>
            <w:left w:val="none" w:sz="0" w:space="0" w:color="auto"/>
            <w:bottom w:val="none" w:sz="0" w:space="0" w:color="auto"/>
            <w:right w:val="none" w:sz="0" w:space="0" w:color="auto"/>
          </w:divBdr>
        </w:div>
        <w:div w:id="764309164">
          <w:marLeft w:val="720"/>
          <w:marRight w:val="0"/>
          <w:marTop w:val="0"/>
          <w:marBottom w:val="101"/>
          <w:divBdr>
            <w:top w:val="none" w:sz="0" w:space="0" w:color="auto"/>
            <w:left w:val="none" w:sz="0" w:space="0" w:color="auto"/>
            <w:bottom w:val="none" w:sz="0" w:space="0" w:color="auto"/>
            <w:right w:val="none" w:sz="0" w:space="0" w:color="auto"/>
          </w:divBdr>
        </w:div>
        <w:div w:id="1559391275">
          <w:marLeft w:val="0"/>
          <w:marRight w:val="0"/>
          <w:marTop w:val="0"/>
          <w:marBottom w:val="101"/>
          <w:divBdr>
            <w:top w:val="none" w:sz="0" w:space="0" w:color="auto"/>
            <w:left w:val="none" w:sz="0" w:space="0" w:color="auto"/>
            <w:bottom w:val="none" w:sz="0" w:space="0" w:color="auto"/>
            <w:right w:val="none" w:sz="0" w:space="0" w:color="auto"/>
          </w:divBdr>
        </w:div>
        <w:div w:id="1454595290">
          <w:marLeft w:val="0"/>
          <w:marRight w:val="0"/>
          <w:marTop w:val="0"/>
          <w:marBottom w:val="101"/>
          <w:divBdr>
            <w:top w:val="none" w:sz="0" w:space="0" w:color="auto"/>
            <w:left w:val="none" w:sz="0" w:space="0" w:color="auto"/>
            <w:bottom w:val="none" w:sz="0" w:space="0" w:color="auto"/>
            <w:right w:val="none" w:sz="0" w:space="0" w:color="auto"/>
          </w:divBdr>
        </w:div>
        <w:div w:id="1000163154">
          <w:marLeft w:val="0"/>
          <w:marRight w:val="0"/>
          <w:marTop w:val="0"/>
          <w:marBottom w:val="101"/>
          <w:divBdr>
            <w:top w:val="none" w:sz="0" w:space="0" w:color="auto"/>
            <w:left w:val="none" w:sz="0" w:space="0" w:color="auto"/>
            <w:bottom w:val="none" w:sz="0" w:space="0" w:color="auto"/>
            <w:right w:val="none" w:sz="0" w:space="0" w:color="auto"/>
          </w:divBdr>
        </w:div>
        <w:div w:id="713194029">
          <w:marLeft w:val="0"/>
          <w:marRight w:val="0"/>
          <w:marTop w:val="0"/>
          <w:marBottom w:val="101"/>
          <w:divBdr>
            <w:top w:val="none" w:sz="0" w:space="0" w:color="auto"/>
            <w:left w:val="none" w:sz="0" w:space="0" w:color="auto"/>
            <w:bottom w:val="none" w:sz="0" w:space="0" w:color="auto"/>
            <w:right w:val="none" w:sz="0" w:space="0" w:color="auto"/>
          </w:divBdr>
        </w:div>
        <w:div w:id="1015307090">
          <w:marLeft w:val="0"/>
          <w:marRight w:val="0"/>
          <w:marTop w:val="0"/>
          <w:marBottom w:val="101"/>
          <w:divBdr>
            <w:top w:val="none" w:sz="0" w:space="0" w:color="auto"/>
            <w:left w:val="none" w:sz="0" w:space="0" w:color="auto"/>
            <w:bottom w:val="none" w:sz="0" w:space="0" w:color="auto"/>
            <w:right w:val="none" w:sz="0" w:space="0" w:color="auto"/>
          </w:divBdr>
        </w:div>
      </w:divsChild>
    </w:div>
    <w:div w:id="118450346">
      <w:bodyDiv w:val="1"/>
      <w:marLeft w:val="0"/>
      <w:marRight w:val="0"/>
      <w:marTop w:val="0"/>
      <w:marBottom w:val="0"/>
      <w:divBdr>
        <w:top w:val="none" w:sz="0" w:space="0" w:color="auto"/>
        <w:left w:val="none" w:sz="0" w:space="0" w:color="auto"/>
        <w:bottom w:val="none" w:sz="0" w:space="0" w:color="auto"/>
        <w:right w:val="none" w:sz="0" w:space="0" w:color="auto"/>
      </w:divBdr>
    </w:div>
    <w:div w:id="130749977">
      <w:bodyDiv w:val="1"/>
      <w:marLeft w:val="0"/>
      <w:marRight w:val="0"/>
      <w:marTop w:val="0"/>
      <w:marBottom w:val="0"/>
      <w:divBdr>
        <w:top w:val="none" w:sz="0" w:space="0" w:color="auto"/>
        <w:left w:val="none" w:sz="0" w:space="0" w:color="auto"/>
        <w:bottom w:val="none" w:sz="0" w:space="0" w:color="auto"/>
        <w:right w:val="none" w:sz="0" w:space="0" w:color="auto"/>
      </w:divBdr>
      <w:divsChild>
        <w:div w:id="1908110711">
          <w:marLeft w:val="0"/>
          <w:marRight w:val="0"/>
          <w:marTop w:val="0"/>
          <w:marBottom w:val="101"/>
          <w:divBdr>
            <w:top w:val="none" w:sz="0" w:space="0" w:color="auto"/>
            <w:left w:val="none" w:sz="0" w:space="0" w:color="auto"/>
            <w:bottom w:val="none" w:sz="0" w:space="0" w:color="auto"/>
            <w:right w:val="none" w:sz="0" w:space="0" w:color="auto"/>
          </w:divBdr>
        </w:div>
      </w:divsChild>
    </w:div>
    <w:div w:id="135874725">
      <w:bodyDiv w:val="1"/>
      <w:marLeft w:val="0"/>
      <w:marRight w:val="0"/>
      <w:marTop w:val="0"/>
      <w:marBottom w:val="0"/>
      <w:divBdr>
        <w:top w:val="none" w:sz="0" w:space="0" w:color="auto"/>
        <w:left w:val="none" w:sz="0" w:space="0" w:color="auto"/>
        <w:bottom w:val="none" w:sz="0" w:space="0" w:color="auto"/>
        <w:right w:val="none" w:sz="0" w:space="0" w:color="auto"/>
      </w:divBdr>
    </w:div>
    <w:div w:id="160464033">
      <w:bodyDiv w:val="1"/>
      <w:marLeft w:val="0"/>
      <w:marRight w:val="0"/>
      <w:marTop w:val="0"/>
      <w:marBottom w:val="0"/>
      <w:divBdr>
        <w:top w:val="none" w:sz="0" w:space="0" w:color="auto"/>
        <w:left w:val="none" w:sz="0" w:space="0" w:color="auto"/>
        <w:bottom w:val="none" w:sz="0" w:space="0" w:color="auto"/>
        <w:right w:val="none" w:sz="0" w:space="0" w:color="auto"/>
      </w:divBdr>
    </w:div>
    <w:div w:id="163395080">
      <w:bodyDiv w:val="1"/>
      <w:marLeft w:val="0"/>
      <w:marRight w:val="0"/>
      <w:marTop w:val="0"/>
      <w:marBottom w:val="0"/>
      <w:divBdr>
        <w:top w:val="none" w:sz="0" w:space="0" w:color="auto"/>
        <w:left w:val="none" w:sz="0" w:space="0" w:color="auto"/>
        <w:bottom w:val="none" w:sz="0" w:space="0" w:color="auto"/>
        <w:right w:val="none" w:sz="0" w:space="0" w:color="auto"/>
      </w:divBdr>
    </w:div>
    <w:div w:id="171575764">
      <w:bodyDiv w:val="1"/>
      <w:marLeft w:val="0"/>
      <w:marRight w:val="0"/>
      <w:marTop w:val="0"/>
      <w:marBottom w:val="0"/>
      <w:divBdr>
        <w:top w:val="none" w:sz="0" w:space="0" w:color="auto"/>
        <w:left w:val="none" w:sz="0" w:space="0" w:color="auto"/>
        <w:bottom w:val="none" w:sz="0" w:space="0" w:color="auto"/>
        <w:right w:val="none" w:sz="0" w:space="0" w:color="auto"/>
      </w:divBdr>
    </w:div>
    <w:div w:id="212234628">
      <w:bodyDiv w:val="1"/>
      <w:marLeft w:val="0"/>
      <w:marRight w:val="0"/>
      <w:marTop w:val="0"/>
      <w:marBottom w:val="0"/>
      <w:divBdr>
        <w:top w:val="none" w:sz="0" w:space="0" w:color="auto"/>
        <w:left w:val="none" w:sz="0" w:space="0" w:color="auto"/>
        <w:bottom w:val="none" w:sz="0" w:space="0" w:color="auto"/>
        <w:right w:val="none" w:sz="0" w:space="0" w:color="auto"/>
      </w:divBdr>
    </w:div>
    <w:div w:id="212931199">
      <w:bodyDiv w:val="1"/>
      <w:marLeft w:val="0"/>
      <w:marRight w:val="0"/>
      <w:marTop w:val="0"/>
      <w:marBottom w:val="0"/>
      <w:divBdr>
        <w:top w:val="none" w:sz="0" w:space="0" w:color="auto"/>
        <w:left w:val="none" w:sz="0" w:space="0" w:color="auto"/>
        <w:bottom w:val="none" w:sz="0" w:space="0" w:color="auto"/>
        <w:right w:val="none" w:sz="0" w:space="0" w:color="auto"/>
      </w:divBdr>
    </w:div>
    <w:div w:id="372581347">
      <w:bodyDiv w:val="1"/>
      <w:marLeft w:val="0"/>
      <w:marRight w:val="0"/>
      <w:marTop w:val="0"/>
      <w:marBottom w:val="0"/>
      <w:divBdr>
        <w:top w:val="none" w:sz="0" w:space="0" w:color="auto"/>
        <w:left w:val="none" w:sz="0" w:space="0" w:color="auto"/>
        <w:bottom w:val="none" w:sz="0" w:space="0" w:color="auto"/>
        <w:right w:val="none" w:sz="0" w:space="0" w:color="auto"/>
      </w:divBdr>
    </w:div>
    <w:div w:id="403112293">
      <w:bodyDiv w:val="1"/>
      <w:marLeft w:val="0"/>
      <w:marRight w:val="0"/>
      <w:marTop w:val="0"/>
      <w:marBottom w:val="0"/>
      <w:divBdr>
        <w:top w:val="none" w:sz="0" w:space="0" w:color="auto"/>
        <w:left w:val="none" w:sz="0" w:space="0" w:color="auto"/>
        <w:bottom w:val="none" w:sz="0" w:space="0" w:color="auto"/>
        <w:right w:val="none" w:sz="0" w:space="0" w:color="auto"/>
      </w:divBdr>
    </w:div>
    <w:div w:id="413163118">
      <w:bodyDiv w:val="1"/>
      <w:marLeft w:val="0"/>
      <w:marRight w:val="0"/>
      <w:marTop w:val="0"/>
      <w:marBottom w:val="0"/>
      <w:divBdr>
        <w:top w:val="none" w:sz="0" w:space="0" w:color="auto"/>
        <w:left w:val="none" w:sz="0" w:space="0" w:color="auto"/>
        <w:bottom w:val="none" w:sz="0" w:space="0" w:color="auto"/>
        <w:right w:val="none" w:sz="0" w:space="0" w:color="auto"/>
      </w:divBdr>
    </w:div>
    <w:div w:id="478964096">
      <w:bodyDiv w:val="1"/>
      <w:marLeft w:val="0"/>
      <w:marRight w:val="0"/>
      <w:marTop w:val="0"/>
      <w:marBottom w:val="0"/>
      <w:divBdr>
        <w:top w:val="none" w:sz="0" w:space="0" w:color="auto"/>
        <w:left w:val="none" w:sz="0" w:space="0" w:color="auto"/>
        <w:bottom w:val="none" w:sz="0" w:space="0" w:color="auto"/>
        <w:right w:val="none" w:sz="0" w:space="0" w:color="auto"/>
      </w:divBdr>
    </w:div>
    <w:div w:id="605620322">
      <w:bodyDiv w:val="1"/>
      <w:marLeft w:val="0"/>
      <w:marRight w:val="0"/>
      <w:marTop w:val="0"/>
      <w:marBottom w:val="0"/>
      <w:divBdr>
        <w:top w:val="none" w:sz="0" w:space="0" w:color="auto"/>
        <w:left w:val="none" w:sz="0" w:space="0" w:color="auto"/>
        <w:bottom w:val="none" w:sz="0" w:space="0" w:color="auto"/>
        <w:right w:val="none" w:sz="0" w:space="0" w:color="auto"/>
      </w:divBdr>
    </w:div>
    <w:div w:id="637691485">
      <w:bodyDiv w:val="1"/>
      <w:marLeft w:val="0"/>
      <w:marRight w:val="0"/>
      <w:marTop w:val="0"/>
      <w:marBottom w:val="0"/>
      <w:divBdr>
        <w:top w:val="none" w:sz="0" w:space="0" w:color="auto"/>
        <w:left w:val="none" w:sz="0" w:space="0" w:color="auto"/>
        <w:bottom w:val="none" w:sz="0" w:space="0" w:color="auto"/>
        <w:right w:val="none" w:sz="0" w:space="0" w:color="auto"/>
      </w:divBdr>
      <w:divsChild>
        <w:div w:id="1620836392">
          <w:marLeft w:val="0"/>
          <w:marRight w:val="0"/>
          <w:marTop w:val="0"/>
          <w:marBottom w:val="101"/>
          <w:divBdr>
            <w:top w:val="none" w:sz="0" w:space="0" w:color="auto"/>
            <w:left w:val="none" w:sz="0" w:space="0" w:color="auto"/>
            <w:bottom w:val="none" w:sz="0" w:space="0" w:color="auto"/>
            <w:right w:val="none" w:sz="0" w:space="0" w:color="auto"/>
          </w:divBdr>
        </w:div>
        <w:div w:id="281151523">
          <w:marLeft w:val="0"/>
          <w:marRight w:val="0"/>
          <w:marTop w:val="0"/>
          <w:marBottom w:val="101"/>
          <w:divBdr>
            <w:top w:val="none" w:sz="0" w:space="0" w:color="auto"/>
            <w:left w:val="none" w:sz="0" w:space="0" w:color="auto"/>
            <w:bottom w:val="none" w:sz="0" w:space="0" w:color="auto"/>
            <w:right w:val="none" w:sz="0" w:space="0" w:color="auto"/>
          </w:divBdr>
        </w:div>
        <w:div w:id="1044721086">
          <w:marLeft w:val="0"/>
          <w:marRight w:val="0"/>
          <w:marTop w:val="0"/>
          <w:marBottom w:val="101"/>
          <w:divBdr>
            <w:top w:val="none" w:sz="0" w:space="0" w:color="auto"/>
            <w:left w:val="none" w:sz="0" w:space="0" w:color="auto"/>
            <w:bottom w:val="none" w:sz="0" w:space="0" w:color="auto"/>
            <w:right w:val="none" w:sz="0" w:space="0" w:color="auto"/>
          </w:divBdr>
        </w:div>
        <w:div w:id="1667316873">
          <w:marLeft w:val="0"/>
          <w:marRight w:val="0"/>
          <w:marTop w:val="0"/>
          <w:marBottom w:val="101"/>
          <w:divBdr>
            <w:top w:val="none" w:sz="0" w:space="0" w:color="auto"/>
            <w:left w:val="none" w:sz="0" w:space="0" w:color="auto"/>
            <w:bottom w:val="none" w:sz="0" w:space="0" w:color="auto"/>
            <w:right w:val="none" w:sz="0" w:space="0" w:color="auto"/>
          </w:divBdr>
        </w:div>
        <w:div w:id="1561557490">
          <w:marLeft w:val="0"/>
          <w:marRight w:val="0"/>
          <w:marTop w:val="0"/>
          <w:marBottom w:val="101"/>
          <w:divBdr>
            <w:top w:val="none" w:sz="0" w:space="0" w:color="auto"/>
            <w:left w:val="none" w:sz="0" w:space="0" w:color="auto"/>
            <w:bottom w:val="none" w:sz="0" w:space="0" w:color="auto"/>
            <w:right w:val="none" w:sz="0" w:space="0" w:color="auto"/>
          </w:divBdr>
        </w:div>
        <w:div w:id="1611665642">
          <w:marLeft w:val="720"/>
          <w:marRight w:val="0"/>
          <w:marTop w:val="0"/>
          <w:marBottom w:val="101"/>
          <w:divBdr>
            <w:top w:val="none" w:sz="0" w:space="0" w:color="auto"/>
            <w:left w:val="none" w:sz="0" w:space="0" w:color="auto"/>
            <w:bottom w:val="none" w:sz="0" w:space="0" w:color="auto"/>
            <w:right w:val="none" w:sz="0" w:space="0" w:color="auto"/>
          </w:divBdr>
        </w:div>
        <w:div w:id="2109500552">
          <w:marLeft w:val="720"/>
          <w:marRight w:val="0"/>
          <w:marTop w:val="0"/>
          <w:marBottom w:val="101"/>
          <w:divBdr>
            <w:top w:val="none" w:sz="0" w:space="0" w:color="auto"/>
            <w:left w:val="none" w:sz="0" w:space="0" w:color="auto"/>
            <w:bottom w:val="none" w:sz="0" w:space="0" w:color="auto"/>
            <w:right w:val="none" w:sz="0" w:space="0" w:color="auto"/>
          </w:divBdr>
        </w:div>
        <w:div w:id="1319192929">
          <w:marLeft w:val="720"/>
          <w:marRight w:val="0"/>
          <w:marTop w:val="0"/>
          <w:marBottom w:val="101"/>
          <w:divBdr>
            <w:top w:val="none" w:sz="0" w:space="0" w:color="auto"/>
            <w:left w:val="none" w:sz="0" w:space="0" w:color="auto"/>
            <w:bottom w:val="none" w:sz="0" w:space="0" w:color="auto"/>
            <w:right w:val="none" w:sz="0" w:space="0" w:color="auto"/>
          </w:divBdr>
        </w:div>
        <w:div w:id="758017841">
          <w:marLeft w:val="720"/>
          <w:marRight w:val="0"/>
          <w:marTop w:val="0"/>
          <w:marBottom w:val="101"/>
          <w:divBdr>
            <w:top w:val="none" w:sz="0" w:space="0" w:color="auto"/>
            <w:left w:val="none" w:sz="0" w:space="0" w:color="auto"/>
            <w:bottom w:val="none" w:sz="0" w:space="0" w:color="auto"/>
            <w:right w:val="none" w:sz="0" w:space="0" w:color="auto"/>
          </w:divBdr>
        </w:div>
        <w:div w:id="1421176801">
          <w:marLeft w:val="720"/>
          <w:marRight w:val="0"/>
          <w:marTop w:val="0"/>
          <w:marBottom w:val="101"/>
          <w:divBdr>
            <w:top w:val="none" w:sz="0" w:space="0" w:color="auto"/>
            <w:left w:val="none" w:sz="0" w:space="0" w:color="auto"/>
            <w:bottom w:val="none" w:sz="0" w:space="0" w:color="auto"/>
            <w:right w:val="none" w:sz="0" w:space="0" w:color="auto"/>
          </w:divBdr>
        </w:div>
        <w:div w:id="679242352">
          <w:marLeft w:val="720"/>
          <w:marRight w:val="0"/>
          <w:marTop w:val="0"/>
          <w:marBottom w:val="101"/>
          <w:divBdr>
            <w:top w:val="none" w:sz="0" w:space="0" w:color="auto"/>
            <w:left w:val="none" w:sz="0" w:space="0" w:color="auto"/>
            <w:bottom w:val="none" w:sz="0" w:space="0" w:color="auto"/>
            <w:right w:val="none" w:sz="0" w:space="0" w:color="auto"/>
          </w:divBdr>
        </w:div>
        <w:div w:id="2052268460">
          <w:marLeft w:val="0"/>
          <w:marRight w:val="0"/>
          <w:marTop w:val="0"/>
          <w:marBottom w:val="101"/>
          <w:divBdr>
            <w:top w:val="none" w:sz="0" w:space="0" w:color="auto"/>
            <w:left w:val="none" w:sz="0" w:space="0" w:color="auto"/>
            <w:bottom w:val="none" w:sz="0" w:space="0" w:color="auto"/>
            <w:right w:val="none" w:sz="0" w:space="0" w:color="auto"/>
          </w:divBdr>
        </w:div>
        <w:div w:id="1690326254">
          <w:marLeft w:val="0"/>
          <w:marRight w:val="0"/>
          <w:marTop w:val="0"/>
          <w:marBottom w:val="101"/>
          <w:divBdr>
            <w:top w:val="none" w:sz="0" w:space="0" w:color="auto"/>
            <w:left w:val="none" w:sz="0" w:space="0" w:color="auto"/>
            <w:bottom w:val="none" w:sz="0" w:space="0" w:color="auto"/>
            <w:right w:val="none" w:sz="0" w:space="0" w:color="auto"/>
          </w:divBdr>
        </w:div>
        <w:div w:id="1464158427">
          <w:marLeft w:val="0"/>
          <w:marRight w:val="0"/>
          <w:marTop w:val="0"/>
          <w:marBottom w:val="101"/>
          <w:divBdr>
            <w:top w:val="none" w:sz="0" w:space="0" w:color="auto"/>
            <w:left w:val="none" w:sz="0" w:space="0" w:color="auto"/>
            <w:bottom w:val="none" w:sz="0" w:space="0" w:color="auto"/>
            <w:right w:val="none" w:sz="0" w:space="0" w:color="auto"/>
          </w:divBdr>
        </w:div>
        <w:div w:id="326250538">
          <w:marLeft w:val="0"/>
          <w:marRight w:val="0"/>
          <w:marTop w:val="0"/>
          <w:marBottom w:val="101"/>
          <w:divBdr>
            <w:top w:val="none" w:sz="0" w:space="0" w:color="auto"/>
            <w:left w:val="none" w:sz="0" w:space="0" w:color="auto"/>
            <w:bottom w:val="none" w:sz="0" w:space="0" w:color="auto"/>
            <w:right w:val="none" w:sz="0" w:space="0" w:color="auto"/>
          </w:divBdr>
        </w:div>
        <w:div w:id="1189415109">
          <w:marLeft w:val="0"/>
          <w:marRight w:val="0"/>
          <w:marTop w:val="0"/>
          <w:marBottom w:val="101"/>
          <w:divBdr>
            <w:top w:val="none" w:sz="0" w:space="0" w:color="auto"/>
            <w:left w:val="none" w:sz="0" w:space="0" w:color="auto"/>
            <w:bottom w:val="none" w:sz="0" w:space="0" w:color="auto"/>
            <w:right w:val="none" w:sz="0" w:space="0" w:color="auto"/>
          </w:divBdr>
        </w:div>
        <w:div w:id="13968257">
          <w:marLeft w:val="0"/>
          <w:marRight w:val="0"/>
          <w:marTop w:val="0"/>
          <w:marBottom w:val="101"/>
          <w:divBdr>
            <w:top w:val="none" w:sz="0" w:space="0" w:color="auto"/>
            <w:left w:val="none" w:sz="0" w:space="0" w:color="auto"/>
            <w:bottom w:val="none" w:sz="0" w:space="0" w:color="auto"/>
            <w:right w:val="none" w:sz="0" w:space="0" w:color="auto"/>
          </w:divBdr>
        </w:div>
        <w:div w:id="307560908">
          <w:marLeft w:val="0"/>
          <w:marRight w:val="0"/>
          <w:marTop w:val="0"/>
          <w:marBottom w:val="101"/>
          <w:divBdr>
            <w:top w:val="none" w:sz="0" w:space="0" w:color="auto"/>
            <w:left w:val="none" w:sz="0" w:space="0" w:color="auto"/>
            <w:bottom w:val="none" w:sz="0" w:space="0" w:color="auto"/>
            <w:right w:val="none" w:sz="0" w:space="0" w:color="auto"/>
          </w:divBdr>
        </w:div>
        <w:div w:id="1991865748">
          <w:marLeft w:val="0"/>
          <w:marRight w:val="0"/>
          <w:marTop w:val="0"/>
          <w:marBottom w:val="101"/>
          <w:divBdr>
            <w:top w:val="none" w:sz="0" w:space="0" w:color="auto"/>
            <w:left w:val="none" w:sz="0" w:space="0" w:color="auto"/>
            <w:bottom w:val="none" w:sz="0" w:space="0" w:color="auto"/>
            <w:right w:val="none" w:sz="0" w:space="0" w:color="auto"/>
          </w:divBdr>
        </w:div>
        <w:div w:id="1205753798">
          <w:marLeft w:val="0"/>
          <w:marRight w:val="0"/>
          <w:marTop w:val="0"/>
          <w:marBottom w:val="101"/>
          <w:divBdr>
            <w:top w:val="none" w:sz="0" w:space="0" w:color="auto"/>
            <w:left w:val="none" w:sz="0" w:space="0" w:color="auto"/>
            <w:bottom w:val="none" w:sz="0" w:space="0" w:color="auto"/>
            <w:right w:val="none" w:sz="0" w:space="0" w:color="auto"/>
          </w:divBdr>
        </w:div>
        <w:div w:id="1551723687">
          <w:marLeft w:val="0"/>
          <w:marRight w:val="0"/>
          <w:marTop w:val="0"/>
          <w:marBottom w:val="101"/>
          <w:divBdr>
            <w:top w:val="none" w:sz="0" w:space="0" w:color="auto"/>
            <w:left w:val="none" w:sz="0" w:space="0" w:color="auto"/>
            <w:bottom w:val="none" w:sz="0" w:space="0" w:color="auto"/>
            <w:right w:val="none" w:sz="0" w:space="0" w:color="auto"/>
          </w:divBdr>
        </w:div>
        <w:div w:id="1951353432">
          <w:marLeft w:val="0"/>
          <w:marRight w:val="0"/>
          <w:marTop w:val="0"/>
          <w:marBottom w:val="101"/>
          <w:divBdr>
            <w:top w:val="none" w:sz="0" w:space="0" w:color="auto"/>
            <w:left w:val="none" w:sz="0" w:space="0" w:color="auto"/>
            <w:bottom w:val="none" w:sz="0" w:space="0" w:color="auto"/>
            <w:right w:val="none" w:sz="0" w:space="0" w:color="auto"/>
          </w:divBdr>
        </w:div>
        <w:div w:id="556278747">
          <w:marLeft w:val="720"/>
          <w:marRight w:val="0"/>
          <w:marTop w:val="0"/>
          <w:marBottom w:val="101"/>
          <w:divBdr>
            <w:top w:val="none" w:sz="0" w:space="0" w:color="auto"/>
            <w:left w:val="none" w:sz="0" w:space="0" w:color="auto"/>
            <w:bottom w:val="none" w:sz="0" w:space="0" w:color="auto"/>
            <w:right w:val="none" w:sz="0" w:space="0" w:color="auto"/>
          </w:divBdr>
        </w:div>
        <w:div w:id="187765899">
          <w:marLeft w:val="720"/>
          <w:marRight w:val="0"/>
          <w:marTop w:val="0"/>
          <w:marBottom w:val="101"/>
          <w:divBdr>
            <w:top w:val="none" w:sz="0" w:space="0" w:color="auto"/>
            <w:left w:val="none" w:sz="0" w:space="0" w:color="auto"/>
            <w:bottom w:val="none" w:sz="0" w:space="0" w:color="auto"/>
            <w:right w:val="none" w:sz="0" w:space="0" w:color="auto"/>
          </w:divBdr>
        </w:div>
        <w:div w:id="542253846">
          <w:marLeft w:val="720"/>
          <w:marRight w:val="0"/>
          <w:marTop w:val="0"/>
          <w:marBottom w:val="101"/>
          <w:divBdr>
            <w:top w:val="none" w:sz="0" w:space="0" w:color="auto"/>
            <w:left w:val="none" w:sz="0" w:space="0" w:color="auto"/>
            <w:bottom w:val="none" w:sz="0" w:space="0" w:color="auto"/>
            <w:right w:val="none" w:sz="0" w:space="0" w:color="auto"/>
          </w:divBdr>
        </w:div>
        <w:div w:id="247273627">
          <w:marLeft w:val="720"/>
          <w:marRight w:val="0"/>
          <w:marTop w:val="0"/>
          <w:marBottom w:val="101"/>
          <w:divBdr>
            <w:top w:val="none" w:sz="0" w:space="0" w:color="auto"/>
            <w:left w:val="none" w:sz="0" w:space="0" w:color="auto"/>
            <w:bottom w:val="none" w:sz="0" w:space="0" w:color="auto"/>
            <w:right w:val="none" w:sz="0" w:space="0" w:color="auto"/>
          </w:divBdr>
        </w:div>
        <w:div w:id="142047548">
          <w:marLeft w:val="720"/>
          <w:marRight w:val="0"/>
          <w:marTop w:val="0"/>
          <w:marBottom w:val="101"/>
          <w:divBdr>
            <w:top w:val="none" w:sz="0" w:space="0" w:color="auto"/>
            <w:left w:val="none" w:sz="0" w:space="0" w:color="auto"/>
            <w:bottom w:val="none" w:sz="0" w:space="0" w:color="auto"/>
            <w:right w:val="none" w:sz="0" w:space="0" w:color="auto"/>
          </w:divBdr>
        </w:div>
        <w:div w:id="426926353">
          <w:marLeft w:val="720"/>
          <w:marRight w:val="0"/>
          <w:marTop w:val="0"/>
          <w:marBottom w:val="101"/>
          <w:divBdr>
            <w:top w:val="none" w:sz="0" w:space="0" w:color="auto"/>
            <w:left w:val="none" w:sz="0" w:space="0" w:color="auto"/>
            <w:bottom w:val="none" w:sz="0" w:space="0" w:color="auto"/>
            <w:right w:val="none" w:sz="0" w:space="0" w:color="auto"/>
          </w:divBdr>
        </w:div>
        <w:div w:id="1772356366">
          <w:marLeft w:val="720"/>
          <w:marRight w:val="0"/>
          <w:marTop w:val="0"/>
          <w:marBottom w:val="101"/>
          <w:divBdr>
            <w:top w:val="none" w:sz="0" w:space="0" w:color="auto"/>
            <w:left w:val="none" w:sz="0" w:space="0" w:color="auto"/>
            <w:bottom w:val="none" w:sz="0" w:space="0" w:color="auto"/>
            <w:right w:val="none" w:sz="0" w:space="0" w:color="auto"/>
          </w:divBdr>
        </w:div>
        <w:div w:id="1018972936">
          <w:marLeft w:val="720"/>
          <w:marRight w:val="0"/>
          <w:marTop w:val="0"/>
          <w:marBottom w:val="101"/>
          <w:divBdr>
            <w:top w:val="none" w:sz="0" w:space="0" w:color="auto"/>
            <w:left w:val="none" w:sz="0" w:space="0" w:color="auto"/>
            <w:bottom w:val="none" w:sz="0" w:space="0" w:color="auto"/>
            <w:right w:val="none" w:sz="0" w:space="0" w:color="auto"/>
          </w:divBdr>
        </w:div>
        <w:div w:id="202794666">
          <w:marLeft w:val="720"/>
          <w:marRight w:val="0"/>
          <w:marTop w:val="0"/>
          <w:marBottom w:val="101"/>
          <w:divBdr>
            <w:top w:val="none" w:sz="0" w:space="0" w:color="auto"/>
            <w:left w:val="none" w:sz="0" w:space="0" w:color="auto"/>
            <w:bottom w:val="none" w:sz="0" w:space="0" w:color="auto"/>
            <w:right w:val="none" w:sz="0" w:space="0" w:color="auto"/>
          </w:divBdr>
        </w:div>
        <w:div w:id="846017762">
          <w:marLeft w:val="0"/>
          <w:marRight w:val="0"/>
          <w:marTop w:val="0"/>
          <w:marBottom w:val="101"/>
          <w:divBdr>
            <w:top w:val="none" w:sz="0" w:space="0" w:color="auto"/>
            <w:left w:val="none" w:sz="0" w:space="0" w:color="auto"/>
            <w:bottom w:val="none" w:sz="0" w:space="0" w:color="auto"/>
            <w:right w:val="none" w:sz="0" w:space="0" w:color="auto"/>
          </w:divBdr>
        </w:div>
        <w:div w:id="1661425098">
          <w:marLeft w:val="0"/>
          <w:marRight w:val="0"/>
          <w:marTop w:val="0"/>
          <w:marBottom w:val="101"/>
          <w:divBdr>
            <w:top w:val="none" w:sz="0" w:space="0" w:color="auto"/>
            <w:left w:val="none" w:sz="0" w:space="0" w:color="auto"/>
            <w:bottom w:val="none" w:sz="0" w:space="0" w:color="auto"/>
            <w:right w:val="none" w:sz="0" w:space="0" w:color="auto"/>
          </w:divBdr>
        </w:div>
        <w:div w:id="1247425576">
          <w:marLeft w:val="0"/>
          <w:marRight w:val="0"/>
          <w:marTop w:val="0"/>
          <w:marBottom w:val="101"/>
          <w:divBdr>
            <w:top w:val="none" w:sz="0" w:space="0" w:color="auto"/>
            <w:left w:val="none" w:sz="0" w:space="0" w:color="auto"/>
            <w:bottom w:val="none" w:sz="0" w:space="0" w:color="auto"/>
            <w:right w:val="none" w:sz="0" w:space="0" w:color="auto"/>
          </w:divBdr>
        </w:div>
        <w:div w:id="144516175">
          <w:marLeft w:val="0"/>
          <w:marRight w:val="0"/>
          <w:marTop w:val="0"/>
          <w:marBottom w:val="101"/>
          <w:divBdr>
            <w:top w:val="none" w:sz="0" w:space="0" w:color="auto"/>
            <w:left w:val="none" w:sz="0" w:space="0" w:color="auto"/>
            <w:bottom w:val="none" w:sz="0" w:space="0" w:color="auto"/>
            <w:right w:val="none" w:sz="0" w:space="0" w:color="auto"/>
          </w:divBdr>
        </w:div>
        <w:div w:id="2065178766">
          <w:marLeft w:val="0"/>
          <w:marRight w:val="0"/>
          <w:marTop w:val="0"/>
          <w:marBottom w:val="101"/>
          <w:divBdr>
            <w:top w:val="none" w:sz="0" w:space="0" w:color="auto"/>
            <w:left w:val="none" w:sz="0" w:space="0" w:color="auto"/>
            <w:bottom w:val="none" w:sz="0" w:space="0" w:color="auto"/>
            <w:right w:val="none" w:sz="0" w:space="0" w:color="auto"/>
          </w:divBdr>
        </w:div>
        <w:div w:id="1933196755">
          <w:marLeft w:val="0"/>
          <w:marRight w:val="0"/>
          <w:marTop w:val="0"/>
          <w:marBottom w:val="101"/>
          <w:divBdr>
            <w:top w:val="none" w:sz="0" w:space="0" w:color="auto"/>
            <w:left w:val="none" w:sz="0" w:space="0" w:color="auto"/>
            <w:bottom w:val="none" w:sz="0" w:space="0" w:color="auto"/>
            <w:right w:val="none" w:sz="0" w:space="0" w:color="auto"/>
          </w:divBdr>
        </w:div>
        <w:div w:id="1490633246">
          <w:marLeft w:val="720"/>
          <w:marRight w:val="0"/>
          <w:marTop w:val="0"/>
          <w:marBottom w:val="101"/>
          <w:divBdr>
            <w:top w:val="none" w:sz="0" w:space="0" w:color="auto"/>
            <w:left w:val="none" w:sz="0" w:space="0" w:color="auto"/>
            <w:bottom w:val="none" w:sz="0" w:space="0" w:color="auto"/>
            <w:right w:val="none" w:sz="0" w:space="0" w:color="auto"/>
          </w:divBdr>
        </w:div>
        <w:div w:id="269627108">
          <w:marLeft w:val="720"/>
          <w:marRight w:val="0"/>
          <w:marTop w:val="0"/>
          <w:marBottom w:val="101"/>
          <w:divBdr>
            <w:top w:val="none" w:sz="0" w:space="0" w:color="auto"/>
            <w:left w:val="none" w:sz="0" w:space="0" w:color="auto"/>
            <w:bottom w:val="none" w:sz="0" w:space="0" w:color="auto"/>
            <w:right w:val="none" w:sz="0" w:space="0" w:color="auto"/>
          </w:divBdr>
        </w:div>
        <w:div w:id="2076925542">
          <w:marLeft w:val="720"/>
          <w:marRight w:val="0"/>
          <w:marTop w:val="0"/>
          <w:marBottom w:val="101"/>
          <w:divBdr>
            <w:top w:val="none" w:sz="0" w:space="0" w:color="auto"/>
            <w:left w:val="none" w:sz="0" w:space="0" w:color="auto"/>
            <w:bottom w:val="none" w:sz="0" w:space="0" w:color="auto"/>
            <w:right w:val="none" w:sz="0" w:space="0" w:color="auto"/>
          </w:divBdr>
        </w:div>
        <w:div w:id="13849356">
          <w:marLeft w:val="720"/>
          <w:marRight w:val="0"/>
          <w:marTop w:val="0"/>
          <w:marBottom w:val="101"/>
          <w:divBdr>
            <w:top w:val="none" w:sz="0" w:space="0" w:color="auto"/>
            <w:left w:val="none" w:sz="0" w:space="0" w:color="auto"/>
            <w:bottom w:val="none" w:sz="0" w:space="0" w:color="auto"/>
            <w:right w:val="none" w:sz="0" w:space="0" w:color="auto"/>
          </w:divBdr>
        </w:div>
        <w:div w:id="201523380">
          <w:marLeft w:val="720"/>
          <w:marRight w:val="0"/>
          <w:marTop w:val="0"/>
          <w:marBottom w:val="101"/>
          <w:divBdr>
            <w:top w:val="none" w:sz="0" w:space="0" w:color="auto"/>
            <w:left w:val="none" w:sz="0" w:space="0" w:color="auto"/>
            <w:bottom w:val="none" w:sz="0" w:space="0" w:color="auto"/>
            <w:right w:val="none" w:sz="0" w:space="0" w:color="auto"/>
          </w:divBdr>
        </w:div>
        <w:div w:id="120077323">
          <w:marLeft w:val="720"/>
          <w:marRight w:val="0"/>
          <w:marTop w:val="0"/>
          <w:marBottom w:val="101"/>
          <w:divBdr>
            <w:top w:val="none" w:sz="0" w:space="0" w:color="auto"/>
            <w:left w:val="none" w:sz="0" w:space="0" w:color="auto"/>
            <w:bottom w:val="none" w:sz="0" w:space="0" w:color="auto"/>
            <w:right w:val="none" w:sz="0" w:space="0" w:color="auto"/>
          </w:divBdr>
        </w:div>
        <w:div w:id="246158481">
          <w:marLeft w:val="720"/>
          <w:marRight w:val="0"/>
          <w:marTop w:val="0"/>
          <w:marBottom w:val="101"/>
          <w:divBdr>
            <w:top w:val="none" w:sz="0" w:space="0" w:color="auto"/>
            <w:left w:val="none" w:sz="0" w:space="0" w:color="auto"/>
            <w:bottom w:val="none" w:sz="0" w:space="0" w:color="auto"/>
            <w:right w:val="none" w:sz="0" w:space="0" w:color="auto"/>
          </w:divBdr>
        </w:div>
        <w:div w:id="257906749">
          <w:marLeft w:val="720"/>
          <w:marRight w:val="0"/>
          <w:marTop w:val="0"/>
          <w:marBottom w:val="101"/>
          <w:divBdr>
            <w:top w:val="none" w:sz="0" w:space="0" w:color="auto"/>
            <w:left w:val="none" w:sz="0" w:space="0" w:color="auto"/>
            <w:bottom w:val="none" w:sz="0" w:space="0" w:color="auto"/>
            <w:right w:val="none" w:sz="0" w:space="0" w:color="auto"/>
          </w:divBdr>
        </w:div>
        <w:div w:id="1319504355">
          <w:marLeft w:val="720"/>
          <w:marRight w:val="0"/>
          <w:marTop w:val="0"/>
          <w:marBottom w:val="101"/>
          <w:divBdr>
            <w:top w:val="none" w:sz="0" w:space="0" w:color="auto"/>
            <w:left w:val="none" w:sz="0" w:space="0" w:color="auto"/>
            <w:bottom w:val="none" w:sz="0" w:space="0" w:color="auto"/>
            <w:right w:val="none" w:sz="0" w:space="0" w:color="auto"/>
          </w:divBdr>
        </w:div>
        <w:div w:id="1588230650">
          <w:marLeft w:val="720"/>
          <w:marRight w:val="0"/>
          <w:marTop w:val="0"/>
          <w:marBottom w:val="101"/>
          <w:divBdr>
            <w:top w:val="none" w:sz="0" w:space="0" w:color="auto"/>
            <w:left w:val="none" w:sz="0" w:space="0" w:color="auto"/>
            <w:bottom w:val="none" w:sz="0" w:space="0" w:color="auto"/>
            <w:right w:val="none" w:sz="0" w:space="0" w:color="auto"/>
          </w:divBdr>
        </w:div>
      </w:divsChild>
    </w:div>
    <w:div w:id="646015523">
      <w:bodyDiv w:val="1"/>
      <w:marLeft w:val="0"/>
      <w:marRight w:val="0"/>
      <w:marTop w:val="0"/>
      <w:marBottom w:val="0"/>
      <w:divBdr>
        <w:top w:val="none" w:sz="0" w:space="0" w:color="auto"/>
        <w:left w:val="none" w:sz="0" w:space="0" w:color="auto"/>
        <w:bottom w:val="none" w:sz="0" w:space="0" w:color="auto"/>
        <w:right w:val="none" w:sz="0" w:space="0" w:color="auto"/>
      </w:divBdr>
    </w:div>
    <w:div w:id="793451326">
      <w:bodyDiv w:val="1"/>
      <w:marLeft w:val="0"/>
      <w:marRight w:val="0"/>
      <w:marTop w:val="0"/>
      <w:marBottom w:val="0"/>
      <w:divBdr>
        <w:top w:val="none" w:sz="0" w:space="0" w:color="auto"/>
        <w:left w:val="none" w:sz="0" w:space="0" w:color="auto"/>
        <w:bottom w:val="none" w:sz="0" w:space="0" w:color="auto"/>
        <w:right w:val="none" w:sz="0" w:space="0" w:color="auto"/>
      </w:divBdr>
    </w:div>
    <w:div w:id="798958765">
      <w:bodyDiv w:val="1"/>
      <w:marLeft w:val="0"/>
      <w:marRight w:val="0"/>
      <w:marTop w:val="0"/>
      <w:marBottom w:val="0"/>
      <w:divBdr>
        <w:top w:val="none" w:sz="0" w:space="0" w:color="auto"/>
        <w:left w:val="none" w:sz="0" w:space="0" w:color="auto"/>
        <w:bottom w:val="none" w:sz="0" w:space="0" w:color="auto"/>
        <w:right w:val="none" w:sz="0" w:space="0" w:color="auto"/>
      </w:divBdr>
      <w:divsChild>
        <w:div w:id="1068459084">
          <w:marLeft w:val="0"/>
          <w:marRight w:val="0"/>
          <w:marTop w:val="0"/>
          <w:marBottom w:val="101"/>
          <w:divBdr>
            <w:top w:val="none" w:sz="0" w:space="0" w:color="auto"/>
            <w:left w:val="none" w:sz="0" w:space="0" w:color="auto"/>
            <w:bottom w:val="none" w:sz="0" w:space="0" w:color="auto"/>
            <w:right w:val="none" w:sz="0" w:space="0" w:color="auto"/>
          </w:divBdr>
        </w:div>
        <w:div w:id="1344362075">
          <w:marLeft w:val="0"/>
          <w:marRight w:val="0"/>
          <w:marTop w:val="0"/>
          <w:marBottom w:val="101"/>
          <w:divBdr>
            <w:top w:val="none" w:sz="0" w:space="0" w:color="auto"/>
            <w:left w:val="none" w:sz="0" w:space="0" w:color="auto"/>
            <w:bottom w:val="none" w:sz="0" w:space="0" w:color="auto"/>
            <w:right w:val="none" w:sz="0" w:space="0" w:color="auto"/>
          </w:divBdr>
        </w:div>
        <w:div w:id="162625658">
          <w:marLeft w:val="648"/>
          <w:marRight w:val="0"/>
          <w:marTop w:val="0"/>
          <w:marBottom w:val="101"/>
          <w:divBdr>
            <w:top w:val="none" w:sz="0" w:space="0" w:color="auto"/>
            <w:left w:val="none" w:sz="0" w:space="0" w:color="auto"/>
            <w:bottom w:val="none" w:sz="0" w:space="0" w:color="auto"/>
            <w:right w:val="none" w:sz="0" w:space="0" w:color="auto"/>
          </w:divBdr>
        </w:div>
        <w:div w:id="10302874">
          <w:marLeft w:val="648"/>
          <w:marRight w:val="0"/>
          <w:marTop w:val="0"/>
          <w:marBottom w:val="101"/>
          <w:divBdr>
            <w:top w:val="none" w:sz="0" w:space="0" w:color="auto"/>
            <w:left w:val="none" w:sz="0" w:space="0" w:color="auto"/>
            <w:bottom w:val="none" w:sz="0" w:space="0" w:color="auto"/>
            <w:right w:val="none" w:sz="0" w:space="0" w:color="auto"/>
          </w:divBdr>
        </w:div>
        <w:div w:id="1765762173">
          <w:marLeft w:val="648"/>
          <w:marRight w:val="0"/>
          <w:marTop w:val="0"/>
          <w:marBottom w:val="101"/>
          <w:divBdr>
            <w:top w:val="none" w:sz="0" w:space="0" w:color="auto"/>
            <w:left w:val="none" w:sz="0" w:space="0" w:color="auto"/>
            <w:bottom w:val="none" w:sz="0" w:space="0" w:color="auto"/>
            <w:right w:val="none" w:sz="0" w:space="0" w:color="auto"/>
          </w:divBdr>
        </w:div>
        <w:div w:id="701591787">
          <w:marLeft w:val="648"/>
          <w:marRight w:val="0"/>
          <w:marTop w:val="0"/>
          <w:marBottom w:val="101"/>
          <w:divBdr>
            <w:top w:val="none" w:sz="0" w:space="0" w:color="auto"/>
            <w:left w:val="none" w:sz="0" w:space="0" w:color="auto"/>
            <w:bottom w:val="none" w:sz="0" w:space="0" w:color="auto"/>
            <w:right w:val="none" w:sz="0" w:space="0" w:color="auto"/>
          </w:divBdr>
        </w:div>
        <w:div w:id="207956544">
          <w:marLeft w:val="648"/>
          <w:marRight w:val="0"/>
          <w:marTop w:val="0"/>
          <w:marBottom w:val="101"/>
          <w:divBdr>
            <w:top w:val="none" w:sz="0" w:space="0" w:color="auto"/>
            <w:left w:val="none" w:sz="0" w:space="0" w:color="auto"/>
            <w:bottom w:val="none" w:sz="0" w:space="0" w:color="auto"/>
            <w:right w:val="none" w:sz="0" w:space="0" w:color="auto"/>
          </w:divBdr>
        </w:div>
        <w:div w:id="1567911883">
          <w:marLeft w:val="648"/>
          <w:marRight w:val="0"/>
          <w:marTop w:val="0"/>
          <w:marBottom w:val="101"/>
          <w:divBdr>
            <w:top w:val="none" w:sz="0" w:space="0" w:color="auto"/>
            <w:left w:val="none" w:sz="0" w:space="0" w:color="auto"/>
            <w:bottom w:val="none" w:sz="0" w:space="0" w:color="auto"/>
            <w:right w:val="none" w:sz="0" w:space="0" w:color="auto"/>
          </w:divBdr>
        </w:div>
        <w:div w:id="1643390930">
          <w:marLeft w:val="648"/>
          <w:marRight w:val="0"/>
          <w:marTop w:val="0"/>
          <w:marBottom w:val="101"/>
          <w:divBdr>
            <w:top w:val="none" w:sz="0" w:space="0" w:color="auto"/>
            <w:left w:val="none" w:sz="0" w:space="0" w:color="auto"/>
            <w:bottom w:val="none" w:sz="0" w:space="0" w:color="auto"/>
            <w:right w:val="none" w:sz="0" w:space="0" w:color="auto"/>
          </w:divBdr>
        </w:div>
        <w:div w:id="897477600">
          <w:marLeft w:val="648"/>
          <w:marRight w:val="0"/>
          <w:marTop w:val="0"/>
          <w:marBottom w:val="101"/>
          <w:divBdr>
            <w:top w:val="none" w:sz="0" w:space="0" w:color="auto"/>
            <w:left w:val="none" w:sz="0" w:space="0" w:color="auto"/>
            <w:bottom w:val="none" w:sz="0" w:space="0" w:color="auto"/>
            <w:right w:val="none" w:sz="0" w:space="0" w:color="auto"/>
          </w:divBdr>
        </w:div>
        <w:div w:id="542639220">
          <w:marLeft w:val="648"/>
          <w:marRight w:val="0"/>
          <w:marTop w:val="0"/>
          <w:marBottom w:val="101"/>
          <w:divBdr>
            <w:top w:val="none" w:sz="0" w:space="0" w:color="auto"/>
            <w:left w:val="none" w:sz="0" w:space="0" w:color="auto"/>
            <w:bottom w:val="none" w:sz="0" w:space="0" w:color="auto"/>
            <w:right w:val="none" w:sz="0" w:space="0" w:color="auto"/>
          </w:divBdr>
        </w:div>
        <w:div w:id="1344740330">
          <w:marLeft w:val="648"/>
          <w:marRight w:val="0"/>
          <w:marTop w:val="0"/>
          <w:marBottom w:val="101"/>
          <w:divBdr>
            <w:top w:val="none" w:sz="0" w:space="0" w:color="auto"/>
            <w:left w:val="none" w:sz="0" w:space="0" w:color="auto"/>
            <w:bottom w:val="none" w:sz="0" w:space="0" w:color="auto"/>
            <w:right w:val="none" w:sz="0" w:space="0" w:color="auto"/>
          </w:divBdr>
        </w:div>
        <w:div w:id="2125735293">
          <w:marLeft w:val="648"/>
          <w:marRight w:val="0"/>
          <w:marTop w:val="0"/>
          <w:marBottom w:val="101"/>
          <w:divBdr>
            <w:top w:val="none" w:sz="0" w:space="0" w:color="auto"/>
            <w:left w:val="none" w:sz="0" w:space="0" w:color="auto"/>
            <w:bottom w:val="none" w:sz="0" w:space="0" w:color="auto"/>
            <w:right w:val="none" w:sz="0" w:space="0" w:color="auto"/>
          </w:divBdr>
        </w:div>
        <w:div w:id="1043022094">
          <w:marLeft w:val="648"/>
          <w:marRight w:val="0"/>
          <w:marTop w:val="0"/>
          <w:marBottom w:val="101"/>
          <w:divBdr>
            <w:top w:val="none" w:sz="0" w:space="0" w:color="auto"/>
            <w:left w:val="none" w:sz="0" w:space="0" w:color="auto"/>
            <w:bottom w:val="none" w:sz="0" w:space="0" w:color="auto"/>
            <w:right w:val="none" w:sz="0" w:space="0" w:color="auto"/>
          </w:divBdr>
        </w:div>
        <w:div w:id="1469932186">
          <w:marLeft w:val="648"/>
          <w:marRight w:val="0"/>
          <w:marTop w:val="0"/>
          <w:marBottom w:val="101"/>
          <w:divBdr>
            <w:top w:val="none" w:sz="0" w:space="0" w:color="auto"/>
            <w:left w:val="none" w:sz="0" w:space="0" w:color="auto"/>
            <w:bottom w:val="none" w:sz="0" w:space="0" w:color="auto"/>
            <w:right w:val="none" w:sz="0" w:space="0" w:color="auto"/>
          </w:divBdr>
        </w:div>
        <w:div w:id="1530143576">
          <w:marLeft w:val="648"/>
          <w:marRight w:val="0"/>
          <w:marTop w:val="0"/>
          <w:marBottom w:val="101"/>
          <w:divBdr>
            <w:top w:val="none" w:sz="0" w:space="0" w:color="auto"/>
            <w:left w:val="none" w:sz="0" w:space="0" w:color="auto"/>
            <w:bottom w:val="none" w:sz="0" w:space="0" w:color="auto"/>
            <w:right w:val="none" w:sz="0" w:space="0" w:color="auto"/>
          </w:divBdr>
        </w:div>
        <w:div w:id="1963151692">
          <w:marLeft w:val="648"/>
          <w:marRight w:val="0"/>
          <w:marTop w:val="0"/>
          <w:marBottom w:val="101"/>
          <w:divBdr>
            <w:top w:val="none" w:sz="0" w:space="0" w:color="auto"/>
            <w:left w:val="none" w:sz="0" w:space="0" w:color="auto"/>
            <w:bottom w:val="none" w:sz="0" w:space="0" w:color="auto"/>
            <w:right w:val="none" w:sz="0" w:space="0" w:color="auto"/>
          </w:divBdr>
        </w:div>
        <w:div w:id="1774519197">
          <w:marLeft w:val="648"/>
          <w:marRight w:val="0"/>
          <w:marTop w:val="0"/>
          <w:marBottom w:val="101"/>
          <w:divBdr>
            <w:top w:val="none" w:sz="0" w:space="0" w:color="auto"/>
            <w:left w:val="none" w:sz="0" w:space="0" w:color="auto"/>
            <w:bottom w:val="none" w:sz="0" w:space="0" w:color="auto"/>
            <w:right w:val="none" w:sz="0" w:space="0" w:color="auto"/>
          </w:divBdr>
        </w:div>
        <w:div w:id="768086554">
          <w:marLeft w:val="648"/>
          <w:marRight w:val="0"/>
          <w:marTop w:val="0"/>
          <w:marBottom w:val="101"/>
          <w:divBdr>
            <w:top w:val="none" w:sz="0" w:space="0" w:color="auto"/>
            <w:left w:val="none" w:sz="0" w:space="0" w:color="auto"/>
            <w:bottom w:val="none" w:sz="0" w:space="0" w:color="auto"/>
            <w:right w:val="none" w:sz="0" w:space="0" w:color="auto"/>
          </w:divBdr>
        </w:div>
        <w:div w:id="1815751299">
          <w:marLeft w:val="648"/>
          <w:marRight w:val="0"/>
          <w:marTop w:val="0"/>
          <w:marBottom w:val="101"/>
          <w:divBdr>
            <w:top w:val="none" w:sz="0" w:space="0" w:color="auto"/>
            <w:left w:val="none" w:sz="0" w:space="0" w:color="auto"/>
            <w:bottom w:val="none" w:sz="0" w:space="0" w:color="auto"/>
            <w:right w:val="none" w:sz="0" w:space="0" w:color="auto"/>
          </w:divBdr>
        </w:div>
        <w:div w:id="1998000609">
          <w:marLeft w:val="648"/>
          <w:marRight w:val="0"/>
          <w:marTop w:val="0"/>
          <w:marBottom w:val="101"/>
          <w:divBdr>
            <w:top w:val="none" w:sz="0" w:space="0" w:color="auto"/>
            <w:left w:val="none" w:sz="0" w:space="0" w:color="auto"/>
            <w:bottom w:val="none" w:sz="0" w:space="0" w:color="auto"/>
            <w:right w:val="none" w:sz="0" w:space="0" w:color="auto"/>
          </w:divBdr>
        </w:div>
        <w:div w:id="1600942509">
          <w:marLeft w:val="648"/>
          <w:marRight w:val="0"/>
          <w:marTop w:val="0"/>
          <w:marBottom w:val="101"/>
          <w:divBdr>
            <w:top w:val="none" w:sz="0" w:space="0" w:color="auto"/>
            <w:left w:val="none" w:sz="0" w:space="0" w:color="auto"/>
            <w:bottom w:val="none" w:sz="0" w:space="0" w:color="auto"/>
            <w:right w:val="none" w:sz="0" w:space="0" w:color="auto"/>
          </w:divBdr>
        </w:div>
        <w:div w:id="719209304">
          <w:marLeft w:val="648"/>
          <w:marRight w:val="0"/>
          <w:marTop w:val="0"/>
          <w:marBottom w:val="101"/>
          <w:divBdr>
            <w:top w:val="none" w:sz="0" w:space="0" w:color="auto"/>
            <w:left w:val="none" w:sz="0" w:space="0" w:color="auto"/>
            <w:bottom w:val="none" w:sz="0" w:space="0" w:color="auto"/>
            <w:right w:val="none" w:sz="0" w:space="0" w:color="auto"/>
          </w:divBdr>
        </w:div>
        <w:div w:id="475344623">
          <w:marLeft w:val="648"/>
          <w:marRight w:val="0"/>
          <w:marTop w:val="0"/>
          <w:marBottom w:val="101"/>
          <w:divBdr>
            <w:top w:val="none" w:sz="0" w:space="0" w:color="auto"/>
            <w:left w:val="none" w:sz="0" w:space="0" w:color="auto"/>
            <w:bottom w:val="none" w:sz="0" w:space="0" w:color="auto"/>
            <w:right w:val="none" w:sz="0" w:space="0" w:color="auto"/>
          </w:divBdr>
        </w:div>
        <w:div w:id="312373704">
          <w:marLeft w:val="648"/>
          <w:marRight w:val="0"/>
          <w:marTop w:val="0"/>
          <w:marBottom w:val="101"/>
          <w:divBdr>
            <w:top w:val="none" w:sz="0" w:space="0" w:color="auto"/>
            <w:left w:val="none" w:sz="0" w:space="0" w:color="auto"/>
            <w:bottom w:val="none" w:sz="0" w:space="0" w:color="auto"/>
            <w:right w:val="none" w:sz="0" w:space="0" w:color="auto"/>
          </w:divBdr>
        </w:div>
        <w:div w:id="912859746">
          <w:marLeft w:val="648"/>
          <w:marRight w:val="0"/>
          <w:marTop w:val="0"/>
          <w:marBottom w:val="101"/>
          <w:divBdr>
            <w:top w:val="none" w:sz="0" w:space="0" w:color="auto"/>
            <w:left w:val="none" w:sz="0" w:space="0" w:color="auto"/>
            <w:bottom w:val="none" w:sz="0" w:space="0" w:color="auto"/>
            <w:right w:val="none" w:sz="0" w:space="0" w:color="auto"/>
          </w:divBdr>
        </w:div>
        <w:div w:id="180440614">
          <w:marLeft w:val="648"/>
          <w:marRight w:val="0"/>
          <w:marTop w:val="0"/>
          <w:marBottom w:val="101"/>
          <w:divBdr>
            <w:top w:val="none" w:sz="0" w:space="0" w:color="auto"/>
            <w:left w:val="none" w:sz="0" w:space="0" w:color="auto"/>
            <w:bottom w:val="none" w:sz="0" w:space="0" w:color="auto"/>
            <w:right w:val="none" w:sz="0" w:space="0" w:color="auto"/>
          </w:divBdr>
        </w:div>
        <w:div w:id="856885930">
          <w:marLeft w:val="648"/>
          <w:marRight w:val="0"/>
          <w:marTop w:val="0"/>
          <w:marBottom w:val="101"/>
          <w:divBdr>
            <w:top w:val="none" w:sz="0" w:space="0" w:color="auto"/>
            <w:left w:val="none" w:sz="0" w:space="0" w:color="auto"/>
            <w:bottom w:val="none" w:sz="0" w:space="0" w:color="auto"/>
            <w:right w:val="none" w:sz="0" w:space="0" w:color="auto"/>
          </w:divBdr>
        </w:div>
        <w:div w:id="564606509">
          <w:marLeft w:val="648"/>
          <w:marRight w:val="0"/>
          <w:marTop w:val="0"/>
          <w:marBottom w:val="101"/>
          <w:divBdr>
            <w:top w:val="none" w:sz="0" w:space="0" w:color="auto"/>
            <w:left w:val="none" w:sz="0" w:space="0" w:color="auto"/>
            <w:bottom w:val="none" w:sz="0" w:space="0" w:color="auto"/>
            <w:right w:val="none" w:sz="0" w:space="0" w:color="auto"/>
          </w:divBdr>
        </w:div>
        <w:div w:id="2114548330">
          <w:marLeft w:val="648"/>
          <w:marRight w:val="0"/>
          <w:marTop w:val="0"/>
          <w:marBottom w:val="101"/>
          <w:divBdr>
            <w:top w:val="none" w:sz="0" w:space="0" w:color="auto"/>
            <w:left w:val="none" w:sz="0" w:space="0" w:color="auto"/>
            <w:bottom w:val="none" w:sz="0" w:space="0" w:color="auto"/>
            <w:right w:val="none" w:sz="0" w:space="0" w:color="auto"/>
          </w:divBdr>
        </w:div>
        <w:div w:id="1736194738">
          <w:marLeft w:val="648"/>
          <w:marRight w:val="0"/>
          <w:marTop w:val="0"/>
          <w:marBottom w:val="101"/>
          <w:divBdr>
            <w:top w:val="none" w:sz="0" w:space="0" w:color="auto"/>
            <w:left w:val="none" w:sz="0" w:space="0" w:color="auto"/>
            <w:bottom w:val="none" w:sz="0" w:space="0" w:color="auto"/>
            <w:right w:val="none" w:sz="0" w:space="0" w:color="auto"/>
          </w:divBdr>
        </w:div>
        <w:div w:id="1495729187">
          <w:marLeft w:val="648"/>
          <w:marRight w:val="0"/>
          <w:marTop w:val="0"/>
          <w:marBottom w:val="101"/>
          <w:divBdr>
            <w:top w:val="none" w:sz="0" w:space="0" w:color="auto"/>
            <w:left w:val="none" w:sz="0" w:space="0" w:color="auto"/>
            <w:bottom w:val="none" w:sz="0" w:space="0" w:color="auto"/>
            <w:right w:val="none" w:sz="0" w:space="0" w:color="auto"/>
          </w:divBdr>
        </w:div>
        <w:div w:id="1037924071">
          <w:marLeft w:val="648"/>
          <w:marRight w:val="0"/>
          <w:marTop w:val="0"/>
          <w:marBottom w:val="101"/>
          <w:divBdr>
            <w:top w:val="none" w:sz="0" w:space="0" w:color="auto"/>
            <w:left w:val="none" w:sz="0" w:space="0" w:color="auto"/>
            <w:bottom w:val="none" w:sz="0" w:space="0" w:color="auto"/>
            <w:right w:val="none" w:sz="0" w:space="0" w:color="auto"/>
          </w:divBdr>
        </w:div>
        <w:div w:id="442892298">
          <w:marLeft w:val="648"/>
          <w:marRight w:val="0"/>
          <w:marTop w:val="0"/>
          <w:marBottom w:val="101"/>
          <w:divBdr>
            <w:top w:val="none" w:sz="0" w:space="0" w:color="auto"/>
            <w:left w:val="none" w:sz="0" w:space="0" w:color="auto"/>
            <w:bottom w:val="none" w:sz="0" w:space="0" w:color="auto"/>
            <w:right w:val="none" w:sz="0" w:space="0" w:color="auto"/>
          </w:divBdr>
        </w:div>
        <w:div w:id="401295210">
          <w:marLeft w:val="648"/>
          <w:marRight w:val="0"/>
          <w:marTop w:val="0"/>
          <w:marBottom w:val="101"/>
          <w:divBdr>
            <w:top w:val="none" w:sz="0" w:space="0" w:color="auto"/>
            <w:left w:val="none" w:sz="0" w:space="0" w:color="auto"/>
            <w:bottom w:val="none" w:sz="0" w:space="0" w:color="auto"/>
            <w:right w:val="none" w:sz="0" w:space="0" w:color="auto"/>
          </w:divBdr>
        </w:div>
        <w:div w:id="942612451">
          <w:marLeft w:val="648"/>
          <w:marRight w:val="0"/>
          <w:marTop w:val="0"/>
          <w:marBottom w:val="101"/>
          <w:divBdr>
            <w:top w:val="none" w:sz="0" w:space="0" w:color="auto"/>
            <w:left w:val="none" w:sz="0" w:space="0" w:color="auto"/>
            <w:bottom w:val="none" w:sz="0" w:space="0" w:color="auto"/>
            <w:right w:val="none" w:sz="0" w:space="0" w:color="auto"/>
          </w:divBdr>
        </w:div>
        <w:div w:id="1208688333">
          <w:marLeft w:val="648"/>
          <w:marRight w:val="0"/>
          <w:marTop w:val="0"/>
          <w:marBottom w:val="101"/>
          <w:divBdr>
            <w:top w:val="none" w:sz="0" w:space="0" w:color="auto"/>
            <w:left w:val="none" w:sz="0" w:space="0" w:color="auto"/>
            <w:bottom w:val="none" w:sz="0" w:space="0" w:color="auto"/>
            <w:right w:val="none" w:sz="0" w:space="0" w:color="auto"/>
          </w:divBdr>
        </w:div>
        <w:div w:id="813641447">
          <w:marLeft w:val="648"/>
          <w:marRight w:val="0"/>
          <w:marTop w:val="0"/>
          <w:marBottom w:val="101"/>
          <w:divBdr>
            <w:top w:val="none" w:sz="0" w:space="0" w:color="auto"/>
            <w:left w:val="none" w:sz="0" w:space="0" w:color="auto"/>
            <w:bottom w:val="none" w:sz="0" w:space="0" w:color="auto"/>
            <w:right w:val="none" w:sz="0" w:space="0" w:color="auto"/>
          </w:divBdr>
        </w:div>
        <w:div w:id="1469862956">
          <w:marLeft w:val="648"/>
          <w:marRight w:val="0"/>
          <w:marTop w:val="0"/>
          <w:marBottom w:val="101"/>
          <w:divBdr>
            <w:top w:val="none" w:sz="0" w:space="0" w:color="auto"/>
            <w:left w:val="none" w:sz="0" w:space="0" w:color="auto"/>
            <w:bottom w:val="none" w:sz="0" w:space="0" w:color="auto"/>
            <w:right w:val="none" w:sz="0" w:space="0" w:color="auto"/>
          </w:divBdr>
        </w:div>
        <w:div w:id="1116486049">
          <w:marLeft w:val="648"/>
          <w:marRight w:val="0"/>
          <w:marTop w:val="0"/>
          <w:marBottom w:val="101"/>
          <w:divBdr>
            <w:top w:val="none" w:sz="0" w:space="0" w:color="auto"/>
            <w:left w:val="none" w:sz="0" w:space="0" w:color="auto"/>
            <w:bottom w:val="none" w:sz="0" w:space="0" w:color="auto"/>
            <w:right w:val="none" w:sz="0" w:space="0" w:color="auto"/>
          </w:divBdr>
        </w:div>
        <w:div w:id="1873688276">
          <w:marLeft w:val="648"/>
          <w:marRight w:val="0"/>
          <w:marTop w:val="0"/>
          <w:marBottom w:val="101"/>
          <w:divBdr>
            <w:top w:val="none" w:sz="0" w:space="0" w:color="auto"/>
            <w:left w:val="none" w:sz="0" w:space="0" w:color="auto"/>
            <w:bottom w:val="none" w:sz="0" w:space="0" w:color="auto"/>
            <w:right w:val="none" w:sz="0" w:space="0" w:color="auto"/>
          </w:divBdr>
        </w:div>
        <w:div w:id="239022769">
          <w:marLeft w:val="648"/>
          <w:marRight w:val="0"/>
          <w:marTop w:val="0"/>
          <w:marBottom w:val="101"/>
          <w:divBdr>
            <w:top w:val="none" w:sz="0" w:space="0" w:color="auto"/>
            <w:left w:val="none" w:sz="0" w:space="0" w:color="auto"/>
            <w:bottom w:val="none" w:sz="0" w:space="0" w:color="auto"/>
            <w:right w:val="none" w:sz="0" w:space="0" w:color="auto"/>
          </w:divBdr>
        </w:div>
        <w:div w:id="1126774300">
          <w:marLeft w:val="648"/>
          <w:marRight w:val="0"/>
          <w:marTop w:val="0"/>
          <w:marBottom w:val="101"/>
          <w:divBdr>
            <w:top w:val="none" w:sz="0" w:space="0" w:color="auto"/>
            <w:left w:val="none" w:sz="0" w:space="0" w:color="auto"/>
            <w:bottom w:val="none" w:sz="0" w:space="0" w:color="auto"/>
            <w:right w:val="none" w:sz="0" w:space="0" w:color="auto"/>
          </w:divBdr>
        </w:div>
        <w:div w:id="2038847657">
          <w:marLeft w:val="648"/>
          <w:marRight w:val="0"/>
          <w:marTop w:val="0"/>
          <w:marBottom w:val="101"/>
          <w:divBdr>
            <w:top w:val="none" w:sz="0" w:space="0" w:color="auto"/>
            <w:left w:val="none" w:sz="0" w:space="0" w:color="auto"/>
            <w:bottom w:val="none" w:sz="0" w:space="0" w:color="auto"/>
            <w:right w:val="none" w:sz="0" w:space="0" w:color="auto"/>
          </w:divBdr>
        </w:div>
        <w:div w:id="1659266756">
          <w:marLeft w:val="648"/>
          <w:marRight w:val="0"/>
          <w:marTop w:val="0"/>
          <w:marBottom w:val="101"/>
          <w:divBdr>
            <w:top w:val="none" w:sz="0" w:space="0" w:color="auto"/>
            <w:left w:val="none" w:sz="0" w:space="0" w:color="auto"/>
            <w:bottom w:val="none" w:sz="0" w:space="0" w:color="auto"/>
            <w:right w:val="none" w:sz="0" w:space="0" w:color="auto"/>
          </w:divBdr>
        </w:div>
        <w:div w:id="267124949">
          <w:marLeft w:val="648"/>
          <w:marRight w:val="0"/>
          <w:marTop w:val="0"/>
          <w:marBottom w:val="101"/>
          <w:divBdr>
            <w:top w:val="none" w:sz="0" w:space="0" w:color="auto"/>
            <w:left w:val="none" w:sz="0" w:space="0" w:color="auto"/>
            <w:bottom w:val="none" w:sz="0" w:space="0" w:color="auto"/>
            <w:right w:val="none" w:sz="0" w:space="0" w:color="auto"/>
          </w:divBdr>
        </w:div>
        <w:div w:id="1796561752">
          <w:marLeft w:val="648"/>
          <w:marRight w:val="0"/>
          <w:marTop w:val="0"/>
          <w:marBottom w:val="101"/>
          <w:divBdr>
            <w:top w:val="none" w:sz="0" w:space="0" w:color="auto"/>
            <w:left w:val="none" w:sz="0" w:space="0" w:color="auto"/>
            <w:bottom w:val="none" w:sz="0" w:space="0" w:color="auto"/>
            <w:right w:val="none" w:sz="0" w:space="0" w:color="auto"/>
          </w:divBdr>
        </w:div>
        <w:div w:id="1588542624">
          <w:marLeft w:val="648"/>
          <w:marRight w:val="0"/>
          <w:marTop w:val="0"/>
          <w:marBottom w:val="101"/>
          <w:divBdr>
            <w:top w:val="none" w:sz="0" w:space="0" w:color="auto"/>
            <w:left w:val="none" w:sz="0" w:space="0" w:color="auto"/>
            <w:bottom w:val="none" w:sz="0" w:space="0" w:color="auto"/>
            <w:right w:val="none" w:sz="0" w:space="0" w:color="auto"/>
          </w:divBdr>
        </w:div>
        <w:div w:id="1504856350">
          <w:marLeft w:val="648"/>
          <w:marRight w:val="0"/>
          <w:marTop w:val="0"/>
          <w:marBottom w:val="101"/>
          <w:divBdr>
            <w:top w:val="none" w:sz="0" w:space="0" w:color="auto"/>
            <w:left w:val="none" w:sz="0" w:space="0" w:color="auto"/>
            <w:bottom w:val="none" w:sz="0" w:space="0" w:color="auto"/>
            <w:right w:val="none" w:sz="0" w:space="0" w:color="auto"/>
          </w:divBdr>
        </w:div>
        <w:div w:id="291592533">
          <w:marLeft w:val="648"/>
          <w:marRight w:val="0"/>
          <w:marTop w:val="0"/>
          <w:marBottom w:val="101"/>
          <w:divBdr>
            <w:top w:val="none" w:sz="0" w:space="0" w:color="auto"/>
            <w:left w:val="none" w:sz="0" w:space="0" w:color="auto"/>
            <w:bottom w:val="none" w:sz="0" w:space="0" w:color="auto"/>
            <w:right w:val="none" w:sz="0" w:space="0" w:color="auto"/>
          </w:divBdr>
        </w:div>
        <w:div w:id="662859180">
          <w:marLeft w:val="648"/>
          <w:marRight w:val="0"/>
          <w:marTop w:val="0"/>
          <w:marBottom w:val="101"/>
          <w:divBdr>
            <w:top w:val="none" w:sz="0" w:space="0" w:color="auto"/>
            <w:left w:val="none" w:sz="0" w:space="0" w:color="auto"/>
            <w:bottom w:val="none" w:sz="0" w:space="0" w:color="auto"/>
            <w:right w:val="none" w:sz="0" w:space="0" w:color="auto"/>
          </w:divBdr>
        </w:div>
        <w:div w:id="260336971">
          <w:marLeft w:val="648"/>
          <w:marRight w:val="0"/>
          <w:marTop w:val="0"/>
          <w:marBottom w:val="101"/>
          <w:divBdr>
            <w:top w:val="none" w:sz="0" w:space="0" w:color="auto"/>
            <w:left w:val="none" w:sz="0" w:space="0" w:color="auto"/>
            <w:bottom w:val="none" w:sz="0" w:space="0" w:color="auto"/>
            <w:right w:val="none" w:sz="0" w:space="0" w:color="auto"/>
          </w:divBdr>
        </w:div>
        <w:div w:id="2058118571">
          <w:marLeft w:val="648"/>
          <w:marRight w:val="0"/>
          <w:marTop w:val="0"/>
          <w:marBottom w:val="101"/>
          <w:divBdr>
            <w:top w:val="none" w:sz="0" w:space="0" w:color="auto"/>
            <w:left w:val="none" w:sz="0" w:space="0" w:color="auto"/>
            <w:bottom w:val="none" w:sz="0" w:space="0" w:color="auto"/>
            <w:right w:val="none" w:sz="0" w:space="0" w:color="auto"/>
          </w:divBdr>
        </w:div>
        <w:div w:id="1875381785">
          <w:marLeft w:val="648"/>
          <w:marRight w:val="0"/>
          <w:marTop w:val="0"/>
          <w:marBottom w:val="101"/>
          <w:divBdr>
            <w:top w:val="none" w:sz="0" w:space="0" w:color="auto"/>
            <w:left w:val="none" w:sz="0" w:space="0" w:color="auto"/>
            <w:bottom w:val="none" w:sz="0" w:space="0" w:color="auto"/>
            <w:right w:val="none" w:sz="0" w:space="0" w:color="auto"/>
          </w:divBdr>
        </w:div>
        <w:div w:id="1572933282">
          <w:marLeft w:val="648"/>
          <w:marRight w:val="0"/>
          <w:marTop w:val="0"/>
          <w:marBottom w:val="101"/>
          <w:divBdr>
            <w:top w:val="none" w:sz="0" w:space="0" w:color="auto"/>
            <w:left w:val="none" w:sz="0" w:space="0" w:color="auto"/>
            <w:bottom w:val="none" w:sz="0" w:space="0" w:color="auto"/>
            <w:right w:val="none" w:sz="0" w:space="0" w:color="auto"/>
          </w:divBdr>
        </w:div>
        <w:div w:id="1760760352">
          <w:marLeft w:val="648"/>
          <w:marRight w:val="0"/>
          <w:marTop w:val="0"/>
          <w:marBottom w:val="101"/>
          <w:divBdr>
            <w:top w:val="none" w:sz="0" w:space="0" w:color="auto"/>
            <w:left w:val="none" w:sz="0" w:space="0" w:color="auto"/>
            <w:bottom w:val="none" w:sz="0" w:space="0" w:color="auto"/>
            <w:right w:val="none" w:sz="0" w:space="0" w:color="auto"/>
          </w:divBdr>
        </w:div>
        <w:div w:id="1489899985">
          <w:marLeft w:val="648"/>
          <w:marRight w:val="0"/>
          <w:marTop w:val="0"/>
          <w:marBottom w:val="101"/>
          <w:divBdr>
            <w:top w:val="none" w:sz="0" w:space="0" w:color="auto"/>
            <w:left w:val="none" w:sz="0" w:space="0" w:color="auto"/>
            <w:bottom w:val="none" w:sz="0" w:space="0" w:color="auto"/>
            <w:right w:val="none" w:sz="0" w:space="0" w:color="auto"/>
          </w:divBdr>
        </w:div>
        <w:div w:id="2090080485">
          <w:marLeft w:val="648"/>
          <w:marRight w:val="0"/>
          <w:marTop w:val="0"/>
          <w:marBottom w:val="101"/>
          <w:divBdr>
            <w:top w:val="none" w:sz="0" w:space="0" w:color="auto"/>
            <w:left w:val="none" w:sz="0" w:space="0" w:color="auto"/>
            <w:bottom w:val="none" w:sz="0" w:space="0" w:color="auto"/>
            <w:right w:val="none" w:sz="0" w:space="0" w:color="auto"/>
          </w:divBdr>
        </w:div>
        <w:div w:id="376854943">
          <w:marLeft w:val="648"/>
          <w:marRight w:val="0"/>
          <w:marTop w:val="0"/>
          <w:marBottom w:val="101"/>
          <w:divBdr>
            <w:top w:val="none" w:sz="0" w:space="0" w:color="auto"/>
            <w:left w:val="none" w:sz="0" w:space="0" w:color="auto"/>
            <w:bottom w:val="none" w:sz="0" w:space="0" w:color="auto"/>
            <w:right w:val="none" w:sz="0" w:space="0" w:color="auto"/>
          </w:divBdr>
        </w:div>
        <w:div w:id="1219972728">
          <w:marLeft w:val="648"/>
          <w:marRight w:val="0"/>
          <w:marTop w:val="0"/>
          <w:marBottom w:val="101"/>
          <w:divBdr>
            <w:top w:val="none" w:sz="0" w:space="0" w:color="auto"/>
            <w:left w:val="none" w:sz="0" w:space="0" w:color="auto"/>
            <w:bottom w:val="none" w:sz="0" w:space="0" w:color="auto"/>
            <w:right w:val="none" w:sz="0" w:space="0" w:color="auto"/>
          </w:divBdr>
        </w:div>
        <w:div w:id="1724136648">
          <w:marLeft w:val="648"/>
          <w:marRight w:val="0"/>
          <w:marTop w:val="0"/>
          <w:marBottom w:val="101"/>
          <w:divBdr>
            <w:top w:val="none" w:sz="0" w:space="0" w:color="auto"/>
            <w:left w:val="none" w:sz="0" w:space="0" w:color="auto"/>
            <w:bottom w:val="none" w:sz="0" w:space="0" w:color="auto"/>
            <w:right w:val="none" w:sz="0" w:space="0" w:color="auto"/>
          </w:divBdr>
        </w:div>
        <w:div w:id="1845363478">
          <w:marLeft w:val="648"/>
          <w:marRight w:val="0"/>
          <w:marTop w:val="0"/>
          <w:marBottom w:val="101"/>
          <w:divBdr>
            <w:top w:val="none" w:sz="0" w:space="0" w:color="auto"/>
            <w:left w:val="none" w:sz="0" w:space="0" w:color="auto"/>
            <w:bottom w:val="none" w:sz="0" w:space="0" w:color="auto"/>
            <w:right w:val="none" w:sz="0" w:space="0" w:color="auto"/>
          </w:divBdr>
        </w:div>
        <w:div w:id="1518889143">
          <w:marLeft w:val="648"/>
          <w:marRight w:val="0"/>
          <w:marTop w:val="0"/>
          <w:marBottom w:val="101"/>
          <w:divBdr>
            <w:top w:val="none" w:sz="0" w:space="0" w:color="auto"/>
            <w:left w:val="none" w:sz="0" w:space="0" w:color="auto"/>
            <w:bottom w:val="none" w:sz="0" w:space="0" w:color="auto"/>
            <w:right w:val="none" w:sz="0" w:space="0" w:color="auto"/>
          </w:divBdr>
        </w:div>
        <w:div w:id="1344086671">
          <w:marLeft w:val="0"/>
          <w:marRight w:val="0"/>
          <w:marTop w:val="0"/>
          <w:marBottom w:val="101"/>
          <w:divBdr>
            <w:top w:val="none" w:sz="0" w:space="0" w:color="auto"/>
            <w:left w:val="none" w:sz="0" w:space="0" w:color="auto"/>
            <w:bottom w:val="none" w:sz="0" w:space="0" w:color="auto"/>
            <w:right w:val="none" w:sz="0" w:space="0" w:color="auto"/>
          </w:divBdr>
        </w:div>
        <w:div w:id="1288387958">
          <w:marLeft w:val="0"/>
          <w:marRight w:val="0"/>
          <w:marTop w:val="0"/>
          <w:marBottom w:val="101"/>
          <w:divBdr>
            <w:top w:val="none" w:sz="0" w:space="0" w:color="auto"/>
            <w:left w:val="none" w:sz="0" w:space="0" w:color="auto"/>
            <w:bottom w:val="none" w:sz="0" w:space="0" w:color="auto"/>
            <w:right w:val="none" w:sz="0" w:space="0" w:color="auto"/>
          </w:divBdr>
        </w:div>
        <w:div w:id="1813136424">
          <w:marLeft w:val="0"/>
          <w:marRight w:val="0"/>
          <w:marTop w:val="0"/>
          <w:marBottom w:val="101"/>
          <w:divBdr>
            <w:top w:val="none" w:sz="0" w:space="0" w:color="auto"/>
            <w:left w:val="none" w:sz="0" w:space="0" w:color="auto"/>
            <w:bottom w:val="none" w:sz="0" w:space="0" w:color="auto"/>
            <w:right w:val="none" w:sz="0" w:space="0" w:color="auto"/>
          </w:divBdr>
        </w:div>
        <w:div w:id="1637947817">
          <w:marLeft w:val="0"/>
          <w:marRight w:val="0"/>
          <w:marTop w:val="0"/>
          <w:marBottom w:val="101"/>
          <w:divBdr>
            <w:top w:val="none" w:sz="0" w:space="0" w:color="auto"/>
            <w:left w:val="none" w:sz="0" w:space="0" w:color="auto"/>
            <w:bottom w:val="none" w:sz="0" w:space="0" w:color="auto"/>
            <w:right w:val="none" w:sz="0" w:space="0" w:color="auto"/>
          </w:divBdr>
        </w:div>
        <w:div w:id="2086026707">
          <w:marLeft w:val="0"/>
          <w:marRight w:val="0"/>
          <w:marTop w:val="0"/>
          <w:marBottom w:val="101"/>
          <w:divBdr>
            <w:top w:val="none" w:sz="0" w:space="0" w:color="auto"/>
            <w:left w:val="none" w:sz="0" w:space="0" w:color="auto"/>
            <w:bottom w:val="none" w:sz="0" w:space="0" w:color="auto"/>
            <w:right w:val="none" w:sz="0" w:space="0" w:color="auto"/>
          </w:divBdr>
        </w:div>
        <w:div w:id="1563177468">
          <w:marLeft w:val="0"/>
          <w:marRight w:val="0"/>
          <w:marTop w:val="0"/>
          <w:marBottom w:val="101"/>
          <w:divBdr>
            <w:top w:val="none" w:sz="0" w:space="0" w:color="auto"/>
            <w:left w:val="none" w:sz="0" w:space="0" w:color="auto"/>
            <w:bottom w:val="none" w:sz="0" w:space="0" w:color="auto"/>
            <w:right w:val="none" w:sz="0" w:space="0" w:color="auto"/>
          </w:divBdr>
        </w:div>
        <w:div w:id="856893497">
          <w:marLeft w:val="0"/>
          <w:marRight w:val="0"/>
          <w:marTop w:val="0"/>
          <w:marBottom w:val="101"/>
          <w:divBdr>
            <w:top w:val="none" w:sz="0" w:space="0" w:color="auto"/>
            <w:left w:val="none" w:sz="0" w:space="0" w:color="auto"/>
            <w:bottom w:val="none" w:sz="0" w:space="0" w:color="auto"/>
            <w:right w:val="none" w:sz="0" w:space="0" w:color="auto"/>
          </w:divBdr>
        </w:div>
        <w:div w:id="620381555">
          <w:marLeft w:val="0"/>
          <w:marRight w:val="0"/>
          <w:marTop w:val="0"/>
          <w:marBottom w:val="101"/>
          <w:divBdr>
            <w:top w:val="none" w:sz="0" w:space="0" w:color="auto"/>
            <w:left w:val="none" w:sz="0" w:space="0" w:color="auto"/>
            <w:bottom w:val="none" w:sz="0" w:space="0" w:color="auto"/>
            <w:right w:val="none" w:sz="0" w:space="0" w:color="auto"/>
          </w:divBdr>
        </w:div>
        <w:div w:id="1567913591">
          <w:marLeft w:val="0"/>
          <w:marRight w:val="0"/>
          <w:marTop w:val="0"/>
          <w:marBottom w:val="101"/>
          <w:divBdr>
            <w:top w:val="none" w:sz="0" w:space="0" w:color="auto"/>
            <w:left w:val="none" w:sz="0" w:space="0" w:color="auto"/>
            <w:bottom w:val="none" w:sz="0" w:space="0" w:color="auto"/>
            <w:right w:val="none" w:sz="0" w:space="0" w:color="auto"/>
          </w:divBdr>
        </w:div>
        <w:div w:id="1271233642">
          <w:marLeft w:val="0"/>
          <w:marRight w:val="0"/>
          <w:marTop w:val="0"/>
          <w:marBottom w:val="101"/>
          <w:divBdr>
            <w:top w:val="none" w:sz="0" w:space="0" w:color="auto"/>
            <w:left w:val="none" w:sz="0" w:space="0" w:color="auto"/>
            <w:bottom w:val="none" w:sz="0" w:space="0" w:color="auto"/>
            <w:right w:val="none" w:sz="0" w:space="0" w:color="auto"/>
          </w:divBdr>
        </w:div>
        <w:div w:id="245654811">
          <w:marLeft w:val="0"/>
          <w:marRight w:val="0"/>
          <w:marTop w:val="0"/>
          <w:marBottom w:val="101"/>
          <w:divBdr>
            <w:top w:val="none" w:sz="0" w:space="0" w:color="auto"/>
            <w:left w:val="none" w:sz="0" w:space="0" w:color="auto"/>
            <w:bottom w:val="none" w:sz="0" w:space="0" w:color="auto"/>
            <w:right w:val="none" w:sz="0" w:space="0" w:color="auto"/>
          </w:divBdr>
        </w:div>
        <w:div w:id="1961375821">
          <w:marLeft w:val="0"/>
          <w:marRight w:val="0"/>
          <w:marTop w:val="0"/>
          <w:marBottom w:val="101"/>
          <w:divBdr>
            <w:top w:val="none" w:sz="0" w:space="0" w:color="auto"/>
            <w:left w:val="none" w:sz="0" w:space="0" w:color="auto"/>
            <w:bottom w:val="none" w:sz="0" w:space="0" w:color="auto"/>
            <w:right w:val="none" w:sz="0" w:space="0" w:color="auto"/>
          </w:divBdr>
        </w:div>
        <w:div w:id="177619298">
          <w:marLeft w:val="0"/>
          <w:marRight w:val="0"/>
          <w:marTop w:val="0"/>
          <w:marBottom w:val="101"/>
          <w:divBdr>
            <w:top w:val="none" w:sz="0" w:space="0" w:color="auto"/>
            <w:left w:val="none" w:sz="0" w:space="0" w:color="auto"/>
            <w:bottom w:val="none" w:sz="0" w:space="0" w:color="auto"/>
            <w:right w:val="none" w:sz="0" w:space="0" w:color="auto"/>
          </w:divBdr>
        </w:div>
        <w:div w:id="1587376832">
          <w:marLeft w:val="0"/>
          <w:marRight w:val="0"/>
          <w:marTop w:val="0"/>
          <w:marBottom w:val="101"/>
          <w:divBdr>
            <w:top w:val="none" w:sz="0" w:space="0" w:color="auto"/>
            <w:left w:val="none" w:sz="0" w:space="0" w:color="auto"/>
            <w:bottom w:val="none" w:sz="0" w:space="0" w:color="auto"/>
            <w:right w:val="none" w:sz="0" w:space="0" w:color="auto"/>
          </w:divBdr>
        </w:div>
        <w:div w:id="1670979168">
          <w:marLeft w:val="0"/>
          <w:marRight w:val="0"/>
          <w:marTop w:val="0"/>
          <w:marBottom w:val="101"/>
          <w:divBdr>
            <w:top w:val="none" w:sz="0" w:space="0" w:color="auto"/>
            <w:left w:val="none" w:sz="0" w:space="0" w:color="auto"/>
            <w:bottom w:val="none" w:sz="0" w:space="0" w:color="auto"/>
            <w:right w:val="none" w:sz="0" w:space="0" w:color="auto"/>
          </w:divBdr>
        </w:div>
        <w:div w:id="1265729045">
          <w:marLeft w:val="0"/>
          <w:marRight w:val="0"/>
          <w:marTop w:val="0"/>
          <w:marBottom w:val="101"/>
          <w:divBdr>
            <w:top w:val="none" w:sz="0" w:space="0" w:color="auto"/>
            <w:left w:val="none" w:sz="0" w:space="0" w:color="auto"/>
            <w:bottom w:val="none" w:sz="0" w:space="0" w:color="auto"/>
            <w:right w:val="none" w:sz="0" w:space="0" w:color="auto"/>
          </w:divBdr>
        </w:div>
        <w:div w:id="525754648">
          <w:marLeft w:val="648"/>
          <w:marRight w:val="0"/>
          <w:marTop w:val="0"/>
          <w:marBottom w:val="101"/>
          <w:divBdr>
            <w:top w:val="none" w:sz="0" w:space="0" w:color="auto"/>
            <w:left w:val="none" w:sz="0" w:space="0" w:color="auto"/>
            <w:bottom w:val="none" w:sz="0" w:space="0" w:color="auto"/>
            <w:right w:val="none" w:sz="0" w:space="0" w:color="auto"/>
          </w:divBdr>
        </w:div>
        <w:div w:id="2101247364">
          <w:marLeft w:val="648"/>
          <w:marRight w:val="0"/>
          <w:marTop w:val="0"/>
          <w:marBottom w:val="101"/>
          <w:divBdr>
            <w:top w:val="none" w:sz="0" w:space="0" w:color="auto"/>
            <w:left w:val="none" w:sz="0" w:space="0" w:color="auto"/>
            <w:bottom w:val="none" w:sz="0" w:space="0" w:color="auto"/>
            <w:right w:val="none" w:sz="0" w:space="0" w:color="auto"/>
          </w:divBdr>
        </w:div>
        <w:div w:id="1611551846">
          <w:marLeft w:val="648"/>
          <w:marRight w:val="0"/>
          <w:marTop w:val="0"/>
          <w:marBottom w:val="101"/>
          <w:divBdr>
            <w:top w:val="none" w:sz="0" w:space="0" w:color="auto"/>
            <w:left w:val="none" w:sz="0" w:space="0" w:color="auto"/>
            <w:bottom w:val="none" w:sz="0" w:space="0" w:color="auto"/>
            <w:right w:val="none" w:sz="0" w:space="0" w:color="auto"/>
          </w:divBdr>
        </w:div>
        <w:div w:id="1706640241">
          <w:marLeft w:val="648"/>
          <w:marRight w:val="0"/>
          <w:marTop w:val="0"/>
          <w:marBottom w:val="101"/>
          <w:divBdr>
            <w:top w:val="none" w:sz="0" w:space="0" w:color="auto"/>
            <w:left w:val="none" w:sz="0" w:space="0" w:color="auto"/>
            <w:bottom w:val="none" w:sz="0" w:space="0" w:color="auto"/>
            <w:right w:val="none" w:sz="0" w:space="0" w:color="auto"/>
          </w:divBdr>
        </w:div>
        <w:div w:id="1337731903">
          <w:marLeft w:val="648"/>
          <w:marRight w:val="0"/>
          <w:marTop w:val="0"/>
          <w:marBottom w:val="101"/>
          <w:divBdr>
            <w:top w:val="none" w:sz="0" w:space="0" w:color="auto"/>
            <w:left w:val="none" w:sz="0" w:space="0" w:color="auto"/>
            <w:bottom w:val="none" w:sz="0" w:space="0" w:color="auto"/>
            <w:right w:val="none" w:sz="0" w:space="0" w:color="auto"/>
          </w:divBdr>
        </w:div>
        <w:div w:id="600066865">
          <w:marLeft w:val="648"/>
          <w:marRight w:val="0"/>
          <w:marTop w:val="0"/>
          <w:marBottom w:val="101"/>
          <w:divBdr>
            <w:top w:val="none" w:sz="0" w:space="0" w:color="auto"/>
            <w:left w:val="none" w:sz="0" w:space="0" w:color="auto"/>
            <w:bottom w:val="none" w:sz="0" w:space="0" w:color="auto"/>
            <w:right w:val="none" w:sz="0" w:space="0" w:color="auto"/>
          </w:divBdr>
        </w:div>
        <w:div w:id="674383158">
          <w:marLeft w:val="648"/>
          <w:marRight w:val="0"/>
          <w:marTop w:val="0"/>
          <w:marBottom w:val="101"/>
          <w:divBdr>
            <w:top w:val="none" w:sz="0" w:space="0" w:color="auto"/>
            <w:left w:val="none" w:sz="0" w:space="0" w:color="auto"/>
            <w:bottom w:val="none" w:sz="0" w:space="0" w:color="auto"/>
            <w:right w:val="none" w:sz="0" w:space="0" w:color="auto"/>
          </w:divBdr>
        </w:div>
        <w:div w:id="992877750">
          <w:marLeft w:val="648"/>
          <w:marRight w:val="0"/>
          <w:marTop w:val="0"/>
          <w:marBottom w:val="101"/>
          <w:divBdr>
            <w:top w:val="none" w:sz="0" w:space="0" w:color="auto"/>
            <w:left w:val="none" w:sz="0" w:space="0" w:color="auto"/>
            <w:bottom w:val="none" w:sz="0" w:space="0" w:color="auto"/>
            <w:right w:val="none" w:sz="0" w:space="0" w:color="auto"/>
          </w:divBdr>
        </w:div>
        <w:div w:id="226306793">
          <w:marLeft w:val="648"/>
          <w:marRight w:val="0"/>
          <w:marTop w:val="0"/>
          <w:marBottom w:val="101"/>
          <w:divBdr>
            <w:top w:val="none" w:sz="0" w:space="0" w:color="auto"/>
            <w:left w:val="none" w:sz="0" w:space="0" w:color="auto"/>
            <w:bottom w:val="none" w:sz="0" w:space="0" w:color="auto"/>
            <w:right w:val="none" w:sz="0" w:space="0" w:color="auto"/>
          </w:divBdr>
        </w:div>
        <w:div w:id="862592934">
          <w:marLeft w:val="648"/>
          <w:marRight w:val="0"/>
          <w:marTop w:val="0"/>
          <w:marBottom w:val="101"/>
          <w:divBdr>
            <w:top w:val="none" w:sz="0" w:space="0" w:color="auto"/>
            <w:left w:val="none" w:sz="0" w:space="0" w:color="auto"/>
            <w:bottom w:val="none" w:sz="0" w:space="0" w:color="auto"/>
            <w:right w:val="none" w:sz="0" w:space="0" w:color="auto"/>
          </w:divBdr>
        </w:div>
        <w:div w:id="1134102991">
          <w:marLeft w:val="648"/>
          <w:marRight w:val="0"/>
          <w:marTop w:val="0"/>
          <w:marBottom w:val="101"/>
          <w:divBdr>
            <w:top w:val="none" w:sz="0" w:space="0" w:color="auto"/>
            <w:left w:val="none" w:sz="0" w:space="0" w:color="auto"/>
            <w:bottom w:val="none" w:sz="0" w:space="0" w:color="auto"/>
            <w:right w:val="none" w:sz="0" w:space="0" w:color="auto"/>
          </w:divBdr>
        </w:div>
        <w:div w:id="1412043514">
          <w:marLeft w:val="648"/>
          <w:marRight w:val="0"/>
          <w:marTop w:val="0"/>
          <w:marBottom w:val="101"/>
          <w:divBdr>
            <w:top w:val="none" w:sz="0" w:space="0" w:color="auto"/>
            <w:left w:val="none" w:sz="0" w:space="0" w:color="auto"/>
            <w:bottom w:val="none" w:sz="0" w:space="0" w:color="auto"/>
            <w:right w:val="none" w:sz="0" w:space="0" w:color="auto"/>
          </w:divBdr>
        </w:div>
        <w:div w:id="2075546173">
          <w:marLeft w:val="648"/>
          <w:marRight w:val="0"/>
          <w:marTop w:val="0"/>
          <w:marBottom w:val="101"/>
          <w:divBdr>
            <w:top w:val="none" w:sz="0" w:space="0" w:color="auto"/>
            <w:left w:val="none" w:sz="0" w:space="0" w:color="auto"/>
            <w:bottom w:val="none" w:sz="0" w:space="0" w:color="auto"/>
            <w:right w:val="none" w:sz="0" w:space="0" w:color="auto"/>
          </w:divBdr>
        </w:div>
        <w:div w:id="402139231">
          <w:marLeft w:val="648"/>
          <w:marRight w:val="0"/>
          <w:marTop w:val="0"/>
          <w:marBottom w:val="101"/>
          <w:divBdr>
            <w:top w:val="none" w:sz="0" w:space="0" w:color="auto"/>
            <w:left w:val="none" w:sz="0" w:space="0" w:color="auto"/>
            <w:bottom w:val="none" w:sz="0" w:space="0" w:color="auto"/>
            <w:right w:val="none" w:sz="0" w:space="0" w:color="auto"/>
          </w:divBdr>
        </w:div>
        <w:div w:id="1398895896">
          <w:marLeft w:val="648"/>
          <w:marRight w:val="0"/>
          <w:marTop w:val="0"/>
          <w:marBottom w:val="101"/>
          <w:divBdr>
            <w:top w:val="none" w:sz="0" w:space="0" w:color="auto"/>
            <w:left w:val="none" w:sz="0" w:space="0" w:color="auto"/>
            <w:bottom w:val="none" w:sz="0" w:space="0" w:color="auto"/>
            <w:right w:val="none" w:sz="0" w:space="0" w:color="auto"/>
          </w:divBdr>
        </w:div>
        <w:div w:id="956958482">
          <w:marLeft w:val="648"/>
          <w:marRight w:val="0"/>
          <w:marTop w:val="0"/>
          <w:marBottom w:val="101"/>
          <w:divBdr>
            <w:top w:val="none" w:sz="0" w:space="0" w:color="auto"/>
            <w:left w:val="none" w:sz="0" w:space="0" w:color="auto"/>
            <w:bottom w:val="none" w:sz="0" w:space="0" w:color="auto"/>
            <w:right w:val="none" w:sz="0" w:space="0" w:color="auto"/>
          </w:divBdr>
        </w:div>
        <w:div w:id="1073356390">
          <w:marLeft w:val="0"/>
          <w:marRight w:val="0"/>
          <w:marTop w:val="0"/>
          <w:marBottom w:val="101"/>
          <w:divBdr>
            <w:top w:val="none" w:sz="0" w:space="0" w:color="auto"/>
            <w:left w:val="none" w:sz="0" w:space="0" w:color="auto"/>
            <w:bottom w:val="none" w:sz="0" w:space="0" w:color="auto"/>
            <w:right w:val="none" w:sz="0" w:space="0" w:color="auto"/>
          </w:divBdr>
        </w:div>
        <w:div w:id="1317881424">
          <w:marLeft w:val="0"/>
          <w:marRight w:val="0"/>
          <w:marTop w:val="0"/>
          <w:marBottom w:val="101"/>
          <w:divBdr>
            <w:top w:val="none" w:sz="0" w:space="0" w:color="auto"/>
            <w:left w:val="none" w:sz="0" w:space="0" w:color="auto"/>
            <w:bottom w:val="none" w:sz="0" w:space="0" w:color="auto"/>
            <w:right w:val="none" w:sz="0" w:space="0" w:color="auto"/>
          </w:divBdr>
        </w:div>
        <w:div w:id="2065904836">
          <w:marLeft w:val="0"/>
          <w:marRight w:val="0"/>
          <w:marTop w:val="0"/>
          <w:marBottom w:val="101"/>
          <w:divBdr>
            <w:top w:val="none" w:sz="0" w:space="0" w:color="auto"/>
            <w:left w:val="none" w:sz="0" w:space="0" w:color="auto"/>
            <w:bottom w:val="none" w:sz="0" w:space="0" w:color="auto"/>
            <w:right w:val="none" w:sz="0" w:space="0" w:color="auto"/>
          </w:divBdr>
        </w:div>
        <w:div w:id="1616715982">
          <w:marLeft w:val="0"/>
          <w:marRight w:val="0"/>
          <w:marTop w:val="0"/>
          <w:marBottom w:val="101"/>
          <w:divBdr>
            <w:top w:val="none" w:sz="0" w:space="0" w:color="auto"/>
            <w:left w:val="none" w:sz="0" w:space="0" w:color="auto"/>
            <w:bottom w:val="none" w:sz="0" w:space="0" w:color="auto"/>
            <w:right w:val="none" w:sz="0" w:space="0" w:color="auto"/>
          </w:divBdr>
        </w:div>
        <w:div w:id="529104404">
          <w:marLeft w:val="0"/>
          <w:marRight w:val="0"/>
          <w:marTop w:val="0"/>
          <w:marBottom w:val="101"/>
          <w:divBdr>
            <w:top w:val="none" w:sz="0" w:space="0" w:color="auto"/>
            <w:left w:val="none" w:sz="0" w:space="0" w:color="auto"/>
            <w:bottom w:val="none" w:sz="0" w:space="0" w:color="auto"/>
            <w:right w:val="none" w:sz="0" w:space="0" w:color="auto"/>
          </w:divBdr>
        </w:div>
        <w:div w:id="1926188138">
          <w:marLeft w:val="0"/>
          <w:marRight w:val="0"/>
          <w:marTop w:val="0"/>
          <w:marBottom w:val="101"/>
          <w:divBdr>
            <w:top w:val="none" w:sz="0" w:space="0" w:color="auto"/>
            <w:left w:val="none" w:sz="0" w:space="0" w:color="auto"/>
            <w:bottom w:val="none" w:sz="0" w:space="0" w:color="auto"/>
            <w:right w:val="none" w:sz="0" w:space="0" w:color="auto"/>
          </w:divBdr>
        </w:div>
        <w:div w:id="605432386">
          <w:marLeft w:val="0"/>
          <w:marRight w:val="0"/>
          <w:marTop w:val="0"/>
          <w:marBottom w:val="101"/>
          <w:divBdr>
            <w:top w:val="none" w:sz="0" w:space="0" w:color="auto"/>
            <w:left w:val="none" w:sz="0" w:space="0" w:color="auto"/>
            <w:bottom w:val="none" w:sz="0" w:space="0" w:color="auto"/>
            <w:right w:val="none" w:sz="0" w:space="0" w:color="auto"/>
          </w:divBdr>
        </w:div>
        <w:div w:id="724986168">
          <w:marLeft w:val="0"/>
          <w:marRight w:val="0"/>
          <w:marTop w:val="0"/>
          <w:marBottom w:val="101"/>
          <w:divBdr>
            <w:top w:val="none" w:sz="0" w:space="0" w:color="auto"/>
            <w:left w:val="none" w:sz="0" w:space="0" w:color="auto"/>
            <w:bottom w:val="none" w:sz="0" w:space="0" w:color="auto"/>
            <w:right w:val="none" w:sz="0" w:space="0" w:color="auto"/>
          </w:divBdr>
        </w:div>
        <w:div w:id="924069160">
          <w:marLeft w:val="0"/>
          <w:marRight w:val="0"/>
          <w:marTop w:val="0"/>
          <w:marBottom w:val="101"/>
          <w:divBdr>
            <w:top w:val="none" w:sz="0" w:space="0" w:color="auto"/>
            <w:left w:val="none" w:sz="0" w:space="0" w:color="auto"/>
            <w:bottom w:val="none" w:sz="0" w:space="0" w:color="auto"/>
            <w:right w:val="none" w:sz="0" w:space="0" w:color="auto"/>
          </w:divBdr>
        </w:div>
        <w:div w:id="1989702256">
          <w:marLeft w:val="0"/>
          <w:marRight w:val="0"/>
          <w:marTop w:val="0"/>
          <w:marBottom w:val="101"/>
          <w:divBdr>
            <w:top w:val="none" w:sz="0" w:space="0" w:color="auto"/>
            <w:left w:val="none" w:sz="0" w:space="0" w:color="auto"/>
            <w:bottom w:val="none" w:sz="0" w:space="0" w:color="auto"/>
            <w:right w:val="none" w:sz="0" w:space="0" w:color="auto"/>
          </w:divBdr>
        </w:div>
        <w:div w:id="1631473352">
          <w:marLeft w:val="0"/>
          <w:marRight w:val="0"/>
          <w:marTop w:val="0"/>
          <w:marBottom w:val="101"/>
          <w:divBdr>
            <w:top w:val="none" w:sz="0" w:space="0" w:color="auto"/>
            <w:left w:val="none" w:sz="0" w:space="0" w:color="auto"/>
            <w:bottom w:val="none" w:sz="0" w:space="0" w:color="auto"/>
            <w:right w:val="none" w:sz="0" w:space="0" w:color="auto"/>
          </w:divBdr>
        </w:div>
        <w:div w:id="1921208806">
          <w:marLeft w:val="0"/>
          <w:marRight w:val="0"/>
          <w:marTop w:val="0"/>
          <w:marBottom w:val="101"/>
          <w:divBdr>
            <w:top w:val="none" w:sz="0" w:space="0" w:color="auto"/>
            <w:left w:val="none" w:sz="0" w:space="0" w:color="auto"/>
            <w:bottom w:val="none" w:sz="0" w:space="0" w:color="auto"/>
            <w:right w:val="none" w:sz="0" w:space="0" w:color="auto"/>
          </w:divBdr>
        </w:div>
        <w:div w:id="2075278931">
          <w:marLeft w:val="720"/>
          <w:marRight w:val="0"/>
          <w:marTop w:val="0"/>
          <w:marBottom w:val="101"/>
          <w:divBdr>
            <w:top w:val="none" w:sz="0" w:space="0" w:color="auto"/>
            <w:left w:val="none" w:sz="0" w:space="0" w:color="auto"/>
            <w:bottom w:val="none" w:sz="0" w:space="0" w:color="auto"/>
            <w:right w:val="none" w:sz="0" w:space="0" w:color="auto"/>
          </w:divBdr>
        </w:div>
        <w:div w:id="521823910">
          <w:marLeft w:val="720"/>
          <w:marRight w:val="0"/>
          <w:marTop w:val="0"/>
          <w:marBottom w:val="101"/>
          <w:divBdr>
            <w:top w:val="none" w:sz="0" w:space="0" w:color="auto"/>
            <w:left w:val="none" w:sz="0" w:space="0" w:color="auto"/>
            <w:bottom w:val="none" w:sz="0" w:space="0" w:color="auto"/>
            <w:right w:val="none" w:sz="0" w:space="0" w:color="auto"/>
          </w:divBdr>
        </w:div>
        <w:div w:id="118375255">
          <w:marLeft w:val="720"/>
          <w:marRight w:val="0"/>
          <w:marTop w:val="0"/>
          <w:marBottom w:val="101"/>
          <w:divBdr>
            <w:top w:val="none" w:sz="0" w:space="0" w:color="auto"/>
            <w:left w:val="none" w:sz="0" w:space="0" w:color="auto"/>
            <w:bottom w:val="none" w:sz="0" w:space="0" w:color="auto"/>
            <w:right w:val="none" w:sz="0" w:space="0" w:color="auto"/>
          </w:divBdr>
        </w:div>
        <w:div w:id="1936205160">
          <w:marLeft w:val="0"/>
          <w:marRight w:val="0"/>
          <w:marTop w:val="0"/>
          <w:marBottom w:val="101"/>
          <w:divBdr>
            <w:top w:val="none" w:sz="0" w:space="0" w:color="auto"/>
            <w:left w:val="none" w:sz="0" w:space="0" w:color="auto"/>
            <w:bottom w:val="none" w:sz="0" w:space="0" w:color="auto"/>
            <w:right w:val="none" w:sz="0" w:space="0" w:color="auto"/>
          </w:divBdr>
        </w:div>
        <w:div w:id="158663015">
          <w:marLeft w:val="0"/>
          <w:marRight w:val="0"/>
          <w:marTop w:val="0"/>
          <w:marBottom w:val="101"/>
          <w:divBdr>
            <w:top w:val="none" w:sz="0" w:space="0" w:color="auto"/>
            <w:left w:val="none" w:sz="0" w:space="0" w:color="auto"/>
            <w:bottom w:val="none" w:sz="0" w:space="0" w:color="auto"/>
            <w:right w:val="none" w:sz="0" w:space="0" w:color="auto"/>
          </w:divBdr>
        </w:div>
        <w:div w:id="1546454583">
          <w:marLeft w:val="0"/>
          <w:marRight w:val="0"/>
          <w:marTop w:val="0"/>
          <w:marBottom w:val="101"/>
          <w:divBdr>
            <w:top w:val="none" w:sz="0" w:space="0" w:color="auto"/>
            <w:left w:val="none" w:sz="0" w:space="0" w:color="auto"/>
            <w:bottom w:val="none" w:sz="0" w:space="0" w:color="auto"/>
            <w:right w:val="none" w:sz="0" w:space="0" w:color="auto"/>
          </w:divBdr>
        </w:div>
        <w:div w:id="1814374301">
          <w:marLeft w:val="0"/>
          <w:marRight w:val="0"/>
          <w:marTop w:val="0"/>
          <w:marBottom w:val="101"/>
          <w:divBdr>
            <w:top w:val="none" w:sz="0" w:space="0" w:color="auto"/>
            <w:left w:val="none" w:sz="0" w:space="0" w:color="auto"/>
            <w:bottom w:val="none" w:sz="0" w:space="0" w:color="auto"/>
            <w:right w:val="none" w:sz="0" w:space="0" w:color="auto"/>
          </w:divBdr>
        </w:div>
        <w:div w:id="1231380768">
          <w:marLeft w:val="0"/>
          <w:marRight w:val="0"/>
          <w:marTop w:val="0"/>
          <w:marBottom w:val="101"/>
          <w:divBdr>
            <w:top w:val="none" w:sz="0" w:space="0" w:color="auto"/>
            <w:left w:val="none" w:sz="0" w:space="0" w:color="auto"/>
            <w:bottom w:val="none" w:sz="0" w:space="0" w:color="auto"/>
            <w:right w:val="none" w:sz="0" w:space="0" w:color="auto"/>
          </w:divBdr>
        </w:div>
      </w:divsChild>
    </w:div>
    <w:div w:id="828640478">
      <w:bodyDiv w:val="1"/>
      <w:marLeft w:val="0"/>
      <w:marRight w:val="0"/>
      <w:marTop w:val="0"/>
      <w:marBottom w:val="0"/>
      <w:divBdr>
        <w:top w:val="none" w:sz="0" w:space="0" w:color="auto"/>
        <w:left w:val="none" w:sz="0" w:space="0" w:color="auto"/>
        <w:bottom w:val="none" w:sz="0" w:space="0" w:color="auto"/>
        <w:right w:val="none" w:sz="0" w:space="0" w:color="auto"/>
      </w:divBdr>
    </w:div>
    <w:div w:id="838693650">
      <w:bodyDiv w:val="1"/>
      <w:marLeft w:val="0"/>
      <w:marRight w:val="0"/>
      <w:marTop w:val="0"/>
      <w:marBottom w:val="0"/>
      <w:divBdr>
        <w:top w:val="none" w:sz="0" w:space="0" w:color="auto"/>
        <w:left w:val="none" w:sz="0" w:space="0" w:color="auto"/>
        <w:bottom w:val="none" w:sz="0" w:space="0" w:color="auto"/>
        <w:right w:val="none" w:sz="0" w:space="0" w:color="auto"/>
      </w:divBdr>
    </w:div>
    <w:div w:id="877812761">
      <w:bodyDiv w:val="1"/>
      <w:marLeft w:val="0"/>
      <w:marRight w:val="0"/>
      <w:marTop w:val="0"/>
      <w:marBottom w:val="0"/>
      <w:divBdr>
        <w:top w:val="none" w:sz="0" w:space="0" w:color="auto"/>
        <w:left w:val="none" w:sz="0" w:space="0" w:color="auto"/>
        <w:bottom w:val="none" w:sz="0" w:space="0" w:color="auto"/>
        <w:right w:val="none" w:sz="0" w:space="0" w:color="auto"/>
      </w:divBdr>
      <w:divsChild>
        <w:div w:id="839929261">
          <w:marLeft w:val="0"/>
          <w:marRight w:val="0"/>
          <w:marTop w:val="0"/>
          <w:marBottom w:val="101"/>
          <w:divBdr>
            <w:top w:val="none" w:sz="0" w:space="0" w:color="auto"/>
            <w:left w:val="none" w:sz="0" w:space="0" w:color="auto"/>
            <w:bottom w:val="none" w:sz="0" w:space="0" w:color="auto"/>
            <w:right w:val="none" w:sz="0" w:space="0" w:color="auto"/>
          </w:divBdr>
        </w:div>
        <w:div w:id="228734594">
          <w:marLeft w:val="0"/>
          <w:marRight w:val="0"/>
          <w:marTop w:val="0"/>
          <w:marBottom w:val="101"/>
          <w:divBdr>
            <w:top w:val="none" w:sz="0" w:space="0" w:color="auto"/>
            <w:left w:val="none" w:sz="0" w:space="0" w:color="auto"/>
            <w:bottom w:val="none" w:sz="0" w:space="0" w:color="auto"/>
            <w:right w:val="none" w:sz="0" w:space="0" w:color="auto"/>
          </w:divBdr>
        </w:div>
      </w:divsChild>
    </w:div>
    <w:div w:id="883953185">
      <w:bodyDiv w:val="1"/>
      <w:marLeft w:val="0"/>
      <w:marRight w:val="0"/>
      <w:marTop w:val="0"/>
      <w:marBottom w:val="0"/>
      <w:divBdr>
        <w:top w:val="none" w:sz="0" w:space="0" w:color="auto"/>
        <w:left w:val="none" w:sz="0" w:space="0" w:color="auto"/>
        <w:bottom w:val="none" w:sz="0" w:space="0" w:color="auto"/>
        <w:right w:val="none" w:sz="0" w:space="0" w:color="auto"/>
      </w:divBdr>
    </w:div>
    <w:div w:id="887957949">
      <w:bodyDiv w:val="1"/>
      <w:marLeft w:val="0"/>
      <w:marRight w:val="0"/>
      <w:marTop w:val="0"/>
      <w:marBottom w:val="0"/>
      <w:divBdr>
        <w:top w:val="none" w:sz="0" w:space="0" w:color="auto"/>
        <w:left w:val="none" w:sz="0" w:space="0" w:color="auto"/>
        <w:bottom w:val="none" w:sz="0" w:space="0" w:color="auto"/>
        <w:right w:val="none" w:sz="0" w:space="0" w:color="auto"/>
      </w:divBdr>
    </w:div>
    <w:div w:id="913130528">
      <w:bodyDiv w:val="1"/>
      <w:marLeft w:val="0"/>
      <w:marRight w:val="0"/>
      <w:marTop w:val="0"/>
      <w:marBottom w:val="0"/>
      <w:divBdr>
        <w:top w:val="none" w:sz="0" w:space="0" w:color="auto"/>
        <w:left w:val="none" w:sz="0" w:space="0" w:color="auto"/>
        <w:bottom w:val="none" w:sz="0" w:space="0" w:color="auto"/>
        <w:right w:val="none" w:sz="0" w:space="0" w:color="auto"/>
      </w:divBdr>
    </w:div>
    <w:div w:id="952899573">
      <w:bodyDiv w:val="1"/>
      <w:marLeft w:val="0"/>
      <w:marRight w:val="0"/>
      <w:marTop w:val="0"/>
      <w:marBottom w:val="0"/>
      <w:divBdr>
        <w:top w:val="none" w:sz="0" w:space="0" w:color="auto"/>
        <w:left w:val="none" w:sz="0" w:space="0" w:color="auto"/>
        <w:bottom w:val="none" w:sz="0" w:space="0" w:color="auto"/>
        <w:right w:val="none" w:sz="0" w:space="0" w:color="auto"/>
      </w:divBdr>
    </w:div>
    <w:div w:id="956914246">
      <w:bodyDiv w:val="1"/>
      <w:marLeft w:val="0"/>
      <w:marRight w:val="0"/>
      <w:marTop w:val="0"/>
      <w:marBottom w:val="0"/>
      <w:divBdr>
        <w:top w:val="none" w:sz="0" w:space="0" w:color="auto"/>
        <w:left w:val="none" w:sz="0" w:space="0" w:color="auto"/>
        <w:bottom w:val="none" w:sz="0" w:space="0" w:color="auto"/>
        <w:right w:val="none" w:sz="0" w:space="0" w:color="auto"/>
      </w:divBdr>
    </w:div>
    <w:div w:id="999699043">
      <w:bodyDiv w:val="1"/>
      <w:marLeft w:val="0"/>
      <w:marRight w:val="0"/>
      <w:marTop w:val="0"/>
      <w:marBottom w:val="0"/>
      <w:divBdr>
        <w:top w:val="none" w:sz="0" w:space="0" w:color="auto"/>
        <w:left w:val="none" w:sz="0" w:space="0" w:color="auto"/>
        <w:bottom w:val="none" w:sz="0" w:space="0" w:color="auto"/>
        <w:right w:val="none" w:sz="0" w:space="0" w:color="auto"/>
      </w:divBdr>
    </w:div>
    <w:div w:id="1035079518">
      <w:bodyDiv w:val="1"/>
      <w:marLeft w:val="0"/>
      <w:marRight w:val="0"/>
      <w:marTop w:val="0"/>
      <w:marBottom w:val="0"/>
      <w:divBdr>
        <w:top w:val="none" w:sz="0" w:space="0" w:color="auto"/>
        <w:left w:val="none" w:sz="0" w:space="0" w:color="auto"/>
        <w:bottom w:val="none" w:sz="0" w:space="0" w:color="auto"/>
        <w:right w:val="none" w:sz="0" w:space="0" w:color="auto"/>
      </w:divBdr>
    </w:div>
    <w:div w:id="1097094834">
      <w:bodyDiv w:val="1"/>
      <w:marLeft w:val="0"/>
      <w:marRight w:val="0"/>
      <w:marTop w:val="0"/>
      <w:marBottom w:val="0"/>
      <w:divBdr>
        <w:top w:val="none" w:sz="0" w:space="0" w:color="auto"/>
        <w:left w:val="none" w:sz="0" w:space="0" w:color="auto"/>
        <w:bottom w:val="none" w:sz="0" w:space="0" w:color="auto"/>
        <w:right w:val="none" w:sz="0" w:space="0" w:color="auto"/>
      </w:divBdr>
    </w:div>
    <w:div w:id="1130708097">
      <w:bodyDiv w:val="1"/>
      <w:marLeft w:val="0"/>
      <w:marRight w:val="0"/>
      <w:marTop w:val="0"/>
      <w:marBottom w:val="0"/>
      <w:divBdr>
        <w:top w:val="none" w:sz="0" w:space="0" w:color="auto"/>
        <w:left w:val="none" w:sz="0" w:space="0" w:color="auto"/>
        <w:bottom w:val="none" w:sz="0" w:space="0" w:color="auto"/>
        <w:right w:val="none" w:sz="0" w:space="0" w:color="auto"/>
      </w:divBdr>
    </w:div>
    <w:div w:id="1175918609">
      <w:bodyDiv w:val="1"/>
      <w:marLeft w:val="0"/>
      <w:marRight w:val="0"/>
      <w:marTop w:val="0"/>
      <w:marBottom w:val="0"/>
      <w:divBdr>
        <w:top w:val="none" w:sz="0" w:space="0" w:color="auto"/>
        <w:left w:val="none" w:sz="0" w:space="0" w:color="auto"/>
        <w:bottom w:val="none" w:sz="0" w:space="0" w:color="auto"/>
        <w:right w:val="none" w:sz="0" w:space="0" w:color="auto"/>
      </w:divBdr>
    </w:div>
    <w:div w:id="1177309908">
      <w:bodyDiv w:val="1"/>
      <w:marLeft w:val="0"/>
      <w:marRight w:val="0"/>
      <w:marTop w:val="0"/>
      <w:marBottom w:val="0"/>
      <w:divBdr>
        <w:top w:val="none" w:sz="0" w:space="0" w:color="auto"/>
        <w:left w:val="none" w:sz="0" w:space="0" w:color="auto"/>
        <w:bottom w:val="none" w:sz="0" w:space="0" w:color="auto"/>
        <w:right w:val="none" w:sz="0" w:space="0" w:color="auto"/>
      </w:divBdr>
    </w:div>
    <w:div w:id="1191332767">
      <w:bodyDiv w:val="1"/>
      <w:marLeft w:val="0"/>
      <w:marRight w:val="0"/>
      <w:marTop w:val="0"/>
      <w:marBottom w:val="0"/>
      <w:divBdr>
        <w:top w:val="none" w:sz="0" w:space="0" w:color="auto"/>
        <w:left w:val="none" w:sz="0" w:space="0" w:color="auto"/>
        <w:bottom w:val="none" w:sz="0" w:space="0" w:color="auto"/>
        <w:right w:val="none" w:sz="0" w:space="0" w:color="auto"/>
      </w:divBdr>
    </w:div>
    <w:div w:id="1235433715">
      <w:bodyDiv w:val="1"/>
      <w:marLeft w:val="0"/>
      <w:marRight w:val="0"/>
      <w:marTop w:val="0"/>
      <w:marBottom w:val="0"/>
      <w:divBdr>
        <w:top w:val="none" w:sz="0" w:space="0" w:color="auto"/>
        <w:left w:val="none" w:sz="0" w:space="0" w:color="auto"/>
        <w:bottom w:val="none" w:sz="0" w:space="0" w:color="auto"/>
        <w:right w:val="none" w:sz="0" w:space="0" w:color="auto"/>
      </w:divBdr>
      <w:divsChild>
        <w:div w:id="2086608239">
          <w:marLeft w:val="0"/>
          <w:marRight w:val="0"/>
          <w:marTop w:val="0"/>
          <w:marBottom w:val="101"/>
          <w:divBdr>
            <w:top w:val="none" w:sz="0" w:space="0" w:color="auto"/>
            <w:left w:val="none" w:sz="0" w:space="0" w:color="auto"/>
            <w:bottom w:val="none" w:sz="0" w:space="0" w:color="auto"/>
            <w:right w:val="none" w:sz="0" w:space="0" w:color="auto"/>
          </w:divBdr>
        </w:div>
      </w:divsChild>
    </w:div>
    <w:div w:id="1239025177">
      <w:bodyDiv w:val="1"/>
      <w:marLeft w:val="0"/>
      <w:marRight w:val="0"/>
      <w:marTop w:val="0"/>
      <w:marBottom w:val="0"/>
      <w:divBdr>
        <w:top w:val="none" w:sz="0" w:space="0" w:color="auto"/>
        <w:left w:val="none" w:sz="0" w:space="0" w:color="auto"/>
        <w:bottom w:val="none" w:sz="0" w:space="0" w:color="auto"/>
        <w:right w:val="none" w:sz="0" w:space="0" w:color="auto"/>
      </w:divBdr>
    </w:div>
    <w:div w:id="1262958676">
      <w:bodyDiv w:val="1"/>
      <w:marLeft w:val="0"/>
      <w:marRight w:val="0"/>
      <w:marTop w:val="0"/>
      <w:marBottom w:val="0"/>
      <w:divBdr>
        <w:top w:val="none" w:sz="0" w:space="0" w:color="auto"/>
        <w:left w:val="none" w:sz="0" w:space="0" w:color="auto"/>
        <w:bottom w:val="none" w:sz="0" w:space="0" w:color="auto"/>
        <w:right w:val="none" w:sz="0" w:space="0" w:color="auto"/>
      </w:divBdr>
    </w:div>
    <w:div w:id="1287276199">
      <w:bodyDiv w:val="1"/>
      <w:marLeft w:val="0"/>
      <w:marRight w:val="0"/>
      <w:marTop w:val="0"/>
      <w:marBottom w:val="0"/>
      <w:divBdr>
        <w:top w:val="none" w:sz="0" w:space="0" w:color="auto"/>
        <w:left w:val="none" w:sz="0" w:space="0" w:color="auto"/>
        <w:bottom w:val="none" w:sz="0" w:space="0" w:color="auto"/>
        <w:right w:val="none" w:sz="0" w:space="0" w:color="auto"/>
      </w:divBdr>
    </w:div>
    <w:div w:id="1354261045">
      <w:bodyDiv w:val="1"/>
      <w:marLeft w:val="0"/>
      <w:marRight w:val="0"/>
      <w:marTop w:val="0"/>
      <w:marBottom w:val="0"/>
      <w:divBdr>
        <w:top w:val="none" w:sz="0" w:space="0" w:color="auto"/>
        <w:left w:val="none" w:sz="0" w:space="0" w:color="auto"/>
        <w:bottom w:val="none" w:sz="0" w:space="0" w:color="auto"/>
        <w:right w:val="none" w:sz="0" w:space="0" w:color="auto"/>
      </w:divBdr>
    </w:div>
    <w:div w:id="1362902471">
      <w:bodyDiv w:val="1"/>
      <w:marLeft w:val="0"/>
      <w:marRight w:val="0"/>
      <w:marTop w:val="0"/>
      <w:marBottom w:val="0"/>
      <w:divBdr>
        <w:top w:val="none" w:sz="0" w:space="0" w:color="auto"/>
        <w:left w:val="none" w:sz="0" w:space="0" w:color="auto"/>
        <w:bottom w:val="none" w:sz="0" w:space="0" w:color="auto"/>
        <w:right w:val="none" w:sz="0" w:space="0" w:color="auto"/>
      </w:divBdr>
    </w:div>
    <w:div w:id="1382709721">
      <w:bodyDiv w:val="1"/>
      <w:marLeft w:val="0"/>
      <w:marRight w:val="0"/>
      <w:marTop w:val="0"/>
      <w:marBottom w:val="0"/>
      <w:divBdr>
        <w:top w:val="none" w:sz="0" w:space="0" w:color="auto"/>
        <w:left w:val="none" w:sz="0" w:space="0" w:color="auto"/>
        <w:bottom w:val="none" w:sz="0" w:space="0" w:color="auto"/>
        <w:right w:val="none" w:sz="0" w:space="0" w:color="auto"/>
      </w:divBdr>
    </w:div>
    <w:div w:id="1385135907">
      <w:bodyDiv w:val="1"/>
      <w:marLeft w:val="0"/>
      <w:marRight w:val="0"/>
      <w:marTop w:val="0"/>
      <w:marBottom w:val="0"/>
      <w:divBdr>
        <w:top w:val="none" w:sz="0" w:space="0" w:color="auto"/>
        <w:left w:val="none" w:sz="0" w:space="0" w:color="auto"/>
        <w:bottom w:val="none" w:sz="0" w:space="0" w:color="auto"/>
        <w:right w:val="none" w:sz="0" w:space="0" w:color="auto"/>
      </w:divBdr>
      <w:divsChild>
        <w:div w:id="1539510813">
          <w:marLeft w:val="0"/>
          <w:marRight w:val="0"/>
          <w:marTop w:val="0"/>
          <w:marBottom w:val="101"/>
          <w:divBdr>
            <w:top w:val="none" w:sz="0" w:space="0" w:color="auto"/>
            <w:left w:val="none" w:sz="0" w:space="0" w:color="auto"/>
            <w:bottom w:val="none" w:sz="0" w:space="0" w:color="auto"/>
            <w:right w:val="none" w:sz="0" w:space="0" w:color="auto"/>
          </w:divBdr>
        </w:div>
        <w:div w:id="1739397847">
          <w:marLeft w:val="864"/>
          <w:marRight w:val="0"/>
          <w:marTop w:val="0"/>
          <w:marBottom w:val="101"/>
          <w:divBdr>
            <w:top w:val="none" w:sz="0" w:space="0" w:color="auto"/>
            <w:left w:val="none" w:sz="0" w:space="0" w:color="auto"/>
            <w:bottom w:val="none" w:sz="0" w:space="0" w:color="auto"/>
            <w:right w:val="none" w:sz="0" w:space="0" w:color="auto"/>
          </w:divBdr>
        </w:div>
        <w:div w:id="869759582">
          <w:marLeft w:val="864"/>
          <w:marRight w:val="0"/>
          <w:marTop w:val="0"/>
          <w:marBottom w:val="101"/>
          <w:divBdr>
            <w:top w:val="none" w:sz="0" w:space="0" w:color="auto"/>
            <w:left w:val="none" w:sz="0" w:space="0" w:color="auto"/>
            <w:bottom w:val="none" w:sz="0" w:space="0" w:color="auto"/>
            <w:right w:val="none" w:sz="0" w:space="0" w:color="auto"/>
          </w:divBdr>
        </w:div>
        <w:div w:id="617300696">
          <w:marLeft w:val="0"/>
          <w:marRight w:val="0"/>
          <w:marTop w:val="0"/>
          <w:marBottom w:val="101"/>
          <w:divBdr>
            <w:top w:val="none" w:sz="0" w:space="0" w:color="auto"/>
            <w:left w:val="none" w:sz="0" w:space="0" w:color="auto"/>
            <w:bottom w:val="none" w:sz="0" w:space="0" w:color="auto"/>
            <w:right w:val="none" w:sz="0" w:space="0" w:color="auto"/>
          </w:divBdr>
        </w:div>
        <w:div w:id="33232761">
          <w:marLeft w:val="0"/>
          <w:marRight w:val="0"/>
          <w:marTop w:val="0"/>
          <w:marBottom w:val="101"/>
          <w:divBdr>
            <w:top w:val="none" w:sz="0" w:space="0" w:color="auto"/>
            <w:left w:val="none" w:sz="0" w:space="0" w:color="auto"/>
            <w:bottom w:val="none" w:sz="0" w:space="0" w:color="auto"/>
            <w:right w:val="none" w:sz="0" w:space="0" w:color="auto"/>
          </w:divBdr>
        </w:div>
        <w:div w:id="82648018">
          <w:marLeft w:val="0"/>
          <w:marRight w:val="0"/>
          <w:marTop w:val="0"/>
          <w:marBottom w:val="101"/>
          <w:divBdr>
            <w:top w:val="none" w:sz="0" w:space="0" w:color="auto"/>
            <w:left w:val="none" w:sz="0" w:space="0" w:color="auto"/>
            <w:bottom w:val="none" w:sz="0" w:space="0" w:color="auto"/>
            <w:right w:val="none" w:sz="0" w:space="0" w:color="auto"/>
          </w:divBdr>
        </w:div>
        <w:div w:id="1762220944">
          <w:marLeft w:val="0"/>
          <w:marRight w:val="0"/>
          <w:marTop w:val="0"/>
          <w:marBottom w:val="101"/>
          <w:divBdr>
            <w:top w:val="none" w:sz="0" w:space="0" w:color="auto"/>
            <w:left w:val="none" w:sz="0" w:space="0" w:color="auto"/>
            <w:bottom w:val="none" w:sz="0" w:space="0" w:color="auto"/>
            <w:right w:val="none" w:sz="0" w:space="0" w:color="auto"/>
          </w:divBdr>
        </w:div>
      </w:divsChild>
    </w:div>
    <w:div w:id="1470633139">
      <w:bodyDiv w:val="1"/>
      <w:marLeft w:val="0"/>
      <w:marRight w:val="0"/>
      <w:marTop w:val="0"/>
      <w:marBottom w:val="0"/>
      <w:divBdr>
        <w:top w:val="none" w:sz="0" w:space="0" w:color="auto"/>
        <w:left w:val="none" w:sz="0" w:space="0" w:color="auto"/>
        <w:bottom w:val="none" w:sz="0" w:space="0" w:color="auto"/>
        <w:right w:val="none" w:sz="0" w:space="0" w:color="auto"/>
      </w:divBdr>
    </w:div>
    <w:div w:id="1476680541">
      <w:bodyDiv w:val="1"/>
      <w:marLeft w:val="0"/>
      <w:marRight w:val="0"/>
      <w:marTop w:val="0"/>
      <w:marBottom w:val="0"/>
      <w:divBdr>
        <w:top w:val="none" w:sz="0" w:space="0" w:color="auto"/>
        <w:left w:val="none" w:sz="0" w:space="0" w:color="auto"/>
        <w:bottom w:val="none" w:sz="0" w:space="0" w:color="auto"/>
        <w:right w:val="none" w:sz="0" w:space="0" w:color="auto"/>
      </w:divBdr>
    </w:div>
    <w:div w:id="1557429113">
      <w:bodyDiv w:val="1"/>
      <w:marLeft w:val="0"/>
      <w:marRight w:val="0"/>
      <w:marTop w:val="0"/>
      <w:marBottom w:val="0"/>
      <w:divBdr>
        <w:top w:val="none" w:sz="0" w:space="0" w:color="auto"/>
        <w:left w:val="none" w:sz="0" w:space="0" w:color="auto"/>
        <w:bottom w:val="none" w:sz="0" w:space="0" w:color="auto"/>
        <w:right w:val="none" w:sz="0" w:space="0" w:color="auto"/>
      </w:divBdr>
    </w:div>
    <w:div w:id="1557626157">
      <w:bodyDiv w:val="1"/>
      <w:marLeft w:val="0"/>
      <w:marRight w:val="0"/>
      <w:marTop w:val="0"/>
      <w:marBottom w:val="0"/>
      <w:divBdr>
        <w:top w:val="none" w:sz="0" w:space="0" w:color="auto"/>
        <w:left w:val="none" w:sz="0" w:space="0" w:color="auto"/>
        <w:bottom w:val="none" w:sz="0" w:space="0" w:color="auto"/>
        <w:right w:val="none" w:sz="0" w:space="0" w:color="auto"/>
      </w:divBdr>
    </w:div>
    <w:div w:id="1576936050">
      <w:bodyDiv w:val="1"/>
      <w:marLeft w:val="0"/>
      <w:marRight w:val="0"/>
      <w:marTop w:val="0"/>
      <w:marBottom w:val="0"/>
      <w:divBdr>
        <w:top w:val="none" w:sz="0" w:space="0" w:color="auto"/>
        <w:left w:val="none" w:sz="0" w:space="0" w:color="auto"/>
        <w:bottom w:val="none" w:sz="0" w:space="0" w:color="auto"/>
        <w:right w:val="none" w:sz="0" w:space="0" w:color="auto"/>
      </w:divBdr>
    </w:div>
    <w:div w:id="1582837568">
      <w:bodyDiv w:val="1"/>
      <w:marLeft w:val="0"/>
      <w:marRight w:val="0"/>
      <w:marTop w:val="0"/>
      <w:marBottom w:val="0"/>
      <w:divBdr>
        <w:top w:val="none" w:sz="0" w:space="0" w:color="auto"/>
        <w:left w:val="none" w:sz="0" w:space="0" w:color="auto"/>
        <w:bottom w:val="none" w:sz="0" w:space="0" w:color="auto"/>
        <w:right w:val="none" w:sz="0" w:space="0" w:color="auto"/>
      </w:divBdr>
    </w:div>
    <w:div w:id="1643582803">
      <w:bodyDiv w:val="1"/>
      <w:marLeft w:val="0"/>
      <w:marRight w:val="0"/>
      <w:marTop w:val="0"/>
      <w:marBottom w:val="0"/>
      <w:divBdr>
        <w:top w:val="none" w:sz="0" w:space="0" w:color="auto"/>
        <w:left w:val="none" w:sz="0" w:space="0" w:color="auto"/>
        <w:bottom w:val="none" w:sz="0" w:space="0" w:color="auto"/>
        <w:right w:val="none" w:sz="0" w:space="0" w:color="auto"/>
      </w:divBdr>
    </w:div>
    <w:div w:id="1681472053">
      <w:bodyDiv w:val="1"/>
      <w:marLeft w:val="0"/>
      <w:marRight w:val="0"/>
      <w:marTop w:val="0"/>
      <w:marBottom w:val="0"/>
      <w:divBdr>
        <w:top w:val="none" w:sz="0" w:space="0" w:color="auto"/>
        <w:left w:val="none" w:sz="0" w:space="0" w:color="auto"/>
        <w:bottom w:val="none" w:sz="0" w:space="0" w:color="auto"/>
        <w:right w:val="none" w:sz="0" w:space="0" w:color="auto"/>
      </w:divBdr>
      <w:divsChild>
        <w:div w:id="624121528">
          <w:marLeft w:val="0"/>
          <w:marRight w:val="0"/>
          <w:marTop w:val="0"/>
          <w:marBottom w:val="101"/>
          <w:divBdr>
            <w:top w:val="none" w:sz="0" w:space="0" w:color="auto"/>
            <w:left w:val="none" w:sz="0" w:space="0" w:color="auto"/>
            <w:bottom w:val="none" w:sz="0" w:space="0" w:color="auto"/>
            <w:right w:val="none" w:sz="0" w:space="0" w:color="auto"/>
          </w:divBdr>
        </w:div>
        <w:div w:id="2048721702">
          <w:marLeft w:val="0"/>
          <w:marRight w:val="0"/>
          <w:marTop w:val="0"/>
          <w:marBottom w:val="101"/>
          <w:divBdr>
            <w:top w:val="none" w:sz="0" w:space="0" w:color="auto"/>
            <w:left w:val="none" w:sz="0" w:space="0" w:color="auto"/>
            <w:bottom w:val="none" w:sz="0" w:space="0" w:color="auto"/>
            <w:right w:val="none" w:sz="0" w:space="0" w:color="auto"/>
          </w:divBdr>
        </w:div>
        <w:div w:id="1092975767">
          <w:marLeft w:val="0"/>
          <w:marRight w:val="0"/>
          <w:marTop w:val="0"/>
          <w:marBottom w:val="101"/>
          <w:divBdr>
            <w:top w:val="none" w:sz="0" w:space="0" w:color="auto"/>
            <w:left w:val="none" w:sz="0" w:space="0" w:color="auto"/>
            <w:bottom w:val="none" w:sz="0" w:space="0" w:color="auto"/>
            <w:right w:val="none" w:sz="0" w:space="0" w:color="auto"/>
          </w:divBdr>
        </w:div>
      </w:divsChild>
    </w:div>
    <w:div w:id="1708221011">
      <w:bodyDiv w:val="1"/>
      <w:marLeft w:val="0"/>
      <w:marRight w:val="0"/>
      <w:marTop w:val="0"/>
      <w:marBottom w:val="0"/>
      <w:divBdr>
        <w:top w:val="none" w:sz="0" w:space="0" w:color="auto"/>
        <w:left w:val="none" w:sz="0" w:space="0" w:color="auto"/>
        <w:bottom w:val="none" w:sz="0" w:space="0" w:color="auto"/>
        <w:right w:val="none" w:sz="0" w:space="0" w:color="auto"/>
      </w:divBdr>
    </w:div>
    <w:div w:id="1710566154">
      <w:bodyDiv w:val="1"/>
      <w:marLeft w:val="0"/>
      <w:marRight w:val="0"/>
      <w:marTop w:val="0"/>
      <w:marBottom w:val="0"/>
      <w:divBdr>
        <w:top w:val="none" w:sz="0" w:space="0" w:color="auto"/>
        <w:left w:val="none" w:sz="0" w:space="0" w:color="auto"/>
        <w:bottom w:val="none" w:sz="0" w:space="0" w:color="auto"/>
        <w:right w:val="none" w:sz="0" w:space="0" w:color="auto"/>
      </w:divBdr>
    </w:div>
    <w:div w:id="1717656378">
      <w:bodyDiv w:val="1"/>
      <w:marLeft w:val="0"/>
      <w:marRight w:val="0"/>
      <w:marTop w:val="0"/>
      <w:marBottom w:val="0"/>
      <w:divBdr>
        <w:top w:val="none" w:sz="0" w:space="0" w:color="auto"/>
        <w:left w:val="none" w:sz="0" w:space="0" w:color="auto"/>
        <w:bottom w:val="none" w:sz="0" w:space="0" w:color="auto"/>
        <w:right w:val="none" w:sz="0" w:space="0" w:color="auto"/>
      </w:divBdr>
    </w:div>
    <w:div w:id="1743142344">
      <w:bodyDiv w:val="1"/>
      <w:marLeft w:val="0"/>
      <w:marRight w:val="0"/>
      <w:marTop w:val="0"/>
      <w:marBottom w:val="0"/>
      <w:divBdr>
        <w:top w:val="none" w:sz="0" w:space="0" w:color="auto"/>
        <w:left w:val="none" w:sz="0" w:space="0" w:color="auto"/>
        <w:bottom w:val="none" w:sz="0" w:space="0" w:color="auto"/>
        <w:right w:val="none" w:sz="0" w:space="0" w:color="auto"/>
      </w:divBdr>
    </w:div>
    <w:div w:id="1770344306">
      <w:bodyDiv w:val="1"/>
      <w:marLeft w:val="0"/>
      <w:marRight w:val="0"/>
      <w:marTop w:val="0"/>
      <w:marBottom w:val="0"/>
      <w:divBdr>
        <w:top w:val="none" w:sz="0" w:space="0" w:color="auto"/>
        <w:left w:val="none" w:sz="0" w:space="0" w:color="auto"/>
        <w:bottom w:val="none" w:sz="0" w:space="0" w:color="auto"/>
        <w:right w:val="none" w:sz="0" w:space="0" w:color="auto"/>
      </w:divBdr>
      <w:divsChild>
        <w:div w:id="1083603749">
          <w:marLeft w:val="0"/>
          <w:marRight w:val="0"/>
          <w:marTop w:val="0"/>
          <w:marBottom w:val="101"/>
          <w:divBdr>
            <w:top w:val="none" w:sz="0" w:space="0" w:color="auto"/>
            <w:left w:val="none" w:sz="0" w:space="0" w:color="auto"/>
            <w:bottom w:val="none" w:sz="0" w:space="0" w:color="auto"/>
            <w:right w:val="none" w:sz="0" w:space="0" w:color="auto"/>
          </w:divBdr>
        </w:div>
        <w:div w:id="1779328600">
          <w:marLeft w:val="0"/>
          <w:marRight w:val="0"/>
          <w:marTop w:val="0"/>
          <w:marBottom w:val="82"/>
          <w:divBdr>
            <w:top w:val="none" w:sz="0" w:space="0" w:color="auto"/>
            <w:left w:val="none" w:sz="0" w:space="0" w:color="auto"/>
            <w:bottom w:val="none" w:sz="0" w:space="0" w:color="auto"/>
            <w:right w:val="none" w:sz="0" w:space="0" w:color="auto"/>
          </w:divBdr>
        </w:div>
      </w:divsChild>
    </w:div>
    <w:div w:id="1786189669">
      <w:bodyDiv w:val="1"/>
      <w:marLeft w:val="0"/>
      <w:marRight w:val="0"/>
      <w:marTop w:val="0"/>
      <w:marBottom w:val="0"/>
      <w:divBdr>
        <w:top w:val="none" w:sz="0" w:space="0" w:color="auto"/>
        <w:left w:val="none" w:sz="0" w:space="0" w:color="auto"/>
        <w:bottom w:val="none" w:sz="0" w:space="0" w:color="auto"/>
        <w:right w:val="none" w:sz="0" w:space="0" w:color="auto"/>
      </w:divBdr>
    </w:div>
    <w:div w:id="1786578735">
      <w:bodyDiv w:val="1"/>
      <w:marLeft w:val="0"/>
      <w:marRight w:val="0"/>
      <w:marTop w:val="0"/>
      <w:marBottom w:val="0"/>
      <w:divBdr>
        <w:top w:val="none" w:sz="0" w:space="0" w:color="auto"/>
        <w:left w:val="none" w:sz="0" w:space="0" w:color="auto"/>
        <w:bottom w:val="none" w:sz="0" w:space="0" w:color="auto"/>
        <w:right w:val="none" w:sz="0" w:space="0" w:color="auto"/>
      </w:divBdr>
    </w:div>
    <w:div w:id="1799034321">
      <w:bodyDiv w:val="1"/>
      <w:marLeft w:val="0"/>
      <w:marRight w:val="0"/>
      <w:marTop w:val="0"/>
      <w:marBottom w:val="0"/>
      <w:divBdr>
        <w:top w:val="none" w:sz="0" w:space="0" w:color="auto"/>
        <w:left w:val="none" w:sz="0" w:space="0" w:color="auto"/>
        <w:bottom w:val="none" w:sz="0" w:space="0" w:color="auto"/>
        <w:right w:val="none" w:sz="0" w:space="0" w:color="auto"/>
      </w:divBdr>
      <w:divsChild>
        <w:div w:id="2022509676">
          <w:marLeft w:val="0"/>
          <w:marRight w:val="0"/>
          <w:marTop w:val="0"/>
          <w:marBottom w:val="101"/>
          <w:divBdr>
            <w:top w:val="none" w:sz="0" w:space="0" w:color="auto"/>
            <w:left w:val="none" w:sz="0" w:space="0" w:color="auto"/>
            <w:bottom w:val="none" w:sz="0" w:space="0" w:color="auto"/>
            <w:right w:val="none" w:sz="0" w:space="0" w:color="auto"/>
          </w:divBdr>
        </w:div>
        <w:div w:id="482042746">
          <w:marLeft w:val="0"/>
          <w:marRight w:val="0"/>
          <w:marTop w:val="0"/>
          <w:marBottom w:val="101"/>
          <w:divBdr>
            <w:top w:val="none" w:sz="0" w:space="0" w:color="auto"/>
            <w:left w:val="none" w:sz="0" w:space="0" w:color="auto"/>
            <w:bottom w:val="none" w:sz="0" w:space="0" w:color="auto"/>
            <w:right w:val="none" w:sz="0" w:space="0" w:color="auto"/>
          </w:divBdr>
        </w:div>
        <w:div w:id="1442384891">
          <w:marLeft w:val="0"/>
          <w:marRight w:val="0"/>
          <w:marTop w:val="0"/>
          <w:marBottom w:val="101"/>
          <w:divBdr>
            <w:top w:val="none" w:sz="0" w:space="0" w:color="auto"/>
            <w:left w:val="none" w:sz="0" w:space="0" w:color="auto"/>
            <w:bottom w:val="none" w:sz="0" w:space="0" w:color="auto"/>
            <w:right w:val="none" w:sz="0" w:space="0" w:color="auto"/>
          </w:divBdr>
        </w:div>
        <w:div w:id="590699983">
          <w:marLeft w:val="0"/>
          <w:marRight w:val="0"/>
          <w:marTop w:val="0"/>
          <w:marBottom w:val="101"/>
          <w:divBdr>
            <w:top w:val="none" w:sz="0" w:space="0" w:color="auto"/>
            <w:left w:val="none" w:sz="0" w:space="0" w:color="auto"/>
            <w:bottom w:val="none" w:sz="0" w:space="0" w:color="auto"/>
            <w:right w:val="none" w:sz="0" w:space="0" w:color="auto"/>
          </w:divBdr>
        </w:div>
        <w:div w:id="3437179">
          <w:marLeft w:val="0"/>
          <w:marRight w:val="0"/>
          <w:marTop w:val="0"/>
          <w:marBottom w:val="101"/>
          <w:divBdr>
            <w:top w:val="none" w:sz="0" w:space="0" w:color="auto"/>
            <w:left w:val="none" w:sz="0" w:space="0" w:color="auto"/>
            <w:bottom w:val="none" w:sz="0" w:space="0" w:color="auto"/>
            <w:right w:val="none" w:sz="0" w:space="0" w:color="auto"/>
          </w:divBdr>
        </w:div>
        <w:div w:id="341325897">
          <w:marLeft w:val="0"/>
          <w:marRight w:val="0"/>
          <w:marTop w:val="0"/>
          <w:marBottom w:val="101"/>
          <w:divBdr>
            <w:top w:val="none" w:sz="0" w:space="0" w:color="auto"/>
            <w:left w:val="none" w:sz="0" w:space="0" w:color="auto"/>
            <w:bottom w:val="none" w:sz="0" w:space="0" w:color="auto"/>
            <w:right w:val="none" w:sz="0" w:space="0" w:color="auto"/>
          </w:divBdr>
        </w:div>
        <w:div w:id="1479951841">
          <w:marLeft w:val="0"/>
          <w:marRight w:val="0"/>
          <w:marTop w:val="0"/>
          <w:marBottom w:val="101"/>
          <w:divBdr>
            <w:top w:val="none" w:sz="0" w:space="0" w:color="auto"/>
            <w:left w:val="none" w:sz="0" w:space="0" w:color="auto"/>
            <w:bottom w:val="none" w:sz="0" w:space="0" w:color="auto"/>
            <w:right w:val="none" w:sz="0" w:space="0" w:color="auto"/>
          </w:divBdr>
        </w:div>
        <w:div w:id="1807971557">
          <w:marLeft w:val="0"/>
          <w:marRight w:val="0"/>
          <w:marTop w:val="0"/>
          <w:marBottom w:val="101"/>
          <w:divBdr>
            <w:top w:val="none" w:sz="0" w:space="0" w:color="auto"/>
            <w:left w:val="none" w:sz="0" w:space="0" w:color="auto"/>
            <w:bottom w:val="none" w:sz="0" w:space="0" w:color="auto"/>
            <w:right w:val="none" w:sz="0" w:space="0" w:color="auto"/>
          </w:divBdr>
        </w:div>
        <w:div w:id="440996214">
          <w:marLeft w:val="720"/>
          <w:marRight w:val="0"/>
          <w:marTop w:val="0"/>
          <w:marBottom w:val="101"/>
          <w:divBdr>
            <w:top w:val="none" w:sz="0" w:space="0" w:color="auto"/>
            <w:left w:val="none" w:sz="0" w:space="0" w:color="auto"/>
            <w:bottom w:val="none" w:sz="0" w:space="0" w:color="auto"/>
            <w:right w:val="none" w:sz="0" w:space="0" w:color="auto"/>
          </w:divBdr>
        </w:div>
        <w:div w:id="1470198630">
          <w:marLeft w:val="720"/>
          <w:marRight w:val="0"/>
          <w:marTop w:val="0"/>
          <w:marBottom w:val="101"/>
          <w:divBdr>
            <w:top w:val="none" w:sz="0" w:space="0" w:color="auto"/>
            <w:left w:val="none" w:sz="0" w:space="0" w:color="auto"/>
            <w:bottom w:val="none" w:sz="0" w:space="0" w:color="auto"/>
            <w:right w:val="none" w:sz="0" w:space="0" w:color="auto"/>
          </w:divBdr>
        </w:div>
        <w:div w:id="1149131203">
          <w:marLeft w:val="720"/>
          <w:marRight w:val="0"/>
          <w:marTop w:val="0"/>
          <w:marBottom w:val="101"/>
          <w:divBdr>
            <w:top w:val="none" w:sz="0" w:space="0" w:color="auto"/>
            <w:left w:val="none" w:sz="0" w:space="0" w:color="auto"/>
            <w:bottom w:val="none" w:sz="0" w:space="0" w:color="auto"/>
            <w:right w:val="none" w:sz="0" w:space="0" w:color="auto"/>
          </w:divBdr>
        </w:div>
        <w:div w:id="945036356">
          <w:marLeft w:val="720"/>
          <w:marRight w:val="0"/>
          <w:marTop w:val="0"/>
          <w:marBottom w:val="101"/>
          <w:divBdr>
            <w:top w:val="none" w:sz="0" w:space="0" w:color="auto"/>
            <w:left w:val="none" w:sz="0" w:space="0" w:color="auto"/>
            <w:bottom w:val="none" w:sz="0" w:space="0" w:color="auto"/>
            <w:right w:val="none" w:sz="0" w:space="0" w:color="auto"/>
          </w:divBdr>
        </w:div>
        <w:div w:id="1534881990">
          <w:marLeft w:val="0"/>
          <w:marRight w:val="0"/>
          <w:marTop w:val="0"/>
          <w:marBottom w:val="101"/>
          <w:divBdr>
            <w:top w:val="none" w:sz="0" w:space="0" w:color="auto"/>
            <w:left w:val="none" w:sz="0" w:space="0" w:color="auto"/>
            <w:bottom w:val="none" w:sz="0" w:space="0" w:color="auto"/>
            <w:right w:val="none" w:sz="0" w:space="0" w:color="auto"/>
          </w:divBdr>
        </w:div>
        <w:div w:id="351297812">
          <w:marLeft w:val="0"/>
          <w:marRight w:val="0"/>
          <w:marTop w:val="0"/>
          <w:marBottom w:val="101"/>
          <w:divBdr>
            <w:top w:val="none" w:sz="0" w:space="0" w:color="auto"/>
            <w:left w:val="none" w:sz="0" w:space="0" w:color="auto"/>
            <w:bottom w:val="none" w:sz="0" w:space="0" w:color="auto"/>
            <w:right w:val="none" w:sz="0" w:space="0" w:color="auto"/>
          </w:divBdr>
        </w:div>
        <w:div w:id="1846280698">
          <w:marLeft w:val="0"/>
          <w:marRight w:val="0"/>
          <w:marTop w:val="0"/>
          <w:marBottom w:val="101"/>
          <w:divBdr>
            <w:top w:val="none" w:sz="0" w:space="0" w:color="auto"/>
            <w:left w:val="none" w:sz="0" w:space="0" w:color="auto"/>
            <w:bottom w:val="none" w:sz="0" w:space="0" w:color="auto"/>
            <w:right w:val="none" w:sz="0" w:space="0" w:color="auto"/>
          </w:divBdr>
        </w:div>
        <w:div w:id="1233273270">
          <w:marLeft w:val="0"/>
          <w:marRight w:val="0"/>
          <w:marTop w:val="0"/>
          <w:marBottom w:val="101"/>
          <w:divBdr>
            <w:top w:val="none" w:sz="0" w:space="0" w:color="auto"/>
            <w:left w:val="none" w:sz="0" w:space="0" w:color="auto"/>
            <w:bottom w:val="none" w:sz="0" w:space="0" w:color="auto"/>
            <w:right w:val="none" w:sz="0" w:space="0" w:color="auto"/>
          </w:divBdr>
        </w:div>
        <w:div w:id="148719819">
          <w:marLeft w:val="0"/>
          <w:marRight w:val="0"/>
          <w:marTop w:val="0"/>
          <w:marBottom w:val="101"/>
          <w:divBdr>
            <w:top w:val="none" w:sz="0" w:space="0" w:color="auto"/>
            <w:left w:val="none" w:sz="0" w:space="0" w:color="auto"/>
            <w:bottom w:val="none" w:sz="0" w:space="0" w:color="auto"/>
            <w:right w:val="none" w:sz="0" w:space="0" w:color="auto"/>
          </w:divBdr>
        </w:div>
        <w:div w:id="583995947">
          <w:marLeft w:val="0"/>
          <w:marRight w:val="0"/>
          <w:marTop w:val="0"/>
          <w:marBottom w:val="101"/>
          <w:divBdr>
            <w:top w:val="none" w:sz="0" w:space="0" w:color="auto"/>
            <w:left w:val="none" w:sz="0" w:space="0" w:color="auto"/>
            <w:bottom w:val="none" w:sz="0" w:space="0" w:color="auto"/>
            <w:right w:val="none" w:sz="0" w:space="0" w:color="auto"/>
          </w:divBdr>
        </w:div>
        <w:div w:id="374817686">
          <w:marLeft w:val="0"/>
          <w:marRight w:val="0"/>
          <w:marTop w:val="0"/>
          <w:marBottom w:val="101"/>
          <w:divBdr>
            <w:top w:val="none" w:sz="0" w:space="0" w:color="auto"/>
            <w:left w:val="none" w:sz="0" w:space="0" w:color="auto"/>
            <w:bottom w:val="none" w:sz="0" w:space="0" w:color="auto"/>
            <w:right w:val="none" w:sz="0" w:space="0" w:color="auto"/>
          </w:divBdr>
        </w:div>
      </w:divsChild>
    </w:div>
    <w:div w:id="1809277442">
      <w:bodyDiv w:val="1"/>
      <w:marLeft w:val="0"/>
      <w:marRight w:val="0"/>
      <w:marTop w:val="0"/>
      <w:marBottom w:val="0"/>
      <w:divBdr>
        <w:top w:val="none" w:sz="0" w:space="0" w:color="auto"/>
        <w:left w:val="none" w:sz="0" w:space="0" w:color="auto"/>
        <w:bottom w:val="none" w:sz="0" w:space="0" w:color="auto"/>
        <w:right w:val="none" w:sz="0" w:space="0" w:color="auto"/>
      </w:divBdr>
    </w:div>
    <w:div w:id="1861315669">
      <w:bodyDiv w:val="1"/>
      <w:marLeft w:val="0"/>
      <w:marRight w:val="0"/>
      <w:marTop w:val="0"/>
      <w:marBottom w:val="0"/>
      <w:divBdr>
        <w:top w:val="none" w:sz="0" w:space="0" w:color="auto"/>
        <w:left w:val="none" w:sz="0" w:space="0" w:color="auto"/>
        <w:bottom w:val="none" w:sz="0" w:space="0" w:color="auto"/>
        <w:right w:val="none" w:sz="0" w:space="0" w:color="auto"/>
      </w:divBdr>
    </w:div>
    <w:div w:id="1896551627">
      <w:bodyDiv w:val="1"/>
      <w:marLeft w:val="0"/>
      <w:marRight w:val="0"/>
      <w:marTop w:val="0"/>
      <w:marBottom w:val="0"/>
      <w:divBdr>
        <w:top w:val="none" w:sz="0" w:space="0" w:color="auto"/>
        <w:left w:val="none" w:sz="0" w:space="0" w:color="auto"/>
        <w:bottom w:val="none" w:sz="0" w:space="0" w:color="auto"/>
        <w:right w:val="none" w:sz="0" w:space="0" w:color="auto"/>
      </w:divBdr>
    </w:div>
    <w:div w:id="1904756550">
      <w:bodyDiv w:val="1"/>
      <w:marLeft w:val="0"/>
      <w:marRight w:val="0"/>
      <w:marTop w:val="0"/>
      <w:marBottom w:val="0"/>
      <w:divBdr>
        <w:top w:val="none" w:sz="0" w:space="0" w:color="auto"/>
        <w:left w:val="none" w:sz="0" w:space="0" w:color="auto"/>
        <w:bottom w:val="none" w:sz="0" w:space="0" w:color="auto"/>
        <w:right w:val="none" w:sz="0" w:space="0" w:color="auto"/>
      </w:divBdr>
    </w:div>
    <w:div w:id="1912353505">
      <w:bodyDiv w:val="1"/>
      <w:marLeft w:val="0"/>
      <w:marRight w:val="0"/>
      <w:marTop w:val="0"/>
      <w:marBottom w:val="0"/>
      <w:divBdr>
        <w:top w:val="none" w:sz="0" w:space="0" w:color="auto"/>
        <w:left w:val="none" w:sz="0" w:space="0" w:color="auto"/>
        <w:bottom w:val="none" w:sz="0" w:space="0" w:color="auto"/>
        <w:right w:val="none" w:sz="0" w:space="0" w:color="auto"/>
      </w:divBdr>
      <w:divsChild>
        <w:div w:id="390269894">
          <w:marLeft w:val="0"/>
          <w:marRight w:val="0"/>
          <w:marTop w:val="0"/>
          <w:marBottom w:val="101"/>
          <w:divBdr>
            <w:top w:val="none" w:sz="0" w:space="0" w:color="auto"/>
            <w:left w:val="none" w:sz="0" w:space="0" w:color="auto"/>
            <w:bottom w:val="none" w:sz="0" w:space="0" w:color="auto"/>
            <w:right w:val="none" w:sz="0" w:space="0" w:color="auto"/>
          </w:divBdr>
        </w:div>
        <w:div w:id="919947919">
          <w:marLeft w:val="0"/>
          <w:marRight w:val="0"/>
          <w:marTop w:val="0"/>
          <w:marBottom w:val="101"/>
          <w:divBdr>
            <w:top w:val="none" w:sz="0" w:space="0" w:color="auto"/>
            <w:left w:val="none" w:sz="0" w:space="0" w:color="auto"/>
            <w:bottom w:val="none" w:sz="0" w:space="0" w:color="auto"/>
            <w:right w:val="none" w:sz="0" w:space="0" w:color="auto"/>
          </w:divBdr>
        </w:div>
      </w:divsChild>
    </w:div>
    <w:div w:id="1912764435">
      <w:bodyDiv w:val="1"/>
      <w:marLeft w:val="0"/>
      <w:marRight w:val="0"/>
      <w:marTop w:val="0"/>
      <w:marBottom w:val="0"/>
      <w:divBdr>
        <w:top w:val="none" w:sz="0" w:space="0" w:color="auto"/>
        <w:left w:val="none" w:sz="0" w:space="0" w:color="auto"/>
        <w:bottom w:val="none" w:sz="0" w:space="0" w:color="auto"/>
        <w:right w:val="none" w:sz="0" w:space="0" w:color="auto"/>
      </w:divBdr>
    </w:div>
    <w:div w:id="1924218609">
      <w:bodyDiv w:val="1"/>
      <w:marLeft w:val="0"/>
      <w:marRight w:val="0"/>
      <w:marTop w:val="0"/>
      <w:marBottom w:val="0"/>
      <w:divBdr>
        <w:top w:val="none" w:sz="0" w:space="0" w:color="auto"/>
        <w:left w:val="none" w:sz="0" w:space="0" w:color="auto"/>
        <w:bottom w:val="none" w:sz="0" w:space="0" w:color="auto"/>
        <w:right w:val="none" w:sz="0" w:space="0" w:color="auto"/>
      </w:divBdr>
    </w:div>
    <w:div w:id="1925531296">
      <w:bodyDiv w:val="1"/>
      <w:marLeft w:val="0"/>
      <w:marRight w:val="0"/>
      <w:marTop w:val="0"/>
      <w:marBottom w:val="0"/>
      <w:divBdr>
        <w:top w:val="none" w:sz="0" w:space="0" w:color="auto"/>
        <w:left w:val="none" w:sz="0" w:space="0" w:color="auto"/>
        <w:bottom w:val="none" w:sz="0" w:space="0" w:color="auto"/>
        <w:right w:val="none" w:sz="0" w:space="0" w:color="auto"/>
      </w:divBdr>
    </w:div>
    <w:div w:id="1948652885">
      <w:bodyDiv w:val="1"/>
      <w:marLeft w:val="0"/>
      <w:marRight w:val="0"/>
      <w:marTop w:val="0"/>
      <w:marBottom w:val="0"/>
      <w:divBdr>
        <w:top w:val="none" w:sz="0" w:space="0" w:color="auto"/>
        <w:left w:val="none" w:sz="0" w:space="0" w:color="auto"/>
        <w:bottom w:val="none" w:sz="0" w:space="0" w:color="auto"/>
        <w:right w:val="none" w:sz="0" w:space="0" w:color="auto"/>
      </w:divBdr>
    </w:div>
    <w:div w:id="1961952321">
      <w:bodyDiv w:val="1"/>
      <w:marLeft w:val="0"/>
      <w:marRight w:val="0"/>
      <w:marTop w:val="0"/>
      <w:marBottom w:val="0"/>
      <w:divBdr>
        <w:top w:val="none" w:sz="0" w:space="0" w:color="auto"/>
        <w:left w:val="none" w:sz="0" w:space="0" w:color="auto"/>
        <w:bottom w:val="none" w:sz="0" w:space="0" w:color="auto"/>
        <w:right w:val="none" w:sz="0" w:space="0" w:color="auto"/>
      </w:divBdr>
      <w:divsChild>
        <w:div w:id="603653354">
          <w:marLeft w:val="0"/>
          <w:marRight w:val="0"/>
          <w:marTop w:val="0"/>
          <w:marBottom w:val="101"/>
          <w:divBdr>
            <w:top w:val="none" w:sz="0" w:space="0" w:color="auto"/>
            <w:left w:val="none" w:sz="0" w:space="0" w:color="auto"/>
            <w:bottom w:val="none" w:sz="0" w:space="0" w:color="auto"/>
            <w:right w:val="none" w:sz="0" w:space="0" w:color="auto"/>
          </w:divBdr>
        </w:div>
        <w:div w:id="117719803">
          <w:marLeft w:val="0"/>
          <w:marRight w:val="0"/>
          <w:marTop w:val="0"/>
          <w:marBottom w:val="101"/>
          <w:divBdr>
            <w:top w:val="none" w:sz="0" w:space="0" w:color="auto"/>
            <w:left w:val="none" w:sz="0" w:space="0" w:color="auto"/>
            <w:bottom w:val="none" w:sz="0" w:space="0" w:color="auto"/>
            <w:right w:val="none" w:sz="0" w:space="0" w:color="auto"/>
          </w:divBdr>
        </w:div>
        <w:div w:id="561212190">
          <w:marLeft w:val="0"/>
          <w:marRight w:val="0"/>
          <w:marTop w:val="0"/>
          <w:marBottom w:val="101"/>
          <w:divBdr>
            <w:top w:val="none" w:sz="0" w:space="0" w:color="auto"/>
            <w:left w:val="none" w:sz="0" w:space="0" w:color="auto"/>
            <w:bottom w:val="none" w:sz="0" w:space="0" w:color="auto"/>
            <w:right w:val="none" w:sz="0" w:space="0" w:color="auto"/>
          </w:divBdr>
        </w:div>
        <w:div w:id="310906429">
          <w:marLeft w:val="0"/>
          <w:marRight w:val="0"/>
          <w:marTop w:val="0"/>
          <w:marBottom w:val="101"/>
          <w:divBdr>
            <w:top w:val="none" w:sz="0" w:space="0" w:color="auto"/>
            <w:left w:val="none" w:sz="0" w:space="0" w:color="auto"/>
            <w:bottom w:val="none" w:sz="0" w:space="0" w:color="auto"/>
            <w:right w:val="none" w:sz="0" w:space="0" w:color="auto"/>
          </w:divBdr>
        </w:div>
        <w:div w:id="1410079408">
          <w:marLeft w:val="0"/>
          <w:marRight w:val="0"/>
          <w:marTop w:val="0"/>
          <w:marBottom w:val="101"/>
          <w:divBdr>
            <w:top w:val="none" w:sz="0" w:space="0" w:color="auto"/>
            <w:left w:val="none" w:sz="0" w:space="0" w:color="auto"/>
            <w:bottom w:val="none" w:sz="0" w:space="0" w:color="auto"/>
            <w:right w:val="none" w:sz="0" w:space="0" w:color="auto"/>
          </w:divBdr>
        </w:div>
      </w:divsChild>
    </w:div>
    <w:div w:id="2013951637">
      <w:bodyDiv w:val="1"/>
      <w:marLeft w:val="0"/>
      <w:marRight w:val="0"/>
      <w:marTop w:val="0"/>
      <w:marBottom w:val="0"/>
      <w:divBdr>
        <w:top w:val="none" w:sz="0" w:space="0" w:color="auto"/>
        <w:left w:val="none" w:sz="0" w:space="0" w:color="auto"/>
        <w:bottom w:val="none" w:sz="0" w:space="0" w:color="auto"/>
        <w:right w:val="none" w:sz="0" w:space="0" w:color="auto"/>
      </w:divBdr>
    </w:div>
    <w:div w:id="2044556918">
      <w:bodyDiv w:val="1"/>
      <w:marLeft w:val="0"/>
      <w:marRight w:val="0"/>
      <w:marTop w:val="0"/>
      <w:marBottom w:val="0"/>
      <w:divBdr>
        <w:top w:val="none" w:sz="0" w:space="0" w:color="auto"/>
        <w:left w:val="none" w:sz="0" w:space="0" w:color="auto"/>
        <w:bottom w:val="none" w:sz="0" w:space="0" w:color="auto"/>
        <w:right w:val="none" w:sz="0" w:space="0" w:color="auto"/>
      </w:divBdr>
      <w:divsChild>
        <w:div w:id="2030568487">
          <w:marLeft w:val="0"/>
          <w:marRight w:val="0"/>
          <w:marTop w:val="0"/>
          <w:marBottom w:val="101"/>
          <w:divBdr>
            <w:top w:val="none" w:sz="0" w:space="0" w:color="auto"/>
            <w:left w:val="none" w:sz="0" w:space="0" w:color="auto"/>
            <w:bottom w:val="none" w:sz="0" w:space="0" w:color="auto"/>
            <w:right w:val="none" w:sz="0" w:space="0" w:color="auto"/>
          </w:divBdr>
        </w:div>
        <w:div w:id="1179662891">
          <w:marLeft w:val="0"/>
          <w:marRight w:val="0"/>
          <w:marTop w:val="0"/>
          <w:marBottom w:val="101"/>
          <w:divBdr>
            <w:top w:val="none" w:sz="0" w:space="0" w:color="auto"/>
            <w:left w:val="none" w:sz="0" w:space="0" w:color="auto"/>
            <w:bottom w:val="none" w:sz="0" w:space="0" w:color="auto"/>
            <w:right w:val="none" w:sz="0" w:space="0" w:color="auto"/>
          </w:divBdr>
        </w:div>
        <w:div w:id="550265200">
          <w:marLeft w:val="0"/>
          <w:marRight w:val="0"/>
          <w:marTop w:val="0"/>
          <w:marBottom w:val="101"/>
          <w:divBdr>
            <w:top w:val="none" w:sz="0" w:space="0" w:color="auto"/>
            <w:left w:val="none" w:sz="0" w:space="0" w:color="auto"/>
            <w:bottom w:val="none" w:sz="0" w:space="0" w:color="auto"/>
            <w:right w:val="none" w:sz="0" w:space="0" w:color="auto"/>
          </w:divBdr>
        </w:div>
        <w:div w:id="876888497">
          <w:marLeft w:val="0"/>
          <w:marRight w:val="0"/>
          <w:marTop w:val="0"/>
          <w:marBottom w:val="101"/>
          <w:divBdr>
            <w:top w:val="none" w:sz="0" w:space="0" w:color="auto"/>
            <w:left w:val="none" w:sz="0" w:space="0" w:color="auto"/>
            <w:bottom w:val="none" w:sz="0" w:space="0" w:color="auto"/>
            <w:right w:val="none" w:sz="0" w:space="0" w:color="auto"/>
          </w:divBdr>
        </w:div>
        <w:div w:id="1081636888">
          <w:marLeft w:val="0"/>
          <w:marRight w:val="0"/>
          <w:marTop w:val="0"/>
          <w:marBottom w:val="101"/>
          <w:divBdr>
            <w:top w:val="none" w:sz="0" w:space="0" w:color="auto"/>
            <w:left w:val="none" w:sz="0" w:space="0" w:color="auto"/>
            <w:bottom w:val="none" w:sz="0" w:space="0" w:color="auto"/>
            <w:right w:val="none" w:sz="0" w:space="0" w:color="auto"/>
          </w:divBdr>
        </w:div>
        <w:div w:id="1830053082">
          <w:marLeft w:val="0"/>
          <w:marRight w:val="0"/>
          <w:marTop w:val="0"/>
          <w:marBottom w:val="101"/>
          <w:divBdr>
            <w:top w:val="none" w:sz="0" w:space="0" w:color="auto"/>
            <w:left w:val="none" w:sz="0" w:space="0" w:color="auto"/>
            <w:bottom w:val="none" w:sz="0" w:space="0" w:color="auto"/>
            <w:right w:val="none" w:sz="0" w:space="0" w:color="auto"/>
          </w:divBdr>
        </w:div>
        <w:div w:id="326061449">
          <w:marLeft w:val="0"/>
          <w:marRight w:val="0"/>
          <w:marTop w:val="0"/>
          <w:marBottom w:val="101"/>
          <w:divBdr>
            <w:top w:val="none" w:sz="0" w:space="0" w:color="auto"/>
            <w:left w:val="none" w:sz="0" w:space="0" w:color="auto"/>
            <w:bottom w:val="none" w:sz="0" w:space="0" w:color="auto"/>
            <w:right w:val="none" w:sz="0" w:space="0" w:color="auto"/>
          </w:divBdr>
        </w:div>
        <w:div w:id="400370554">
          <w:marLeft w:val="0"/>
          <w:marRight w:val="0"/>
          <w:marTop w:val="0"/>
          <w:marBottom w:val="101"/>
          <w:divBdr>
            <w:top w:val="none" w:sz="0" w:space="0" w:color="auto"/>
            <w:left w:val="none" w:sz="0" w:space="0" w:color="auto"/>
            <w:bottom w:val="none" w:sz="0" w:space="0" w:color="auto"/>
            <w:right w:val="none" w:sz="0" w:space="0" w:color="auto"/>
          </w:divBdr>
        </w:div>
        <w:div w:id="2029525780">
          <w:marLeft w:val="0"/>
          <w:marRight w:val="0"/>
          <w:marTop w:val="0"/>
          <w:marBottom w:val="101"/>
          <w:divBdr>
            <w:top w:val="none" w:sz="0" w:space="0" w:color="auto"/>
            <w:left w:val="none" w:sz="0" w:space="0" w:color="auto"/>
            <w:bottom w:val="none" w:sz="0" w:space="0" w:color="auto"/>
            <w:right w:val="none" w:sz="0" w:space="0" w:color="auto"/>
          </w:divBdr>
        </w:div>
        <w:div w:id="1636331628">
          <w:marLeft w:val="0"/>
          <w:marRight w:val="0"/>
          <w:marTop w:val="0"/>
          <w:marBottom w:val="101"/>
          <w:divBdr>
            <w:top w:val="none" w:sz="0" w:space="0" w:color="auto"/>
            <w:left w:val="none" w:sz="0" w:space="0" w:color="auto"/>
            <w:bottom w:val="none" w:sz="0" w:space="0" w:color="auto"/>
            <w:right w:val="none" w:sz="0" w:space="0" w:color="auto"/>
          </w:divBdr>
        </w:div>
        <w:div w:id="2082828981">
          <w:marLeft w:val="0"/>
          <w:marRight w:val="0"/>
          <w:marTop w:val="0"/>
          <w:marBottom w:val="101"/>
          <w:divBdr>
            <w:top w:val="none" w:sz="0" w:space="0" w:color="auto"/>
            <w:left w:val="none" w:sz="0" w:space="0" w:color="auto"/>
            <w:bottom w:val="none" w:sz="0" w:space="0" w:color="auto"/>
            <w:right w:val="none" w:sz="0" w:space="0" w:color="auto"/>
          </w:divBdr>
        </w:div>
        <w:div w:id="553346946">
          <w:marLeft w:val="720"/>
          <w:marRight w:val="0"/>
          <w:marTop w:val="0"/>
          <w:marBottom w:val="101"/>
          <w:divBdr>
            <w:top w:val="none" w:sz="0" w:space="0" w:color="auto"/>
            <w:left w:val="none" w:sz="0" w:space="0" w:color="auto"/>
            <w:bottom w:val="none" w:sz="0" w:space="0" w:color="auto"/>
            <w:right w:val="none" w:sz="0" w:space="0" w:color="auto"/>
          </w:divBdr>
        </w:div>
        <w:div w:id="295182836">
          <w:marLeft w:val="720"/>
          <w:marRight w:val="0"/>
          <w:marTop w:val="0"/>
          <w:marBottom w:val="101"/>
          <w:divBdr>
            <w:top w:val="none" w:sz="0" w:space="0" w:color="auto"/>
            <w:left w:val="none" w:sz="0" w:space="0" w:color="auto"/>
            <w:bottom w:val="none" w:sz="0" w:space="0" w:color="auto"/>
            <w:right w:val="none" w:sz="0" w:space="0" w:color="auto"/>
          </w:divBdr>
        </w:div>
        <w:div w:id="788743012">
          <w:marLeft w:val="720"/>
          <w:marRight w:val="0"/>
          <w:marTop w:val="0"/>
          <w:marBottom w:val="101"/>
          <w:divBdr>
            <w:top w:val="none" w:sz="0" w:space="0" w:color="auto"/>
            <w:left w:val="none" w:sz="0" w:space="0" w:color="auto"/>
            <w:bottom w:val="none" w:sz="0" w:space="0" w:color="auto"/>
            <w:right w:val="none" w:sz="0" w:space="0" w:color="auto"/>
          </w:divBdr>
        </w:div>
        <w:div w:id="1875271167">
          <w:marLeft w:val="720"/>
          <w:marRight w:val="0"/>
          <w:marTop w:val="0"/>
          <w:marBottom w:val="101"/>
          <w:divBdr>
            <w:top w:val="none" w:sz="0" w:space="0" w:color="auto"/>
            <w:left w:val="none" w:sz="0" w:space="0" w:color="auto"/>
            <w:bottom w:val="none" w:sz="0" w:space="0" w:color="auto"/>
            <w:right w:val="none" w:sz="0" w:space="0" w:color="auto"/>
          </w:divBdr>
        </w:div>
        <w:div w:id="285236209">
          <w:marLeft w:val="720"/>
          <w:marRight w:val="0"/>
          <w:marTop w:val="0"/>
          <w:marBottom w:val="84"/>
          <w:divBdr>
            <w:top w:val="none" w:sz="0" w:space="0" w:color="auto"/>
            <w:left w:val="none" w:sz="0" w:space="0" w:color="auto"/>
            <w:bottom w:val="none" w:sz="0" w:space="0" w:color="auto"/>
            <w:right w:val="none" w:sz="0" w:space="0" w:color="auto"/>
          </w:divBdr>
        </w:div>
        <w:div w:id="1321155708">
          <w:marLeft w:val="720"/>
          <w:marRight w:val="0"/>
          <w:marTop w:val="0"/>
          <w:marBottom w:val="84"/>
          <w:divBdr>
            <w:top w:val="none" w:sz="0" w:space="0" w:color="auto"/>
            <w:left w:val="none" w:sz="0" w:space="0" w:color="auto"/>
            <w:bottom w:val="none" w:sz="0" w:space="0" w:color="auto"/>
            <w:right w:val="none" w:sz="0" w:space="0" w:color="auto"/>
          </w:divBdr>
        </w:div>
        <w:div w:id="1783186894">
          <w:marLeft w:val="1152"/>
          <w:marRight w:val="0"/>
          <w:marTop w:val="0"/>
          <w:marBottom w:val="84"/>
          <w:divBdr>
            <w:top w:val="none" w:sz="0" w:space="0" w:color="auto"/>
            <w:left w:val="none" w:sz="0" w:space="0" w:color="auto"/>
            <w:bottom w:val="none" w:sz="0" w:space="0" w:color="auto"/>
            <w:right w:val="none" w:sz="0" w:space="0" w:color="auto"/>
          </w:divBdr>
        </w:div>
        <w:div w:id="260771004">
          <w:marLeft w:val="1152"/>
          <w:marRight w:val="0"/>
          <w:marTop w:val="0"/>
          <w:marBottom w:val="84"/>
          <w:divBdr>
            <w:top w:val="none" w:sz="0" w:space="0" w:color="auto"/>
            <w:left w:val="none" w:sz="0" w:space="0" w:color="auto"/>
            <w:bottom w:val="none" w:sz="0" w:space="0" w:color="auto"/>
            <w:right w:val="none" w:sz="0" w:space="0" w:color="auto"/>
          </w:divBdr>
        </w:div>
        <w:div w:id="321737286">
          <w:marLeft w:val="1152"/>
          <w:marRight w:val="0"/>
          <w:marTop w:val="0"/>
          <w:marBottom w:val="84"/>
          <w:divBdr>
            <w:top w:val="none" w:sz="0" w:space="0" w:color="auto"/>
            <w:left w:val="none" w:sz="0" w:space="0" w:color="auto"/>
            <w:bottom w:val="none" w:sz="0" w:space="0" w:color="auto"/>
            <w:right w:val="none" w:sz="0" w:space="0" w:color="auto"/>
          </w:divBdr>
        </w:div>
        <w:div w:id="1928418843">
          <w:marLeft w:val="1152"/>
          <w:marRight w:val="0"/>
          <w:marTop w:val="0"/>
          <w:marBottom w:val="84"/>
          <w:divBdr>
            <w:top w:val="none" w:sz="0" w:space="0" w:color="auto"/>
            <w:left w:val="none" w:sz="0" w:space="0" w:color="auto"/>
            <w:bottom w:val="none" w:sz="0" w:space="0" w:color="auto"/>
            <w:right w:val="none" w:sz="0" w:space="0" w:color="auto"/>
          </w:divBdr>
        </w:div>
        <w:div w:id="1499926429">
          <w:marLeft w:val="1152"/>
          <w:marRight w:val="0"/>
          <w:marTop w:val="0"/>
          <w:marBottom w:val="84"/>
          <w:divBdr>
            <w:top w:val="none" w:sz="0" w:space="0" w:color="auto"/>
            <w:left w:val="none" w:sz="0" w:space="0" w:color="auto"/>
            <w:bottom w:val="none" w:sz="0" w:space="0" w:color="auto"/>
            <w:right w:val="none" w:sz="0" w:space="0" w:color="auto"/>
          </w:divBdr>
        </w:div>
        <w:div w:id="2045010915">
          <w:marLeft w:val="720"/>
          <w:marRight w:val="0"/>
          <w:marTop w:val="0"/>
          <w:marBottom w:val="84"/>
          <w:divBdr>
            <w:top w:val="none" w:sz="0" w:space="0" w:color="auto"/>
            <w:left w:val="none" w:sz="0" w:space="0" w:color="auto"/>
            <w:bottom w:val="none" w:sz="0" w:space="0" w:color="auto"/>
            <w:right w:val="none" w:sz="0" w:space="0" w:color="auto"/>
          </w:divBdr>
        </w:div>
        <w:div w:id="633406414">
          <w:marLeft w:val="720"/>
          <w:marRight w:val="0"/>
          <w:marTop w:val="0"/>
          <w:marBottom w:val="84"/>
          <w:divBdr>
            <w:top w:val="none" w:sz="0" w:space="0" w:color="auto"/>
            <w:left w:val="none" w:sz="0" w:space="0" w:color="auto"/>
            <w:bottom w:val="none" w:sz="0" w:space="0" w:color="auto"/>
            <w:right w:val="none" w:sz="0" w:space="0" w:color="auto"/>
          </w:divBdr>
        </w:div>
        <w:div w:id="271327712">
          <w:marLeft w:val="0"/>
          <w:marRight w:val="0"/>
          <w:marTop w:val="0"/>
          <w:marBottom w:val="84"/>
          <w:divBdr>
            <w:top w:val="none" w:sz="0" w:space="0" w:color="auto"/>
            <w:left w:val="none" w:sz="0" w:space="0" w:color="auto"/>
            <w:bottom w:val="none" w:sz="0" w:space="0" w:color="auto"/>
            <w:right w:val="none" w:sz="0" w:space="0" w:color="auto"/>
          </w:divBdr>
        </w:div>
        <w:div w:id="587228906">
          <w:marLeft w:val="0"/>
          <w:marRight w:val="0"/>
          <w:marTop w:val="0"/>
          <w:marBottom w:val="84"/>
          <w:divBdr>
            <w:top w:val="none" w:sz="0" w:space="0" w:color="auto"/>
            <w:left w:val="none" w:sz="0" w:space="0" w:color="auto"/>
            <w:bottom w:val="none" w:sz="0" w:space="0" w:color="auto"/>
            <w:right w:val="none" w:sz="0" w:space="0" w:color="auto"/>
          </w:divBdr>
        </w:div>
        <w:div w:id="1254901386">
          <w:marLeft w:val="0"/>
          <w:marRight w:val="0"/>
          <w:marTop w:val="0"/>
          <w:marBottom w:val="84"/>
          <w:divBdr>
            <w:top w:val="none" w:sz="0" w:space="0" w:color="auto"/>
            <w:left w:val="none" w:sz="0" w:space="0" w:color="auto"/>
            <w:bottom w:val="none" w:sz="0" w:space="0" w:color="auto"/>
            <w:right w:val="none" w:sz="0" w:space="0" w:color="auto"/>
          </w:divBdr>
        </w:div>
        <w:div w:id="1235552475">
          <w:marLeft w:val="0"/>
          <w:marRight w:val="0"/>
          <w:marTop w:val="0"/>
          <w:marBottom w:val="84"/>
          <w:divBdr>
            <w:top w:val="none" w:sz="0" w:space="0" w:color="auto"/>
            <w:left w:val="none" w:sz="0" w:space="0" w:color="auto"/>
            <w:bottom w:val="none" w:sz="0" w:space="0" w:color="auto"/>
            <w:right w:val="none" w:sz="0" w:space="0" w:color="auto"/>
          </w:divBdr>
        </w:div>
        <w:div w:id="1065883121">
          <w:marLeft w:val="0"/>
          <w:marRight w:val="0"/>
          <w:marTop w:val="0"/>
          <w:marBottom w:val="84"/>
          <w:divBdr>
            <w:top w:val="none" w:sz="0" w:space="0" w:color="auto"/>
            <w:left w:val="none" w:sz="0" w:space="0" w:color="auto"/>
            <w:bottom w:val="none" w:sz="0" w:space="0" w:color="auto"/>
            <w:right w:val="none" w:sz="0" w:space="0" w:color="auto"/>
          </w:divBdr>
        </w:div>
        <w:div w:id="1105731009">
          <w:marLeft w:val="0"/>
          <w:marRight w:val="0"/>
          <w:marTop w:val="0"/>
          <w:marBottom w:val="84"/>
          <w:divBdr>
            <w:top w:val="none" w:sz="0" w:space="0" w:color="auto"/>
            <w:left w:val="none" w:sz="0" w:space="0" w:color="auto"/>
            <w:bottom w:val="none" w:sz="0" w:space="0" w:color="auto"/>
            <w:right w:val="none" w:sz="0" w:space="0" w:color="auto"/>
          </w:divBdr>
        </w:div>
        <w:div w:id="2094810359">
          <w:marLeft w:val="0"/>
          <w:marRight w:val="0"/>
          <w:marTop w:val="0"/>
          <w:marBottom w:val="84"/>
          <w:divBdr>
            <w:top w:val="none" w:sz="0" w:space="0" w:color="auto"/>
            <w:left w:val="none" w:sz="0" w:space="0" w:color="auto"/>
            <w:bottom w:val="none" w:sz="0" w:space="0" w:color="auto"/>
            <w:right w:val="none" w:sz="0" w:space="0" w:color="auto"/>
          </w:divBdr>
        </w:div>
        <w:div w:id="1403217329">
          <w:marLeft w:val="0"/>
          <w:marRight w:val="0"/>
          <w:marTop w:val="0"/>
          <w:marBottom w:val="84"/>
          <w:divBdr>
            <w:top w:val="none" w:sz="0" w:space="0" w:color="auto"/>
            <w:left w:val="none" w:sz="0" w:space="0" w:color="auto"/>
            <w:bottom w:val="none" w:sz="0" w:space="0" w:color="auto"/>
            <w:right w:val="none" w:sz="0" w:space="0" w:color="auto"/>
          </w:divBdr>
        </w:div>
        <w:div w:id="1491755864">
          <w:marLeft w:val="0"/>
          <w:marRight w:val="0"/>
          <w:marTop w:val="0"/>
          <w:marBottom w:val="84"/>
          <w:divBdr>
            <w:top w:val="none" w:sz="0" w:space="0" w:color="auto"/>
            <w:left w:val="none" w:sz="0" w:space="0" w:color="auto"/>
            <w:bottom w:val="none" w:sz="0" w:space="0" w:color="auto"/>
            <w:right w:val="none" w:sz="0" w:space="0" w:color="auto"/>
          </w:divBdr>
        </w:div>
        <w:div w:id="1006833703">
          <w:marLeft w:val="0"/>
          <w:marRight w:val="0"/>
          <w:marTop w:val="0"/>
          <w:marBottom w:val="84"/>
          <w:divBdr>
            <w:top w:val="none" w:sz="0" w:space="0" w:color="auto"/>
            <w:left w:val="none" w:sz="0" w:space="0" w:color="auto"/>
            <w:bottom w:val="none" w:sz="0" w:space="0" w:color="auto"/>
            <w:right w:val="none" w:sz="0" w:space="0" w:color="auto"/>
          </w:divBdr>
        </w:div>
        <w:div w:id="653873987">
          <w:marLeft w:val="0"/>
          <w:marRight w:val="0"/>
          <w:marTop w:val="0"/>
          <w:marBottom w:val="84"/>
          <w:divBdr>
            <w:top w:val="none" w:sz="0" w:space="0" w:color="auto"/>
            <w:left w:val="none" w:sz="0" w:space="0" w:color="auto"/>
            <w:bottom w:val="none" w:sz="0" w:space="0" w:color="auto"/>
            <w:right w:val="none" w:sz="0" w:space="0" w:color="auto"/>
          </w:divBdr>
        </w:div>
        <w:div w:id="1523743022">
          <w:marLeft w:val="0"/>
          <w:marRight w:val="0"/>
          <w:marTop w:val="0"/>
          <w:marBottom w:val="84"/>
          <w:divBdr>
            <w:top w:val="none" w:sz="0" w:space="0" w:color="auto"/>
            <w:left w:val="none" w:sz="0" w:space="0" w:color="auto"/>
            <w:bottom w:val="none" w:sz="0" w:space="0" w:color="auto"/>
            <w:right w:val="none" w:sz="0" w:space="0" w:color="auto"/>
          </w:divBdr>
        </w:div>
        <w:div w:id="103503934">
          <w:marLeft w:val="0"/>
          <w:marRight w:val="0"/>
          <w:marTop w:val="0"/>
          <w:marBottom w:val="84"/>
          <w:divBdr>
            <w:top w:val="none" w:sz="0" w:space="0" w:color="auto"/>
            <w:left w:val="none" w:sz="0" w:space="0" w:color="auto"/>
            <w:bottom w:val="none" w:sz="0" w:space="0" w:color="auto"/>
            <w:right w:val="none" w:sz="0" w:space="0" w:color="auto"/>
          </w:divBdr>
        </w:div>
        <w:div w:id="1568373826">
          <w:marLeft w:val="0"/>
          <w:marRight w:val="0"/>
          <w:marTop w:val="0"/>
          <w:marBottom w:val="84"/>
          <w:divBdr>
            <w:top w:val="none" w:sz="0" w:space="0" w:color="auto"/>
            <w:left w:val="none" w:sz="0" w:space="0" w:color="auto"/>
            <w:bottom w:val="none" w:sz="0" w:space="0" w:color="auto"/>
            <w:right w:val="none" w:sz="0" w:space="0" w:color="auto"/>
          </w:divBdr>
        </w:div>
        <w:div w:id="213078537">
          <w:marLeft w:val="0"/>
          <w:marRight w:val="0"/>
          <w:marTop w:val="0"/>
          <w:marBottom w:val="84"/>
          <w:divBdr>
            <w:top w:val="none" w:sz="0" w:space="0" w:color="auto"/>
            <w:left w:val="none" w:sz="0" w:space="0" w:color="auto"/>
            <w:bottom w:val="none" w:sz="0" w:space="0" w:color="auto"/>
            <w:right w:val="none" w:sz="0" w:space="0" w:color="auto"/>
          </w:divBdr>
        </w:div>
        <w:div w:id="1144930227">
          <w:marLeft w:val="0"/>
          <w:marRight w:val="0"/>
          <w:marTop w:val="0"/>
          <w:marBottom w:val="84"/>
          <w:divBdr>
            <w:top w:val="none" w:sz="0" w:space="0" w:color="auto"/>
            <w:left w:val="none" w:sz="0" w:space="0" w:color="auto"/>
            <w:bottom w:val="none" w:sz="0" w:space="0" w:color="auto"/>
            <w:right w:val="none" w:sz="0" w:space="0" w:color="auto"/>
          </w:divBdr>
        </w:div>
        <w:div w:id="1626427300">
          <w:marLeft w:val="0"/>
          <w:marRight w:val="0"/>
          <w:marTop w:val="0"/>
          <w:marBottom w:val="84"/>
          <w:divBdr>
            <w:top w:val="none" w:sz="0" w:space="0" w:color="auto"/>
            <w:left w:val="none" w:sz="0" w:space="0" w:color="auto"/>
            <w:bottom w:val="none" w:sz="0" w:space="0" w:color="auto"/>
            <w:right w:val="none" w:sz="0" w:space="0" w:color="auto"/>
          </w:divBdr>
        </w:div>
        <w:div w:id="1473593174">
          <w:marLeft w:val="0"/>
          <w:marRight w:val="0"/>
          <w:marTop w:val="0"/>
          <w:marBottom w:val="84"/>
          <w:divBdr>
            <w:top w:val="none" w:sz="0" w:space="0" w:color="auto"/>
            <w:left w:val="none" w:sz="0" w:space="0" w:color="auto"/>
            <w:bottom w:val="none" w:sz="0" w:space="0" w:color="auto"/>
            <w:right w:val="none" w:sz="0" w:space="0" w:color="auto"/>
          </w:divBdr>
        </w:div>
        <w:div w:id="1431923833">
          <w:marLeft w:val="720"/>
          <w:marRight w:val="0"/>
          <w:marTop w:val="0"/>
          <w:marBottom w:val="84"/>
          <w:divBdr>
            <w:top w:val="none" w:sz="0" w:space="0" w:color="auto"/>
            <w:left w:val="none" w:sz="0" w:space="0" w:color="auto"/>
            <w:bottom w:val="none" w:sz="0" w:space="0" w:color="auto"/>
            <w:right w:val="none" w:sz="0" w:space="0" w:color="auto"/>
          </w:divBdr>
        </w:div>
        <w:div w:id="1970742540">
          <w:marLeft w:val="720"/>
          <w:marRight w:val="0"/>
          <w:marTop w:val="0"/>
          <w:marBottom w:val="84"/>
          <w:divBdr>
            <w:top w:val="none" w:sz="0" w:space="0" w:color="auto"/>
            <w:left w:val="none" w:sz="0" w:space="0" w:color="auto"/>
            <w:bottom w:val="none" w:sz="0" w:space="0" w:color="auto"/>
            <w:right w:val="none" w:sz="0" w:space="0" w:color="auto"/>
          </w:divBdr>
        </w:div>
        <w:div w:id="1410688996">
          <w:marLeft w:val="720"/>
          <w:marRight w:val="0"/>
          <w:marTop w:val="0"/>
          <w:marBottom w:val="84"/>
          <w:divBdr>
            <w:top w:val="none" w:sz="0" w:space="0" w:color="auto"/>
            <w:left w:val="none" w:sz="0" w:space="0" w:color="auto"/>
            <w:bottom w:val="none" w:sz="0" w:space="0" w:color="auto"/>
            <w:right w:val="none" w:sz="0" w:space="0" w:color="auto"/>
          </w:divBdr>
        </w:div>
        <w:div w:id="775947385">
          <w:marLeft w:val="720"/>
          <w:marRight w:val="0"/>
          <w:marTop w:val="0"/>
          <w:marBottom w:val="84"/>
          <w:divBdr>
            <w:top w:val="none" w:sz="0" w:space="0" w:color="auto"/>
            <w:left w:val="none" w:sz="0" w:space="0" w:color="auto"/>
            <w:bottom w:val="none" w:sz="0" w:space="0" w:color="auto"/>
            <w:right w:val="none" w:sz="0" w:space="0" w:color="auto"/>
          </w:divBdr>
        </w:div>
        <w:div w:id="301085337">
          <w:marLeft w:val="720"/>
          <w:marRight w:val="0"/>
          <w:marTop w:val="0"/>
          <w:marBottom w:val="84"/>
          <w:divBdr>
            <w:top w:val="none" w:sz="0" w:space="0" w:color="auto"/>
            <w:left w:val="none" w:sz="0" w:space="0" w:color="auto"/>
            <w:bottom w:val="none" w:sz="0" w:space="0" w:color="auto"/>
            <w:right w:val="none" w:sz="0" w:space="0" w:color="auto"/>
          </w:divBdr>
        </w:div>
        <w:div w:id="842670774">
          <w:marLeft w:val="720"/>
          <w:marRight w:val="0"/>
          <w:marTop w:val="0"/>
          <w:marBottom w:val="84"/>
          <w:divBdr>
            <w:top w:val="none" w:sz="0" w:space="0" w:color="auto"/>
            <w:left w:val="none" w:sz="0" w:space="0" w:color="auto"/>
            <w:bottom w:val="none" w:sz="0" w:space="0" w:color="auto"/>
            <w:right w:val="none" w:sz="0" w:space="0" w:color="auto"/>
          </w:divBdr>
        </w:div>
        <w:div w:id="902717686">
          <w:marLeft w:val="720"/>
          <w:marRight w:val="0"/>
          <w:marTop w:val="0"/>
          <w:marBottom w:val="84"/>
          <w:divBdr>
            <w:top w:val="none" w:sz="0" w:space="0" w:color="auto"/>
            <w:left w:val="none" w:sz="0" w:space="0" w:color="auto"/>
            <w:bottom w:val="none" w:sz="0" w:space="0" w:color="auto"/>
            <w:right w:val="none" w:sz="0" w:space="0" w:color="auto"/>
          </w:divBdr>
        </w:div>
        <w:div w:id="1606573036">
          <w:marLeft w:val="720"/>
          <w:marRight w:val="0"/>
          <w:marTop w:val="0"/>
          <w:marBottom w:val="84"/>
          <w:divBdr>
            <w:top w:val="none" w:sz="0" w:space="0" w:color="auto"/>
            <w:left w:val="none" w:sz="0" w:space="0" w:color="auto"/>
            <w:bottom w:val="none" w:sz="0" w:space="0" w:color="auto"/>
            <w:right w:val="none" w:sz="0" w:space="0" w:color="auto"/>
          </w:divBdr>
        </w:div>
        <w:div w:id="2127001808">
          <w:marLeft w:val="720"/>
          <w:marRight w:val="0"/>
          <w:marTop w:val="0"/>
          <w:marBottom w:val="84"/>
          <w:divBdr>
            <w:top w:val="none" w:sz="0" w:space="0" w:color="auto"/>
            <w:left w:val="none" w:sz="0" w:space="0" w:color="auto"/>
            <w:bottom w:val="none" w:sz="0" w:space="0" w:color="auto"/>
            <w:right w:val="none" w:sz="0" w:space="0" w:color="auto"/>
          </w:divBdr>
        </w:div>
        <w:div w:id="1994404494">
          <w:marLeft w:val="720"/>
          <w:marRight w:val="0"/>
          <w:marTop w:val="0"/>
          <w:marBottom w:val="84"/>
          <w:divBdr>
            <w:top w:val="none" w:sz="0" w:space="0" w:color="auto"/>
            <w:left w:val="none" w:sz="0" w:space="0" w:color="auto"/>
            <w:bottom w:val="none" w:sz="0" w:space="0" w:color="auto"/>
            <w:right w:val="none" w:sz="0" w:space="0" w:color="auto"/>
          </w:divBdr>
        </w:div>
        <w:div w:id="309091346">
          <w:marLeft w:val="288"/>
          <w:marRight w:val="0"/>
          <w:marTop w:val="0"/>
          <w:marBottom w:val="84"/>
          <w:divBdr>
            <w:top w:val="none" w:sz="0" w:space="0" w:color="auto"/>
            <w:left w:val="none" w:sz="0" w:space="0" w:color="auto"/>
            <w:bottom w:val="none" w:sz="0" w:space="0" w:color="auto"/>
            <w:right w:val="none" w:sz="0" w:space="0" w:color="auto"/>
          </w:divBdr>
        </w:div>
        <w:div w:id="1328822735">
          <w:marLeft w:val="720"/>
          <w:marRight w:val="0"/>
          <w:marTop w:val="0"/>
          <w:marBottom w:val="84"/>
          <w:divBdr>
            <w:top w:val="none" w:sz="0" w:space="0" w:color="auto"/>
            <w:left w:val="none" w:sz="0" w:space="0" w:color="auto"/>
            <w:bottom w:val="none" w:sz="0" w:space="0" w:color="auto"/>
            <w:right w:val="none" w:sz="0" w:space="0" w:color="auto"/>
          </w:divBdr>
        </w:div>
        <w:div w:id="1077630297">
          <w:marLeft w:val="720"/>
          <w:marRight w:val="0"/>
          <w:marTop w:val="0"/>
          <w:marBottom w:val="84"/>
          <w:divBdr>
            <w:top w:val="none" w:sz="0" w:space="0" w:color="auto"/>
            <w:left w:val="none" w:sz="0" w:space="0" w:color="auto"/>
            <w:bottom w:val="none" w:sz="0" w:space="0" w:color="auto"/>
            <w:right w:val="none" w:sz="0" w:space="0" w:color="auto"/>
          </w:divBdr>
        </w:div>
        <w:div w:id="1784381297">
          <w:marLeft w:val="720"/>
          <w:marRight w:val="0"/>
          <w:marTop w:val="0"/>
          <w:marBottom w:val="84"/>
          <w:divBdr>
            <w:top w:val="none" w:sz="0" w:space="0" w:color="auto"/>
            <w:left w:val="none" w:sz="0" w:space="0" w:color="auto"/>
            <w:bottom w:val="none" w:sz="0" w:space="0" w:color="auto"/>
            <w:right w:val="none" w:sz="0" w:space="0" w:color="auto"/>
          </w:divBdr>
        </w:div>
        <w:div w:id="808286920">
          <w:marLeft w:val="720"/>
          <w:marRight w:val="0"/>
          <w:marTop w:val="0"/>
          <w:marBottom w:val="84"/>
          <w:divBdr>
            <w:top w:val="none" w:sz="0" w:space="0" w:color="auto"/>
            <w:left w:val="none" w:sz="0" w:space="0" w:color="auto"/>
            <w:bottom w:val="none" w:sz="0" w:space="0" w:color="auto"/>
            <w:right w:val="none" w:sz="0" w:space="0" w:color="auto"/>
          </w:divBdr>
        </w:div>
        <w:div w:id="2049334923">
          <w:marLeft w:val="720"/>
          <w:marRight w:val="0"/>
          <w:marTop w:val="0"/>
          <w:marBottom w:val="84"/>
          <w:divBdr>
            <w:top w:val="none" w:sz="0" w:space="0" w:color="auto"/>
            <w:left w:val="none" w:sz="0" w:space="0" w:color="auto"/>
            <w:bottom w:val="none" w:sz="0" w:space="0" w:color="auto"/>
            <w:right w:val="none" w:sz="0" w:space="0" w:color="auto"/>
          </w:divBdr>
        </w:div>
        <w:div w:id="515659385">
          <w:marLeft w:val="720"/>
          <w:marRight w:val="0"/>
          <w:marTop w:val="0"/>
          <w:marBottom w:val="84"/>
          <w:divBdr>
            <w:top w:val="none" w:sz="0" w:space="0" w:color="auto"/>
            <w:left w:val="none" w:sz="0" w:space="0" w:color="auto"/>
            <w:bottom w:val="none" w:sz="0" w:space="0" w:color="auto"/>
            <w:right w:val="none" w:sz="0" w:space="0" w:color="auto"/>
          </w:divBdr>
        </w:div>
        <w:div w:id="58868583">
          <w:marLeft w:val="720"/>
          <w:marRight w:val="0"/>
          <w:marTop w:val="0"/>
          <w:marBottom w:val="84"/>
          <w:divBdr>
            <w:top w:val="none" w:sz="0" w:space="0" w:color="auto"/>
            <w:left w:val="none" w:sz="0" w:space="0" w:color="auto"/>
            <w:bottom w:val="none" w:sz="0" w:space="0" w:color="auto"/>
            <w:right w:val="none" w:sz="0" w:space="0" w:color="auto"/>
          </w:divBdr>
        </w:div>
        <w:div w:id="1378823925">
          <w:marLeft w:val="720"/>
          <w:marRight w:val="0"/>
          <w:marTop w:val="0"/>
          <w:marBottom w:val="84"/>
          <w:divBdr>
            <w:top w:val="none" w:sz="0" w:space="0" w:color="auto"/>
            <w:left w:val="none" w:sz="0" w:space="0" w:color="auto"/>
            <w:bottom w:val="none" w:sz="0" w:space="0" w:color="auto"/>
            <w:right w:val="none" w:sz="0" w:space="0" w:color="auto"/>
          </w:divBdr>
        </w:div>
        <w:div w:id="203105840">
          <w:marLeft w:val="720"/>
          <w:marRight w:val="0"/>
          <w:marTop w:val="0"/>
          <w:marBottom w:val="84"/>
          <w:divBdr>
            <w:top w:val="none" w:sz="0" w:space="0" w:color="auto"/>
            <w:left w:val="none" w:sz="0" w:space="0" w:color="auto"/>
            <w:bottom w:val="none" w:sz="0" w:space="0" w:color="auto"/>
            <w:right w:val="none" w:sz="0" w:space="0" w:color="auto"/>
          </w:divBdr>
        </w:div>
        <w:div w:id="68773095">
          <w:marLeft w:val="0"/>
          <w:marRight w:val="0"/>
          <w:marTop w:val="0"/>
          <w:marBottom w:val="84"/>
          <w:divBdr>
            <w:top w:val="none" w:sz="0" w:space="0" w:color="auto"/>
            <w:left w:val="none" w:sz="0" w:space="0" w:color="auto"/>
            <w:bottom w:val="none" w:sz="0" w:space="0" w:color="auto"/>
            <w:right w:val="none" w:sz="0" w:space="0" w:color="auto"/>
          </w:divBdr>
        </w:div>
        <w:div w:id="213467252">
          <w:marLeft w:val="720"/>
          <w:marRight w:val="0"/>
          <w:marTop w:val="0"/>
          <w:marBottom w:val="84"/>
          <w:divBdr>
            <w:top w:val="none" w:sz="0" w:space="0" w:color="auto"/>
            <w:left w:val="none" w:sz="0" w:space="0" w:color="auto"/>
            <w:bottom w:val="none" w:sz="0" w:space="0" w:color="auto"/>
            <w:right w:val="none" w:sz="0" w:space="0" w:color="auto"/>
          </w:divBdr>
        </w:div>
        <w:div w:id="1265922234">
          <w:marLeft w:val="720"/>
          <w:marRight w:val="0"/>
          <w:marTop w:val="0"/>
          <w:marBottom w:val="84"/>
          <w:divBdr>
            <w:top w:val="none" w:sz="0" w:space="0" w:color="auto"/>
            <w:left w:val="none" w:sz="0" w:space="0" w:color="auto"/>
            <w:bottom w:val="none" w:sz="0" w:space="0" w:color="auto"/>
            <w:right w:val="none" w:sz="0" w:space="0" w:color="auto"/>
          </w:divBdr>
        </w:div>
        <w:div w:id="805390295">
          <w:marLeft w:val="720"/>
          <w:marRight w:val="0"/>
          <w:marTop w:val="0"/>
          <w:marBottom w:val="84"/>
          <w:divBdr>
            <w:top w:val="none" w:sz="0" w:space="0" w:color="auto"/>
            <w:left w:val="none" w:sz="0" w:space="0" w:color="auto"/>
            <w:bottom w:val="none" w:sz="0" w:space="0" w:color="auto"/>
            <w:right w:val="none" w:sz="0" w:space="0" w:color="auto"/>
          </w:divBdr>
        </w:div>
        <w:div w:id="784347335">
          <w:marLeft w:val="720"/>
          <w:marRight w:val="0"/>
          <w:marTop w:val="0"/>
          <w:marBottom w:val="84"/>
          <w:divBdr>
            <w:top w:val="none" w:sz="0" w:space="0" w:color="auto"/>
            <w:left w:val="none" w:sz="0" w:space="0" w:color="auto"/>
            <w:bottom w:val="none" w:sz="0" w:space="0" w:color="auto"/>
            <w:right w:val="none" w:sz="0" w:space="0" w:color="auto"/>
          </w:divBdr>
        </w:div>
        <w:div w:id="1431513539">
          <w:marLeft w:val="720"/>
          <w:marRight w:val="0"/>
          <w:marTop w:val="0"/>
          <w:marBottom w:val="84"/>
          <w:divBdr>
            <w:top w:val="none" w:sz="0" w:space="0" w:color="auto"/>
            <w:left w:val="none" w:sz="0" w:space="0" w:color="auto"/>
            <w:bottom w:val="none" w:sz="0" w:space="0" w:color="auto"/>
            <w:right w:val="none" w:sz="0" w:space="0" w:color="auto"/>
          </w:divBdr>
        </w:div>
        <w:div w:id="591936964">
          <w:marLeft w:val="720"/>
          <w:marRight w:val="0"/>
          <w:marTop w:val="0"/>
          <w:marBottom w:val="84"/>
          <w:divBdr>
            <w:top w:val="none" w:sz="0" w:space="0" w:color="auto"/>
            <w:left w:val="none" w:sz="0" w:space="0" w:color="auto"/>
            <w:bottom w:val="none" w:sz="0" w:space="0" w:color="auto"/>
            <w:right w:val="none" w:sz="0" w:space="0" w:color="auto"/>
          </w:divBdr>
        </w:div>
        <w:div w:id="709888720">
          <w:marLeft w:val="0"/>
          <w:marRight w:val="0"/>
          <w:marTop w:val="0"/>
          <w:marBottom w:val="84"/>
          <w:divBdr>
            <w:top w:val="none" w:sz="0" w:space="0" w:color="auto"/>
            <w:left w:val="none" w:sz="0" w:space="0" w:color="auto"/>
            <w:bottom w:val="none" w:sz="0" w:space="0" w:color="auto"/>
            <w:right w:val="none" w:sz="0" w:space="0" w:color="auto"/>
          </w:divBdr>
        </w:div>
        <w:div w:id="1223131106">
          <w:marLeft w:val="720"/>
          <w:marRight w:val="0"/>
          <w:marTop w:val="0"/>
          <w:marBottom w:val="84"/>
          <w:divBdr>
            <w:top w:val="none" w:sz="0" w:space="0" w:color="auto"/>
            <w:left w:val="none" w:sz="0" w:space="0" w:color="auto"/>
            <w:bottom w:val="none" w:sz="0" w:space="0" w:color="auto"/>
            <w:right w:val="none" w:sz="0" w:space="0" w:color="auto"/>
          </w:divBdr>
        </w:div>
        <w:div w:id="618344044">
          <w:marLeft w:val="720"/>
          <w:marRight w:val="0"/>
          <w:marTop w:val="0"/>
          <w:marBottom w:val="84"/>
          <w:divBdr>
            <w:top w:val="none" w:sz="0" w:space="0" w:color="auto"/>
            <w:left w:val="none" w:sz="0" w:space="0" w:color="auto"/>
            <w:bottom w:val="none" w:sz="0" w:space="0" w:color="auto"/>
            <w:right w:val="none" w:sz="0" w:space="0" w:color="auto"/>
          </w:divBdr>
        </w:div>
        <w:div w:id="107554393">
          <w:marLeft w:val="720"/>
          <w:marRight w:val="0"/>
          <w:marTop w:val="0"/>
          <w:marBottom w:val="84"/>
          <w:divBdr>
            <w:top w:val="none" w:sz="0" w:space="0" w:color="auto"/>
            <w:left w:val="none" w:sz="0" w:space="0" w:color="auto"/>
            <w:bottom w:val="none" w:sz="0" w:space="0" w:color="auto"/>
            <w:right w:val="none" w:sz="0" w:space="0" w:color="auto"/>
          </w:divBdr>
        </w:div>
        <w:div w:id="668023432">
          <w:marLeft w:val="0"/>
          <w:marRight w:val="0"/>
          <w:marTop w:val="0"/>
          <w:marBottom w:val="84"/>
          <w:divBdr>
            <w:top w:val="none" w:sz="0" w:space="0" w:color="auto"/>
            <w:left w:val="none" w:sz="0" w:space="0" w:color="auto"/>
            <w:bottom w:val="none" w:sz="0" w:space="0" w:color="auto"/>
            <w:right w:val="none" w:sz="0" w:space="0" w:color="auto"/>
          </w:divBdr>
        </w:div>
        <w:div w:id="476142853">
          <w:marLeft w:val="720"/>
          <w:marRight w:val="0"/>
          <w:marTop w:val="0"/>
          <w:marBottom w:val="84"/>
          <w:divBdr>
            <w:top w:val="none" w:sz="0" w:space="0" w:color="auto"/>
            <w:left w:val="none" w:sz="0" w:space="0" w:color="auto"/>
            <w:bottom w:val="none" w:sz="0" w:space="0" w:color="auto"/>
            <w:right w:val="none" w:sz="0" w:space="0" w:color="auto"/>
          </w:divBdr>
        </w:div>
        <w:div w:id="1063673428">
          <w:marLeft w:val="720"/>
          <w:marRight w:val="0"/>
          <w:marTop w:val="0"/>
          <w:marBottom w:val="84"/>
          <w:divBdr>
            <w:top w:val="none" w:sz="0" w:space="0" w:color="auto"/>
            <w:left w:val="none" w:sz="0" w:space="0" w:color="auto"/>
            <w:bottom w:val="none" w:sz="0" w:space="0" w:color="auto"/>
            <w:right w:val="none" w:sz="0" w:space="0" w:color="auto"/>
          </w:divBdr>
        </w:div>
        <w:div w:id="1873227202">
          <w:marLeft w:val="720"/>
          <w:marRight w:val="0"/>
          <w:marTop w:val="0"/>
          <w:marBottom w:val="84"/>
          <w:divBdr>
            <w:top w:val="none" w:sz="0" w:space="0" w:color="auto"/>
            <w:left w:val="none" w:sz="0" w:space="0" w:color="auto"/>
            <w:bottom w:val="none" w:sz="0" w:space="0" w:color="auto"/>
            <w:right w:val="none" w:sz="0" w:space="0" w:color="auto"/>
          </w:divBdr>
        </w:div>
        <w:div w:id="228200629">
          <w:marLeft w:val="0"/>
          <w:marRight w:val="0"/>
          <w:marTop w:val="0"/>
          <w:marBottom w:val="84"/>
          <w:divBdr>
            <w:top w:val="none" w:sz="0" w:space="0" w:color="auto"/>
            <w:left w:val="none" w:sz="0" w:space="0" w:color="auto"/>
            <w:bottom w:val="none" w:sz="0" w:space="0" w:color="auto"/>
            <w:right w:val="none" w:sz="0" w:space="0" w:color="auto"/>
          </w:divBdr>
        </w:div>
        <w:div w:id="1848444703">
          <w:marLeft w:val="0"/>
          <w:marRight w:val="0"/>
          <w:marTop w:val="0"/>
          <w:marBottom w:val="101"/>
          <w:divBdr>
            <w:top w:val="none" w:sz="0" w:space="0" w:color="auto"/>
            <w:left w:val="none" w:sz="0" w:space="0" w:color="auto"/>
            <w:bottom w:val="none" w:sz="0" w:space="0" w:color="auto"/>
            <w:right w:val="none" w:sz="0" w:space="0" w:color="auto"/>
          </w:divBdr>
        </w:div>
        <w:div w:id="1215581500">
          <w:marLeft w:val="0"/>
          <w:marRight w:val="0"/>
          <w:marTop w:val="0"/>
          <w:marBottom w:val="101"/>
          <w:divBdr>
            <w:top w:val="none" w:sz="0" w:space="0" w:color="auto"/>
            <w:left w:val="none" w:sz="0" w:space="0" w:color="auto"/>
            <w:bottom w:val="none" w:sz="0" w:space="0" w:color="auto"/>
            <w:right w:val="none" w:sz="0" w:space="0" w:color="auto"/>
          </w:divBdr>
        </w:div>
        <w:div w:id="131993958">
          <w:marLeft w:val="0"/>
          <w:marRight w:val="0"/>
          <w:marTop w:val="0"/>
          <w:marBottom w:val="101"/>
          <w:divBdr>
            <w:top w:val="none" w:sz="0" w:space="0" w:color="auto"/>
            <w:left w:val="none" w:sz="0" w:space="0" w:color="auto"/>
            <w:bottom w:val="none" w:sz="0" w:space="0" w:color="auto"/>
            <w:right w:val="none" w:sz="0" w:space="0" w:color="auto"/>
          </w:divBdr>
        </w:div>
        <w:div w:id="312568645">
          <w:marLeft w:val="0"/>
          <w:marRight w:val="0"/>
          <w:marTop w:val="0"/>
          <w:marBottom w:val="101"/>
          <w:divBdr>
            <w:top w:val="none" w:sz="0" w:space="0" w:color="auto"/>
            <w:left w:val="none" w:sz="0" w:space="0" w:color="auto"/>
            <w:bottom w:val="none" w:sz="0" w:space="0" w:color="auto"/>
            <w:right w:val="none" w:sz="0" w:space="0" w:color="auto"/>
          </w:divBdr>
        </w:div>
        <w:div w:id="1860970659">
          <w:marLeft w:val="0"/>
          <w:marRight w:val="0"/>
          <w:marTop w:val="0"/>
          <w:marBottom w:val="101"/>
          <w:divBdr>
            <w:top w:val="none" w:sz="0" w:space="0" w:color="auto"/>
            <w:left w:val="none" w:sz="0" w:space="0" w:color="auto"/>
            <w:bottom w:val="none" w:sz="0" w:space="0" w:color="auto"/>
            <w:right w:val="none" w:sz="0" w:space="0" w:color="auto"/>
          </w:divBdr>
        </w:div>
      </w:divsChild>
    </w:div>
    <w:div w:id="2058971183">
      <w:bodyDiv w:val="1"/>
      <w:marLeft w:val="0"/>
      <w:marRight w:val="0"/>
      <w:marTop w:val="0"/>
      <w:marBottom w:val="0"/>
      <w:divBdr>
        <w:top w:val="none" w:sz="0" w:space="0" w:color="auto"/>
        <w:left w:val="none" w:sz="0" w:space="0" w:color="auto"/>
        <w:bottom w:val="none" w:sz="0" w:space="0" w:color="auto"/>
        <w:right w:val="none" w:sz="0" w:space="0" w:color="auto"/>
      </w:divBdr>
      <w:divsChild>
        <w:div w:id="762649801">
          <w:marLeft w:val="0"/>
          <w:marRight w:val="0"/>
          <w:marTop w:val="0"/>
          <w:marBottom w:val="101"/>
          <w:divBdr>
            <w:top w:val="none" w:sz="0" w:space="0" w:color="auto"/>
            <w:left w:val="none" w:sz="0" w:space="0" w:color="auto"/>
            <w:bottom w:val="none" w:sz="0" w:space="0" w:color="auto"/>
            <w:right w:val="none" w:sz="0" w:space="0" w:color="auto"/>
          </w:divBdr>
        </w:div>
        <w:div w:id="1482774379">
          <w:marLeft w:val="0"/>
          <w:marRight w:val="0"/>
          <w:marTop w:val="0"/>
          <w:marBottom w:val="101"/>
          <w:divBdr>
            <w:top w:val="none" w:sz="0" w:space="0" w:color="auto"/>
            <w:left w:val="none" w:sz="0" w:space="0" w:color="auto"/>
            <w:bottom w:val="none" w:sz="0" w:space="0" w:color="auto"/>
            <w:right w:val="none" w:sz="0" w:space="0" w:color="auto"/>
          </w:divBdr>
        </w:div>
        <w:div w:id="856891775">
          <w:marLeft w:val="864"/>
          <w:marRight w:val="0"/>
          <w:marTop w:val="0"/>
          <w:marBottom w:val="101"/>
          <w:divBdr>
            <w:top w:val="none" w:sz="0" w:space="0" w:color="auto"/>
            <w:left w:val="none" w:sz="0" w:space="0" w:color="auto"/>
            <w:bottom w:val="none" w:sz="0" w:space="0" w:color="auto"/>
            <w:right w:val="none" w:sz="0" w:space="0" w:color="auto"/>
          </w:divBdr>
        </w:div>
        <w:div w:id="345404900">
          <w:marLeft w:val="864"/>
          <w:marRight w:val="0"/>
          <w:marTop w:val="0"/>
          <w:marBottom w:val="101"/>
          <w:divBdr>
            <w:top w:val="none" w:sz="0" w:space="0" w:color="auto"/>
            <w:left w:val="none" w:sz="0" w:space="0" w:color="auto"/>
            <w:bottom w:val="none" w:sz="0" w:space="0" w:color="auto"/>
            <w:right w:val="none" w:sz="0" w:space="0" w:color="auto"/>
          </w:divBdr>
        </w:div>
        <w:div w:id="1297569822">
          <w:marLeft w:val="864"/>
          <w:marRight w:val="0"/>
          <w:marTop w:val="0"/>
          <w:marBottom w:val="101"/>
          <w:divBdr>
            <w:top w:val="none" w:sz="0" w:space="0" w:color="auto"/>
            <w:left w:val="none" w:sz="0" w:space="0" w:color="auto"/>
            <w:bottom w:val="none" w:sz="0" w:space="0" w:color="auto"/>
            <w:right w:val="none" w:sz="0" w:space="0" w:color="auto"/>
          </w:divBdr>
        </w:div>
        <w:div w:id="662394672">
          <w:marLeft w:val="864"/>
          <w:marRight w:val="0"/>
          <w:marTop w:val="0"/>
          <w:marBottom w:val="101"/>
          <w:divBdr>
            <w:top w:val="none" w:sz="0" w:space="0" w:color="auto"/>
            <w:left w:val="none" w:sz="0" w:space="0" w:color="auto"/>
            <w:bottom w:val="none" w:sz="0" w:space="0" w:color="auto"/>
            <w:right w:val="none" w:sz="0" w:space="0" w:color="auto"/>
          </w:divBdr>
        </w:div>
      </w:divsChild>
    </w:div>
    <w:div w:id="2065181528">
      <w:bodyDiv w:val="1"/>
      <w:marLeft w:val="0"/>
      <w:marRight w:val="0"/>
      <w:marTop w:val="0"/>
      <w:marBottom w:val="0"/>
      <w:divBdr>
        <w:top w:val="none" w:sz="0" w:space="0" w:color="auto"/>
        <w:left w:val="none" w:sz="0" w:space="0" w:color="auto"/>
        <w:bottom w:val="none" w:sz="0" w:space="0" w:color="auto"/>
        <w:right w:val="none" w:sz="0" w:space="0" w:color="auto"/>
      </w:divBdr>
    </w:div>
    <w:div w:id="2094081319">
      <w:bodyDiv w:val="1"/>
      <w:marLeft w:val="0"/>
      <w:marRight w:val="0"/>
      <w:marTop w:val="0"/>
      <w:marBottom w:val="0"/>
      <w:divBdr>
        <w:top w:val="none" w:sz="0" w:space="0" w:color="auto"/>
        <w:left w:val="none" w:sz="0" w:space="0" w:color="auto"/>
        <w:bottom w:val="none" w:sz="0" w:space="0" w:color="auto"/>
        <w:right w:val="none" w:sz="0" w:space="0" w:color="auto"/>
      </w:divBdr>
    </w:div>
    <w:div w:id="213112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header" Target="header3.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footer" Target="footer2.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footer" Target="footer1.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header" Target="header2.xml" Id="rId23" /><Relationship Type="http://schemas.openxmlformats.org/officeDocument/2006/relationships/fontTable" Target="fontTable.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header" Target="header1.xml" Id="rId22" /><Relationship Type="http://schemas.openxmlformats.org/officeDocument/2006/relationships/footer" Target="footer3.xml" Id="rId27" /><Relationship Type="http://schemas.openxmlformats.org/officeDocument/2006/relationships/glossaryDocument" Target="glossary/document.xml" Id="Rcd33a953e5854496" /></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5422f3e-1b91-4b31-8cae-90417298abcc}"/>
      </w:docPartPr>
      <w:docPartBody>
        <w:p w14:paraId="0983DC5F">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E1198-BF08-4A01-B6B5-4976ABECEF4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Cuenta Microsoft</dc:creator>
  <keywords/>
  <dc:description/>
  <lastModifiedBy>Usuario invitado</lastModifiedBy>
  <revision>11</revision>
  <dcterms:created xsi:type="dcterms:W3CDTF">2022-08-04T18:07:00.0000000Z</dcterms:created>
  <dcterms:modified xsi:type="dcterms:W3CDTF">2022-09-08T03:31:41.2813697Z</dcterms:modified>
</coreProperties>
</file>