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B69" w:rsidRDefault="006A3B69"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7C1D27">
        <w:rPr>
          <w:rFonts w:ascii="Palatino Linotype" w:hAnsi="Palatino Linotype" w:cs="Arial"/>
          <w:color w:val="000000"/>
          <w:lang w:eastAsia="es-MX"/>
        </w:rPr>
        <w:t>treinta</w:t>
      </w:r>
      <w:r w:rsidR="005B450E">
        <w:rPr>
          <w:rFonts w:ascii="Palatino Linotype" w:hAnsi="Palatino Linotype" w:cs="Arial"/>
          <w:color w:val="000000"/>
          <w:lang w:eastAsia="es-MX"/>
        </w:rPr>
        <w:t xml:space="preserve"> de </w:t>
      </w:r>
      <w:r w:rsidR="007C1D27">
        <w:rPr>
          <w:rFonts w:ascii="Palatino Linotype" w:hAnsi="Palatino Linotype" w:cs="Arial"/>
          <w:color w:val="000000"/>
          <w:lang w:eastAsia="es-MX"/>
        </w:rPr>
        <w:t>marzo</w:t>
      </w:r>
      <w:r w:rsidR="005B450E">
        <w:rPr>
          <w:rFonts w:ascii="Palatino Linotype" w:hAnsi="Palatino Linotype" w:cs="Arial"/>
          <w:color w:val="000000"/>
          <w:lang w:eastAsia="es-MX"/>
        </w:rPr>
        <w:t xml:space="preserve"> de dos mil </w:t>
      </w:r>
      <w:r w:rsidR="007C1D27">
        <w:rPr>
          <w:rFonts w:ascii="Palatino Linotype" w:hAnsi="Palatino Linotype" w:cs="Arial"/>
          <w:color w:val="000000"/>
          <w:lang w:eastAsia="es-MX"/>
        </w:rPr>
        <w:t>veintidós</w:t>
      </w:r>
      <w:r>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el expediente formado con motivo del recurso de revisión </w:t>
      </w:r>
      <w:r w:rsidR="00201B8C">
        <w:rPr>
          <w:rFonts w:ascii="Palatino Linotype" w:hAnsi="Palatino Linotype" w:cs="Arial"/>
          <w:b/>
        </w:rPr>
        <w:t>00550</w:t>
      </w:r>
      <w:r w:rsidRPr="000272B4">
        <w:rPr>
          <w:rFonts w:ascii="Palatino Linotype" w:hAnsi="Palatino Linotype" w:cs="Arial"/>
          <w:b/>
        </w:rPr>
        <w:t>/INFOEM/IP/RR/20</w:t>
      </w:r>
      <w:r w:rsidR="00201B8C">
        <w:rPr>
          <w:rFonts w:ascii="Palatino Linotype" w:hAnsi="Palatino Linotype" w:cs="Arial"/>
          <w:b/>
        </w:rPr>
        <w:t>22</w:t>
      </w:r>
      <w:r w:rsidRPr="000272B4">
        <w:rPr>
          <w:rFonts w:ascii="Palatino Linotype" w:hAnsi="Palatino Linotype" w:cs="Arial"/>
        </w:rPr>
        <w:t>, interpuesto por</w:t>
      </w:r>
      <w:r w:rsidR="00201B8C">
        <w:rPr>
          <w:rFonts w:ascii="Palatino Linotype" w:hAnsi="Palatino Linotype" w:cs="Arial"/>
        </w:rPr>
        <w:t xml:space="preserve"> la </w:t>
      </w:r>
      <w:r w:rsidR="00201B8C" w:rsidRPr="00201B8C">
        <w:rPr>
          <w:rFonts w:ascii="Palatino Linotype" w:hAnsi="Palatino Linotype" w:cs="Arial"/>
          <w:b/>
        </w:rPr>
        <w:t>C.</w:t>
      </w:r>
      <w:r w:rsidRPr="000272B4">
        <w:rPr>
          <w:rFonts w:ascii="Palatino Linotype" w:hAnsi="Palatino Linotype" w:cs="Arial"/>
          <w:b/>
        </w:rPr>
        <w:t xml:space="preserve"> </w:t>
      </w:r>
      <w:proofErr w:type="spellStart"/>
      <w:r w:rsidR="00264154">
        <w:rPr>
          <w:rFonts w:ascii="Palatino Linotype" w:hAnsi="Palatino Linotype" w:cs="Arial"/>
          <w:b/>
        </w:rPr>
        <w:t>xxxxxxxxxxxxxxxxxxxx</w:t>
      </w:r>
      <w:proofErr w:type="spellEnd"/>
      <w:r w:rsidR="00827605">
        <w:rPr>
          <w:rFonts w:ascii="Palatino Linotype" w:hAnsi="Palatino Linotype" w:cs="Arial"/>
          <w:b/>
        </w:rPr>
        <w:t xml:space="preserve"> </w:t>
      </w:r>
      <w:r w:rsidRPr="000272B4">
        <w:rPr>
          <w:rFonts w:ascii="Palatino Linotype" w:hAnsi="Palatino Linotype" w:cs="Arial"/>
        </w:rPr>
        <w:t>en lo sucesivo</w:t>
      </w:r>
      <w:r w:rsidRPr="000272B4">
        <w:rPr>
          <w:rFonts w:ascii="Palatino Linotype" w:hAnsi="Palatino Linotype" w:cs="Arial"/>
          <w:b/>
        </w:rPr>
        <w:t xml:space="preserve"> </w:t>
      </w:r>
      <w:r w:rsidR="00201B8C">
        <w:rPr>
          <w:rFonts w:ascii="Palatino Linotype" w:hAnsi="Palatino Linotype" w:cs="Arial"/>
        </w:rPr>
        <w:t>la</w:t>
      </w:r>
      <w:r w:rsidR="00B45D5A" w:rsidRPr="000272B4">
        <w:rPr>
          <w:rFonts w:ascii="Palatino Linotype" w:hAnsi="Palatino Linotype" w:cs="Arial"/>
        </w:rPr>
        <w:t xml:space="preserve"> </w:t>
      </w:r>
      <w:r w:rsidR="00B45D5A" w:rsidRPr="000272B4">
        <w:rPr>
          <w:rFonts w:ascii="Palatino Linotype" w:hAnsi="Palatino Linotype" w:cs="Arial"/>
          <w:b/>
        </w:rPr>
        <w:t>Recurrente</w:t>
      </w:r>
      <w:r w:rsidRPr="000272B4">
        <w:rPr>
          <w:rFonts w:ascii="Palatino Linotype" w:hAnsi="Palatino Linotype" w:cs="Arial"/>
          <w:b/>
        </w:rPr>
        <w:t>,</w:t>
      </w:r>
      <w:r w:rsidRPr="000272B4">
        <w:rPr>
          <w:rFonts w:ascii="Palatino Linotype" w:hAnsi="Palatino Linotype" w:cs="Arial"/>
        </w:rPr>
        <w:t xml:space="preserve"> en contra de la respuesta a su solicitud por parte de</w:t>
      </w:r>
      <w:r w:rsidR="00852257">
        <w:rPr>
          <w:rFonts w:ascii="Palatino Linotype" w:hAnsi="Palatino Linotype" w:cs="Arial"/>
        </w:rPr>
        <w:t>l</w:t>
      </w:r>
      <w:r w:rsidR="00827605">
        <w:rPr>
          <w:rFonts w:ascii="Palatino Linotype" w:hAnsi="Palatino Linotype" w:cs="Arial"/>
        </w:rPr>
        <w:t xml:space="preserve"> </w:t>
      </w:r>
      <w:r w:rsidR="00201B8C" w:rsidRPr="00201B8C">
        <w:rPr>
          <w:rFonts w:ascii="Palatino Linotype" w:hAnsi="Palatino Linotype" w:cs="Arial"/>
          <w:b/>
        </w:rPr>
        <w:t>Ayuntamiento de Villa Guerrero</w:t>
      </w:r>
      <w:r w:rsidRPr="000272B4">
        <w:rPr>
          <w:rFonts w:ascii="Palatino Linotype" w:hAnsi="Palatino Linotype" w:cs="Arial"/>
          <w:b/>
        </w:rPr>
        <w:t xml:space="preserve">, </w:t>
      </w:r>
      <w:r w:rsidRPr="000272B4">
        <w:rPr>
          <w:rFonts w:ascii="Palatino Linotype" w:hAnsi="Palatino Linotype" w:cs="Arial"/>
        </w:rPr>
        <w:t xml:space="preserve">en lo sucesivo el </w:t>
      </w:r>
      <w:r w:rsidR="00827605" w:rsidRPr="000272B4">
        <w:rPr>
          <w:rFonts w:ascii="Palatino Linotype" w:hAnsi="Palatino Linotype" w:cs="Arial"/>
          <w:b/>
        </w:rPr>
        <w:t>Sujeto Obligado</w:t>
      </w:r>
      <w:r w:rsidRPr="000272B4">
        <w:rPr>
          <w:rFonts w:ascii="Palatino Linotype" w:hAnsi="Palatino Linotype" w:cs="Arial"/>
          <w:b/>
        </w:rPr>
        <w:t xml:space="preserve">, </w:t>
      </w:r>
      <w:r w:rsidRPr="000272B4">
        <w:rPr>
          <w:rFonts w:ascii="Palatino Linotype" w:hAnsi="Palatino Linotype" w:cs="Arial"/>
        </w:rPr>
        <w:t xml:space="preserve">se procede a dictar la presente resolución con base en los siguientes: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rsidR="00113E45" w:rsidRPr="000272B4" w:rsidRDefault="00113E45" w:rsidP="00113E45">
      <w:pPr>
        <w:spacing w:line="360" w:lineRule="auto"/>
        <w:rPr>
          <w:rFonts w:ascii="Palatino Linotype" w:hAnsi="Palatino Linotype" w:cs="Arial"/>
          <w:b/>
        </w:rPr>
      </w:pPr>
    </w:p>
    <w:p w:rsidR="00113E45" w:rsidRDefault="003C6EAA" w:rsidP="00113E45">
      <w:pPr>
        <w:spacing w:line="360" w:lineRule="auto"/>
        <w:jc w:val="both"/>
        <w:rPr>
          <w:rFonts w:ascii="Palatino Linotype" w:hAnsi="Palatino Linotype" w:cs="Arial"/>
        </w:rPr>
      </w:pPr>
      <w:r w:rsidRPr="000272B4">
        <w:rPr>
          <w:rFonts w:ascii="Palatino Linotype" w:hAnsi="Palatino Linotype" w:cs="Arial"/>
          <w:b/>
        </w:rPr>
        <w:t>PRIMERO.</w:t>
      </w:r>
      <w:r w:rsidR="00113E45" w:rsidRPr="000272B4">
        <w:rPr>
          <w:rFonts w:ascii="Palatino Linotype" w:hAnsi="Palatino Linotype" w:cs="Arial"/>
          <w:b/>
        </w:rPr>
        <w:t xml:space="preserve"> </w:t>
      </w:r>
      <w:r w:rsidR="0040397C">
        <w:rPr>
          <w:rFonts w:ascii="Palatino Linotype" w:hAnsi="Palatino Linotype" w:cs="Arial"/>
          <w:b/>
        </w:rPr>
        <w:t>De la s</w:t>
      </w:r>
      <w:r w:rsidR="00113E45" w:rsidRPr="000272B4">
        <w:rPr>
          <w:rFonts w:ascii="Palatino Linotype" w:hAnsi="Palatino Linotype" w:cs="Arial"/>
          <w:b/>
        </w:rPr>
        <w:t>olicitud de acceso a la información.</w:t>
      </w:r>
      <w:r w:rsidR="00113E45" w:rsidRPr="000272B4">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Con fecha </w:t>
      </w:r>
      <w:r w:rsidR="00201B8C">
        <w:rPr>
          <w:rFonts w:ascii="Palatino Linotype" w:hAnsi="Palatino Linotype" w:cs="Arial"/>
          <w:b/>
        </w:rPr>
        <w:t>once</w:t>
      </w:r>
      <w:r w:rsidRPr="000272B4">
        <w:rPr>
          <w:rFonts w:ascii="Palatino Linotype" w:hAnsi="Palatino Linotype" w:cs="Arial"/>
          <w:b/>
        </w:rPr>
        <w:t xml:space="preserve"> de </w:t>
      </w:r>
      <w:r w:rsidR="00201B8C">
        <w:rPr>
          <w:rFonts w:ascii="Palatino Linotype" w:hAnsi="Palatino Linotype" w:cs="Arial"/>
          <w:b/>
        </w:rPr>
        <w:t>enero</w:t>
      </w:r>
      <w:r w:rsidRPr="000272B4">
        <w:rPr>
          <w:rFonts w:ascii="Palatino Linotype" w:hAnsi="Palatino Linotype" w:cs="Arial"/>
          <w:b/>
        </w:rPr>
        <w:t xml:space="preserve"> de dos mil </w:t>
      </w:r>
      <w:r w:rsidR="00201B8C">
        <w:rPr>
          <w:rFonts w:ascii="Palatino Linotype" w:hAnsi="Palatino Linotype" w:cs="Arial"/>
          <w:b/>
        </w:rPr>
        <w:t>veintidós</w:t>
      </w:r>
      <w:r w:rsidRPr="000272B4">
        <w:rPr>
          <w:rFonts w:ascii="Palatino Linotype" w:hAnsi="Palatino Linotype" w:cs="Arial"/>
          <w:b/>
        </w:rPr>
        <w:t>,</w:t>
      </w:r>
      <w:r w:rsidRPr="000272B4">
        <w:rPr>
          <w:rFonts w:ascii="Palatino Linotype" w:hAnsi="Palatino Linotype" w:cs="Arial"/>
        </w:rPr>
        <w:t xml:space="preserve"> </w:t>
      </w:r>
      <w:proofErr w:type="gramStart"/>
      <w:r w:rsidR="00201B8C">
        <w:rPr>
          <w:rFonts w:ascii="Palatino Linotype" w:hAnsi="Palatino Linotype" w:cs="Arial"/>
        </w:rPr>
        <w:t>la</w:t>
      </w:r>
      <w:proofErr w:type="gramEnd"/>
      <w:r w:rsidRPr="000272B4">
        <w:rPr>
          <w:rFonts w:ascii="Palatino Linotype" w:hAnsi="Palatino Linotype" w:cs="Arial"/>
        </w:rPr>
        <w:t xml:space="preserve"> hoy </w:t>
      </w:r>
      <w:r w:rsidR="00B45D5A" w:rsidRPr="000272B4">
        <w:rPr>
          <w:rFonts w:ascii="Palatino Linotype" w:hAnsi="Palatino Linotype" w:cs="Arial"/>
          <w:b/>
        </w:rPr>
        <w:t xml:space="preserve">Recurrente </w:t>
      </w:r>
      <w:r w:rsidRPr="000272B4">
        <w:rPr>
          <w:rFonts w:ascii="Palatino Linotype" w:hAnsi="Palatino Linotype" w:cs="Arial"/>
        </w:rPr>
        <w:t xml:space="preserve">presentó a través del Sistema de Acceso a la Información Mexiquense, en lo subsecuente el </w:t>
      </w:r>
      <w:r w:rsidRPr="000272B4">
        <w:rPr>
          <w:rFonts w:ascii="Palatino Linotype" w:hAnsi="Palatino Linotype" w:cs="Arial"/>
          <w:b/>
        </w:rPr>
        <w:t>SAIMEX</w:t>
      </w:r>
      <w:r w:rsidRPr="000272B4">
        <w:rPr>
          <w:rFonts w:ascii="Palatino Linotype" w:hAnsi="Palatino Linotype" w:cs="Arial"/>
        </w:rPr>
        <w:t xml:space="preserve"> ante el </w:t>
      </w:r>
      <w:r w:rsidR="00B96DD4" w:rsidRPr="000272B4">
        <w:rPr>
          <w:rFonts w:ascii="Palatino Linotype" w:hAnsi="Palatino Linotype" w:cs="Arial"/>
          <w:b/>
        </w:rPr>
        <w:t>Sujeto Obligado</w:t>
      </w:r>
      <w:r w:rsidRPr="000272B4">
        <w:rPr>
          <w:rFonts w:ascii="Palatino Linotype" w:hAnsi="Palatino Linotype" w:cs="Arial"/>
        </w:rPr>
        <w:t xml:space="preserve">, la solicitud de acceso a la información pública, a la que se le asignó el número </w:t>
      </w:r>
      <w:r w:rsidR="0081535B" w:rsidRPr="0081535B">
        <w:rPr>
          <w:rFonts w:ascii="Palatino Linotype" w:hAnsi="Palatino Linotype" w:cs="Arial"/>
          <w:b/>
        </w:rPr>
        <w:t>000</w:t>
      </w:r>
      <w:r w:rsidR="00201B8C">
        <w:rPr>
          <w:rFonts w:ascii="Palatino Linotype" w:hAnsi="Palatino Linotype" w:cs="Arial"/>
          <w:b/>
        </w:rPr>
        <w:t>13</w:t>
      </w:r>
      <w:r w:rsidR="0081535B" w:rsidRPr="0081535B">
        <w:rPr>
          <w:rFonts w:ascii="Palatino Linotype" w:hAnsi="Palatino Linotype" w:cs="Arial"/>
          <w:b/>
        </w:rPr>
        <w:t>/</w:t>
      </w:r>
      <w:r w:rsidR="00201B8C">
        <w:rPr>
          <w:rFonts w:ascii="Palatino Linotype" w:hAnsi="Palatino Linotype" w:cs="Arial"/>
          <w:b/>
        </w:rPr>
        <w:t>VIGUERRE</w:t>
      </w:r>
      <w:r w:rsidR="0081535B" w:rsidRPr="0081535B">
        <w:rPr>
          <w:rFonts w:ascii="Palatino Linotype" w:hAnsi="Palatino Linotype" w:cs="Arial"/>
          <w:b/>
        </w:rPr>
        <w:t>/IP/20</w:t>
      </w:r>
      <w:r w:rsidR="007A4D90">
        <w:rPr>
          <w:rFonts w:ascii="Palatino Linotype" w:hAnsi="Palatino Linotype" w:cs="Arial"/>
          <w:b/>
        </w:rPr>
        <w:t>22</w:t>
      </w:r>
      <w:r w:rsidRPr="000272B4">
        <w:rPr>
          <w:rFonts w:ascii="Palatino Linotype" w:hAnsi="Palatino Linotype" w:cs="Arial"/>
          <w:b/>
        </w:rPr>
        <w:t xml:space="preserve">, </w:t>
      </w:r>
      <w:r w:rsidRPr="000272B4">
        <w:rPr>
          <w:rFonts w:ascii="Palatino Linotype" w:hAnsi="Palatino Linotype" w:cs="Arial"/>
        </w:rPr>
        <w:t>mediante la cual requirió la información siguiente:</w:t>
      </w:r>
    </w:p>
    <w:p w:rsidR="00113E45" w:rsidRDefault="00113E45" w:rsidP="00113E45">
      <w:pPr>
        <w:spacing w:line="360" w:lineRule="auto"/>
        <w:jc w:val="both"/>
        <w:rPr>
          <w:rFonts w:ascii="Palatino Linotype" w:hAnsi="Palatino Linotype" w:cs="Arial"/>
        </w:rPr>
      </w:pPr>
    </w:p>
    <w:p w:rsidR="00113E45" w:rsidRPr="00852257" w:rsidRDefault="00113E45" w:rsidP="0063616A">
      <w:pPr>
        <w:spacing w:line="360" w:lineRule="auto"/>
        <w:ind w:left="567" w:right="618"/>
        <w:jc w:val="both"/>
        <w:rPr>
          <w:rFonts w:ascii="Palatino Linotype" w:hAnsi="Palatino Linotype" w:cs="Arial"/>
          <w:i/>
          <w:lang w:eastAsia="es-MX"/>
        </w:rPr>
      </w:pPr>
      <w:r w:rsidRPr="00852257">
        <w:rPr>
          <w:rFonts w:ascii="Palatino Linotype" w:hAnsi="Palatino Linotype" w:cs="Arial"/>
          <w:i/>
          <w:lang w:eastAsia="es-MX"/>
        </w:rPr>
        <w:t>“</w:t>
      </w:r>
      <w:r w:rsidR="00201B8C" w:rsidRPr="00201B8C">
        <w:rPr>
          <w:rFonts w:ascii="Palatino Linotype" w:hAnsi="Palatino Linotype" w:cs="Arial"/>
          <w:i/>
          <w:lang w:eastAsia="es-MX"/>
        </w:rPr>
        <w:t xml:space="preserve">Cuanto se </w:t>
      </w:r>
      <w:proofErr w:type="spellStart"/>
      <w:r w:rsidR="00201B8C" w:rsidRPr="00201B8C">
        <w:rPr>
          <w:rFonts w:ascii="Palatino Linotype" w:hAnsi="Palatino Linotype" w:cs="Arial"/>
          <w:i/>
          <w:lang w:eastAsia="es-MX"/>
        </w:rPr>
        <w:t>gasto</w:t>
      </w:r>
      <w:proofErr w:type="spellEnd"/>
      <w:r w:rsidR="00201B8C" w:rsidRPr="00201B8C">
        <w:rPr>
          <w:rFonts w:ascii="Palatino Linotype" w:hAnsi="Palatino Linotype" w:cs="Arial"/>
          <w:i/>
          <w:lang w:eastAsia="es-MX"/>
        </w:rPr>
        <w:t xml:space="preserve"> en la feria patronal el ayuntamiento Cuanto entradas de dinero recibió el ayuntamiento por la feria</w:t>
      </w:r>
      <w:r w:rsidR="00201B8C">
        <w:rPr>
          <w:rFonts w:ascii="Palatino Linotype" w:hAnsi="Palatino Linotype" w:cs="Arial"/>
          <w:i/>
          <w:lang w:eastAsia="es-MX"/>
        </w:rPr>
        <w:t xml:space="preserve">.” </w:t>
      </w:r>
      <w:r w:rsidRPr="000272B4">
        <w:rPr>
          <w:rFonts w:ascii="Palatino Linotype" w:hAnsi="Palatino Linotype" w:cs="Arial"/>
          <w:i/>
          <w:lang w:eastAsia="es-MX"/>
        </w:rPr>
        <w:t>(</w:t>
      </w:r>
      <w:proofErr w:type="gramStart"/>
      <w:r w:rsidRPr="000272B4">
        <w:rPr>
          <w:rFonts w:ascii="Palatino Linotype" w:hAnsi="Palatino Linotype" w:cs="Arial"/>
          <w:i/>
          <w:lang w:eastAsia="es-MX"/>
        </w:rPr>
        <w:t>sic</w:t>
      </w:r>
      <w:proofErr w:type="gramEnd"/>
      <w:r w:rsidRPr="000272B4">
        <w:rPr>
          <w:rFonts w:ascii="Palatino Linotype" w:hAnsi="Palatino Linotype" w:cs="Arial"/>
          <w:i/>
          <w:lang w:eastAsia="es-MX"/>
        </w:rPr>
        <w:t>)</w:t>
      </w:r>
    </w:p>
    <w:p w:rsidR="006A3B69" w:rsidRDefault="006A3B69" w:rsidP="004D2EA1">
      <w:pPr>
        <w:tabs>
          <w:tab w:val="left" w:pos="5295"/>
        </w:tabs>
        <w:spacing w:line="360" w:lineRule="auto"/>
        <w:jc w:val="both"/>
        <w:rPr>
          <w:rFonts w:ascii="Palatino Linotype" w:hAnsi="Palatino Linotype" w:cs="Arial"/>
        </w:rPr>
      </w:pPr>
    </w:p>
    <w:p w:rsidR="00113E45" w:rsidRPr="000272B4" w:rsidRDefault="00113E45" w:rsidP="00113E45">
      <w:pPr>
        <w:tabs>
          <w:tab w:val="left" w:pos="5295"/>
        </w:tabs>
        <w:spacing w:line="360" w:lineRule="auto"/>
        <w:jc w:val="both"/>
        <w:rPr>
          <w:rFonts w:ascii="Palatino Linotype" w:hAnsi="Palatino Linotype" w:cs="Arial"/>
        </w:rPr>
      </w:pPr>
      <w:r w:rsidRPr="000272B4">
        <w:rPr>
          <w:rFonts w:ascii="Palatino Linotype" w:hAnsi="Palatino Linotype" w:cs="Arial"/>
        </w:rPr>
        <w:lastRenderedPageBreak/>
        <w:t>Por ese mismo medio electrónico, señaló como modalidad de entrega de la información solicitada el siguiente: “</w:t>
      </w:r>
      <w:r w:rsidRPr="000272B4">
        <w:rPr>
          <w:rFonts w:ascii="Palatino Linotype" w:hAnsi="Palatino Linotype" w:cs="Arial"/>
          <w:i/>
        </w:rPr>
        <w:t>A través de SAIMEX</w:t>
      </w:r>
      <w:r w:rsidRPr="000272B4">
        <w:rPr>
          <w:rFonts w:ascii="Palatino Linotype" w:hAnsi="Palatino Linotype" w:cs="Arial"/>
        </w:rPr>
        <w:t>”.</w:t>
      </w:r>
    </w:p>
    <w:p w:rsidR="00113E45" w:rsidRPr="000272B4" w:rsidRDefault="00113E45" w:rsidP="00113E45">
      <w:pPr>
        <w:spacing w:line="360" w:lineRule="auto"/>
        <w:jc w:val="both"/>
        <w:rPr>
          <w:rFonts w:ascii="Palatino Linotype" w:hAnsi="Palatino Linotype" w:cs="Arial"/>
        </w:rPr>
      </w:pPr>
    </w:p>
    <w:p w:rsidR="00113E45" w:rsidRDefault="003C6EAA" w:rsidP="00113E45">
      <w:pPr>
        <w:spacing w:line="360" w:lineRule="auto"/>
        <w:jc w:val="both"/>
        <w:rPr>
          <w:rFonts w:ascii="Palatino Linotype" w:hAnsi="Palatino Linotype" w:cs="Arial"/>
          <w:b/>
        </w:rPr>
      </w:pPr>
      <w:r>
        <w:rPr>
          <w:rFonts w:ascii="Palatino Linotype" w:hAnsi="Palatino Linotype" w:cs="Arial"/>
          <w:b/>
        </w:rPr>
        <w:t>SEGUNDO.</w:t>
      </w:r>
      <w:r w:rsidR="00F07DBA">
        <w:rPr>
          <w:rFonts w:ascii="Palatino Linotype" w:hAnsi="Palatino Linotype" w:cs="Arial"/>
          <w:b/>
        </w:rPr>
        <w:t xml:space="preserve"> </w:t>
      </w:r>
      <w:r w:rsidR="0040397C">
        <w:rPr>
          <w:rFonts w:ascii="Palatino Linotype" w:hAnsi="Palatino Linotype" w:cs="Arial"/>
          <w:b/>
        </w:rPr>
        <w:t>De la r</w:t>
      </w:r>
      <w:r w:rsidR="00F07DBA">
        <w:rPr>
          <w:rFonts w:ascii="Palatino Linotype" w:hAnsi="Palatino Linotype" w:cs="Arial"/>
          <w:b/>
        </w:rPr>
        <w:t xml:space="preserve">espuesta del </w:t>
      </w:r>
      <w:r w:rsidR="0040397C">
        <w:rPr>
          <w:rFonts w:ascii="Palatino Linotype" w:hAnsi="Palatino Linotype" w:cs="Arial"/>
          <w:b/>
        </w:rPr>
        <w:t>sujeto obligado</w:t>
      </w:r>
      <w:r w:rsidR="00F07DBA">
        <w:rPr>
          <w:rFonts w:ascii="Palatino Linotype" w:hAnsi="Palatino Linotype" w:cs="Arial"/>
          <w:b/>
        </w:rPr>
        <w:t>.</w:t>
      </w:r>
    </w:p>
    <w:p w:rsidR="00113E45" w:rsidRPr="000272B4" w:rsidRDefault="00113E45" w:rsidP="00113E45">
      <w:pPr>
        <w:spacing w:line="360" w:lineRule="auto"/>
        <w:jc w:val="both"/>
        <w:rPr>
          <w:rFonts w:ascii="Palatino Linotype" w:hAnsi="Palatino Linotype" w:cs="Arial"/>
          <w:lang w:val="es-ES_tradnl"/>
        </w:rPr>
      </w:pPr>
      <w:r w:rsidRPr="000272B4">
        <w:rPr>
          <w:rFonts w:ascii="Palatino Linotype" w:hAnsi="Palatino Linotype" w:cs="Arial"/>
        </w:rPr>
        <w:t>De la revisión a las constancias que integran el expediente</w:t>
      </w:r>
      <w:r w:rsidR="00686B36">
        <w:rPr>
          <w:rFonts w:ascii="Palatino Linotype" w:hAnsi="Palatino Linotype" w:cs="Arial"/>
        </w:rPr>
        <w:t xml:space="preserve"> electrónico</w:t>
      </w:r>
      <w:r w:rsidRPr="000272B4">
        <w:rPr>
          <w:rFonts w:ascii="Palatino Linotype" w:hAnsi="Palatino Linotype" w:cs="Arial"/>
        </w:rPr>
        <w:t xml:space="preserve"> en que se actúa se advierte que en fecha </w:t>
      </w:r>
      <w:r w:rsidR="00201B8C" w:rsidRPr="00201B8C">
        <w:rPr>
          <w:rFonts w:ascii="Palatino Linotype" w:hAnsi="Palatino Linotype" w:cs="Arial"/>
          <w:b/>
        </w:rPr>
        <w:t xml:space="preserve">treinta y uno </w:t>
      </w:r>
      <w:r w:rsidRPr="00201B8C">
        <w:rPr>
          <w:rFonts w:ascii="Palatino Linotype" w:hAnsi="Palatino Linotype" w:cs="Arial"/>
          <w:b/>
        </w:rPr>
        <w:t>de</w:t>
      </w:r>
      <w:r w:rsidR="00201B8C" w:rsidRPr="00201B8C">
        <w:rPr>
          <w:rFonts w:ascii="Palatino Linotype" w:hAnsi="Palatino Linotype" w:cs="Arial"/>
          <w:b/>
        </w:rPr>
        <w:t xml:space="preserve"> enero de</w:t>
      </w:r>
      <w:r w:rsidRPr="00201B8C">
        <w:rPr>
          <w:rFonts w:ascii="Palatino Linotype" w:hAnsi="Palatino Linotype" w:cs="Arial"/>
          <w:b/>
        </w:rPr>
        <w:t xml:space="preserve"> dos mil </w:t>
      </w:r>
      <w:r w:rsidR="00201B8C" w:rsidRPr="00201B8C">
        <w:rPr>
          <w:rFonts w:ascii="Palatino Linotype" w:hAnsi="Palatino Linotype" w:cs="Arial"/>
          <w:b/>
        </w:rPr>
        <w:t>veintidós</w:t>
      </w:r>
      <w:r w:rsidRPr="000272B4">
        <w:rPr>
          <w:rFonts w:ascii="Palatino Linotype" w:hAnsi="Palatino Linotype" w:cs="Arial"/>
        </w:rPr>
        <w:t xml:space="preserve"> el </w:t>
      </w:r>
      <w:r w:rsidRPr="000272B4">
        <w:rPr>
          <w:rFonts w:ascii="Palatino Linotype" w:hAnsi="Palatino Linotype" w:cs="Arial"/>
          <w:b/>
        </w:rPr>
        <w:t xml:space="preserve">SUJETO OBLIGADO </w:t>
      </w:r>
      <w:r w:rsidRPr="000272B4">
        <w:rPr>
          <w:rFonts w:ascii="Palatino Linotype" w:hAnsi="Palatino Linotype" w:cs="Arial"/>
        </w:rPr>
        <w:t xml:space="preserve">dio contestación a la solicitud de acceso a la información pública </w:t>
      </w:r>
      <w:r w:rsidRPr="000272B4">
        <w:rPr>
          <w:rFonts w:ascii="Palatino Linotype" w:hAnsi="Palatino Linotype" w:cs="Arial"/>
          <w:lang w:val="es-ES_tradnl"/>
        </w:rPr>
        <w:t>dentro del plazo de quince días otorgado por el artículo 163 de la Ley de Transparencia y Acceso a la Información Pública de la entidad, a través de la cual refirió:</w:t>
      </w:r>
    </w:p>
    <w:p w:rsidR="00113E45" w:rsidRPr="000272B4" w:rsidRDefault="00113E45" w:rsidP="00113E45">
      <w:pPr>
        <w:spacing w:line="360" w:lineRule="auto"/>
        <w:jc w:val="both"/>
        <w:rPr>
          <w:rFonts w:ascii="Palatino Linotype" w:hAnsi="Palatino Linotype" w:cs="Arial"/>
          <w:lang w:val="es-ES_tradnl"/>
        </w:rPr>
      </w:pPr>
    </w:p>
    <w:p w:rsidR="00113E45" w:rsidRPr="00FF28B0" w:rsidRDefault="00113E45" w:rsidP="00F07DBA">
      <w:pPr>
        <w:spacing w:line="360" w:lineRule="auto"/>
        <w:ind w:left="851" w:right="902"/>
        <w:jc w:val="both"/>
        <w:rPr>
          <w:rFonts w:ascii="Palatino Linotype" w:hAnsi="Palatino Linotype"/>
          <w:i/>
        </w:rPr>
      </w:pPr>
      <w:r w:rsidRPr="000272B4">
        <w:rPr>
          <w:rFonts w:ascii="Palatino Linotype" w:hAnsi="Palatino Linotype"/>
          <w:i/>
        </w:rPr>
        <w:t>“</w:t>
      </w:r>
      <w:r w:rsidR="00201B8C">
        <w:rPr>
          <w:rFonts w:ascii="Palatino Linotype" w:hAnsi="Palatino Linotype"/>
          <w:i/>
        </w:rPr>
        <w:t>C</w:t>
      </w:r>
      <w:r w:rsidR="00201B8C" w:rsidRPr="00201B8C">
        <w:rPr>
          <w:rFonts w:ascii="Palatino Linotype" w:hAnsi="Palatino Linotype"/>
          <w:i/>
        </w:rPr>
        <w:t xml:space="preserve">IUDADANO PRESENTE Con fundamento en lo establecido en los artículos 12, 23 fracción IV, 53, y demás relativos aplicables a la Ley de Transparencia y Acceso a la Información Pública del Estado de México, y en atención a su solicitud 0013/VIGUERRE/IP/2022, sírvase encontrar la respuesta otorgada por el Servidor Público Habilitado donde se presume existe la información pública solicitada. Finalmente, se hace de su conocimiento, que tiene derecho a interponer recurso de revisión sobre este acto, de conformidad a lo dispuesto en los artículos 127, 128, 129 y 130 de la Ley de Protección de Datos Personales en Posesión de Sujetos Obligados del Estado de México y Municipios, así como en los artículos 176, 177 y 178 de la Ley de Transparencia y Acceso a la Información Pública del Estado de México y Municipios, en un término de 15 (quince) días hábiles, contados a partir del día hábil siguiente de que haya surtido efectos la </w:t>
      </w:r>
      <w:r w:rsidR="00201B8C" w:rsidRPr="00201B8C">
        <w:rPr>
          <w:rFonts w:ascii="Palatino Linotype" w:hAnsi="Palatino Linotype"/>
          <w:i/>
        </w:rPr>
        <w:lastRenderedPageBreak/>
        <w:t>notificación. ATENTAMENTE L.D. MARICELA RAMIREZ COTERO TITULAR DE LA UNIDAD DE TRANSPARENCIA, ACCESO A LA INFORMACIÓN PÚBLICA Y PROTECCIÓN DE DATOS PERSONALES</w:t>
      </w:r>
      <w:r w:rsidR="001A5884" w:rsidRPr="001A5884">
        <w:rPr>
          <w:rFonts w:ascii="Palatino Linotype" w:hAnsi="Palatino Linotype"/>
          <w:i/>
        </w:rPr>
        <w:t>"</w:t>
      </w:r>
      <w:r w:rsidR="0059754E">
        <w:rPr>
          <w:rFonts w:ascii="Palatino Linotype" w:hAnsi="Palatino Linotype"/>
          <w:i/>
        </w:rPr>
        <w:t xml:space="preserve"> (sic)</w:t>
      </w:r>
    </w:p>
    <w:p w:rsidR="00113E45" w:rsidRPr="001A5884" w:rsidRDefault="00113E45" w:rsidP="001A5884">
      <w:pPr>
        <w:spacing w:line="360" w:lineRule="auto"/>
        <w:ind w:right="49"/>
        <w:jc w:val="both"/>
        <w:rPr>
          <w:rFonts w:ascii="Palatino Linotype" w:hAnsi="Palatino Linotype" w:cs="Arial"/>
        </w:rPr>
      </w:pPr>
    </w:p>
    <w:p w:rsidR="00113E45" w:rsidRDefault="00893390" w:rsidP="00113E45">
      <w:pPr>
        <w:spacing w:line="360" w:lineRule="auto"/>
        <w:ind w:right="49"/>
        <w:jc w:val="both"/>
        <w:rPr>
          <w:rFonts w:ascii="Palatino Linotype" w:hAnsi="Palatino Linotype"/>
        </w:rPr>
      </w:pPr>
      <w:r>
        <w:rPr>
          <w:rFonts w:ascii="Palatino Linotype" w:hAnsi="Palatino Linotype" w:cs="Arial"/>
        </w:rPr>
        <w:t>El sujeto obligado a</w:t>
      </w:r>
      <w:r w:rsidR="001A5884">
        <w:rPr>
          <w:rFonts w:ascii="Palatino Linotype" w:hAnsi="Palatino Linotype" w:cs="Arial"/>
        </w:rPr>
        <w:t>djunt</w:t>
      </w:r>
      <w:r>
        <w:rPr>
          <w:rFonts w:ascii="Palatino Linotype" w:hAnsi="Palatino Linotype" w:cs="Arial"/>
        </w:rPr>
        <w:t xml:space="preserve">ó </w:t>
      </w:r>
      <w:r w:rsidR="001A5884">
        <w:rPr>
          <w:rFonts w:ascii="Palatino Linotype" w:hAnsi="Palatino Linotype" w:cs="Arial"/>
        </w:rPr>
        <w:t>para tal</w:t>
      </w:r>
      <w:r w:rsidR="00BB32CF">
        <w:rPr>
          <w:rFonts w:ascii="Palatino Linotype" w:hAnsi="Palatino Linotype" w:cs="Arial"/>
        </w:rPr>
        <w:t xml:space="preserve"> efecto </w:t>
      </w:r>
      <w:r w:rsidR="001A5884">
        <w:rPr>
          <w:rFonts w:ascii="Palatino Linotype" w:hAnsi="Palatino Linotype" w:cs="Arial"/>
        </w:rPr>
        <w:t>el</w:t>
      </w:r>
      <w:r w:rsidR="00113E45" w:rsidRPr="000272B4">
        <w:rPr>
          <w:rFonts w:ascii="Palatino Linotype" w:hAnsi="Palatino Linotype" w:cs="Arial"/>
        </w:rPr>
        <w:t xml:space="preserve"> archivo electrónico</w:t>
      </w:r>
      <w:r w:rsidR="001A5884">
        <w:rPr>
          <w:rFonts w:ascii="Palatino Linotype" w:hAnsi="Palatino Linotype" w:cs="Arial"/>
        </w:rPr>
        <w:t xml:space="preserve"> denominado “</w:t>
      </w:r>
      <w:r w:rsidRPr="00893390">
        <w:rPr>
          <w:rFonts w:ascii="Palatino Linotype" w:hAnsi="Palatino Linotype"/>
        </w:rPr>
        <w:t>0013-VIGUERRE-IP-2022 RESPUESTA.pdf</w:t>
      </w:r>
      <w:r w:rsidR="001A5884" w:rsidRPr="00893390">
        <w:rPr>
          <w:rFonts w:ascii="Palatino Linotype" w:hAnsi="Palatino Linotype" w:cs="Arial"/>
        </w:rPr>
        <w:t xml:space="preserve">”, </w:t>
      </w:r>
      <w:r>
        <w:rPr>
          <w:rFonts w:ascii="Palatino Linotype" w:hAnsi="Palatino Linotype" w:cs="Arial"/>
        </w:rPr>
        <w:t xml:space="preserve">consistente en el Memorándum </w:t>
      </w:r>
      <w:r w:rsidR="003C6EAA">
        <w:rPr>
          <w:rFonts w:ascii="Palatino Linotype" w:hAnsi="Palatino Linotype" w:cs="Arial"/>
        </w:rPr>
        <w:t xml:space="preserve">número </w:t>
      </w:r>
      <w:r>
        <w:rPr>
          <w:rFonts w:ascii="Palatino Linotype" w:hAnsi="Palatino Linotype" w:cs="Arial"/>
        </w:rPr>
        <w:t xml:space="preserve">AVG/TM/006/2022, de fecha treinta y uno de enero de dos mil veintidós, dirigido a la Titular de la Unidad de Transparencia, signado por el C.P. Juan Antonio Mendoza Beltrán, en su carácter de Tesorero </w:t>
      </w:r>
      <w:r w:rsidR="006B1E91">
        <w:rPr>
          <w:rFonts w:ascii="Palatino Linotype" w:hAnsi="Palatino Linotype" w:cs="Arial"/>
        </w:rPr>
        <w:t>Municipal</w:t>
      </w:r>
      <w:r>
        <w:rPr>
          <w:rFonts w:ascii="Palatino Linotype" w:hAnsi="Palatino Linotype" w:cs="Arial"/>
        </w:rPr>
        <w:t xml:space="preserve">, documento que se analizará en la parte considerativa de la presente resolución. </w:t>
      </w:r>
    </w:p>
    <w:p w:rsidR="001A5884" w:rsidRDefault="001A5884" w:rsidP="00113E45">
      <w:pPr>
        <w:spacing w:line="360" w:lineRule="auto"/>
        <w:ind w:right="49"/>
        <w:jc w:val="both"/>
        <w:rPr>
          <w:rFonts w:ascii="Palatino Linotype" w:hAnsi="Palatino Linotype"/>
        </w:rPr>
      </w:pPr>
    </w:p>
    <w:p w:rsidR="00113E45" w:rsidRPr="000272B4" w:rsidRDefault="003C6EAA" w:rsidP="00113E45">
      <w:pPr>
        <w:spacing w:line="360" w:lineRule="auto"/>
        <w:ind w:right="49"/>
        <w:jc w:val="both"/>
        <w:rPr>
          <w:rFonts w:ascii="Palatino Linotype" w:hAnsi="Palatino Linotype" w:cs="Arial"/>
          <w:b/>
        </w:rPr>
      </w:pPr>
      <w:r w:rsidRPr="000272B4">
        <w:rPr>
          <w:rFonts w:ascii="Palatino Linotype" w:hAnsi="Palatino Linotype" w:cs="Arial"/>
          <w:b/>
        </w:rPr>
        <w:t>TERCER</w:t>
      </w:r>
      <w:r>
        <w:rPr>
          <w:rFonts w:ascii="Palatino Linotype" w:hAnsi="Palatino Linotype" w:cs="Arial"/>
          <w:b/>
        </w:rPr>
        <w:t>O</w:t>
      </w:r>
      <w:r w:rsidR="00113E45" w:rsidRPr="000272B4">
        <w:rPr>
          <w:rFonts w:ascii="Palatino Linotype" w:hAnsi="Palatino Linotype" w:cs="Arial"/>
          <w:b/>
        </w:rPr>
        <w:t xml:space="preserve">. </w:t>
      </w:r>
      <w:r>
        <w:rPr>
          <w:rFonts w:ascii="Palatino Linotype" w:hAnsi="Palatino Linotype" w:cs="Arial"/>
          <w:b/>
        </w:rPr>
        <w:t xml:space="preserve">Del </w:t>
      </w:r>
      <w:r w:rsidR="00113E45" w:rsidRPr="000272B4">
        <w:rPr>
          <w:rFonts w:ascii="Palatino Linotype" w:hAnsi="Palatino Linotype" w:cs="Arial"/>
          <w:b/>
        </w:rPr>
        <w:t xml:space="preserve">recursos de revisión. </w:t>
      </w:r>
    </w:p>
    <w:p w:rsidR="00113E45" w:rsidRPr="000272B4" w:rsidRDefault="00113E45" w:rsidP="00113E45">
      <w:pPr>
        <w:spacing w:line="360" w:lineRule="auto"/>
        <w:ind w:right="49"/>
        <w:jc w:val="both"/>
        <w:rPr>
          <w:rFonts w:ascii="Palatino Linotype" w:hAnsi="Palatino Linotype" w:cs="Arial"/>
        </w:rPr>
      </w:pPr>
      <w:r w:rsidRPr="000272B4">
        <w:rPr>
          <w:rFonts w:ascii="Palatino Linotype" w:hAnsi="Palatino Linotype" w:cs="Arial"/>
        </w:rPr>
        <w:t xml:space="preserve">Inconforme con la respuesta proporcionada por el SUJETO OBLIGADO, el hoy </w:t>
      </w:r>
      <w:r w:rsidRPr="000272B4">
        <w:rPr>
          <w:rFonts w:ascii="Palatino Linotype" w:hAnsi="Palatino Linotype" w:cs="Arial"/>
          <w:b/>
        </w:rPr>
        <w:t>RECURRENTE</w:t>
      </w:r>
      <w:r w:rsidRPr="000272B4">
        <w:rPr>
          <w:rFonts w:ascii="Palatino Linotype" w:hAnsi="Palatino Linotype" w:cs="Arial"/>
        </w:rPr>
        <w:t xml:space="preserve"> interpuso el recurso de revisión materia del presente estudio el día </w:t>
      </w:r>
      <w:r w:rsidR="006B1E91">
        <w:rPr>
          <w:rFonts w:ascii="Palatino Linotype" w:hAnsi="Palatino Linotype" w:cs="Arial"/>
          <w:b/>
        </w:rPr>
        <w:t>tres d</w:t>
      </w:r>
      <w:r w:rsidRPr="000272B4">
        <w:rPr>
          <w:rFonts w:ascii="Palatino Linotype" w:hAnsi="Palatino Linotype" w:cs="Arial"/>
          <w:b/>
        </w:rPr>
        <w:t xml:space="preserve">e </w:t>
      </w:r>
      <w:r w:rsidR="006B1E91">
        <w:rPr>
          <w:rFonts w:ascii="Palatino Linotype" w:hAnsi="Palatino Linotype" w:cs="Arial"/>
          <w:b/>
        </w:rPr>
        <w:t>febrero</w:t>
      </w:r>
      <w:r w:rsidRPr="000272B4">
        <w:rPr>
          <w:rFonts w:ascii="Palatino Linotype" w:hAnsi="Palatino Linotype" w:cs="Arial"/>
          <w:b/>
        </w:rPr>
        <w:t xml:space="preserve"> de dos mil </w:t>
      </w:r>
      <w:r w:rsidR="006B1E91">
        <w:rPr>
          <w:rFonts w:ascii="Palatino Linotype" w:hAnsi="Palatino Linotype" w:cs="Arial"/>
          <w:b/>
        </w:rPr>
        <w:t>veintidós</w:t>
      </w:r>
      <w:r w:rsidRPr="000272B4">
        <w:rPr>
          <w:rFonts w:ascii="Palatino Linotype" w:hAnsi="Palatino Linotype" w:cs="Arial"/>
        </w:rPr>
        <w:t>,</w:t>
      </w:r>
      <w:r w:rsidRPr="000272B4">
        <w:rPr>
          <w:rFonts w:ascii="Palatino Linotype" w:hAnsi="Palatino Linotype" w:cs="Arial"/>
          <w:b/>
        </w:rPr>
        <w:t xml:space="preserve"> </w:t>
      </w:r>
      <w:r w:rsidRPr="000272B4">
        <w:rPr>
          <w:rFonts w:ascii="Palatino Linotype" w:hAnsi="Palatino Linotype" w:cs="Arial"/>
        </w:rPr>
        <w:t>en el que señaló como acto impugnado y razones o motivos de inconformidad, lo siguiente:</w:t>
      </w:r>
    </w:p>
    <w:p w:rsidR="00113E45" w:rsidRPr="000272B4" w:rsidRDefault="00113E45" w:rsidP="00113E45">
      <w:pPr>
        <w:spacing w:line="360" w:lineRule="auto"/>
        <w:ind w:right="49"/>
        <w:jc w:val="both"/>
        <w:rPr>
          <w:rFonts w:ascii="Palatino Linotype" w:hAnsi="Palatino Linotype" w:cs="Arial"/>
        </w:rPr>
      </w:pPr>
    </w:p>
    <w:p w:rsidR="00113E45" w:rsidRDefault="00113E45" w:rsidP="006B1E91">
      <w:pPr>
        <w:spacing w:line="360" w:lineRule="auto"/>
        <w:ind w:left="993" w:right="1041"/>
        <w:jc w:val="both"/>
        <w:rPr>
          <w:rFonts w:ascii="Palatino Linotype" w:hAnsi="Palatino Linotype" w:cs="Arial"/>
        </w:rPr>
      </w:pPr>
      <w:r w:rsidRPr="000272B4">
        <w:rPr>
          <w:rFonts w:ascii="Palatino Linotype" w:hAnsi="Palatino Linotype" w:cs="Arial"/>
          <w:b/>
        </w:rPr>
        <w:t>Acto impugnado</w:t>
      </w:r>
      <w:r w:rsidRPr="000272B4">
        <w:rPr>
          <w:rFonts w:ascii="Palatino Linotype" w:hAnsi="Palatino Linotype" w:cs="Arial"/>
        </w:rPr>
        <w:t xml:space="preserve">: </w:t>
      </w:r>
    </w:p>
    <w:p w:rsidR="00113E45" w:rsidRPr="000272B4" w:rsidRDefault="00113E45" w:rsidP="006B1E91">
      <w:pPr>
        <w:ind w:left="993" w:right="1041"/>
        <w:jc w:val="both"/>
        <w:rPr>
          <w:rFonts w:ascii="Palatino Linotype" w:hAnsi="Palatino Linotype"/>
          <w:i/>
          <w:color w:val="000000"/>
        </w:rPr>
      </w:pPr>
      <w:r w:rsidRPr="000272B4">
        <w:rPr>
          <w:rFonts w:ascii="Palatino Linotype" w:hAnsi="Palatino Linotype"/>
          <w:i/>
          <w:color w:val="000000"/>
        </w:rPr>
        <w:t>“</w:t>
      </w:r>
      <w:r w:rsidR="006B1E91" w:rsidRPr="006B1E91">
        <w:rPr>
          <w:rFonts w:ascii="Palatino Linotype" w:hAnsi="Palatino Linotype"/>
          <w:i/>
          <w:color w:val="000000"/>
        </w:rPr>
        <w:t>Negativa de la información</w:t>
      </w:r>
      <w:r w:rsidRPr="000272B4">
        <w:rPr>
          <w:rFonts w:ascii="Palatino Linotype" w:hAnsi="Palatino Linotype"/>
          <w:i/>
          <w:color w:val="000000"/>
        </w:rPr>
        <w:t>.” (Sic)</w:t>
      </w:r>
    </w:p>
    <w:p w:rsidR="00113E45" w:rsidRPr="000272B4" w:rsidRDefault="00113E45" w:rsidP="006B1E91">
      <w:pPr>
        <w:spacing w:line="360" w:lineRule="auto"/>
        <w:ind w:left="993" w:right="1041"/>
        <w:jc w:val="both"/>
        <w:rPr>
          <w:rFonts w:ascii="Palatino Linotype" w:hAnsi="Palatino Linotype"/>
          <w:i/>
          <w:color w:val="000000"/>
        </w:rPr>
      </w:pPr>
    </w:p>
    <w:p w:rsidR="00113E45" w:rsidRDefault="00113E45" w:rsidP="006B1E91">
      <w:pPr>
        <w:spacing w:line="360" w:lineRule="auto"/>
        <w:ind w:left="993" w:right="1041"/>
        <w:jc w:val="both"/>
        <w:rPr>
          <w:rFonts w:ascii="Palatino Linotype" w:hAnsi="Palatino Linotype" w:cs="Arial"/>
          <w:b/>
        </w:rPr>
      </w:pPr>
      <w:r w:rsidRPr="000272B4">
        <w:rPr>
          <w:rFonts w:ascii="Palatino Linotype" w:hAnsi="Palatino Linotype" w:cs="Arial"/>
          <w:b/>
        </w:rPr>
        <w:t>Motivo de Inconformidad:</w:t>
      </w:r>
    </w:p>
    <w:p w:rsidR="00113E45" w:rsidRPr="000272B4" w:rsidRDefault="00113E45" w:rsidP="006B1E91">
      <w:pPr>
        <w:ind w:left="993" w:right="1041"/>
        <w:jc w:val="both"/>
        <w:rPr>
          <w:rFonts w:ascii="Palatino Linotype" w:hAnsi="Palatino Linotype"/>
          <w:i/>
          <w:color w:val="000000"/>
        </w:rPr>
      </w:pPr>
      <w:r w:rsidRPr="000272B4">
        <w:rPr>
          <w:rFonts w:ascii="Palatino Linotype" w:hAnsi="Palatino Linotype"/>
          <w:i/>
          <w:color w:val="000000"/>
        </w:rPr>
        <w:t>“</w:t>
      </w:r>
      <w:r w:rsidR="006B1E91" w:rsidRPr="006B1E91">
        <w:rPr>
          <w:rFonts w:ascii="Palatino Linotype" w:hAnsi="Palatino Linotype"/>
          <w:i/>
          <w:color w:val="000000"/>
        </w:rPr>
        <w:t>La feria patronal consta de la primera semana de enero ya tendrían que tener los gastos que se generaron de la misma</w:t>
      </w:r>
      <w:r w:rsidRPr="000272B4">
        <w:rPr>
          <w:rFonts w:ascii="Palatino Linotype" w:hAnsi="Palatino Linotype"/>
          <w:i/>
          <w:color w:val="000000"/>
        </w:rPr>
        <w:t>.” (</w:t>
      </w:r>
      <w:proofErr w:type="gramStart"/>
      <w:r w:rsidRPr="000272B4">
        <w:rPr>
          <w:rFonts w:ascii="Palatino Linotype" w:hAnsi="Palatino Linotype"/>
          <w:i/>
          <w:color w:val="000000"/>
        </w:rPr>
        <w:t>sic</w:t>
      </w:r>
      <w:proofErr w:type="gramEnd"/>
      <w:r w:rsidRPr="000272B4">
        <w:rPr>
          <w:rFonts w:ascii="Palatino Linotype" w:hAnsi="Palatino Linotype"/>
          <w:i/>
          <w:color w:val="000000"/>
        </w:rPr>
        <w:t>)</w:t>
      </w:r>
    </w:p>
    <w:p w:rsidR="00113E45" w:rsidRPr="007F5EF3" w:rsidRDefault="00113E45" w:rsidP="00113E45">
      <w:pPr>
        <w:spacing w:line="360" w:lineRule="auto"/>
        <w:ind w:right="49"/>
        <w:jc w:val="both"/>
        <w:rPr>
          <w:rFonts w:ascii="Palatino Linotype" w:hAnsi="Palatino Linotype" w:cs="Arial"/>
        </w:rPr>
      </w:pPr>
    </w:p>
    <w:p w:rsidR="00113E45" w:rsidRPr="007F5EF3" w:rsidRDefault="003C6EAA" w:rsidP="00113E45">
      <w:pPr>
        <w:spacing w:line="360" w:lineRule="auto"/>
        <w:jc w:val="both"/>
        <w:rPr>
          <w:rFonts w:ascii="Palatino Linotype" w:hAnsi="Palatino Linotype" w:cs="Arial"/>
          <w:b/>
        </w:rPr>
      </w:pPr>
      <w:r w:rsidRPr="007F5EF3">
        <w:rPr>
          <w:rFonts w:ascii="Palatino Linotype" w:hAnsi="Palatino Linotype" w:cs="Arial"/>
          <w:b/>
        </w:rPr>
        <w:lastRenderedPageBreak/>
        <w:t>CUARTO</w:t>
      </w:r>
      <w:r w:rsidR="00113E45" w:rsidRPr="007F5EF3">
        <w:rPr>
          <w:rFonts w:ascii="Palatino Linotype" w:hAnsi="Palatino Linotype" w:cs="Arial"/>
          <w:b/>
        </w:rPr>
        <w:t>. Del</w:t>
      </w:r>
      <w:r w:rsidR="006B1E91">
        <w:rPr>
          <w:rFonts w:ascii="Palatino Linotype" w:hAnsi="Palatino Linotype" w:cs="Arial"/>
          <w:b/>
        </w:rPr>
        <w:t xml:space="preserve"> turno y admisión </w:t>
      </w:r>
      <w:r w:rsidR="00113E45" w:rsidRPr="007F5EF3">
        <w:rPr>
          <w:rFonts w:ascii="Palatino Linotype" w:hAnsi="Palatino Linotype" w:cs="Arial"/>
          <w:b/>
        </w:rPr>
        <w:t>del recurso de revisión.</w:t>
      </w:r>
      <w:bookmarkStart w:id="0" w:name="_GoBack"/>
      <w:bookmarkEnd w:id="0"/>
    </w:p>
    <w:p w:rsidR="00113E45" w:rsidRPr="00612F90" w:rsidRDefault="00113E45" w:rsidP="00113E45">
      <w:pPr>
        <w:spacing w:line="360" w:lineRule="auto"/>
        <w:jc w:val="both"/>
        <w:rPr>
          <w:rFonts w:ascii="Palatino Linotype" w:hAnsi="Palatino Linotype" w:cs="Arial"/>
        </w:rPr>
      </w:pPr>
      <w:r w:rsidRPr="007F5EF3">
        <w:rPr>
          <w:rFonts w:ascii="Palatino Linotype" w:hAnsi="Palatino Linotype" w:cs="Arial"/>
        </w:rPr>
        <w:t xml:space="preserve">En fecha </w:t>
      </w:r>
      <w:r w:rsidR="006B1E91">
        <w:rPr>
          <w:rFonts w:ascii="Palatino Linotype" w:hAnsi="Palatino Linotype" w:cs="Arial"/>
        </w:rPr>
        <w:t>tres</w:t>
      </w:r>
      <w:r w:rsidR="00FE3D0E" w:rsidRPr="007F5EF3">
        <w:rPr>
          <w:rFonts w:ascii="Palatino Linotype" w:hAnsi="Palatino Linotype" w:cs="Arial"/>
        </w:rPr>
        <w:t xml:space="preserve"> </w:t>
      </w:r>
      <w:r w:rsidRPr="007F5EF3">
        <w:rPr>
          <w:rFonts w:ascii="Palatino Linotype" w:hAnsi="Palatino Linotype" w:cs="Arial"/>
        </w:rPr>
        <w:t xml:space="preserve">de </w:t>
      </w:r>
      <w:r w:rsidR="006B1E91">
        <w:rPr>
          <w:rFonts w:ascii="Palatino Linotype" w:hAnsi="Palatino Linotype" w:cs="Arial"/>
        </w:rPr>
        <w:t>febrero</w:t>
      </w:r>
      <w:r w:rsidRPr="007F5EF3">
        <w:rPr>
          <w:rFonts w:ascii="Palatino Linotype" w:hAnsi="Palatino Linotype" w:cs="Arial"/>
        </w:rPr>
        <w:t xml:space="preserve"> de dos mil </w:t>
      </w:r>
      <w:r w:rsidR="006B1E91">
        <w:rPr>
          <w:rFonts w:ascii="Palatino Linotype" w:hAnsi="Palatino Linotype" w:cs="Arial"/>
        </w:rPr>
        <w:t>veintidós</w:t>
      </w:r>
      <w:r w:rsidRPr="007F5EF3">
        <w:rPr>
          <w:rFonts w:ascii="Palatino Linotype" w:hAnsi="Palatino Linotype" w:cs="Arial"/>
        </w:rPr>
        <w:t xml:space="preserve">, el medio de impugnación le fue turnado al </w:t>
      </w:r>
      <w:r w:rsidRPr="006B1E91">
        <w:rPr>
          <w:rFonts w:ascii="Palatino Linotype" w:hAnsi="Palatino Linotype" w:cs="Arial"/>
          <w:b/>
        </w:rPr>
        <w:t>Comisionad</w:t>
      </w:r>
      <w:r w:rsidR="006B1E91" w:rsidRPr="006B1E91">
        <w:rPr>
          <w:rFonts w:ascii="Palatino Linotype" w:hAnsi="Palatino Linotype" w:cs="Arial"/>
          <w:b/>
        </w:rPr>
        <w:t>o</w:t>
      </w:r>
      <w:r w:rsidRPr="006B1E91">
        <w:rPr>
          <w:rFonts w:ascii="Palatino Linotype" w:hAnsi="Palatino Linotype" w:cs="Arial"/>
          <w:b/>
        </w:rPr>
        <w:t xml:space="preserve"> President</w:t>
      </w:r>
      <w:r w:rsidR="006B1E91">
        <w:rPr>
          <w:rFonts w:ascii="Palatino Linotype" w:hAnsi="Palatino Linotype" w:cs="Arial"/>
          <w:b/>
        </w:rPr>
        <w:t>e</w:t>
      </w:r>
      <w:r w:rsidRPr="007F5EF3">
        <w:rPr>
          <w:rFonts w:ascii="Palatino Linotype" w:hAnsi="Palatino Linotype" w:cs="Arial"/>
        </w:rPr>
        <w:t xml:space="preserve"> </w:t>
      </w:r>
      <w:r w:rsidR="006B1E91">
        <w:rPr>
          <w:rFonts w:ascii="Palatino Linotype" w:hAnsi="Palatino Linotype" w:cs="Arial"/>
          <w:b/>
        </w:rPr>
        <w:t>José Martínez Vilchis</w:t>
      </w:r>
      <w:r w:rsidRPr="007F5EF3">
        <w:rPr>
          <w:rFonts w:ascii="Palatino Linotype" w:hAnsi="Palatino Linotype" w:cs="Arial"/>
        </w:rPr>
        <w:t>, por medio del sistema electrónico SAIMEX.</w:t>
      </w:r>
    </w:p>
    <w:p w:rsidR="00113E45" w:rsidRPr="00612F90" w:rsidRDefault="00113E45" w:rsidP="00113E45">
      <w:pPr>
        <w:spacing w:line="360" w:lineRule="auto"/>
        <w:ind w:left="426" w:hanging="426"/>
        <w:jc w:val="both"/>
        <w:rPr>
          <w:rFonts w:ascii="Palatino Linotype" w:hAnsi="Palatino Linotype" w:cs="Arial"/>
        </w:rPr>
      </w:pPr>
    </w:p>
    <w:p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t xml:space="preserve">Por lo que en términos del artículo 185 fracción I de la Ley de Transparencia y Acceso a la información Pública del Estado de México y Municipios, el </w:t>
      </w:r>
      <w:r w:rsidR="00756A79">
        <w:rPr>
          <w:rFonts w:ascii="Palatino Linotype" w:hAnsi="Palatino Linotype" w:cs="Arial"/>
          <w:b/>
        </w:rPr>
        <w:t>diez</w:t>
      </w:r>
      <w:r w:rsidR="007F5EF3" w:rsidRPr="00756A79">
        <w:rPr>
          <w:rFonts w:ascii="Palatino Linotype" w:hAnsi="Palatino Linotype" w:cs="Arial"/>
          <w:b/>
        </w:rPr>
        <w:t xml:space="preserve"> d</w:t>
      </w:r>
      <w:r w:rsidRPr="00756A79">
        <w:rPr>
          <w:rFonts w:ascii="Palatino Linotype" w:hAnsi="Palatino Linotype" w:cs="Arial"/>
          <w:b/>
        </w:rPr>
        <w:t xml:space="preserve">e </w:t>
      </w:r>
      <w:r w:rsidR="00756A79">
        <w:rPr>
          <w:rFonts w:ascii="Palatino Linotype" w:hAnsi="Palatino Linotype" w:cs="Arial"/>
          <w:b/>
        </w:rPr>
        <w:t>febrero</w:t>
      </w:r>
      <w:r w:rsidRPr="00756A79">
        <w:rPr>
          <w:rFonts w:ascii="Palatino Linotype" w:hAnsi="Palatino Linotype" w:cs="Arial"/>
          <w:b/>
        </w:rPr>
        <w:t xml:space="preserve"> de dos mil </w:t>
      </w:r>
      <w:r w:rsidR="00756A79">
        <w:rPr>
          <w:rFonts w:ascii="Palatino Linotype" w:hAnsi="Palatino Linotype" w:cs="Arial"/>
          <w:b/>
        </w:rPr>
        <w:t>veintidós</w:t>
      </w:r>
      <w:r>
        <w:rPr>
          <w:rFonts w:ascii="Palatino Linotype" w:hAnsi="Palatino Linotype" w:cs="Arial"/>
        </w:rPr>
        <w:t xml:space="preserve"> </w:t>
      </w:r>
      <w:r w:rsidRPr="00612F90">
        <w:rPr>
          <w:rFonts w:ascii="Palatino Linotype" w:hAnsi="Palatino Linotype" w:cs="Arial"/>
        </w:rPr>
        <w:t xml:space="preserve">se dictó acuerdo por medio del cual </w:t>
      </w:r>
      <w:r w:rsidRPr="00612F90">
        <w:rPr>
          <w:rFonts w:ascii="Palatino Linotype" w:hAnsi="Palatino Linotype" w:cs="Arial"/>
          <w:b/>
        </w:rPr>
        <w:t>se admitió el recurso de mérito al considerarse que es procedente</w:t>
      </w:r>
      <w:r>
        <w:rPr>
          <w:rFonts w:ascii="Palatino Linotype" w:hAnsi="Palatino Linotype" w:cs="Arial"/>
          <w:b/>
        </w:rPr>
        <w:t>,</w:t>
      </w:r>
      <w:r w:rsidRPr="00612F90">
        <w:rPr>
          <w:rFonts w:ascii="Palatino Linotype" w:hAnsi="Palatino Linotype" w:cs="Arial"/>
        </w:rPr>
        <w:t xml:space="preserve"> al cumplirse con los </w:t>
      </w:r>
      <w:r w:rsidRPr="002603CC">
        <w:rPr>
          <w:rFonts w:ascii="Palatino Linotype" w:hAnsi="Palatino Linotype" w:cs="Arial"/>
          <w:b/>
        </w:rPr>
        <w:t xml:space="preserve">requisitos de procedencia y de procedibilidad establecidos en los artículos </w:t>
      </w:r>
      <w:r>
        <w:rPr>
          <w:rFonts w:ascii="Palatino Linotype" w:hAnsi="Palatino Linotype" w:cs="Arial"/>
          <w:b/>
        </w:rPr>
        <w:t xml:space="preserve">178, </w:t>
      </w:r>
      <w:r w:rsidRPr="002603CC">
        <w:rPr>
          <w:rFonts w:ascii="Palatino Linotype" w:hAnsi="Palatino Linotype" w:cs="Arial"/>
          <w:b/>
        </w:rPr>
        <w:t>179 y 180</w:t>
      </w:r>
      <w:r w:rsidRPr="00612F90">
        <w:rPr>
          <w:rFonts w:ascii="Palatino Linotype" w:hAnsi="Palatino Linotype" w:cs="Arial"/>
        </w:rPr>
        <w:t xml:space="preserve"> de la ley en la materia, los cuales están contenidos en</w:t>
      </w:r>
      <w:r>
        <w:rPr>
          <w:rFonts w:ascii="Palatino Linotype" w:hAnsi="Palatino Linotype" w:cs="Arial"/>
        </w:rPr>
        <w:t xml:space="preserve"> </w:t>
      </w:r>
      <w:r w:rsidRPr="00612F90">
        <w:rPr>
          <w:rFonts w:ascii="Palatino Linotype" w:hAnsi="Palatino Linotype" w:cs="Arial"/>
        </w:rPr>
        <w:t xml:space="preserve"> la impugnación, determinándose en él, un plazo de siete días para que las partes manifestaran lo que a su derecho corresponda en términos del numeral arriba citado.</w:t>
      </w:r>
    </w:p>
    <w:p w:rsidR="00113E45" w:rsidRDefault="00113E45" w:rsidP="00113E45">
      <w:pPr>
        <w:spacing w:line="360" w:lineRule="auto"/>
        <w:jc w:val="both"/>
        <w:rPr>
          <w:rFonts w:ascii="Palatino Linotype" w:hAnsi="Palatino Linotype" w:cs="Arial"/>
        </w:rPr>
      </w:pPr>
    </w:p>
    <w:p w:rsidR="00113E45" w:rsidRDefault="003C6EAA" w:rsidP="00113E45">
      <w:pPr>
        <w:spacing w:line="360" w:lineRule="auto"/>
        <w:jc w:val="both"/>
        <w:rPr>
          <w:rFonts w:ascii="Palatino Linotype" w:hAnsi="Palatino Linotype" w:cs="Arial"/>
          <w:b/>
        </w:rPr>
      </w:pPr>
      <w:r w:rsidRPr="00311506">
        <w:rPr>
          <w:rFonts w:ascii="Palatino Linotype" w:hAnsi="Palatino Linotype" w:cs="Arial"/>
          <w:b/>
        </w:rPr>
        <w:t>QUINTO.</w:t>
      </w:r>
      <w:r w:rsidR="00113E45" w:rsidRPr="00311506">
        <w:rPr>
          <w:rFonts w:ascii="Palatino Linotype" w:hAnsi="Palatino Linotype" w:cs="Arial"/>
          <w:b/>
        </w:rPr>
        <w:t xml:space="preserve"> De la etapa </w:t>
      </w:r>
      <w:r>
        <w:rPr>
          <w:rFonts w:ascii="Palatino Linotype" w:hAnsi="Palatino Linotype" w:cs="Arial"/>
          <w:b/>
        </w:rPr>
        <w:t>manifestaciones y/o alegatos</w:t>
      </w:r>
      <w:r w:rsidR="00113E45" w:rsidRPr="00311506">
        <w:rPr>
          <w:rFonts w:ascii="Palatino Linotype" w:hAnsi="Palatino Linotype" w:cs="Arial"/>
          <w:b/>
        </w:rPr>
        <w:t>.</w:t>
      </w:r>
    </w:p>
    <w:p w:rsidR="00FE3D0E" w:rsidRDefault="00113E45" w:rsidP="007F5EF3">
      <w:pPr>
        <w:widowControl w:val="0"/>
        <w:autoSpaceDE w:val="0"/>
        <w:autoSpaceDN w:val="0"/>
        <w:adjustRightInd w:val="0"/>
        <w:spacing w:line="360" w:lineRule="auto"/>
        <w:jc w:val="both"/>
        <w:rPr>
          <w:rFonts w:ascii="Palatino Linotype" w:hAnsi="Palatino Linotype" w:cs="Arial"/>
        </w:rPr>
      </w:pPr>
      <w:r w:rsidRPr="000272B4">
        <w:rPr>
          <w:rFonts w:ascii="Palatino Linotype" w:hAnsi="Palatino Linotype" w:cs="Arial"/>
        </w:rPr>
        <w:t>De las constancias que integran el expediente</w:t>
      </w:r>
      <w:r w:rsidR="003C6EAA">
        <w:rPr>
          <w:rFonts w:ascii="Palatino Linotype" w:hAnsi="Palatino Linotype" w:cs="Arial"/>
        </w:rPr>
        <w:t xml:space="preserve"> electrónico</w:t>
      </w:r>
      <w:r w:rsidRPr="000272B4">
        <w:rPr>
          <w:rFonts w:ascii="Palatino Linotype" w:hAnsi="Palatino Linotype" w:cs="Arial"/>
        </w:rPr>
        <w:t xml:space="preserve"> del recurso de revisión que nos ocupa, se advierte que el </w:t>
      </w:r>
      <w:r w:rsidRPr="000272B4">
        <w:rPr>
          <w:rFonts w:ascii="Palatino Linotype" w:hAnsi="Palatino Linotype" w:cs="Arial"/>
          <w:b/>
        </w:rPr>
        <w:t>SUJETO OBLIGADO</w:t>
      </w:r>
      <w:r w:rsidR="007F5EF3" w:rsidRPr="00756A79">
        <w:rPr>
          <w:rFonts w:ascii="Palatino Linotype" w:hAnsi="Palatino Linotype" w:cs="Arial"/>
        </w:rPr>
        <w:t xml:space="preserve"> </w:t>
      </w:r>
      <w:r w:rsidR="00756A79" w:rsidRPr="00756A79">
        <w:rPr>
          <w:rFonts w:ascii="Palatino Linotype" w:hAnsi="Palatino Linotype" w:cs="Arial"/>
        </w:rPr>
        <w:t xml:space="preserve">omitió </w:t>
      </w:r>
      <w:r w:rsidR="007F5EF3" w:rsidRPr="007F5EF3">
        <w:rPr>
          <w:rFonts w:ascii="Palatino Linotype" w:hAnsi="Palatino Linotype" w:cs="Arial"/>
        </w:rPr>
        <w:t>remiti</w:t>
      </w:r>
      <w:r w:rsidR="00756A79">
        <w:rPr>
          <w:rFonts w:ascii="Palatino Linotype" w:hAnsi="Palatino Linotype" w:cs="Arial"/>
        </w:rPr>
        <w:t xml:space="preserve">r </w:t>
      </w:r>
      <w:r w:rsidR="007F5EF3" w:rsidRPr="007F5EF3">
        <w:rPr>
          <w:rFonts w:ascii="Palatino Linotype" w:hAnsi="Palatino Linotype" w:cs="Arial"/>
        </w:rPr>
        <w:t>informe de justifica</w:t>
      </w:r>
      <w:r w:rsidR="00756A79">
        <w:rPr>
          <w:rFonts w:ascii="Palatino Linotype" w:hAnsi="Palatino Linotype" w:cs="Arial"/>
        </w:rPr>
        <w:t>do</w:t>
      </w:r>
      <w:r w:rsidR="007F5EF3">
        <w:rPr>
          <w:rFonts w:ascii="Palatino Linotype" w:hAnsi="Palatino Linotype" w:cs="Arial"/>
        </w:rPr>
        <w:t xml:space="preserve">, asimismo se aprecia que </w:t>
      </w:r>
      <w:r w:rsidRPr="007F5EF3">
        <w:rPr>
          <w:rFonts w:ascii="Palatino Linotype" w:hAnsi="Palatino Linotype" w:cs="Arial"/>
        </w:rPr>
        <w:t>la</w:t>
      </w:r>
      <w:r w:rsidRPr="000272B4">
        <w:rPr>
          <w:rFonts w:ascii="Palatino Linotype" w:hAnsi="Palatino Linotype" w:cs="Arial"/>
          <w:b/>
        </w:rPr>
        <w:t xml:space="preserve"> </w:t>
      </w:r>
      <w:r w:rsidRPr="003C6EAA">
        <w:rPr>
          <w:rFonts w:ascii="Palatino Linotype" w:hAnsi="Palatino Linotype" w:cs="Arial"/>
        </w:rPr>
        <w:t>parte</w:t>
      </w:r>
      <w:r w:rsidRPr="000272B4">
        <w:rPr>
          <w:rFonts w:ascii="Palatino Linotype" w:hAnsi="Palatino Linotype" w:cs="Arial"/>
          <w:b/>
        </w:rPr>
        <w:t xml:space="preserve"> RECURRENTE</w:t>
      </w:r>
      <w:r w:rsidRPr="000272B4">
        <w:rPr>
          <w:rFonts w:ascii="Palatino Linotype" w:hAnsi="Palatino Linotype" w:cs="Arial"/>
        </w:rPr>
        <w:t xml:space="preserve"> fue omis</w:t>
      </w:r>
      <w:r w:rsidR="007F5EF3">
        <w:rPr>
          <w:rFonts w:ascii="Palatino Linotype" w:hAnsi="Palatino Linotype" w:cs="Arial"/>
        </w:rPr>
        <w:t>a</w:t>
      </w:r>
      <w:r w:rsidRPr="000272B4">
        <w:rPr>
          <w:rFonts w:ascii="Palatino Linotype" w:hAnsi="Palatino Linotype" w:cs="Arial"/>
        </w:rPr>
        <w:t xml:space="preserve"> en presentar,</w:t>
      </w:r>
      <w:r w:rsidR="007F5EF3">
        <w:rPr>
          <w:rFonts w:ascii="Palatino Linotype" w:hAnsi="Palatino Linotype" w:cs="Arial"/>
        </w:rPr>
        <w:t xml:space="preserve"> manifestaciones,</w:t>
      </w:r>
      <w:r w:rsidRPr="000272B4">
        <w:rPr>
          <w:rFonts w:ascii="Palatino Linotype" w:hAnsi="Palatino Linotype" w:cs="Arial"/>
        </w:rPr>
        <w:t xml:space="preserve"> pruebas</w:t>
      </w:r>
      <w:r w:rsidR="007F5EF3">
        <w:rPr>
          <w:rFonts w:ascii="Palatino Linotype" w:hAnsi="Palatino Linotype" w:cs="Arial"/>
        </w:rPr>
        <w:t xml:space="preserve"> o</w:t>
      </w:r>
      <w:r w:rsidRPr="000272B4">
        <w:rPr>
          <w:rFonts w:ascii="Palatino Linotype" w:hAnsi="Palatino Linotype" w:cs="Arial"/>
        </w:rPr>
        <w:t xml:space="preserve"> alegatos, en el plazo establecido para tal efecto</w:t>
      </w:r>
      <w:r w:rsidR="00894DD2">
        <w:rPr>
          <w:rFonts w:ascii="Palatino Linotype" w:hAnsi="Palatino Linotype" w:cs="Arial"/>
        </w:rPr>
        <w:t>.</w:t>
      </w:r>
    </w:p>
    <w:p w:rsidR="007F5EF3" w:rsidRPr="000272B4" w:rsidRDefault="007F5EF3" w:rsidP="007F5EF3">
      <w:pPr>
        <w:widowControl w:val="0"/>
        <w:autoSpaceDE w:val="0"/>
        <w:autoSpaceDN w:val="0"/>
        <w:adjustRightInd w:val="0"/>
        <w:spacing w:line="360" w:lineRule="auto"/>
        <w:jc w:val="both"/>
        <w:rPr>
          <w:rFonts w:ascii="Palatino Linotype" w:hAnsi="Palatino Linotype" w:cs="Arial"/>
          <w:noProof/>
          <w:lang w:val="es-MX" w:eastAsia="es-MX"/>
        </w:rPr>
      </w:pPr>
    </w:p>
    <w:p w:rsidR="00AC6B20" w:rsidRPr="00B93DE8" w:rsidRDefault="00AC6B20" w:rsidP="00AC6B20">
      <w:pPr>
        <w:spacing w:line="360" w:lineRule="auto"/>
        <w:jc w:val="both"/>
        <w:rPr>
          <w:rFonts w:ascii="Palatino Linotype" w:hAnsi="Palatino Linotype" w:cs="Arial"/>
          <w:b/>
        </w:rPr>
      </w:pPr>
      <w:r w:rsidRPr="00AC6B20">
        <w:rPr>
          <w:rFonts w:ascii="Palatino Linotype" w:hAnsi="Palatino Linotype" w:cs="Arial"/>
          <w:b/>
        </w:rPr>
        <w:t>S</w:t>
      </w:r>
      <w:r w:rsidR="00EA12D3">
        <w:rPr>
          <w:rFonts w:ascii="Palatino Linotype" w:hAnsi="Palatino Linotype" w:cs="Arial"/>
          <w:b/>
        </w:rPr>
        <w:t>exto</w:t>
      </w:r>
      <w:r w:rsidRPr="00AC6B20">
        <w:rPr>
          <w:rFonts w:ascii="Palatino Linotype" w:hAnsi="Palatino Linotype" w:cs="Arial"/>
          <w:b/>
        </w:rPr>
        <w:t xml:space="preserve">. </w:t>
      </w:r>
      <w:r w:rsidRPr="00B93DE8">
        <w:rPr>
          <w:rFonts w:ascii="Palatino Linotype" w:hAnsi="Palatino Linotype" w:cs="Arial"/>
          <w:b/>
        </w:rPr>
        <w:t xml:space="preserve">Del cierre de instrucción. </w:t>
      </w:r>
    </w:p>
    <w:p w:rsidR="007B678F" w:rsidRDefault="003C6EAA" w:rsidP="00AC6B20">
      <w:pPr>
        <w:spacing w:line="360" w:lineRule="auto"/>
        <w:jc w:val="both"/>
        <w:rPr>
          <w:rFonts w:ascii="Palatino Linotype" w:hAnsi="Palatino Linotype" w:cs="Arial"/>
        </w:rPr>
      </w:pPr>
      <w:r>
        <w:rPr>
          <w:rFonts w:ascii="Palatino Linotype" w:hAnsi="Palatino Linotype" w:cs="Arial"/>
        </w:rPr>
        <w:t>U</w:t>
      </w:r>
      <w:r w:rsidR="00AC6B20" w:rsidRPr="00B93DE8">
        <w:rPr>
          <w:rFonts w:ascii="Palatino Linotype" w:hAnsi="Palatino Linotype" w:cs="Arial"/>
        </w:rPr>
        <w:t>na vez transcurrido el término legal, se decret</w:t>
      </w:r>
      <w:r w:rsidR="00AC6B20">
        <w:rPr>
          <w:rFonts w:ascii="Palatino Linotype" w:hAnsi="Palatino Linotype" w:cs="Arial"/>
        </w:rPr>
        <w:t>ó</w:t>
      </w:r>
      <w:r w:rsidR="00AC6B20" w:rsidRPr="00B93DE8">
        <w:rPr>
          <w:rFonts w:ascii="Palatino Linotype" w:hAnsi="Palatino Linotype" w:cs="Arial"/>
        </w:rPr>
        <w:t xml:space="preserve"> el cierre de instrucción de</w:t>
      </w:r>
      <w:r w:rsidR="00AC6B20">
        <w:rPr>
          <w:rFonts w:ascii="Palatino Linotype" w:hAnsi="Palatino Linotype" w:cs="Arial"/>
        </w:rPr>
        <w:t xml:space="preserve"> </w:t>
      </w:r>
      <w:r w:rsidR="00AC6B20" w:rsidRPr="00B93DE8">
        <w:rPr>
          <w:rFonts w:ascii="Palatino Linotype" w:hAnsi="Palatino Linotype" w:cs="Arial"/>
        </w:rPr>
        <w:t>l</w:t>
      </w:r>
      <w:r w:rsidR="00AC6B20">
        <w:rPr>
          <w:rFonts w:ascii="Palatino Linotype" w:hAnsi="Palatino Linotype" w:cs="Arial"/>
        </w:rPr>
        <w:t>os</w:t>
      </w:r>
      <w:r w:rsidR="00AC6B20" w:rsidRPr="00B93DE8">
        <w:rPr>
          <w:rFonts w:ascii="Palatino Linotype" w:hAnsi="Palatino Linotype" w:cs="Arial"/>
        </w:rPr>
        <w:t xml:space="preserve"> recursos de revisión en fecha </w:t>
      </w:r>
      <w:r w:rsidR="00AC6B20">
        <w:rPr>
          <w:rFonts w:ascii="Palatino Linotype" w:hAnsi="Palatino Linotype" w:cs="Arial"/>
          <w:b/>
        </w:rPr>
        <w:t xml:space="preserve">tres </w:t>
      </w:r>
      <w:r w:rsidR="00AC6B20" w:rsidRPr="00B8050B">
        <w:rPr>
          <w:rFonts w:ascii="Palatino Linotype" w:hAnsi="Palatino Linotype" w:cs="Arial"/>
          <w:b/>
        </w:rPr>
        <w:t xml:space="preserve">de </w:t>
      </w:r>
      <w:r w:rsidR="00AC6B20">
        <w:rPr>
          <w:rFonts w:ascii="Palatino Linotype" w:hAnsi="Palatino Linotype" w:cs="Arial"/>
          <w:b/>
        </w:rPr>
        <w:t>marzo</w:t>
      </w:r>
      <w:r w:rsidR="00AC6B20" w:rsidRPr="00B8050B">
        <w:rPr>
          <w:rFonts w:ascii="Palatino Linotype" w:hAnsi="Palatino Linotype" w:cs="Arial"/>
          <w:b/>
        </w:rPr>
        <w:t xml:space="preserve"> de dos mil veint</w:t>
      </w:r>
      <w:r w:rsidR="00AC6B20">
        <w:rPr>
          <w:rFonts w:ascii="Palatino Linotype" w:hAnsi="Palatino Linotype" w:cs="Arial"/>
          <w:b/>
        </w:rPr>
        <w:t>idós</w:t>
      </w:r>
      <w:r w:rsidR="00AC6B20" w:rsidRPr="00B93DE8">
        <w:rPr>
          <w:rFonts w:ascii="Palatino Linotype" w:hAnsi="Palatino Linotype" w:cs="Arial"/>
        </w:rPr>
        <w:t xml:space="preserve">, en términos del artículo 185 </w:t>
      </w:r>
      <w:r>
        <w:rPr>
          <w:rFonts w:ascii="Palatino Linotype" w:hAnsi="Palatino Linotype" w:cs="Arial"/>
        </w:rPr>
        <w:t>f</w:t>
      </w:r>
      <w:r w:rsidR="00AC6B20" w:rsidRPr="00B93DE8">
        <w:rPr>
          <w:rFonts w:ascii="Palatino Linotype" w:hAnsi="Palatino Linotype" w:cs="Arial"/>
        </w:rPr>
        <w:t xml:space="preserve">racción VI de la Ley de Transparencia y Acceso a la Información Pública </w:t>
      </w:r>
      <w:r w:rsidR="00AC6B20" w:rsidRPr="00B93DE8">
        <w:rPr>
          <w:rFonts w:ascii="Palatino Linotype" w:hAnsi="Palatino Linotype" w:cs="Arial"/>
        </w:rPr>
        <w:lastRenderedPageBreak/>
        <w:t>del Estado de México y Municipios, iniciando el término legal para dictar r</w:t>
      </w:r>
      <w:r w:rsidR="00AC6B20">
        <w:rPr>
          <w:rFonts w:ascii="Palatino Linotype" w:hAnsi="Palatino Linotype" w:cs="Arial"/>
        </w:rPr>
        <w:t>esolución definitiva del asunto, y;</w:t>
      </w:r>
    </w:p>
    <w:p w:rsidR="00113E45" w:rsidRPr="000272B4" w:rsidRDefault="00113E45" w:rsidP="00113E45">
      <w:pPr>
        <w:spacing w:line="360" w:lineRule="auto"/>
        <w:jc w:val="both"/>
        <w:rPr>
          <w:rFonts w:ascii="Palatino Linotype" w:hAnsi="Palatino Linotype" w:cs="Arial"/>
          <w:b/>
        </w:rPr>
      </w:pPr>
    </w:p>
    <w:p w:rsidR="00113E45" w:rsidRDefault="00113E45" w:rsidP="00113E45">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CONSIDERANDOS</w:t>
      </w:r>
    </w:p>
    <w:p w:rsidR="00113E45" w:rsidRPr="000272B4" w:rsidRDefault="00113E45" w:rsidP="00113E45">
      <w:pPr>
        <w:spacing w:line="360" w:lineRule="auto"/>
        <w:jc w:val="center"/>
        <w:rPr>
          <w:rFonts w:ascii="Palatino Linotype" w:hAnsi="Palatino Linotype" w:cs="Arial"/>
          <w:b/>
          <w:bCs/>
          <w:spacing w:val="60"/>
          <w:lang w:val="es-ES_tradnl"/>
        </w:rPr>
      </w:pPr>
    </w:p>
    <w:p w:rsidR="00113E45" w:rsidRDefault="00113E45" w:rsidP="00113E45">
      <w:pPr>
        <w:spacing w:line="360" w:lineRule="auto"/>
        <w:jc w:val="both"/>
        <w:rPr>
          <w:rFonts w:ascii="Palatino Linotype" w:hAnsi="Palatino Linotype" w:cs="Arial"/>
          <w:b/>
        </w:rPr>
      </w:pPr>
      <w:r w:rsidRPr="000272B4">
        <w:rPr>
          <w:rFonts w:ascii="Palatino Linotype" w:hAnsi="Palatino Linotype" w:cs="Arial"/>
          <w:b/>
        </w:rPr>
        <w:t>Primero.</w:t>
      </w:r>
      <w:r w:rsidRPr="000272B4">
        <w:rPr>
          <w:rFonts w:ascii="Palatino Linotype" w:hAnsi="Palatino Linotype" w:cs="Arial"/>
        </w:rPr>
        <w:t xml:space="preserve"> </w:t>
      </w:r>
      <w:r w:rsidR="003C6EAA" w:rsidRPr="003C6EAA">
        <w:rPr>
          <w:rFonts w:ascii="Palatino Linotype" w:hAnsi="Palatino Linotype" w:cs="Arial"/>
          <w:b/>
        </w:rPr>
        <w:t>De la</w:t>
      </w:r>
      <w:r w:rsidR="003C6EAA">
        <w:rPr>
          <w:rFonts w:ascii="Palatino Linotype" w:hAnsi="Palatino Linotype" w:cs="Arial"/>
        </w:rPr>
        <w:t xml:space="preserve"> </w:t>
      </w:r>
      <w:r w:rsidRPr="000272B4">
        <w:rPr>
          <w:rFonts w:ascii="Palatino Linotype" w:hAnsi="Palatino Linotype" w:cs="Arial"/>
          <w:b/>
        </w:rPr>
        <w:t xml:space="preserve">Competencia. </w:t>
      </w:r>
    </w:p>
    <w:p w:rsidR="00113E45" w:rsidRPr="000272B4" w:rsidRDefault="00EA12D3" w:rsidP="00113E45">
      <w:pPr>
        <w:spacing w:line="360" w:lineRule="auto"/>
        <w:jc w:val="both"/>
        <w:rPr>
          <w:rFonts w:ascii="Palatino Linotype" w:hAnsi="Palatino Linotype"/>
          <w:shd w:val="clear" w:color="auto" w:fill="FFFFFF"/>
        </w:rPr>
      </w:pPr>
      <w:r w:rsidRPr="003E4BCA">
        <w:rPr>
          <w:rFonts w:ascii="Palatino Linotype" w:hAnsi="Palatino Linotype" w:cs="Arial"/>
        </w:rPr>
        <w:t>Este Instituto de Transparencia, Acceso a la Información Pública y Protección de</w:t>
      </w:r>
      <w:r>
        <w:rPr>
          <w:rFonts w:ascii="Palatino Linotype" w:hAnsi="Palatino Linotype" w:cs="Arial"/>
        </w:rPr>
        <w:t xml:space="preserve"> </w:t>
      </w:r>
      <w:r w:rsidRPr="003E4BCA">
        <w:rPr>
          <w:rFonts w:ascii="Palatino Linotype" w:hAnsi="Palatino Linotype" w:cs="Arial"/>
        </w:rPr>
        <w:t>Datos Personales del Estado de México y Municipios, es competente para conocer y</w:t>
      </w:r>
      <w:r>
        <w:rPr>
          <w:rFonts w:ascii="Palatino Linotype" w:hAnsi="Palatino Linotype" w:cs="Arial"/>
        </w:rPr>
        <w:t xml:space="preserve"> resolver </w:t>
      </w:r>
      <w:r w:rsidRPr="003E4BCA">
        <w:rPr>
          <w:rFonts w:ascii="Palatino Linotype" w:hAnsi="Palatino Linotype" w:cs="Arial"/>
        </w:rPr>
        <w:t>l</w:t>
      </w:r>
      <w:r>
        <w:rPr>
          <w:rFonts w:ascii="Palatino Linotype" w:hAnsi="Palatino Linotype" w:cs="Arial"/>
        </w:rPr>
        <w:t>os</w:t>
      </w:r>
      <w:r w:rsidRPr="003E4BCA">
        <w:rPr>
          <w:rFonts w:ascii="Palatino Linotype" w:hAnsi="Palatino Linotype" w:cs="Arial"/>
        </w:rPr>
        <w:t xml:space="preserve"> presente</w:t>
      </w:r>
      <w:r>
        <w:rPr>
          <w:rFonts w:ascii="Palatino Linotype" w:hAnsi="Palatino Linotype" w:cs="Arial"/>
        </w:rPr>
        <w:t>s</w:t>
      </w:r>
      <w:r w:rsidRPr="003E4BCA">
        <w:rPr>
          <w:rFonts w:ascii="Palatino Linotype" w:hAnsi="Palatino Linotype" w:cs="Arial"/>
        </w:rPr>
        <w:t xml:space="preserve"> recurso</w:t>
      </w:r>
      <w:r>
        <w:rPr>
          <w:rFonts w:ascii="Palatino Linotype" w:hAnsi="Palatino Linotype" w:cs="Arial"/>
        </w:rPr>
        <w:t>s</w:t>
      </w:r>
      <w:r w:rsidRPr="003E4BCA">
        <w:rPr>
          <w:rFonts w:ascii="Palatino Linotype" w:hAnsi="Palatino Linotype" w:cs="Arial"/>
        </w:rPr>
        <w:t xml:space="preserve"> de revisión interpuesto</w:t>
      </w:r>
      <w:r>
        <w:rPr>
          <w:rFonts w:ascii="Palatino Linotype" w:hAnsi="Palatino Linotype" w:cs="Arial"/>
        </w:rPr>
        <w:t>s</w:t>
      </w:r>
      <w:r w:rsidRPr="003E4BCA">
        <w:rPr>
          <w:rFonts w:ascii="Palatino Linotype" w:hAnsi="Palatino Linotype" w:cs="Arial"/>
        </w:rPr>
        <w:t xml:space="preserve"> por el ahora </w:t>
      </w:r>
      <w:r w:rsidRPr="003E4BCA">
        <w:rPr>
          <w:rFonts w:ascii="Palatino Linotype" w:hAnsi="Palatino Linotype" w:cs="Arial"/>
          <w:b/>
        </w:rPr>
        <w:t>Recurrente</w:t>
      </w:r>
      <w:r w:rsidRPr="003E4BCA">
        <w:rPr>
          <w:rFonts w:ascii="Palatino Linotype" w:hAnsi="Palatino Linotype" w:cs="Arial"/>
        </w:rPr>
        <w:t>,</w:t>
      </w:r>
      <w:r>
        <w:rPr>
          <w:rFonts w:ascii="Palatino Linotype" w:hAnsi="Palatino Linotype" w:cs="Arial"/>
        </w:rPr>
        <w:t xml:space="preserve"> </w:t>
      </w:r>
      <w:r w:rsidRPr="003E4BCA">
        <w:rPr>
          <w:rFonts w:ascii="Palatino Linotype" w:hAnsi="Palatino Linotype" w:cs="Arial"/>
        </w:rPr>
        <w:t>conforme a lo dispuesto en los artículos 6, apartado A, fracción IV de la Constitución</w:t>
      </w:r>
      <w:r>
        <w:rPr>
          <w:rFonts w:ascii="Palatino Linotype" w:hAnsi="Palatino Linotype" w:cs="Arial"/>
        </w:rPr>
        <w:t xml:space="preserve"> </w:t>
      </w:r>
      <w:r w:rsidRPr="003E4BCA">
        <w:rPr>
          <w:rFonts w:ascii="Palatino Linotype" w:hAnsi="Palatino Linotype" w:cs="Arial"/>
        </w:rPr>
        <w:t>Política de los Estados Unidos Mexicanos; 5, párrafos trigésimo, trigésimo primero y</w:t>
      </w:r>
      <w:r>
        <w:rPr>
          <w:rFonts w:ascii="Palatino Linotype" w:hAnsi="Palatino Linotype" w:cs="Arial"/>
        </w:rPr>
        <w:t xml:space="preserve"> </w:t>
      </w:r>
      <w:r w:rsidRPr="003E4BCA">
        <w:rPr>
          <w:rFonts w:ascii="Palatino Linotype" w:hAnsi="Palatino Linotype" w:cs="Arial"/>
        </w:rPr>
        <w:t>trigésimo segundo, fracciones IV y V, de la Constitución Política del Estado Libre y</w:t>
      </w:r>
      <w:r>
        <w:rPr>
          <w:rFonts w:ascii="Palatino Linotype" w:hAnsi="Palatino Linotype" w:cs="Arial"/>
        </w:rPr>
        <w:t xml:space="preserve"> </w:t>
      </w:r>
      <w:r w:rsidRPr="003E4BCA">
        <w:rPr>
          <w:rFonts w:ascii="Palatino Linotype" w:hAnsi="Palatino Linotype" w:cs="Arial"/>
        </w:rPr>
        <w:t>Soberano de México; artículos 1, 2 fracción II, 13, 29, 36 fracciones I y II, 176, 178,</w:t>
      </w:r>
      <w:r>
        <w:rPr>
          <w:rFonts w:ascii="Palatino Linotype" w:hAnsi="Palatino Linotype" w:cs="Arial"/>
        </w:rPr>
        <w:t xml:space="preserve"> </w:t>
      </w:r>
      <w:r w:rsidRPr="003E4BCA">
        <w:rPr>
          <w:rFonts w:ascii="Palatino Linotype" w:hAnsi="Palatino Linotype" w:cs="Arial"/>
        </w:rPr>
        <w:t>179, 181 párrafo tercero y 185 de la Ley de Transparencia y Acceso a la Información</w:t>
      </w:r>
      <w:r>
        <w:rPr>
          <w:rFonts w:ascii="Palatino Linotype" w:hAnsi="Palatino Linotype" w:cs="Arial"/>
        </w:rPr>
        <w:t xml:space="preserve"> </w:t>
      </w:r>
      <w:r w:rsidRPr="003E4BCA">
        <w:rPr>
          <w:rFonts w:ascii="Palatino Linotype" w:hAnsi="Palatino Linotype" w:cs="Arial"/>
        </w:rPr>
        <w:t>Pública del Estado de México y Municipios; y 10, 7, 9 fracciones I y XXIV, y 11 del</w:t>
      </w:r>
      <w:r>
        <w:rPr>
          <w:rFonts w:ascii="Palatino Linotype" w:hAnsi="Palatino Linotype" w:cs="Arial"/>
        </w:rPr>
        <w:t xml:space="preserve"> </w:t>
      </w:r>
      <w:r w:rsidRPr="003E4BCA">
        <w:rPr>
          <w:rFonts w:ascii="Palatino Linotype" w:hAnsi="Palatino Linotype" w:cs="Arial"/>
        </w:rPr>
        <w:t>Reglamento Interior del Instituto de Transparencia, Acceso a la Información Pública y</w:t>
      </w:r>
      <w:r>
        <w:rPr>
          <w:rFonts w:ascii="Palatino Linotype" w:hAnsi="Palatino Linotype" w:cs="Arial"/>
        </w:rPr>
        <w:t xml:space="preserve"> </w:t>
      </w:r>
      <w:r w:rsidRPr="003E4BCA">
        <w:rPr>
          <w:rFonts w:ascii="Palatino Linotype" w:hAnsi="Palatino Linotype" w:cs="Arial"/>
        </w:rPr>
        <w:t>Protección de Datos Personales del Estado de México y Municipios.</w:t>
      </w:r>
    </w:p>
    <w:p w:rsidR="00113E45" w:rsidRPr="000272B4" w:rsidRDefault="00113E45" w:rsidP="00113E45">
      <w:pPr>
        <w:spacing w:line="360" w:lineRule="auto"/>
        <w:jc w:val="both"/>
        <w:rPr>
          <w:rFonts w:ascii="Palatino Linotype" w:hAnsi="Palatino Linotype"/>
          <w:shd w:val="clear" w:color="auto" w:fill="FFFFFF"/>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b/>
        </w:rPr>
      </w:pPr>
      <w:r w:rsidRPr="00311506">
        <w:rPr>
          <w:rFonts w:ascii="Palatino Linotype" w:hAnsi="Palatino Linotype" w:cs="Arial"/>
          <w:b/>
        </w:rPr>
        <w:t xml:space="preserve">SEGUNDO. Sobre los alcances del recurso de revisión. </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w:t>
      </w:r>
      <w:r w:rsidRPr="00311506">
        <w:rPr>
          <w:rFonts w:ascii="Palatino Linotype" w:hAnsi="Palatino Linotype" w:cs="Arial"/>
        </w:rPr>
        <w:lastRenderedPageBreak/>
        <w:t>actuaciones que obren en el expediente electrónico, con la finalidad de reparar cualquier posible afectación al derecho de acceso a la información pública y garantizando el principio rector de máxima publicidad.</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b/>
        </w:rPr>
      </w:pPr>
      <w:r w:rsidRPr="00311506">
        <w:rPr>
          <w:rFonts w:ascii="Palatino Linotype" w:hAnsi="Palatino Linotype" w:cs="Arial"/>
          <w:b/>
        </w:rPr>
        <w:t>TERCERO. De las causas de improcedencia.</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16A28">
        <w:rPr>
          <w:rStyle w:val="Refdenotaalpie"/>
          <w:rFonts w:ascii="Palatino Linotype" w:hAnsi="Palatino Linotype" w:cs="Arial"/>
          <w:b/>
        </w:rPr>
        <w:footnoteReference w:id="1"/>
      </w:r>
      <w:r w:rsidRPr="00311506">
        <w:rPr>
          <w:rFonts w:ascii="Palatino Linotype" w:hAnsi="Palatino Linotype" w:cs="Arial"/>
        </w:rPr>
        <w:t>.</w:t>
      </w:r>
    </w:p>
    <w:p w:rsidR="00113E45" w:rsidRDefault="00113E45" w:rsidP="00113E45">
      <w:pPr>
        <w:spacing w:line="360" w:lineRule="auto"/>
        <w:jc w:val="both"/>
        <w:rPr>
          <w:rFonts w:ascii="Palatino Linotype" w:hAnsi="Palatino Linotype" w:cs="Arial"/>
        </w:rPr>
      </w:pPr>
    </w:p>
    <w:p w:rsidR="00113E45" w:rsidRPr="001201D0" w:rsidRDefault="00113E45" w:rsidP="00113E45">
      <w:pPr>
        <w:spacing w:line="360" w:lineRule="auto"/>
        <w:jc w:val="both"/>
        <w:rPr>
          <w:rFonts w:ascii="Palatino Linotype" w:hAnsi="Palatino Linotype" w:cs="Arial"/>
        </w:rPr>
      </w:pPr>
      <w:r>
        <w:rPr>
          <w:rFonts w:ascii="Palatino Linotype" w:hAnsi="Palatino Linotype" w:cs="Arial"/>
        </w:rPr>
        <w:t xml:space="preserve">Así es que tenemos que </w:t>
      </w:r>
      <w:r w:rsidRPr="001201D0">
        <w:rPr>
          <w:rFonts w:ascii="Palatino Linotype" w:hAnsi="Palatino Linotype" w:cs="Arial"/>
        </w:rPr>
        <w:t>no se actualiza ninguna de las casuales</w:t>
      </w:r>
      <w:r>
        <w:rPr>
          <w:rFonts w:ascii="Palatino Linotype" w:hAnsi="Palatino Linotype" w:cs="Arial"/>
        </w:rPr>
        <w:t xml:space="preserve"> de improcedencia</w:t>
      </w:r>
      <w:r w:rsidRPr="001201D0">
        <w:rPr>
          <w:rFonts w:ascii="Palatino Linotype" w:hAnsi="Palatino Linotype" w:cs="Arial"/>
        </w:rPr>
        <w:t xml:space="preserve"> a continuación transcritas:</w:t>
      </w:r>
    </w:p>
    <w:p w:rsidR="00113E45" w:rsidRPr="001201D0" w:rsidRDefault="00113E45" w:rsidP="00113E45">
      <w:pPr>
        <w:spacing w:line="360" w:lineRule="auto"/>
        <w:jc w:val="both"/>
        <w:rPr>
          <w:rFonts w:ascii="Palatino Linotype" w:hAnsi="Palatino Linotype" w:cs="Arial"/>
        </w:rPr>
      </w:pPr>
    </w:p>
    <w:p w:rsidR="00113E45" w:rsidRPr="00DD4185" w:rsidRDefault="00113E45" w:rsidP="00E65E68">
      <w:pPr>
        <w:pStyle w:val="Prrafodelista"/>
        <w:autoSpaceDE w:val="0"/>
        <w:autoSpaceDN w:val="0"/>
        <w:adjustRightInd w:val="0"/>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“Artículo 191. El recurso será desechado por improcedente cuando: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Sea extemporáneo por haber transcurrido el plazo establecido en la presente Ley, a partir de la respuesta;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esté tramitando ante el Poder Judicial de la Federación algún recurso o medio de defensa interpuesto por el recurrente;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actualice alguno de los supuestos previstos en la presente Ley;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se haya desahogado la prevención en los términos establecidos en la presente Ley;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impugne la veracidad de la información proporcionada;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trate de una consulta, o trámite en específico; y  </w:t>
      </w:r>
    </w:p>
    <w:p w:rsidR="00113E45" w:rsidRPr="00204F41"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DD4185">
        <w:rPr>
          <w:rFonts w:ascii="Palatino Linotype" w:hAnsi="Palatino Linotype" w:cs="Arial"/>
          <w:i/>
          <w:sz w:val="22"/>
          <w:szCs w:val="22"/>
        </w:rPr>
        <w:t>El recurrente amplíe su solicitud en el recurso de revisión, únicamente respecto de los nuevos contenidos.”</w:t>
      </w:r>
    </w:p>
    <w:p w:rsidR="00113E45" w:rsidRPr="001201D0" w:rsidRDefault="00113E45" w:rsidP="00113E45">
      <w:pPr>
        <w:spacing w:line="360" w:lineRule="auto"/>
        <w:jc w:val="both"/>
        <w:rPr>
          <w:rFonts w:ascii="Palatino Linotype" w:hAnsi="Palatino Linotype" w:cs="Arial"/>
        </w:rPr>
      </w:pPr>
    </w:p>
    <w:p w:rsidR="00113E45" w:rsidRDefault="00E35692" w:rsidP="00113E4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virtud de que el recurso de revisión no fue</w:t>
      </w:r>
      <w:r w:rsidR="00113E45" w:rsidRPr="001201D0">
        <w:rPr>
          <w:rFonts w:ascii="Palatino Linotype" w:hAnsi="Palatino Linotype" w:cs="Arial"/>
        </w:rPr>
        <w:t xml:space="preserve"> interpuesto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Así las cosas, al no existir causas de improcedencia invocadas por las partes ni advertidas de oficio por este Resolutor, se </w:t>
      </w:r>
      <w:proofErr w:type="gramStart"/>
      <w:r w:rsidRPr="00311506">
        <w:rPr>
          <w:rFonts w:ascii="Palatino Linotype" w:hAnsi="Palatino Linotype" w:cs="Arial"/>
        </w:rPr>
        <w:t>procede</w:t>
      </w:r>
      <w:proofErr w:type="gramEnd"/>
      <w:r w:rsidRPr="00311506">
        <w:rPr>
          <w:rFonts w:ascii="Palatino Linotype" w:hAnsi="Palatino Linotype" w:cs="Arial"/>
        </w:rPr>
        <w:t xml:space="preserve"> al análisis del asunto en los siguientes términos.</w:t>
      </w:r>
    </w:p>
    <w:p w:rsidR="00E65E68" w:rsidRPr="00104272" w:rsidRDefault="00E65E68" w:rsidP="00113E45">
      <w:pPr>
        <w:pStyle w:val="Prrafodelista"/>
        <w:autoSpaceDE w:val="0"/>
        <w:autoSpaceDN w:val="0"/>
        <w:adjustRightInd w:val="0"/>
        <w:spacing w:line="360" w:lineRule="auto"/>
        <w:ind w:left="0"/>
        <w:jc w:val="both"/>
        <w:rPr>
          <w:rFonts w:ascii="Palatino Linotype" w:hAnsi="Palatino Linotype" w:cs="Arial"/>
        </w:rPr>
      </w:pPr>
    </w:p>
    <w:p w:rsidR="00113E45" w:rsidRPr="00104272" w:rsidRDefault="00113E45" w:rsidP="00113E45">
      <w:pPr>
        <w:pStyle w:val="Prrafodelista"/>
        <w:autoSpaceDE w:val="0"/>
        <w:autoSpaceDN w:val="0"/>
        <w:adjustRightInd w:val="0"/>
        <w:spacing w:line="360" w:lineRule="auto"/>
        <w:ind w:left="0"/>
        <w:jc w:val="both"/>
        <w:rPr>
          <w:rFonts w:ascii="Palatino Linotype" w:hAnsi="Palatino Linotype" w:cs="Arial"/>
        </w:rPr>
      </w:pPr>
      <w:r w:rsidRPr="00104272">
        <w:rPr>
          <w:rFonts w:ascii="Palatino Linotype" w:hAnsi="Palatino Linotype" w:cs="Arial"/>
          <w:b/>
        </w:rPr>
        <w:t>CUARTO.</w:t>
      </w:r>
      <w:r w:rsidRPr="00104272">
        <w:rPr>
          <w:rFonts w:ascii="Palatino Linotype" w:hAnsi="Palatino Linotype" w:cs="Arial"/>
        </w:rPr>
        <w:t xml:space="preserve"> </w:t>
      </w:r>
      <w:r w:rsidRPr="00104272">
        <w:rPr>
          <w:rFonts w:ascii="Palatino Linotype" w:hAnsi="Palatino Linotype" w:cs="Arial"/>
          <w:b/>
        </w:rPr>
        <w:t>Estudio y resolución del asunto.</w:t>
      </w:r>
    </w:p>
    <w:p w:rsidR="00113E45" w:rsidRPr="00231147" w:rsidRDefault="00113E45" w:rsidP="00113E45">
      <w:pPr>
        <w:pStyle w:val="Prrafodelista"/>
        <w:autoSpaceDE w:val="0"/>
        <w:autoSpaceDN w:val="0"/>
        <w:adjustRightInd w:val="0"/>
        <w:spacing w:line="360" w:lineRule="auto"/>
        <w:ind w:left="0"/>
        <w:jc w:val="both"/>
        <w:rPr>
          <w:rFonts w:ascii="Palatino Linotype" w:hAnsi="Palatino Linotype" w:cs="Arial"/>
        </w:rPr>
      </w:pPr>
      <w:r w:rsidRPr="00104272">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es parte, en concordancia con el párrafo tercero del artículo 1 de la Constitución Federal y el diverso 8 de la Ley </w:t>
      </w:r>
      <w:r w:rsidRPr="00231147">
        <w:rPr>
          <w:rFonts w:ascii="Palatino Linotype" w:hAnsi="Palatino Linotype" w:cs="Arial"/>
        </w:rPr>
        <w:t>de Transparencia local.</w:t>
      </w:r>
    </w:p>
    <w:p w:rsidR="00113E45" w:rsidRPr="00231147" w:rsidRDefault="00113E45" w:rsidP="00231147">
      <w:pPr>
        <w:pStyle w:val="Prrafodelista"/>
        <w:autoSpaceDE w:val="0"/>
        <w:autoSpaceDN w:val="0"/>
        <w:adjustRightInd w:val="0"/>
        <w:spacing w:line="360" w:lineRule="auto"/>
        <w:ind w:left="0"/>
        <w:jc w:val="both"/>
        <w:rPr>
          <w:rFonts w:ascii="Palatino Linotype" w:hAnsi="Palatino Linotype" w:cs="Arial"/>
        </w:rPr>
      </w:pPr>
    </w:p>
    <w:p w:rsidR="00113E45" w:rsidRPr="00231147" w:rsidRDefault="00113E45" w:rsidP="00231147">
      <w:pPr>
        <w:pStyle w:val="Prrafodelista"/>
        <w:autoSpaceDE w:val="0"/>
        <w:autoSpaceDN w:val="0"/>
        <w:adjustRightInd w:val="0"/>
        <w:spacing w:line="360" w:lineRule="auto"/>
        <w:ind w:left="0"/>
        <w:jc w:val="both"/>
        <w:rPr>
          <w:rFonts w:ascii="Palatino Linotype" w:hAnsi="Palatino Linotype" w:cs="Arial"/>
        </w:rPr>
      </w:pPr>
      <w:r w:rsidRPr="00231147">
        <w:rPr>
          <w:rFonts w:ascii="Palatino Linotype" w:hAnsi="Palatino Linotype" w:cs="Arial"/>
        </w:rPr>
        <w:lastRenderedPageBreak/>
        <w:t xml:space="preserve">Por tal motivo es necesario hacer alusión a lo que </w:t>
      </w:r>
      <w:r w:rsidR="001E78AA" w:rsidRPr="00231147">
        <w:rPr>
          <w:rFonts w:ascii="Palatino Linotype" w:hAnsi="Palatino Linotype" w:cs="Arial"/>
        </w:rPr>
        <w:t>e</w:t>
      </w:r>
      <w:r w:rsidRPr="00231147">
        <w:rPr>
          <w:rFonts w:ascii="Palatino Linotype" w:hAnsi="Palatino Linotype" w:cs="Arial"/>
        </w:rPr>
        <w:t>l hoy recurrente requirió, le fuese entregado por parte del sujeto obligado</w:t>
      </w:r>
      <w:r w:rsidR="00202EC8" w:rsidRPr="00231147">
        <w:rPr>
          <w:rFonts w:ascii="Palatino Linotype" w:hAnsi="Palatino Linotype" w:cs="Arial"/>
        </w:rPr>
        <w:t>:</w:t>
      </w:r>
    </w:p>
    <w:p w:rsidR="00113E45" w:rsidRPr="00104272" w:rsidRDefault="00113E45" w:rsidP="00113E45">
      <w:pPr>
        <w:tabs>
          <w:tab w:val="left" w:pos="709"/>
        </w:tabs>
        <w:spacing w:line="360" w:lineRule="auto"/>
        <w:jc w:val="both"/>
        <w:rPr>
          <w:rFonts w:ascii="Palatino Linotype" w:hAnsi="Palatino Linotype"/>
        </w:rPr>
      </w:pPr>
    </w:p>
    <w:p w:rsidR="00113E45" w:rsidRPr="0023424F" w:rsidRDefault="00231147" w:rsidP="0080371D">
      <w:pPr>
        <w:tabs>
          <w:tab w:val="left" w:pos="709"/>
        </w:tabs>
        <w:spacing w:line="360" w:lineRule="auto"/>
        <w:ind w:left="709" w:right="476"/>
        <w:jc w:val="both"/>
        <w:rPr>
          <w:rFonts w:ascii="Palatino Linotype" w:hAnsi="Palatino Linotype" w:cs="Arial"/>
          <w:i/>
          <w:lang w:eastAsia="es-MX"/>
        </w:rPr>
      </w:pPr>
      <w:r>
        <w:rPr>
          <w:rFonts w:ascii="Palatino Linotype" w:hAnsi="Palatino Linotype" w:cs="Arial"/>
          <w:i/>
          <w:lang w:eastAsia="es-MX"/>
        </w:rPr>
        <w:t xml:space="preserve">“Cuanto se </w:t>
      </w:r>
      <w:proofErr w:type="spellStart"/>
      <w:r>
        <w:rPr>
          <w:rFonts w:ascii="Palatino Linotype" w:hAnsi="Palatino Linotype" w:cs="Arial"/>
          <w:i/>
          <w:lang w:eastAsia="es-MX"/>
        </w:rPr>
        <w:t>gasto</w:t>
      </w:r>
      <w:proofErr w:type="spellEnd"/>
      <w:r>
        <w:rPr>
          <w:rFonts w:ascii="Palatino Linotype" w:hAnsi="Palatino Linotype" w:cs="Arial"/>
          <w:i/>
          <w:lang w:eastAsia="es-MX"/>
        </w:rPr>
        <w:t xml:space="preserve"> en la feria patronal el ayuntamiento Cuanto entradas de dinero recibió el ayuntamiento por la feria.” (</w:t>
      </w:r>
      <w:proofErr w:type="gramStart"/>
      <w:r>
        <w:rPr>
          <w:rFonts w:ascii="Palatino Linotype" w:hAnsi="Palatino Linotype" w:cs="Arial"/>
          <w:i/>
          <w:lang w:eastAsia="es-MX"/>
        </w:rPr>
        <w:t>sic</w:t>
      </w:r>
      <w:proofErr w:type="gramEnd"/>
      <w:r>
        <w:rPr>
          <w:rFonts w:ascii="Palatino Linotype" w:hAnsi="Palatino Linotype" w:cs="Arial"/>
          <w:i/>
          <w:lang w:eastAsia="es-MX"/>
        </w:rPr>
        <w:t>)</w:t>
      </w:r>
    </w:p>
    <w:p w:rsidR="00113E45" w:rsidRDefault="00113E45" w:rsidP="009C70EE">
      <w:pPr>
        <w:tabs>
          <w:tab w:val="left" w:pos="7938"/>
        </w:tabs>
        <w:spacing w:line="360" w:lineRule="auto"/>
        <w:jc w:val="both"/>
        <w:rPr>
          <w:rFonts w:ascii="Palatino Linotype" w:hAnsi="Palatino Linotype" w:cs="Arial"/>
        </w:rPr>
      </w:pPr>
    </w:p>
    <w:p w:rsidR="00622CF1" w:rsidRDefault="00104272" w:rsidP="00622CF1">
      <w:pPr>
        <w:tabs>
          <w:tab w:val="left" w:pos="7938"/>
        </w:tabs>
        <w:spacing w:line="360" w:lineRule="auto"/>
        <w:jc w:val="both"/>
        <w:rPr>
          <w:rFonts w:ascii="Palatino Linotype" w:hAnsi="Palatino Linotype" w:cs="Arial"/>
        </w:rPr>
      </w:pPr>
      <w:r>
        <w:rPr>
          <w:rFonts w:ascii="Palatino Linotype" w:hAnsi="Palatino Linotype" w:cs="Arial"/>
        </w:rPr>
        <w:t xml:space="preserve">Para lo cual el sujeto </w:t>
      </w:r>
      <w:r w:rsidR="00622CF1">
        <w:rPr>
          <w:rFonts w:ascii="Palatino Linotype" w:hAnsi="Palatino Linotype" w:cs="Arial"/>
        </w:rPr>
        <w:t xml:space="preserve">adjuntó </w:t>
      </w:r>
      <w:r w:rsidR="00801146">
        <w:rPr>
          <w:rFonts w:ascii="Palatino Linotype" w:hAnsi="Palatino Linotype" w:cs="Arial"/>
        </w:rPr>
        <w:t xml:space="preserve">a su respuesta </w:t>
      </w:r>
      <w:r w:rsidR="00622CF1">
        <w:rPr>
          <w:rFonts w:ascii="Palatino Linotype" w:hAnsi="Palatino Linotype" w:cs="Arial"/>
        </w:rPr>
        <w:t>el archivo electrónico denominado “</w:t>
      </w:r>
      <w:r w:rsidR="00622CF1" w:rsidRPr="009C70EE">
        <w:rPr>
          <w:rFonts w:ascii="Palatino Linotype" w:hAnsi="Palatino Linotype" w:cs="Arial"/>
        </w:rPr>
        <w:t>0013-VIGUERRE-IP-2022 RESPUESTA.pdf</w:t>
      </w:r>
      <w:r w:rsidR="00622CF1">
        <w:rPr>
          <w:rFonts w:ascii="Palatino Linotype" w:hAnsi="Palatino Linotype" w:cs="Arial"/>
        </w:rPr>
        <w:t xml:space="preserve">”, consistente en el Memorándum </w:t>
      </w:r>
      <w:r w:rsidR="001E2475">
        <w:rPr>
          <w:rFonts w:ascii="Palatino Linotype" w:hAnsi="Palatino Linotype" w:cs="Arial"/>
        </w:rPr>
        <w:t xml:space="preserve">número </w:t>
      </w:r>
      <w:r w:rsidR="00622CF1">
        <w:rPr>
          <w:rFonts w:ascii="Palatino Linotype" w:hAnsi="Palatino Linotype" w:cs="Arial"/>
        </w:rPr>
        <w:t xml:space="preserve">AVG/TM/006/2022, de fecha treinta y uno de enero de dos mil veintidós, dirigido a la Titular de la Unidad de Transparencia, signado por el C.P. Juan Antonio Mendoza Beltrán, en su carácter de Tesorero Municipal, </w:t>
      </w:r>
      <w:r w:rsidR="001E2475">
        <w:rPr>
          <w:rFonts w:ascii="Palatino Linotype" w:hAnsi="Palatino Linotype" w:cs="Arial"/>
        </w:rPr>
        <w:t>mediante el cual señaló lo siguiente:</w:t>
      </w:r>
    </w:p>
    <w:p w:rsidR="001E2475" w:rsidRPr="009C70EE" w:rsidRDefault="001E2475" w:rsidP="009C70EE">
      <w:pPr>
        <w:tabs>
          <w:tab w:val="left" w:pos="7938"/>
        </w:tabs>
        <w:spacing w:line="360" w:lineRule="auto"/>
        <w:jc w:val="both"/>
        <w:rPr>
          <w:rFonts w:ascii="Palatino Linotype" w:hAnsi="Palatino Linotype" w:cs="Arial"/>
        </w:rPr>
      </w:pPr>
    </w:p>
    <w:p w:rsidR="001E2475" w:rsidRPr="009C70EE" w:rsidRDefault="009C70EE" w:rsidP="009C70EE">
      <w:pPr>
        <w:tabs>
          <w:tab w:val="left" w:pos="709"/>
        </w:tabs>
        <w:spacing w:line="360" w:lineRule="auto"/>
        <w:ind w:left="709" w:right="476"/>
        <w:jc w:val="both"/>
        <w:rPr>
          <w:rFonts w:ascii="Palatino Linotype" w:hAnsi="Palatino Linotype" w:cs="Arial"/>
          <w:i/>
          <w:lang w:eastAsia="es-MX"/>
        </w:rPr>
      </w:pPr>
      <w:r w:rsidRPr="009C70EE">
        <w:rPr>
          <w:rFonts w:ascii="Palatino Linotype" w:hAnsi="Palatino Linotype" w:cs="Arial"/>
          <w:i/>
          <w:lang w:eastAsia="es-MX"/>
        </w:rPr>
        <w:t>“</w:t>
      </w:r>
      <w:r w:rsidR="001E2475" w:rsidRPr="009C70EE">
        <w:rPr>
          <w:rFonts w:ascii="Palatino Linotype" w:hAnsi="Palatino Linotype" w:cs="Arial"/>
          <w:i/>
          <w:lang w:eastAsia="es-MX"/>
        </w:rPr>
        <w:t>Ahora bien, derivado de la normatividad señalada, le informo que a la fecha en la que se ingresó su solicitud no se erogo gasto alguno por parte de la tesorería Municipal y en cuanto a la interrogante sobre las entradas económicas de dinero, la cantidad recaudada fue de 23,311.00 (</w:t>
      </w:r>
      <w:r w:rsidRPr="009C70EE">
        <w:rPr>
          <w:rFonts w:ascii="Palatino Linotype" w:hAnsi="Palatino Linotype" w:cs="Arial"/>
          <w:i/>
          <w:lang w:eastAsia="es-MX"/>
        </w:rPr>
        <w:t>veintitrés mil trescientos once pesos 00/100)”</w:t>
      </w:r>
      <w:r>
        <w:rPr>
          <w:rFonts w:ascii="Palatino Linotype" w:hAnsi="Palatino Linotype" w:cs="Arial"/>
          <w:i/>
          <w:lang w:eastAsia="es-MX"/>
        </w:rPr>
        <w:t>.</w:t>
      </w:r>
    </w:p>
    <w:p w:rsidR="00622CF1" w:rsidRPr="009C70EE" w:rsidRDefault="00622CF1" w:rsidP="009C70EE">
      <w:pPr>
        <w:tabs>
          <w:tab w:val="left" w:pos="7938"/>
        </w:tabs>
        <w:spacing w:line="360" w:lineRule="auto"/>
        <w:jc w:val="both"/>
        <w:rPr>
          <w:rFonts w:ascii="Palatino Linotype" w:hAnsi="Palatino Linotype" w:cs="Arial"/>
        </w:rPr>
      </w:pPr>
    </w:p>
    <w:p w:rsidR="00DE769C" w:rsidRPr="00DF1643" w:rsidRDefault="00622CF1" w:rsidP="009C70EE">
      <w:pPr>
        <w:tabs>
          <w:tab w:val="left" w:pos="7938"/>
        </w:tabs>
        <w:spacing w:line="360" w:lineRule="auto"/>
        <w:jc w:val="both"/>
        <w:rPr>
          <w:rFonts w:ascii="Palatino Linotype" w:hAnsi="Palatino Linotype" w:cs="Arial"/>
        </w:rPr>
      </w:pPr>
      <w:r w:rsidRPr="009C70EE">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25651</wp:posOffset>
                </wp:positionH>
                <wp:positionV relativeFrom="paragraph">
                  <wp:posOffset>5002427</wp:posOffset>
                </wp:positionV>
                <wp:extent cx="5613991" cy="701748"/>
                <wp:effectExtent l="19050" t="19050" r="25400" b="22225"/>
                <wp:wrapNone/>
                <wp:docPr id="2" name="Rectángulo 2"/>
                <wp:cNvGraphicFramePr/>
                <a:graphic xmlns:a="http://schemas.openxmlformats.org/drawingml/2006/main">
                  <a:graphicData uri="http://schemas.microsoft.com/office/word/2010/wordprocessingShape">
                    <wps:wsp>
                      <wps:cNvSpPr/>
                      <wps:spPr>
                        <a:xfrm>
                          <a:off x="0" y="0"/>
                          <a:ext cx="5613991" cy="701748"/>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C447DB" id="Rectángulo 2" o:spid="_x0000_s1026" style="position:absolute;margin-left:2pt;margin-top:393.9pt;width:442.05pt;height:5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" filled="f" strokecolor="red" strokeweight="3pt"/>
            </w:pict>
          </mc:Fallback>
        </mc:AlternateContent>
      </w:r>
      <w:r w:rsidR="00DE769C" w:rsidRPr="004A0A0B">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w:t>
      </w:r>
      <w:r w:rsidR="00DE769C" w:rsidRPr="00DF1643">
        <w:rPr>
          <w:rFonts w:ascii="Palatino Linotype" w:hAnsi="Palatino Linotype" w:cs="Arial"/>
        </w:rPr>
        <w:t xml:space="preserve"> las partes y apegándose en todo momento al principio de máxima publicidad consagrado en </w:t>
      </w:r>
      <w:r w:rsidR="00DE769C" w:rsidRPr="00DF1643">
        <w:rPr>
          <w:rFonts w:ascii="Palatino Linotype" w:hAnsi="Palatino Linotype" w:cs="Arial"/>
        </w:rPr>
        <w:lastRenderedPageBreak/>
        <w:t>nuestra Constitución Federal, Local y demás leyes aplicables en la materia, así como en los tratados internacionales en los que el Estado Mexicano sea parte, en concordancia con el artículo 8 de la Ley de Transparencia local.</w:t>
      </w:r>
    </w:p>
    <w:p w:rsidR="00DE769C" w:rsidRPr="00DF1643" w:rsidRDefault="00DE769C" w:rsidP="00DE769C">
      <w:pPr>
        <w:tabs>
          <w:tab w:val="left" w:pos="709"/>
        </w:tabs>
        <w:spacing w:line="360" w:lineRule="auto"/>
        <w:jc w:val="both"/>
        <w:rPr>
          <w:rFonts w:ascii="Palatino Linotype" w:hAnsi="Palatino Linotype" w:cs="Arial"/>
        </w:rPr>
      </w:pPr>
    </w:p>
    <w:p w:rsidR="00DE769C" w:rsidRDefault="00DE769C" w:rsidP="00DE769C">
      <w:pPr>
        <w:tabs>
          <w:tab w:val="left" w:pos="7938"/>
        </w:tabs>
        <w:spacing w:line="360" w:lineRule="auto"/>
        <w:jc w:val="both"/>
        <w:rPr>
          <w:rFonts w:ascii="Palatino Linotype" w:hAnsi="Palatino Linotype"/>
        </w:rPr>
      </w:pPr>
      <w:r>
        <w:rPr>
          <w:rFonts w:ascii="Palatino Linotype" w:hAnsi="Palatino Linotype" w:cs="Arial"/>
        </w:rPr>
        <w:t xml:space="preserve">En el presente caso, el hoy recurrente no precisa un documento en específico que pretenda obtener, no, </w:t>
      </w:r>
      <w:r w:rsidRPr="0080248F">
        <w:rPr>
          <w:rFonts w:ascii="Palatino Linotype" w:hAnsi="Palatino Linotype" w:cs="Arial"/>
        </w:rPr>
        <w:t>de la solicitud de información no se desprende un tema o rubro que el sujeto obligado en uso de sus atribuciones genere administre o posea, es decir, no existe materia de derecho de acceso a la información sobre la que el sujeto obligado pueda entregar información alguna, ello es así porque el recurrente refiere</w:t>
      </w:r>
      <w:r>
        <w:rPr>
          <w:rFonts w:ascii="Palatino Linotype" w:hAnsi="Palatino Linotype" w:cs="Arial"/>
        </w:rPr>
        <w:t xml:space="preserve"> en su solicitud lo siguiente</w:t>
      </w:r>
      <w:r w:rsidRPr="0080248F">
        <w:rPr>
          <w:rFonts w:ascii="Palatino Linotype" w:hAnsi="Palatino Linotype" w:cs="Arial"/>
        </w:rPr>
        <w:t>:</w:t>
      </w:r>
      <w:r>
        <w:rPr>
          <w:rFonts w:ascii="Palatino Linotype" w:hAnsi="Palatino Linotype" w:cs="Arial"/>
        </w:rPr>
        <w:t xml:space="preserve"> “…</w:t>
      </w:r>
      <w:r>
        <w:rPr>
          <w:rFonts w:ascii="Palatino Linotype" w:hAnsi="Palatino Linotype" w:cs="Arial"/>
          <w:i/>
          <w:lang w:eastAsia="es-MX"/>
        </w:rPr>
        <w:t xml:space="preserve">Cuanto se </w:t>
      </w:r>
      <w:proofErr w:type="spellStart"/>
      <w:r>
        <w:rPr>
          <w:rFonts w:ascii="Palatino Linotype" w:hAnsi="Palatino Linotype" w:cs="Arial"/>
          <w:i/>
          <w:lang w:eastAsia="es-MX"/>
        </w:rPr>
        <w:t>gasto</w:t>
      </w:r>
      <w:proofErr w:type="spellEnd"/>
      <w:r>
        <w:rPr>
          <w:rFonts w:ascii="Palatino Linotype" w:hAnsi="Palatino Linotype" w:cs="Arial"/>
          <w:i/>
          <w:lang w:eastAsia="es-MX"/>
        </w:rPr>
        <w:t xml:space="preserve"> en la feria patronal el ayuntamiento Cuanto entradas de dinero recibió el ayuntamiento por la feria.” (sic)</w:t>
      </w:r>
      <w:r w:rsidRPr="009A778F">
        <w:rPr>
          <w:rFonts w:ascii="Palatino Linotype" w:hAnsi="Palatino Linotype" w:cs="Arial"/>
        </w:rPr>
        <w:t xml:space="preserve">”, lo que supone que el sujeto obligado lleve a cabo un pronunciamiento especifico, contestando </w:t>
      </w:r>
      <w:r>
        <w:rPr>
          <w:rFonts w:ascii="Palatino Linotype" w:hAnsi="Palatino Linotype" w:cs="Arial"/>
        </w:rPr>
        <w:t xml:space="preserve">dos </w:t>
      </w:r>
      <w:r w:rsidRPr="009A778F">
        <w:rPr>
          <w:rFonts w:ascii="Palatino Linotype" w:hAnsi="Palatino Linotype" w:cs="Arial"/>
        </w:rPr>
        <w:t>interrogantes</w:t>
      </w:r>
      <w:r>
        <w:rPr>
          <w:rFonts w:ascii="Palatino Linotype" w:hAnsi="Palatino Linotype" w:cs="Arial"/>
        </w:rPr>
        <w:t xml:space="preserve">: </w:t>
      </w:r>
      <w:r w:rsidRPr="009A778F">
        <w:rPr>
          <w:rFonts w:ascii="Palatino Linotype" w:hAnsi="Palatino Linotype" w:cs="Arial"/>
        </w:rPr>
        <w:t>“</w:t>
      </w:r>
      <w:r>
        <w:rPr>
          <w:rFonts w:ascii="Palatino Linotype" w:hAnsi="Palatino Linotype" w:cs="Arial"/>
        </w:rPr>
        <w:t>cuanto se erogó y cuanto se ingresó por la fiesta patronal”</w:t>
      </w:r>
      <w:r w:rsidRPr="009A778F">
        <w:rPr>
          <w:rFonts w:ascii="Palatino Linotype" w:hAnsi="Palatino Linotype" w:cs="Arial"/>
        </w:rPr>
        <w:t xml:space="preserve">, </w:t>
      </w:r>
      <w:r>
        <w:rPr>
          <w:rFonts w:ascii="Palatino Linotype" w:hAnsi="Palatino Linotype" w:cs="Arial"/>
        </w:rPr>
        <w:t xml:space="preserve">lo anterior se considera así, pues, el recurrente emplea la palabra en dos ocasiones “cuanto” palabra interrogativa inequívoca si lo que se desea es una respuesta, como en el presente caso, que es una oración </w:t>
      </w:r>
      <w:r w:rsidR="00CD4920">
        <w:rPr>
          <w:rFonts w:ascii="Palatino Linotype" w:hAnsi="Palatino Linotype" w:cs="Arial"/>
        </w:rPr>
        <w:t xml:space="preserve">con dos </w:t>
      </w:r>
      <w:r>
        <w:rPr>
          <w:rFonts w:ascii="Palatino Linotype" w:hAnsi="Palatino Linotype" w:cs="Arial"/>
        </w:rPr>
        <w:t>interrogante</w:t>
      </w:r>
      <w:r w:rsidR="00CD4920">
        <w:rPr>
          <w:rFonts w:ascii="Palatino Linotype" w:hAnsi="Palatino Linotype" w:cs="Arial"/>
        </w:rPr>
        <w:t>s</w:t>
      </w:r>
      <w:r>
        <w:rPr>
          <w:rFonts w:ascii="Palatino Linotype" w:hAnsi="Palatino Linotype" w:cs="Arial"/>
        </w:rPr>
        <w:t>, además que está</w:t>
      </w:r>
      <w:r w:rsidR="00CD4920">
        <w:rPr>
          <w:rFonts w:ascii="Palatino Linotype" w:hAnsi="Palatino Linotype" w:cs="Arial"/>
        </w:rPr>
        <w:t>n construidas</w:t>
      </w:r>
      <w:r>
        <w:rPr>
          <w:rFonts w:ascii="Palatino Linotype" w:hAnsi="Palatino Linotype" w:cs="Arial"/>
        </w:rPr>
        <w:t xml:space="preserve"> de tal forma que únicamente pueden ser respondidas con una determinada cifra o </w:t>
      </w:r>
      <w:r w:rsidR="00CD4920">
        <w:rPr>
          <w:rFonts w:ascii="Palatino Linotype" w:hAnsi="Palatino Linotype" w:cs="Arial"/>
        </w:rPr>
        <w:t>cantidad</w:t>
      </w:r>
      <w:r>
        <w:rPr>
          <w:rFonts w:ascii="Palatino Linotype" w:hAnsi="Palatino Linotype" w:cs="Arial"/>
        </w:rPr>
        <w:t xml:space="preserve">, </w:t>
      </w:r>
      <w:proofErr w:type="spellStart"/>
      <w:r>
        <w:rPr>
          <w:rFonts w:ascii="Palatino Linotype" w:hAnsi="Palatino Linotype" w:cs="Arial"/>
        </w:rPr>
        <w:t>ejem</w:t>
      </w:r>
      <w:proofErr w:type="spellEnd"/>
      <w:r>
        <w:rPr>
          <w:rFonts w:ascii="Palatino Linotype" w:hAnsi="Palatino Linotype" w:cs="Arial"/>
        </w:rPr>
        <w:t>: “¿</w:t>
      </w:r>
      <w:proofErr w:type="spellStart"/>
      <w:r>
        <w:rPr>
          <w:rFonts w:ascii="Palatino Linotype" w:hAnsi="Palatino Linotype" w:cs="Arial"/>
          <w:i/>
          <w:lang w:eastAsia="es-MX"/>
        </w:rPr>
        <w:t>Cuanto</w:t>
      </w:r>
      <w:proofErr w:type="spellEnd"/>
      <w:r>
        <w:rPr>
          <w:rFonts w:ascii="Palatino Linotype" w:hAnsi="Palatino Linotype" w:cs="Arial"/>
          <w:i/>
          <w:lang w:eastAsia="es-MX"/>
        </w:rPr>
        <w:t xml:space="preserve"> se </w:t>
      </w:r>
      <w:proofErr w:type="spellStart"/>
      <w:r>
        <w:rPr>
          <w:rFonts w:ascii="Palatino Linotype" w:hAnsi="Palatino Linotype" w:cs="Arial"/>
          <w:i/>
          <w:lang w:eastAsia="es-MX"/>
        </w:rPr>
        <w:t>gasto</w:t>
      </w:r>
      <w:proofErr w:type="spellEnd"/>
      <w:r>
        <w:rPr>
          <w:rFonts w:ascii="Palatino Linotype" w:hAnsi="Palatino Linotype" w:cs="Arial"/>
          <w:i/>
          <w:lang w:eastAsia="es-MX"/>
        </w:rPr>
        <w:t xml:space="preserve"> en la feria patronal</w:t>
      </w:r>
      <w:r>
        <w:rPr>
          <w:rFonts w:ascii="Palatino Linotype" w:hAnsi="Palatino Linotype"/>
          <w:i/>
        </w:rPr>
        <w:t>”</w:t>
      </w:r>
      <w:r>
        <w:rPr>
          <w:rFonts w:ascii="Palatino Linotype" w:hAnsi="Palatino Linotype"/>
        </w:rPr>
        <w:t>, cuya respuesta de forma indefectible tendría que ser una cantidad específica, que supone procesamiento de información para el sujeto obligado.</w:t>
      </w:r>
    </w:p>
    <w:p w:rsidR="00DE769C" w:rsidRDefault="00DE769C" w:rsidP="00DE769C">
      <w:pPr>
        <w:tabs>
          <w:tab w:val="left" w:pos="7938"/>
        </w:tabs>
        <w:spacing w:line="360" w:lineRule="auto"/>
        <w:jc w:val="both"/>
        <w:rPr>
          <w:rFonts w:ascii="Palatino Linotype" w:hAnsi="Palatino Linotype"/>
        </w:rPr>
      </w:pPr>
    </w:p>
    <w:p w:rsidR="00DE769C" w:rsidRPr="009A778F" w:rsidRDefault="00DE769C" w:rsidP="00DE769C">
      <w:pPr>
        <w:tabs>
          <w:tab w:val="left" w:pos="7938"/>
        </w:tabs>
        <w:spacing w:line="360" w:lineRule="auto"/>
        <w:jc w:val="both"/>
        <w:rPr>
          <w:rFonts w:ascii="Palatino Linotype" w:hAnsi="Palatino Linotype" w:cs="Arial"/>
        </w:rPr>
      </w:pPr>
      <w:r>
        <w:rPr>
          <w:rFonts w:ascii="Palatino Linotype" w:hAnsi="Palatino Linotype"/>
        </w:rPr>
        <w:t>Aunado a lo anterior el recurrente dice, la palabra “</w:t>
      </w:r>
      <w:r w:rsidR="00CD4920">
        <w:rPr>
          <w:rFonts w:ascii="Palatino Linotype" w:hAnsi="Palatino Linotype"/>
        </w:rPr>
        <w:t>cuanto</w:t>
      </w:r>
      <w:r>
        <w:rPr>
          <w:rFonts w:ascii="Palatino Linotype" w:hAnsi="Palatino Linotype"/>
        </w:rPr>
        <w:t xml:space="preserve">”, nos hace caer en cuenta de forma muy resulta que no desea expresión documental alguna, pues la pregunta es en sí misma una idea abstracta, que no precisa un </w:t>
      </w:r>
      <w:r w:rsidR="00CD4920">
        <w:rPr>
          <w:rFonts w:ascii="Palatino Linotype" w:hAnsi="Palatino Linotype"/>
        </w:rPr>
        <w:t>específico</w:t>
      </w:r>
      <w:r>
        <w:rPr>
          <w:rFonts w:ascii="Palatino Linotype" w:hAnsi="Palatino Linotype"/>
        </w:rPr>
        <w:t xml:space="preserve"> documento, sino que </w:t>
      </w:r>
      <w:r>
        <w:rPr>
          <w:rFonts w:ascii="Palatino Linotype" w:hAnsi="Palatino Linotype"/>
        </w:rPr>
        <w:lastRenderedPageBreak/>
        <w:t xml:space="preserve">de forma general sólo requiere saber </w:t>
      </w:r>
      <w:r w:rsidR="00CD4920">
        <w:rPr>
          <w:rFonts w:ascii="Palatino Linotype" w:hAnsi="Palatino Linotype"/>
        </w:rPr>
        <w:t>cuánto ingreso el ayuntamiento y cuanto erogó por la festividad patronal</w:t>
      </w:r>
      <w:r>
        <w:rPr>
          <w:rFonts w:ascii="Palatino Linotype" w:hAnsi="Palatino Linotype"/>
        </w:rPr>
        <w:t xml:space="preserve">, </w:t>
      </w:r>
      <w:r w:rsidRPr="009A778F">
        <w:rPr>
          <w:rFonts w:ascii="Palatino Linotype" w:hAnsi="Palatino Linotype" w:cs="Arial"/>
        </w:rPr>
        <w:t xml:space="preserve">lo cual de acuerdo a </w:t>
      </w:r>
      <w:r>
        <w:rPr>
          <w:rFonts w:ascii="Palatino Linotype" w:hAnsi="Palatino Linotype" w:cs="Arial"/>
        </w:rPr>
        <w:t>las</w:t>
      </w:r>
      <w:r w:rsidRPr="009A778F">
        <w:rPr>
          <w:rFonts w:ascii="Palatino Linotype" w:hAnsi="Palatino Linotype" w:cs="Arial"/>
        </w:rPr>
        <w:t xml:space="preserve"> funciones </w:t>
      </w:r>
      <w:r>
        <w:rPr>
          <w:rFonts w:ascii="Palatino Linotype" w:hAnsi="Palatino Linotype" w:cs="Arial"/>
        </w:rPr>
        <w:t xml:space="preserve">específicas del Sujeto Obligado </w:t>
      </w:r>
      <w:r w:rsidRPr="009A778F">
        <w:rPr>
          <w:rFonts w:ascii="Palatino Linotype" w:hAnsi="Palatino Linotype" w:cs="Arial"/>
        </w:rPr>
        <w:t>no le corresponde</w:t>
      </w:r>
      <w:r>
        <w:rPr>
          <w:rFonts w:ascii="Palatino Linotype" w:hAnsi="Palatino Linotype" w:cs="Arial"/>
        </w:rPr>
        <w:t xml:space="preserve"> emitir respuestas de acuerdo al interés del recurrente</w:t>
      </w:r>
      <w:r w:rsidRPr="009A778F">
        <w:rPr>
          <w:rFonts w:ascii="Palatino Linotype" w:hAnsi="Palatino Linotype" w:cs="Arial"/>
        </w:rPr>
        <w:t>, ni existe ordenamiento jurídico que imponga tal obligación, además que el derecho de acceso a la información, consagrado en el artículo 6 Constitucional Federal, no tutela que a través de una solicitud de información se le solicite al sujeto obligado llevar a cabo determinado acto o a emitir un pronunciamiento ceñido a una pregunta, al respecto el artículo 4 de la Ley de Transparencia y Acceso a la Información Pública del Estado de México y Municipios, refiere lo siguiente:</w:t>
      </w:r>
    </w:p>
    <w:p w:rsidR="00DE769C" w:rsidRPr="009A778F" w:rsidRDefault="00DE769C" w:rsidP="00DE769C">
      <w:pPr>
        <w:tabs>
          <w:tab w:val="left" w:pos="7938"/>
        </w:tabs>
        <w:spacing w:line="360" w:lineRule="auto"/>
        <w:jc w:val="both"/>
        <w:rPr>
          <w:rFonts w:ascii="Palatino Linotype" w:hAnsi="Palatino Linotype" w:cs="Arial"/>
        </w:rPr>
      </w:pPr>
    </w:p>
    <w:p w:rsidR="00DE769C" w:rsidRPr="001110E1" w:rsidRDefault="00DE769C" w:rsidP="00DE769C">
      <w:pPr>
        <w:autoSpaceDE w:val="0"/>
        <w:autoSpaceDN w:val="0"/>
        <w:adjustRightInd w:val="0"/>
        <w:spacing w:line="360" w:lineRule="auto"/>
        <w:ind w:left="1134" w:right="851"/>
        <w:jc w:val="both"/>
        <w:rPr>
          <w:rFonts w:ascii="Palatino Linotype" w:hAnsi="Palatino Linotype" w:cs="Arial"/>
          <w:i/>
        </w:rPr>
      </w:pPr>
      <w:r w:rsidRPr="001110E1">
        <w:rPr>
          <w:rFonts w:ascii="Palatino Linotype" w:hAnsi="Palatino Linotype" w:cs="Arial"/>
          <w:i/>
        </w:rPr>
        <w:t>“Artículo 4. El derecho humano de acceso a la información pública es la prerrogativa de las personas para buscar, difundir, investigar, recabar, recibir y solicitar información pública, sin necesidad de acreditar personalidad ni interés jurídico.</w:t>
      </w:r>
    </w:p>
    <w:p w:rsidR="00DE769C" w:rsidRPr="001110E1" w:rsidRDefault="00DE769C" w:rsidP="00DE769C">
      <w:pPr>
        <w:autoSpaceDE w:val="0"/>
        <w:autoSpaceDN w:val="0"/>
        <w:adjustRightInd w:val="0"/>
        <w:spacing w:line="360" w:lineRule="auto"/>
        <w:ind w:left="1134" w:right="851"/>
        <w:jc w:val="both"/>
        <w:rPr>
          <w:rFonts w:ascii="Palatino Linotype" w:hAnsi="Palatino Linotype" w:cs="Arial"/>
          <w:i/>
        </w:rPr>
      </w:pPr>
    </w:p>
    <w:p w:rsidR="00DE769C" w:rsidRPr="001110E1" w:rsidRDefault="00DE769C" w:rsidP="00DE769C">
      <w:pPr>
        <w:autoSpaceDE w:val="0"/>
        <w:autoSpaceDN w:val="0"/>
        <w:adjustRightInd w:val="0"/>
        <w:spacing w:line="360" w:lineRule="auto"/>
        <w:ind w:left="1134" w:right="851"/>
        <w:jc w:val="both"/>
        <w:rPr>
          <w:rFonts w:ascii="Palatino Linotype" w:hAnsi="Palatino Linotype" w:cs="Arial"/>
          <w:i/>
        </w:rPr>
      </w:pPr>
      <w:r w:rsidRPr="001110E1">
        <w:rPr>
          <w:rFonts w:ascii="Palatino Linotype" w:hAnsi="Palatino Linotype" w:cs="Arial"/>
          <w:i/>
        </w:rPr>
        <w:t xml:space="preserve">Toda la información </w:t>
      </w:r>
      <w:r w:rsidRPr="001110E1">
        <w:rPr>
          <w:rFonts w:ascii="Palatino Linotype" w:hAnsi="Palatino Linotype" w:cs="Arial"/>
          <w:b/>
          <w:i/>
          <w:u w:val="single"/>
        </w:rPr>
        <w:t>generada, obtenida, adquirida, transformada, administrada o en posesión de los sujetos obligados es pública</w:t>
      </w:r>
      <w:r w:rsidRPr="001110E1">
        <w:rPr>
          <w:rFonts w:ascii="Palatino Linotype" w:hAnsi="Palatino Linotype" w:cs="Arial"/>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w:t>
      </w:r>
      <w:r w:rsidRPr="001110E1">
        <w:rPr>
          <w:rFonts w:ascii="Palatino Linotype" w:hAnsi="Palatino Linotype" w:cs="Arial"/>
          <w:i/>
        </w:rPr>
        <w:lastRenderedPageBreak/>
        <w:t>público, en los términos de las causas legítimas y estrictamente necesarias previstas por esta Ley.</w:t>
      </w:r>
    </w:p>
    <w:p w:rsidR="00DE769C" w:rsidRPr="001110E1" w:rsidRDefault="00DE769C" w:rsidP="00DE769C">
      <w:pPr>
        <w:autoSpaceDE w:val="0"/>
        <w:autoSpaceDN w:val="0"/>
        <w:adjustRightInd w:val="0"/>
        <w:spacing w:line="360" w:lineRule="auto"/>
        <w:ind w:left="1134" w:right="851"/>
        <w:jc w:val="both"/>
        <w:rPr>
          <w:rFonts w:ascii="Palatino Linotype" w:hAnsi="Palatino Linotype" w:cs="Arial"/>
          <w:i/>
        </w:rPr>
      </w:pPr>
    </w:p>
    <w:p w:rsidR="00DE769C" w:rsidRPr="001110E1" w:rsidRDefault="00DE769C" w:rsidP="00DE769C">
      <w:pPr>
        <w:autoSpaceDE w:val="0"/>
        <w:autoSpaceDN w:val="0"/>
        <w:adjustRightInd w:val="0"/>
        <w:spacing w:line="360" w:lineRule="auto"/>
        <w:ind w:left="1134" w:right="851"/>
        <w:jc w:val="both"/>
        <w:rPr>
          <w:rFonts w:ascii="Palatino Linotype" w:hAnsi="Palatino Linotype" w:cs="Arial"/>
          <w:i/>
        </w:rPr>
      </w:pPr>
      <w:r w:rsidRPr="001110E1">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DE769C" w:rsidRPr="006B5E24" w:rsidRDefault="00DE769C" w:rsidP="00DE769C">
      <w:pPr>
        <w:pStyle w:val="Prrafodelista"/>
        <w:autoSpaceDE w:val="0"/>
        <w:autoSpaceDN w:val="0"/>
        <w:adjustRightInd w:val="0"/>
        <w:spacing w:line="360" w:lineRule="auto"/>
        <w:ind w:left="0"/>
        <w:jc w:val="both"/>
        <w:rPr>
          <w:rFonts w:ascii="Palatino Linotype" w:hAnsi="Palatino Linotype" w:cs="Arial"/>
        </w:rPr>
      </w:pPr>
    </w:p>
    <w:p w:rsidR="00DE769C" w:rsidRPr="006B5E24" w:rsidRDefault="00DE769C" w:rsidP="00DE769C">
      <w:pPr>
        <w:pStyle w:val="Prrafodelista"/>
        <w:autoSpaceDE w:val="0"/>
        <w:autoSpaceDN w:val="0"/>
        <w:adjustRightInd w:val="0"/>
        <w:spacing w:line="360" w:lineRule="auto"/>
        <w:ind w:left="0"/>
        <w:jc w:val="both"/>
        <w:rPr>
          <w:rFonts w:ascii="Palatino Linotype" w:hAnsi="Palatino Linotype" w:cs="Arial"/>
        </w:rPr>
      </w:pPr>
      <w:r w:rsidRPr="006B5E24">
        <w:rPr>
          <w:rFonts w:ascii="Palatino Linotype" w:hAnsi="Palatino Linotype" w:cs="Arial"/>
        </w:rPr>
        <w:t xml:space="preserve">Como podemos apreciar la información que es susceptible de ser entregada es aquella generada, obtenida, adquirida, transformada, administrada o en posesión de los sujetos obligados, de ello se desprende que el sujeto obligado no está facultado para dar contestación a preguntas que supongan un pronunciamiento </w:t>
      </w:r>
      <w:r w:rsidRPr="006B5E24">
        <w:rPr>
          <w:rFonts w:ascii="Palatino Linotype" w:hAnsi="Palatino Linotype" w:cs="Arial"/>
          <w:i/>
        </w:rPr>
        <w:t>ad hoc</w:t>
      </w:r>
      <w:r w:rsidRPr="006B5E24">
        <w:rPr>
          <w:rFonts w:ascii="Palatino Linotype" w:hAnsi="Palatino Linotype" w:cs="Arial"/>
        </w:rPr>
        <w:t xml:space="preserve"> o </w:t>
      </w:r>
      <w:r w:rsidRPr="006B5E24">
        <w:rPr>
          <w:rFonts w:ascii="Palatino Linotype" w:hAnsi="Palatino Linotype" w:cs="Arial"/>
          <w:i/>
        </w:rPr>
        <w:t>exprofeso</w:t>
      </w:r>
      <w:r w:rsidRPr="006B5E24">
        <w:rPr>
          <w:rFonts w:ascii="Palatino Linotype" w:hAnsi="Palatino Linotype" w:cs="Arial"/>
        </w:rPr>
        <w:t xml:space="preserve"> para ello.</w:t>
      </w:r>
    </w:p>
    <w:p w:rsidR="00DE769C" w:rsidRPr="006B5E24" w:rsidRDefault="00DE769C" w:rsidP="00DE769C">
      <w:pPr>
        <w:spacing w:line="360" w:lineRule="auto"/>
        <w:jc w:val="both"/>
        <w:rPr>
          <w:rFonts w:ascii="Palatino Linotype" w:hAnsi="Palatino Linotype" w:cs="Arial"/>
        </w:rPr>
      </w:pPr>
    </w:p>
    <w:p w:rsidR="00DE769C" w:rsidRPr="006B5E24" w:rsidRDefault="00DE769C" w:rsidP="00DE769C">
      <w:pPr>
        <w:spacing w:line="360" w:lineRule="auto"/>
        <w:jc w:val="both"/>
        <w:rPr>
          <w:rFonts w:ascii="Palatino Linotype" w:hAnsi="Palatino Linotype" w:cs="Arial"/>
        </w:rPr>
      </w:pPr>
      <w:r>
        <w:rPr>
          <w:rFonts w:ascii="Palatino Linotype" w:hAnsi="Palatino Linotype" w:cs="Arial"/>
        </w:rPr>
        <w:t>En ese orden de ideas es necesario hacer alusión a</w:t>
      </w:r>
      <w:r w:rsidRPr="006B5E24">
        <w:rPr>
          <w:rFonts w:ascii="Palatino Linotype" w:hAnsi="Palatino Linotype" w:cs="Arial"/>
        </w:rPr>
        <w:t xml:space="preserve">l artículo 12 de la Ley en la materia, </w:t>
      </w:r>
      <w:r>
        <w:rPr>
          <w:rFonts w:ascii="Palatino Linotype" w:hAnsi="Palatino Linotype" w:cs="Arial"/>
        </w:rPr>
        <w:t>el cual</w:t>
      </w:r>
      <w:r w:rsidRPr="006B5E24">
        <w:rPr>
          <w:rFonts w:ascii="Palatino Linotype" w:hAnsi="Palatino Linotype" w:cs="Arial"/>
        </w:rPr>
        <w:t xml:space="preserve"> estipula que el sujeto obligado sólo proporcionará la información pública que se les requiera y que obre en sus archivos </w:t>
      </w:r>
      <w:r w:rsidRPr="006B5E24">
        <w:rPr>
          <w:rFonts w:ascii="Palatino Linotype" w:hAnsi="Palatino Linotype" w:cs="Arial"/>
          <w:b/>
          <w:u w:val="single"/>
        </w:rPr>
        <w:t>en el estado en que ésta se encuentre</w:t>
      </w:r>
      <w:r w:rsidRPr="006B5E24">
        <w:rPr>
          <w:rFonts w:ascii="Palatino Linotype" w:hAnsi="Palatino Linotype" w:cs="Arial"/>
        </w:rPr>
        <w:t>, sin que se les conmine a resumirla, efectuar cálculos o llevar a cabo investigaciones, el propio artículo establece: “…</w:t>
      </w:r>
      <w:r w:rsidRPr="006B5E24">
        <w:rPr>
          <w:rFonts w:ascii="Palatino Linotype" w:hAnsi="Palatino Linotype" w:cs="Arial"/>
          <w:i/>
        </w:rPr>
        <w:t xml:space="preserve">proporcionar información no comprende el procesamiento de la misma, </w:t>
      </w:r>
      <w:r w:rsidRPr="006B5E24">
        <w:rPr>
          <w:rFonts w:ascii="Palatino Linotype" w:hAnsi="Palatino Linotype" w:cs="Arial"/>
          <w:b/>
          <w:i/>
          <w:u w:val="single"/>
        </w:rPr>
        <w:t>ni el presentarla conforme al interés del solicitante</w:t>
      </w:r>
      <w:r w:rsidRPr="006B5E24">
        <w:rPr>
          <w:rFonts w:ascii="Palatino Linotype" w:hAnsi="Palatino Linotype" w:cs="Arial"/>
        </w:rPr>
        <w:t>…”, pues la solicitud de información motivo del presente recurso de revisión, de la forma en que contextualmente está construida, precisa de la intervención del sujeto obligado para que éste lleve a cabo</w:t>
      </w:r>
      <w:r>
        <w:rPr>
          <w:rFonts w:ascii="Palatino Linotype" w:hAnsi="Palatino Linotype" w:cs="Arial"/>
        </w:rPr>
        <w:t xml:space="preserve"> un</w:t>
      </w:r>
      <w:r w:rsidR="00CD4920">
        <w:rPr>
          <w:rFonts w:ascii="Palatino Linotype" w:hAnsi="Palatino Linotype" w:cs="Arial"/>
        </w:rPr>
        <w:t xml:space="preserve"> procesamiento de información a efecto de entregar un documento conforme al interés del hoy recurrente, </w:t>
      </w:r>
      <w:r w:rsidRPr="006B5E24">
        <w:rPr>
          <w:rFonts w:ascii="Palatino Linotype" w:hAnsi="Palatino Linotype" w:cs="Arial"/>
        </w:rPr>
        <w:t xml:space="preserve">y poder así generar un </w:t>
      </w:r>
      <w:r w:rsidRPr="006B5E24">
        <w:rPr>
          <w:rFonts w:ascii="Palatino Linotype" w:hAnsi="Palatino Linotype" w:cs="Arial"/>
        </w:rPr>
        <w:lastRenderedPageBreak/>
        <w:t xml:space="preserve">documento </w:t>
      </w:r>
      <w:r w:rsidRPr="006B5E24">
        <w:rPr>
          <w:rFonts w:ascii="Palatino Linotype" w:hAnsi="Palatino Linotype" w:cs="Arial"/>
          <w:i/>
        </w:rPr>
        <w:t>ad hoc</w:t>
      </w:r>
      <w:r w:rsidRPr="006B5E24">
        <w:rPr>
          <w:rFonts w:ascii="Palatino Linotype" w:hAnsi="Palatino Linotype" w:cs="Arial"/>
        </w:rPr>
        <w:t xml:space="preserve"> o de acuerdo a las especifica</w:t>
      </w:r>
      <w:r w:rsidR="00CD4920">
        <w:rPr>
          <w:rFonts w:ascii="Palatino Linotype" w:hAnsi="Palatino Linotype" w:cs="Arial"/>
        </w:rPr>
        <w:t xml:space="preserve">ciones e interés del particular, </w:t>
      </w:r>
      <w:r w:rsidRPr="006B5E24">
        <w:rPr>
          <w:rFonts w:ascii="Palatino Linotype" w:hAnsi="Palatino Linotype" w:cs="Arial"/>
        </w:rPr>
        <w:t>lo cual no está previsto por la ley en la materia, es decir, el derecho de acceso a la información no cubre el hecho de que se proporcione información de acuerdo al interés del solicitante, en la presente solicitud se aprecia que está diseñada de tal modo</w:t>
      </w:r>
      <w:r>
        <w:rPr>
          <w:rFonts w:ascii="Palatino Linotype" w:hAnsi="Palatino Linotype" w:cs="Arial"/>
        </w:rPr>
        <w:t>, y</w:t>
      </w:r>
      <w:r w:rsidRPr="006B5E24">
        <w:rPr>
          <w:rFonts w:ascii="Palatino Linotype" w:hAnsi="Palatino Linotype" w:cs="Arial"/>
        </w:rPr>
        <w:t xml:space="preserve"> que la única manera de ser colmada es que el sujeto obligado emita una respuesta de acuerdo al interés del particular, lo que de acuerdo al artículo 12 en comento, no se tiene obligación.</w:t>
      </w:r>
    </w:p>
    <w:p w:rsidR="00DE769C" w:rsidRDefault="00DE769C" w:rsidP="00DE769C">
      <w:pPr>
        <w:spacing w:line="360" w:lineRule="auto"/>
        <w:jc w:val="both"/>
        <w:rPr>
          <w:rFonts w:ascii="Palatino Linotype" w:hAnsi="Palatino Linotype" w:cs="Arial"/>
        </w:rPr>
      </w:pPr>
    </w:p>
    <w:p w:rsidR="00DE769C" w:rsidRDefault="00DE769C" w:rsidP="00DE769C">
      <w:pPr>
        <w:spacing w:line="360" w:lineRule="auto"/>
        <w:jc w:val="both"/>
        <w:rPr>
          <w:rFonts w:ascii="Palatino Linotype" w:hAnsi="Palatino Linotype" w:cs="Arial"/>
        </w:rPr>
      </w:pPr>
      <w:r>
        <w:rPr>
          <w:rFonts w:ascii="Palatino Linotype" w:hAnsi="Palatino Linotype" w:cs="Arial"/>
        </w:rPr>
        <w:t>No obstante lo anterior, que no hay materia de análisis ni estudio, de algún tópico de transparencia en el presente asunto, que el sujeto obligado pudiere generar, administrar o poseer, aquel dio contestación al hoy recurrente de la única forma en que podía hacerlo, es decir, con un documento ad hoc, en el cual refirió</w:t>
      </w:r>
      <w:r w:rsidR="001836E9">
        <w:rPr>
          <w:rFonts w:ascii="Palatino Linotype" w:hAnsi="Palatino Linotype" w:cs="Arial"/>
        </w:rPr>
        <w:t xml:space="preserve"> en lo medular</w:t>
      </w:r>
      <w:r>
        <w:rPr>
          <w:rFonts w:ascii="Palatino Linotype" w:hAnsi="Palatino Linotype" w:cs="Arial"/>
        </w:rPr>
        <w:t xml:space="preserve"> lo siguiente: </w:t>
      </w:r>
    </w:p>
    <w:p w:rsidR="00DE769C" w:rsidRDefault="00DE769C" w:rsidP="00DE769C">
      <w:pPr>
        <w:spacing w:line="360" w:lineRule="auto"/>
        <w:jc w:val="both"/>
        <w:rPr>
          <w:rFonts w:ascii="Palatino Linotype" w:hAnsi="Palatino Linotype" w:cs="Arial"/>
        </w:rPr>
      </w:pPr>
    </w:p>
    <w:p w:rsidR="00DE769C" w:rsidRDefault="0069377E" w:rsidP="009A32F2">
      <w:pPr>
        <w:spacing w:line="360" w:lineRule="auto"/>
        <w:ind w:left="851" w:right="616"/>
        <w:jc w:val="both"/>
        <w:rPr>
          <w:rFonts w:ascii="Palatino Linotype" w:hAnsi="Palatino Linotype" w:cs="Arial"/>
        </w:rPr>
      </w:pPr>
      <w:r w:rsidRPr="009C70EE">
        <w:rPr>
          <w:rFonts w:ascii="Palatino Linotype" w:hAnsi="Palatino Linotype" w:cs="Arial"/>
          <w:i/>
          <w:lang w:eastAsia="es-MX"/>
        </w:rPr>
        <w:t>“Ahora bien, derivado de la normatividad señalada, le informo que a la fecha en la que se ingresó su solicitud no se erogo gasto alguno por parte de la tesorería Municipal y en cuanto a la interrogante sobre las entradas económicas de dinero, la cantidad recaudada fue de 23,311.00 (veintitrés mil trescientos once pesos 00/100)”</w:t>
      </w:r>
      <w:r>
        <w:rPr>
          <w:rFonts w:ascii="Palatino Linotype" w:hAnsi="Palatino Linotype" w:cs="Arial"/>
          <w:i/>
          <w:lang w:eastAsia="es-MX"/>
        </w:rPr>
        <w:t>.</w:t>
      </w:r>
    </w:p>
    <w:p w:rsidR="00DE769C" w:rsidRDefault="00DE769C" w:rsidP="001836E9">
      <w:pPr>
        <w:spacing w:line="360" w:lineRule="auto"/>
        <w:rPr>
          <w:rFonts w:ascii="Palatino Linotype" w:hAnsi="Palatino Linotype" w:cs="Arial"/>
        </w:rPr>
      </w:pPr>
    </w:p>
    <w:p w:rsidR="001836E9" w:rsidRDefault="00DE769C" w:rsidP="00DE769C">
      <w:pPr>
        <w:spacing w:line="360" w:lineRule="auto"/>
        <w:jc w:val="both"/>
        <w:rPr>
          <w:rFonts w:ascii="Palatino Linotype" w:hAnsi="Palatino Linotype" w:cs="Arial"/>
        </w:rPr>
      </w:pPr>
      <w:r>
        <w:rPr>
          <w:rFonts w:ascii="Palatino Linotype" w:hAnsi="Palatino Linotype" w:cs="Arial"/>
        </w:rPr>
        <w:t xml:space="preserve">Como podemos apreciar el sujeto obligado efectivamente contesta de acuerdo a sus consideraciones, como si de la contestación </w:t>
      </w:r>
      <w:r w:rsidR="001836E9">
        <w:rPr>
          <w:rFonts w:ascii="Palatino Linotype" w:hAnsi="Palatino Linotype" w:cs="Arial"/>
        </w:rPr>
        <w:t>a un escrito</w:t>
      </w:r>
      <w:r>
        <w:rPr>
          <w:rFonts w:ascii="Palatino Linotype" w:hAnsi="Palatino Linotype" w:cs="Arial"/>
        </w:rPr>
        <w:t xml:space="preserve"> se tratara, y precisa</w:t>
      </w:r>
      <w:r w:rsidR="001836E9">
        <w:rPr>
          <w:rFonts w:ascii="Palatino Linotype" w:hAnsi="Palatino Linotype" w:cs="Arial"/>
        </w:rPr>
        <w:t xml:space="preserve"> </w:t>
      </w:r>
      <w:r>
        <w:rPr>
          <w:rFonts w:ascii="Palatino Linotype" w:hAnsi="Palatino Linotype" w:cs="Arial"/>
        </w:rPr>
        <w:t xml:space="preserve">que </w:t>
      </w:r>
      <w:r w:rsidR="001836E9">
        <w:rPr>
          <w:rFonts w:ascii="Palatino Linotype" w:hAnsi="Palatino Linotype" w:cs="Arial"/>
        </w:rPr>
        <w:t>no se erogó gasto alguno por parte de la Tesorería Municipal para la fiesta patronal</w:t>
      </w:r>
      <w:r w:rsidR="00CE3A05">
        <w:rPr>
          <w:rFonts w:ascii="Palatino Linotype" w:hAnsi="Palatino Linotype" w:cs="Arial"/>
        </w:rPr>
        <w:t xml:space="preserve">, en conclusión dicha </w:t>
      </w:r>
      <w:r>
        <w:rPr>
          <w:rFonts w:ascii="Palatino Linotype" w:hAnsi="Palatino Linotype" w:cs="Arial"/>
        </w:rPr>
        <w:t xml:space="preserve">respuesta colma </w:t>
      </w:r>
      <w:r w:rsidR="001836E9">
        <w:rPr>
          <w:rFonts w:ascii="Palatino Linotype" w:hAnsi="Palatino Linotype" w:cs="Arial"/>
        </w:rPr>
        <w:t>ambas</w:t>
      </w:r>
      <w:r>
        <w:rPr>
          <w:rFonts w:ascii="Palatino Linotype" w:hAnsi="Palatino Linotype" w:cs="Arial"/>
        </w:rPr>
        <w:t xml:space="preserve"> preguntas</w:t>
      </w:r>
      <w:r w:rsidR="00CE3A05">
        <w:rPr>
          <w:rFonts w:ascii="Palatino Linotype" w:hAnsi="Palatino Linotype" w:cs="Arial"/>
        </w:rPr>
        <w:t>.</w:t>
      </w:r>
    </w:p>
    <w:p w:rsidR="009A32F2" w:rsidRDefault="009A32F2" w:rsidP="00DE769C">
      <w:pPr>
        <w:spacing w:line="360" w:lineRule="auto"/>
        <w:jc w:val="both"/>
        <w:rPr>
          <w:rFonts w:ascii="Palatino Linotype" w:hAnsi="Palatino Linotype" w:cs="Arial"/>
        </w:rPr>
      </w:pPr>
    </w:p>
    <w:p w:rsidR="00CE3A05" w:rsidRDefault="00804345" w:rsidP="00DE769C">
      <w:pPr>
        <w:spacing w:line="360" w:lineRule="auto"/>
        <w:jc w:val="both"/>
        <w:rPr>
          <w:rFonts w:ascii="Palatino Linotype" w:hAnsi="Palatino Linotype" w:cs="Arial"/>
        </w:rPr>
      </w:pPr>
      <w:r>
        <w:rPr>
          <w:rFonts w:ascii="Palatino Linotype" w:hAnsi="Palatino Linotype" w:cs="Arial"/>
        </w:rPr>
        <w:t>En ese sentido por lo que se gastó en la feria patronal de referencia hay pronunciamiento específico por parte de la autoridad competente, e</w:t>
      </w:r>
      <w:r w:rsidR="00CE3A05">
        <w:rPr>
          <w:rFonts w:ascii="Palatino Linotype" w:hAnsi="Palatino Linotype" w:cs="Arial"/>
        </w:rPr>
        <w:t xml:space="preserve">llo es así pues, el recurrente desde la solicitud de información requería un pronunciamiento especifico de cuanto se erogó por el festival patronal, la respuesta es emitida por el Tesorero Municipal, que es la autoridad encargada de erogar los recursos municipales y de recaudarlos, es decir, se pronunció de acuerdo al interés del hoy recurrente, la autoridad competente, por lo que hace a cuánto dinero se recaudó, el sujeto obligado se pronunció al respecto de forma puntual: 23,311.00 (veintitrés mil trescientos once pesos 00/100) a cada pregunta recayó respuesta en términos de la solicitud de información. </w:t>
      </w:r>
    </w:p>
    <w:p w:rsidR="001836E9" w:rsidRDefault="001836E9" w:rsidP="00DE769C">
      <w:pPr>
        <w:spacing w:line="360" w:lineRule="auto"/>
        <w:jc w:val="both"/>
        <w:rPr>
          <w:rFonts w:ascii="Palatino Linotype" w:hAnsi="Palatino Linotype" w:cs="Arial"/>
        </w:rPr>
      </w:pPr>
    </w:p>
    <w:p w:rsidR="001836E9" w:rsidRDefault="00566FA8" w:rsidP="00DE769C">
      <w:pPr>
        <w:spacing w:line="360" w:lineRule="auto"/>
        <w:jc w:val="both"/>
        <w:rPr>
          <w:rFonts w:ascii="Palatino Linotype" w:hAnsi="Palatino Linotype" w:cs="Arial"/>
        </w:rPr>
      </w:pPr>
      <w:r>
        <w:rPr>
          <w:rFonts w:ascii="Palatino Linotype" w:hAnsi="Palatino Linotype" w:cs="Arial"/>
        </w:rPr>
        <w:t xml:space="preserve">Por su parte la </w:t>
      </w:r>
      <w:r w:rsidRPr="002E7761">
        <w:rPr>
          <w:rFonts w:ascii="Palatino Linotype" w:hAnsi="Palatino Linotype" w:cs="Arial"/>
          <w:b/>
        </w:rPr>
        <w:t>Ley Orgánica Municipal del Estado de México</w:t>
      </w:r>
      <w:r>
        <w:rPr>
          <w:rFonts w:ascii="Palatino Linotype" w:hAnsi="Palatino Linotype" w:cs="Arial"/>
        </w:rPr>
        <w:t xml:space="preserve"> establece:</w:t>
      </w:r>
    </w:p>
    <w:p w:rsidR="001836E9" w:rsidRPr="00566FA8" w:rsidRDefault="001836E9" w:rsidP="00DE769C">
      <w:pPr>
        <w:spacing w:line="360" w:lineRule="auto"/>
        <w:jc w:val="both"/>
        <w:rPr>
          <w:rFonts w:ascii="Palatino Linotype" w:hAnsi="Palatino Linotype" w:cs="Arial"/>
        </w:rPr>
      </w:pPr>
    </w:p>
    <w:p w:rsidR="00566FA8" w:rsidRPr="00566FA8" w:rsidRDefault="00566FA8" w:rsidP="00566FA8">
      <w:pPr>
        <w:autoSpaceDE w:val="0"/>
        <w:autoSpaceDN w:val="0"/>
        <w:adjustRightInd w:val="0"/>
        <w:spacing w:line="360" w:lineRule="auto"/>
        <w:ind w:left="1134" w:right="851"/>
        <w:jc w:val="center"/>
        <w:rPr>
          <w:rFonts w:ascii="Palatino Linotype" w:hAnsi="Palatino Linotype" w:cs="Arial"/>
          <w:b/>
          <w:i/>
        </w:rPr>
      </w:pPr>
      <w:r>
        <w:rPr>
          <w:rFonts w:ascii="Palatino Linotype" w:hAnsi="Palatino Linotype" w:cs="Arial"/>
          <w:b/>
          <w:i/>
        </w:rPr>
        <w:t>“</w:t>
      </w:r>
      <w:r w:rsidRPr="00566FA8">
        <w:rPr>
          <w:rFonts w:ascii="Palatino Linotype" w:hAnsi="Palatino Linotype" w:cs="Arial"/>
          <w:b/>
          <w:i/>
        </w:rPr>
        <w:t>CAPITULO SEGUNDO</w:t>
      </w:r>
    </w:p>
    <w:p w:rsidR="00566FA8" w:rsidRPr="00566FA8" w:rsidRDefault="00566FA8" w:rsidP="00566FA8">
      <w:pPr>
        <w:autoSpaceDE w:val="0"/>
        <w:autoSpaceDN w:val="0"/>
        <w:adjustRightInd w:val="0"/>
        <w:spacing w:line="360" w:lineRule="auto"/>
        <w:ind w:left="1134" w:right="851"/>
        <w:jc w:val="center"/>
        <w:rPr>
          <w:rFonts w:ascii="Palatino Linotype" w:hAnsi="Palatino Linotype" w:cs="Arial"/>
          <w:b/>
          <w:i/>
        </w:rPr>
      </w:pPr>
      <w:r w:rsidRPr="00566FA8">
        <w:rPr>
          <w:rFonts w:ascii="Palatino Linotype" w:hAnsi="Palatino Linotype" w:cs="Arial"/>
          <w:b/>
          <w:i/>
        </w:rPr>
        <w:t>De la Tesorería Municipal</w:t>
      </w: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p>
    <w:p w:rsid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b/>
          <w:i/>
        </w:rPr>
        <w:t>Artículo 93.-</w:t>
      </w:r>
      <w:r w:rsidRPr="00566FA8">
        <w:rPr>
          <w:rFonts w:ascii="Palatino Linotype" w:hAnsi="Palatino Linotype" w:cs="Arial"/>
          <w:i/>
        </w:rPr>
        <w:t xml:space="preserve"> La tesorería municipal es el </w:t>
      </w:r>
      <w:r w:rsidRPr="00566FA8">
        <w:rPr>
          <w:rFonts w:ascii="Palatino Linotype" w:hAnsi="Palatino Linotype" w:cs="Arial"/>
          <w:b/>
          <w:i/>
          <w:u w:val="single"/>
        </w:rPr>
        <w:t>órgano encargado de la recaudación de los ingresos municipales y responsable de realizar las erogaciones que haga el ayuntamiento</w:t>
      </w:r>
      <w:r w:rsidRPr="00566FA8">
        <w:rPr>
          <w:rFonts w:ascii="Palatino Linotype" w:hAnsi="Palatino Linotype" w:cs="Arial"/>
          <w:i/>
        </w:rPr>
        <w:t>.</w:t>
      </w:r>
      <w:r>
        <w:rPr>
          <w:rFonts w:ascii="Palatino Linotype" w:hAnsi="Palatino Linotype" w:cs="Arial"/>
          <w:i/>
        </w:rPr>
        <w:t xml:space="preserve"> (</w:t>
      </w:r>
      <w:proofErr w:type="gramStart"/>
      <w:r>
        <w:rPr>
          <w:rFonts w:ascii="Palatino Linotype" w:hAnsi="Palatino Linotype" w:cs="Arial"/>
          <w:i/>
        </w:rPr>
        <w:t>énfasis</w:t>
      </w:r>
      <w:proofErr w:type="gramEnd"/>
      <w:r>
        <w:rPr>
          <w:rFonts w:ascii="Palatino Linotype" w:hAnsi="Palatino Linotype" w:cs="Arial"/>
          <w:i/>
        </w:rPr>
        <w:t xml:space="preserve"> añadido)</w:t>
      </w:r>
    </w:p>
    <w:p w:rsidR="00566FA8" w:rsidRDefault="00566FA8" w:rsidP="00566FA8">
      <w:pPr>
        <w:autoSpaceDE w:val="0"/>
        <w:autoSpaceDN w:val="0"/>
        <w:adjustRightInd w:val="0"/>
        <w:spacing w:line="360" w:lineRule="auto"/>
        <w:ind w:left="1134" w:right="851"/>
        <w:jc w:val="both"/>
        <w:rPr>
          <w:rFonts w:ascii="Palatino Linotype" w:hAnsi="Palatino Linotype" w:cs="Arial"/>
          <w:i/>
        </w:rPr>
      </w:pPr>
      <w:r>
        <w:rPr>
          <w:rFonts w:ascii="Palatino Linotype" w:hAnsi="Palatino Linotype" w:cs="Arial"/>
          <w:b/>
          <w:i/>
        </w:rPr>
        <w:t>…</w:t>
      </w: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Artículo 95.- Son atribuciones del tesorero municipal:</w:t>
      </w: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lastRenderedPageBreak/>
        <w:t>I. Administrar la hacienda pública municipal, de conformidad con las disposiciones legales aplicables;</w:t>
      </w: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II. Determinar, liquidar, recaudar, fiscalizar y administrar las contribuciones en los términos de los ordenamientos jurídicos aplicables y, en su caso, aplicar el procedimiento administrativo de ejecución en términos de las disposiciones aplicables;</w:t>
      </w: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III. Imponer las sanciones administrativas que procedan por infracciones a las disposiciones fiscales;</w:t>
      </w: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IV. Llevar los registros contables, financieros y administrativos de los ingresos, egresos, e inventarios;</w:t>
      </w: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V. Proporcionar oportunamente al ayuntamiento todos los datos o informes que sean necesarios para la formulación del Presupuesto de Egresos Municipales, vigilando que se ajuste a las disposiciones de esta Ley y otros ordenamientos aplicables;</w:t>
      </w: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VI. Presentar anualmente al ayuntamiento un informe de la situación contable financiera de la Tesorería Municipal;</w:t>
      </w: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VI Bis. Proporcionar para la formulación del proyecto de Presupuesto de Egresos Municipales la información financiera relativa a la solución o en su caso, el pago de los litigios laborales;</w:t>
      </w: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VII. Diseñar y aprobar las formas oficiales de manifestaciones, avisos y declaraciones y demás documentos requeridos;</w:t>
      </w: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VIII. Participar en la formulación de Convenios Fiscales y ejercer las atribuciones que le correspondan en el ámbito de su competencia;</w:t>
      </w: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IX. Proponer al ayuntamiento la cancelación de cuentas incobrables;</w:t>
      </w: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lastRenderedPageBreak/>
        <w:t>X. Custodiar y ejercer las garantías que se otorguen en favor de la hacienda municipal;</w:t>
      </w: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XI. Proponer la política de ingresos de la tesorería municipal;</w:t>
      </w: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XII. Intervenir en la elaboración del programa financiero municipal;</w:t>
      </w: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XIII. Elaborar y mantener actualizado el Padrón de Contribuyentes;</w:t>
      </w: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XIV. Ministrar a su inmediato antecesor todos los datos oficiales que le solicitare, para contestar los pliegos de observaciones y alcances que formule y deduzca el Órgano Superior de Fiscalización del Estado de México;</w:t>
      </w: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XV. Solicitar a las instancias competentes, la práctica de revisiones circunstanciadas, de conformidad con las normas que rigen en materia de control y evaluación gubernamental en el ámbito municipal;</w:t>
      </w: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XVI. Glosar oportunamente las cuentas del ayuntamiento;</w:t>
      </w: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XVIII. Expedir copias certificadas de los documentos a su cuidado, por acuerdo expreso del Ayuntamiento y cuando se trate de documentación presentada ante el Órgano Superior de Fiscalización del Estado de México;</w:t>
      </w:r>
    </w:p>
    <w:p w:rsid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 xml:space="preserve">XIX. Recaudar y administrar los ingresos que se deriven de la suscripción de convenios, acuerdos o la emisión de declaratorias de coordinación; los relativos a las transferencias otorgadas a favor del </w:t>
      </w:r>
      <w:r w:rsidRPr="00566FA8">
        <w:rPr>
          <w:rFonts w:ascii="Palatino Linotype" w:hAnsi="Palatino Linotype" w:cs="Arial"/>
          <w:i/>
        </w:rPr>
        <w:lastRenderedPageBreak/>
        <w:t>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rsidR="002E7761" w:rsidRPr="00566FA8" w:rsidRDefault="002E7761" w:rsidP="00566FA8">
      <w:pPr>
        <w:autoSpaceDE w:val="0"/>
        <w:autoSpaceDN w:val="0"/>
        <w:adjustRightInd w:val="0"/>
        <w:spacing w:line="360" w:lineRule="auto"/>
        <w:ind w:left="1134" w:right="851"/>
        <w:jc w:val="both"/>
        <w:rPr>
          <w:rFonts w:ascii="Palatino Linotype" w:hAnsi="Palatino Linotype" w:cs="Arial"/>
          <w:i/>
        </w:rPr>
      </w:pPr>
    </w:p>
    <w:p w:rsid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XX. Dar cumplimiento a las leyes, convenios de coordinación fiscal y demás que en materia hacendaria celebre el Ayuntamiento con el Estado;</w:t>
      </w:r>
    </w:p>
    <w:p w:rsidR="002E7761" w:rsidRPr="00566FA8" w:rsidRDefault="002E7761" w:rsidP="00566FA8">
      <w:pPr>
        <w:autoSpaceDE w:val="0"/>
        <w:autoSpaceDN w:val="0"/>
        <w:adjustRightInd w:val="0"/>
        <w:spacing w:line="360" w:lineRule="auto"/>
        <w:ind w:left="1134" w:right="851"/>
        <w:jc w:val="both"/>
        <w:rPr>
          <w:rFonts w:ascii="Palatino Linotype" w:hAnsi="Palatino Linotype" w:cs="Arial"/>
          <w:i/>
        </w:rPr>
      </w:pPr>
    </w:p>
    <w:p w:rsid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XXI. Entregar oportunamente a él o los Síndicos, según sea el caso, el informe mensual que corresponda, a fin de que se revise, y de ser necesario, para que se formulen las observaciones respectivas.</w:t>
      </w:r>
    </w:p>
    <w:p w:rsidR="002E7761" w:rsidRPr="00566FA8" w:rsidRDefault="002E7761" w:rsidP="00566FA8">
      <w:pPr>
        <w:autoSpaceDE w:val="0"/>
        <w:autoSpaceDN w:val="0"/>
        <w:adjustRightInd w:val="0"/>
        <w:spacing w:line="360" w:lineRule="auto"/>
        <w:ind w:left="1134" w:right="851"/>
        <w:jc w:val="both"/>
        <w:rPr>
          <w:rFonts w:ascii="Palatino Linotype" w:hAnsi="Palatino Linotype" w:cs="Arial"/>
          <w:i/>
        </w:rPr>
      </w:pPr>
    </w:p>
    <w:p w:rsidR="00566FA8" w:rsidRPr="00566FA8" w:rsidRDefault="00566FA8" w:rsidP="00566FA8">
      <w:pPr>
        <w:autoSpaceDE w:val="0"/>
        <w:autoSpaceDN w:val="0"/>
        <w:adjustRightInd w:val="0"/>
        <w:spacing w:line="360" w:lineRule="auto"/>
        <w:ind w:left="1134" w:right="851"/>
        <w:jc w:val="both"/>
        <w:rPr>
          <w:rFonts w:ascii="Palatino Linotype" w:hAnsi="Palatino Linotype" w:cs="Arial"/>
          <w:i/>
        </w:rPr>
      </w:pPr>
      <w:r w:rsidRPr="00566FA8">
        <w:rPr>
          <w:rFonts w:ascii="Palatino Linotype" w:hAnsi="Palatino Linotype" w:cs="Arial"/>
          <w:i/>
        </w:rPr>
        <w:t xml:space="preserve">XXII. Las que les señalen las demás disposiciones legales y el ayuntamiento. </w:t>
      </w:r>
    </w:p>
    <w:p w:rsidR="00DA1BD8" w:rsidRDefault="00DA1BD8" w:rsidP="00113E45">
      <w:pPr>
        <w:spacing w:line="360" w:lineRule="auto"/>
        <w:ind w:right="51"/>
        <w:jc w:val="both"/>
        <w:rPr>
          <w:rFonts w:ascii="Palatino Linotype" w:hAnsi="Palatino Linotype" w:cs="Arial"/>
        </w:rPr>
      </w:pPr>
    </w:p>
    <w:p w:rsidR="00566FA8" w:rsidRDefault="00566FA8" w:rsidP="00113E45">
      <w:pPr>
        <w:spacing w:line="360" w:lineRule="auto"/>
        <w:ind w:right="51"/>
        <w:jc w:val="both"/>
        <w:rPr>
          <w:rFonts w:ascii="Palatino Linotype" w:hAnsi="Palatino Linotype" w:cs="Arial"/>
        </w:rPr>
      </w:pPr>
      <w:r>
        <w:rPr>
          <w:rFonts w:ascii="Palatino Linotype" w:hAnsi="Palatino Linotype" w:cs="Arial"/>
        </w:rPr>
        <w:t xml:space="preserve">Como podemos apreciar, en el presente asunto la Tesorería Municipal al ser la encargada de la recaudación de los impuestos municipales y de las erogaciones que haga el ayuntamiento, se considera que su respuesta colma con el derecho de acceso a la información, porque además está siendo emitida por autoridad responsable en uso de sus atribuciones, para lo cual empleó en su contestación los signos distintivos de un documento oficial emitido con las formalidades que conlleva, firma del Tesorero, membretes, sellos, número de oficio, elementos que nos hacen caer en </w:t>
      </w:r>
      <w:r>
        <w:rPr>
          <w:rFonts w:ascii="Palatino Linotype" w:hAnsi="Palatino Linotype" w:cs="Arial"/>
        </w:rPr>
        <w:lastRenderedPageBreak/>
        <w:t xml:space="preserve">cuenta que es emitida por servidor público en uso de sus funciones; cabe destacar que de dicha respuesta esta autoridad administrativa no cuenta con las atribuciones para establecer </w:t>
      </w:r>
      <w:r w:rsidR="001A19C3">
        <w:rPr>
          <w:rFonts w:ascii="Palatino Linotype" w:hAnsi="Palatino Linotype" w:cs="Arial"/>
        </w:rPr>
        <w:t xml:space="preserve">o determinar </w:t>
      </w:r>
      <w:r>
        <w:rPr>
          <w:rFonts w:ascii="Palatino Linotype" w:hAnsi="Palatino Linotype" w:cs="Arial"/>
        </w:rPr>
        <w:t>que la información no es verídica</w:t>
      </w:r>
      <w:r w:rsidR="00DB281B">
        <w:rPr>
          <w:rFonts w:ascii="Palatino Linotype" w:hAnsi="Palatino Linotype" w:cs="Arial"/>
        </w:rPr>
        <w:t>, pues como se repite fue emitida por autoridad competente en uso de sus atribuciones y que además fue emitida de acuerdo al interés del recurrente.</w:t>
      </w:r>
    </w:p>
    <w:p w:rsidR="00DA1BD8" w:rsidRDefault="00DA1BD8" w:rsidP="00113E45">
      <w:pPr>
        <w:spacing w:line="360" w:lineRule="auto"/>
        <w:ind w:right="51"/>
        <w:jc w:val="both"/>
        <w:rPr>
          <w:rFonts w:ascii="Palatino Linotype" w:hAnsi="Palatino Linotype" w:cs="Arial"/>
        </w:rPr>
      </w:pPr>
    </w:p>
    <w:p w:rsidR="00804345" w:rsidRDefault="00804345" w:rsidP="00006DFA">
      <w:pPr>
        <w:spacing w:line="360" w:lineRule="auto"/>
        <w:ind w:right="51"/>
        <w:jc w:val="both"/>
        <w:rPr>
          <w:rFonts w:ascii="Palatino Linotype" w:hAnsi="Palatino Linotype"/>
          <w:lang w:val="es-ES_tradnl"/>
        </w:rPr>
      </w:pPr>
      <w:r>
        <w:rPr>
          <w:rFonts w:ascii="Palatino Linotype" w:hAnsi="Palatino Linotype" w:cs="Arial"/>
        </w:rPr>
        <w:t>Por otro lado estamos ante un hecho negativo</w:t>
      </w:r>
      <w:r w:rsidR="00006DFA">
        <w:rPr>
          <w:rFonts w:ascii="Palatino Linotype" w:hAnsi="Palatino Linotype" w:cs="Arial"/>
        </w:rPr>
        <w:t>, a</w:t>
      </w:r>
      <w:r>
        <w:rPr>
          <w:rFonts w:ascii="Palatino Linotype" w:hAnsi="Palatino Linotype"/>
          <w:lang w:val="es-ES_tradnl"/>
        </w:rPr>
        <w:t>l respecto</w:t>
      </w:r>
      <w:r w:rsidRPr="006A59C3">
        <w:rPr>
          <w:rFonts w:ascii="Palatino Linotype" w:hAnsi="Palatino Linotype"/>
          <w:lang w:val="es-ES_tradnl"/>
        </w:rPr>
        <w:t>, al tratarse el requerimiento de información originario de documentación que, por las razones aducidas, a la fecha no ha sido generada, administrada o poseída, nos encontramos ante la figura de hechos negativos de los cuales es improcedente su demostración, tal y como se</w:t>
      </w:r>
      <w:r>
        <w:rPr>
          <w:rFonts w:ascii="Palatino Linotype" w:hAnsi="Palatino Linotype"/>
          <w:lang w:val="es-ES_tradnl"/>
        </w:rPr>
        <w:t xml:space="preserve"> </w:t>
      </w:r>
      <w:r w:rsidRPr="006A59C3">
        <w:rPr>
          <w:rFonts w:ascii="Palatino Linotype" w:hAnsi="Palatino Linotype"/>
          <w:lang w:val="es-ES_tradnl"/>
        </w:rPr>
        <w:t xml:space="preserve">desprende de lo razonado en la Tesis Aislada (común): 267287, Semanario Judicial de la Federación, Sexta Época, Volumen LII, Tercera Parte, p. 101; de rubro y textos siguientes: </w:t>
      </w:r>
    </w:p>
    <w:p w:rsidR="00804345" w:rsidRDefault="00804345" w:rsidP="00804345">
      <w:pPr>
        <w:spacing w:line="360" w:lineRule="auto"/>
        <w:jc w:val="both"/>
        <w:rPr>
          <w:rFonts w:ascii="Palatino Linotype" w:hAnsi="Palatino Linotype"/>
          <w:lang w:val="es-ES_tradnl"/>
        </w:rPr>
      </w:pPr>
    </w:p>
    <w:p w:rsidR="00804345" w:rsidRPr="006A59C3" w:rsidRDefault="00804345" w:rsidP="00804345">
      <w:pPr>
        <w:spacing w:line="360" w:lineRule="auto"/>
        <w:ind w:left="851" w:right="851"/>
        <w:jc w:val="both"/>
        <w:rPr>
          <w:rFonts w:ascii="Palatino Linotype" w:hAnsi="Palatino Linotype"/>
          <w:lang w:val="es-ES_tradnl"/>
        </w:rPr>
      </w:pPr>
      <w:r w:rsidRPr="006A59C3">
        <w:rPr>
          <w:rFonts w:ascii="Palatino Linotype" w:hAnsi="Palatino Linotype" w:cs="Arial"/>
          <w:i/>
          <w:iCs/>
          <w:color w:val="222222"/>
        </w:rPr>
        <w:t xml:space="preserve">“HECHOS NEGATIVOS, NO SON SUSCEPTIBLES DE DEMOSTRACION. Tratándose de un hecho negativo, el Juez no tiene </w:t>
      </w:r>
      <w:proofErr w:type="spellStart"/>
      <w:r w:rsidRPr="006A59C3">
        <w:rPr>
          <w:rFonts w:ascii="Palatino Linotype" w:hAnsi="Palatino Linotype" w:cs="Arial"/>
          <w:i/>
          <w:iCs/>
          <w:color w:val="222222"/>
        </w:rPr>
        <w:t>por que</w:t>
      </w:r>
      <w:proofErr w:type="spellEnd"/>
      <w:r w:rsidRPr="006A59C3">
        <w:rPr>
          <w:rFonts w:ascii="Palatino Linotype" w:hAnsi="Palatino Linotype" w:cs="Arial"/>
          <w:i/>
          <w:iCs/>
          <w:color w:val="222222"/>
        </w:rPr>
        <w:t xml:space="preserve"> invocar prueba alguna de la que se desprenda, ya que es bien sabido que esta clase de hechos no son susceptibles de demostración.”</w:t>
      </w:r>
    </w:p>
    <w:p w:rsidR="00804345" w:rsidRPr="006A59C3" w:rsidRDefault="00804345" w:rsidP="00804345">
      <w:pPr>
        <w:spacing w:line="360" w:lineRule="auto"/>
        <w:jc w:val="both"/>
        <w:rPr>
          <w:rFonts w:ascii="Palatino Linotype" w:hAnsi="Palatino Linotype"/>
          <w:lang w:val="es-ES_tradnl"/>
        </w:rPr>
      </w:pPr>
    </w:p>
    <w:p w:rsidR="00804345" w:rsidRDefault="00804345" w:rsidP="00006DFA">
      <w:pPr>
        <w:spacing w:line="360" w:lineRule="auto"/>
        <w:jc w:val="both"/>
        <w:rPr>
          <w:rFonts w:ascii="Palatino Linotype" w:hAnsi="Palatino Linotype" w:cs="Arial"/>
        </w:rPr>
      </w:pPr>
      <w:r>
        <w:rPr>
          <w:rFonts w:ascii="Palatino Linotype" w:hAnsi="Palatino Linotype"/>
          <w:lang w:val="es-ES_tradnl"/>
        </w:rPr>
        <w:t xml:space="preserve">Es decir, si bien la </w:t>
      </w:r>
      <w:r w:rsidR="00006DFA">
        <w:rPr>
          <w:rFonts w:ascii="Palatino Linotype" w:hAnsi="Palatino Linotype"/>
          <w:lang w:val="es-ES_tradnl"/>
        </w:rPr>
        <w:t>T</w:t>
      </w:r>
      <w:proofErr w:type="spellStart"/>
      <w:r w:rsidR="00006DFA">
        <w:rPr>
          <w:rFonts w:ascii="Palatino Linotype" w:hAnsi="Palatino Linotype"/>
        </w:rPr>
        <w:t>esorería</w:t>
      </w:r>
      <w:proofErr w:type="spellEnd"/>
      <w:r w:rsidR="00006DFA">
        <w:rPr>
          <w:rFonts w:ascii="Palatino Linotype" w:hAnsi="Palatino Linotype"/>
        </w:rPr>
        <w:t xml:space="preserve"> Municipal</w:t>
      </w:r>
      <w:r>
        <w:rPr>
          <w:rFonts w:ascii="Palatino Linotype" w:hAnsi="Palatino Linotype"/>
        </w:rPr>
        <w:t>, cuenta con las atribuciones para</w:t>
      </w:r>
      <w:r w:rsidR="00006DFA">
        <w:rPr>
          <w:rFonts w:ascii="Palatino Linotype" w:hAnsi="Palatino Linotype"/>
        </w:rPr>
        <w:t xml:space="preserve"> llevar a acabo erogaciones por la compra o adquisición de bienes y servicios del municipio </w:t>
      </w:r>
      <w:r>
        <w:rPr>
          <w:rFonts w:ascii="Palatino Linotype" w:hAnsi="Palatino Linotype"/>
        </w:rPr>
        <w:t>lo cierto es que</w:t>
      </w:r>
      <w:r w:rsidR="00006DFA">
        <w:rPr>
          <w:rFonts w:ascii="Palatino Linotype" w:hAnsi="Palatino Linotype"/>
        </w:rPr>
        <w:t xml:space="preserve"> si por un evento particular no eroga fondos públicos</w:t>
      </w:r>
      <w:r>
        <w:rPr>
          <w:rFonts w:ascii="Palatino Linotype" w:hAnsi="Palatino Linotype"/>
        </w:rPr>
        <w:t xml:space="preserve"> </w:t>
      </w:r>
      <w:r w:rsidR="00006DFA">
        <w:rPr>
          <w:rFonts w:ascii="Palatino Linotype" w:hAnsi="Palatino Linotype"/>
        </w:rPr>
        <w:t>basta con que así se refiera.</w:t>
      </w:r>
    </w:p>
    <w:p w:rsidR="00804345" w:rsidRDefault="00804345" w:rsidP="00804345">
      <w:pPr>
        <w:spacing w:line="360" w:lineRule="auto"/>
        <w:jc w:val="both"/>
        <w:rPr>
          <w:rFonts w:ascii="Palatino Linotype" w:hAnsi="Palatino Linotype" w:cs="Arial"/>
        </w:rPr>
      </w:pPr>
    </w:p>
    <w:p w:rsidR="00804345" w:rsidRPr="00D313B5" w:rsidRDefault="00804345" w:rsidP="00804345">
      <w:pPr>
        <w:spacing w:line="360" w:lineRule="auto"/>
        <w:jc w:val="both"/>
        <w:rPr>
          <w:rFonts w:ascii="Palatino Linotype" w:hAnsi="Palatino Linotype" w:cs="Arial"/>
        </w:rPr>
      </w:pPr>
      <w:r w:rsidRPr="002F6B8E">
        <w:rPr>
          <w:rFonts w:ascii="Palatino Linotype" w:hAnsi="Palatino Linotype" w:cs="Arial"/>
        </w:rPr>
        <w:lastRenderedPageBreak/>
        <w:t>En ese mismo</w:t>
      </w:r>
      <w:r w:rsidRPr="00D313B5">
        <w:rPr>
          <w:rFonts w:ascii="Palatino Linotype" w:hAnsi="Palatino Linotype" w:cs="Arial"/>
        </w:rPr>
        <w:t xml:space="preserve">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804345" w:rsidRPr="00D313B5" w:rsidRDefault="00804345" w:rsidP="00804345">
      <w:pPr>
        <w:pStyle w:val="Sinespaciado"/>
        <w:spacing w:line="360" w:lineRule="auto"/>
        <w:rPr>
          <w:rFonts w:ascii="Palatino Linotype" w:hAnsi="Palatino Linotype"/>
          <w:sz w:val="24"/>
          <w:szCs w:val="24"/>
        </w:rPr>
      </w:pPr>
    </w:p>
    <w:p w:rsidR="00804345" w:rsidRPr="00D313B5" w:rsidRDefault="00804345" w:rsidP="00804345">
      <w:pPr>
        <w:pStyle w:val="Sinespaciado"/>
        <w:spacing w:line="360" w:lineRule="auto"/>
        <w:ind w:left="851" w:right="850"/>
        <w:jc w:val="both"/>
        <w:rPr>
          <w:rFonts w:ascii="Palatino Linotype" w:hAnsi="Palatino Linotype"/>
          <w:i/>
          <w:sz w:val="24"/>
          <w:szCs w:val="24"/>
        </w:rPr>
      </w:pPr>
      <w:r w:rsidRPr="00D313B5">
        <w:rPr>
          <w:rFonts w:ascii="Palatino Linotype" w:hAnsi="Palatino Linotype"/>
          <w:sz w:val="24"/>
          <w:szCs w:val="24"/>
        </w:rPr>
        <w:t>“</w:t>
      </w:r>
      <w:r w:rsidRPr="00D313B5">
        <w:rPr>
          <w:rFonts w:ascii="Palatino Linotype" w:hAnsi="Palatino Linotype"/>
          <w:b/>
          <w:i/>
          <w:sz w:val="24"/>
          <w:szCs w:val="24"/>
        </w:rPr>
        <w:t>Artículo 12.</w:t>
      </w:r>
      <w:r w:rsidRPr="00D313B5">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804345" w:rsidRPr="00D313B5" w:rsidRDefault="00804345" w:rsidP="00804345">
      <w:pPr>
        <w:pStyle w:val="Sinespaciado"/>
        <w:spacing w:line="360" w:lineRule="auto"/>
        <w:ind w:left="851" w:right="850"/>
        <w:jc w:val="both"/>
        <w:rPr>
          <w:rFonts w:ascii="Palatino Linotype" w:hAnsi="Palatino Linotype"/>
          <w:i/>
          <w:sz w:val="24"/>
          <w:szCs w:val="24"/>
        </w:rPr>
      </w:pPr>
    </w:p>
    <w:p w:rsidR="00804345" w:rsidRPr="00D313B5" w:rsidRDefault="00804345" w:rsidP="00804345">
      <w:pPr>
        <w:pStyle w:val="Sinespaciado"/>
        <w:spacing w:line="360" w:lineRule="auto"/>
        <w:ind w:left="851" w:right="850"/>
        <w:jc w:val="both"/>
        <w:rPr>
          <w:rFonts w:ascii="Palatino Linotype" w:hAnsi="Palatino Linotype"/>
          <w:sz w:val="24"/>
          <w:szCs w:val="24"/>
        </w:rPr>
      </w:pPr>
      <w:r w:rsidRPr="00D313B5">
        <w:rPr>
          <w:rFonts w:ascii="Palatino Linotype" w:hAnsi="Palatino Linotype"/>
          <w:b/>
          <w:i/>
          <w:sz w:val="24"/>
          <w:szCs w:val="24"/>
          <w:u w:val="single"/>
        </w:rPr>
        <w:t>Los sujetos obligados sólo proporcionarán la información pública que se les requiera y que obre en sus archivos</w:t>
      </w:r>
      <w:r w:rsidRPr="00D313B5">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04345" w:rsidRPr="00D313B5" w:rsidRDefault="00804345" w:rsidP="00804345">
      <w:pPr>
        <w:autoSpaceDE w:val="0"/>
        <w:autoSpaceDN w:val="0"/>
        <w:adjustRightInd w:val="0"/>
        <w:spacing w:line="360" w:lineRule="auto"/>
        <w:jc w:val="both"/>
        <w:rPr>
          <w:rFonts w:ascii="Palatino Linotype" w:hAnsi="Palatino Linotype" w:cs="Arial"/>
        </w:rPr>
      </w:pPr>
    </w:p>
    <w:p w:rsidR="00804345" w:rsidRDefault="00804345" w:rsidP="00804345">
      <w:pPr>
        <w:spacing w:line="360" w:lineRule="auto"/>
        <w:jc w:val="both"/>
        <w:rPr>
          <w:rFonts w:ascii="Palatino Linotype" w:hAnsi="Palatino Linotype" w:cs="Arial"/>
        </w:rPr>
      </w:pPr>
      <w:r>
        <w:rPr>
          <w:rFonts w:ascii="Palatino Linotype" w:hAnsi="Palatino Linotype" w:cs="Arial"/>
          <w:lang w:val="es-ES_tradnl"/>
        </w:rPr>
        <w:t>Por todo lo anterior, c</w:t>
      </w:r>
      <w:r w:rsidRPr="00B7030B">
        <w:rPr>
          <w:rFonts w:ascii="Palatino Linotype" w:hAnsi="Palatino Linotype" w:cs="Arial"/>
          <w:lang w:val="es-ES_tradnl"/>
        </w:rPr>
        <w:t xml:space="preserve">onviene subrayar que, </w:t>
      </w:r>
      <w:r>
        <w:rPr>
          <w:rFonts w:ascii="Palatino Linotype" w:hAnsi="Palatino Linotype" w:cs="Arial"/>
          <w:lang w:val="es-ES_tradnl"/>
        </w:rPr>
        <w:t xml:space="preserve">las funciones de </w:t>
      </w:r>
      <w:r w:rsidRPr="00B7030B">
        <w:rPr>
          <w:rFonts w:ascii="Palatino Linotype" w:hAnsi="Palatino Linotype" w:cs="Arial"/>
          <w:lang w:val="es-ES_tradnl"/>
        </w:rPr>
        <w:t xml:space="preserve">este Órgano Garante </w:t>
      </w:r>
      <w:r>
        <w:rPr>
          <w:rFonts w:ascii="Palatino Linotype" w:hAnsi="Palatino Linotype" w:cs="Arial"/>
          <w:lang w:val="es-ES_tradnl"/>
        </w:rPr>
        <w:t xml:space="preserve">se encuentra puntualizadas en el </w:t>
      </w:r>
      <w:r w:rsidRPr="00B7030B">
        <w:rPr>
          <w:rFonts w:ascii="Palatino Linotype" w:hAnsi="Palatino Linotype" w:cs="Arial"/>
          <w:lang w:val="es-ES_tradnl"/>
        </w:rPr>
        <w:t xml:space="preserve">artículo 36, </w:t>
      </w:r>
      <w:r>
        <w:rPr>
          <w:rFonts w:ascii="Palatino Linotype" w:hAnsi="Palatino Linotype" w:cs="Arial"/>
          <w:lang w:val="es-ES_tradnl"/>
        </w:rPr>
        <w:t>de</w:t>
      </w:r>
      <w:r w:rsidRPr="00B7030B">
        <w:rPr>
          <w:rFonts w:ascii="Palatino Linotype" w:hAnsi="Palatino Linotype" w:cs="Arial"/>
          <w:lang w:val="es-ES_tradnl"/>
        </w:rPr>
        <w:t xml:space="preserve"> la Ley de la Materia,</w:t>
      </w:r>
      <w:r>
        <w:rPr>
          <w:rFonts w:ascii="Palatino Linotype" w:hAnsi="Palatino Linotype" w:cs="Arial"/>
          <w:lang w:val="es-ES_tradnl"/>
        </w:rPr>
        <w:t xml:space="preserve"> y de la lectura de las mismas </w:t>
      </w:r>
      <w:r w:rsidRPr="00B7030B">
        <w:rPr>
          <w:rFonts w:ascii="Palatino Linotype" w:hAnsi="Palatino Linotype" w:cs="Arial"/>
          <w:lang w:val="es-ES_tradnl"/>
        </w:rPr>
        <w:t>no se encuentra</w:t>
      </w:r>
      <w:r>
        <w:rPr>
          <w:rFonts w:ascii="Palatino Linotype" w:hAnsi="Palatino Linotype" w:cs="Arial"/>
          <w:lang w:val="es-ES_tradnl"/>
        </w:rPr>
        <w:t xml:space="preserve"> alguna que</w:t>
      </w:r>
      <w:r w:rsidRPr="00B7030B">
        <w:rPr>
          <w:rFonts w:ascii="Palatino Linotype" w:hAnsi="Palatino Linotype" w:cs="Arial"/>
          <w:lang w:val="es-ES_tradnl"/>
        </w:rPr>
        <w:t xml:space="preserve"> facul</w:t>
      </w:r>
      <w:r>
        <w:rPr>
          <w:rFonts w:ascii="Palatino Linotype" w:hAnsi="Palatino Linotype" w:cs="Arial"/>
          <w:lang w:val="es-ES_tradnl"/>
        </w:rPr>
        <w:t>te</w:t>
      </w:r>
      <w:r w:rsidRPr="00B7030B">
        <w:rPr>
          <w:rFonts w:ascii="Palatino Linotype" w:hAnsi="Palatino Linotype" w:cs="Arial"/>
          <w:lang w:val="es-ES_tradnl"/>
        </w:rPr>
        <w:t xml:space="preserve"> </w:t>
      </w:r>
      <w:r>
        <w:rPr>
          <w:rFonts w:ascii="Palatino Linotype" w:hAnsi="Palatino Linotype" w:cs="Arial"/>
          <w:lang w:val="es-ES_tradnl"/>
        </w:rPr>
        <w:t xml:space="preserve">a este Órgano Garante </w:t>
      </w:r>
      <w:r w:rsidRPr="00B7030B">
        <w:rPr>
          <w:rFonts w:ascii="Palatino Linotype" w:hAnsi="Palatino Linotype" w:cs="Arial"/>
          <w:lang w:val="es-ES_tradnl"/>
        </w:rPr>
        <w:t>para pronunciarse acerca de la veracidad de la información rem</w:t>
      </w:r>
      <w:r>
        <w:rPr>
          <w:rFonts w:ascii="Palatino Linotype" w:hAnsi="Palatino Linotype" w:cs="Arial"/>
          <w:lang w:val="es-ES_tradnl"/>
        </w:rPr>
        <w:t>itida por los Sujetos Obligados, es decir,</w:t>
      </w:r>
      <w:r>
        <w:rPr>
          <w:rFonts w:ascii="Palatino Linotype" w:hAnsi="Palatino Linotype" w:cs="Arial"/>
        </w:rPr>
        <w:t xml:space="preserve"> </w:t>
      </w:r>
      <w:r w:rsidRPr="00E9538B">
        <w:rPr>
          <w:rFonts w:ascii="Palatino Linotype" w:hAnsi="Palatino Linotype" w:cs="Arial"/>
        </w:rPr>
        <w:t xml:space="preserve">esta Autoridad Garante del acceso a la información pública no cuenta con las atribuciones para determinar si las documentales públicas puestas a disposición por los sujetos obligados son auténticas o falsas, sino de garantizar que </w:t>
      </w:r>
      <w:r w:rsidRPr="00E9538B">
        <w:rPr>
          <w:rFonts w:ascii="Palatino Linotype" w:hAnsi="Palatino Linotype" w:cs="Arial"/>
        </w:rPr>
        <w:lastRenderedPageBreak/>
        <w:t>los sujetos obligados cumplan con sus obligaciones de transparencia y hagan entrega de la información que se les solicita.</w:t>
      </w:r>
    </w:p>
    <w:p w:rsidR="00804345" w:rsidRDefault="00804345" w:rsidP="00804345">
      <w:pPr>
        <w:spacing w:line="360" w:lineRule="auto"/>
        <w:jc w:val="both"/>
        <w:rPr>
          <w:rFonts w:ascii="Palatino Linotype" w:hAnsi="Palatino Linotype" w:cs="Arial"/>
          <w:lang w:val="es-ES_tradnl"/>
        </w:rPr>
      </w:pPr>
    </w:p>
    <w:p w:rsidR="00804345" w:rsidRDefault="00804345" w:rsidP="00804345">
      <w:pPr>
        <w:spacing w:line="360" w:lineRule="auto"/>
        <w:jc w:val="both"/>
        <w:rPr>
          <w:rFonts w:ascii="Palatino Linotype" w:hAnsi="Palatino Linotype" w:cs="Arial"/>
          <w:color w:val="000000"/>
          <w:lang w:val="es-ES_tradnl"/>
        </w:rPr>
      </w:pPr>
      <w:r w:rsidRPr="00B7030B">
        <w:rPr>
          <w:rFonts w:ascii="Palatino Linotype" w:hAnsi="Palatino Linotype" w:cs="Arial"/>
          <w:color w:val="000000"/>
          <w:lang w:val="es-ES_tradnl"/>
        </w:rPr>
        <w:t>Sirve de sustento a lo anterior, el criterio 31/10 emitido por el entonces Instituto Federal de Acceso a la Información y Protección de Datos, ahora Instituto Nacional de Acceso a la Información y Protección de D</w:t>
      </w:r>
      <w:r>
        <w:rPr>
          <w:rFonts w:ascii="Palatino Linotype" w:hAnsi="Palatino Linotype" w:cs="Arial"/>
          <w:color w:val="000000"/>
          <w:lang w:val="es-ES_tradnl"/>
        </w:rPr>
        <w:t>atos, que enuncia lo siguiente:</w:t>
      </w:r>
    </w:p>
    <w:p w:rsidR="00804345" w:rsidRPr="00E35E77" w:rsidRDefault="00804345" w:rsidP="00804345">
      <w:pPr>
        <w:spacing w:line="360" w:lineRule="auto"/>
        <w:jc w:val="both"/>
        <w:rPr>
          <w:rFonts w:ascii="Palatino Linotype" w:hAnsi="Palatino Linotype" w:cs="Arial"/>
          <w:lang w:val="es-ES_tradnl"/>
        </w:rPr>
      </w:pPr>
    </w:p>
    <w:p w:rsidR="00804345" w:rsidRPr="00567185" w:rsidRDefault="00804345" w:rsidP="00804345">
      <w:pPr>
        <w:ind w:left="851" w:right="1134"/>
        <w:jc w:val="both"/>
        <w:rPr>
          <w:rFonts w:ascii="Palatino Linotype" w:hAnsi="Palatino Linotype" w:cs="Arial"/>
          <w:i/>
        </w:rPr>
      </w:pPr>
      <w:r w:rsidRPr="00567185">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67185">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2395/09 Secretaría de Economía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0837/10 Administración Portuaria Integral de Veracruz, S.A. de C.V.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w:t>
      </w:r>
    </w:p>
    <w:p w:rsidR="00804345" w:rsidRPr="00567185" w:rsidRDefault="00804345" w:rsidP="00804345">
      <w:pPr>
        <w:ind w:left="851" w:right="1134"/>
        <w:jc w:val="both"/>
        <w:rPr>
          <w:rFonts w:ascii="Palatino Linotype" w:hAnsi="Palatino Linotype" w:cs="Arial"/>
          <w:i/>
        </w:rPr>
      </w:pPr>
      <w:r w:rsidRPr="00567185">
        <w:rPr>
          <w:rFonts w:ascii="Palatino Linotype" w:hAnsi="Palatino Linotype" w:cs="Arial"/>
          <w:i/>
        </w:rPr>
        <w:t>Criterio 31/10</w:t>
      </w:r>
    </w:p>
    <w:p w:rsidR="00804345" w:rsidRDefault="00804345" w:rsidP="00804345">
      <w:pPr>
        <w:spacing w:line="360" w:lineRule="auto"/>
        <w:jc w:val="both"/>
        <w:rPr>
          <w:rFonts w:ascii="Palatino Linotype" w:hAnsi="Palatino Linotype" w:cs="Arial"/>
        </w:rPr>
      </w:pPr>
    </w:p>
    <w:p w:rsidR="00804345" w:rsidRDefault="00804345" w:rsidP="00804345">
      <w:pPr>
        <w:spacing w:line="360" w:lineRule="auto"/>
        <w:jc w:val="both"/>
        <w:rPr>
          <w:rFonts w:ascii="Palatino Linotype" w:hAnsi="Palatino Linotype"/>
        </w:rPr>
      </w:pPr>
      <w:r>
        <w:rPr>
          <w:rFonts w:ascii="Palatino Linotype" w:hAnsi="Palatino Linotype" w:cs="Arial"/>
        </w:rPr>
        <w:lastRenderedPageBreak/>
        <w:t xml:space="preserve">En tal sentido es que se considera que la respuesta da atención a la solicitud de información </w:t>
      </w:r>
      <w:r w:rsidR="00006DFA" w:rsidRPr="0081535B">
        <w:rPr>
          <w:rFonts w:ascii="Palatino Linotype" w:hAnsi="Palatino Linotype" w:cs="Arial"/>
          <w:b/>
        </w:rPr>
        <w:t>000</w:t>
      </w:r>
      <w:r w:rsidR="00006DFA">
        <w:rPr>
          <w:rFonts w:ascii="Palatino Linotype" w:hAnsi="Palatino Linotype" w:cs="Arial"/>
          <w:b/>
        </w:rPr>
        <w:t>13</w:t>
      </w:r>
      <w:r w:rsidR="00006DFA" w:rsidRPr="0081535B">
        <w:rPr>
          <w:rFonts w:ascii="Palatino Linotype" w:hAnsi="Palatino Linotype" w:cs="Arial"/>
          <w:b/>
        </w:rPr>
        <w:t>/</w:t>
      </w:r>
      <w:r w:rsidR="00006DFA">
        <w:rPr>
          <w:rFonts w:ascii="Palatino Linotype" w:hAnsi="Palatino Linotype" w:cs="Arial"/>
          <w:b/>
        </w:rPr>
        <w:t>VIGUERRE</w:t>
      </w:r>
      <w:r w:rsidR="00006DFA" w:rsidRPr="0081535B">
        <w:rPr>
          <w:rFonts w:ascii="Palatino Linotype" w:hAnsi="Palatino Linotype" w:cs="Arial"/>
          <w:b/>
        </w:rPr>
        <w:t>/IP/20</w:t>
      </w:r>
      <w:r w:rsidR="00006DFA">
        <w:rPr>
          <w:rFonts w:ascii="Palatino Linotype" w:hAnsi="Palatino Linotype" w:cs="Arial"/>
          <w:b/>
        </w:rPr>
        <w:t>22</w:t>
      </w:r>
      <w:r>
        <w:rPr>
          <w:rFonts w:ascii="Palatino Linotype" w:hAnsi="Palatino Linotype"/>
        </w:rPr>
        <w:t>.</w:t>
      </w:r>
    </w:p>
    <w:p w:rsidR="00804345" w:rsidRPr="00006DFA" w:rsidRDefault="00804345" w:rsidP="00006DFA">
      <w:pPr>
        <w:spacing w:line="360" w:lineRule="auto"/>
        <w:jc w:val="both"/>
        <w:rPr>
          <w:rFonts w:ascii="Palatino Linotype" w:eastAsia="Calibri" w:hAnsi="Palatino Linotype"/>
        </w:rPr>
      </w:pPr>
    </w:p>
    <w:p w:rsidR="00006DFA" w:rsidRDefault="00006DFA" w:rsidP="00006DFA">
      <w:pPr>
        <w:spacing w:line="360" w:lineRule="auto"/>
        <w:jc w:val="both"/>
        <w:rPr>
          <w:rFonts w:ascii="Palatino Linotype" w:eastAsia="Calibri" w:hAnsi="Palatino Linotype"/>
        </w:rPr>
      </w:pPr>
      <w:r w:rsidRPr="00162338">
        <w:rPr>
          <w:rFonts w:ascii="Palatino Linotype" w:eastAsia="Calibri" w:hAnsi="Palatino Linotype"/>
        </w:rPr>
        <w:t>Podemos también apreciar que el particular no recurre todo lo que se le entregó por lo que hace al punto CUATRO</w:t>
      </w:r>
      <w:r>
        <w:rPr>
          <w:rFonts w:ascii="Palatino Linotype" w:eastAsia="Calibri" w:hAnsi="Palatino Linotype"/>
        </w:rPr>
        <w:t>, pues refiere: “</w:t>
      </w:r>
      <w:r w:rsidR="00162338" w:rsidRPr="000272B4">
        <w:rPr>
          <w:rFonts w:ascii="Palatino Linotype" w:hAnsi="Palatino Linotype"/>
          <w:i/>
          <w:color w:val="000000"/>
        </w:rPr>
        <w:t>“</w:t>
      </w:r>
      <w:r w:rsidR="00162338" w:rsidRPr="006B1E91">
        <w:rPr>
          <w:rFonts w:ascii="Palatino Linotype" w:hAnsi="Palatino Linotype"/>
          <w:i/>
          <w:color w:val="000000"/>
        </w:rPr>
        <w:t xml:space="preserve">La feria patronal consta de la primera semana de enero </w:t>
      </w:r>
      <w:r w:rsidR="00162338" w:rsidRPr="00D103FD">
        <w:rPr>
          <w:rFonts w:ascii="Palatino Linotype" w:hAnsi="Palatino Linotype"/>
          <w:b/>
          <w:i/>
          <w:color w:val="000000"/>
          <w:u w:val="single"/>
        </w:rPr>
        <w:t>ya tendrían que tener los gastos</w:t>
      </w:r>
      <w:r w:rsidR="00162338" w:rsidRPr="006B1E91">
        <w:rPr>
          <w:rFonts w:ascii="Palatino Linotype" w:hAnsi="Palatino Linotype"/>
          <w:i/>
          <w:color w:val="000000"/>
        </w:rPr>
        <w:t xml:space="preserve"> que se generaron de la misma</w:t>
      </w:r>
      <w:r w:rsidR="00162338" w:rsidRPr="000272B4">
        <w:rPr>
          <w:rFonts w:ascii="Palatino Linotype" w:hAnsi="Palatino Linotype"/>
          <w:i/>
          <w:color w:val="000000"/>
        </w:rPr>
        <w:t>.” (</w:t>
      </w:r>
      <w:proofErr w:type="gramStart"/>
      <w:r w:rsidR="00162338" w:rsidRPr="000272B4">
        <w:rPr>
          <w:rFonts w:ascii="Palatino Linotype" w:hAnsi="Palatino Linotype"/>
          <w:i/>
          <w:color w:val="000000"/>
        </w:rPr>
        <w:t>sic</w:t>
      </w:r>
      <w:proofErr w:type="gramEnd"/>
      <w:r w:rsidR="00162338" w:rsidRPr="000272B4">
        <w:rPr>
          <w:rFonts w:ascii="Palatino Linotype" w:hAnsi="Palatino Linotype"/>
          <w:i/>
          <w:color w:val="000000"/>
        </w:rPr>
        <w:t>)</w:t>
      </w:r>
      <w:r>
        <w:rPr>
          <w:rFonts w:ascii="Palatino Linotype" w:eastAsia="Calibri" w:hAnsi="Palatino Linotype"/>
        </w:rPr>
        <w:t>.” Tomando en consideración que se so</w:t>
      </w:r>
      <w:r w:rsidRPr="00D103FD">
        <w:rPr>
          <w:rFonts w:ascii="Palatino Linotype" w:eastAsia="Calibri" w:hAnsi="Palatino Linotype"/>
        </w:rPr>
        <w:t>licitó:</w:t>
      </w:r>
      <w:r w:rsidR="00162338">
        <w:rPr>
          <w:rFonts w:ascii="Palatino Linotype" w:eastAsia="Calibri" w:hAnsi="Palatino Linotype"/>
        </w:rPr>
        <w:t xml:space="preserve"> </w:t>
      </w:r>
      <w:r w:rsidR="00D103FD" w:rsidRPr="00852257">
        <w:rPr>
          <w:rFonts w:ascii="Palatino Linotype" w:hAnsi="Palatino Linotype" w:cs="Arial"/>
          <w:i/>
          <w:lang w:eastAsia="es-MX"/>
        </w:rPr>
        <w:t>“</w:t>
      </w:r>
      <w:r w:rsidR="00D103FD" w:rsidRPr="00201B8C">
        <w:rPr>
          <w:rFonts w:ascii="Palatino Linotype" w:hAnsi="Palatino Linotype" w:cs="Arial"/>
          <w:i/>
          <w:lang w:eastAsia="es-MX"/>
        </w:rPr>
        <w:t xml:space="preserve">Cuanto se </w:t>
      </w:r>
      <w:proofErr w:type="spellStart"/>
      <w:r w:rsidR="00D103FD" w:rsidRPr="00201B8C">
        <w:rPr>
          <w:rFonts w:ascii="Palatino Linotype" w:hAnsi="Palatino Linotype" w:cs="Arial"/>
          <w:i/>
          <w:lang w:eastAsia="es-MX"/>
        </w:rPr>
        <w:t>gasto</w:t>
      </w:r>
      <w:proofErr w:type="spellEnd"/>
      <w:r w:rsidR="00D103FD" w:rsidRPr="00201B8C">
        <w:rPr>
          <w:rFonts w:ascii="Palatino Linotype" w:hAnsi="Palatino Linotype" w:cs="Arial"/>
          <w:i/>
          <w:lang w:eastAsia="es-MX"/>
        </w:rPr>
        <w:t xml:space="preserve"> en la feria patronal el ayuntamiento Cuanto entradas de dinero recibió el ayuntamiento por la feria</w:t>
      </w:r>
      <w:r w:rsidR="00D103FD">
        <w:rPr>
          <w:rFonts w:ascii="Palatino Linotype" w:hAnsi="Palatino Linotype" w:cs="Arial"/>
          <w:i/>
          <w:lang w:eastAsia="es-MX"/>
        </w:rPr>
        <w:t xml:space="preserve">.” </w:t>
      </w:r>
      <w:r w:rsidR="00D103FD" w:rsidRPr="000272B4">
        <w:rPr>
          <w:rFonts w:ascii="Palatino Linotype" w:hAnsi="Palatino Linotype" w:cs="Arial"/>
          <w:i/>
          <w:lang w:eastAsia="es-MX"/>
        </w:rPr>
        <w:t>(</w:t>
      </w:r>
      <w:proofErr w:type="gramStart"/>
      <w:r w:rsidR="00D103FD" w:rsidRPr="000272B4">
        <w:rPr>
          <w:rFonts w:ascii="Palatino Linotype" w:hAnsi="Palatino Linotype" w:cs="Arial"/>
          <w:i/>
          <w:lang w:eastAsia="es-MX"/>
        </w:rPr>
        <w:t>sic</w:t>
      </w:r>
      <w:proofErr w:type="gramEnd"/>
      <w:r w:rsidR="00D103FD" w:rsidRPr="000272B4">
        <w:rPr>
          <w:rFonts w:ascii="Palatino Linotype" w:hAnsi="Palatino Linotype" w:cs="Arial"/>
          <w:i/>
          <w:lang w:eastAsia="es-MX"/>
        </w:rPr>
        <w:t>)</w:t>
      </w:r>
    </w:p>
    <w:p w:rsidR="00006DFA" w:rsidRDefault="00006DFA" w:rsidP="00006DFA">
      <w:pPr>
        <w:spacing w:line="360" w:lineRule="auto"/>
        <w:jc w:val="both"/>
        <w:rPr>
          <w:rFonts w:ascii="Palatino Linotype" w:eastAsia="Calibri" w:hAnsi="Palatino Linotype"/>
        </w:rPr>
      </w:pPr>
    </w:p>
    <w:p w:rsidR="00006DFA" w:rsidRPr="00D0091E" w:rsidRDefault="00006DFA" w:rsidP="00006DFA">
      <w:pPr>
        <w:spacing w:line="360" w:lineRule="auto"/>
        <w:jc w:val="both"/>
        <w:rPr>
          <w:rFonts w:ascii="Palatino Linotype" w:eastAsia="Calibri" w:hAnsi="Palatino Linotype"/>
        </w:rPr>
      </w:pPr>
      <w:r w:rsidRPr="00D0091E">
        <w:rPr>
          <w:rFonts w:ascii="Palatino Linotype" w:eastAsia="Calibri" w:hAnsi="Palatino Linotype"/>
        </w:rPr>
        <w:t xml:space="preserve">En este tenor, se estima que </w:t>
      </w:r>
      <w:r w:rsidRPr="00D0091E">
        <w:rPr>
          <w:rFonts w:ascii="Palatino Linotype" w:eastAsia="Calibri" w:hAnsi="Palatino Linotype"/>
          <w:b/>
        </w:rPr>
        <w:t>el recurrente</w:t>
      </w:r>
      <w:r w:rsidRPr="00D0091E">
        <w:rPr>
          <w:rFonts w:ascii="Palatino Linotype" w:eastAsia="Calibri" w:hAnsi="Palatino Linotype"/>
        </w:rPr>
        <w:t xml:space="preserve"> está </w:t>
      </w:r>
      <w:r w:rsidR="00D103FD">
        <w:rPr>
          <w:rFonts w:ascii="Palatino Linotype" w:eastAsia="Calibri" w:hAnsi="Palatino Linotype"/>
        </w:rPr>
        <w:t xml:space="preserve">conforme </w:t>
      </w:r>
      <w:r w:rsidRPr="00D0091E">
        <w:rPr>
          <w:rFonts w:ascii="Palatino Linotype" w:eastAsia="Calibri" w:hAnsi="Palatino Linotype"/>
        </w:rPr>
        <w:t>con</w:t>
      </w:r>
      <w:r w:rsidR="00D103FD">
        <w:rPr>
          <w:rFonts w:ascii="Palatino Linotype" w:eastAsia="Calibri" w:hAnsi="Palatino Linotype"/>
        </w:rPr>
        <w:t xml:space="preserve"> la información de cuanto se recibió en la Tesorería por la feria patronal</w:t>
      </w:r>
      <w:r w:rsidRPr="007D5FF4">
        <w:rPr>
          <w:rFonts w:ascii="Palatino Linotype" w:eastAsia="Calibri" w:hAnsi="Palatino Linotype"/>
        </w:rPr>
        <w:t xml:space="preserve">, </w:t>
      </w:r>
      <w:r w:rsidRPr="00D0091E">
        <w:rPr>
          <w:rFonts w:ascii="Palatino Linotype" w:eastAsia="Calibri" w:hAnsi="Palatino Linotype"/>
        </w:rPr>
        <w:t>por lo que puede colegirse</w:t>
      </w:r>
      <w:r w:rsidR="00D103FD">
        <w:rPr>
          <w:rFonts w:ascii="Palatino Linotype" w:eastAsia="Calibri" w:hAnsi="Palatino Linotype"/>
        </w:rPr>
        <w:t>, en este sentido,</w:t>
      </w:r>
      <w:r w:rsidRPr="00D0091E">
        <w:rPr>
          <w:rFonts w:ascii="Palatino Linotype" w:eastAsia="Calibri" w:hAnsi="Palatino Linotype"/>
        </w:rPr>
        <w:t xml:space="preserve"> que la respuesta fue consentida. </w:t>
      </w:r>
    </w:p>
    <w:p w:rsidR="00006DFA" w:rsidRPr="00D0091E" w:rsidRDefault="00006DFA" w:rsidP="00006DFA">
      <w:pPr>
        <w:spacing w:line="360" w:lineRule="auto"/>
        <w:jc w:val="both"/>
        <w:rPr>
          <w:rFonts w:ascii="Palatino Linotype" w:eastAsia="Calibri" w:hAnsi="Palatino Linotype"/>
        </w:rPr>
      </w:pPr>
    </w:p>
    <w:p w:rsidR="00006DFA" w:rsidRPr="00D0091E" w:rsidRDefault="00006DFA" w:rsidP="00006DFA">
      <w:pPr>
        <w:spacing w:line="360" w:lineRule="auto"/>
        <w:jc w:val="both"/>
        <w:rPr>
          <w:rFonts w:ascii="Palatino Linotype" w:eastAsia="Calibri" w:hAnsi="Palatino Linotype" w:cs="Arial"/>
          <w:lang w:eastAsia="es-MX"/>
        </w:rPr>
      </w:pPr>
      <w:r w:rsidRPr="00D0091E">
        <w:rPr>
          <w:rFonts w:ascii="Palatino Linotype" w:eastAsia="Calibri"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006DFA" w:rsidRPr="00D0091E" w:rsidRDefault="00006DFA" w:rsidP="00006DFA">
      <w:pPr>
        <w:spacing w:line="360" w:lineRule="auto"/>
        <w:jc w:val="both"/>
        <w:rPr>
          <w:rFonts w:ascii="Palatino Linotype" w:eastAsia="Calibri" w:hAnsi="Palatino Linotype" w:cs="Arial"/>
        </w:rPr>
      </w:pPr>
    </w:p>
    <w:p w:rsidR="00006DFA" w:rsidRPr="00D0091E" w:rsidRDefault="00006DFA" w:rsidP="00006DFA">
      <w:pPr>
        <w:ind w:left="567" w:right="567"/>
        <w:jc w:val="both"/>
        <w:rPr>
          <w:rFonts w:ascii="Palatino Linotype" w:eastAsia="Calibri" w:hAnsi="Palatino Linotype"/>
          <w:i/>
          <w:lang w:eastAsia="es-MX"/>
        </w:rPr>
      </w:pPr>
      <w:r w:rsidRPr="00D0091E">
        <w:rPr>
          <w:rFonts w:ascii="Palatino Linotype" w:eastAsia="Calibri" w:hAnsi="Palatino Linotype"/>
          <w:b/>
          <w:i/>
          <w:lang w:eastAsia="es-MX"/>
        </w:rPr>
        <w:t>REVISIÓN EN AMPARO. LOS RESOLUTIVOS NO COMBATIDOS DEBEN DECLARARSE FIRMES</w:t>
      </w:r>
      <w:r w:rsidRPr="00D0091E">
        <w:rPr>
          <w:rFonts w:ascii="Palatino Linotype" w:eastAsia="Calibri" w:hAnsi="Palatino Linotype"/>
          <w:i/>
          <w:lang w:eastAsia="es-MX"/>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w:t>
      </w:r>
      <w:r w:rsidRPr="00D0091E">
        <w:rPr>
          <w:rFonts w:ascii="Palatino Linotype" w:eastAsia="Calibri" w:hAnsi="Palatino Linotype"/>
          <w:i/>
          <w:lang w:eastAsia="es-MX"/>
        </w:rPr>
        <w:lastRenderedPageBreak/>
        <w:t>contra de los cuales no se formuló agravio y dicha declaración de firmeza debe reflejarse en la parte considerativa y en los resolutivos debe confirmarse la sentencia recurrida en la parte correspondiente.</w:t>
      </w:r>
    </w:p>
    <w:p w:rsidR="00006DFA" w:rsidRPr="00D0091E" w:rsidRDefault="00006DFA" w:rsidP="00006DFA">
      <w:pPr>
        <w:spacing w:line="360" w:lineRule="auto"/>
        <w:jc w:val="both"/>
        <w:rPr>
          <w:rFonts w:ascii="Palatino Linotype" w:eastAsia="Calibri" w:hAnsi="Palatino Linotype"/>
        </w:rPr>
      </w:pPr>
    </w:p>
    <w:p w:rsidR="00006DFA" w:rsidRPr="00D0091E" w:rsidRDefault="00006DFA" w:rsidP="00006DFA">
      <w:pPr>
        <w:spacing w:line="360" w:lineRule="auto"/>
        <w:jc w:val="both"/>
        <w:rPr>
          <w:rFonts w:ascii="Palatino Linotype" w:eastAsia="Calibri" w:hAnsi="Palatino Linotype"/>
        </w:rPr>
      </w:pPr>
      <w:r w:rsidRPr="00D0091E">
        <w:rPr>
          <w:rFonts w:ascii="Palatino Linotype" w:eastAsia="Calibri" w:hAnsi="Palatino Linotype"/>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006DFA" w:rsidRPr="00D0091E" w:rsidRDefault="00006DFA" w:rsidP="00006DFA">
      <w:pPr>
        <w:spacing w:line="360" w:lineRule="auto"/>
        <w:jc w:val="both"/>
        <w:rPr>
          <w:rFonts w:ascii="Palatino Linotype" w:eastAsia="Calibri" w:hAnsi="Palatino Linotype"/>
        </w:rPr>
      </w:pPr>
    </w:p>
    <w:p w:rsidR="00804345" w:rsidRDefault="00006DFA" w:rsidP="00006DFA">
      <w:pPr>
        <w:spacing w:line="360" w:lineRule="auto"/>
        <w:ind w:left="851" w:right="900"/>
        <w:jc w:val="both"/>
        <w:rPr>
          <w:rFonts w:ascii="Palatino Linotype" w:hAnsi="Palatino Linotype" w:cs="Arial"/>
        </w:rPr>
      </w:pPr>
      <w:r w:rsidRPr="00D0091E">
        <w:rPr>
          <w:rFonts w:ascii="Palatino Linotype" w:eastAsia="Calibri" w:hAnsi="Palatino Linotype"/>
          <w:b/>
          <w:i/>
        </w:rPr>
        <w:t>ACTOS CONSENTIDOS. SON LOS QUE NO SE IMPUGNAN MEDIANTE EL RECURSO IDÓNEO.</w:t>
      </w:r>
      <w:r w:rsidRPr="00D0091E">
        <w:rPr>
          <w:rFonts w:ascii="Palatino Linotype" w:eastAsia="Calibri"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04345" w:rsidRDefault="00804345" w:rsidP="00113E45">
      <w:pPr>
        <w:spacing w:line="360" w:lineRule="auto"/>
        <w:ind w:right="51"/>
        <w:jc w:val="both"/>
        <w:rPr>
          <w:rFonts w:ascii="Palatino Linotype" w:hAnsi="Palatino Linotype" w:cs="Arial"/>
        </w:rPr>
      </w:pPr>
    </w:p>
    <w:p w:rsidR="00D045B8" w:rsidRPr="008228F9" w:rsidRDefault="00DB281B" w:rsidP="00113E45">
      <w:pPr>
        <w:spacing w:line="360" w:lineRule="auto"/>
        <w:ind w:right="51"/>
        <w:jc w:val="both"/>
        <w:rPr>
          <w:rFonts w:ascii="Palatino Linotype" w:eastAsia="MS Mincho" w:hAnsi="Palatino Linotype" w:cs="Arial"/>
        </w:rPr>
      </w:pPr>
      <w:r w:rsidRPr="008228F9">
        <w:rPr>
          <w:rFonts w:ascii="Palatino Linotype" w:eastAsia="MS Mincho" w:hAnsi="Palatino Linotype" w:cs="Arial"/>
        </w:rPr>
        <w:t xml:space="preserve">En conclusión el recurrente no solicitó documento donde consten las contribuciones recibidas por el ayuntamiento en razón de la feria patronal, sino sólo saber cuánto se había ingresado por tal evento, que para el caso en </w:t>
      </w:r>
      <w:r w:rsidR="00D045B8" w:rsidRPr="008228F9">
        <w:rPr>
          <w:rFonts w:ascii="Palatino Linotype" w:eastAsia="MS Mincho" w:hAnsi="Palatino Linotype" w:cs="Arial"/>
        </w:rPr>
        <w:t>específico</w:t>
      </w:r>
      <w:r w:rsidRPr="008228F9">
        <w:rPr>
          <w:rFonts w:ascii="Palatino Linotype" w:eastAsia="MS Mincho" w:hAnsi="Palatino Linotype" w:cs="Arial"/>
        </w:rPr>
        <w:t xml:space="preserve"> </w:t>
      </w:r>
      <w:r w:rsidR="00D045B8" w:rsidRPr="008228F9">
        <w:rPr>
          <w:rFonts w:ascii="Palatino Linotype" w:eastAsia="MS Mincho" w:hAnsi="Palatino Linotype" w:cs="Arial"/>
        </w:rPr>
        <w:t>se le proporcionó</w:t>
      </w:r>
      <w:r w:rsidRPr="008228F9">
        <w:rPr>
          <w:rFonts w:ascii="Palatino Linotype" w:eastAsia="MS Mincho" w:hAnsi="Palatino Linotype" w:cs="Arial"/>
        </w:rPr>
        <w:t xml:space="preserve"> la cantidad de lo recaudado</w:t>
      </w:r>
      <w:r w:rsidR="00D045B8" w:rsidRPr="008228F9">
        <w:rPr>
          <w:rFonts w:ascii="Palatino Linotype" w:eastAsia="MS Mincho" w:hAnsi="Palatino Linotype" w:cs="Arial"/>
        </w:rPr>
        <w:t xml:space="preserve">; ni tampoco solicitó documento donde consten las </w:t>
      </w:r>
      <w:r w:rsidR="00D045B8" w:rsidRPr="008228F9">
        <w:rPr>
          <w:rFonts w:ascii="Palatino Linotype" w:eastAsia="MS Mincho" w:hAnsi="Palatino Linotype" w:cs="Arial"/>
        </w:rPr>
        <w:lastRenderedPageBreak/>
        <w:t xml:space="preserve">erogaciones realizadas por el ayuntamiento para la feria patronal sino sólo saber </w:t>
      </w:r>
      <w:r w:rsidR="00023DB0" w:rsidRPr="008228F9">
        <w:rPr>
          <w:rFonts w:ascii="Palatino Linotype" w:eastAsia="MS Mincho" w:hAnsi="Palatino Linotype" w:cs="Arial"/>
        </w:rPr>
        <w:t>cuánto</w:t>
      </w:r>
      <w:r w:rsidR="00D045B8" w:rsidRPr="008228F9">
        <w:rPr>
          <w:rFonts w:ascii="Palatino Linotype" w:eastAsia="MS Mincho" w:hAnsi="Palatino Linotype" w:cs="Arial"/>
        </w:rPr>
        <w:t xml:space="preserve"> se </w:t>
      </w:r>
      <w:r w:rsidR="00023DB0" w:rsidRPr="008228F9">
        <w:rPr>
          <w:rFonts w:ascii="Palatino Linotype" w:eastAsia="MS Mincho" w:hAnsi="Palatino Linotype" w:cs="Arial"/>
        </w:rPr>
        <w:t>gastó</w:t>
      </w:r>
      <w:r w:rsidR="00D045B8" w:rsidRPr="008228F9">
        <w:rPr>
          <w:rFonts w:ascii="Palatino Linotype" w:eastAsia="MS Mincho" w:hAnsi="Palatino Linotype" w:cs="Arial"/>
        </w:rPr>
        <w:t xml:space="preserve"> el </w:t>
      </w:r>
      <w:r w:rsidR="00023DB0" w:rsidRPr="008228F9">
        <w:rPr>
          <w:rFonts w:ascii="Palatino Linotype" w:eastAsia="MS Mincho" w:hAnsi="Palatino Linotype" w:cs="Arial"/>
        </w:rPr>
        <w:t>ayuntamiento</w:t>
      </w:r>
      <w:r w:rsidR="00D045B8" w:rsidRPr="008228F9">
        <w:rPr>
          <w:rFonts w:ascii="Palatino Linotype" w:eastAsia="MS Mincho" w:hAnsi="Palatino Linotype" w:cs="Arial"/>
        </w:rPr>
        <w:t xml:space="preserve"> </w:t>
      </w:r>
      <w:r w:rsidR="00023DB0" w:rsidRPr="008228F9">
        <w:rPr>
          <w:rFonts w:ascii="Palatino Linotype" w:eastAsia="MS Mincho" w:hAnsi="Palatino Linotype" w:cs="Arial"/>
        </w:rPr>
        <w:t>en</w:t>
      </w:r>
      <w:r w:rsidR="00D045B8" w:rsidRPr="008228F9">
        <w:rPr>
          <w:rFonts w:ascii="Palatino Linotype" w:eastAsia="MS Mincho" w:hAnsi="Palatino Linotype" w:cs="Arial"/>
        </w:rPr>
        <w:t xml:space="preserve"> dicha feria, y pa</w:t>
      </w:r>
      <w:r w:rsidR="00023DB0" w:rsidRPr="008228F9">
        <w:rPr>
          <w:rFonts w:ascii="Palatino Linotype" w:eastAsia="MS Mincho" w:hAnsi="Palatino Linotype" w:cs="Arial"/>
        </w:rPr>
        <w:t>ra</w:t>
      </w:r>
      <w:r w:rsidR="00D045B8" w:rsidRPr="008228F9">
        <w:rPr>
          <w:rFonts w:ascii="Palatino Linotype" w:eastAsia="MS Mincho" w:hAnsi="Palatino Linotype" w:cs="Arial"/>
        </w:rPr>
        <w:t xml:space="preserve"> lo cual como ya se vio</w:t>
      </w:r>
      <w:r w:rsidR="00023DB0" w:rsidRPr="008228F9">
        <w:rPr>
          <w:rFonts w:ascii="Palatino Linotype" w:eastAsia="MS Mincho" w:hAnsi="Palatino Linotype" w:cs="Arial"/>
        </w:rPr>
        <w:t>,</w:t>
      </w:r>
      <w:r w:rsidR="00D045B8" w:rsidRPr="008228F9">
        <w:rPr>
          <w:rFonts w:ascii="Palatino Linotype" w:eastAsia="MS Mincho" w:hAnsi="Palatino Linotype" w:cs="Arial"/>
        </w:rPr>
        <w:t xml:space="preserve"> la autoridad competente se pronuncia refi</w:t>
      </w:r>
      <w:r w:rsidR="00023DB0" w:rsidRPr="008228F9">
        <w:rPr>
          <w:rFonts w:ascii="Palatino Linotype" w:eastAsia="MS Mincho" w:hAnsi="Palatino Linotype" w:cs="Arial"/>
        </w:rPr>
        <w:t>riendo</w:t>
      </w:r>
      <w:r w:rsidR="00D045B8" w:rsidRPr="008228F9">
        <w:rPr>
          <w:rFonts w:ascii="Palatino Linotype" w:eastAsia="MS Mincho" w:hAnsi="Palatino Linotype" w:cs="Arial"/>
        </w:rPr>
        <w:t xml:space="preserve"> que no se erogó gasto alguno por parte del </w:t>
      </w:r>
      <w:r w:rsidR="00023DB0" w:rsidRPr="008228F9">
        <w:rPr>
          <w:rFonts w:ascii="Palatino Linotype" w:eastAsia="MS Mincho" w:hAnsi="Palatino Linotype" w:cs="Arial"/>
        </w:rPr>
        <w:t>ayuntamiento</w:t>
      </w:r>
      <w:r w:rsidR="00D045B8" w:rsidRPr="008228F9">
        <w:rPr>
          <w:rFonts w:ascii="Palatino Linotype" w:eastAsia="MS Mincho" w:hAnsi="Palatino Linotype" w:cs="Arial"/>
        </w:rPr>
        <w:t>.</w:t>
      </w:r>
    </w:p>
    <w:p w:rsidR="00023DB0" w:rsidRDefault="00023DB0" w:rsidP="00113E45">
      <w:pPr>
        <w:spacing w:line="360" w:lineRule="auto"/>
        <w:ind w:right="51"/>
        <w:jc w:val="both"/>
        <w:rPr>
          <w:rFonts w:ascii="Palatino Linotype" w:eastAsia="MS Mincho" w:hAnsi="Palatino Linotype" w:cs="Arial"/>
        </w:rPr>
      </w:pPr>
    </w:p>
    <w:p w:rsidR="00113E45" w:rsidRDefault="005E52E6" w:rsidP="00113E45">
      <w:pPr>
        <w:spacing w:line="360" w:lineRule="auto"/>
        <w:ind w:right="51"/>
        <w:jc w:val="both"/>
        <w:rPr>
          <w:rFonts w:ascii="Palatino Linotype" w:hAnsi="Palatino Linotype" w:cs="Arial"/>
        </w:rPr>
      </w:pPr>
      <w:r w:rsidRPr="00401598">
        <w:rPr>
          <w:rFonts w:ascii="Palatino Linotype" w:eastAsia="MS Mincho" w:hAnsi="Palatino Linotype" w:cs="Arial"/>
        </w:rPr>
        <w:t>Así, en mérito</w:t>
      </w:r>
      <w:r w:rsidRPr="00401598">
        <w:rPr>
          <w:rFonts w:ascii="Palatino Linotype" w:eastAsia="Calibri" w:hAnsi="Palatino Linotype" w:cs="Arial"/>
        </w:rPr>
        <w:t xml:space="preserve"> de lo expuesto en líneas anteriores </w:t>
      </w:r>
      <w:r w:rsidRPr="00401598">
        <w:rPr>
          <w:rFonts w:ascii="Palatino Linotype" w:eastAsia="Calibri" w:hAnsi="Palatino Linotype"/>
          <w:noProof/>
          <w:lang w:eastAsia="es-MX"/>
        </w:rPr>
        <w:t xml:space="preserve">resultan </w:t>
      </w:r>
      <w:r w:rsidRPr="00401598">
        <w:rPr>
          <w:rFonts w:ascii="Palatino Linotype" w:eastAsia="Calibri" w:hAnsi="Palatino Linotype"/>
          <w:b/>
          <w:i/>
          <w:noProof/>
          <w:lang w:eastAsia="es-MX"/>
        </w:rPr>
        <w:t xml:space="preserve">infundadas </w:t>
      </w:r>
      <w:r w:rsidRPr="00401598">
        <w:rPr>
          <w:rFonts w:ascii="Palatino Linotype" w:eastAsia="Calibri" w:hAnsi="Palatino Linotype"/>
          <w:noProof/>
          <w:lang w:eastAsia="es-MX"/>
        </w:rPr>
        <w:t xml:space="preserve">las razones o motivos de inconformidad que arguye la </w:t>
      </w:r>
      <w:r w:rsidRPr="00401598">
        <w:rPr>
          <w:rFonts w:ascii="Palatino Linotype" w:eastAsia="Calibri" w:hAnsi="Palatino Linotype"/>
          <w:b/>
          <w:noProof/>
          <w:lang w:eastAsia="es-MX"/>
        </w:rPr>
        <w:t>Recurrente</w:t>
      </w:r>
      <w:r w:rsidRPr="00401598">
        <w:rPr>
          <w:rFonts w:ascii="Palatino Linotype" w:eastAsia="Calibri" w:hAnsi="Palatino Linotype"/>
          <w:noProof/>
          <w:lang w:eastAsia="es-MX"/>
        </w:rPr>
        <w:t xml:space="preserve">, </w:t>
      </w:r>
      <w:r w:rsidRPr="00401598">
        <w:rPr>
          <w:rFonts w:ascii="Palatino Linotype" w:eastAsia="Calibri" w:hAnsi="Palatino Linotype" w:cs="Arial"/>
        </w:rPr>
        <w:t xml:space="preserve">por ello con fundamento en el artículo 186, fracción II, de la Ley de Transparencia y Acceso a la Información Pública del Estado de México y Municipios, se </w:t>
      </w:r>
      <w:r w:rsidRPr="00401598">
        <w:rPr>
          <w:rFonts w:ascii="Palatino Linotype" w:eastAsia="Calibri" w:hAnsi="Palatino Linotype" w:cs="Arial"/>
          <w:b/>
        </w:rPr>
        <w:t>CONFIRMA</w:t>
      </w:r>
      <w:r w:rsidRPr="00401598">
        <w:rPr>
          <w:rFonts w:ascii="Palatino Linotype" w:eastAsia="Calibri" w:hAnsi="Palatino Linotype" w:cs="Arial"/>
        </w:rPr>
        <w:t xml:space="preserve"> la respuesta a la solicitud de información pública número: </w:t>
      </w:r>
      <w:r w:rsidR="002E7761">
        <w:rPr>
          <w:rFonts w:ascii="Palatino Linotype" w:hAnsi="Palatino Linotype" w:cs="Arial"/>
          <w:b/>
        </w:rPr>
        <w:t>00013/VIGUERRE/IP/2022</w:t>
      </w:r>
      <w:r w:rsidRPr="00401598">
        <w:rPr>
          <w:rFonts w:ascii="Palatino Linotype" w:eastAsia="Calibri" w:hAnsi="Palatino Linotype" w:cs="Arial"/>
        </w:rPr>
        <w:t xml:space="preserve">; </w:t>
      </w:r>
      <w:r w:rsidRPr="00401598">
        <w:rPr>
          <w:rFonts w:ascii="Palatino Linotype" w:eastAsia="Calibri" w:hAnsi="Palatino Linotype"/>
        </w:rPr>
        <w:t>que ha sido materia del presente fallo, p</w:t>
      </w:r>
      <w:r w:rsidRPr="00401598">
        <w:rPr>
          <w:rFonts w:ascii="Palatino Linotype" w:hAnsi="Palatino Linotype" w:cs="Arial"/>
        </w:rPr>
        <w:t>or lo antes expuesto y fundado es de resolverse y;</w:t>
      </w:r>
    </w:p>
    <w:p w:rsidR="005E52E6" w:rsidRDefault="005E52E6" w:rsidP="00113E45">
      <w:pPr>
        <w:spacing w:line="360" w:lineRule="auto"/>
        <w:ind w:right="51"/>
        <w:jc w:val="both"/>
        <w:rPr>
          <w:rFonts w:ascii="Palatino Linotype" w:hAnsi="Palatino Linotype" w:cs="Arial"/>
        </w:rPr>
      </w:pPr>
    </w:p>
    <w:p w:rsidR="00113E45" w:rsidRPr="00F876A8" w:rsidRDefault="00113E45" w:rsidP="00113E45">
      <w:pPr>
        <w:spacing w:line="360" w:lineRule="auto"/>
        <w:jc w:val="center"/>
        <w:rPr>
          <w:rFonts w:ascii="Palatino Linotype" w:hAnsi="Palatino Linotype"/>
          <w:b/>
          <w:bCs/>
          <w:spacing w:val="60"/>
          <w:lang w:val="es-ES_tradnl"/>
        </w:rPr>
      </w:pPr>
      <w:r w:rsidRPr="00F876A8">
        <w:rPr>
          <w:rFonts w:ascii="Palatino Linotype" w:hAnsi="Palatino Linotype"/>
          <w:b/>
          <w:bCs/>
          <w:spacing w:val="60"/>
          <w:lang w:val="es-ES_tradnl"/>
        </w:rPr>
        <w:t>SE    RESUELVE</w:t>
      </w:r>
    </w:p>
    <w:p w:rsidR="00113E45" w:rsidRPr="00F876A8" w:rsidRDefault="00113E45" w:rsidP="00113E45">
      <w:pPr>
        <w:spacing w:line="360" w:lineRule="auto"/>
        <w:jc w:val="both"/>
        <w:rPr>
          <w:rFonts w:ascii="Palatino Linotype" w:hAnsi="Palatino Linotype" w:cs="Arial"/>
        </w:rPr>
      </w:pPr>
    </w:p>
    <w:p w:rsidR="00113E45" w:rsidRPr="00F876A8" w:rsidRDefault="005E52E6" w:rsidP="00113E45">
      <w:pPr>
        <w:spacing w:line="360" w:lineRule="auto"/>
        <w:jc w:val="both"/>
        <w:rPr>
          <w:rFonts w:ascii="Palatino Linotype" w:hAnsi="Palatino Linotype" w:cs="Arial"/>
          <w:b/>
        </w:rPr>
      </w:pPr>
      <w:r w:rsidRPr="00DD0F1E">
        <w:rPr>
          <w:rFonts w:ascii="Palatino Linotype" w:eastAsia="Calibri" w:hAnsi="Palatino Linotype" w:cs="Arial"/>
          <w:b/>
          <w:sz w:val="28"/>
          <w:szCs w:val="28"/>
          <w:lang w:val="es-ES_tradnl"/>
        </w:rPr>
        <w:t>PRIMERO.</w:t>
      </w:r>
      <w:r w:rsidRPr="00DD0F1E">
        <w:rPr>
          <w:rFonts w:ascii="Palatino Linotype" w:eastAsia="Calibri" w:hAnsi="Palatino Linotype" w:cs="Arial"/>
        </w:rPr>
        <w:t xml:space="preserve"> </w:t>
      </w:r>
      <w:r w:rsidRPr="00DD0F1E">
        <w:rPr>
          <w:rFonts w:ascii="Palatino Linotype" w:hAnsi="Palatino Linotype" w:cs="Arial"/>
        </w:rPr>
        <w:t xml:space="preserve">Se </w:t>
      </w:r>
      <w:r>
        <w:rPr>
          <w:rFonts w:ascii="Palatino Linotype" w:hAnsi="Palatino Linotype" w:cs="Arial"/>
          <w:b/>
        </w:rPr>
        <w:t>CONFIRMA</w:t>
      </w:r>
      <w:r>
        <w:rPr>
          <w:rFonts w:ascii="Palatino Linotype" w:hAnsi="Palatino Linotype" w:cs="Arial"/>
        </w:rPr>
        <w:t xml:space="preserve"> la respuesta a la solicitud</w:t>
      </w:r>
      <w:r w:rsidRPr="00DD0F1E">
        <w:rPr>
          <w:rFonts w:ascii="Palatino Linotype" w:hAnsi="Palatino Linotype" w:cs="Arial"/>
        </w:rPr>
        <w:t xml:space="preserve"> de información: </w:t>
      </w:r>
      <w:r w:rsidR="002E7761">
        <w:rPr>
          <w:rFonts w:ascii="Palatino Linotype" w:hAnsi="Palatino Linotype" w:cs="Arial"/>
          <w:b/>
        </w:rPr>
        <w:t>00013/VIGUERRE/IP/2022</w:t>
      </w:r>
      <w:r w:rsidRPr="00457E76">
        <w:rPr>
          <w:rFonts w:ascii="Palatino Linotype" w:eastAsia="Calibri" w:hAnsi="Palatino Linotype" w:cs="Arial"/>
        </w:rPr>
        <w:t xml:space="preserve">, recaída en </w:t>
      </w:r>
      <w:r>
        <w:rPr>
          <w:rFonts w:ascii="Palatino Linotype" w:eastAsia="Calibri" w:hAnsi="Palatino Linotype" w:cs="Arial"/>
        </w:rPr>
        <w:t>e</w:t>
      </w:r>
      <w:r>
        <w:rPr>
          <w:rFonts w:ascii="Palatino Linotype" w:hAnsi="Palatino Linotype" w:cs="Arial"/>
        </w:rPr>
        <w:t xml:space="preserve">l </w:t>
      </w:r>
      <w:r w:rsidRPr="00457E76">
        <w:rPr>
          <w:rFonts w:ascii="Palatino Linotype" w:hAnsi="Palatino Linotype" w:cs="Arial"/>
        </w:rPr>
        <w:t xml:space="preserve">recurso de revisión </w:t>
      </w:r>
      <w:r w:rsidR="002E7761">
        <w:rPr>
          <w:rFonts w:ascii="Palatino Linotype" w:hAnsi="Palatino Linotype" w:cs="Arial"/>
          <w:b/>
        </w:rPr>
        <w:t>00550/INFOEM/IP/RR/2022</w:t>
      </w:r>
      <w:r>
        <w:rPr>
          <w:rFonts w:ascii="Palatino Linotype" w:eastAsia="Calibri" w:hAnsi="Palatino Linotype" w:cs="Arial"/>
          <w:b/>
          <w:bCs/>
          <w:lang w:eastAsia="es-MX"/>
        </w:rPr>
        <w:t xml:space="preserve">, </w:t>
      </w:r>
      <w:r w:rsidRPr="00457E76">
        <w:rPr>
          <w:rFonts w:ascii="Palatino Linotype" w:hAnsi="Palatino Linotype" w:cs="Arial"/>
        </w:rPr>
        <w:t>por</w:t>
      </w:r>
      <w:r>
        <w:rPr>
          <w:rFonts w:ascii="Palatino Linotype" w:hAnsi="Palatino Linotype" w:cs="Arial"/>
        </w:rPr>
        <w:t xml:space="preserve"> resultar</w:t>
      </w:r>
      <w:r w:rsidRPr="00DD0F1E">
        <w:rPr>
          <w:rFonts w:ascii="Palatino Linotype" w:hAnsi="Palatino Linotype" w:cs="Arial"/>
        </w:rPr>
        <w:t xml:space="preserve"> infundadas las razones o motivos de inconformidad hechos valer por </w:t>
      </w:r>
      <w:r w:rsidRPr="00457E76">
        <w:rPr>
          <w:rFonts w:ascii="Palatino Linotype" w:hAnsi="Palatino Linotype" w:cs="Arial"/>
        </w:rPr>
        <w:t>la</w:t>
      </w:r>
      <w:r w:rsidRPr="00DD0F1E">
        <w:rPr>
          <w:rFonts w:ascii="Palatino Linotype" w:hAnsi="Palatino Linotype" w:cs="Arial"/>
          <w:b/>
        </w:rPr>
        <w:t xml:space="preserve"> Recurrente</w:t>
      </w:r>
      <w:r w:rsidRPr="00DD0F1E">
        <w:rPr>
          <w:rFonts w:ascii="Palatino Linotype" w:hAnsi="Palatino Linotype" w:cs="Arial"/>
        </w:rPr>
        <w:t xml:space="preserve"> en términos del Considerando </w:t>
      </w:r>
      <w:r w:rsidRPr="00DD0F1E">
        <w:rPr>
          <w:rFonts w:ascii="Palatino Linotype" w:hAnsi="Palatino Linotype" w:cs="Arial"/>
          <w:b/>
        </w:rPr>
        <w:t>CUARTO</w:t>
      </w:r>
      <w:r w:rsidRPr="00DD0F1E">
        <w:rPr>
          <w:rFonts w:ascii="Palatino Linotype" w:hAnsi="Palatino Linotype" w:cs="Arial"/>
        </w:rPr>
        <w:t xml:space="preserve"> de la presente resolución.</w:t>
      </w:r>
    </w:p>
    <w:p w:rsidR="00113E45" w:rsidRPr="00F876A8" w:rsidRDefault="00113E45" w:rsidP="00113E45">
      <w:pPr>
        <w:spacing w:line="360" w:lineRule="auto"/>
        <w:jc w:val="both"/>
        <w:rPr>
          <w:rFonts w:ascii="Palatino Linotype" w:hAnsi="Palatino Linotype" w:cs="Arial"/>
        </w:rPr>
      </w:pPr>
    </w:p>
    <w:p w:rsidR="00D9606E" w:rsidRDefault="00D9606E" w:rsidP="00D9606E">
      <w:pPr>
        <w:spacing w:line="360" w:lineRule="auto"/>
        <w:jc w:val="both"/>
        <w:rPr>
          <w:rFonts w:ascii="Palatino Linotype" w:hAnsi="Palatino Linotype" w:cs="Arial"/>
        </w:rPr>
      </w:pPr>
      <w:r>
        <w:rPr>
          <w:rFonts w:ascii="Palatino Linotype" w:hAnsi="Palatino Linotype" w:cs="Arial"/>
          <w:b/>
        </w:rPr>
        <w:t>SEGUNDO</w:t>
      </w:r>
      <w:r>
        <w:rPr>
          <w:rFonts w:ascii="Palatino Linotype" w:hAnsi="Palatino Linotype" w:cs="Arial"/>
        </w:rPr>
        <w:t>. Notifíquese la presente resolución al</w:t>
      </w:r>
      <w:r>
        <w:rPr>
          <w:rFonts w:ascii="Palatino Linotype" w:hAnsi="Palatino Linotype"/>
        </w:rPr>
        <w:t xml:space="preserve"> </w:t>
      </w:r>
      <w:r>
        <w:rPr>
          <w:rFonts w:ascii="Palatino Linotype" w:hAnsi="Palatino Linotype" w:cs="Arial"/>
        </w:rPr>
        <w:t>Titular</w:t>
      </w:r>
      <w:r>
        <w:rPr>
          <w:rFonts w:ascii="Palatino Linotype" w:hAnsi="Palatino Linotype"/>
        </w:rPr>
        <w:t xml:space="preserve"> </w:t>
      </w:r>
      <w:r>
        <w:rPr>
          <w:rFonts w:ascii="Palatino Linotype" w:hAnsi="Palatino Linotype" w:cs="Arial"/>
        </w:rPr>
        <w:t>de la Unidad de Transparencia del Sujeto Obligado mediante el SAIMEX.</w:t>
      </w:r>
    </w:p>
    <w:p w:rsidR="00D9606E" w:rsidRDefault="00D9606E" w:rsidP="00D9606E">
      <w:pPr>
        <w:spacing w:line="360" w:lineRule="auto"/>
        <w:jc w:val="both"/>
        <w:rPr>
          <w:rFonts w:ascii="Palatino Linotype" w:hAnsi="Palatino Linotype" w:cs="Arial"/>
        </w:rPr>
      </w:pPr>
    </w:p>
    <w:p w:rsidR="00D9606E" w:rsidRDefault="00D9606E" w:rsidP="00D9606E">
      <w:pPr>
        <w:spacing w:line="360" w:lineRule="auto"/>
        <w:ind w:right="51"/>
        <w:jc w:val="both"/>
        <w:rPr>
          <w:rFonts w:ascii="Palatino Linotype" w:hAnsi="Palatino Linotype" w:cs="Arial"/>
        </w:rPr>
      </w:pPr>
      <w:r>
        <w:rPr>
          <w:rFonts w:ascii="Palatino Linotype" w:hAnsi="Palatino Linotype" w:cs="Arial"/>
          <w:b/>
        </w:rPr>
        <w:lastRenderedPageBreak/>
        <w:t>TERCERO</w:t>
      </w:r>
      <w:r>
        <w:rPr>
          <w:rFonts w:ascii="Palatino Linotype" w:hAnsi="Palatino Linotype" w:cs="Arial"/>
        </w:rPr>
        <w:t>. Notifíquese al recurrente mediante el SAIMEX,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rsidR="00113E45" w:rsidRPr="00F876A8" w:rsidRDefault="00113E45" w:rsidP="00AD2F93">
      <w:pPr>
        <w:spacing w:line="360" w:lineRule="auto"/>
        <w:jc w:val="both"/>
        <w:rPr>
          <w:rFonts w:ascii="Palatino Linotype" w:hAnsi="Palatino Linotype" w:cs="Arial"/>
        </w:rPr>
      </w:pPr>
    </w:p>
    <w:p w:rsidR="007C1D27" w:rsidRPr="00C45081" w:rsidRDefault="007C1D27" w:rsidP="007C1D27">
      <w:pPr>
        <w:spacing w:line="360" w:lineRule="auto"/>
        <w:jc w:val="both"/>
        <w:rPr>
          <w:rFonts w:ascii="Palatino Linotype" w:hAnsi="Palatino Linotype" w:cs="Arial"/>
        </w:rPr>
      </w:pPr>
      <w:r w:rsidRPr="00C45081">
        <w:rPr>
          <w:rFonts w:ascii="Palatino Linotype" w:hAnsi="Palatino Linotype" w:cs="Arial"/>
        </w:rPr>
        <w:t xml:space="preserve">ASÍ LO RESUELVE, POR </w:t>
      </w:r>
      <w:r>
        <w:rPr>
          <w:rFonts w:ascii="Palatino Linotype" w:hAnsi="Palatino Linotype" w:cs="Arial"/>
        </w:rPr>
        <w:t>UNANIMIDAD</w:t>
      </w:r>
      <w:r w:rsidRPr="00C45081">
        <w:rPr>
          <w:rFonts w:ascii="Palatino Linotype" w:hAnsi="Palatino Linotype" w:cs="Arial"/>
        </w:rPr>
        <w:t xml:space="preserve"> DE VOTOS EL PLENO DEL</w:t>
      </w:r>
      <w:r w:rsidRPr="00C45081">
        <w:rPr>
          <w:rFonts w:ascii="Palatino Linotype" w:eastAsia="Arial Unicode MS" w:hAnsi="Palatino Linotype" w:cs="Arial"/>
        </w:rPr>
        <w:t xml:space="preserve"> INSTITUTO DE TRANSPARENCIA, ACCESO A LA INFORMACIÓN PÚBLICA Y PROTECCIÓN DE DATOS PERSONALES DEL ESTADO DE MÉXICO Y MUNICIPIOS</w:t>
      </w:r>
      <w:r w:rsidRPr="00C45081">
        <w:rPr>
          <w:rFonts w:ascii="Palatino Linotype" w:hAnsi="Palatino Linotype" w:cs="Arial"/>
        </w:rPr>
        <w:t xml:space="preserve">, CONFORMADO POR LOS COMISIONADOS JOSÉ MARTÍNEZ VILCHIS, MARÍA DEL ROSARIO MEJÍA AYALA, SHARON CRISTINA MORALES MARTÍNEZ, LUIS GUSTAVO PARRA NORIEGA Y GUADALUPE RAMÍREZ PEÑA, </w:t>
      </w:r>
      <w:r w:rsidRPr="00A563AA">
        <w:rPr>
          <w:rFonts w:ascii="Palatino Linotype" w:hAnsi="Palatino Linotype" w:cs="Arial"/>
        </w:rPr>
        <w:t xml:space="preserve">EN LA </w:t>
      </w:r>
      <w:r>
        <w:rPr>
          <w:rFonts w:ascii="Palatino Linotype" w:hAnsi="Palatino Linotype" w:cs="Arial"/>
        </w:rPr>
        <w:t xml:space="preserve">DÉCIMA SEGUNDA </w:t>
      </w:r>
      <w:r w:rsidRPr="00A563AA">
        <w:rPr>
          <w:rFonts w:ascii="Palatino Linotype" w:hAnsi="Palatino Linotype" w:cs="Arial"/>
        </w:rPr>
        <w:t xml:space="preserve">SESIÓN ORDINARIA CELEBRADA EL </w:t>
      </w:r>
      <w:r>
        <w:rPr>
          <w:rFonts w:ascii="Palatino Linotype" w:hAnsi="Palatino Linotype" w:cs="Arial"/>
        </w:rPr>
        <w:t xml:space="preserve">TREINTA </w:t>
      </w:r>
      <w:r w:rsidRPr="00A563AA">
        <w:rPr>
          <w:rFonts w:ascii="Palatino Linotype" w:hAnsi="Palatino Linotype" w:cs="Arial"/>
        </w:rPr>
        <w:t xml:space="preserve">DE </w:t>
      </w:r>
      <w:r>
        <w:rPr>
          <w:rFonts w:ascii="Palatino Linotype" w:hAnsi="Palatino Linotype" w:cs="Arial"/>
        </w:rPr>
        <w:t>MARZO</w:t>
      </w:r>
      <w:r w:rsidRPr="00A563AA">
        <w:rPr>
          <w:rFonts w:ascii="Palatino Linotype" w:hAnsi="Palatino Linotype" w:cs="Arial"/>
        </w:rPr>
        <w:t xml:space="preserve"> DE DOS MIL VEINTI</w:t>
      </w:r>
      <w:r>
        <w:rPr>
          <w:rFonts w:ascii="Palatino Linotype" w:hAnsi="Palatino Linotype" w:cs="Arial"/>
        </w:rPr>
        <w:t>DÓS</w:t>
      </w:r>
      <w:r w:rsidRPr="00C45081">
        <w:rPr>
          <w:rFonts w:ascii="Palatino Linotype" w:hAnsi="Palatino Linotype" w:cs="Arial"/>
        </w:rPr>
        <w:t xml:space="preserve">, ANTE EL ANTE EL SECRETARIO TÉCNICO DEL PLENO, ALEXIS TAPIA RAMÍREZ. </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p>
    <w:p w:rsidR="008228F9" w:rsidRDefault="008228F9" w:rsidP="00113E45">
      <w:pPr>
        <w:jc w:val="both"/>
        <w:rPr>
          <w:rFonts w:ascii="Palatino Linotype" w:hAnsi="Palatino Linotype" w:cs="Arial"/>
          <w:sz w:val="20"/>
          <w:szCs w:val="20"/>
        </w:rPr>
      </w:pP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p>
    <w:p w:rsidR="00EC4280" w:rsidRDefault="007C1D27" w:rsidP="00113E45">
      <w:pPr>
        <w:jc w:val="both"/>
        <w:rPr>
          <w:rFonts w:ascii="Palatino Linotype" w:hAnsi="Palatino Linotype" w:cs="Arial"/>
          <w:sz w:val="20"/>
          <w:szCs w:val="20"/>
        </w:rPr>
      </w:pPr>
      <w:r>
        <w:rPr>
          <w:rFonts w:ascii="Palatino Linotype" w:hAnsi="Palatino Linotype" w:cs="Arial"/>
          <w:sz w:val="20"/>
          <w:szCs w:val="20"/>
        </w:rPr>
        <w:t>JMV/CCR/</w:t>
      </w:r>
      <w:r w:rsidR="00EC4280" w:rsidRPr="005B450E">
        <w:rPr>
          <w:rFonts w:ascii="Palatino Linotype" w:hAnsi="Palatino Linotype" w:cs="Arial"/>
          <w:sz w:val="20"/>
          <w:szCs w:val="20"/>
        </w:rPr>
        <w:t>ROA</w:t>
      </w:r>
    </w:p>
    <w:p w:rsidR="00C556A4" w:rsidRDefault="00C556A4" w:rsidP="00113E45">
      <w:pPr>
        <w:jc w:val="both"/>
        <w:rPr>
          <w:rFonts w:ascii="Palatino Linotype" w:hAnsi="Palatino Linotype" w:cs="Arial"/>
          <w:sz w:val="20"/>
          <w:szCs w:val="20"/>
        </w:rPr>
      </w:pPr>
    </w:p>
    <w:p w:rsidR="00C556A4" w:rsidRDefault="00C556A4" w:rsidP="00113E45">
      <w:pPr>
        <w:jc w:val="both"/>
        <w:rPr>
          <w:rFonts w:ascii="Palatino Linotype" w:hAnsi="Palatino Linotype" w:cs="Arial"/>
          <w:sz w:val="20"/>
          <w:szCs w:val="20"/>
        </w:rPr>
      </w:pPr>
    </w:p>
    <w:p w:rsidR="00C556A4" w:rsidRDefault="00C556A4" w:rsidP="00113E45">
      <w:pPr>
        <w:jc w:val="both"/>
        <w:rPr>
          <w:rFonts w:ascii="Palatino Linotype" w:hAnsi="Palatino Linotype" w:cs="Arial"/>
          <w:sz w:val="20"/>
          <w:szCs w:val="20"/>
        </w:rPr>
      </w:pPr>
    </w:p>
    <w:p w:rsidR="00C556A4" w:rsidRDefault="00C556A4" w:rsidP="00113E45">
      <w:pPr>
        <w:jc w:val="both"/>
        <w:rPr>
          <w:rFonts w:ascii="Palatino Linotype" w:hAnsi="Palatino Linotype" w:cs="Arial"/>
          <w:sz w:val="20"/>
          <w:szCs w:val="20"/>
        </w:rPr>
      </w:pPr>
    </w:p>
    <w:p w:rsidR="00C556A4" w:rsidRDefault="00C556A4" w:rsidP="00113E45">
      <w:pPr>
        <w:jc w:val="both"/>
        <w:rPr>
          <w:rFonts w:ascii="Palatino Linotype" w:hAnsi="Palatino Linotype" w:cs="Arial"/>
          <w:sz w:val="20"/>
          <w:szCs w:val="20"/>
        </w:rPr>
      </w:pPr>
    </w:p>
    <w:p w:rsidR="00C556A4" w:rsidRDefault="00C556A4" w:rsidP="00113E45">
      <w:pPr>
        <w:jc w:val="both"/>
        <w:rPr>
          <w:rFonts w:ascii="Palatino Linotype" w:hAnsi="Palatino Linotype" w:cs="Arial"/>
          <w:sz w:val="20"/>
          <w:szCs w:val="20"/>
        </w:rPr>
      </w:pPr>
    </w:p>
    <w:p w:rsidR="00C556A4" w:rsidRPr="005B450E" w:rsidRDefault="00C556A4" w:rsidP="00113E45">
      <w:pPr>
        <w:jc w:val="both"/>
        <w:rPr>
          <w:rFonts w:ascii="Palatino Linotype" w:hAnsi="Palatino Linotype" w:cs="Arial"/>
          <w:sz w:val="20"/>
          <w:szCs w:val="20"/>
        </w:rPr>
      </w:pPr>
    </w:p>
    <w:sectPr w:rsidR="00C556A4" w:rsidRPr="005B450E" w:rsidSect="00B54EF1">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724" w:rsidRDefault="00307724" w:rsidP="00113E45">
      <w:r>
        <w:separator/>
      </w:r>
    </w:p>
  </w:endnote>
  <w:endnote w:type="continuationSeparator" w:id="0">
    <w:p w:rsidR="00307724" w:rsidRDefault="00307724"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64154">
      <w:rPr>
        <w:rFonts w:ascii="Palatino Linotype" w:hAnsi="Palatino Linotype" w:cs="Arial"/>
        <w:b/>
        <w:bCs/>
        <w:noProof/>
        <w:sz w:val="20"/>
        <w:szCs w:val="20"/>
      </w:rPr>
      <w:t>23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64154">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rsidR="00B54EF1" w:rsidRDefault="00B54EF1"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64154">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64154">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rsidR="00B54EF1" w:rsidRDefault="00B54E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724" w:rsidRDefault="00307724" w:rsidP="00113E45">
      <w:r>
        <w:separator/>
      </w:r>
    </w:p>
  </w:footnote>
  <w:footnote w:type="continuationSeparator" w:id="0">
    <w:p w:rsidR="00307724" w:rsidRDefault="00307724" w:rsidP="00113E45">
      <w:r>
        <w:continuationSeparator/>
      </w:r>
    </w:p>
  </w:footnote>
  <w:footnote w:id="1">
    <w:p w:rsidR="00B54EF1" w:rsidRPr="00F16A28" w:rsidRDefault="00B54EF1" w:rsidP="00113E45">
      <w:pPr>
        <w:jc w:val="both"/>
        <w:rPr>
          <w:rFonts w:ascii="Palatino Linotype" w:hAnsi="Palatino Linotype"/>
          <w:b/>
          <w:bCs/>
          <w:i/>
          <w:sz w:val="20"/>
          <w:szCs w:val="20"/>
          <w:lang w:eastAsia="es-MX"/>
        </w:rPr>
      </w:pPr>
      <w:r w:rsidRPr="00F16A28">
        <w:rPr>
          <w:rStyle w:val="Refdenotaalpie"/>
          <w:rFonts w:ascii="Palatino Linotype" w:hAnsi="Palatino Linotype"/>
          <w:b/>
        </w:rPr>
        <w:footnoteRef/>
      </w:r>
      <w:r w:rsidRPr="00F16A28">
        <w:rPr>
          <w:rFonts w:ascii="Palatino Linotype" w:hAnsi="Palatino Linotype"/>
        </w:rPr>
        <w:t xml:space="preserve"> </w:t>
      </w:r>
      <w:r w:rsidRPr="00F16A28">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B54EF1" w:rsidRPr="00946E1F" w:rsidRDefault="00B54EF1" w:rsidP="00113E45">
      <w:pPr>
        <w:jc w:val="both"/>
        <w:rPr>
          <w:rFonts w:ascii="Palatino Linotype" w:hAnsi="Palatino Linotype"/>
          <w:i/>
          <w:sz w:val="20"/>
          <w:szCs w:val="20"/>
        </w:rPr>
      </w:pPr>
      <w:r w:rsidRPr="00F16A28">
        <w:rPr>
          <w:rFonts w:ascii="Palatino Linotype" w:hAnsi="Palatino Linotype"/>
          <w:i/>
          <w:sz w:val="20"/>
          <w:szCs w:val="20"/>
        </w:rPr>
        <w:t>Del examen de compatibilidad de los artículos</w:t>
      </w:r>
      <w:r w:rsidRPr="00F16A28">
        <w:rPr>
          <w:rStyle w:val="apple-converted-space"/>
          <w:rFonts w:ascii="Palatino Linotype" w:hAnsi="Palatino Linotype"/>
          <w:i/>
          <w:sz w:val="20"/>
          <w:szCs w:val="20"/>
        </w:rPr>
        <w:t> </w:t>
      </w:r>
      <w:hyperlink r:id="rId1" w:history="1">
        <w:r w:rsidRPr="00F16A28">
          <w:rPr>
            <w:rStyle w:val="Hipervnculo"/>
            <w:rFonts w:ascii="Palatino Linotype" w:hAnsi="Palatino Linotype"/>
            <w:i/>
            <w:sz w:val="20"/>
            <w:szCs w:val="20"/>
          </w:rPr>
          <w:t>73 y 74 de la Ley de Amparo</w:t>
        </w:r>
      </w:hyperlink>
      <w:r w:rsidRPr="00F16A28">
        <w:rPr>
          <w:rStyle w:val="apple-converted-space"/>
          <w:rFonts w:ascii="Palatino Linotype" w:hAnsi="Palatino Linotype"/>
          <w:i/>
          <w:sz w:val="20"/>
          <w:szCs w:val="20"/>
        </w:rPr>
        <w:t> </w:t>
      </w:r>
      <w:r w:rsidRPr="00F16A28">
        <w:rPr>
          <w:rFonts w:ascii="Palatino Linotype" w:hAnsi="Palatino Linotype"/>
          <w:i/>
          <w:sz w:val="20"/>
          <w:szCs w:val="20"/>
        </w:rPr>
        <w:t>con el artículo</w:t>
      </w:r>
      <w:r w:rsidRPr="00F16A28">
        <w:rPr>
          <w:rStyle w:val="apple-converted-space"/>
          <w:rFonts w:ascii="Palatino Linotype" w:hAnsi="Palatino Linotype"/>
          <w:i/>
          <w:sz w:val="20"/>
          <w:szCs w:val="20"/>
        </w:rPr>
        <w:t> </w:t>
      </w:r>
      <w:hyperlink r:id="rId2" w:history="1">
        <w:r w:rsidRPr="00F16A28">
          <w:rPr>
            <w:rStyle w:val="Hipervnculo"/>
            <w:rFonts w:ascii="Palatino Linotype" w:hAnsi="Palatino Linotype"/>
            <w:i/>
            <w:sz w:val="20"/>
            <w:szCs w:val="20"/>
          </w:rPr>
          <w:t>25.1 de la Convención Americana sobre Derechos Humanos</w:t>
        </w:r>
      </w:hyperlink>
      <w:r w:rsidRPr="00F16A28">
        <w:rPr>
          <w:rStyle w:val="apple-converted-space"/>
          <w:rFonts w:ascii="Palatino Linotype" w:hAnsi="Palatino Linotype"/>
          <w:i/>
          <w:sz w:val="20"/>
          <w:szCs w:val="20"/>
        </w:rPr>
        <w:t> </w:t>
      </w:r>
      <w:r w:rsidRPr="00F16A2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16A2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w:t>
      </w:r>
      <w:r w:rsidRPr="00946E1F">
        <w:rPr>
          <w:rFonts w:ascii="Palatino Linotype" w:hAnsi="Palatino Linotype"/>
          <w:i/>
          <w:sz w:val="20"/>
          <w:szCs w:val="20"/>
        </w:rPr>
        <w:t xml:space="preserve">,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Default="001A045F" w:rsidP="00B54EF1">
    <w:pPr>
      <w:pStyle w:val="Encabezado"/>
      <w:tabs>
        <w:tab w:val="clear" w:pos="4252"/>
        <w:tab w:val="clear" w:pos="8504"/>
        <w:tab w:val="left" w:pos="2326"/>
      </w:tabs>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6AE37EC6" wp14:editId="34835330">
          <wp:simplePos x="0" y="0"/>
          <wp:positionH relativeFrom="page">
            <wp:posOffset>-57549</wp:posOffset>
          </wp:positionH>
          <wp:positionV relativeFrom="page">
            <wp:posOffset>-18252</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6237" w:type="dxa"/>
      <w:tblInd w:w="3686" w:type="dxa"/>
      <w:tblLayout w:type="fixed"/>
      <w:tblLook w:val="04A0" w:firstRow="1" w:lastRow="0" w:firstColumn="1" w:lastColumn="0" w:noHBand="0" w:noVBand="1"/>
    </w:tblPr>
    <w:tblGrid>
      <w:gridCol w:w="2489"/>
      <w:gridCol w:w="3748"/>
    </w:tblGrid>
    <w:tr w:rsidR="00B54EF1" w:rsidRPr="008A510F" w:rsidTr="001A045F">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748" w:type="dxa"/>
          <w:shd w:val="clear" w:color="auto" w:fill="auto"/>
          <w:vAlign w:val="center"/>
        </w:tcPr>
        <w:p w:rsidR="00B54EF1" w:rsidRPr="005A5E02" w:rsidRDefault="00B54EF1" w:rsidP="001A045F">
          <w:pPr>
            <w:tabs>
              <w:tab w:val="left" w:pos="3153"/>
            </w:tabs>
            <w:ind w:left="-45"/>
            <w:jc w:val="both"/>
            <w:rPr>
              <w:rFonts w:ascii="Palatino Linotype" w:hAnsi="Palatino Linotype"/>
              <w:b/>
              <w:sz w:val="22"/>
              <w:szCs w:val="22"/>
              <w:lang w:val="es-ES_tradnl"/>
            </w:rPr>
          </w:pPr>
          <w:r w:rsidRPr="00792FF5">
            <w:rPr>
              <w:rFonts w:ascii="Palatino Linotype" w:hAnsi="Palatino Linotype"/>
              <w:b/>
              <w:sz w:val="22"/>
              <w:szCs w:val="22"/>
              <w:lang w:val="es-ES_tradnl"/>
            </w:rPr>
            <w:t>0</w:t>
          </w:r>
          <w:r w:rsidR="00D072C5">
            <w:rPr>
              <w:rFonts w:ascii="Palatino Linotype" w:hAnsi="Palatino Linotype"/>
              <w:b/>
              <w:sz w:val="22"/>
              <w:szCs w:val="22"/>
              <w:lang w:val="es-ES_tradnl"/>
            </w:rPr>
            <w:t>0</w:t>
          </w:r>
          <w:r w:rsidR="001A045F">
            <w:rPr>
              <w:rFonts w:ascii="Palatino Linotype" w:hAnsi="Palatino Linotype"/>
              <w:b/>
              <w:sz w:val="22"/>
              <w:szCs w:val="22"/>
              <w:lang w:val="es-ES_tradnl"/>
            </w:rPr>
            <w:t>550</w:t>
          </w:r>
          <w:r w:rsidRPr="00792FF5">
            <w:rPr>
              <w:rFonts w:ascii="Palatino Linotype" w:hAnsi="Palatino Linotype"/>
              <w:b/>
              <w:sz w:val="22"/>
              <w:szCs w:val="22"/>
              <w:lang w:val="es-ES_tradnl"/>
            </w:rPr>
            <w:t>/INFOEM/IP/RR/20</w:t>
          </w:r>
          <w:r w:rsidR="001A045F">
            <w:rPr>
              <w:rFonts w:ascii="Palatino Linotype" w:hAnsi="Palatino Linotype"/>
              <w:b/>
              <w:sz w:val="22"/>
              <w:szCs w:val="22"/>
              <w:lang w:val="es-ES_tradnl"/>
            </w:rPr>
            <w:t>22</w:t>
          </w:r>
        </w:p>
      </w:tc>
    </w:tr>
    <w:tr w:rsidR="00B54EF1" w:rsidRPr="008A510F" w:rsidTr="001A045F">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748" w:type="dxa"/>
          <w:shd w:val="clear" w:color="auto" w:fill="auto"/>
          <w:vAlign w:val="center"/>
        </w:tcPr>
        <w:p w:rsidR="00B54EF1" w:rsidRPr="00927A01" w:rsidRDefault="001A045F" w:rsidP="00710E5D">
          <w:pPr>
            <w:ind w:left="-45" w:right="176"/>
            <w:jc w:val="both"/>
            <w:rPr>
              <w:rFonts w:ascii="Palatino Linotype" w:hAnsi="Palatino Linotype"/>
              <w:b/>
              <w:sz w:val="22"/>
              <w:szCs w:val="22"/>
              <w:lang w:val="es-ES_tradnl"/>
            </w:rPr>
          </w:pPr>
          <w:r w:rsidRPr="001A045F">
            <w:rPr>
              <w:rFonts w:ascii="Palatino Linotype" w:hAnsi="Palatino Linotype"/>
              <w:b/>
              <w:sz w:val="22"/>
              <w:szCs w:val="22"/>
              <w:lang w:val="es-ES_tradnl"/>
            </w:rPr>
            <w:t>Ayuntamiento de Villa Guerrero</w:t>
          </w:r>
        </w:p>
      </w:tc>
    </w:tr>
    <w:tr w:rsidR="00B54EF1" w:rsidRPr="008A510F" w:rsidTr="001A045F">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48" w:type="dxa"/>
          <w:shd w:val="clear" w:color="auto" w:fill="auto"/>
          <w:vAlign w:val="center"/>
        </w:tcPr>
        <w:p w:rsidR="00B54EF1" w:rsidRDefault="001A045F" w:rsidP="00B54EF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B54EF1" w:rsidRDefault="00B54EF1" w:rsidP="00B54EF1">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45F" w:rsidRDefault="001A045F"/>
  <w:tbl>
    <w:tblPr>
      <w:tblW w:w="6521" w:type="dxa"/>
      <w:tblInd w:w="2835" w:type="dxa"/>
      <w:tblLayout w:type="fixed"/>
      <w:tblLook w:val="04A0" w:firstRow="1" w:lastRow="0" w:firstColumn="1" w:lastColumn="0" w:noHBand="0" w:noVBand="1"/>
    </w:tblPr>
    <w:tblGrid>
      <w:gridCol w:w="2551"/>
      <w:gridCol w:w="3970"/>
    </w:tblGrid>
    <w:tr w:rsidR="00B54EF1" w:rsidRPr="005A5E02" w:rsidTr="00D072C5">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970" w:type="dxa"/>
          <w:shd w:val="clear" w:color="auto" w:fill="auto"/>
          <w:vAlign w:val="center"/>
        </w:tcPr>
        <w:p w:rsidR="00B54EF1" w:rsidRPr="005A5E02" w:rsidRDefault="00B54EF1" w:rsidP="001A045F">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1A045F">
            <w:rPr>
              <w:rFonts w:ascii="Palatino Linotype" w:hAnsi="Palatino Linotype"/>
              <w:b/>
              <w:sz w:val="22"/>
              <w:szCs w:val="22"/>
              <w:lang w:val="es-ES_tradnl"/>
            </w:rPr>
            <w:t>0550/INFOEM/IP/RR/2022</w:t>
          </w:r>
        </w:p>
      </w:tc>
    </w:tr>
    <w:tr w:rsidR="00B54EF1" w:rsidRPr="005A5E02" w:rsidTr="00D072C5">
      <w:trPr>
        <w:trHeight w:val="130"/>
      </w:trPr>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970" w:type="dxa"/>
          <w:shd w:val="clear" w:color="auto" w:fill="auto"/>
          <w:vAlign w:val="center"/>
        </w:tcPr>
        <w:p w:rsidR="00B54EF1" w:rsidRPr="00927A01" w:rsidRDefault="00264154" w:rsidP="001A045F">
          <w:pPr>
            <w:ind w:left="-45"/>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w:t>
          </w:r>
          <w:proofErr w:type="spellEnd"/>
        </w:p>
      </w:tc>
    </w:tr>
    <w:tr w:rsidR="00B54EF1" w:rsidRPr="005A5E02" w:rsidTr="00D072C5">
      <w:trPr>
        <w:trHeight w:val="228"/>
      </w:trPr>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970" w:type="dxa"/>
          <w:shd w:val="clear" w:color="auto" w:fill="auto"/>
          <w:vAlign w:val="center"/>
        </w:tcPr>
        <w:p w:rsidR="00B54EF1" w:rsidRPr="001A045F" w:rsidRDefault="001A045F" w:rsidP="001A045F">
          <w:pPr>
            <w:ind w:left="-45"/>
            <w:jc w:val="both"/>
            <w:rPr>
              <w:rFonts w:ascii="Palatino Linotype" w:hAnsi="Palatino Linotype"/>
              <w:b/>
              <w:sz w:val="22"/>
              <w:szCs w:val="22"/>
              <w:lang w:val="es-ES_tradnl"/>
            </w:rPr>
          </w:pPr>
          <w:r w:rsidRPr="001A045F">
            <w:rPr>
              <w:rFonts w:ascii="Palatino Linotype" w:hAnsi="Palatino Linotype"/>
              <w:b/>
              <w:sz w:val="22"/>
              <w:szCs w:val="22"/>
              <w:lang w:val="es-ES_tradnl"/>
            </w:rPr>
            <w:t>Ayuntamiento de Villa Guerrero</w:t>
          </w:r>
        </w:p>
      </w:tc>
    </w:tr>
    <w:tr w:rsidR="00B54EF1" w:rsidRPr="005A5E02" w:rsidTr="00D072C5">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970" w:type="dxa"/>
          <w:shd w:val="clear" w:color="auto" w:fill="auto"/>
          <w:vAlign w:val="center"/>
        </w:tcPr>
        <w:p w:rsidR="00B54EF1" w:rsidRPr="005A5E02" w:rsidRDefault="001A045F" w:rsidP="00B54EF1">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B54EF1" w:rsidRDefault="001A045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AE37EC6" wp14:editId="34835330">
          <wp:simplePos x="0" y="0"/>
          <wp:positionH relativeFrom="page">
            <wp:align>right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EC6649"/>
    <w:multiLevelType w:val="hybridMultilevel"/>
    <w:tmpl w:val="897CC20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212F34AF"/>
    <w:multiLevelType w:val="multilevel"/>
    <w:tmpl w:val="9DF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3C2171E5"/>
    <w:multiLevelType w:val="hybridMultilevel"/>
    <w:tmpl w:val="E5F0B6A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nsid w:val="56A11E49"/>
    <w:multiLevelType w:val="hybridMultilevel"/>
    <w:tmpl w:val="BB36B91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9"/>
  </w:num>
  <w:num w:numId="5">
    <w:abstractNumId w:val="7"/>
  </w:num>
  <w:num w:numId="6">
    <w:abstractNumId w:val="5"/>
  </w:num>
  <w:num w:numId="7">
    <w:abstractNumId w:val="10"/>
  </w:num>
  <w:num w:numId="8">
    <w:abstractNumId w:val="2"/>
  </w:num>
  <w:num w:numId="9">
    <w:abstractNumId w:val="1"/>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06DFA"/>
    <w:rsid w:val="00007715"/>
    <w:rsid w:val="00010E53"/>
    <w:rsid w:val="00014513"/>
    <w:rsid w:val="0002018E"/>
    <w:rsid w:val="00023DB0"/>
    <w:rsid w:val="000253FB"/>
    <w:rsid w:val="0004470F"/>
    <w:rsid w:val="00077012"/>
    <w:rsid w:val="00077D38"/>
    <w:rsid w:val="000938CF"/>
    <w:rsid w:val="0009580D"/>
    <w:rsid w:val="000A67A2"/>
    <w:rsid w:val="000B43D8"/>
    <w:rsid w:val="000B6102"/>
    <w:rsid w:val="000D1D04"/>
    <w:rsid w:val="000D3560"/>
    <w:rsid w:val="000D4FEB"/>
    <w:rsid w:val="00104272"/>
    <w:rsid w:val="00106F34"/>
    <w:rsid w:val="00113E45"/>
    <w:rsid w:val="00124EBC"/>
    <w:rsid w:val="00133889"/>
    <w:rsid w:val="00146649"/>
    <w:rsid w:val="00151E4F"/>
    <w:rsid w:val="00155D61"/>
    <w:rsid w:val="00156B8D"/>
    <w:rsid w:val="001603AF"/>
    <w:rsid w:val="00162338"/>
    <w:rsid w:val="0016431C"/>
    <w:rsid w:val="00182655"/>
    <w:rsid w:val="001836E9"/>
    <w:rsid w:val="0018475A"/>
    <w:rsid w:val="00186BFF"/>
    <w:rsid w:val="00191EA7"/>
    <w:rsid w:val="00195AAD"/>
    <w:rsid w:val="00195B24"/>
    <w:rsid w:val="001A045F"/>
    <w:rsid w:val="001A19C3"/>
    <w:rsid w:val="001A1EE5"/>
    <w:rsid w:val="001A5884"/>
    <w:rsid w:val="001D586D"/>
    <w:rsid w:val="001E2475"/>
    <w:rsid w:val="001E78AA"/>
    <w:rsid w:val="001E7A3A"/>
    <w:rsid w:val="001F0817"/>
    <w:rsid w:val="001F62CA"/>
    <w:rsid w:val="00201B8C"/>
    <w:rsid w:val="00202EC8"/>
    <w:rsid w:val="00204A59"/>
    <w:rsid w:val="002201A0"/>
    <w:rsid w:val="00231147"/>
    <w:rsid w:val="00231453"/>
    <w:rsid w:val="0023246F"/>
    <w:rsid w:val="0023424F"/>
    <w:rsid w:val="00237B72"/>
    <w:rsid w:val="0024136A"/>
    <w:rsid w:val="002438E8"/>
    <w:rsid w:val="00245750"/>
    <w:rsid w:val="00264154"/>
    <w:rsid w:val="0026539C"/>
    <w:rsid w:val="002664BD"/>
    <w:rsid w:val="00271C92"/>
    <w:rsid w:val="00284869"/>
    <w:rsid w:val="00293E0B"/>
    <w:rsid w:val="00294D05"/>
    <w:rsid w:val="002B3C9E"/>
    <w:rsid w:val="002B43F9"/>
    <w:rsid w:val="002C2DB0"/>
    <w:rsid w:val="002D70BB"/>
    <w:rsid w:val="002E7761"/>
    <w:rsid w:val="00307724"/>
    <w:rsid w:val="0031126F"/>
    <w:rsid w:val="00313810"/>
    <w:rsid w:val="00313F0A"/>
    <w:rsid w:val="00315F95"/>
    <w:rsid w:val="00332666"/>
    <w:rsid w:val="00336EE7"/>
    <w:rsid w:val="0036528C"/>
    <w:rsid w:val="00372C97"/>
    <w:rsid w:val="00374370"/>
    <w:rsid w:val="00380D76"/>
    <w:rsid w:val="00390B06"/>
    <w:rsid w:val="003958E1"/>
    <w:rsid w:val="003A0725"/>
    <w:rsid w:val="003B475A"/>
    <w:rsid w:val="003B56A3"/>
    <w:rsid w:val="003C6EAA"/>
    <w:rsid w:val="003D2060"/>
    <w:rsid w:val="003F15A9"/>
    <w:rsid w:val="00401598"/>
    <w:rsid w:val="0040397C"/>
    <w:rsid w:val="00404CE0"/>
    <w:rsid w:val="0041155C"/>
    <w:rsid w:val="00411D76"/>
    <w:rsid w:val="00424992"/>
    <w:rsid w:val="0043170B"/>
    <w:rsid w:val="0044527E"/>
    <w:rsid w:val="00452F88"/>
    <w:rsid w:val="004601DF"/>
    <w:rsid w:val="0046086C"/>
    <w:rsid w:val="004661D8"/>
    <w:rsid w:val="004708F6"/>
    <w:rsid w:val="00481C7B"/>
    <w:rsid w:val="00482780"/>
    <w:rsid w:val="004977FD"/>
    <w:rsid w:val="004A1232"/>
    <w:rsid w:val="004A38E4"/>
    <w:rsid w:val="004A6FD8"/>
    <w:rsid w:val="004A786D"/>
    <w:rsid w:val="004C060E"/>
    <w:rsid w:val="004C1ED4"/>
    <w:rsid w:val="004C6794"/>
    <w:rsid w:val="004D2EA1"/>
    <w:rsid w:val="004D7A07"/>
    <w:rsid w:val="00505C5F"/>
    <w:rsid w:val="00521D87"/>
    <w:rsid w:val="005337FB"/>
    <w:rsid w:val="00554F71"/>
    <w:rsid w:val="0055730E"/>
    <w:rsid w:val="00566FA8"/>
    <w:rsid w:val="0057744C"/>
    <w:rsid w:val="005778DA"/>
    <w:rsid w:val="00591EAF"/>
    <w:rsid w:val="0059754E"/>
    <w:rsid w:val="005A0459"/>
    <w:rsid w:val="005A51AE"/>
    <w:rsid w:val="005B18DF"/>
    <w:rsid w:val="005B450E"/>
    <w:rsid w:val="005B58AB"/>
    <w:rsid w:val="005C7271"/>
    <w:rsid w:val="005D22D0"/>
    <w:rsid w:val="005E52E6"/>
    <w:rsid w:val="005E5C2F"/>
    <w:rsid w:val="006042B7"/>
    <w:rsid w:val="00605BCB"/>
    <w:rsid w:val="006064F2"/>
    <w:rsid w:val="00615897"/>
    <w:rsid w:val="00622554"/>
    <w:rsid w:val="00622CF1"/>
    <w:rsid w:val="006337C6"/>
    <w:rsid w:val="00633F88"/>
    <w:rsid w:val="00635CC2"/>
    <w:rsid w:val="0063616A"/>
    <w:rsid w:val="00650AA6"/>
    <w:rsid w:val="00652F11"/>
    <w:rsid w:val="00681F77"/>
    <w:rsid w:val="00683676"/>
    <w:rsid w:val="006848BA"/>
    <w:rsid w:val="00686B36"/>
    <w:rsid w:val="00687ACF"/>
    <w:rsid w:val="0069364A"/>
    <w:rsid w:val="0069377E"/>
    <w:rsid w:val="006A3B69"/>
    <w:rsid w:val="006B1E91"/>
    <w:rsid w:val="006D235A"/>
    <w:rsid w:val="006D3213"/>
    <w:rsid w:val="006E23FD"/>
    <w:rsid w:val="006E5B3E"/>
    <w:rsid w:val="00710248"/>
    <w:rsid w:val="00710DC9"/>
    <w:rsid w:val="00710E5D"/>
    <w:rsid w:val="00711FF6"/>
    <w:rsid w:val="00721F57"/>
    <w:rsid w:val="007322F3"/>
    <w:rsid w:val="00733133"/>
    <w:rsid w:val="007332B1"/>
    <w:rsid w:val="00733FD4"/>
    <w:rsid w:val="007350BE"/>
    <w:rsid w:val="00746DDD"/>
    <w:rsid w:val="007475B6"/>
    <w:rsid w:val="007502E8"/>
    <w:rsid w:val="00756A79"/>
    <w:rsid w:val="0076646B"/>
    <w:rsid w:val="00772967"/>
    <w:rsid w:val="00776564"/>
    <w:rsid w:val="00780C57"/>
    <w:rsid w:val="007831AC"/>
    <w:rsid w:val="007860A7"/>
    <w:rsid w:val="0078744F"/>
    <w:rsid w:val="007A4D90"/>
    <w:rsid w:val="007B2A10"/>
    <w:rsid w:val="007B37C0"/>
    <w:rsid w:val="007B4978"/>
    <w:rsid w:val="007B678F"/>
    <w:rsid w:val="007C1D27"/>
    <w:rsid w:val="007F5750"/>
    <w:rsid w:val="007F59FA"/>
    <w:rsid w:val="007F5EF3"/>
    <w:rsid w:val="00801146"/>
    <w:rsid w:val="0080371D"/>
    <w:rsid w:val="00804345"/>
    <w:rsid w:val="0081535B"/>
    <w:rsid w:val="008228F9"/>
    <w:rsid w:val="00825EA9"/>
    <w:rsid w:val="00826211"/>
    <w:rsid w:val="00827605"/>
    <w:rsid w:val="008511AE"/>
    <w:rsid w:val="00852257"/>
    <w:rsid w:val="008559BD"/>
    <w:rsid w:val="008815F5"/>
    <w:rsid w:val="00881A20"/>
    <w:rsid w:val="00893390"/>
    <w:rsid w:val="00894DD2"/>
    <w:rsid w:val="008A063B"/>
    <w:rsid w:val="008B164D"/>
    <w:rsid w:val="008B298C"/>
    <w:rsid w:val="008B6FC3"/>
    <w:rsid w:val="008C09F2"/>
    <w:rsid w:val="008C7A5F"/>
    <w:rsid w:val="008D53EC"/>
    <w:rsid w:val="008D76CC"/>
    <w:rsid w:val="008E1475"/>
    <w:rsid w:val="008E7630"/>
    <w:rsid w:val="008F484A"/>
    <w:rsid w:val="009149A8"/>
    <w:rsid w:val="009170C7"/>
    <w:rsid w:val="00922ABA"/>
    <w:rsid w:val="00923152"/>
    <w:rsid w:val="00927819"/>
    <w:rsid w:val="00927CF5"/>
    <w:rsid w:val="00932647"/>
    <w:rsid w:val="00941C69"/>
    <w:rsid w:val="009460C9"/>
    <w:rsid w:val="00953982"/>
    <w:rsid w:val="00960431"/>
    <w:rsid w:val="00960AE0"/>
    <w:rsid w:val="0096400C"/>
    <w:rsid w:val="0096599F"/>
    <w:rsid w:val="00991AD4"/>
    <w:rsid w:val="0099461B"/>
    <w:rsid w:val="009A32F2"/>
    <w:rsid w:val="009A3CAD"/>
    <w:rsid w:val="009B2D05"/>
    <w:rsid w:val="009C10F4"/>
    <w:rsid w:val="009C1232"/>
    <w:rsid w:val="009C70EE"/>
    <w:rsid w:val="009C7CD2"/>
    <w:rsid w:val="009D1397"/>
    <w:rsid w:val="009E1A21"/>
    <w:rsid w:val="009F1562"/>
    <w:rsid w:val="00A07DE7"/>
    <w:rsid w:val="00A23D97"/>
    <w:rsid w:val="00A4754F"/>
    <w:rsid w:val="00A82CEC"/>
    <w:rsid w:val="00A83BB6"/>
    <w:rsid w:val="00A842A1"/>
    <w:rsid w:val="00A94AE3"/>
    <w:rsid w:val="00AA3899"/>
    <w:rsid w:val="00AB09E0"/>
    <w:rsid w:val="00AB6D5B"/>
    <w:rsid w:val="00AC59EE"/>
    <w:rsid w:val="00AC66C0"/>
    <w:rsid w:val="00AC6B20"/>
    <w:rsid w:val="00AC71C0"/>
    <w:rsid w:val="00AD2F93"/>
    <w:rsid w:val="00AD4113"/>
    <w:rsid w:val="00AE5A08"/>
    <w:rsid w:val="00AF1C47"/>
    <w:rsid w:val="00B20014"/>
    <w:rsid w:val="00B36F25"/>
    <w:rsid w:val="00B45D5A"/>
    <w:rsid w:val="00B54EF1"/>
    <w:rsid w:val="00B57DB1"/>
    <w:rsid w:val="00B60235"/>
    <w:rsid w:val="00B609C3"/>
    <w:rsid w:val="00B65221"/>
    <w:rsid w:val="00B67F79"/>
    <w:rsid w:val="00B819C7"/>
    <w:rsid w:val="00B844FE"/>
    <w:rsid w:val="00B964AF"/>
    <w:rsid w:val="00B96DD4"/>
    <w:rsid w:val="00BB32CF"/>
    <w:rsid w:val="00BF26D3"/>
    <w:rsid w:val="00BF5BBC"/>
    <w:rsid w:val="00C21980"/>
    <w:rsid w:val="00C256FC"/>
    <w:rsid w:val="00C26543"/>
    <w:rsid w:val="00C35EFE"/>
    <w:rsid w:val="00C438D5"/>
    <w:rsid w:val="00C53B97"/>
    <w:rsid w:val="00C55254"/>
    <w:rsid w:val="00C556A4"/>
    <w:rsid w:val="00C63CFF"/>
    <w:rsid w:val="00C66BCB"/>
    <w:rsid w:val="00C82DCB"/>
    <w:rsid w:val="00CA37BE"/>
    <w:rsid w:val="00CA5FE7"/>
    <w:rsid w:val="00CB029B"/>
    <w:rsid w:val="00CB7BC9"/>
    <w:rsid w:val="00CC538E"/>
    <w:rsid w:val="00CD4920"/>
    <w:rsid w:val="00CD4CB9"/>
    <w:rsid w:val="00CE3A05"/>
    <w:rsid w:val="00CF506C"/>
    <w:rsid w:val="00D01494"/>
    <w:rsid w:val="00D045B8"/>
    <w:rsid w:val="00D072C5"/>
    <w:rsid w:val="00D103FD"/>
    <w:rsid w:val="00D1473C"/>
    <w:rsid w:val="00D16DDF"/>
    <w:rsid w:val="00D31014"/>
    <w:rsid w:val="00D4286D"/>
    <w:rsid w:val="00D43E16"/>
    <w:rsid w:val="00D44D83"/>
    <w:rsid w:val="00D45D02"/>
    <w:rsid w:val="00D466FD"/>
    <w:rsid w:val="00D65974"/>
    <w:rsid w:val="00D73DDB"/>
    <w:rsid w:val="00D7684F"/>
    <w:rsid w:val="00D858D6"/>
    <w:rsid w:val="00D9606E"/>
    <w:rsid w:val="00DA1BD8"/>
    <w:rsid w:val="00DA44D4"/>
    <w:rsid w:val="00DA577A"/>
    <w:rsid w:val="00DB1723"/>
    <w:rsid w:val="00DB281B"/>
    <w:rsid w:val="00DB5802"/>
    <w:rsid w:val="00DD1A72"/>
    <w:rsid w:val="00DE769C"/>
    <w:rsid w:val="00DF444A"/>
    <w:rsid w:val="00DF4941"/>
    <w:rsid w:val="00DF6ED6"/>
    <w:rsid w:val="00E0230E"/>
    <w:rsid w:val="00E2758A"/>
    <w:rsid w:val="00E35692"/>
    <w:rsid w:val="00E46D86"/>
    <w:rsid w:val="00E55DD2"/>
    <w:rsid w:val="00E65E68"/>
    <w:rsid w:val="00E662A6"/>
    <w:rsid w:val="00E66BCD"/>
    <w:rsid w:val="00E73414"/>
    <w:rsid w:val="00EA12D3"/>
    <w:rsid w:val="00EC4280"/>
    <w:rsid w:val="00EC5C8C"/>
    <w:rsid w:val="00ED282A"/>
    <w:rsid w:val="00ED2F8E"/>
    <w:rsid w:val="00ED56A2"/>
    <w:rsid w:val="00EE50A2"/>
    <w:rsid w:val="00EE6622"/>
    <w:rsid w:val="00F07DBA"/>
    <w:rsid w:val="00F14594"/>
    <w:rsid w:val="00F160BF"/>
    <w:rsid w:val="00F16A28"/>
    <w:rsid w:val="00F21FE3"/>
    <w:rsid w:val="00F3209F"/>
    <w:rsid w:val="00F35FE6"/>
    <w:rsid w:val="00F37DBF"/>
    <w:rsid w:val="00F43F24"/>
    <w:rsid w:val="00F53B47"/>
    <w:rsid w:val="00F56C50"/>
    <w:rsid w:val="00F60D0B"/>
    <w:rsid w:val="00F66FAC"/>
    <w:rsid w:val="00F72128"/>
    <w:rsid w:val="00F733C1"/>
    <w:rsid w:val="00F82136"/>
    <w:rsid w:val="00F84124"/>
    <w:rsid w:val="00F876A8"/>
    <w:rsid w:val="00FA3214"/>
    <w:rsid w:val="00FA3E22"/>
    <w:rsid w:val="00FC453D"/>
    <w:rsid w:val="00FC76F6"/>
    <w:rsid w:val="00FD65E1"/>
    <w:rsid w:val="00FE3D0E"/>
    <w:rsid w:val="00FE6999"/>
    <w:rsid w:val="00FE7EBE"/>
    <w:rsid w:val="00FF09BE"/>
    <w:rsid w:val="00FF2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6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 w:type="paragraph" w:styleId="Textoindependiente2">
    <w:name w:val="Body Text 2"/>
    <w:basedOn w:val="Normal"/>
    <w:link w:val="Textoindependiente2Car"/>
    <w:semiHidden/>
    <w:rsid w:val="00566FA8"/>
    <w:pPr>
      <w:jc w:val="both"/>
    </w:pPr>
    <w:rPr>
      <w:rFonts w:ascii="Bookman Old Style" w:hAnsi="Bookman Old Style"/>
      <w:bCs/>
      <w:sz w:val="20"/>
      <w:szCs w:val="20"/>
    </w:rPr>
  </w:style>
  <w:style w:type="character" w:customStyle="1" w:styleId="Textoindependiente2Car">
    <w:name w:val="Texto independiente 2 Car"/>
    <w:basedOn w:val="Fuentedeprrafopredeter"/>
    <w:link w:val="Textoindependiente2"/>
    <w:semiHidden/>
    <w:rsid w:val="00566FA8"/>
    <w:rPr>
      <w:rFonts w:ascii="Bookman Old Style" w:eastAsia="Times New Roman" w:hAnsi="Bookman Old Style" w:cs="Times New Roman"/>
      <w:bCs/>
      <w:sz w:val="20"/>
      <w:szCs w:val="20"/>
      <w:lang w:val="es-ES" w:eastAsia="es-ES"/>
    </w:rPr>
  </w:style>
  <w:style w:type="paragraph" w:styleId="Textocomentario">
    <w:name w:val="annotation text"/>
    <w:basedOn w:val="Normal"/>
    <w:link w:val="TextocomentarioCar"/>
    <w:uiPriority w:val="99"/>
    <w:semiHidden/>
    <w:unhideWhenUsed/>
    <w:rsid w:val="009A32F2"/>
    <w:rPr>
      <w:sz w:val="20"/>
      <w:szCs w:val="20"/>
    </w:rPr>
  </w:style>
  <w:style w:type="character" w:customStyle="1" w:styleId="TextocomentarioCar">
    <w:name w:val="Texto comentario Car"/>
    <w:basedOn w:val="Fuentedeprrafopredeter"/>
    <w:link w:val="Textocomentario"/>
    <w:uiPriority w:val="99"/>
    <w:semiHidden/>
    <w:rsid w:val="009A32F2"/>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804345"/>
    <w:pPr>
      <w:spacing w:after="0" w:line="240" w:lineRule="auto"/>
    </w:pPr>
  </w:style>
  <w:style w:type="character" w:customStyle="1" w:styleId="SinespaciadoCar">
    <w:name w:val="Sin espaciado Car"/>
    <w:aliases w:val="Francesa Car"/>
    <w:link w:val="Sinespaciado"/>
    <w:uiPriority w:val="1"/>
    <w:locked/>
    <w:rsid w:val="00804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2747">
      <w:bodyDiv w:val="1"/>
      <w:marLeft w:val="0"/>
      <w:marRight w:val="0"/>
      <w:marTop w:val="0"/>
      <w:marBottom w:val="0"/>
      <w:divBdr>
        <w:top w:val="none" w:sz="0" w:space="0" w:color="auto"/>
        <w:left w:val="none" w:sz="0" w:space="0" w:color="auto"/>
        <w:bottom w:val="none" w:sz="0" w:space="0" w:color="auto"/>
        <w:right w:val="none" w:sz="0" w:space="0" w:color="auto"/>
      </w:divBdr>
    </w:div>
    <w:div w:id="49424892">
      <w:bodyDiv w:val="1"/>
      <w:marLeft w:val="0"/>
      <w:marRight w:val="0"/>
      <w:marTop w:val="0"/>
      <w:marBottom w:val="0"/>
      <w:divBdr>
        <w:top w:val="none" w:sz="0" w:space="0" w:color="auto"/>
        <w:left w:val="none" w:sz="0" w:space="0" w:color="auto"/>
        <w:bottom w:val="none" w:sz="0" w:space="0" w:color="auto"/>
        <w:right w:val="none" w:sz="0" w:space="0" w:color="auto"/>
      </w:divBdr>
    </w:div>
    <w:div w:id="164633268">
      <w:bodyDiv w:val="1"/>
      <w:marLeft w:val="0"/>
      <w:marRight w:val="0"/>
      <w:marTop w:val="0"/>
      <w:marBottom w:val="0"/>
      <w:divBdr>
        <w:top w:val="none" w:sz="0" w:space="0" w:color="auto"/>
        <w:left w:val="none" w:sz="0" w:space="0" w:color="auto"/>
        <w:bottom w:val="none" w:sz="0" w:space="0" w:color="auto"/>
        <w:right w:val="none" w:sz="0" w:space="0" w:color="auto"/>
      </w:divBdr>
    </w:div>
    <w:div w:id="344793715">
      <w:bodyDiv w:val="1"/>
      <w:marLeft w:val="0"/>
      <w:marRight w:val="0"/>
      <w:marTop w:val="0"/>
      <w:marBottom w:val="0"/>
      <w:divBdr>
        <w:top w:val="none" w:sz="0" w:space="0" w:color="auto"/>
        <w:left w:val="none" w:sz="0" w:space="0" w:color="auto"/>
        <w:bottom w:val="none" w:sz="0" w:space="0" w:color="auto"/>
        <w:right w:val="none" w:sz="0" w:space="0" w:color="auto"/>
      </w:divBdr>
    </w:div>
    <w:div w:id="498817202">
      <w:bodyDiv w:val="1"/>
      <w:marLeft w:val="0"/>
      <w:marRight w:val="0"/>
      <w:marTop w:val="0"/>
      <w:marBottom w:val="0"/>
      <w:divBdr>
        <w:top w:val="none" w:sz="0" w:space="0" w:color="auto"/>
        <w:left w:val="none" w:sz="0" w:space="0" w:color="auto"/>
        <w:bottom w:val="none" w:sz="0" w:space="0" w:color="auto"/>
        <w:right w:val="none" w:sz="0" w:space="0" w:color="auto"/>
      </w:divBdr>
    </w:div>
    <w:div w:id="665935201">
      <w:bodyDiv w:val="1"/>
      <w:marLeft w:val="0"/>
      <w:marRight w:val="0"/>
      <w:marTop w:val="0"/>
      <w:marBottom w:val="0"/>
      <w:divBdr>
        <w:top w:val="none" w:sz="0" w:space="0" w:color="auto"/>
        <w:left w:val="none" w:sz="0" w:space="0" w:color="auto"/>
        <w:bottom w:val="none" w:sz="0" w:space="0" w:color="auto"/>
        <w:right w:val="none" w:sz="0" w:space="0" w:color="auto"/>
      </w:divBdr>
    </w:div>
    <w:div w:id="867762587">
      <w:bodyDiv w:val="1"/>
      <w:marLeft w:val="0"/>
      <w:marRight w:val="0"/>
      <w:marTop w:val="0"/>
      <w:marBottom w:val="0"/>
      <w:divBdr>
        <w:top w:val="none" w:sz="0" w:space="0" w:color="auto"/>
        <w:left w:val="none" w:sz="0" w:space="0" w:color="auto"/>
        <w:bottom w:val="none" w:sz="0" w:space="0" w:color="auto"/>
        <w:right w:val="none" w:sz="0" w:space="0" w:color="auto"/>
      </w:divBdr>
    </w:div>
    <w:div w:id="923958380">
      <w:bodyDiv w:val="1"/>
      <w:marLeft w:val="0"/>
      <w:marRight w:val="0"/>
      <w:marTop w:val="0"/>
      <w:marBottom w:val="0"/>
      <w:divBdr>
        <w:top w:val="none" w:sz="0" w:space="0" w:color="auto"/>
        <w:left w:val="none" w:sz="0" w:space="0" w:color="auto"/>
        <w:bottom w:val="none" w:sz="0" w:space="0" w:color="auto"/>
        <w:right w:val="none" w:sz="0" w:space="0" w:color="auto"/>
      </w:divBdr>
    </w:div>
    <w:div w:id="1017921840">
      <w:bodyDiv w:val="1"/>
      <w:marLeft w:val="0"/>
      <w:marRight w:val="0"/>
      <w:marTop w:val="0"/>
      <w:marBottom w:val="0"/>
      <w:divBdr>
        <w:top w:val="none" w:sz="0" w:space="0" w:color="auto"/>
        <w:left w:val="none" w:sz="0" w:space="0" w:color="auto"/>
        <w:bottom w:val="none" w:sz="0" w:space="0" w:color="auto"/>
        <w:right w:val="none" w:sz="0" w:space="0" w:color="auto"/>
      </w:divBdr>
    </w:div>
    <w:div w:id="1576818926">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 w:id="1926305691">
      <w:bodyDiv w:val="1"/>
      <w:marLeft w:val="0"/>
      <w:marRight w:val="0"/>
      <w:marTop w:val="0"/>
      <w:marBottom w:val="0"/>
      <w:divBdr>
        <w:top w:val="none" w:sz="0" w:space="0" w:color="auto"/>
        <w:left w:val="none" w:sz="0" w:space="0" w:color="auto"/>
        <w:bottom w:val="none" w:sz="0" w:space="0" w:color="auto"/>
        <w:right w:val="none" w:sz="0" w:space="0" w:color="auto"/>
      </w:divBdr>
    </w:div>
    <w:div w:id="2000885943">
      <w:bodyDiv w:val="1"/>
      <w:marLeft w:val="0"/>
      <w:marRight w:val="0"/>
      <w:marTop w:val="0"/>
      <w:marBottom w:val="0"/>
      <w:divBdr>
        <w:top w:val="none" w:sz="0" w:space="0" w:color="auto"/>
        <w:left w:val="none" w:sz="0" w:space="0" w:color="auto"/>
        <w:bottom w:val="none" w:sz="0" w:space="0" w:color="auto"/>
        <w:right w:val="none" w:sz="0" w:space="0" w:color="auto"/>
      </w:divBdr>
    </w:div>
    <w:div w:id="211748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C72B6-4ED1-4BDE-87CE-ABEC3E2CE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2908</TotalTime>
  <Pages>25</Pages>
  <Words>5403</Words>
  <Characters>29718</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292</cp:revision>
  <cp:lastPrinted>2019-06-04T23:35:00Z</cp:lastPrinted>
  <dcterms:created xsi:type="dcterms:W3CDTF">2019-04-04T18:01:00Z</dcterms:created>
  <dcterms:modified xsi:type="dcterms:W3CDTF">2022-04-06T18:51:00Z</dcterms:modified>
</cp:coreProperties>
</file>