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51E341A4" w:rsidR="00CD3170" w:rsidRPr="00DA4F69"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DA4F69">
        <w:rPr>
          <w:rFonts w:ascii="Palatino Linotype" w:eastAsia="Palatino Linotype" w:hAnsi="Palatino Linotype" w:cs="Palatino Linotype"/>
        </w:rPr>
        <w:t>Resolución del Pleno del Instituto de Transparencia, Acceso a la Información P</w:t>
      </w:r>
      <w:bookmarkStart w:id="1" w:name="_GoBack"/>
      <w:bookmarkEnd w:id="1"/>
      <w:r w:rsidRPr="00DA4F69">
        <w:rPr>
          <w:rFonts w:ascii="Palatino Linotype" w:eastAsia="Palatino Linotype" w:hAnsi="Palatino Linotype" w:cs="Palatino Linotype"/>
        </w:rPr>
        <w:t>ública y Protección de Datos Personales del Estado de México y Municipios, con domicilio en Metepec, Estado de México; a</w:t>
      </w:r>
      <w:r w:rsidR="00BB2ADD" w:rsidRPr="00DA4F69">
        <w:rPr>
          <w:rFonts w:ascii="Palatino Linotype" w:eastAsia="Palatino Linotype" w:hAnsi="Palatino Linotype" w:cs="Palatino Linotype"/>
        </w:rPr>
        <w:t xml:space="preserve"> treinta</w:t>
      </w:r>
      <w:r w:rsidRPr="00DA4F69">
        <w:rPr>
          <w:rFonts w:ascii="Palatino Linotype" w:eastAsia="Palatino Linotype" w:hAnsi="Palatino Linotype" w:cs="Palatino Linotype"/>
        </w:rPr>
        <w:t xml:space="preserve"> de </w:t>
      </w:r>
      <w:r w:rsidR="00D05D7B" w:rsidRPr="00DA4F69">
        <w:rPr>
          <w:rFonts w:ascii="Palatino Linotype" w:eastAsia="Palatino Linotype" w:hAnsi="Palatino Linotype" w:cs="Palatino Linotype"/>
        </w:rPr>
        <w:t>noviembre</w:t>
      </w:r>
      <w:r w:rsidRPr="00DA4F69">
        <w:rPr>
          <w:rFonts w:ascii="Palatino Linotype" w:eastAsia="Palatino Linotype" w:hAnsi="Palatino Linotype" w:cs="Palatino Linotype"/>
        </w:rPr>
        <w:t xml:space="preserve"> de dos mil veintidós. </w:t>
      </w:r>
    </w:p>
    <w:p w14:paraId="10FDE473" w14:textId="475C062B" w:rsidR="00CD3170" w:rsidRPr="00DA4F69" w:rsidRDefault="003B7461"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VISTO</w:t>
      </w:r>
      <w:r w:rsidRPr="00DA4F69">
        <w:rPr>
          <w:rFonts w:ascii="Palatino Linotype" w:eastAsia="Palatino Linotype" w:hAnsi="Palatino Linotype" w:cs="Palatino Linotype"/>
        </w:rPr>
        <w:t xml:space="preserve"> el expediente formado con motivo del recurso de revisión </w:t>
      </w:r>
      <w:r w:rsidR="00A0044B" w:rsidRPr="00DA4F69">
        <w:rPr>
          <w:rFonts w:ascii="Palatino Linotype" w:eastAsia="Palatino Linotype" w:hAnsi="Palatino Linotype" w:cs="Palatino Linotype"/>
          <w:b/>
        </w:rPr>
        <w:t>10424</w:t>
      </w:r>
      <w:r w:rsidRPr="00DA4F69">
        <w:rPr>
          <w:rFonts w:ascii="Palatino Linotype" w:eastAsia="Palatino Linotype" w:hAnsi="Palatino Linotype" w:cs="Palatino Linotype"/>
          <w:b/>
        </w:rPr>
        <w:t>/INFOEM/IP/RR/2022</w:t>
      </w:r>
      <w:r w:rsidRPr="00DA4F69">
        <w:rPr>
          <w:rFonts w:ascii="Palatino Linotype" w:eastAsia="Palatino Linotype" w:hAnsi="Palatino Linotype" w:cs="Palatino Linotype"/>
        </w:rPr>
        <w:t xml:space="preserve">, interpuesto </w:t>
      </w:r>
      <w:r w:rsidR="000F2D71" w:rsidRPr="00DA4F69">
        <w:rPr>
          <w:rFonts w:ascii="Palatino Linotype" w:eastAsia="Palatino Linotype" w:hAnsi="Palatino Linotype" w:cs="Palatino Linotype"/>
        </w:rPr>
        <w:t xml:space="preserve">por </w:t>
      </w:r>
      <w:r w:rsidR="00A91AB5">
        <w:rPr>
          <w:rFonts w:ascii="Palatino Linotype" w:eastAsia="Palatino Linotype" w:hAnsi="Palatino Linotype" w:cs="Palatino Linotype"/>
          <w:b/>
        </w:rPr>
        <w:t>XXXXXX XXXXX XXXXXX XXXXXXXXX</w:t>
      </w:r>
      <w:r w:rsidR="00A0044B"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rPr>
        <w:t>quien en lo sucesivo</w:t>
      </w:r>
      <w:r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rPr>
        <w:t xml:space="preserve">será identificado en su calidad de </w:t>
      </w:r>
      <w:r w:rsidR="00F36AF3" w:rsidRPr="00DA4F69">
        <w:rPr>
          <w:rFonts w:ascii="Palatino Linotype" w:eastAsia="Palatino Linotype" w:hAnsi="Palatino Linotype" w:cs="Palatino Linotype"/>
          <w:b/>
        </w:rPr>
        <w:t>Recurrente,</w:t>
      </w:r>
      <w:r w:rsidRPr="00DA4F69">
        <w:rPr>
          <w:rFonts w:ascii="Palatino Linotype" w:eastAsia="Palatino Linotype" w:hAnsi="Palatino Linotype" w:cs="Palatino Linotype"/>
        </w:rPr>
        <w:t xml:space="preserve"> en contra de la respuesta del </w:t>
      </w:r>
      <w:r w:rsidR="00A0044B" w:rsidRPr="00DA4F69">
        <w:rPr>
          <w:rFonts w:ascii="Palatino Linotype" w:eastAsia="Palatino Linotype" w:hAnsi="Palatino Linotype" w:cs="Palatino Linotype"/>
          <w:b/>
        </w:rPr>
        <w:t>Ayuntamiento de Tenancingo</w:t>
      </w:r>
      <w:r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rPr>
        <w:t xml:space="preserve">en lo sucesivo el </w:t>
      </w:r>
      <w:r w:rsidR="00F36AF3" w:rsidRPr="00DA4F69">
        <w:rPr>
          <w:rFonts w:ascii="Palatino Linotype" w:eastAsia="Palatino Linotype" w:hAnsi="Palatino Linotype" w:cs="Palatino Linotype"/>
          <w:b/>
        </w:rPr>
        <w:t>Sujeto Obligado</w:t>
      </w:r>
      <w:r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rPr>
        <w:t xml:space="preserve">se procede a dictar la presente resolución con base en los siguientes: </w:t>
      </w:r>
    </w:p>
    <w:p w14:paraId="7731CDBD" w14:textId="77777777" w:rsidR="00CD3170" w:rsidRPr="00DA4F69" w:rsidRDefault="003B7461" w:rsidP="00B77680">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DA4F69">
        <w:rPr>
          <w:rFonts w:ascii="Palatino Linotype" w:eastAsia="Palatino Linotype" w:hAnsi="Palatino Linotype" w:cs="Palatino Linotype"/>
          <w:b/>
        </w:rPr>
        <w:t>I. A N T E C E D E N T E S</w:t>
      </w:r>
    </w:p>
    <w:p w14:paraId="4CAED42E" w14:textId="1C159D1C" w:rsidR="00CD3170" w:rsidRPr="00DA4F69" w:rsidRDefault="003B7461"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1. Solicitud de acceso a la información.</w:t>
      </w:r>
      <w:r w:rsidRPr="00DA4F69">
        <w:rPr>
          <w:rFonts w:ascii="Palatino Linotype" w:eastAsia="Palatino Linotype" w:hAnsi="Palatino Linotype" w:cs="Palatino Linotype"/>
        </w:rPr>
        <w:t xml:space="preserve"> El </w:t>
      </w:r>
      <w:r w:rsidR="000F2D71" w:rsidRPr="00DA4F69">
        <w:rPr>
          <w:rFonts w:ascii="Palatino Linotype" w:eastAsia="Palatino Linotype" w:hAnsi="Palatino Linotype" w:cs="Palatino Linotype"/>
          <w:b/>
        </w:rPr>
        <w:t>die</w:t>
      </w:r>
      <w:r w:rsidR="009F7484" w:rsidRPr="00DA4F69">
        <w:rPr>
          <w:rFonts w:ascii="Palatino Linotype" w:eastAsia="Palatino Linotype" w:hAnsi="Palatino Linotype" w:cs="Palatino Linotype"/>
          <w:b/>
        </w:rPr>
        <w:t>z</w:t>
      </w:r>
      <w:r w:rsidRPr="00DA4F69">
        <w:rPr>
          <w:rFonts w:ascii="Palatino Linotype" w:eastAsia="Palatino Linotype" w:hAnsi="Palatino Linotype" w:cs="Palatino Linotype"/>
          <w:b/>
        </w:rPr>
        <w:t xml:space="preserve"> de </w:t>
      </w:r>
      <w:r w:rsidR="009F7484" w:rsidRPr="00DA4F69">
        <w:rPr>
          <w:rFonts w:ascii="Palatino Linotype" w:eastAsia="Palatino Linotype" w:hAnsi="Palatino Linotype" w:cs="Palatino Linotype"/>
          <w:b/>
        </w:rPr>
        <w:t>mayo</w:t>
      </w:r>
      <w:r w:rsidRPr="00DA4F69">
        <w:rPr>
          <w:rFonts w:ascii="Palatino Linotype" w:eastAsia="Palatino Linotype" w:hAnsi="Palatino Linotype" w:cs="Palatino Linotype"/>
          <w:b/>
        </w:rPr>
        <w:t xml:space="preserve"> de dos mil veintidós,</w:t>
      </w:r>
      <w:r w:rsidRPr="00DA4F69">
        <w:rPr>
          <w:rFonts w:ascii="Palatino Linotype" w:eastAsia="Palatino Linotype" w:hAnsi="Palatino Linotype" w:cs="Palatino Linotype"/>
        </w:rPr>
        <w:t xml:space="preserve"> el </w:t>
      </w:r>
      <w:r w:rsidR="00F36AF3" w:rsidRPr="00DA4F69">
        <w:rPr>
          <w:rFonts w:ascii="Palatino Linotype" w:eastAsia="Palatino Linotype" w:hAnsi="Palatino Linotype" w:cs="Palatino Linotype"/>
          <w:b/>
        </w:rPr>
        <w:t>Recurrente</w:t>
      </w:r>
      <w:r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rPr>
        <w:t>presentó a través del Sistema de Acceso a la Información Mexiquense (</w:t>
      </w:r>
      <w:r w:rsidRPr="00DA4F69">
        <w:rPr>
          <w:rFonts w:ascii="Palatino Linotype" w:eastAsia="Palatino Linotype" w:hAnsi="Palatino Linotype" w:cs="Palatino Linotype"/>
          <w:b/>
        </w:rPr>
        <w:t>SAIMEX),</w:t>
      </w:r>
      <w:r w:rsidRPr="00DA4F69">
        <w:rPr>
          <w:rFonts w:ascii="Palatino Linotype" w:eastAsia="Palatino Linotype" w:hAnsi="Palatino Linotype" w:cs="Palatino Linotype"/>
        </w:rPr>
        <w:t xml:space="preserve"> la solicitud de acceso a la información pública registrada con el número </w:t>
      </w:r>
      <w:r w:rsidRPr="00DA4F69">
        <w:rPr>
          <w:rFonts w:ascii="Palatino Linotype" w:eastAsia="Palatino Linotype" w:hAnsi="Palatino Linotype" w:cs="Palatino Linotype"/>
          <w:b/>
        </w:rPr>
        <w:t>0</w:t>
      </w:r>
      <w:r w:rsidR="000939F3" w:rsidRPr="00DA4F69">
        <w:rPr>
          <w:rFonts w:ascii="Palatino Linotype" w:eastAsia="Palatino Linotype" w:hAnsi="Palatino Linotype" w:cs="Palatino Linotype"/>
          <w:b/>
        </w:rPr>
        <w:t>0</w:t>
      </w:r>
      <w:r w:rsidR="009F7484" w:rsidRPr="00DA4F69">
        <w:rPr>
          <w:rFonts w:ascii="Palatino Linotype" w:eastAsia="Palatino Linotype" w:hAnsi="Palatino Linotype" w:cs="Palatino Linotype"/>
          <w:b/>
        </w:rPr>
        <w:t>466</w:t>
      </w:r>
      <w:r w:rsidRPr="00DA4F69">
        <w:rPr>
          <w:rFonts w:ascii="Palatino Linotype" w:eastAsia="Palatino Linotype" w:hAnsi="Palatino Linotype" w:cs="Palatino Linotype"/>
          <w:b/>
        </w:rPr>
        <w:t>/</w:t>
      </w:r>
      <w:r w:rsidR="009F7484" w:rsidRPr="00DA4F69">
        <w:rPr>
          <w:rFonts w:ascii="Palatino Linotype" w:eastAsia="Palatino Linotype" w:hAnsi="Palatino Linotype" w:cs="Palatino Linotype"/>
          <w:b/>
        </w:rPr>
        <w:t>TENANCIN</w:t>
      </w:r>
      <w:r w:rsidRPr="00DA4F69">
        <w:rPr>
          <w:rFonts w:ascii="Palatino Linotype" w:eastAsia="Palatino Linotype" w:hAnsi="Palatino Linotype" w:cs="Palatino Linotype"/>
          <w:b/>
        </w:rPr>
        <w:t xml:space="preserve">/IP/2022, </w:t>
      </w:r>
      <w:r w:rsidRPr="00DA4F69">
        <w:rPr>
          <w:rFonts w:ascii="Palatino Linotype" w:eastAsia="Palatino Linotype" w:hAnsi="Palatino Linotype" w:cs="Palatino Linotype"/>
        </w:rPr>
        <w:t xml:space="preserve">mediante la cual requirió la información siguiente: </w:t>
      </w:r>
    </w:p>
    <w:p w14:paraId="6A0EC0C0" w14:textId="6A115907" w:rsidR="00CD3170" w:rsidRPr="00DA4F69" w:rsidRDefault="003B7461" w:rsidP="00DE313A">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DA4F69">
        <w:rPr>
          <w:rFonts w:ascii="Palatino Linotype" w:eastAsia="Palatino Linotype" w:hAnsi="Palatino Linotype" w:cs="Palatino Linotype"/>
          <w:i/>
          <w:sz w:val="22"/>
          <w:szCs w:val="22"/>
        </w:rPr>
        <w:t>“</w:t>
      </w:r>
      <w:r w:rsidR="009F7484" w:rsidRPr="00DA4F69">
        <w:rPr>
          <w:rFonts w:ascii="Palatino Linotype" w:eastAsia="Palatino Linotype" w:hAnsi="Palatino Linotype" w:cs="Palatino Linotype"/>
          <w:i/>
          <w:sz w:val="22"/>
          <w:szCs w:val="22"/>
        </w:rPr>
        <w:t>Solicito conocer, el monto exacto que se gasto para la celebración para el día de las madres por parte de este ayuntamiento, así como, premios, comprobantes de compra etc, todo lo concerniente al gasto que realizó dicho ayuntamiento.</w:t>
      </w:r>
      <w:r w:rsidRPr="00DA4F69">
        <w:rPr>
          <w:rFonts w:ascii="Palatino Linotype" w:eastAsia="Palatino Linotype" w:hAnsi="Palatino Linotype" w:cs="Palatino Linotype"/>
          <w:i/>
          <w:sz w:val="22"/>
          <w:szCs w:val="22"/>
        </w:rPr>
        <w:t>”</w:t>
      </w:r>
      <w:r w:rsidR="00556A5C" w:rsidRPr="00DA4F69">
        <w:rPr>
          <w:rFonts w:ascii="Palatino Linotype" w:eastAsia="Palatino Linotype" w:hAnsi="Palatino Linotype" w:cs="Palatino Linotype"/>
          <w:i/>
          <w:sz w:val="22"/>
          <w:szCs w:val="22"/>
        </w:rPr>
        <w:t xml:space="preserve"> </w:t>
      </w:r>
      <w:r w:rsidRPr="00DA4F69">
        <w:rPr>
          <w:rFonts w:ascii="Palatino Linotype" w:eastAsia="Palatino Linotype" w:hAnsi="Palatino Linotype" w:cs="Palatino Linotype"/>
          <w:i/>
          <w:sz w:val="22"/>
          <w:szCs w:val="22"/>
        </w:rPr>
        <w:t>(Sic)</w:t>
      </w:r>
    </w:p>
    <w:p w14:paraId="12A67935" w14:textId="3D921CEC" w:rsidR="00CD3170" w:rsidRPr="00DA4F69" w:rsidRDefault="003B7461"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Modalidad de Entrega:</w:t>
      </w:r>
      <w:r w:rsidRPr="00DA4F69">
        <w:rPr>
          <w:rFonts w:ascii="Palatino Linotype" w:eastAsia="Palatino Linotype" w:hAnsi="Palatino Linotype" w:cs="Palatino Linotype"/>
        </w:rPr>
        <w:t xml:space="preserve"> </w:t>
      </w:r>
      <w:r w:rsidR="00C11DC2" w:rsidRPr="00DA4F69">
        <w:rPr>
          <w:rFonts w:ascii="Palatino Linotype" w:eastAsia="Palatino Linotype" w:hAnsi="Palatino Linotype" w:cs="Palatino Linotype"/>
        </w:rPr>
        <w:t>A</w:t>
      </w:r>
      <w:r w:rsidRPr="00DA4F69">
        <w:rPr>
          <w:rFonts w:ascii="Palatino Linotype" w:eastAsia="Palatino Linotype" w:hAnsi="Palatino Linotype" w:cs="Palatino Linotype"/>
        </w:rPr>
        <w:t xml:space="preserve"> través del Sistema de Acceso a la Información Mexiquense (SAIMEX).</w:t>
      </w:r>
    </w:p>
    <w:p w14:paraId="1784AB7E" w14:textId="4FC390C1" w:rsidR="00CD3170" w:rsidRPr="00DA4F69" w:rsidRDefault="00626BF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2</w:t>
      </w:r>
      <w:r w:rsidR="0039498C" w:rsidRPr="00DA4F69">
        <w:rPr>
          <w:rFonts w:ascii="Palatino Linotype" w:eastAsia="Palatino Linotype" w:hAnsi="Palatino Linotype" w:cs="Palatino Linotype"/>
          <w:b/>
        </w:rPr>
        <w:t xml:space="preserve">. </w:t>
      </w:r>
      <w:r w:rsidR="003B7461" w:rsidRPr="00DA4F69">
        <w:rPr>
          <w:rFonts w:ascii="Palatino Linotype" w:eastAsia="Palatino Linotype" w:hAnsi="Palatino Linotype" w:cs="Palatino Linotype"/>
          <w:b/>
        </w:rPr>
        <w:t xml:space="preserve">Respuesta. </w:t>
      </w:r>
      <w:r w:rsidR="003B7461" w:rsidRPr="00DA4F69">
        <w:rPr>
          <w:rFonts w:ascii="Palatino Linotype" w:eastAsia="Palatino Linotype" w:hAnsi="Palatino Linotype" w:cs="Palatino Linotype"/>
        </w:rPr>
        <w:t xml:space="preserve"> El </w:t>
      </w:r>
      <w:r w:rsidR="00F833A8" w:rsidRPr="00DA4F69">
        <w:rPr>
          <w:rFonts w:ascii="Palatino Linotype" w:eastAsia="Palatino Linotype" w:hAnsi="Palatino Linotype" w:cs="Palatino Linotype"/>
          <w:b/>
        </w:rPr>
        <w:t xml:space="preserve">treinta </w:t>
      </w:r>
      <w:r w:rsidR="003B7461" w:rsidRPr="00DA4F69">
        <w:rPr>
          <w:rFonts w:ascii="Palatino Linotype" w:eastAsia="Palatino Linotype" w:hAnsi="Palatino Linotype" w:cs="Palatino Linotype"/>
          <w:b/>
        </w:rPr>
        <w:t xml:space="preserve">de </w:t>
      </w:r>
      <w:r w:rsidR="004D6ABC" w:rsidRPr="00DA4F69">
        <w:rPr>
          <w:rFonts w:ascii="Palatino Linotype" w:eastAsia="Palatino Linotype" w:hAnsi="Palatino Linotype" w:cs="Palatino Linotype"/>
          <w:b/>
        </w:rPr>
        <w:t>mayo</w:t>
      </w:r>
      <w:r w:rsidR="003B7461" w:rsidRPr="00DA4F69">
        <w:rPr>
          <w:rFonts w:ascii="Palatino Linotype" w:eastAsia="Palatino Linotype" w:hAnsi="Palatino Linotype" w:cs="Palatino Linotype"/>
          <w:b/>
        </w:rPr>
        <w:t xml:space="preserve"> de dos mil veintidós</w:t>
      </w:r>
      <w:r w:rsidR="003B7461" w:rsidRPr="00DA4F69">
        <w:rPr>
          <w:rFonts w:ascii="Palatino Linotype" w:eastAsia="Palatino Linotype" w:hAnsi="Palatino Linotype" w:cs="Palatino Linotype"/>
        </w:rPr>
        <w:t xml:space="preserve">, el </w:t>
      </w:r>
      <w:r w:rsidR="00AF6D4A" w:rsidRPr="00DA4F69">
        <w:rPr>
          <w:rFonts w:ascii="Palatino Linotype" w:eastAsia="Palatino Linotype" w:hAnsi="Palatino Linotype" w:cs="Palatino Linotype"/>
          <w:b/>
        </w:rPr>
        <w:t>Sujeto Obligado</w:t>
      </w:r>
      <w:r w:rsidR="00AF6D4A" w:rsidRPr="00DA4F69">
        <w:rPr>
          <w:rFonts w:ascii="Palatino Linotype" w:eastAsia="Palatino Linotype" w:hAnsi="Palatino Linotype" w:cs="Palatino Linotype"/>
        </w:rPr>
        <w:t xml:space="preserve"> </w:t>
      </w:r>
      <w:r w:rsidR="003B7461" w:rsidRPr="00DA4F69">
        <w:rPr>
          <w:rFonts w:ascii="Palatino Linotype" w:eastAsia="Palatino Linotype" w:hAnsi="Palatino Linotype" w:cs="Palatino Linotype"/>
        </w:rPr>
        <w:t>respondió a la solicitud de información en los términos siguientes:</w:t>
      </w:r>
    </w:p>
    <w:p w14:paraId="6B2365C7" w14:textId="77777777" w:rsidR="001E1557" w:rsidRPr="00DA4F69" w:rsidRDefault="001E1557" w:rsidP="00B77680">
      <w:pPr>
        <w:spacing w:before="240" w:after="240" w:line="360" w:lineRule="auto"/>
        <w:jc w:val="both"/>
        <w:rPr>
          <w:rFonts w:ascii="Palatino Linotype" w:eastAsia="Palatino Linotype" w:hAnsi="Palatino Linotype" w:cs="Palatino Linotype"/>
          <w:i/>
          <w:sz w:val="22"/>
          <w:szCs w:val="22"/>
        </w:rPr>
      </w:pPr>
    </w:p>
    <w:p w14:paraId="232557CA" w14:textId="669F51A6" w:rsidR="00CD3170" w:rsidRPr="00DA4F69" w:rsidRDefault="00CA7477" w:rsidP="00B77680">
      <w:pPr>
        <w:spacing w:before="240" w:after="240" w:line="276" w:lineRule="auto"/>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lastRenderedPageBreak/>
        <w:t>“</w:t>
      </w:r>
      <w:r w:rsidR="001E1557" w:rsidRPr="00DA4F69">
        <w:rPr>
          <w:rFonts w:ascii="Palatino Linotype" w:eastAsia="Palatino Linotype" w:hAnsi="Palatino Linotype" w:cs="Palatino Linotype"/>
          <w:i/>
          <w:sz w:val="22"/>
          <w:szCs w:val="22"/>
        </w:rPr>
        <w:t>SE REMITE RESPUESTA A LA SOLICITUD</w:t>
      </w:r>
      <w:r w:rsidR="003B7461" w:rsidRPr="00DA4F69">
        <w:rPr>
          <w:rFonts w:ascii="Palatino Linotype" w:eastAsia="Palatino Linotype" w:hAnsi="Palatino Linotype" w:cs="Palatino Linotype"/>
          <w:b/>
          <w:i/>
          <w:sz w:val="22"/>
          <w:szCs w:val="22"/>
        </w:rPr>
        <w:t>.”</w:t>
      </w:r>
      <w:r w:rsidRPr="00DA4F69">
        <w:rPr>
          <w:rFonts w:ascii="Palatino Linotype" w:eastAsia="Palatino Linotype" w:hAnsi="Palatino Linotype" w:cs="Palatino Linotype"/>
          <w:b/>
          <w:i/>
          <w:sz w:val="22"/>
          <w:szCs w:val="22"/>
        </w:rPr>
        <w:t xml:space="preserve"> </w:t>
      </w:r>
      <w:r w:rsidR="003B7461" w:rsidRPr="00DA4F69">
        <w:rPr>
          <w:rFonts w:ascii="Palatino Linotype" w:eastAsia="Palatino Linotype" w:hAnsi="Palatino Linotype" w:cs="Palatino Linotype"/>
          <w:b/>
          <w:i/>
          <w:sz w:val="22"/>
          <w:szCs w:val="22"/>
        </w:rPr>
        <w:t>(</w:t>
      </w:r>
      <w:r w:rsidR="003B7461" w:rsidRPr="00DA4F69">
        <w:rPr>
          <w:rFonts w:ascii="Palatino Linotype" w:eastAsia="Palatino Linotype" w:hAnsi="Palatino Linotype" w:cs="Palatino Linotype"/>
          <w:i/>
          <w:sz w:val="22"/>
          <w:szCs w:val="22"/>
        </w:rPr>
        <w:t>Sic)</w:t>
      </w:r>
    </w:p>
    <w:p w14:paraId="2F1340EB" w14:textId="42D8EABF" w:rsidR="00AF6D4A" w:rsidRPr="00DA4F69" w:rsidRDefault="00AF6D4A" w:rsidP="00EF5BB2">
      <w:pPr>
        <w:spacing w:before="240" w:after="240" w:line="360" w:lineRule="auto"/>
        <w:ind w:right="616"/>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Pronunciamiento al que adjuntó </w:t>
      </w:r>
      <w:r w:rsidR="001E1557" w:rsidRPr="00DA4F69">
        <w:rPr>
          <w:rFonts w:ascii="Palatino Linotype" w:eastAsia="Palatino Linotype" w:hAnsi="Palatino Linotype" w:cs="Palatino Linotype"/>
        </w:rPr>
        <w:t>el archivo electrónico identificado como “</w:t>
      </w:r>
      <w:r w:rsidR="001E1557" w:rsidRPr="00DA4F69">
        <w:rPr>
          <w:rFonts w:ascii="Palatino Linotype" w:eastAsia="Palatino Linotype" w:hAnsi="Palatino Linotype" w:cs="Palatino Linotype"/>
          <w:b/>
          <w:i/>
        </w:rPr>
        <w:t xml:space="preserve">466-RESP-ADMI.pdf” </w:t>
      </w:r>
      <w:r w:rsidR="00696B3C" w:rsidRPr="00DA4F69">
        <w:rPr>
          <w:rFonts w:ascii="Palatino Linotype" w:eastAsia="Palatino Linotype" w:hAnsi="Palatino Linotype" w:cs="Palatino Linotype"/>
        </w:rPr>
        <w:t>en el que se advierte el oficio número MTM058/DA/0496, de fecha veintiséis de mayo de dos mil veintid</w:t>
      </w:r>
      <w:r w:rsidR="00A44828" w:rsidRPr="00DA4F69">
        <w:rPr>
          <w:rFonts w:ascii="Palatino Linotype" w:eastAsia="Palatino Linotype" w:hAnsi="Palatino Linotype" w:cs="Palatino Linotype"/>
        </w:rPr>
        <w:t>ós, suscrito y signado por el Director de Administració</w:t>
      </w:r>
      <w:r w:rsidR="00F41EB1" w:rsidRPr="00DA4F69">
        <w:rPr>
          <w:rFonts w:ascii="Palatino Linotype" w:eastAsia="Palatino Linotype" w:hAnsi="Palatino Linotype" w:cs="Palatino Linotype"/>
        </w:rPr>
        <w:t>n, por medio del cual remitió copia de las facturas de bienes y servic</w:t>
      </w:r>
      <w:r w:rsidR="006F1A07" w:rsidRPr="00DA4F69">
        <w:rPr>
          <w:rFonts w:ascii="Palatino Linotype" w:eastAsia="Palatino Linotype" w:hAnsi="Palatino Linotype" w:cs="Palatino Linotype"/>
        </w:rPr>
        <w:t xml:space="preserve">ios utilizados en dicho evento; oficio al que agregó la versión publica de cinco facturas. </w:t>
      </w:r>
    </w:p>
    <w:p w14:paraId="2D6F7A00" w14:textId="20050121" w:rsidR="00CD3170" w:rsidRPr="00DA4F69" w:rsidRDefault="001E1557" w:rsidP="00432A95">
      <w:pPr>
        <w:spacing w:before="240" w:after="240" w:line="360" w:lineRule="auto"/>
        <w:ind w:right="49"/>
        <w:jc w:val="both"/>
        <w:rPr>
          <w:rFonts w:ascii="Palatino Linotype" w:eastAsia="Palatino Linotype" w:hAnsi="Palatino Linotype" w:cs="Palatino Linotype"/>
          <w:b/>
          <w:i/>
        </w:rPr>
      </w:pPr>
      <w:r w:rsidRPr="00DA4F69">
        <w:rPr>
          <w:rFonts w:ascii="Palatino Linotype" w:eastAsia="Palatino Linotype" w:hAnsi="Palatino Linotype" w:cs="Palatino Linotype"/>
          <w:b/>
        </w:rPr>
        <w:t>3</w:t>
      </w:r>
      <w:r w:rsidR="003B7461" w:rsidRPr="00DA4F69">
        <w:rPr>
          <w:rFonts w:ascii="Palatino Linotype" w:eastAsia="Palatino Linotype" w:hAnsi="Palatino Linotype" w:cs="Palatino Linotype"/>
          <w:b/>
        </w:rPr>
        <w:t xml:space="preserve">. Interposición del recurso de revisión.  </w:t>
      </w:r>
      <w:r w:rsidR="003B7461" w:rsidRPr="00DA4F69">
        <w:rPr>
          <w:rFonts w:ascii="Palatino Linotype" w:eastAsia="Palatino Linotype" w:hAnsi="Palatino Linotype" w:cs="Palatino Linotype"/>
        </w:rPr>
        <w:t xml:space="preserve">El </w:t>
      </w:r>
      <w:r w:rsidR="006F1A07" w:rsidRPr="00DA4F69">
        <w:rPr>
          <w:rFonts w:ascii="Palatino Linotype" w:eastAsia="Palatino Linotype" w:hAnsi="Palatino Linotype" w:cs="Palatino Linotype"/>
          <w:b/>
        </w:rPr>
        <w:t>primero</w:t>
      </w:r>
      <w:r w:rsidR="00182C59" w:rsidRPr="00DA4F69">
        <w:rPr>
          <w:rFonts w:ascii="Palatino Linotype" w:eastAsia="Palatino Linotype" w:hAnsi="Palatino Linotype" w:cs="Palatino Linotype"/>
          <w:b/>
        </w:rPr>
        <w:t xml:space="preserve"> </w:t>
      </w:r>
      <w:r w:rsidR="003B7461" w:rsidRPr="00DA4F69">
        <w:rPr>
          <w:rFonts w:ascii="Palatino Linotype" w:eastAsia="Palatino Linotype" w:hAnsi="Palatino Linotype" w:cs="Palatino Linotype"/>
          <w:b/>
        </w:rPr>
        <w:t xml:space="preserve">de </w:t>
      </w:r>
      <w:r w:rsidR="006F1A07" w:rsidRPr="00DA4F69">
        <w:rPr>
          <w:rFonts w:ascii="Palatino Linotype" w:eastAsia="Palatino Linotype" w:hAnsi="Palatino Linotype" w:cs="Palatino Linotype"/>
          <w:b/>
        </w:rPr>
        <w:t>junio</w:t>
      </w:r>
      <w:r w:rsidR="003B7461" w:rsidRPr="00DA4F69">
        <w:rPr>
          <w:rFonts w:ascii="Palatino Linotype" w:eastAsia="Palatino Linotype" w:hAnsi="Palatino Linotype" w:cs="Palatino Linotype"/>
          <w:b/>
        </w:rPr>
        <w:t xml:space="preserve"> de dos mil veintidós </w:t>
      </w:r>
      <w:r w:rsidR="003B7461" w:rsidRPr="00DA4F69">
        <w:rPr>
          <w:rFonts w:ascii="Palatino Linotype" w:eastAsia="Palatino Linotype" w:hAnsi="Palatino Linotype" w:cs="Palatino Linotype"/>
        </w:rPr>
        <w:t xml:space="preserve">el </w:t>
      </w:r>
      <w:r w:rsidR="003D060A" w:rsidRPr="00DA4F69">
        <w:rPr>
          <w:rFonts w:ascii="Palatino Linotype" w:eastAsia="Palatino Linotype" w:hAnsi="Palatino Linotype" w:cs="Palatino Linotype"/>
          <w:b/>
        </w:rPr>
        <w:t>Recurrente</w:t>
      </w:r>
      <w:r w:rsidR="003B7461" w:rsidRPr="00DA4F69">
        <w:rPr>
          <w:rFonts w:ascii="Palatino Linotype" w:eastAsia="Palatino Linotype" w:hAnsi="Palatino Linotype" w:cs="Palatino Linotype"/>
          <w:b/>
        </w:rPr>
        <w:t xml:space="preserve"> </w:t>
      </w:r>
      <w:r w:rsidR="003B7461" w:rsidRPr="00DA4F69">
        <w:rPr>
          <w:rFonts w:ascii="Palatino Linotype" w:eastAsia="Palatino Linotype" w:hAnsi="Palatino Linotype" w:cs="Palatino Linotype"/>
        </w:rPr>
        <w:t>inconforme con la respuesta, interpuso el recurso de revisión en el que expresó lo siguiente:</w:t>
      </w:r>
    </w:p>
    <w:p w14:paraId="55CD5211" w14:textId="759D933C" w:rsidR="00CD3170" w:rsidRPr="00DA4F69"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DA4F69">
        <w:rPr>
          <w:rFonts w:ascii="Palatino Linotype" w:eastAsia="Palatino Linotype" w:hAnsi="Palatino Linotype" w:cs="Palatino Linotype"/>
          <w:b/>
        </w:rPr>
        <w:t xml:space="preserve">Acto impugnado: </w:t>
      </w:r>
    </w:p>
    <w:p w14:paraId="40D243D5" w14:textId="27701937" w:rsidR="00CD3170" w:rsidRPr="00DA4F69"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008260A0" w:rsidRPr="00DA4F69">
        <w:rPr>
          <w:rFonts w:ascii="Palatino Linotype" w:eastAsia="Palatino Linotype" w:hAnsi="Palatino Linotype" w:cs="Palatino Linotype"/>
          <w:i/>
          <w:sz w:val="22"/>
          <w:szCs w:val="22"/>
        </w:rPr>
        <w:t>falta información.</w:t>
      </w:r>
      <w:r w:rsidRPr="00DA4F69">
        <w:rPr>
          <w:rFonts w:ascii="Palatino Linotype" w:eastAsia="Palatino Linotype" w:hAnsi="Palatino Linotype" w:cs="Palatino Linotype"/>
          <w:i/>
          <w:sz w:val="22"/>
          <w:szCs w:val="22"/>
        </w:rPr>
        <w:t>" (Sic)</w:t>
      </w:r>
    </w:p>
    <w:p w14:paraId="3F0A2C29" w14:textId="77777777" w:rsidR="00CD3170" w:rsidRPr="00DA4F69"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DA4F69">
        <w:rPr>
          <w:rFonts w:ascii="Palatino Linotype" w:eastAsia="Palatino Linotype" w:hAnsi="Palatino Linotype" w:cs="Palatino Linotype"/>
          <w:b/>
        </w:rPr>
        <w:t>Razones o motivos de inconformidad</w:t>
      </w:r>
      <w:r w:rsidRPr="00DA4F69">
        <w:rPr>
          <w:rFonts w:ascii="Palatino Linotype" w:eastAsia="Palatino Linotype" w:hAnsi="Palatino Linotype" w:cs="Palatino Linotype"/>
          <w:b/>
          <w:sz w:val="22"/>
          <w:szCs w:val="22"/>
        </w:rPr>
        <w:t xml:space="preserve">: </w:t>
      </w:r>
    </w:p>
    <w:p w14:paraId="044CF45E" w14:textId="2CEB7974" w:rsidR="00CD3170" w:rsidRPr="00DA4F69"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00AD1360" w:rsidRPr="00DA4F69">
        <w:rPr>
          <w:rFonts w:ascii="Palatino Linotype" w:eastAsia="Palatino Linotype" w:hAnsi="Palatino Linotype" w:cs="Palatino Linotype"/>
          <w:i/>
          <w:sz w:val="22"/>
          <w:szCs w:val="22"/>
        </w:rPr>
        <w:t xml:space="preserve">falta información. </w:t>
      </w:r>
      <w:r w:rsidRPr="00DA4F69">
        <w:rPr>
          <w:rFonts w:ascii="Palatino Linotype" w:eastAsia="Palatino Linotype" w:hAnsi="Palatino Linotype" w:cs="Palatino Linotype"/>
          <w:i/>
          <w:sz w:val="22"/>
          <w:szCs w:val="22"/>
        </w:rPr>
        <w:t>" (Sic)</w:t>
      </w:r>
    </w:p>
    <w:p w14:paraId="17477AF7" w14:textId="77777777" w:rsidR="00CD3170" w:rsidRPr="00DA4F69"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D2389FA" w:rsidR="00CD3170" w:rsidRPr="00DA4F69" w:rsidRDefault="00A45F77"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4</w:t>
      </w:r>
      <w:r w:rsidR="003B7461" w:rsidRPr="00DA4F69">
        <w:rPr>
          <w:rFonts w:ascii="Palatino Linotype" w:eastAsia="Palatino Linotype" w:hAnsi="Palatino Linotype" w:cs="Palatino Linotype"/>
          <w:b/>
        </w:rPr>
        <w:t>. Turno.</w:t>
      </w:r>
      <w:r w:rsidR="003B7461" w:rsidRPr="00DA4F69">
        <w:rPr>
          <w:rFonts w:ascii="Palatino Linotype" w:eastAsia="Palatino Linotype" w:hAnsi="Palatino Linotype" w:cs="Palatino Linotype"/>
          <w:b/>
          <w:sz w:val="28"/>
          <w:szCs w:val="28"/>
        </w:rPr>
        <w:t xml:space="preserve"> </w:t>
      </w:r>
      <w:r w:rsidR="003B7461" w:rsidRPr="00DA4F6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DA4F69">
        <w:rPr>
          <w:rFonts w:ascii="Palatino Linotype" w:eastAsia="Palatino Linotype" w:hAnsi="Palatino Linotype" w:cs="Palatino Linotype"/>
          <w:b/>
        </w:rPr>
        <w:t xml:space="preserve">Guadalupe Ramírez Peña, </w:t>
      </w:r>
      <w:r w:rsidR="003B7461" w:rsidRPr="00DA4F69">
        <w:rPr>
          <w:rFonts w:ascii="Palatino Linotype" w:eastAsia="Palatino Linotype" w:hAnsi="Palatino Linotype" w:cs="Palatino Linotype"/>
        </w:rPr>
        <w:t>a efecto de que analizara sobre su admisión o su desechamiento.</w:t>
      </w:r>
    </w:p>
    <w:p w14:paraId="3E2723D1" w14:textId="356D67B1" w:rsidR="00CD3170" w:rsidRPr="00DA4F69" w:rsidRDefault="00A45F77" w:rsidP="00B77680">
      <w:pPr>
        <w:spacing w:before="240" w:after="240" w:line="360" w:lineRule="auto"/>
        <w:jc w:val="both"/>
        <w:rPr>
          <w:rFonts w:ascii="Palatino Linotype" w:eastAsia="Palatino Linotype" w:hAnsi="Palatino Linotype" w:cs="Palatino Linotype"/>
          <w:b/>
        </w:rPr>
      </w:pPr>
      <w:r w:rsidRPr="00DA4F69">
        <w:rPr>
          <w:rFonts w:ascii="Palatino Linotype" w:eastAsia="Palatino Linotype" w:hAnsi="Palatino Linotype" w:cs="Palatino Linotype"/>
          <w:b/>
        </w:rPr>
        <w:lastRenderedPageBreak/>
        <w:t>5</w:t>
      </w:r>
      <w:r w:rsidR="003B7461" w:rsidRPr="00DA4F69">
        <w:rPr>
          <w:rFonts w:ascii="Palatino Linotype" w:eastAsia="Palatino Linotype" w:hAnsi="Palatino Linotype" w:cs="Palatino Linotype"/>
          <w:b/>
        </w:rPr>
        <w:t>.</w:t>
      </w:r>
      <w:r w:rsidR="003B7461" w:rsidRPr="00DA4F69">
        <w:rPr>
          <w:rFonts w:ascii="Palatino Linotype" w:eastAsia="Palatino Linotype" w:hAnsi="Palatino Linotype" w:cs="Palatino Linotype"/>
          <w:b/>
          <w:i/>
        </w:rPr>
        <w:t xml:space="preserve"> </w:t>
      </w:r>
      <w:r w:rsidR="003B7461" w:rsidRPr="00DA4F69">
        <w:rPr>
          <w:rFonts w:ascii="Palatino Linotype" w:eastAsia="Palatino Linotype" w:hAnsi="Palatino Linotype" w:cs="Palatino Linotype"/>
          <w:b/>
        </w:rPr>
        <w:t>Admisión del Recurso de revisión.</w:t>
      </w:r>
      <w:r w:rsidR="003B7461" w:rsidRPr="00DA4F69">
        <w:rPr>
          <w:rFonts w:ascii="Palatino Linotype" w:eastAsia="Palatino Linotype" w:hAnsi="Palatino Linotype" w:cs="Palatino Linotype"/>
          <w:sz w:val="28"/>
          <w:szCs w:val="28"/>
        </w:rPr>
        <w:t xml:space="preserve"> El</w:t>
      </w:r>
      <w:r w:rsidR="003B7461" w:rsidRPr="00DA4F69">
        <w:rPr>
          <w:rFonts w:ascii="Palatino Linotype" w:eastAsia="Palatino Linotype" w:hAnsi="Palatino Linotype" w:cs="Palatino Linotype"/>
          <w:b/>
        </w:rPr>
        <w:t xml:space="preserve"> </w:t>
      </w:r>
      <w:r w:rsidR="000A05C8" w:rsidRPr="00DA4F69">
        <w:rPr>
          <w:rFonts w:ascii="Palatino Linotype" w:eastAsia="Palatino Linotype" w:hAnsi="Palatino Linotype" w:cs="Palatino Linotype"/>
          <w:b/>
        </w:rPr>
        <w:t>seis</w:t>
      </w:r>
      <w:r w:rsidR="003B7461" w:rsidRPr="00DA4F69">
        <w:rPr>
          <w:rFonts w:ascii="Palatino Linotype" w:eastAsia="Palatino Linotype" w:hAnsi="Palatino Linotype" w:cs="Palatino Linotype"/>
          <w:b/>
        </w:rPr>
        <w:t xml:space="preserve"> de </w:t>
      </w:r>
      <w:r w:rsidR="002D7E15" w:rsidRPr="00DA4F69">
        <w:rPr>
          <w:rFonts w:ascii="Palatino Linotype" w:eastAsia="Palatino Linotype" w:hAnsi="Palatino Linotype" w:cs="Palatino Linotype"/>
          <w:b/>
        </w:rPr>
        <w:t>junio</w:t>
      </w:r>
      <w:r w:rsidR="003B7461" w:rsidRPr="00DA4F69">
        <w:rPr>
          <w:rFonts w:ascii="Palatino Linotype" w:eastAsia="Palatino Linotype" w:hAnsi="Palatino Linotype" w:cs="Palatino Linotype"/>
          <w:b/>
        </w:rPr>
        <w:t xml:space="preserve"> de dos mil veintidós, </w:t>
      </w:r>
      <w:r w:rsidR="003B7461" w:rsidRPr="00DA4F6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6B0D7B" w:rsidRPr="00DA4F69">
        <w:rPr>
          <w:rFonts w:ascii="Palatino Linotype" w:eastAsia="Palatino Linotype" w:hAnsi="Palatino Linotype" w:cs="Palatino Linotype"/>
          <w:b/>
        </w:rPr>
        <w:t>Sujeto Obligado</w:t>
      </w:r>
      <w:r w:rsidR="006B0D7B" w:rsidRPr="00DA4F69">
        <w:rPr>
          <w:rFonts w:ascii="Palatino Linotype" w:eastAsia="Palatino Linotype" w:hAnsi="Palatino Linotype" w:cs="Palatino Linotype"/>
        </w:rPr>
        <w:t xml:space="preserve"> </w:t>
      </w:r>
      <w:r w:rsidR="003B7461" w:rsidRPr="00DA4F69">
        <w:rPr>
          <w:rFonts w:ascii="Palatino Linotype" w:eastAsia="Palatino Linotype" w:hAnsi="Palatino Linotype" w:cs="Palatino Linotype"/>
        </w:rPr>
        <w:t>presentara su informe justificado.</w:t>
      </w:r>
    </w:p>
    <w:p w14:paraId="7E95EE27" w14:textId="023DACCF" w:rsidR="00CD3170" w:rsidRPr="00DA4F69" w:rsidRDefault="00A45F77" w:rsidP="00B77680">
      <w:pPr>
        <w:widowControl w:val="0"/>
        <w:spacing w:before="240" w:after="240" w:line="360" w:lineRule="auto"/>
        <w:jc w:val="both"/>
        <w:rPr>
          <w:rFonts w:ascii="Palatino Linotype" w:eastAsia="Palatino Linotype" w:hAnsi="Palatino Linotype" w:cs="Palatino Linotype"/>
          <w:b/>
        </w:rPr>
      </w:pPr>
      <w:r w:rsidRPr="00DA4F69">
        <w:rPr>
          <w:rFonts w:ascii="Palatino Linotype" w:eastAsia="Palatino Linotype" w:hAnsi="Palatino Linotype" w:cs="Palatino Linotype"/>
          <w:b/>
        </w:rPr>
        <w:t>6</w:t>
      </w:r>
      <w:r w:rsidR="003B7461" w:rsidRPr="00DA4F69">
        <w:rPr>
          <w:rFonts w:ascii="Palatino Linotype" w:eastAsia="Palatino Linotype" w:hAnsi="Palatino Linotype" w:cs="Palatino Linotype"/>
          <w:b/>
        </w:rPr>
        <w:t>. Manifestaciones</w:t>
      </w:r>
      <w:r w:rsidR="003B7461" w:rsidRPr="00DA4F69">
        <w:rPr>
          <w:rFonts w:ascii="Palatino Linotype" w:eastAsia="Palatino Linotype" w:hAnsi="Palatino Linotype" w:cs="Palatino Linotype"/>
        </w:rPr>
        <w:t xml:space="preserve">. </w:t>
      </w:r>
      <w:r w:rsidR="000A05C8" w:rsidRPr="00DA4F69">
        <w:rPr>
          <w:rFonts w:ascii="Palatino Linotype" w:eastAsia="Palatino Linotype" w:hAnsi="Palatino Linotype" w:cs="Palatino Linotype"/>
        </w:rPr>
        <w:t>E</w:t>
      </w:r>
      <w:r w:rsidR="002916EE" w:rsidRPr="00DA4F69">
        <w:rPr>
          <w:rFonts w:ascii="Palatino Linotype" w:eastAsia="Palatino Linotype" w:hAnsi="Palatino Linotype" w:cs="Palatino Linotype"/>
        </w:rPr>
        <w:t>l</w:t>
      </w:r>
      <w:r w:rsidR="003B7461" w:rsidRPr="00DA4F69">
        <w:rPr>
          <w:rFonts w:ascii="Palatino Linotype" w:eastAsia="Palatino Linotype" w:hAnsi="Palatino Linotype" w:cs="Palatino Linotype"/>
        </w:rPr>
        <w:t xml:space="preserve"> </w:t>
      </w:r>
      <w:r w:rsidR="006B0D7B" w:rsidRPr="00DA4F69">
        <w:rPr>
          <w:rFonts w:ascii="Palatino Linotype" w:eastAsia="Palatino Linotype" w:hAnsi="Palatino Linotype" w:cs="Palatino Linotype"/>
          <w:b/>
        </w:rPr>
        <w:t xml:space="preserve">Sujeto Obligado </w:t>
      </w:r>
      <w:r w:rsidR="000A05C8" w:rsidRPr="00DA4F69">
        <w:rPr>
          <w:rFonts w:ascii="Palatino Linotype" w:eastAsia="Palatino Linotype" w:hAnsi="Palatino Linotype" w:cs="Palatino Linotype"/>
        </w:rPr>
        <w:t xml:space="preserve">no </w:t>
      </w:r>
      <w:r w:rsidR="00FB3C63" w:rsidRPr="00DA4F69">
        <w:rPr>
          <w:rFonts w:ascii="Palatino Linotype" w:eastAsia="Palatino Linotype" w:hAnsi="Palatino Linotype" w:cs="Palatino Linotype"/>
        </w:rPr>
        <w:t xml:space="preserve">rindió informe justificado </w:t>
      </w:r>
      <w:r w:rsidR="000A05C8" w:rsidRPr="00DA4F69">
        <w:rPr>
          <w:rFonts w:ascii="Palatino Linotype" w:eastAsia="Palatino Linotype" w:hAnsi="Palatino Linotype" w:cs="Palatino Linotype"/>
        </w:rPr>
        <w:t xml:space="preserve">para manifestar lo que a su derecho asistiera y conviniera; por su parte, el </w:t>
      </w:r>
      <w:r w:rsidR="000A05C8" w:rsidRPr="00DA4F69">
        <w:rPr>
          <w:rFonts w:ascii="Palatino Linotype" w:eastAsia="Palatino Linotype" w:hAnsi="Palatino Linotype" w:cs="Palatino Linotype"/>
          <w:b/>
        </w:rPr>
        <w:t xml:space="preserve">Recurrente, </w:t>
      </w:r>
      <w:r w:rsidR="00C11DC2" w:rsidRPr="00DA4F69">
        <w:rPr>
          <w:rFonts w:ascii="Palatino Linotype" w:eastAsia="Palatino Linotype" w:hAnsi="Palatino Linotype" w:cs="Palatino Linotype"/>
        </w:rPr>
        <w:t xml:space="preserve">no realizó manifestaciones, no formuló alegatos ni ofreció ningún medio de prueba. </w:t>
      </w:r>
    </w:p>
    <w:p w14:paraId="752527FD" w14:textId="1E0D2034" w:rsidR="00CD3170" w:rsidRPr="00DA4F69" w:rsidRDefault="00823138" w:rsidP="00B77680">
      <w:pPr>
        <w:widowControl w:val="0"/>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noProof/>
          <w:lang w:val="es-MX"/>
        </w:rPr>
        <w:drawing>
          <wp:inline distT="0" distB="0" distL="0" distR="0" wp14:anchorId="78993F2F" wp14:editId="527E670F">
            <wp:extent cx="5612130" cy="15786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78610"/>
                    </a:xfrm>
                    <a:prstGeom prst="rect">
                      <a:avLst/>
                    </a:prstGeom>
                  </pic:spPr>
                </pic:pic>
              </a:graphicData>
            </a:graphic>
          </wp:inline>
        </w:drawing>
      </w:r>
    </w:p>
    <w:p w14:paraId="0EFC41CE" w14:textId="644781ED" w:rsidR="00786A8D" w:rsidRPr="00DA4F69" w:rsidRDefault="00A45F77" w:rsidP="00B77680">
      <w:pPr>
        <w:widowControl w:val="0"/>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7</w:t>
      </w:r>
      <w:r w:rsidR="003B7461" w:rsidRPr="00DA4F69">
        <w:rPr>
          <w:rFonts w:ascii="Palatino Linotype" w:eastAsia="Palatino Linotype" w:hAnsi="Palatino Linotype" w:cs="Palatino Linotype"/>
          <w:b/>
        </w:rPr>
        <w:t>.</w:t>
      </w:r>
      <w:r w:rsidR="009457BD" w:rsidRPr="00DA4F69">
        <w:rPr>
          <w:rFonts w:ascii="Palatino Linotype" w:eastAsia="Palatino Linotype" w:hAnsi="Palatino Linotype" w:cs="Palatino Linotype"/>
        </w:rPr>
        <w:t xml:space="preserve"> </w:t>
      </w:r>
      <w:r w:rsidR="00786A8D" w:rsidRPr="00DA4F69">
        <w:rPr>
          <w:rFonts w:ascii="Palatino Linotype" w:eastAsia="Palatino Linotype" w:hAnsi="Palatino Linotype" w:cs="Palatino Linotype"/>
          <w:b/>
        </w:rPr>
        <w:t xml:space="preserve">Ampliación del plazo para emitir resolución. </w:t>
      </w:r>
      <w:r w:rsidR="00786A8D" w:rsidRPr="00DA4F69">
        <w:rPr>
          <w:rFonts w:ascii="Palatino Linotype" w:eastAsia="Palatino Linotype" w:hAnsi="Palatino Linotype" w:cs="Palatino Linotype"/>
        </w:rPr>
        <w:t xml:space="preserve">El </w:t>
      </w:r>
      <w:r w:rsidR="007B096D" w:rsidRPr="00DA4F69">
        <w:rPr>
          <w:rFonts w:ascii="Palatino Linotype" w:eastAsia="Palatino Linotype" w:hAnsi="Palatino Linotype" w:cs="Palatino Linotype"/>
          <w:b/>
        </w:rPr>
        <w:t>veintitrés</w:t>
      </w:r>
      <w:r w:rsidR="00786A8D" w:rsidRPr="00DA4F69">
        <w:rPr>
          <w:rFonts w:ascii="Palatino Linotype" w:eastAsia="Palatino Linotype" w:hAnsi="Palatino Linotype" w:cs="Palatino Linotype"/>
          <w:b/>
        </w:rPr>
        <w:t xml:space="preserve"> de </w:t>
      </w:r>
      <w:r w:rsidR="00E55B9B" w:rsidRPr="00DA4F69">
        <w:rPr>
          <w:rFonts w:ascii="Palatino Linotype" w:eastAsia="Palatino Linotype" w:hAnsi="Palatino Linotype" w:cs="Palatino Linotype"/>
          <w:b/>
        </w:rPr>
        <w:t>nov</w:t>
      </w:r>
      <w:r w:rsidR="00FD1E57" w:rsidRPr="00DA4F69">
        <w:rPr>
          <w:rFonts w:ascii="Palatino Linotype" w:eastAsia="Palatino Linotype" w:hAnsi="Palatino Linotype" w:cs="Palatino Linotype"/>
          <w:b/>
        </w:rPr>
        <w:t>iembre</w:t>
      </w:r>
      <w:r w:rsidR="00786A8D" w:rsidRPr="00DA4F69">
        <w:rPr>
          <w:rFonts w:ascii="Palatino Linotype" w:eastAsia="Palatino Linotype" w:hAnsi="Palatino Linotype" w:cs="Palatino Linotype"/>
          <w:b/>
        </w:rPr>
        <w:t xml:space="preserve"> de dos mil veintidós</w:t>
      </w:r>
      <w:r w:rsidR="00786A8D" w:rsidRPr="00DA4F69">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sidRPr="00DA4F69">
        <w:rPr>
          <w:rFonts w:ascii="Palatino Linotype" w:eastAsia="Palatino Linotype" w:hAnsi="Palatino Linotype" w:cs="Palatino Linotype"/>
        </w:rPr>
        <w:lastRenderedPageBreak/>
        <w:t>ha incrementado aproximadamente un 400%, circunstancia atípica que ha rebasado las capacidades técnicas y humanas del personal encargado de la proyección de las resoluciones a dichos medios de impugnación.</w:t>
      </w:r>
    </w:p>
    <w:p w14:paraId="46DEA6D9" w14:textId="33BB3B64"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Por ello, es menester precisar </w:t>
      </w:r>
      <w:r w:rsidR="00157B96" w:rsidRPr="00DA4F69">
        <w:rPr>
          <w:rFonts w:ascii="Palatino Linotype" w:eastAsia="Palatino Linotype" w:hAnsi="Palatino Linotype" w:cs="Palatino Linotype"/>
        </w:rPr>
        <w:t>que,</w:t>
      </w:r>
      <w:r w:rsidRPr="00DA4F69">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DA4F69" w:rsidRDefault="00786A8D" w:rsidP="00B77680">
      <w:pPr>
        <w:spacing w:before="240" w:after="240" w:line="360" w:lineRule="auto"/>
        <w:jc w:val="both"/>
        <w:rPr>
          <w:rFonts w:ascii="Palatino Linotype" w:eastAsia="Palatino Linotype" w:hAnsi="Palatino Linotype" w:cs="Palatino Linotype"/>
          <w:strike/>
        </w:rPr>
      </w:pPr>
      <w:r w:rsidRPr="00DA4F69">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DA4F69">
        <w:rPr>
          <w:rFonts w:ascii="Palatino Linotype" w:eastAsia="Palatino Linotype" w:hAnsi="Palatino Linotype" w:cs="Palatino Linotype"/>
        </w:rPr>
        <w:t>,</w:t>
      </w:r>
      <w:r w:rsidRPr="00DA4F69">
        <w:rPr>
          <w:rFonts w:ascii="Palatino Linotype" w:eastAsia="Palatino Linotype" w:hAnsi="Palatino Linotype" w:cs="Palatino Linotype"/>
        </w:rPr>
        <w:t xml:space="preserve"> atentos a los siguientes criterios: </w:t>
      </w:r>
    </w:p>
    <w:p w14:paraId="6D3F33BE" w14:textId="77777777" w:rsidR="00786A8D" w:rsidRPr="00DA4F69"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DA4F69"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Actividad Procesal del interesado. Acciones u omisiones del interesado.</w:t>
      </w:r>
    </w:p>
    <w:p w14:paraId="17A0BF35" w14:textId="77777777" w:rsidR="00786A8D" w:rsidRPr="00DA4F69"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DA4F69" w:rsidRDefault="00786A8D" w:rsidP="00B77680">
      <w:pPr>
        <w:spacing w:before="240" w:after="240" w:line="360" w:lineRule="auto"/>
        <w:ind w:left="567"/>
        <w:jc w:val="both"/>
        <w:rPr>
          <w:rFonts w:ascii="Palatino Linotype" w:eastAsia="Palatino Linotype" w:hAnsi="Palatino Linotype" w:cs="Palatino Linotype"/>
        </w:rPr>
      </w:pPr>
      <w:r w:rsidRPr="00DA4F69">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DA4F69" w:rsidRDefault="00786A8D" w:rsidP="00B77680">
      <w:pPr>
        <w:spacing w:before="240" w:after="240" w:line="360" w:lineRule="auto"/>
        <w:jc w:val="both"/>
        <w:rPr>
          <w:rFonts w:ascii="Palatino Linotype" w:eastAsia="Palatino Linotype" w:hAnsi="Palatino Linotype" w:cs="Palatino Linotype"/>
          <w:b/>
        </w:rPr>
      </w:pPr>
      <w:r w:rsidRPr="00DA4F6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A4F6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A4F69">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i/>
        </w:rPr>
        <w:t>“PLAZO RAZONABLE PARA RESOLVER. DIMENSIÓN Y EFECTOS DE ESTE CONCEPTO CUANDO SE ADUCE EXCESIVA CARGA DE TRABAJO.”</w:t>
      </w:r>
      <w:r w:rsidRPr="00DA4F69">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i/>
        </w:rPr>
        <w:t>“PLAZO RAZONABLE PARA RESOLVER. CONCEPTO Y ELEMENTOS QUE LO INTEGRAN A LA LUZ DEL DERECHO INTERNACIONAL DE LOS DERECHOS HUMANOS.”</w:t>
      </w:r>
      <w:r w:rsidRPr="00DA4F69">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DA4F69" w:rsidRDefault="00786A8D"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18983FF1" w:rsidR="009457BD" w:rsidRPr="00DA4F69" w:rsidRDefault="00A45F77"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8</w:t>
      </w:r>
      <w:r w:rsidR="009457BD" w:rsidRPr="00DA4F69">
        <w:rPr>
          <w:rFonts w:ascii="Palatino Linotype" w:eastAsia="Palatino Linotype" w:hAnsi="Palatino Linotype" w:cs="Palatino Linotype"/>
          <w:b/>
        </w:rPr>
        <w:t xml:space="preserve">. Cierre de instrucción. </w:t>
      </w:r>
      <w:r w:rsidR="009457BD" w:rsidRPr="00DA4F69">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7B096D" w:rsidRPr="00DA4F69">
        <w:rPr>
          <w:rFonts w:ascii="Palatino Linotype" w:eastAsia="Palatino Linotype" w:hAnsi="Palatino Linotype" w:cs="Palatino Linotype"/>
          <w:b/>
        </w:rPr>
        <w:t>veintitrés</w:t>
      </w:r>
      <w:r w:rsidR="00016BF9" w:rsidRPr="00DA4F69">
        <w:rPr>
          <w:rFonts w:ascii="Palatino Linotype" w:eastAsia="Palatino Linotype" w:hAnsi="Palatino Linotype" w:cs="Palatino Linotype"/>
          <w:b/>
        </w:rPr>
        <w:t xml:space="preserve"> </w:t>
      </w:r>
      <w:r w:rsidR="009457BD" w:rsidRPr="00DA4F69">
        <w:rPr>
          <w:rFonts w:ascii="Palatino Linotype" w:eastAsia="Palatino Linotype" w:hAnsi="Palatino Linotype" w:cs="Palatino Linotype"/>
          <w:b/>
        </w:rPr>
        <w:t xml:space="preserve">de </w:t>
      </w:r>
      <w:r w:rsidR="00E55B9B" w:rsidRPr="00DA4F69">
        <w:rPr>
          <w:rFonts w:ascii="Palatino Linotype" w:eastAsia="Palatino Linotype" w:hAnsi="Palatino Linotype" w:cs="Palatino Linotype"/>
          <w:b/>
        </w:rPr>
        <w:t>novi</w:t>
      </w:r>
      <w:r w:rsidR="000F0B8D" w:rsidRPr="00DA4F69">
        <w:rPr>
          <w:rFonts w:ascii="Palatino Linotype" w:eastAsia="Palatino Linotype" w:hAnsi="Palatino Linotype" w:cs="Palatino Linotype"/>
          <w:b/>
        </w:rPr>
        <w:t>embre</w:t>
      </w:r>
      <w:r w:rsidR="009457BD" w:rsidRPr="00DA4F69">
        <w:rPr>
          <w:rFonts w:ascii="Palatino Linotype" w:eastAsia="Palatino Linotype" w:hAnsi="Palatino Linotype" w:cs="Palatino Linotype"/>
          <w:b/>
        </w:rPr>
        <w:t xml:space="preserve"> de dos mil veintidós</w:t>
      </w:r>
      <w:r w:rsidR="009457BD" w:rsidRPr="00DA4F6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DA4F69" w:rsidRDefault="003B7461" w:rsidP="00B77680">
      <w:pPr>
        <w:widowControl w:val="0"/>
        <w:spacing w:before="240" w:after="240" w:line="360" w:lineRule="auto"/>
        <w:jc w:val="both"/>
        <w:rPr>
          <w:rFonts w:ascii="Palatino Linotype" w:eastAsia="Palatino Linotype" w:hAnsi="Palatino Linotype" w:cs="Palatino Linotype"/>
          <w:b/>
        </w:rPr>
      </w:pPr>
      <w:r w:rsidRPr="00DA4F6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DA4F69">
        <w:rPr>
          <w:rFonts w:ascii="Palatino Linotype" w:eastAsia="Palatino Linotype" w:hAnsi="Palatino Linotype" w:cs="Palatino Linotype"/>
          <w:b/>
        </w:rPr>
        <w:t xml:space="preserve"> </w:t>
      </w:r>
    </w:p>
    <w:p w14:paraId="72201378" w14:textId="347E58D2" w:rsidR="00CD3170" w:rsidRPr="00DA4F69" w:rsidRDefault="003B7461" w:rsidP="00B77680">
      <w:pPr>
        <w:widowControl w:val="0"/>
        <w:spacing w:before="240" w:after="240" w:line="360" w:lineRule="auto"/>
        <w:jc w:val="center"/>
        <w:rPr>
          <w:rFonts w:ascii="Palatino Linotype" w:eastAsia="Palatino Linotype" w:hAnsi="Palatino Linotype" w:cs="Palatino Linotype"/>
          <w:b/>
        </w:rPr>
      </w:pPr>
      <w:r w:rsidRPr="00DA4F69">
        <w:rPr>
          <w:rFonts w:ascii="Palatino Linotype" w:eastAsia="Palatino Linotype" w:hAnsi="Palatino Linotype" w:cs="Palatino Linotype"/>
          <w:b/>
        </w:rPr>
        <w:t>II. C O N S I D E R A N D O</w:t>
      </w:r>
      <w:r w:rsidR="00786A8D" w:rsidRPr="00DA4F69">
        <w:rPr>
          <w:rFonts w:ascii="Palatino Linotype" w:eastAsia="Palatino Linotype" w:hAnsi="Palatino Linotype" w:cs="Palatino Linotype"/>
          <w:b/>
        </w:rPr>
        <w:t xml:space="preserve"> S</w:t>
      </w:r>
    </w:p>
    <w:p w14:paraId="5397DF80" w14:textId="77777777" w:rsidR="00CD3170" w:rsidRPr="00DA4F69" w:rsidRDefault="003B7461"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Primero. Competencia.</w:t>
      </w:r>
      <w:r w:rsidRPr="00DA4F6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DA4F69" w:rsidRDefault="003B7461" w:rsidP="00B77680">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DA4F69">
        <w:rPr>
          <w:rFonts w:ascii="Palatino Linotype" w:eastAsia="Palatino Linotype" w:hAnsi="Palatino Linotype" w:cs="Palatino Linotype"/>
          <w:b/>
        </w:rPr>
        <w:t>Segundo. Oportunidad y Procedibilidad del Recurso de Revisión</w:t>
      </w:r>
      <w:r w:rsidRPr="00DA4F6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0D994DF6" w:rsidR="008625B2" w:rsidRPr="00DA4F69" w:rsidRDefault="003B7461" w:rsidP="00B77680">
      <w:pPr>
        <w:spacing w:before="240" w:after="240" w:line="360" w:lineRule="auto"/>
        <w:ind w:right="49"/>
        <w:jc w:val="both"/>
        <w:rPr>
          <w:rFonts w:ascii="Palatino Linotype" w:hAnsi="Palatino Linotype" w:cs="Arial"/>
        </w:rPr>
      </w:pPr>
      <w:r w:rsidRPr="00DA4F6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4A0496" w:rsidRPr="00DA4F69">
        <w:rPr>
          <w:rFonts w:ascii="Palatino Linotype" w:eastAsia="Palatino Linotype" w:hAnsi="Palatino Linotype" w:cs="Palatino Linotype"/>
          <w:b/>
        </w:rPr>
        <w:t>Sujeto Obligado</w:t>
      </w:r>
      <w:r w:rsidR="004A0496"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rPr>
        <w:t xml:space="preserve">respondió a la solicitud de información el </w:t>
      </w:r>
      <w:r w:rsidR="00A8205E" w:rsidRPr="00DA4F69">
        <w:rPr>
          <w:rFonts w:ascii="Palatino Linotype" w:eastAsia="Palatino Linotype" w:hAnsi="Palatino Linotype" w:cs="Palatino Linotype"/>
          <w:b/>
        </w:rPr>
        <w:t>treinta</w:t>
      </w:r>
      <w:r w:rsidR="00497801"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b/>
        </w:rPr>
        <w:t xml:space="preserve">de </w:t>
      </w:r>
      <w:r w:rsidR="00497801" w:rsidRPr="00DA4F69">
        <w:rPr>
          <w:rFonts w:ascii="Palatino Linotype" w:eastAsia="Palatino Linotype" w:hAnsi="Palatino Linotype" w:cs="Palatino Linotype"/>
          <w:b/>
        </w:rPr>
        <w:t>mayo</w:t>
      </w:r>
      <w:r w:rsidRPr="00DA4F69">
        <w:rPr>
          <w:rFonts w:ascii="Palatino Linotype" w:eastAsia="Palatino Linotype" w:hAnsi="Palatino Linotype" w:cs="Palatino Linotype"/>
          <w:b/>
        </w:rPr>
        <w:t xml:space="preserve"> de dos mil veintidós, </w:t>
      </w:r>
      <w:r w:rsidRPr="00DA4F69">
        <w:rPr>
          <w:rFonts w:ascii="Palatino Linotype" w:eastAsia="Palatino Linotype" w:hAnsi="Palatino Linotype" w:cs="Palatino Linotype"/>
        </w:rPr>
        <w:t xml:space="preserve">mientras que el recurso de revisión se interpuso el </w:t>
      </w:r>
      <w:r w:rsidR="00A8205E" w:rsidRPr="00DA4F69">
        <w:rPr>
          <w:rFonts w:ascii="Palatino Linotype" w:eastAsia="Palatino Linotype" w:hAnsi="Palatino Linotype" w:cs="Palatino Linotype"/>
          <w:b/>
        </w:rPr>
        <w:t>primero</w:t>
      </w:r>
      <w:r w:rsidR="009457BD"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b/>
        </w:rPr>
        <w:t xml:space="preserve">de </w:t>
      </w:r>
      <w:r w:rsidR="00A8205E" w:rsidRPr="00DA4F69">
        <w:rPr>
          <w:rFonts w:ascii="Palatino Linotype" w:eastAsia="Palatino Linotype" w:hAnsi="Palatino Linotype" w:cs="Palatino Linotype"/>
          <w:b/>
        </w:rPr>
        <w:t>junio</w:t>
      </w:r>
      <w:r w:rsidRPr="00DA4F69">
        <w:rPr>
          <w:rFonts w:ascii="Palatino Linotype" w:eastAsia="Palatino Linotype" w:hAnsi="Palatino Linotype" w:cs="Palatino Linotype"/>
          <w:b/>
        </w:rPr>
        <w:t xml:space="preserve"> de dos mil veintidós</w:t>
      </w:r>
      <w:r w:rsidRPr="00DA4F69">
        <w:rPr>
          <w:rFonts w:ascii="Palatino Linotype" w:eastAsia="Palatino Linotype" w:hAnsi="Palatino Linotype" w:cs="Palatino Linotype"/>
        </w:rPr>
        <w:t xml:space="preserve">, esto es, </w:t>
      </w:r>
      <w:r w:rsidR="00963BE1" w:rsidRPr="00DA4F69">
        <w:rPr>
          <w:rFonts w:ascii="Palatino Linotype" w:hAnsi="Palatino Linotype"/>
        </w:rPr>
        <w:t xml:space="preserve">el </w:t>
      </w:r>
      <w:r w:rsidR="00A8205E" w:rsidRPr="00DA4F69">
        <w:rPr>
          <w:rFonts w:ascii="Palatino Linotype" w:hAnsi="Palatino Linotype"/>
        </w:rPr>
        <w:t>segundo</w:t>
      </w:r>
      <w:r w:rsidR="008625B2" w:rsidRPr="00DA4F69">
        <w:rPr>
          <w:rFonts w:ascii="Palatino Linotype" w:hAnsi="Palatino Linotype"/>
        </w:rPr>
        <w:t xml:space="preserve"> </w:t>
      </w:r>
      <w:r w:rsidR="008625B2" w:rsidRPr="00DA4F69">
        <w:rPr>
          <w:rFonts w:ascii="Palatino Linotype" w:hAnsi="Palatino Linotype" w:cs="Arial"/>
        </w:rPr>
        <w:t>día hábil posterior en que tuvo conocimiento de la respuesta impugnada.</w:t>
      </w:r>
    </w:p>
    <w:p w14:paraId="62B9C5C3" w14:textId="2150BA28" w:rsidR="008625B2" w:rsidRPr="00DA4F69" w:rsidRDefault="008625B2" w:rsidP="00B77680">
      <w:pPr>
        <w:spacing w:before="240" w:after="240" w:line="360" w:lineRule="auto"/>
        <w:jc w:val="both"/>
        <w:rPr>
          <w:rFonts w:ascii="Palatino Linotype" w:hAnsi="Palatino Linotype"/>
        </w:rPr>
      </w:pPr>
      <w:r w:rsidRPr="00DA4F69">
        <w:rPr>
          <w:rFonts w:ascii="Palatino Linotype" w:hAnsi="Palatino Linotype" w:cs="Arial"/>
        </w:rPr>
        <w:t xml:space="preserve">En este sentido, </w:t>
      </w:r>
      <w:r w:rsidRPr="00DA4F69">
        <w:rPr>
          <w:rFonts w:ascii="Palatino Linotype" w:hAnsi="Palatino Linotype"/>
        </w:rPr>
        <w:t>al considerar la fecha en que se formuló la solicitud</w:t>
      </w:r>
      <w:r w:rsidR="009152B3" w:rsidRPr="00DA4F69">
        <w:rPr>
          <w:rFonts w:ascii="Palatino Linotype" w:hAnsi="Palatino Linotype"/>
        </w:rPr>
        <w:t xml:space="preserve"> y la fecha en que respondió a e</w:t>
      </w:r>
      <w:r w:rsidRPr="00DA4F69">
        <w:rPr>
          <w:rFonts w:ascii="Palatino Linotype" w:hAnsi="Palatino Linotype"/>
        </w:rPr>
        <w:t xml:space="preserve">sta el </w:t>
      </w:r>
      <w:r w:rsidRPr="00DA4F69">
        <w:rPr>
          <w:rFonts w:ascii="Palatino Linotype" w:hAnsi="Palatino Linotype"/>
          <w:b/>
          <w:bCs/>
        </w:rPr>
        <w:t>Sujeto Obligado</w:t>
      </w:r>
      <w:r w:rsidRPr="00DA4F69">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7CA0AA8D" w14:textId="469D076D" w:rsidR="00CD3170" w:rsidRPr="00DA4F69" w:rsidRDefault="003B7461" w:rsidP="00B77680">
      <w:pPr>
        <w:spacing w:before="240" w:after="240" w:line="360" w:lineRule="auto"/>
        <w:jc w:val="both"/>
        <w:rPr>
          <w:rFonts w:ascii="Palatino Linotype" w:eastAsia="Palatino Linotype" w:hAnsi="Palatino Linotype" w:cs="Palatino Linotype"/>
          <w:b/>
        </w:rPr>
      </w:pPr>
      <w:r w:rsidRPr="00DA4F69">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DA4F69">
        <w:rPr>
          <w:rFonts w:ascii="Palatino Linotype" w:eastAsia="Palatino Linotype" w:hAnsi="Palatino Linotype" w:cs="Palatino Linotype"/>
          <w:b/>
        </w:rPr>
        <w:t xml:space="preserve"> SAIMEX. </w:t>
      </w:r>
    </w:p>
    <w:p w14:paraId="3ABBD736" w14:textId="16BB4A14" w:rsidR="00CD3170" w:rsidRPr="00DA4F69" w:rsidRDefault="003B7461"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Finalmente, se advierte que resulta procedente la interposición del recurso, según lo manifestado por el </w:t>
      </w:r>
      <w:r w:rsidR="00F75632" w:rsidRPr="00DA4F69">
        <w:rPr>
          <w:rFonts w:ascii="Palatino Linotype" w:eastAsia="Palatino Linotype" w:hAnsi="Palatino Linotype" w:cs="Palatino Linotype"/>
          <w:b/>
        </w:rPr>
        <w:t>Recurrente</w:t>
      </w:r>
      <w:r w:rsidRPr="00DA4F69">
        <w:rPr>
          <w:rFonts w:ascii="Palatino Linotype" w:eastAsia="Palatino Linotype" w:hAnsi="Palatino Linotype" w:cs="Palatino Linotype"/>
        </w:rPr>
        <w:t xml:space="preserve"> en sus motivos de inconformidad, de acu</w:t>
      </w:r>
      <w:r w:rsidR="009F4CBE" w:rsidRPr="00DA4F69">
        <w:rPr>
          <w:rFonts w:ascii="Palatino Linotype" w:eastAsia="Palatino Linotype" w:hAnsi="Palatino Linotype" w:cs="Palatino Linotype"/>
        </w:rPr>
        <w:t>erdo al artículo 179, fracción</w:t>
      </w:r>
      <w:r w:rsidR="00A35306" w:rsidRPr="00DA4F69">
        <w:rPr>
          <w:rFonts w:ascii="Palatino Linotype" w:eastAsia="Palatino Linotype" w:hAnsi="Palatino Linotype" w:cs="Palatino Linotype"/>
        </w:rPr>
        <w:t xml:space="preserve"> </w:t>
      </w:r>
      <w:r w:rsidR="00DA34E9" w:rsidRPr="00DA4F69">
        <w:rPr>
          <w:rFonts w:ascii="Palatino Linotype" w:eastAsia="Palatino Linotype" w:hAnsi="Palatino Linotype" w:cs="Palatino Linotype"/>
        </w:rPr>
        <w:t>V</w:t>
      </w:r>
      <w:r w:rsidRPr="00DA4F69">
        <w:rPr>
          <w:rFonts w:ascii="Palatino Linotype" w:eastAsia="Palatino Linotype" w:hAnsi="Palatino Linotype" w:cs="Palatino Linotype"/>
        </w:rPr>
        <w:t xml:space="preserve"> del ordenamiento legal citado, que a la letra dice: </w:t>
      </w:r>
    </w:p>
    <w:p w14:paraId="533C1359" w14:textId="77777777" w:rsidR="00CD3170" w:rsidRPr="00DA4F69" w:rsidRDefault="003B7461" w:rsidP="00B77680">
      <w:pPr>
        <w:tabs>
          <w:tab w:val="left" w:pos="7088"/>
        </w:tabs>
        <w:spacing w:before="240" w:after="240"/>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Pr="00DA4F69">
        <w:rPr>
          <w:rFonts w:ascii="Palatino Linotype" w:eastAsia="Palatino Linotype" w:hAnsi="Palatino Linotype" w:cs="Palatino Linotype"/>
          <w:b/>
          <w:i/>
          <w:sz w:val="22"/>
          <w:szCs w:val="22"/>
        </w:rPr>
        <w:t>Artículo 179.</w:t>
      </w:r>
      <w:r w:rsidRPr="00DA4F6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AC5C3AE" w14:textId="77777777" w:rsidR="00CD3170" w:rsidRPr="00DA4F69" w:rsidRDefault="003B7461"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w:t>
      </w:r>
    </w:p>
    <w:p w14:paraId="4FF0B48A" w14:textId="59FE8BC5" w:rsidR="00CD3170" w:rsidRPr="00DA4F69" w:rsidRDefault="00DA34E9"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V</w:t>
      </w:r>
      <w:r w:rsidR="003B7461" w:rsidRPr="00DA4F69">
        <w:rPr>
          <w:rFonts w:ascii="Palatino Linotype" w:eastAsia="Palatino Linotype" w:hAnsi="Palatino Linotype" w:cs="Palatino Linotype"/>
          <w:b/>
          <w:i/>
          <w:sz w:val="22"/>
          <w:szCs w:val="22"/>
        </w:rPr>
        <w:t xml:space="preserve">. </w:t>
      </w:r>
      <w:r w:rsidR="00A35306" w:rsidRPr="00DA4F69">
        <w:rPr>
          <w:rFonts w:ascii="Palatino Linotype" w:eastAsia="Palatino Linotype" w:hAnsi="Palatino Linotype" w:cs="Palatino Linotype"/>
          <w:b/>
          <w:i/>
          <w:sz w:val="22"/>
          <w:szCs w:val="22"/>
        </w:rPr>
        <w:t xml:space="preserve">La entrega de información </w:t>
      </w:r>
      <w:r w:rsidR="00B55ADA" w:rsidRPr="00DA4F69">
        <w:rPr>
          <w:rFonts w:ascii="Palatino Linotype" w:eastAsia="Palatino Linotype" w:hAnsi="Palatino Linotype" w:cs="Palatino Linotype"/>
          <w:b/>
          <w:i/>
          <w:sz w:val="22"/>
          <w:szCs w:val="22"/>
        </w:rPr>
        <w:t>incompleta</w:t>
      </w:r>
      <w:r w:rsidR="00A35306" w:rsidRPr="00DA4F69">
        <w:rPr>
          <w:rFonts w:ascii="Palatino Linotype" w:eastAsia="Palatino Linotype" w:hAnsi="Palatino Linotype" w:cs="Palatino Linotype"/>
          <w:b/>
          <w:i/>
          <w:sz w:val="22"/>
          <w:szCs w:val="22"/>
        </w:rPr>
        <w:t>;</w:t>
      </w:r>
      <w:r w:rsidR="00A35306" w:rsidRPr="00DA4F69">
        <w:rPr>
          <w:rFonts w:ascii="Palatino Linotype" w:eastAsia="Palatino Linotype" w:hAnsi="Palatino Linotype" w:cs="Palatino Linotype"/>
          <w:b/>
          <w:i/>
          <w:sz w:val="22"/>
          <w:szCs w:val="22"/>
        </w:rPr>
        <w:cr/>
      </w:r>
    </w:p>
    <w:p w14:paraId="604AF32A" w14:textId="77777777" w:rsidR="00CD3170" w:rsidRPr="00DA4F69" w:rsidRDefault="003B7461" w:rsidP="00B77680">
      <w:pPr>
        <w:tabs>
          <w:tab w:val="left" w:pos="7088"/>
        </w:tabs>
        <w:spacing w:before="240" w:after="240"/>
        <w:ind w:left="993"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w:t>
      </w:r>
      <w:r w:rsidRPr="00DA4F69">
        <w:rPr>
          <w:rFonts w:ascii="Palatino Linotype" w:eastAsia="Palatino Linotype" w:hAnsi="Palatino Linotype" w:cs="Palatino Linotype"/>
          <w:i/>
          <w:sz w:val="22"/>
          <w:szCs w:val="22"/>
        </w:rPr>
        <w:t>”</w:t>
      </w:r>
    </w:p>
    <w:p w14:paraId="365F74B7" w14:textId="3834738E" w:rsidR="00CD3170" w:rsidRPr="00DA4F69" w:rsidRDefault="00F75632" w:rsidP="00B77680">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Tercero</w:t>
      </w:r>
      <w:r w:rsidR="003B7461" w:rsidRPr="00DA4F69">
        <w:rPr>
          <w:rFonts w:ascii="Palatino Linotype" w:eastAsia="Palatino Linotype" w:hAnsi="Palatino Linotype" w:cs="Palatino Linotype"/>
          <w:b/>
        </w:rPr>
        <w:t xml:space="preserve">. Materia de la revisión. </w:t>
      </w:r>
      <w:r w:rsidR="003B7461" w:rsidRPr="00DA4F69">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3B7461" w:rsidRPr="00DA4F69">
        <w:rPr>
          <w:rFonts w:ascii="Palatino Linotype" w:eastAsia="Palatino Linotype" w:hAnsi="Palatino Linotype" w:cs="Palatino Linotype"/>
          <w:b/>
        </w:rPr>
        <w:t xml:space="preserve">verificar si la respuesta otorgada por el </w:t>
      </w:r>
      <w:r w:rsidRPr="00DA4F69">
        <w:rPr>
          <w:rFonts w:ascii="Palatino Linotype" w:eastAsia="Palatino Linotype" w:hAnsi="Palatino Linotype" w:cs="Palatino Linotype"/>
          <w:b/>
        </w:rPr>
        <w:t xml:space="preserve">Sujeto Obligado </w:t>
      </w:r>
      <w:r w:rsidR="003B7461" w:rsidRPr="00DA4F69">
        <w:rPr>
          <w:rFonts w:ascii="Palatino Linotype" w:eastAsia="Palatino Linotype" w:hAnsi="Palatino Linotype" w:cs="Palatino Linotype"/>
          <w:b/>
        </w:rPr>
        <w:t xml:space="preserve">es adecuada y suficiente para satisfacer el derecho de acceso a la información pública </w:t>
      </w:r>
      <w:r w:rsidR="003B7461" w:rsidRPr="00DA4F69">
        <w:rPr>
          <w:rFonts w:ascii="Palatino Linotype" w:eastAsia="Palatino Linotype" w:hAnsi="Palatino Linotype" w:cs="Palatino Linotype"/>
        </w:rPr>
        <w:t>de</w:t>
      </w:r>
      <w:r w:rsidRPr="00DA4F69">
        <w:rPr>
          <w:rFonts w:ascii="Palatino Linotype" w:eastAsia="Palatino Linotype" w:hAnsi="Palatino Linotype" w:cs="Palatino Linotype"/>
        </w:rPr>
        <w:t>l</w:t>
      </w:r>
      <w:r w:rsidR="003B7461"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b/>
        </w:rPr>
        <w:t>Recurrente</w:t>
      </w:r>
      <w:r w:rsidRPr="00DA4F69">
        <w:rPr>
          <w:rFonts w:ascii="Palatino Linotype" w:eastAsia="Palatino Linotype" w:hAnsi="Palatino Linotype" w:cs="Palatino Linotype"/>
        </w:rPr>
        <w:t xml:space="preserve">, </w:t>
      </w:r>
      <w:r w:rsidR="003B7461" w:rsidRPr="00DA4F69">
        <w:rPr>
          <w:rFonts w:ascii="Palatino Linotype" w:eastAsia="Palatino Linotype" w:hAnsi="Palatino Linotype" w:cs="Palatino Linotype"/>
        </w:rPr>
        <w:t>o en su defecto, en caso de ser procedente, ordenar la entrega de información.</w:t>
      </w:r>
    </w:p>
    <w:p w14:paraId="019805CB" w14:textId="2CC982EE" w:rsidR="005364C6" w:rsidRPr="00DA4F69" w:rsidRDefault="00F75632" w:rsidP="005364C6">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Cuarto</w:t>
      </w:r>
      <w:r w:rsidR="003B7461" w:rsidRPr="00DA4F69">
        <w:rPr>
          <w:rFonts w:ascii="Palatino Linotype" w:eastAsia="Palatino Linotype" w:hAnsi="Palatino Linotype" w:cs="Palatino Linotype"/>
          <w:b/>
        </w:rPr>
        <w:t xml:space="preserve">. Estudio del asunto. </w:t>
      </w:r>
      <w:r w:rsidR="005364C6" w:rsidRPr="00DA4F69">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22F398" w14:textId="77777777" w:rsidR="005364C6" w:rsidRPr="00DA4F69" w:rsidRDefault="005364C6" w:rsidP="00BC711F">
      <w:pPr>
        <w:tabs>
          <w:tab w:val="left" w:pos="709"/>
        </w:tabs>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4F6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DA4F69" w:rsidRDefault="005364C6" w:rsidP="00BC711F">
      <w:pPr>
        <w:tabs>
          <w:tab w:val="left" w:pos="709"/>
        </w:tabs>
        <w:ind w:left="851" w:right="616"/>
        <w:jc w:val="both"/>
        <w:rPr>
          <w:rFonts w:ascii="Palatino Linotype" w:eastAsia="Palatino Linotype" w:hAnsi="Palatino Linotype" w:cs="Palatino Linotype"/>
          <w:b/>
          <w:i/>
          <w:sz w:val="22"/>
          <w:szCs w:val="22"/>
        </w:rPr>
      </w:pPr>
      <w:r w:rsidRPr="00DA4F6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DA4F69" w:rsidRDefault="005364C6" w:rsidP="00BC711F">
      <w:pPr>
        <w:tabs>
          <w:tab w:val="left" w:pos="709"/>
        </w:tabs>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4F6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DA4F69" w:rsidRDefault="005364C6" w:rsidP="00BC711F">
      <w:pPr>
        <w:tabs>
          <w:tab w:val="left" w:pos="709"/>
        </w:tabs>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p>
    <w:p w14:paraId="197C811D"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6o.</w:t>
      </w:r>
    </w:p>
    <w:p w14:paraId="5871E796"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p>
    <w:p w14:paraId="24CE4C39"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A. Para el ejercicio del derecho de acceso a la información, la Federación y </w:t>
      </w:r>
      <w:r w:rsidRPr="00DA4F69">
        <w:rPr>
          <w:rFonts w:ascii="Palatino Linotype" w:eastAsia="Palatino Linotype" w:hAnsi="Palatino Linotype" w:cs="Palatino Linotype"/>
          <w:b/>
          <w:i/>
          <w:sz w:val="22"/>
          <w:szCs w:val="22"/>
          <w:u w:val="single"/>
        </w:rPr>
        <w:t>las entidades federativas</w:t>
      </w:r>
      <w:r w:rsidRPr="00DA4F69">
        <w:rPr>
          <w:rFonts w:ascii="Palatino Linotype" w:eastAsia="Palatino Linotype" w:hAnsi="Palatino Linotype" w:cs="Palatino Linotype"/>
          <w:b/>
          <w:i/>
          <w:sz w:val="22"/>
          <w:szCs w:val="22"/>
        </w:rPr>
        <w:t>,</w:t>
      </w:r>
      <w:r w:rsidRPr="00DA4F6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w:t>
      </w:r>
    </w:p>
    <w:p w14:paraId="01402CCF"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I. </w:t>
      </w:r>
      <w:r w:rsidRPr="00DA4F6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A4F69">
        <w:rPr>
          <w:rFonts w:ascii="Palatino Linotype" w:eastAsia="Palatino Linotype" w:hAnsi="Palatino Linotype" w:cs="Palatino Linotype"/>
          <w:i/>
          <w:sz w:val="22"/>
          <w:szCs w:val="22"/>
        </w:rPr>
        <w:t xml:space="preserve"> Ejecutivo, Legislativo </w:t>
      </w:r>
      <w:r w:rsidRPr="00DA4F69">
        <w:rPr>
          <w:rFonts w:ascii="Palatino Linotype" w:eastAsia="Palatino Linotype" w:hAnsi="Palatino Linotype" w:cs="Palatino Linotype"/>
          <w:b/>
          <w:i/>
          <w:sz w:val="22"/>
          <w:szCs w:val="22"/>
          <w:u w:val="single"/>
        </w:rPr>
        <w:t>y Judicial</w:t>
      </w:r>
      <w:r w:rsidRPr="00DA4F6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A4F69">
        <w:rPr>
          <w:rFonts w:ascii="Palatino Linotype" w:eastAsia="Palatino Linotype" w:hAnsi="Palatino Linotype" w:cs="Palatino Linotype"/>
          <w:b/>
          <w:i/>
          <w:sz w:val="22"/>
          <w:szCs w:val="22"/>
        </w:rPr>
        <w:t>es pública y sólo podrá ser reservada temporalmente por razones de interés público y seguridad nacional,</w:t>
      </w:r>
      <w:r w:rsidRPr="00DA4F6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w:t>
      </w:r>
    </w:p>
    <w:p w14:paraId="2961E990" w14:textId="77777777" w:rsidR="005364C6" w:rsidRPr="00DA4F69" w:rsidRDefault="005364C6" w:rsidP="00BC711F">
      <w:pPr>
        <w:ind w:left="851" w:right="616"/>
        <w:jc w:val="both"/>
        <w:rPr>
          <w:rFonts w:ascii="Palatino Linotype" w:eastAsia="Palatino Linotype" w:hAnsi="Palatino Linotype" w:cs="Palatino Linotype"/>
          <w:b/>
          <w:i/>
          <w:sz w:val="22"/>
          <w:szCs w:val="22"/>
        </w:rPr>
      </w:pPr>
      <w:r w:rsidRPr="00DA4F6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w:t>
      </w:r>
    </w:p>
    <w:p w14:paraId="2E3F9E43"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III. </w:t>
      </w:r>
      <w:r w:rsidRPr="00DA4F6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A4F69">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w:t>
      </w:r>
    </w:p>
    <w:p w14:paraId="0169CD3D"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IV. </w:t>
      </w:r>
      <w:r w:rsidRPr="00DA4F6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DA4F69"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V. </w:t>
      </w:r>
      <w:r w:rsidRPr="00DA4F6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w:t>
      </w:r>
    </w:p>
    <w:p w14:paraId="795C90E9"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VI. </w:t>
      </w:r>
      <w:r w:rsidRPr="00DA4F6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w:t>
      </w:r>
    </w:p>
    <w:p w14:paraId="2790B11E" w14:textId="77777777" w:rsidR="005364C6" w:rsidRPr="00DA4F69" w:rsidRDefault="005364C6" w:rsidP="00BC711F">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VII. </w:t>
      </w:r>
      <w:r w:rsidRPr="00DA4F6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DA4F69"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DA4F69" w:rsidRDefault="005364C6" w:rsidP="005364C6">
      <w:pPr>
        <w:tabs>
          <w:tab w:val="left" w:pos="709"/>
        </w:tabs>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DA4F69" w:rsidRDefault="005364C6" w:rsidP="005364C6">
      <w:pPr>
        <w:spacing w:before="12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En primer lugar, es conveniente analizar si la respuesta del </w:t>
      </w:r>
      <w:r w:rsidR="007B780E" w:rsidRPr="00DA4F69">
        <w:rPr>
          <w:rFonts w:ascii="Palatino Linotype" w:eastAsia="Palatino Linotype" w:hAnsi="Palatino Linotype" w:cs="Palatino Linotype"/>
          <w:b/>
        </w:rPr>
        <w:t>Sujeto Obligado</w:t>
      </w:r>
      <w:r w:rsidR="007B780E"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47B3B9" w14:textId="77777777" w:rsidR="005364C6" w:rsidRPr="00DA4F69" w:rsidRDefault="005364C6" w:rsidP="007B780E">
      <w:pPr>
        <w:spacing w:before="240"/>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Pr="00DA4F69">
        <w:rPr>
          <w:rFonts w:ascii="Palatino Linotype" w:eastAsia="Palatino Linotype" w:hAnsi="Palatino Linotype" w:cs="Palatino Linotype"/>
          <w:b/>
          <w:i/>
          <w:sz w:val="22"/>
          <w:szCs w:val="22"/>
        </w:rPr>
        <w:t>Artículo 4.</w:t>
      </w:r>
      <w:r w:rsidRPr="00DA4F6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DA4F69" w:rsidRDefault="005364C6" w:rsidP="007B780E">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A4F6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DA4F69" w:rsidRDefault="005364C6" w:rsidP="007B780E">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A4F69">
        <w:rPr>
          <w:rFonts w:ascii="Palatino Linotype" w:eastAsia="Palatino Linotype" w:hAnsi="Palatino Linotype" w:cs="Palatino Linotype"/>
          <w:i/>
          <w:sz w:val="22"/>
          <w:szCs w:val="22"/>
        </w:rPr>
        <w:t>.”(Sic)</w:t>
      </w:r>
    </w:p>
    <w:p w14:paraId="4AF55D85" w14:textId="77777777" w:rsidR="005364C6" w:rsidRPr="00DA4F69" w:rsidRDefault="005364C6" w:rsidP="007B780E">
      <w:pPr>
        <w:ind w:left="851" w:right="760"/>
        <w:jc w:val="both"/>
        <w:rPr>
          <w:rFonts w:ascii="Palatino Linotype" w:eastAsia="Palatino Linotype" w:hAnsi="Palatino Linotype" w:cs="Palatino Linotype"/>
          <w:i/>
        </w:rPr>
      </w:pPr>
    </w:p>
    <w:p w14:paraId="42119B59" w14:textId="77777777" w:rsidR="005364C6" w:rsidRPr="00DA4F69" w:rsidRDefault="005364C6" w:rsidP="005364C6">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DA4F69" w:rsidRDefault="005364C6" w:rsidP="007B780E">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Pr="00DA4F69">
        <w:rPr>
          <w:rFonts w:ascii="Palatino Linotype" w:eastAsia="Palatino Linotype" w:hAnsi="Palatino Linotype" w:cs="Palatino Linotype"/>
          <w:b/>
          <w:i/>
          <w:sz w:val="22"/>
          <w:szCs w:val="22"/>
        </w:rPr>
        <w:t>Artículo 12.-</w:t>
      </w:r>
      <w:r w:rsidRPr="00DA4F6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DA4F69" w:rsidRDefault="005364C6" w:rsidP="007B780E">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A4F69">
        <w:rPr>
          <w:rFonts w:ascii="Palatino Linotype" w:eastAsia="Palatino Linotype" w:hAnsi="Palatino Linotype" w:cs="Palatino Linotype"/>
          <w:i/>
          <w:sz w:val="22"/>
          <w:szCs w:val="22"/>
        </w:rPr>
        <w:t xml:space="preserve">. </w:t>
      </w:r>
      <w:r w:rsidRPr="00DA4F6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DA4F69" w:rsidRDefault="005364C6" w:rsidP="005364C6">
      <w:pPr>
        <w:spacing w:line="360" w:lineRule="auto"/>
        <w:ind w:right="-93"/>
        <w:jc w:val="both"/>
        <w:rPr>
          <w:rFonts w:ascii="Palatino Linotype" w:eastAsia="Palatino Linotype" w:hAnsi="Palatino Linotype" w:cs="Palatino Linotype"/>
        </w:rPr>
      </w:pPr>
    </w:p>
    <w:p w14:paraId="2085528A" w14:textId="77777777" w:rsidR="005364C6" w:rsidRPr="00DA4F69" w:rsidRDefault="005364C6" w:rsidP="005364C6">
      <w:pPr>
        <w:spacing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DA4F69" w:rsidRDefault="005364C6" w:rsidP="005364C6">
      <w:pPr>
        <w:spacing w:line="360" w:lineRule="auto"/>
        <w:jc w:val="both"/>
        <w:rPr>
          <w:rFonts w:ascii="Palatino Linotype" w:eastAsia="Palatino Linotype" w:hAnsi="Palatino Linotype" w:cs="Palatino Linotype"/>
        </w:rPr>
      </w:pPr>
    </w:p>
    <w:p w14:paraId="1248CA29" w14:textId="77777777" w:rsidR="005364C6" w:rsidRPr="00DA4F69" w:rsidRDefault="005364C6" w:rsidP="005364C6">
      <w:pPr>
        <w:spacing w:line="360" w:lineRule="auto"/>
        <w:ind w:right="49"/>
        <w:jc w:val="both"/>
        <w:rPr>
          <w:rFonts w:ascii="Palatino Linotype" w:eastAsia="Palatino Linotype" w:hAnsi="Palatino Linotype" w:cs="Palatino Linotype"/>
        </w:rPr>
      </w:pPr>
      <w:r w:rsidRPr="00DA4F6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DA4F69"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DA4F69" w:rsidRDefault="005364C6" w:rsidP="005364C6">
      <w:pPr>
        <w:spacing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Por otra parte, conviene mencionar que la Ley de Transparencia vigente en el Estado de México refiere: </w:t>
      </w:r>
    </w:p>
    <w:p w14:paraId="47427E3F" w14:textId="77777777" w:rsidR="00877590" w:rsidRPr="00DA4F69" w:rsidRDefault="00877590" w:rsidP="005364C6">
      <w:pPr>
        <w:spacing w:line="360" w:lineRule="auto"/>
        <w:jc w:val="both"/>
        <w:rPr>
          <w:rFonts w:ascii="Palatino Linotype" w:eastAsia="Palatino Linotype" w:hAnsi="Palatino Linotype" w:cs="Palatino Linotype"/>
        </w:rPr>
      </w:pPr>
    </w:p>
    <w:p w14:paraId="3DA81514"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18.</w:t>
      </w:r>
      <w:r w:rsidRPr="00DA4F69">
        <w:rPr>
          <w:rFonts w:ascii="Palatino Linotype" w:eastAsia="Palatino Linotype" w:hAnsi="Palatino Linotype" w:cs="Palatino Linotype"/>
          <w:i/>
          <w:sz w:val="22"/>
          <w:szCs w:val="22"/>
        </w:rPr>
        <w:t xml:space="preserve"> </w:t>
      </w:r>
      <w:r w:rsidRPr="00DA4F69">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DA4F69">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DA4F69"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Artículo 19. </w:t>
      </w:r>
      <w:r w:rsidRPr="00DA4F69">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DA4F69">
        <w:rPr>
          <w:rFonts w:ascii="Palatino Linotype" w:eastAsia="Palatino Linotype" w:hAnsi="Palatino Linotype" w:cs="Palatino Linotype"/>
          <w:i/>
          <w:sz w:val="22"/>
          <w:szCs w:val="22"/>
        </w:rPr>
        <w:t>.</w:t>
      </w:r>
    </w:p>
    <w:p w14:paraId="4FA4382A" w14:textId="77777777" w:rsidR="005364C6" w:rsidRPr="00DA4F69"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DA4F69"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DA4F69"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DA4F69" w:rsidRDefault="005364C6" w:rsidP="005364C6">
      <w:pPr>
        <w:ind w:left="851" w:right="851"/>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Énfasis añadido.</w:t>
      </w:r>
    </w:p>
    <w:p w14:paraId="74E3A054" w14:textId="77777777" w:rsidR="005364C6" w:rsidRPr="00DA4F69" w:rsidRDefault="005364C6" w:rsidP="005364C6">
      <w:pPr>
        <w:spacing w:line="360" w:lineRule="auto"/>
        <w:jc w:val="both"/>
        <w:rPr>
          <w:rFonts w:ascii="Palatino Linotype" w:eastAsia="Palatino Linotype" w:hAnsi="Palatino Linotype" w:cs="Palatino Linotype"/>
        </w:rPr>
      </w:pPr>
    </w:p>
    <w:p w14:paraId="5B8ABF42" w14:textId="2FBF44AA" w:rsidR="005364C6" w:rsidRPr="00DA4F69" w:rsidRDefault="005364C6" w:rsidP="005364C6">
      <w:pPr>
        <w:spacing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w:t>
      </w:r>
      <w:r w:rsidR="00DE313A" w:rsidRPr="00DA4F69">
        <w:rPr>
          <w:rFonts w:ascii="Palatino Linotype" w:eastAsia="Palatino Linotype" w:hAnsi="Palatino Linotype" w:cs="Palatino Linotype"/>
        </w:rPr>
        <w:t>l Estado de México y Municipios.</w:t>
      </w:r>
    </w:p>
    <w:p w14:paraId="74D833D8" w14:textId="77777777" w:rsidR="005364C6" w:rsidRPr="00DA4F69" w:rsidRDefault="005364C6" w:rsidP="005364C6">
      <w:pPr>
        <w:spacing w:line="360" w:lineRule="auto"/>
        <w:jc w:val="both"/>
        <w:rPr>
          <w:rFonts w:ascii="Palatino Linotype" w:eastAsia="Palatino Linotype" w:hAnsi="Palatino Linotype" w:cs="Palatino Linotype"/>
        </w:rPr>
      </w:pPr>
    </w:p>
    <w:p w14:paraId="2549E2C0" w14:textId="77777777" w:rsidR="005364C6" w:rsidRPr="00DA4F69" w:rsidRDefault="005364C6" w:rsidP="005364C6">
      <w:pPr>
        <w:spacing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DA4F69"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DA4F69" w:rsidRDefault="005364C6" w:rsidP="005364C6">
      <w:pPr>
        <w:ind w:left="851" w:right="899"/>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Pr="00DA4F69">
        <w:rPr>
          <w:rFonts w:ascii="Palatino Linotype" w:eastAsia="Palatino Linotype" w:hAnsi="Palatino Linotype" w:cs="Palatino Linotype"/>
          <w:b/>
          <w:i/>
          <w:sz w:val="22"/>
          <w:szCs w:val="22"/>
        </w:rPr>
        <w:t xml:space="preserve">Artículo 3. </w:t>
      </w:r>
      <w:r w:rsidRPr="00DA4F69">
        <w:rPr>
          <w:rFonts w:ascii="Palatino Linotype" w:eastAsia="Palatino Linotype" w:hAnsi="Palatino Linotype" w:cs="Palatino Linotype"/>
          <w:i/>
          <w:sz w:val="22"/>
          <w:szCs w:val="22"/>
        </w:rPr>
        <w:t>Para los efectos de la presente Ley se entenderá por:</w:t>
      </w:r>
    </w:p>
    <w:p w14:paraId="2830E00E" w14:textId="77777777" w:rsidR="005364C6" w:rsidRPr="00DA4F69" w:rsidRDefault="005364C6" w:rsidP="005364C6">
      <w:pPr>
        <w:ind w:left="851" w:right="899"/>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p>
    <w:p w14:paraId="761034BA"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XI. Documento:</w:t>
      </w:r>
      <w:r w:rsidRPr="00DA4F69">
        <w:rPr>
          <w:rFonts w:ascii="Palatino Linotype" w:eastAsia="Palatino Linotype" w:hAnsi="Palatino Linotype" w:cs="Palatino Linotype"/>
          <w:i/>
          <w:sz w:val="22"/>
          <w:szCs w:val="22"/>
        </w:rPr>
        <w:t xml:space="preserve"> Los expedientes, reportes, estudios, actas</w:t>
      </w:r>
      <w:r w:rsidRPr="00DA4F69">
        <w:rPr>
          <w:rFonts w:ascii="Palatino Linotype" w:eastAsia="Palatino Linotype" w:hAnsi="Palatino Linotype" w:cs="Palatino Linotype"/>
          <w:b/>
          <w:i/>
          <w:sz w:val="22"/>
          <w:szCs w:val="22"/>
        </w:rPr>
        <w:t>,</w:t>
      </w:r>
      <w:r w:rsidRPr="00DA4F6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DA4F69">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DA4F69">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DA4F69">
        <w:rPr>
          <w:rFonts w:ascii="Palatino Linotype" w:eastAsia="Palatino Linotype" w:hAnsi="Palatino Linotype" w:cs="Palatino Linotype"/>
          <w:b/>
          <w:i/>
          <w:sz w:val="22"/>
          <w:szCs w:val="22"/>
          <w:u w:val="single"/>
        </w:rPr>
        <w:t>electrónico, informático</w:t>
      </w:r>
      <w:r w:rsidRPr="00DA4F69">
        <w:rPr>
          <w:rFonts w:ascii="Palatino Linotype" w:eastAsia="Palatino Linotype" w:hAnsi="Palatino Linotype" w:cs="Palatino Linotype"/>
          <w:i/>
          <w:sz w:val="22"/>
          <w:szCs w:val="22"/>
        </w:rPr>
        <w:t xml:space="preserve"> u holográfico…” (Sic)</w:t>
      </w:r>
    </w:p>
    <w:p w14:paraId="66C3B3E3" w14:textId="77777777" w:rsidR="005364C6" w:rsidRPr="00DA4F69"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DA4F69" w:rsidRDefault="005364C6" w:rsidP="005364C6">
      <w:pPr>
        <w:spacing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7FA063" w14:textId="77777777" w:rsidR="005364C6" w:rsidRPr="00DA4F69" w:rsidRDefault="005364C6" w:rsidP="005364C6">
      <w:pPr>
        <w:ind w:left="851" w:right="899"/>
        <w:jc w:val="both"/>
        <w:rPr>
          <w:rFonts w:ascii="Palatino Linotype" w:eastAsia="Palatino Linotype" w:hAnsi="Palatino Linotype" w:cs="Palatino Linotype"/>
        </w:rPr>
      </w:pPr>
    </w:p>
    <w:p w14:paraId="2038BD86" w14:textId="77777777" w:rsidR="005364C6" w:rsidRPr="00DA4F69" w:rsidRDefault="005364C6" w:rsidP="00877590">
      <w:pPr>
        <w:ind w:left="851" w:right="616"/>
        <w:jc w:val="both"/>
        <w:rPr>
          <w:rFonts w:ascii="Palatino Linotype" w:eastAsia="Palatino Linotype" w:hAnsi="Palatino Linotype" w:cs="Palatino Linotype"/>
          <w:b/>
          <w:i/>
          <w:sz w:val="22"/>
          <w:szCs w:val="22"/>
        </w:rPr>
      </w:pPr>
      <w:r w:rsidRPr="00DA4F69">
        <w:rPr>
          <w:rFonts w:ascii="Palatino Linotype" w:eastAsia="Palatino Linotype" w:hAnsi="Palatino Linotype" w:cs="Palatino Linotype"/>
          <w:b/>
          <w:sz w:val="22"/>
          <w:szCs w:val="22"/>
        </w:rPr>
        <w:t>“</w:t>
      </w:r>
      <w:r w:rsidRPr="00DA4F69">
        <w:rPr>
          <w:rFonts w:ascii="Palatino Linotype" w:eastAsia="Palatino Linotype" w:hAnsi="Palatino Linotype" w:cs="Palatino Linotype"/>
          <w:b/>
          <w:i/>
          <w:sz w:val="22"/>
          <w:szCs w:val="22"/>
        </w:rPr>
        <w:t>CRITERIO 0002-11</w:t>
      </w:r>
    </w:p>
    <w:p w14:paraId="3BCB8310"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A4F6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DA4F69" w:rsidRDefault="005364C6" w:rsidP="00877590">
      <w:pPr>
        <w:ind w:left="851" w:right="616"/>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8758DAD" w14:textId="1CFAB451" w:rsidR="005364C6" w:rsidRPr="00DA4F69" w:rsidRDefault="005364C6" w:rsidP="005364C6">
      <w:pPr>
        <w:spacing w:before="280" w:after="28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De ahí que el </w:t>
      </w:r>
      <w:r w:rsidR="00877590" w:rsidRPr="00DA4F69">
        <w:rPr>
          <w:rFonts w:ascii="Palatino Linotype" w:eastAsia="Palatino Linotype" w:hAnsi="Palatino Linotype" w:cs="Palatino Linotype"/>
          <w:b/>
        </w:rPr>
        <w:t>Sujeto Obligado</w:t>
      </w:r>
      <w:r w:rsidR="00877590"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A4F69">
        <w:rPr>
          <w:rFonts w:ascii="Palatino Linotype" w:eastAsia="Palatino Linotype" w:hAnsi="Palatino Linotype" w:cs="Palatino Linotype"/>
          <w:vertAlign w:val="superscript"/>
        </w:rPr>
        <w:footnoteReference w:id="1"/>
      </w:r>
      <w:r w:rsidRPr="00DA4F69">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A4F69">
        <w:rPr>
          <w:rFonts w:ascii="Palatino Linotype" w:eastAsia="Palatino Linotype" w:hAnsi="Palatino Linotype" w:cs="Palatino Linotype"/>
          <w:vertAlign w:val="superscript"/>
        </w:rPr>
        <w:footnoteReference w:id="2"/>
      </w:r>
      <w:r w:rsidRPr="00DA4F69">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772AFCD8" w14:textId="0BC0B60A" w:rsidR="009F4CBE" w:rsidRPr="00DA4F69" w:rsidRDefault="005364C6" w:rsidP="005364C6">
      <w:pPr>
        <w:spacing w:before="280" w:after="28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Bajo ese contexto, es conveniente</w:t>
      </w:r>
      <w:r w:rsidR="002F6D39"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rPr>
        <w:t xml:space="preserve">reiterar que el entonces solicitante requirió al </w:t>
      </w:r>
      <w:r w:rsidR="00B106CF" w:rsidRPr="00DA4F69">
        <w:rPr>
          <w:rFonts w:ascii="Palatino Linotype" w:eastAsia="Palatino Linotype" w:hAnsi="Palatino Linotype" w:cs="Palatino Linotype"/>
          <w:b/>
        </w:rPr>
        <w:t xml:space="preserve">Sujeto Obligado </w:t>
      </w:r>
      <w:r w:rsidR="009F4CBE" w:rsidRPr="00DA4F69">
        <w:rPr>
          <w:rFonts w:ascii="Palatino Linotype" w:eastAsia="Palatino Linotype" w:hAnsi="Palatino Linotype" w:cs="Palatino Linotype"/>
        </w:rPr>
        <w:t xml:space="preserve">la siguiente información: </w:t>
      </w:r>
    </w:p>
    <w:p w14:paraId="58674E94" w14:textId="202F2E29" w:rsidR="00D80FC4" w:rsidRPr="00DA4F69" w:rsidRDefault="00822586" w:rsidP="005364C6">
      <w:pPr>
        <w:spacing w:before="280" w:after="28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1. </w:t>
      </w:r>
      <w:r w:rsidR="00D37F7B" w:rsidRPr="00DA4F69">
        <w:rPr>
          <w:rFonts w:ascii="Palatino Linotype" w:eastAsia="Palatino Linotype" w:hAnsi="Palatino Linotype" w:cs="Palatino Linotype"/>
        </w:rPr>
        <w:t xml:space="preserve"> </w:t>
      </w:r>
      <w:r w:rsidRPr="00DA4F69">
        <w:rPr>
          <w:rFonts w:ascii="Palatino Linotype" w:eastAsia="Palatino Linotype" w:hAnsi="Palatino Linotype" w:cs="Palatino Linotype"/>
        </w:rPr>
        <w:t>Monto exacto que se gastó para la celebración para el día de las madres</w:t>
      </w:r>
      <w:r w:rsidR="00331082" w:rsidRPr="00DA4F69">
        <w:rPr>
          <w:rFonts w:ascii="Palatino Linotype" w:eastAsia="Palatino Linotype" w:hAnsi="Palatino Linotype" w:cs="Palatino Linotype"/>
        </w:rPr>
        <w:t>, así como, premios y</w:t>
      </w:r>
      <w:r w:rsidR="00D37F7B" w:rsidRPr="00DA4F69">
        <w:rPr>
          <w:rFonts w:ascii="Palatino Linotype" w:eastAsia="Palatino Linotype" w:hAnsi="Palatino Linotype" w:cs="Palatino Linotype"/>
        </w:rPr>
        <w:t xml:space="preserve"> comprobantes de compra. </w:t>
      </w:r>
    </w:p>
    <w:p w14:paraId="3E425C58" w14:textId="33E55044" w:rsidR="00585AFF" w:rsidRPr="00DA4F69" w:rsidRDefault="00D37F7B" w:rsidP="005364C6">
      <w:pPr>
        <w:spacing w:before="280" w:after="28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En su respuesta, el </w:t>
      </w:r>
      <w:r w:rsidRPr="00DA4F69">
        <w:rPr>
          <w:rFonts w:ascii="Palatino Linotype" w:eastAsia="Palatino Linotype" w:hAnsi="Palatino Linotype" w:cs="Palatino Linotype"/>
          <w:b/>
        </w:rPr>
        <w:t xml:space="preserve">Sujeto Obligado </w:t>
      </w:r>
      <w:r w:rsidRPr="00DA4F69">
        <w:rPr>
          <w:rFonts w:ascii="Palatino Linotype" w:eastAsia="Palatino Linotype" w:hAnsi="Palatino Linotype" w:cs="Palatino Linotype"/>
        </w:rPr>
        <w:t xml:space="preserve">remitió el oficio suscrito y signado por el Servidor Público Habilitado de la Dirección de Administración, </w:t>
      </w:r>
      <w:r w:rsidR="00C21227" w:rsidRPr="00DA4F69">
        <w:rPr>
          <w:rFonts w:ascii="Palatino Linotype" w:eastAsia="Palatino Linotype" w:hAnsi="Palatino Linotype" w:cs="Palatino Linotype"/>
        </w:rPr>
        <w:t>por medio del cual entregó</w:t>
      </w:r>
      <w:r w:rsidRPr="00DA4F69">
        <w:rPr>
          <w:rFonts w:ascii="Palatino Linotype" w:eastAsia="Palatino Linotype" w:hAnsi="Palatino Linotype" w:cs="Palatino Linotype"/>
        </w:rPr>
        <w:t xml:space="preserve"> la versión pública de los comprobantes de pago relacio</w:t>
      </w:r>
      <w:r w:rsidR="00C76CAC" w:rsidRPr="00DA4F69">
        <w:rPr>
          <w:rFonts w:ascii="Palatino Linotype" w:eastAsia="Palatino Linotype" w:hAnsi="Palatino Linotype" w:cs="Palatino Linotype"/>
        </w:rPr>
        <w:t xml:space="preserve">nados con los gastos realizados para la celebración del día de la madre, llevado a cabo el 12 de mayo del presente año, en la unidad deportiva. </w:t>
      </w:r>
    </w:p>
    <w:p w14:paraId="67F6086E" w14:textId="13FB79C6" w:rsidR="004E6329" w:rsidRPr="00DA4F69" w:rsidRDefault="00331082" w:rsidP="00EE345F">
      <w:pPr>
        <w:spacing w:before="240" w:after="240" w:line="360" w:lineRule="auto"/>
        <w:ind w:right="51"/>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Una vez </w:t>
      </w:r>
      <w:r w:rsidR="004E6329" w:rsidRPr="00DA4F69">
        <w:rPr>
          <w:rFonts w:ascii="Palatino Linotype" w:eastAsia="Palatino Linotype" w:hAnsi="Palatino Linotype" w:cs="Palatino Linotype"/>
        </w:rPr>
        <w:t xml:space="preserve">conocida la respuesta, el </w:t>
      </w:r>
      <w:r w:rsidR="004E6329" w:rsidRPr="00DA4F69">
        <w:rPr>
          <w:rFonts w:ascii="Palatino Linotype" w:eastAsia="Palatino Linotype" w:hAnsi="Palatino Linotype" w:cs="Palatino Linotype"/>
          <w:b/>
        </w:rPr>
        <w:t xml:space="preserve">Recurrente </w:t>
      </w:r>
      <w:r w:rsidR="004E6329" w:rsidRPr="00DA4F69">
        <w:rPr>
          <w:rFonts w:ascii="Palatino Linotype" w:eastAsia="Palatino Linotype" w:hAnsi="Palatino Linotype" w:cs="Palatino Linotype"/>
        </w:rPr>
        <w:t xml:space="preserve">interpuso el presente medio de impugnación, en el que manifestó como razones o motivos de inconformidad la falta de información. </w:t>
      </w:r>
    </w:p>
    <w:p w14:paraId="1C179626" w14:textId="7F44FF0A" w:rsidR="006B5868" w:rsidRPr="00DA4F69" w:rsidRDefault="00453CEC" w:rsidP="006B5868">
      <w:pPr>
        <w:spacing w:before="240" w:after="240" w:line="360" w:lineRule="auto"/>
        <w:ind w:right="49"/>
        <w:jc w:val="both"/>
        <w:rPr>
          <w:rFonts w:ascii="Palatino Linotype" w:eastAsia="Palatino Linotype" w:hAnsi="Palatino Linotype" w:cs="Palatino Linotype"/>
        </w:rPr>
      </w:pPr>
      <w:r w:rsidRPr="00DA4F69">
        <w:rPr>
          <w:rFonts w:ascii="Palatino Linotype" w:eastAsia="Calibri" w:hAnsi="Palatino Linotype" w:cs="Tahoma"/>
          <w:iCs/>
          <w:lang w:eastAsia="es-ES_tradnl"/>
        </w:rPr>
        <w:t>En este contexto,</w:t>
      </w:r>
      <w:r w:rsidR="00C21227" w:rsidRPr="00DA4F69">
        <w:rPr>
          <w:rFonts w:ascii="Palatino Linotype" w:eastAsia="Calibri" w:hAnsi="Palatino Linotype" w:cs="Tahoma"/>
          <w:iCs/>
          <w:lang w:eastAsia="es-ES_tradnl"/>
        </w:rPr>
        <w:t xml:space="preserve"> </w:t>
      </w:r>
      <w:r w:rsidR="006B5868" w:rsidRPr="00DA4F69">
        <w:rPr>
          <w:rFonts w:ascii="Palatino Linotype" w:hAnsi="Palatino Linotype"/>
        </w:rPr>
        <w:t xml:space="preserve">es de </w:t>
      </w:r>
      <w:r w:rsidR="006B5868" w:rsidRPr="00DA4F69">
        <w:rPr>
          <w:rFonts w:ascii="Palatino Linotype" w:eastAsia="Palatino Linotype" w:hAnsi="Palatino Linotype" w:cs="Palatino Linotype"/>
        </w:rPr>
        <w:t>suma importancia invocar el contenido de los artículos 162, 163, 164 y 165 de la Ley de Transparencia y Acceso a la Información Pública del Estado de México y Municipios, que rezan así:</w:t>
      </w:r>
    </w:p>
    <w:p w14:paraId="4FE7DDF6" w14:textId="77777777" w:rsidR="006B5868" w:rsidRPr="00DA4F69" w:rsidRDefault="006B5868" w:rsidP="006B5868">
      <w:pPr>
        <w:spacing w:after="120"/>
        <w:ind w:left="851" w:right="900"/>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162.</w:t>
      </w:r>
      <w:r w:rsidRPr="00DA4F69">
        <w:rPr>
          <w:rFonts w:ascii="Palatino Linotype" w:eastAsia="Palatino Linotype" w:hAnsi="Palatino Linotype" w:cs="Palatino Linotype"/>
          <w:i/>
          <w:sz w:val="22"/>
          <w:szCs w:val="22"/>
        </w:rPr>
        <w:t xml:space="preserve"> Las unidades de transparencia deberán </w:t>
      </w:r>
      <w:r w:rsidRPr="00DA4F69">
        <w:rPr>
          <w:rFonts w:ascii="Palatino Linotype" w:eastAsia="Palatino Linotype" w:hAnsi="Palatino Linotype" w:cs="Palatino Linotype"/>
          <w:b/>
          <w:i/>
          <w:sz w:val="22"/>
          <w:szCs w:val="22"/>
        </w:rPr>
        <w:t>garantizar que las solicitudes se turnen a todas las Áreas competentes</w:t>
      </w:r>
      <w:r w:rsidRPr="00DA4F69">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14:paraId="0D3AFC03" w14:textId="77777777" w:rsidR="006B5868" w:rsidRPr="00DA4F69" w:rsidRDefault="006B5868" w:rsidP="006B5868">
      <w:pPr>
        <w:spacing w:after="120"/>
        <w:ind w:left="851" w:right="900"/>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163.</w:t>
      </w:r>
      <w:r w:rsidRPr="00DA4F69">
        <w:rPr>
          <w:rFonts w:ascii="Palatino Linotype" w:eastAsia="Palatino Linotype" w:hAnsi="Palatino Linotype" w:cs="Palatino Linotype"/>
          <w:i/>
          <w:sz w:val="22"/>
          <w:szCs w:val="22"/>
        </w:rPr>
        <w:t xml:space="preserve"> La </w:t>
      </w:r>
      <w:r w:rsidRPr="00DA4F69">
        <w:rPr>
          <w:rFonts w:ascii="Palatino Linotype" w:eastAsia="Palatino Linotype" w:hAnsi="Palatino Linotype" w:cs="Palatino Linotype"/>
          <w:b/>
          <w:i/>
          <w:sz w:val="22"/>
          <w:szCs w:val="22"/>
        </w:rPr>
        <w:t>Unidad de Transparencia deberá notificar la respuesta a la solicitud al interesado en el menor tiempo posible</w:t>
      </w:r>
      <w:r w:rsidRPr="00DA4F69">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2AE2CA2B" w14:textId="77777777" w:rsidR="006B5868" w:rsidRPr="00DA4F69" w:rsidRDefault="006B5868" w:rsidP="006B5868">
      <w:pPr>
        <w:spacing w:after="120"/>
        <w:ind w:left="851" w:right="900"/>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72AD9C" w14:textId="77777777" w:rsidR="006B5868" w:rsidRPr="00DA4F69" w:rsidRDefault="006B5868" w:rsidP="006B5868">
      <w:pPr>
        <w:spacing w:after="120"/>
        <w:ind w:left="851" w:right="900"/>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164.</w:t>
      </w:r>
      <w:r w:rsidRPr="00DA4F6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F7B1948" w14:textId="77777777" w:rsidR="006B5868" w:rsidRPr="00DA4F69" w:rsidRDefault="006B5868" w:rsidP="006B5868">
      <w:pPr>
        <w:spacing w:after="120"/>
        <w:ind w:left="851" w:right="900"/>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xml:space="preserve">En cualquier caso, se deberá fundar y motivar la necesidad de ofrecer otras modalidades.  </w:t>
      </w:r>
    </w:p>
    <w:p w14:paraId="5085B04E" w14:textId="77777777" w:rsidR="006B5868" w:rsidRPr="00DA4F69" w:rsidRDefault="006B5868" w:rsidP="006B5868">
      <w:pPr>
        <w:spacing w:after="120"/>
        <w:ind w:left="851" w:right="900"/>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165.</w:t>
      </w:r>
      <w:r w:rsidRPr="00DA4F6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33C96F50" w14:textId="77777777" w:rsidR="006B5868" w:rsidRPr="00DA4F69" w:rsidRDefault="006B5868" w:rsidP="006B5868">
      <w:pPr>
        <w:spacing w:before="240" w:after="240" w:line="360" w:lineRule="auto"/>
        <w:ind w:right="49"/>
        <w:jc w:val="both"/>
        <w:rPr>
          <w:rFonts w:ascii="Palatino Linotype" w:eastAsia="Palatino Linotype" w:hAnsi="Palatino Linotype" w:cs="Palatino Linotype"/>
        </w:rPr>
      </w:pPr>
      <w:r w:rsidRPr="00DA4F69">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51C014C5" w14:textId="7E00014C" w:rsidR="006B5868" w:rsidRPr="00DA4F69" w:rsidRDefault="00C21227" w:rsidP="006B5868">
      <w:pPr>
        <w:spacing w:before="240" w:after="240" w:line="360" w:lineRule="auto"/>
        <w:ind w:right="49"/>
        <w:jc w:val="both"/>
        <w:rPr>
          <w:rFonts w:ascii="Palatino Linotype" w:eastAsia="Palatino Linotype" w:hAnsi="Palatino Linotype" w:cs="Palatino Linotype"/>
        </w:rPr>
      </w:pPr>
      <w:r w:rsidRPr="00DA4F69">
        <w:rPr>
          <w:rFonts w:ascii="Palatino Linotype" w:eastAsia="Palatino Linotype" w:hAnsi="Palatino Linotype" w:cs="Palatino Linotype"/>
        </w:rPr>
        <w:t>Es así que,</w:t>
      </w:r>
      <w:r w:rsidR="006B5868" w:rsidRPr="00DA4F69">
        <w:rPr>
          <w:rFonts w:ascii="Palatino Linotype" w:eastAsia="Palatino Linotype" w:hAnsi="Palatino Linotype" w:cs="Palatino Linotype"/>
        </w:rPr>
        <w:t xml:space="preserve"> la Unidad de Transparencia</w:t>
      </w:r>
      <w:r w:rsidRPr="00DA4F69">
        <w:rPr>
          <w:rFonts w:ascii="Palatino Linotype" w:eastAsia="Palatino Linotype" w:hAnsi="Palatino Linotype" w:cs="Palatino Linotype"/>
        </w:rPr>
        <w:t xml:space="preserve"> es</w:t>
      </w:r>
      <w:r w:rsidR="006B5868" w:rsidRPr="00DA4F69">
        <w:rPr>
          <w:rFonts w:ascii="Palatino Linotype" w:eastAsia="Palatino Linotype" w:hAnsi="Palatino Linotype" w:cs="Palatino Linotype"/>
        </w:rPr>
        <w:t xml:space="preserve"> la responsable de hacer las notificaciones correspondientes, además de llevar a cabo</w:t>
      </w:r>
      <w:r w:rsidR="00FE0892" w:rsidRPr="00DA4F69">
        <w:rPr>
          <w:rFonts w:ascii="Palatino Linotype" w:eastAsia="Palatino Linotype" w:hAnsi="Palatino Linotype" w:cs="Palatino Linotype"/>
        </w:rPr>
        <w:t xml:space="preserve"> </w:t>
      </w:r>
      <w:r w:rsidR="006B5868" w:rsidRPr="00DA4F69">
        <w:rPr>
          <w:rFonts w:ascii="Palatino Linotype" w:eastAsia="Palatino Linotype" w:hAnsi="Palatino Linotype" w:cs="Palatino Linotype"/>
        </w:rPr>
        <w:t>todas las gestiones necesarias para facilitar el acceso a la información.</w:t>
      </w:r>
    </w:p>
    <w:p w14:paraId="0B3AA104" w14:textId="77777777" w:rsidR="002E49C3" w:rsidRPr="00DA4F69" w:rsidRDefault="005C4F69" w:rsidP="002E49C3">
      <w:pPr>
        <w:spacing w:before="240" w:after="240" w:line="360" w:lineRule="auto"/>
        <w:ind w:right="49"/>
        <w:jc w:val="both"/>
        <w:rPr>
          <w:rFonts w:ascii="Palatino Linotype" w:hAnsi="Palatino Linotype"/>
        </w:rPr>
      </w:pPr>
      <w:r w:rsidRPr="00DA4F69">
        <w:rPr>
          <w:rFonts w:ascii="Palatino Linotype" w:eastAsia="Palatino Linotype" w:hAnsi="Palatino Linotype" w:cs="Palatino Linotype"/>
        </w:rPr>
        <w:t>En este tenor</w:t>
      </w:r>
      <w:r w:rsidR="006B5868" w:rsidRPr="00DA4F69">
        <w:rPr>
          <w:rFonts w:ascii="Palatino Linotype" w:eastAsia="Palatino Linotype" w:hAnsi="Palatino Linotype" w:cs="Palatino Linotype"/>
        </w:rPr>
        <w:t xml:space="preserve">, cabe señalar que de conformidad con lo dispuesto en el </w:t>
      </w:r>
      <w:r w:rsidR="006B5868" w:rsidRPr="00DA4F69">
        <w:rPr>
          <w:rFonts w:ascii="Palatino Linotype" w:eastAsia="Palatino Linotype" w:hAnsi="Palatino Linotype" w:cs="Palatino Linotype"/>
          <w:b/>
        </w:rPr>
        <w:t xml:space="preserve">Manual General de Organización de la </w:t>
      </w:r>
      <w:r w:rsidR="00FE0892" w:rsidRPr="00DA4F69">
        <w:rPr>
          <w:rFonts w:ascii="Palatino Linotype" w:eastAsia="Palatino Linotype" w:hAnsi="Palatino Linotype" w:cs="Palatino Linotype"/>
          <w:b/>
        </w:rPr>
        <w:t>Administración Pública del Municipio de Tenancingo</w:t>
      </w:r>
      <w:r w:rsidR="006B5868" w:rsidRPr="00DA4F69">
        <w:rPr>
          <w:rFonts w:ascii="Palatino Linotype" w:eastAsia="Palatino Linotype" w:hAnsi="Palatino Linotype" w:cs="Palatino Linotype"/>
        </w:rPr>
        <w:t xml:space="preserve">, corresponde a la </w:t>
      </w:r>
      <w:r w:rsidR="001E2E79" w:rsidRPr="00DA4F69">
        <w:rPr>
          <w:rFonts w:ascii="Palatino Linotype" w:eastAsia="Palatino Linotype" w:hAnsi="Palatino Linotype" w:cs="Palatino Linotype"/>
        </w:rPr>
        <w:t>Dirección de Administración diseñar, establecer, aplicar, actualizar y difundir políticas y lineamientos para la contratación, control y pago de remuneraciones al personal, adquisición de bienes, contratación de servicios, asignación y uso de los bienes y servicios y la prestación de servicios generales al gobierno municipal de Tenancingo, a fin de logar la optimización de los</w:t>
      </w:r>
      <w:r w:rsidR="00D5544C" w:rsidRPr="00DA4F69">
        <w:rPr>
          <w:rFonts w:ascii="Palatino Linotype" w:eastAsia="Palatino Linotype" w:hAnsi="Palatino Linotype" w:cs="Palatino Linotype"/>
        </w:rPr>
        <w:t xml:space="preserve"> recursos humanos y materiales</w:t>
      </w:r>
      <w:r w:rsidR="00D5544C" w:rsidRPr="00DA4F69">
        <w:rPr>
          <w:rFonts w:ascii="Palatino Linotype" w:hAnsi="Palatino Linotype"/>
        </w:rPr>
        <w:t>; y que co</w:t>
      </w:r>
      <w:r w:rsidR="005A7B9F" w:rsidRPr="00DA4F69">
        <w:rPr>
          <w:rFonts w:ascii="Palatino Linotype" w:hAnsi="Palatino Linotype"/>
        </w:rPr>
        <w:t>mo parte de sus funciones es competente para</w:t>
      </w:r>
      <w:r w:rsidR="002E49C3" w:rsidRPr="00DA4F69">
        <w:rPr>
          <w:rFonts w:ascii="Palatino Linotype" w:hAnsi="Palatino Linotype"/>
        </w:rPr>
        <w:t xml:space="preserve"> e</w:t>
      </w:r>
      <w:r w:rsidR="005A7B9F" w:rsidRPr="00DA4F69">
        <w:rPr>
          <w:rFonts w:ascii="Palatino Linotype" w:hAnsi="Palatino Linotype"/>
        </w:rPr>
        <w:t>laborar, emitir, fincar y dar seguimiento a los pedidos y/o contratos celebrados para la adquisición de bienes y contratación o arrendamiento de los servicios que requieran las dependencias del g</w:t>
      </w:r>
      <w:r w:rsidR="002E49C3" w:rsidRPr="00DA4F69">
        <w:rPr>
          <w:rFonts w:ascii="Palatino Linotype" w:hAnsi="Palatino Linotype"/>
        </w:rPr>
        <w:t xml:space="preserve">obierno municipal de Tenancingo, tal como se aprecia en la siguiente captura de pantalla. </w:t>
      </w:r>
    </w:p>
    <w:p w14:paraId="00F87BBA" w14:textId="47D0E2B3" w:rsidR="005A7B9F" w:rsidRPr="00DA4F69" w:rsidRDefault="009225C1" w:rsidP="002E49C3">
      <w:pPr>
        <w:spacing w:before="240" w:after="240" w:line="360" w:lineRule="auto"/>
        <w:ind w:right="49"/>
        <w:jc w:val="both"/>
        <w:rPr>
          <w:rFonts w:ascii="Palatino Linotype" w:hAnsi="Palatino Linotype"/>
        </w:rPr>
      </w:pPr>
      <w:r w:rsidRPr="00DA4F69">
        <w:rPr>
          <w:rFonts w:ascii="Palatino Linotype" w:hAnsi="Palatino Linotype"/>
          <w:noProof/>
          <w:lang w:val="es-MX"/>
        </w:rPr>
        <mc:AlternateContent>
          <mc:Choice Requires="wps">
            <w:drawing>
              <wp:anchor distT="0" distB="0" distL="114300" distR="114300" simplePos="0" relativeHeight="251666432" behindDoc="0" locked="0" layoutInCell="1" allowOverlap="1" wp14:anchorId="3395D135" wp14:editId="061FE0DF">
                <wp:simplePos x="0" y="0"/>
                <wp:positionH relativeFrom="margin">
                  <wp:align>center</wp:align>
                </wp:positionH>
                <wp:positionV relativeFrom="paragraph">
                  <wp:posOffset>2327574</wp:posOffset>
                </wp:positionV>
                <wp:extent cx="5382883" cy="664234"/>
                <wp:effectExtent l="57150" t="19050" r="85090" b="97790"/>
                <wp:wrapNone/>
                <wp:docPr id="4" name="Rectángulo 4"/>
                <wp:cNvGraphicFramePr/>
                <a:graphic xmlns:a="http://schemas.openxmlformats.org/drawingml/2006/main">
                  <a:graphicData uri="http://schemas.microsoft.com/office/word/2010/wordprocessingShape">
                    <wps:wsp>
                      <wps:cNvSpPr/>
                      <wps:spPr>
                        <a:xfrm>
                          <a:off x="0" y="0"/>
                          <a:ext cx="5382883" cy="664234"/>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25C43031" id="Rectángulo 4" o:spid="_x0000_s1026" style="position:absolute;margin-left:0;margin-top:183.25pt;width:423.85pt;height:52.3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" filled="f" strokecolor="red" strokeweight="1pt">
                <v:shadow on="t" color="black" opacity="22937f" origin=",.5" offset="0,.63889mm"/>
                <w10:wrap anchorx="margin"/>
              </v:rect>
            </w:pict>
          </mc:Fallback>
        </mc:AlternateContent>
      </w:r>
      <w:r w:rsidR="002E49C3" w:rsidRPr="00DA4F69">
        <w:rPr>
          <w:rFonts w:ascii="Palatino Linotype" w:hAnsi="Palatino Linotype"/>
          <w:noProof/>
          <w:lang w:val="es-MX"/>
        </w:rPr>
        <w:drawing>
          <wp:inline distT="0" distB="0" distL="0" distR="0" wp14:anchorId="76972990" wp14:editId="195BAAE6">
            <wp:extent cx="5546622" cy="5771072"/>
            <wp:effectExtent l="19050" t="19050" r="16510"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5925" cy="5780751"/>
                    </a:xfrm>
                    <a:prstGeom prst="rect">
                      <a:avLst/>
                    </a:prstGeom>
                    <a:ln w="12700">
                      <a:solidFill>
                        <a:schemeClr val="tx1"/>
                      </a:solidFill>
                    </a:ln>
                  </pic:spPr>
                </pic:pic>
              </a:graphicData>
            </a:graphic>
          </wp:inline>
        </w:drawing>
      </w:r>
      <w:r w:rsidR="005A7B9F" w:rsidRPr="00DA4F69">
        <w:rPr>
          <w:rFonts w:ascii="Palatino Linotype" w:hAnsi="Palatino Linotype"/>
        </w:rPr>
        <w:t xml:space="preserve"> </w:t>
      </w:r>
    </w:p>
    <w:p w14:paraId="228A246B" w14:textId="318E3232" w:rsidR="00C80DF0" w:rsidRPr="00DA4F69" w:rsidRDefault="006B5868" w:rsidP="00B0588D">
      <w:pPr>
        <w:spacing w:line="360" w:lineRule="auto"/>
        <w:jc w:val="both"/>
        <w:rPr>
          <w:rFonts w:ascii="Palatino Linotype" w:hAnsi="Palatino Linotype"/>
        </w:rPr>
      </w:pPr>
      <w:r w:rsidRPr="00DA4F69">
        <w:rPr>
          <w:rFonts w:ascii="Palatino Linotype" w:hAnsi="Palatino Linotype"/>
        </w:rPr>
        <w:t xml:space="preserve">Es así que, </w:t>
      </w:r>
      <w:r w:rsidR="00436A22" w:rsidRPr="00DA4F69">
        <w:rPr>
          <w:rFonts w:ascii="Palatino Linotype" w:hAnsi="Palatino Linotype"/>
        </w:rPr>
        <w:t>el Servidor Público Habilitado, titular de la</w:t>
      </w:r>
      <w:r w:rsidR="00C80DF0" w:rsidRPr="00DA4F69">
        <w:rPr>
          <w:rFonts w:ascii="Palatino Linotype" w:hAnsi="Palatino Linotype"/>
        </w:rPr>
        <w:t xml:space="preserve"> Dirección </w:t>
      </w:r>
      <w:r w:rsidR="009225C1" w:rsidRPr="00DA4F69">
        <w:rPr>
          <w:rFonts w:ascii="Palatino Linotype" w:hAnsi="Palatino Linotype"/>
        </w:rPr>
        <w:t xml:space="preserve">de Administración, </w:t>
      </w:r>
      <w:r w:rsidR="00471CC4" w:rsidRPr="00DA4F69">
        <w:rPr>
          <w:rFonts w:ascii="Palatino Linotype" w:hAnsi="Palatino Linotype"/>
        </w:rPr>
        <w:t xml:space="preserve">remitió la versión pública de las facturas que constituyen los comprobantes de los gastos realizados en el evento celebrado </w:t>
      </w:r>
      <w:r w:rsidR="00A071FC" w:rsidRPr="00DA4F69">
        <w:rPr>
          <w:rFonts w:ascii="Palatino Linotype" w:hAnsi="Palatino Linotype"/>
        </w:rPr>
        <w:t xml:space="preserve">por el día de las madres. </w:t>
      </w:r>
    </w:p>
    <w:p w14:paraId="6E4EC15F" w14:textId="3D67B29E" w:rsidR="001738F7" w:rsidRPr="00DA4F69" w:rsidRDefault="00A071FC" w:rsidP="001738F7">
      <w:pPr>
        <w:pStyle w:val="Prrafodelista"/>
        <w:spacing w:before="240" w:after="240" w:line="360" w:lineRule="auto"/>
        <w:ind w:left="0"/>
        <w:jc w:val="both"/>
        <w:rPr>
          <w:rFonts w:ascii="Palatino Linotype" w:hAnsi="Palatino Linotype" w:cs="Arial"/>
        </w:rPr>
      </w:pPr>
      <w:r w:rsidRPr="00DA4F69">
        <w:rPr>
          <w:rFonts w:ascii="Palatino Linotype" w:hAnsi="Palatino Linotype"/>
        </w:rPr>
        <w:t>En este entendido, toda vez que se pronunció el área competente para generar, administrar y poseer la información pública solicitada</w:t>
      </w:r>
      <w:r w:rsidR="001738F7" w:rsidRPr="00DA4F69">
        <w:rPr>
          <w:rFonts w:ascii="Palatino Linotype" w:hAnsi="Palatino Linotype"/>
        </w:rPr>
        <w:t>,</w:t>
      </w:r>
      <w:r w:rsidRPr="00DA4F69">
        <w:rPr>
          <w:rFonts w:ascii="Palatino Linotype" w:hAnsi="Palatino Linotype"/>
        </w:rPr>
        <w:t xml:space="preserve"> </w:t>
      </w:r>
      <w:r w:rsidR="001738F7" w:rsidRPr="00DA4F69">
        <w:rPr>
          <w:rFonts w:ascii="Palatino Linotype" w:hAnsi="Palatino Linotype"/>
          <w:bCs/>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E5D5837" w14:textId="77777777" w:rsidR="001738F7" w:rsidRPr="00DA4F69" w:rsidRDefault="001738F7" w:rsidP="001738F7">
      <w:pPr>
        <w:pStyle w:val="Prrafodelista"/>
        <w:spacing w:before="240" w:after="240" w:line="360" w:lineRule="auto"/>
        <w:ind w:left="0"/>
        <w:jc w:val="both"/>
        <w:rPr>
          <w:rFonts w:ascii="Palatino Linotype" w:hAnsi="Palatino Linotype" w:cs="Arial"/>
        </w:rPr>
      </w:pPr>
    </w:p>
    <w:p w14:paraId="43129EFD" w14:textId="72BEAAEC" w:rsidR="00FB50AC" w:rsidRPr="00DA4F69" w:rsidRDefault="001738F7" w:rsidP="001738F7">
      <w:pPr>
        <w:pStyle w:val="Prrafodelista"/>
        <w:spacing w:before="240" w:after="360" w:line="360" w:lineRule="auto"/>
        <w:ind w:left="0" w:right="49"/>
        <w:jc w:val="both"/>
        <w:rPr>
          <w:rFonts w:ascii="Palatino Linotype" w:hAnsi="Palatino Linotype" w:cs="Arial"/>
        </w:rPr>
      </w:pPr>
      <w:r w:rsidRPr="00DA4F69">
        <w:rPr>
          <w:rFonts w:ascii="Palatino Linotype" w:hAnsi="Palatino Linotype" w:cs="Arial"/>
          <w:bCs/>
        </w:rPr>
        <w:t>Sirviendo de apoyo a lo anterior por analogía, el criterio 31-10 emitido por el ahora Instituto Nacional de Transparencia, Acceso a la Información y Protección de Datos Personales, que a la letra dice:</w:t>
      </w:r>
    </w:p>
    <w:p w14:paraId="4E57ED5D" w14:textId="77777777" w:rsidR="00FB50AC" w:rsidRPr="00DA4F69" w:rsidRDefault="00FB50AC" w:rsidP="00603DD4">
      <w:pPr>
        <w:spacing w:before="240" w:after="360" w:line="276" w:lineRule="auto"/>
        <w:ind w:left="851" w:right="616"/>
        <w:jc w:val="both"/>
        <w:rPr>
          <w:rFonts w:ascii="Palatino Linotype" w:hAnsi="Palatino Linotype" w:cs="Arial"/>
          <w:bCs/>
          <w:sz w:val="22"/>
          <w:szCs w:val="22"/>
        </w:rPr>
      </w:pPr>
      <w:r w:rsidRPr="00DA4F69">
        <w:rPr>
          <w:rFonts w:ascii="Palatino Linotype" w:hAnsi="Palatino Linotype" w:cs="Arial"/>
          <w:bCs/>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39E4F3" w14:textId="5D9445DB" w:rsidR="00FB50AC" w:rsidRPr="00DA4F69" w:rsidRDefault="000D4100" w:rsidP="000D4100">
      <w:pPr>
        <w:spacing w:line="360" w:lineRule="auto"/>
        <w:jc w:val="both"/>
        <w:rPr>
          <w:rFonts w:ascii="Palatino Linotype" w:hAnsi="Palatino Linotype"/>
        </w:rPr>
      </w:pPr>
      <w:r w:rsidRPr="00DA4F69">
        <w:rPr>
          <w:rFonts w:ascii="Palatino Linotype" w:hAnsi="Palatino Linotype"/>
        </w:rPr>
        <w:t xml:space="preserve">No obstante lo anterior, cabe señalar que si bien es cierto que, el </w:t>
      </w:r>
      <w:r w:rsidRPr="00DA4F69">
        <w:rPr>
          <w:rFonts w:ascii="Palatino Linotype" w:hAnsi="Palatino Linotype"/>
          <w:b/>
        </w:rPr>
        <w:t xml:space="preserve">Sujeto Obligado </w:t>
      </w:r>
      <w:r w:rsidRPr="00DA4F69">
        <w:rPr>
          <w:rFonts w:ascii="Palatino Linotype" w:hAnsi="Palatino Linotype"/>
        </w:rPr>
        <w:t>entreg</w:t>
      </w:r>
      <w:r w:rsidR="0049084E" w:rsidRPr="00DA4F69">
        <w:rPr>
          <w:rFonts w:ascii="Palatino Linotype" w:hAnsi="Palatino Linotype"/>
        </w:rPr>
        <w:t>ó las facturas que comprueban los gastos realizados</w:t>
      </w:r>
      <w:r w:rsidR="001477AC" w:rsidRPr="00DA4F69">
        <w:rPr>
          <w:rFonts w:ascii="Palatino Linotype" w:hAnsi="Palatino Linotype"/>
        </w:rPr>
        <w:t xml:space="preserve"> y premios entregados en </w:t>
      </w:r>
      <w:r w:rsidR="0049084E" w:rsidRPr="00DA4F69">
        <w:rPr>
          <w:rFonts w:ascii="Palatino Linotype" w:hAnsi="Palatino Linotype"/>
        </w:rPr>
        <w:t xml:space="preserve">la celebración del día de las madres, también </w:t>
      </w:r>
      <w:r w:rsidR="00FE2617" w:rsidRPr="00DA4F69">
        <w:rPr>
          <w:rFonts w:ascii="Palatino Linotype" w:hAnsi="Palatino Linotype"/>
        </w:rPr>
        <w:t xml:space="preserve">lo es que, </w:t>
      </w:r>
      <w:r w:rsidR="00603DD4" w:rsidRPr="00DA4F69">
        <w:rPr>
          <w:rFonts w:ascii="Palatino Linotype" w:hAnsi="Palatino Linotype"/>
        </w:rPr>
        <w:t>testó</w:t>
      </w:r>
      <w:r w:rsidR="00FE2617" w:rsidRPr="00DA4F69">
        <w:rPr>
          <w:rFonts w:ascii="Palatino Linotype" w:hAnsi="Palatino Linotype"/>
        </w:rPr>
        <w:t xml:space="preserve"> información relativa al RFC del emisior, folio fiscal, </w:t>
      </w:r>
      <w:r w:rsidR="005212D9" w:rsidRPr="00DA4F69">
        <w:rPr>
          <w:rFonts w:ascii="Palatino Linotype" w:hAnsi="Palatino Linotype"/>
        </w:rPr>
        <w:t>número de serie certificado, número de serie del certificado SAT, cadena original del complemento de certificación, sello digital del CFDI, sello SAT y código QR</w:t>
      </w:r>
      <w:r w:rsidR="00807741" w:rsidRPr="00DA4F69">
        <w:rPr>
          <w:rFonts w:ascii="Palatino Linotype" w:hAnsi="Palatino Linotype"/>
        </w:rPr>
        <w:t xml:space="preserve">, y que para efectos de ejemplificar se inserta la imagen de una de las facturas proporcionadas en respuesta. </w:t>
      </w:r>
    </w:p>
    <w:p w14:paraId="3B1F740D" w14:textId="79C54831" w:rsidR="00807741" w:rsidRPr="00DA4F69" w:rsidRDefault="00807741" w:rsidP="000D4100">
      <w:pPr>
        <w:spacing w:line="360" w:lineRule="auto"/>
        <w:jc w:val="both"/>
        <w:rPr>
          <w:rFonts w:ascii="Palatino Linotype" w:hAnsi="Palatino Linotype"/>
        </w:rPr>
      </w:pPr>
      <w:r w:rsidRPr="00DA4F69">
        <w:rPr>
          <w:rFonts w:ascii="Palatino Linotype" w:hAnsi="Palatino Linotype"/>
          <w:noProof/>
          <w:lang w:val="es-MX"/>
        </w:rPr>
        <w:drawing>
          <wp:inline distT="0" distB="0" distL="0" distR="0" wp14:anchorId="206F69D4" wp14:editId="53A77952">
            <wp:extent cx="5612130" cy="4307840"/>
            <wp:effectExtent l="19050" t="19050" r="26670"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307840"/>
                    </a:xfrm>
                    <a:prstGeom prst="rect">
                      <a:avLst/>
                    </a:prstGeom>
                    <a:ln w="9525">
                      <a:solidFill>
                        <a:schemeClr val="tx1"/>
                      </a:solidFill>
                    </a:ln>
                  </pic:spPr>
                </pic:pic>
              </a:graphicData>
            </a:graphic>
          </wp:inline>
        </w:drawing>
      </w:r>
    </w:p>
    <w:p w14:paraId="1A5A1B91" w14:textId="77777777" w:rsidR="00FE2617" w:rsidRPr="00DA4F69" w:rsidRDefault="00FE2617" w:rsidP="000D4100">
      <w:pPr>
        <w:spacing w:line="360" w:lineRule="auto"/>
        <w:jc w:val="both"/>
        <w:rPr>
          <w:rFonts w:ascii="Palatino Linotype" w:hAnsi="Palatino Linotype"/>
        </w:rPr>
      </w:pPr>
    </w:p>
    <w:p w14:paraId="5AE6122F" w14:textId="77777777" w:rsidR="00807741" w:rsidRPr="00DA4F69" w:rsidRDefault="00807741" w:rsidP="005A5228">
      <w:pPr>
        <w:spacing w:before="240" w:after="240" w:line="360" w:lineRule="auto"/>
        <w:jc w:val="both"/>
        <w:rPr>
          <w:rFonts w:ascii="Palatino Linotype" w:eastAsia="Palatino Linotype" w:hAnsi="Palatino Linotype" w:cs="Palatino Linotype"/>
          <w:b/>
        </w:rPr>
      </w:pPr>
    </w:p>
    <w:p w14:paraId="3A17EF1C" w14:textId="35F04901" w:rsidR="00D63FB8" w:rsidRPr="00DA4F69" w:rsidRDefault="00D63FB8" w:rsidP="00D63FB8">
      <w:pPr>
        <w:pStyle w:val="NormalWeb"/>
        <w:spacing w:line="360" w:lineRule="auto"/>
        <w:jc w:val="both"/>
        <w:rPr>
          <w:rFonts w:ascii="Palatino Linotype" w:hAnsi="Palatino Linotype" w:cs="Arial"/>
        </w:rPr>
      </w:pPr>
      <w:r w:rsidRPr="00DA4F69">
        <w:rPr>
          <w:rFonts w:ascii="Palatino Linotype" w:eastAsia="Palatino Linotype" w:hAnsi="Palatino Linotype" w:cs="Palatino Linotype"/>
        </w:rPr>
        <w:t xml:space="preserve">En este sentido, no puede darse por atendido el derecho de acceso a la información </w:t>
      </w:r>
      <w:r w:rsidRPr="00DA4F69">
        <w:rPr>
          <w:rFonts w:ascii="Palatino Linotype" w:hAnsi="Palatino Linotype"/>
        </w:rPr>
        <w:t xml:space="preserve">ya que como se mencionó en líneas anteriores, el sujeto obligado testó datos que no eran susceptibles de ser clasificados como confidenciales, </w:t>
      </w:r>
      <w:r w:rsidR="00845FBC" w:rsidRPr="00DA4F69">
        <w:rPr>
          <w:rFonts w:ascii="Palatino Linotype" w:hAnsi="Palatino Linotype"/>
        </w:rPr>
        <w:t xml:space="preserve">tales como el </w:t>
      </w:r>
      <w:r w:rsidRPr="00DA4F69">
        <w:rPr>
          <w:rFonts w:ascii="Palatino Linotype" w:hAnsi="Palatino Linotype" w:cs="Arial"/>
        </w:rPr>
        <w:t xml:space="preserve"> folio fiscal, el número de serie del certificado CSD, los sellos digitales del SAT, así como el número de serie del certificado del SAT.</w:t>
      </w:r>
    </w:p>
    <w:p w14:paraId="0E5BC943" w14:textId="022A3067" w:rsidR="00D63FB8" w:rsidRPr="00DA4F69" w:rsidRDefault="00D63FB8" w:rsidP="00BF104C">
      <w:pPr>
        <w:pStyle w:val="NormalWeb"/>
        <w:spacing w:line="360" w:lineRule="auto"/>
        <w:jc w:val="both"/>
        <w:rPr>
          <w:rFonts w:ascii="Palatino Linotype" w:hAnsi="Palatino Linotype" w:cs="Arial"/>
        </w:rPr>
      </w:pPr>
      <w:r w:rsidRPr="00DA4F69">
        <w:rPr>
          <w:rFonts w:ascii="Palatino Linotype" w:hAnsi="Palatino Linotype" w:cs="Arial"/>
          <w:lang w:val="es-MX"/>
        </w:rPr>
        <w:t>Se afirma lo anterior en virtud de que de conformidad con la</w:t>
      </w:r>
      <w:r w:rsidRPr="00DA4F69">
        <w:rPr>
          <w:rFonts w:ascii="Palatino Linotype" w:hAnsi="Palatino Linotype" w:cs="Arial"/>
          <w:i/>
        </w:rPr>
        <w:t xml:space="preserve"> </w:t>
      </w:r>
      <w:r w:rsidRPr="00DA4F69">
        <w:rPr>
          <w:rFonts w:ascii="Palatino Linotype" w:hAnsi="Palatino Linotype" w:cs="Arial"/>
        </w:rPr>
        <w:t>regla 2.7.1.7 de Resolución Miscelánea Fiscal para 2022</w:t>
      </w:r>
      <w:r w:rsidRPr="00DA4F69">
        <w:rPr>
          <w:rFonts w:ascii="Palatino Linotype" w:hAnsi="Palatino Linotype" w:cs="Arial"/>
          <w:i/>
        </w:rPr>
        <w:t xml:space="preserve">, </w:t>
      </w:r>
      <w:r w:rsidRPr="00DA4F69">
        <w:rPr>
          <w:rFonts w:ascii="Palatino Linotype" w:hAnsi="Palatino Linotype" w:cs="Arial"/>
        </w:rPr>
        <w:t>para los efectos del artículo 29 segundo párrafo fracción V del Código Fiscal de la Federación, las representaciones impresas del Comprobante Fiscal Digital por Internet o CFDI,</w:t>
      </w:r>
      <w:r w:rsidRPr="00DA4F69">
        <w:rPr>
          <w:rFonts w:ascii="Palatino Linotype" w:hAnsi="Palatino Linotype" w:cs="Arial"/>
          <w:i/>
          <w:lang w:val="es-MX"/>
        </w:rPr>
        <w:t xml:space="preserve"> </w:t>
      </w:r>
      <w:r w:rsidRPr="00DA4F69">
        <w:rPr>
          <w:rFonts w:ascii="Palatino Linotype" w:hAnsi="Palatino Linotype" w:cs="Arial"/>
          <w:lang w:val="es-MX"/>
        </w:rPr>
        <w:t xml:space="preserve">deben cumplir con los requisitos señalados en el artículo 29-A del </w:t>
      </w:r>
      <w:r w:rsidRPr="00DA4F69">
        <w:rPr>
          <w:rFonts w:ascii="Palatino Linotype" w:hAnsi="Palatino Linotype" w:cs="Arial"/>
        </w:rPr>
        <w:t>Código Fiscal de la Federación, y contener lo siguiente:</w:t>
      </w:r>
    </w:p>
    <w:p w14:paraId="7244BB8B"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I</w:t>
      </w:r>
      <w:r w:rsidRPr="00DA4F69">
        <w:rPr>
          <w:rFonts w:ascii="Palatino Linotype" w:hAnsi="Palatino Linotype"/>
          <w:i/>
          <w:sz w:val="22"/>
          <w:szCs w:val="22"/>
        </w:rPr>
        <w:t xml:space="preserve">. Código de barras generado conforme a la especificación técnica que se establece en el rubro I.D del Anexo 20 o el número de folio fiscal del comprobante. </w:t>
      </w:r>
    </w:p>
    <w:p w14:paraId="51DBCA24"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II.</w:t>
      </w:r>
      <w:r w:rsidRPr="00DA4F69">
        <w:rPr>
          <w:rFonts w:ascii="Palatino Linotype" w:hAnsi="Palatino Linotype"/>
          <w:i/>
          <w:sz w:val="22"/>
          <w:szCs w:val="22"/>
        </w:rPr>
        <w:t xml:space="preserve"> </w:t>
      </w:r>
      <w:r w:rsidRPr="00DA4F69">
        <w:rPr>
          <w:rFonts w:ascii="Palatino Linotype" w:hAnsi="Palatino Linotype"/>
          <w:b/>
          <w:i/>
          <w:sz w:val="22"/>
          <w:szCs w:val="22"/>
        </w:rPr>
        <w:t>Número de serie del CSD del emisor y del SAT</w:t>
      </w:r>
      <w:r w:rsidRPr="00DA4F69">
        <w:rPr>
          <w:rFonts w:ascii="Palatino Linotype" w:hAnsi="Palatino Linotype"/>
          <w:i/>
          <w:sz w:val="22"/>
          <w:szCs w:val="22"/>
        </w:rPr>
        <w:t xml:space="preserve">, que establecen los rubros I.A y III.B del Anexo 20. </w:t>
      </w:r>
    </w:p>
    <w:p w14:paraId="77E6B0A6"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III.</w:t>
      </w:r>
      <w:r w:rsidRPr="00DA4F69">
        <w:rPr>
          <w:rFonts w:ascii="Palatino Linotype" w:hAnsi="Palatino Linotype"/>
          <w:i/>
          <w:sz w:val="22"/>
          <w:szCs w:val="22"/>
        </w:rPr>
        <w:t xml:space="preserve"> La leyenda: “Este documento es una representación impresa de un CFDI”</w:t>
      </w:r>
    </w:p>
    <w:p w14:paraId="6813CDE2"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IV.</w:t>
      </w:r>
      <w:r w:rsidRPr="00DA4F69">
        <w:rPr>
          <w:rFonts w:ascii="Palatino Linotype" w:hAnsi="Palatino Linotype"/>
          <w:i/>
          <w:sz w:val="22"/>
          <w:szCs w:val="22"/>
        </w:rPr>
        <w:t xml:space="preserve"> Fecha y hora de emisión y de certificación del CFDI en adición a lo señalado en el artículo 29- A, fracción III del CFF. </w:t>
      </w:r>
    </w:p>
    <w:p w14:paraId="5ACE416C" w14:textId="77777777" w:rsidR="00D63FB8" w:rsidRPr="00DA4F69" w:rsidRDefault="00D63FB8" w:rsidP="00D63FB8">
      <w:pPr>
        <w:tabs>
          <w:tab w:val="left" w:pos="709"/>
        </w:tabs>
        <w:spacing w:before="120" w:after="120"/>
        <w:ind w:left="851" w:right="900"/>
        <w:jc w:val="both"/>
        <w:rPr>
          <w:rFonts w:ascii="Palatino Linotype" w:hAnsi="Palatino Linotype"/>
          <w:b/>
          <w:i/>
          <w:sz w:val="22"/>
          <w:szCs w:val="22"/>
        </w:rPr>
      </w:pPr>
      <w:r w:rsidRPr="00DA4F69">
        <w:rPr>
          <w:rFonts w:ascii="Palatino Linotype" w:hAnsi="Palatino Linotype"/>
          <w:b/>
          <w:i/>
          <w:sz w:val="22"/>
          <w:szCs w:val="22"/>
        </w:rPr>
        <w:t>V.</w:t>
      </w:r>
      <w:r w:rsidRPr="00DA4F69">
        <w:rPr>
          <w:rFonts w:ascii="Palatino Linotype" w:hAnsi="Palatino Linotype"/>
          <w:i/>
          <w:sz w:val="22"/>
          <w:szCs w:val="22"/>
        </w:rPr>
        <w:t xml:space="preserve"> </w:t>
      </w:r>
      <w:r w:rsidRPr="00DA4F69">
        <w:rPr>
          <w:rFonts w:ascii="Palatino Linotype" w:hAnsi="Palatino Linotype"/>
          <w:b/>
          <w:i/>
          <w:sz w:val="22"/>
          <w:szCs w:val="22"/>
        </w:rPr>
        <w:t xml:space="preserve">Cadena original del complemento de certificación digital del SAT. </w:t>
      </w:r>
    </w:p>
    <w:p w14:paraId="35B0C2C6"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VI</w:t>
      </w:r>
      <w:r w:rsidRPr="00DA4F69">
        <w:rPr>
          <w:rFonts w:ascii="Palatino Linotype" w:hAnsi="Palatino Linotype"/>
          <w:i/>
          <w:sz w:val="22"/>
          <w:szCs w:val="22"/>
        </w:rPr>
        <w:t xml:space="preserve">. Tratándose de las representaciones impresas del CFDI que amparen retenciones e información de pagos emitidos conforme a lo dispuesto en la regla 2.7.5.4., adicional a lo anteriormente señalado deberán incluir: </w:t>
      </w:r>
    </w:p>
    <w:p w14:paraId="592CE70B" w14:textId="77777777" w:rsidR="00D63FB8" w:rsidRPr="00DA4F69" w:rsidRDefault="00D63FB8" w:rsidP="00D63FB8">
      <w:pPr>
        <w:tabs>
          <w:tab w:val="left" w:pos="709"/>
        </w:tabs>
        <w:spacing w:before="120" w:after="120"/>
        <w:ind w:left="993" w:right="900"/>
        <w:jc w:val="both"/>
        <w:rPr>
          <w:rFonts w:ascii="Palatino Linotype" w:hAnsi="Palatino Linotype"/>
          <w:i/>
          <w:sz w:val="22"/>
          <w:szCs w:val="22"/>
        </w:rPr>
      </w:pPr>
      <w:r w:rsidRPr="00DA4F69">
        <w:rPr>
          <w:rFonts w:ascii="Palatino Linotype" w:hAnsi="Palatino Linotype"/>
          <w:b/>
          <w:i/>
          <w:sz w:val="22"/>
          <w:szCs w:val="22"/>
        </w:rPr>
        <w:t>a)</w:t>
      </w:r>
      <w:r w:rsidRPr="00DA4F69">
        <w:rPr>
          <w:rFonts w:ascii="Palatino Linotype" w:hAnsi="Palatino Linotype"/>
          <w:i/>
          <w:sz w:val="22"/>
          <w:szCs w:val="22"/>
        </w:rPr>
        <w:t xml:space="preserve"> Los datos que establece el Anexo 20, apartado II.A., así como los correspondientes a los complementos que incorpore.</w:t>
      </w:r>
    </w:p>
    <w:p w14:paraId="2AA864EB" w14:textId="77777777" w:rsidR="00D63FB8" w:rsidRPr="00DA4F69" w:rsidRDefault="00D63FB8" w:rsidP="00D63FB8">
      <w:pPr>
        <w:tabs>
          <w:tab w:val="left" w:pos="709"/>
        </w:tabs>
        <w:spacing w:before="120" w:after="120"/>
        <w:ind w:left="993" w:right="900"/>
        <w:jc w:val="both"/>
        <w:rPr>
          <w:rFonts w:ascii="Palatino Linotype" w:hAnsi="Palatino Linotype"/>
          <w:i/>
          <w:sz w:val="22"/>
          <w:szCs w:val="22"/>
        </w:rPr>
      </w:pPr>
      <w:r w:rsidRPr="00DA4F69">
        <w:rPr>
          <w:rFonts w:ascii="Palatino Linotype" w:hAnsi="Palatino Linotype"/>
          <w:b/>
          <w:i/>
          <w:sz w:val="22"/>
          <w:szCs w:val="22"/>
        </w:rPr>
        <w:t>b)</w:t>
      </w:r>
      <w:r w:rsidRPr="00DA4F69">
        <w:rPr>
          <w:rFonts w:ascii="Palatino Linotype" w:hAnsi="Palatino Linotype"/>
          <w:i/>
          <w:sz w:val="22"/>
          <w:szCs w:val="22"/>
        </w:rPr>
        <w:t xml:space="preserve"> El código de barras generado conforme a la especificación técnica establecida en el Anexo 20, rubro II.D. </w:t>
      </w:r>
    </w:p>
    <w:p w14:paraId="19344FA2"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VII.</w:t>
      </w:r>
      <w:r w:rsidRPr="00DA4F69">
        <w:rPr>
          <w:rFonts w:ascii="Palatino Linotype" w:hAnsi="Palatino Linotype"/>
          <w:i/>
          <w:sz w:val="22"/>
          <w:szCs w:val="22"/>
        </w:rPr>
        <w:t xml:space="preserve"> Tratándose de las representaciones impresas de un CFDI emitidas conforme a lo dispuesto en la regla 2.7.2.14., y la Sección 2.7.3., se deberá estar a lo siguiente: </w:t>
      </w:r>
    </w:p>
    <w:p w14:paraId="06DFBF8A" w14:textId="77777777" w:rsidR="00D63FB8" w:rsidRPr="00DA4F69" w:rsidRDefault="00D63FB8" w:rsidP="00D63FB8">
      <w:pPr>
        <w:tabs>
          <w:tab w:val="left" w:pos="709"/>
        </w:tabs>
        <w:spacing w:before="120" w:after="120"/>
        <w:ind w:left="993" w:right="900"/>
        <w:jc w:val="both"/>
        <w:rPr>
          <w:rFonts w:ascii="Palatino Linotype" w:hAnsi="Palatino Linotype"/>
          <w:i/>
          <w:sz w:val="22"/>
          <w:szCs w:val="22"/>
        </w:rPr>
      </w:pPr>
      <w:r w:rsidRPr="00DA4F69">
        <w:rPr>
          <w:rFonts w:ascii="Palatino Linotype" w:hAnsi="Palatino Linotype"/>
          <w:b/>
          <w:i/>
          <w:sz w:val="22"/>
          <w:szCs w:val="22"/>
        </w:rPr>
        <w:t>a)</w:t>
      </w:r>
      <w:r w:rsidRPr="00DA4F69">
        <w:rPr>
          <w:rFonts w:ascii="Palatino Linotype" w:hAnsi="Palatino Linotype"/>
          <w:i/>
          <w:sz w:val="22"/>
          <w:szCs w:val="22"/>
        </w:rPr>
        <w:t xml:space="preserve"> Espacio para registrar la firma autógrafa de la persona que emite el CFDI. </w:t>
      </w:r>
    </w:p>
    <w:p w14:paraId="50C3C1C3" w14:textId="77777777" w:rsidR="00D63FB8" w:rsidRPr="00DA4F69" w:rsidRDefault="00D63FB8" w:rsidP="00D63FB8">
      <w:pPr>
        <w:tabs>
          <w:tab w:val="left" w:pos="709"/>
        </w:tabs>
        <w:spacing w:before="120" w:after="120"/>
        <w:ind w:left="993" w:right="900"/>
        <w:jc w:val="both"/>
        <w:rPr>
          <w:rFonts w:ascii="Palatino Linotype" w:hAnsi="Palatino Linotype"/>
          <w:i/>
          <w:sz w:val="22"/>
          <w:szCs w:val="22"/>
        </w:rPr>
      </w:pPr>
      <w:r w:rsidRPr="00DA4F69">
        <w:rPr>
          <w:rFonts w:ascii="Palatino Linotype" w:hAnsi="Palatino Linotype"/>
          <w:b/>
          <w:i/>
          <w:sz w:val="22"/>
          <w:szCs w:val="22"/>
        </w:rPr>
        <w:t>b)</w:t>
      </w:r>
      <w:r w:rsidRPr="00DA4F69">
        <w:rPr>
          <w:rFonts w:ascii="Palatino Linotype" w:hAnsi="Palatino Linotype"/>
          <w:i/>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00ED2B43"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VIII.</w:t>
      </w:r>
      <w:r w:rsidRPr="00DA4F69">
        <w:rPr>
          <w:rFonts w:ascii="Palatino Linotype" w:hAnsi="Palatino Linotype"/>
          <w:i/>
          <w:sz w:val="22"/>
          <w:szCs w:val="22"/>
        </w:rPr>
        <w:t xml:space="preserve"> Tratándose de las representaciones impresas del CFDI por pagos realizados conforme a lo dispuesto en la regla 2.7.1.32., adicional a lo señalado en las fracciones anteriores de esta regla, deberán incluir la totalidad de los datos contenidos en el complemento para pagos. </w:t>
      </w:r>
    </w:p>
    <w:p w14:paraId="25A15F84"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b/>
          <w:i/>
          <w:sz w:val="22"/>
          <w:szCs w:val="22"/>
        </w:rPr>
        <w:t>IX.</w:t>
      </w:r>
      <w:r w:rsidRPr="00DA4F69">
        <w:rPr>
          <w:rFonts w:ascii="Palatino Linotype" w:hAnsi="Palatino Linotype"/>
          <w:i/>
          <w:sz w:val="22"/>
          <w:szCs w:val="22"/>
        </w:rPr>
        <w:t xml:space="preserve">      Tratándose de las representaciones impresas del CFDI al que se incorpore el complemento señalado en las reglas 2.7.7.1. y 2.7.7.2. adicional a lo señalado en las fracciones anteriores de la presente regla, deberán incluir los datos establecidos en el "Instructivo de llenado del CFDI al que se le incorpora el Complemento Carta Porte", que publique el SAT en su Portal.</w:t>
      </w:r>
    </w:p>
    <w:p w14:paraId="3ADA0AF2" w14:textId="77777777" w:rsidR="00D63FB8" w:rsidRPr="00DA4F69" w:rsidRDefault="00D63FB8" w:rsidP="00D63FB8">
      <w:pPr>
        <w:tabs>
          <w:tab w:val="left" w:pos="709"/>
        </w:tabs>
        <w:spacing w:before="120" w:after="120"/>
        <w:ind w:left="851" w:right="900"/>
        <w:jc w:val="both"/>
        <w:rPr>
          <w:rFonts w:ascii="Palatino Linotype" w:hAnsi="Palatino Linotype"/>
          <w:i/>
          <w:sz w:val="22"/>
          <w:szCs w:val="22"/>
        </w:rPr>
      </w:pPr>
      <w:r w:rsidRPr="00DA4F69">
        <w:rPr>
          <w:rFonts w:ascii="Palatino Linotype" w:hAnsi="Palatino Linotype"/>
          <w:i/>
          <w:sz w:val="22"/>
          <w:szCs w:val="22"/>
        </w:rPr>
        <w:t>El archivo electrónico que, en su caso, genere la representación impresa del CFDI deberá estar en formato digital PDF o algún otro similar que permita su impresión.</w:t>
      </w:r>
    </w:p>
    <w:p w14:paraId="59E2A989" w14:textId="77777777"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 xml:space="preserve">Asimismo, de conformidad con el Anexo 20 de la </w:t>
      </w:r>
      <w:r w:rsidRPr="00DA4F69">
        <w:rPr>
          <w:rFonts w:ascii="Palatino Linotype" w:hAnsi="Palatino Linotype" w:cs="Arial"/>
        </w:rPr>
        <w:t>Resolución Miscelánea Fiscal para 2022</w:t>
      </w:r>
      <w:r w:rsidRPr="00DA4F69">
        <w:rPr>
          <w:rFonts w:ascii="Palatino Linotype" w:hAnsi="Palatino Linotype"/>
        </w:rPr>
        <w:t>,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678ED72A" w14:textId="77777777"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Para la generación de sellos digitales se utiliza criptografía de clave pública aplicada a una cadena original, que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14:paraId="6DE163C3" w14:textId="77777777"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7ABD1331" w14:textId="77777777"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4296399C" w14:textId="77777777" w:rsidR="00D63FB8" w:rsidRPr="00DA4F69" w:rsidRDefault="00D63FB8" w:rsidP="00D63FB8">
      <w:pPr>
        <w:pStyle w:val="Prrafodelista"/>
        <w:numPr>
          <w:ilvl w:val="0"/>
          <w:numId w:val="28"/>
        </w:numPr>
        <w:tabs>
          <w:tab w:val="left" w:pos="284"/>
          <w:tab w:val="left" w:pos="426"/>
          <w:tab w:val="left" w:pos="567"/>
          <w:tab w:val="left" w:pos="709"/>
          <w:tab w:val="left" w:pos="851"/>
        </w:tabs>
        <w:spacing w:after="240" w:line="276" w:lineRule="auto"/>
        <w:ind w:left="567" w:firstLine="0"/>
        <w:jc w:val="both"/>
        <w:rPr>
          <w:rFonts w:ascii="Palatino Linotype" w:hAnsi="Palatino Linotype"/>
        </w:rPr>
      </w:pPr>
      <w:r w:rsidRPr="00DA4F69">
        <w:rPr>
          <w:rFonts w:ascii="Palatino Linotype" w:hAnsi="Palatino Linotype"/>
        </w:rPr>
        <w:t>La integridad (facilidad para detectar si un mensaje firmado ha sido alterado),</w:t>
      </w:r>
    </w:p>
    <w:p w14:paraId="182CE46D" w14:textId="77777777" w:rsidR="00D63FB8" w:rsidRPr="00DA4F69" w:rsidRDefault="00D63FB8" w:rsidP="00D63FB8">
      <w:pPr>
        <w:pStyle w:val="Prrafodelista"/>
        <w:numPr>
          <w:ilvl w:val="0"/>
          <w:numId w:val="28"/>
        </w:numPr>
        <w:tabs>
          <w:tab w:val="left" w:pos="284"/>
          <w:tab w:val="left" w:pos="426"/>
          <w:tab w:val="left" w:pos="567"/>
          <w:tab w:val="left" w:pos="709"/>
          <w:tab w:val="left" w:pos="851"/>
        </w:tabs>
        <w:spacing w:line="276" w:lineRule="auto"/>
        <w:ind w:left="567" w:firstLine="0"/>
        <w:jc w:val="both"/>
        <w:rPr>
          <w:rFonts w:ascii="Palatino Linotype" w:hAnsi="Palatino Linotype"/>
        </w:rPr>
      </w:pPr>
      <w:r w:rsidRPr="00DA4F69">
        <w:rPr>
          <w:rFonts w:ascii="Palatino Linotype" w:hAnsi="Palatino Linotype"/>
        </w:rPr>
        <w:t>La autenticidad,</w:t>
      </w:r>
    </w:p>
    <w:p w14:paraId="0D43D968" w14:textId="77777777" w:rsidR="00D63FB8" w:rsidRPr="00DA4F69" w:rsidRDefault="00D63FB8" w:rsidP="00D63FB8">
      <w:pPr>
        <w:pStyle w:val="Prrafodelista"/>
        <w:numPr>
          <w:ilvl w:val="0"/>
          <w:numId w:val="28"/>
        </w:numPr>
        <w:tabs>
          <w:tab w:val="left" w:pos="284"/>
          <w:tab w:val="left" w:pos="426"/>
          <w:tab w:val="left" w:pos="567"/>
          <w:tab w:val="left" w:pos="851"/>
        </w:tabs>
        <w:spacing w:line="276" w:lineRule="auto"/>
        <w:ind w:left="567" w:firstLine="0"/>
        <w:jc w:val="both"/>
        <w:rPr>
          <w:rFonts w:ascii="Palatino Linotype" w:hAnsi="Palatino Linotype"/>
        </w:rPr>
      </w:pPr>
      <w:r w:rsidRPr="00DA4F69">
        <w:rPr>
          <w:rFonts w:ascii="Palatino Linotype" w:hAnsi="Palatino Linotype"/>
        </w:rPr>
        <w:t>Certidumbre de origen (facilidad para determinar qué persona es el autor de la firma que valida el contenido del mensaje) y</w:t>
      </w:r>
    </w:p>
    <w:p w14:paraId="7EF819E8" w14:textId="77777777" w:rsidR="00D63FB8" w:rsidRPr="00DA4F69" w:rsidRDefault="00D63FB8" w:rsidP="00D63FB8">
      <w:pPr>
        <w:pStyle w:val="Prrafodelista"/>
        <w:numPr>
          <w:ilvl w:val="0"/>
          <w:numId w:val="28"/>
        </w:numPr>
        <w:tabs>
          <w:tab w:val="left" w:pos="284"/>
          <w:tab w:val="left" w:pos="426"/>
          <w:tab w:val="left" w:pos="567"/>
          <w:tab w:val="left" w:pos="709"/>
          <w:tab w:val="left" w:pos="851"/>
        </w:tabs>
        <w:spacing w:before="240" w:line="360" w:lineRule="auto"/>
        <w:ind w:left="567" w:firstLine="0"/>
        <w:jc w:val="both"/>
        <w:rPr>
          <w:rFonts w:ascii="Palatino Linotype" w:hAnsi="Palatino Linotype" w:cs="Arial"/>
          <w:sz w:val="22"/>
          <w:szCs w:val="22"/>
          <w:shd w:val="clear" w:color="auto" w:fill="FFFFFF"/>
          <w:lang w:val="es-MX" w:eastAsia="en-US"/>
        </w:rPr>
      </w:pPr>
      <w:r w:rsidRPr="00DA4F69">
        <w:rPr>
          <w:rFonts w:ascii="Palatino Linotype" w:hAnsi="Palatino Linotype"/>
        </w:rPr>
        <w:t>No repudiación del mensaje firmado (capacidad de impedir que el autor de la firma niegue haber firmado el mensaje).</w:t>
      </w:r>
    </w:p>
    <w:p w14:paraId="0F06E327" w14:textId="77777777" w:rsidR="00D63FB8" w:rsidRPr="00DA4F69" w:rsidRDefault="00D63FB8" w:rsidP="00D63FB8">
      <w:pPr>
        <w:tabs>
          <w:tab w:val="left" w:pos="284"/>
          <w:tab w:val="left" w:pos="709"/>
          <w:tab w:val="left" w:pos="851"/>
        </w:tabs>
        <w:spacing w:before="240" w:after="240" w:line="360" w:lineRule="auto"/>
        <w:contextualSpacing/>
        <w:jc w:val="both"/>
        <w:rPr>
          <w:rFonts w:ascii="Palatino Linotype" w:hAnsi="Palatino Linotype"/>
        </w:rPr>
      </w:pPr>
      <w:r w:rsidRPr="00DA4F69">
        <w:rPr>
          <w:rFonts w:ascii="Palatino Linotype" w:hAnsi="Palatino Linotype"/>
        </w:rPr>
        <w:t>Estos servicios de seguridad proporcionan las siguientes características a un mensaje con firma electrónica avanzada:</w:t>
      </w:r>
    </w:p>
    <w:p w14:paraId="16450B0A" w14:textId="77777777" w:rsidR="00D63FB8" w:rsidRPr="00DA4F69" w:rsidRDefault="00D63FB8" w:rsidP="00D63FB8">
      <w:pPr>
        <w:pStyle w:val="Prrafodelista"/>
        <w:numPr>
          <w:ilvl w:val="0"/>
          <w:numId w:val="29"/>
        </w:numPr>
        <w:tabs>
          <w:tab w:val="left" w:pos="284"/>
          <w:tab w:val="left" w:pos="851"/>
        </w:tabs>
        <w:spacing w:after="240" w:line="360" w:lineRule="auto"/>
        <w:ind w:left="567" w:firstLine="0"/>
        <w:jc w:val="both"/>
        <w:rPr>
          <w:rFonts w:ascii="Palatino Linotype" w:hAnsi="Palatino Linotype"/>
        </w:rPr>
      </w:pPr>
      <w:r w:rsidRPr="00DA4F69">
        <w:rPr>
          <w:rFonts w:ascii="Palatino Linotype" w:hAnsi="Palatino Linotype"/>
        </w:rPr>
        <w:t>Es infalsificable.</w:t>
      </w:r>
    </w:p>
    <w:p w14:paraId="71C53720" w14:textId="77777777" w:rsidR="00D63FB8" w:rsidRPr="00DA4F69" w:rsidRDefault="00D63FB8" w:rsidP="00D63FB8">
      <w:pPr>
        <w:pStyle w:val="Prrafodelista"/>
        <w:numPr>
          <w:ilvl w:val="0"/>
          <w:numId w:val="29"/>
        </w:numPr>
        <w:tabs>
          <w:tab w:val="left" w:pos="284"/>
          <w:tab w:val="left" w:pos="851"/>
        </w:tabs>
        <w:spacing w:line="360" w:lineRule="auto"/>
        <w:ind w:left="567" w:firstLine="0"/>
        <w:jc w:val="both"/>
        <w:rPr>
          <w:rFonts w:ascii="Palatino Linotype" w:hAnsi="Palatino Linotype"/>
        </w:rPr>
      </w:pPr>
      <w:r w:rsidRPr="00DA4F69">
        <w:rPr>
          <w:rFonts w:ascii="Palatino Linotype" w:hAnsi="Palatino Linotype"/>
        </w:rPr>
        <w:t>La firma electrónica avanzada no es reciclable (es única por mensaje).</w:t>
      </w:r>
    </w:p>
    <w:p w14:paraId="35E0C52E" w14:textId="77777777" w:rsidR="00D63FB8" w:rsidRPr="00DA4F69" w:rsidRDefault="00D63FB8" w:rsidP="00D63FB8">
      <w:pPr>
        <w:pStyle w:val="Prrafodelista"/>
        <w:numPr>
          <w:ilvl w:val="0"/>
          <w:numId w:val="29"/>
        </w:numPr>
        <w:tabs>
          <w:tab w:val="left" w:pos="284"/>
          <w:tab w:val="left" w:pos="851"/>
        </w:tabs>
        <w:spacing w:line="360" w:lineRule="auto"/>
        <w:ind w:left="567" w:firstLine="0"/>
        <w:jc w:val="both"/>
        <w:rPr>
          <w:rFonts w:ascii="Palatino Linotype" w:hAnsi="Palatino Linotype"/>
        </w:rPr>
      </w:pPr>
      <w:r w:rsidRPr="00DA4F69">
        <w:rPr>
          <w:rFonts w:ascii="Palatino Linotype" w:hAnsi="Palatino Linotype"/>
        </w:rPr>
        <w:t>Un mensaje con firma electrónica avanzada alterado, es detectable.</w:t>
      </w:r>
    </w:p>
    <w:p w14:paraId="0AF9479C" w14:textId="77777777" w:rsidR="00D63FB8" w:rsidRPr="00DA4F69" w:rsidRDefault="00D63FB8" w:rsidP="00D63FB8">
      <w:pPr>
        <w:pStyle w:val="Prrafodelista"/>
        <w:numPr>
          <w:ilvl w:val="0"/>
          <w:numId w:val="29"/>
        </w:numPr>
        <w:tabs>
          <w:tab w:val="left" w:pos="284"/>
          <w:tab w:val="left" w:pos="851"/>
        </w:tabs>
        <w:spacing w:before="240" w:line="360" w:lineRule="auto"/>
        <w:ind w:left="567" w:firstLine="0"/>
        <w:jc w:val="both"/>
        <w:rPr>
          <w:rFonts w:ascii="Palatino Linotype" w:hAnsi="Palatino Linotype"/>
        </w:rPr>
      </w:pPr>
      <w:r w:rsidRPr="00DA4F69">
        <w:rPr>
          <w:rFonts w:ascii="Palatino Linotype" w:hAnsi="Palatino Linotype"/>
        </w:rPr>
        <w:t>Un mensaje con firma electrónica avanzada, no puede ser repudiado.</w:t>
      </w:r>
    </w:p>
    <w:p w14:paraId="183CF39B" w14:textId="77777777"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755A432B" w14:textId="77777777"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4F91407D" w14:textId="516FF562" w:rsidR="00355AEF" w:rsidRPr="00DA4F69" w:rsidRDefault="005D1AFC" w:rsidP="00355AEF">
      <w:pPr>
        <w:spacing w:line="360" w:lineRule="auto"/>
        <w:jc w:val="both"/>
        <w:rPr>
          <w:rFonts w:ascii="Palatino Linotype" w:eastAsia="Palatino Linotype" w:hAnsi="Palatino Linotype" w:cs="Palatino Linotype"/>
          <w:lang w:eastAsia="es-ES"/>
        </w:rPr>
      </w:pPr>
      <w:r w:rsidRPr="00DA4F69">
        <w:rPr>
          <w:rFonts w:ascii="Palatino Linotype" w:hAnsi="Palatino Linotype"/>
        </w:rPr>
        <w:t xml:space="preserve">Por otro lado, en cuanto al RFC del emisor, se trata del Registro Federal de Contribuyentes </w:t>
      </w:r>
      <w:r w:rsidR="000305B4" w:rsidRPr="00DA4F69">
        <w:rPr>
          <w:rFonts w:ascii="Palatino Linotype" w:hAnsi="Palatino Linotype"/>
        </w:rPr>
        <w:t xml:space="preserve"> (RFC), de las personas físicas </w:t>
      </w:r>
      <w:r w:rsidRPr="00DA4F69">
        <w:rPr>
          <w:rFonts w:ascii="Palatino Linotype" w:hAnsi="Palatino Linotype"/>
        </w:rPr>
        <w:t xml:space="preserve">del proveedor, que si bien </w:t>
      </w:r>
      <w:r w:rsidR="00355AEF" w:rsidRPr="00DA4F69">
        <w:rPr>
          <w:rFonts w:ascii="Palatino Linotype" w:eastAsia="Palatino Linotype" w:hAnsi="Palatino Linotype" w:cs="Palatino Linotype"/>
          <w:lang w:eastAsia="es-ES"/>
        </w:rPr>
        <w:t xml:space="preserve">es cierto,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 no menos cierto </w:t>
      </w:r>
      <w:r w:rsidR="007929AD" w:rsidRPr="00DA4F69">
        <w:rPr>
          <w:rFonts w:ascii="Palatino Linotype" w:eastAsia="Palatino Linotype" w:hAnsi="Palatino Linotype" w:cs="Palatino Linotype"/>
          <w:lang w:eastAsia="es-ES"/>
        </w:rPr>
        <w:t>es que cuando se trata de</w:t>
      </w:r>
      <w:r w:rsidR="00355AEF" w:rsidRPr="00DA4F69">
        <w:rPr>
          <w:rFonts w:ascii="Palatino Linotype" w:eastAsia="Palatino Linotype" w:hAnsi="Palatino Linotype" w:cs="Palatino Linotype"/>
          <w:lang w:eastAsia="es-ES"/>
        </w:rPr>
        <w:t xml:space="preserve"> personas físicas que actúan como proveedores o contratistas, </w:t>
      </w:r>
      <w:r w:rsidR="00B54DB3" w:rsidRPr="00DA4F69">
        <w:rPr>
          <w:rFonts w:ascii="Palatino Linotype" w:eastAsia="Palatino Linotype" w:hAnsi="Palatino Linotype" w:cs="Palatino Linotype"/>
          <w:lang w:eastAsia="es-ES"/>
        </w:rPr>
        <w:t xml:space="preserve">deberá entregarse </w:t>
      </w:r>
      <w:r w:rsidR="00355AEF" w:rsidRPr="00DA4F69">
        <w:rPr>
          <w:rFonts w:ascii="Palatino Linotype" w:eastAsia="Palatino Linotype" w:hAnsi="Palatino Linotype" w:cs="Palatino Linotype"/>
          <w:lang w:eastAsia="es-ES"/>
        </w:rPr>
        <w:t xml:space="preserve">dicho dato pues su propósito en este caso es el de realizar operaciones o actividades de naturaleza fiscal y al tratarse de recursos públicos erogados, reviste interés colectivo su difusión, sirve de sustento el siguiente criterio emitido por el </w:t>
      </w:r>
      <w:r w:rsidR="00355AEF" w:rsidRPr="00DA4F69">
        <w:rPr>
          <w:rFonts w:ascii="Palatino Linotype" w:eastAsia="Palatino Linotype" w:hAnsi="Palatino Linotype" w:cs="Palatino Linotype"/>
          <w:lang w:val="es-MX" w:eastAsia="es-ES"/>
        </w:rPr>
        <w:t>Instituto Nacional de Transparencia, Acceso a la Información y Protección de Datos Personales que se inserta a continuación</w:t>
      </w:r>
      <w:r w:rsidR="00355AEF" w:rsidRPr="00DA4F69">
        <w:rPr>
          <w:rFonts w:ascii="Palatino Linotype" w:eastAsia="Palatino Linotype" w:hAnsi="Palatino Linotype" w:cs="Palatino Linotype"/>
          <w:lang w:eastAsia="es-ES"/>
        </w:rPr>
        <w:t xml:space="preserve">: </w:t>
      </w:r>
    </w:p>
    <w:p w14:paraId="1263EAAF" w14:textId="77777777" w:rsidR="00355AEF" w:rsidRPr="00DA4F69" w:rsidRDefault="00355AEF" w:rsidP="00355AEF">
      <w:pPr>
        <w:spacing w:line="360" w:lineRule="auto"/>
        <w:jc w:val="both"/>
        <w:rPr>
          <w:rFonts w:ascii="Palatino Linotype" w:eastAsia="Palatino Linotype" w:hAnsi="Palatino Linotype" w:cs="Palatino Linotype"/>
          <w:lang w:val="es-MX" w:eastAsia="es-ES"/>
        </w:rPr>
      </w:pPr>
    </w:p>
    <w:p w14:paraId="1E2EE4F0" w14:textId="77777777" w:rsidR="00355AEF" w:rsidRPr="00DA4F69" w:rsidRDefault="00355AEF" w:rsidP="00C903BA">
      <w:pPr>
        <w:spacing w:line="276" w:lineRule="auto"/>
        <w:ind w:left="851" w:right="616"/>
        <w:jc w:val="both"/>
        <w:rPr>
          <w:rFonts w:ascii="Palatino Linotype" w:eastAsia="Palatino Linotype" w:hAnsi="Palatino Linotype" w:cs="Palatino Linotype"/>
          <w:bCs/>
          <w:i/>
          <w:sz w:val="22"/>
          <w:lang w:val="es-MX" w:eastAsia="es-ES"/>
        </w:rPr>
      </w:pPr>
      <w:r w:rsidRPr="00DA4F69">
        <w:rPr>
          <w:rFonts w:ascii="Palatino Linotype" w:eastAsia="Palatino Linotype" w:hAnsi="Palatino Linotype" w:cs="Palatino Linotype"/>
          <w:b/>
          <w:i/>
          <w:sz w:val="22"/>
          <w:lang w:val="es-MX" w:eastAsia="es-ES"/>
        </w:rPr>
        <w:t xml:space="preserve">Registro Federal de Contribuyentes (RFC) de personas físicas proveedores o contratistas. </w:t>
      </w:r>
      <w:r w:rsidRPr="00DA4F69">
        <w:rPr>
          <w:rFonts w:ascii="Palatino Linotype" w:eastAsia="Palatino Linotype" w:hAnsi="Palatino Linotype" w:cs="Palatino Linotype"/>
          <w:bCs/>
          <w:i/>
          <w:sz w:val="22"/>
          <w:lang w:val="es-MX" w:eastAsia="es-ES"/>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81188DB" w14:textId="77777777" w:rsidR="00355AEF" w:rsidRPr="00DA4F69" w:rsidRDefault="00355AEF" w:rsidP="00355AEF">
      <w:pPr>
        <w:spacing w:line="360" w:lineRule="auto"/>
        <w:jc w:val="both"/>
        <w:rPr>
          <w:rFonts w:ascii="Palatino Linotype" w:eastAsia="Palatino Linotype" w:hAnsi="Palatino Linotype" w:cs="Palatino Linotype"/>
          <w:sz w:val="22"/>
          <w:szCs w:val="22"/>
          <w:lang w:eastAsia="es-ES"/>
        </w:rPr>
      </w:pPr>
    </w:p>
    <w:p w14:paraId="23BBFFD8" w14:textId="2A686619" w:rsidR="00355AEF" w:rsidRPr="00DA4F69" w:rsidRDefault="00355AEF" w:rsidP="00355AEF">
      <w:pPr>
        <w:spacing w:line="360" w:lineRule="auto"/>
        <w:jc w:val="both"/>
        <w:rPr>
          <w:rFonts w:ascii="Palatino Linotype" w:eastAsia="Palatino Linotype" w:hAnsi="Palatino Linotype" w:cs="Palatino Linotype"/>
          <w:lang w:eastAsia="es-ES"/>
        </w:rPr>
      </w:pPr>
      <w:r w:rsidRPr="00DA4F69">
        <w:rPr>
          <w:rFonts w:ascii="Palatino Linotype" w:eastAsia="Palatino Linotype" w:hAnsi="Palatino Linotype" w:cs="Palatino Linotype"/>
          <w:lang w:eastAsia="es-ES"/>
        </w:rPr>
        <w:t>Por lo que</w:t>
      </w:r>
      <w:r w:rsidR="00331082" w:rsidRPr="00DA4F69">
        <w:rPr>
          <w:rFonts w:ascii="Palatino Linotype" w:eastAsia="Palatino Linotype" w:hAnsi="Palatino Linotype" w:cs="Palatino Linotype"/>
          <w:lang w:eastAsia="es-ES"/>
        </w:rPr>
        <w:t>,</w:t>
      </w:r>
      <w:r w:rsidRPr="00DA4F69">
        <w:rPr>
          <w:rFonts w:ascii="Palatino Linotype" w:eastAsia="Palatino Linotype" w:hAnsi="Palatino Linotype" w:cs="Palatino Linotype"/>
          <w:lang w:eastAsia="es-ES"/>
        </w:rPr>
        <w:t xml:space="preserve"> si bien es cierto, </w:t>
      </w:r>
      <w:r w:rsidR="00331082" w:rsidRPr="00DA4F69">
        <w:rPr>
          <w:rFonts w:ascii="Palatino Linotype" w:eastAsia="Palatino Linotype" w:hAnsi="Palatino Linotype" w:cs="Palatino Linotype"/>
          <w:lang w:eastAsia="es-ES"/>
        </w:rPr>
        <w:t xml:space="preserve">el RFC </w:t>
      </w:r>
      <w:r w:rsidRPr="00DA4F69">
        <w:rPr>
          <w:rFonts w:ascii="Palatino Linotype" w:eastAsia="Palatino Linotype" w:hAnsi="Palatino Linotype" w:cs="Palatino Linotype"/>
          <w:lang w:eastAsia="es-ES"/>
        </w:rPr>
        <w:t>constituye un dato personal que concierne a una persona física identificada e identificable, no menos cierto es que dada la naturaleza de la adquisición, es decir, con un ente público, dicho dato no es susceptible de clasificarse solamente en este caso.</w:t>
      </w:r>
    </w:p>
    <w:p w14:paraId="66D3EBDA" w14:textId="1FFB1221" w:rsidR="005D1AFC" w:rsidRPr="00DA4F69" w:rsidRDefault="005D1AFC" w:rsidP="00D63FB8">
      <w:pPr>
        <w:tabs>
          <w:tab w:val="left" w:pos="709"/>
        </w:tabs>
        <w:spacing w:before="240" w:after="240" w:line="360" w:lineRule="auto"/>
        <w:jc w:val="both"/>
        <w:rPr>
          <w:rFonts w:ascii="Palatino Linotype" w:hAnsi="Palatino Linotype"/>
        </w:rPr>
      </w:pPr>
    </w:p>
    <w:p w14:paraId="22CFBBDD" w14:textId="225861F9" w:rsidR="00D63FB8" w:rsidRPr="00DA4F69" w:rsidRDefault="00D63FB8" w:rsidP="00D63FB8">
      <w:pPr>
        <w:tabs>
          <w:tab w:val="left" w:pos="709"/>
        </w:tabs>
        <w:spacing w:before="240" w:after="240" w:line="360" w:lineRule="auto"/>
        <w:jc w:val="both"/>
        <w:rPr>
          <w:rFonts w:ascii="Palatino Linotype" w:hAnsi="Palatino Linotype"/>
        </w:rPr>
      </w:pPr>
      <w:r w:rsidRPr="00DA4F69">
        <w:rPr>
          <w:rFonts w:ascii="Palatino Linotype" w:hAnsi="Palatino Linotype"/>
        </w:rPr>
        <w:t>Con base en lo expuesto, se reitera que los datos señalados, no pueden ser considerados como confidenciales, en virtud</w:t>
      </w:r>
      <w:r w:rsidR="00641545" w:rsidRPr="00DA4F69">
        <w:rPr>
          <w:rFonts w:ascii="Palatino Linotype" w:hAnsi="Palatino Linotype"/>
        </w:rPr>
        <w:t xml:space="preserve"> de que</w:t>
      </w:r>
      <w:r w:rsidR="00C903BA" w:rsidRPr="00DA4F69">
        <w:rPr>
          <w:rFonts w:ascii="Palatino Linotype" w:hAnsi="Palatino Linotype"/>
        </w:rPr>
        <w:t xml:space="preserve">,  los mismos </w:t>
      </w:r>
      <w:r w:rsidRPr="00DA4F69">
        <w:rPr>
          <w:rFonts w:ascii="Palatino Linotype" w:hAnsi="Palatino Linotype"/>
        </w:rPr>
        <w:t xml:space="preserve">se encuentran relacionados con información de </w:t>
      </w:r>
      <w:r w:rsidR="00641545" w:rsidRPr="00DA4F69">
        <w:rPr>
          <w:rFonts w:ascii="Palatino Linotype" w:hAnsi="Palatino Linotype"/>
        </w:rPr>
        <w:t xml:space="preserve">proveedores como contribuyentes </w:t>
      </w:r>
      <w:r w:rsidR="001B04B4" w:rsidRPr="00DA4F69">
        <w:rPr>
          <w:rFonts w:ascii="Palatino Linotype" w:hAnsi="Palatino Linotype"/>
        </w:rPr>
        <w:t xml:space="preserve">con </w:t>
      </w:r>
      <w:r w:rsidRPr="00DA4F69">
        <w:rPr>
          <w:rFonts w:ascii="Palatino Linotype" w:hAnsi="Palatino Linotype"/>
        </w:rPr>
        <w:t xml:space="preserve">el Servicio de Administración Tributaria </w:t>
      </w:r>
      <w:r w:rsidR="001B04B4" w:rsidRPr="00DA4F69">
        <w:rPr>
          <w:rFonts w:ascii="Palatino Linotype" w:hAnsi="Palatino Linotype"/>
        </w:rPr>
        <w:t xml:space="preserve">y </w:t>
      </w:r>
      <w:r w:rsidRPr="00DA4F69">
        <w:rPr>
          <w:rFonts w:ascii="Palatino Linotype" w:hAnsi="Palatino Linotype"/>
        </w:rPr>
        <w:t xml:space="preserve">el </w:t>
      </w:r>
      <w:r w:rsidRPr="00DA4F69">
        <w:rPr>
          <w:rFonts w:ascii="Palatino Linotype" w:hAnsi="Palatino Linotype"/>
          <w:b/>
        </w:rPr>
        <w:t>Sujeto Obligado</w:t>
      </w:r>
      <w:r w:rsidRPr="00DA4F69">
        <w:rPr>
          <w:rFonts w:ascii="Palatino Linotype" w:hAnsi="Palatino Linotype"/>
        </w:rPr>
        <w:t>, motivo por el cual, no es procedente la versión pública en la que estos datos se testaron, siendo necesario en consecuencia que se remitan nuevamente dichos documentos observando las consideraciones establecidas en el considerando siguiente.</w:t>
      </w:r>
    </w:p>
    <w:p w14:paraId="49A89107" w14:textId="20CB42AC" w:rsidR="005A5228" w:rsidRPr="00DA4F69" w:rsidRDefault="005A5228" w:rsidP="005A5228">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Quinto. Versión Pública.</w:t>
      </w:r>
      <w:r w:rsidRPr="00DA4F69">
        <w:rPr>
          <w:rFonts w:ascii="Palatino Linotype" w:eastAsia="Palatino Linotype" w:hAnsi="Palatino Linotype" w:cs="Palatino Linotype"/>
          <w:sz w:val="28"/>
          <w:szCs w:val="28"/>
        </w:rPr>
        <w:t xml:space="preserve"> </w:t>
      </w:r>
      <w:r w:rsidRPr="00DA4F69">
        <w:rPr>
          <w:rFonts w:ascii="Palatino Linotype" w:eastAsia="Palatino Linotype" w:hAnsi="Palatino Linotype" w:cs="Palatino Linotype"/>
        </w:rPr>
        <w:t>Finalmente, debe señalarse que de ser el caso en que los documentos que vayan a ser entregados por el</w:t>
      </w:r>
      <w:r w:rsidRPr="00DA4F69">
        <w:rPr>
          <w:rFonts w:ascii="Palatino Linotype" w:eastAsia="Palatino Linotype" w:hAnsi="Palatino Linotype" w:cs="Palatino Linotype"/>
          <w:b/>
        </w:rPr>
        <w:t xml:space="preserve"> </w:t>
      </w:r>
      <w:r w:rsidRPr="00DA4F69">
        <w:rPr>
          <w:rFonts w:ascii="Palatino Linotype" w:eastAsia="Palatino Linotype" w:hAnsi="Palatino Linotype" w:cs="Palatino Linotype"/>
        </w:rPr>
        <w:t xml:space="preserve">sujeto obligado, para dar cumplimiento a la presente resolución, contengan datos que deban ser clasificados, el </w:t>
      </w:r>
      <w:r w:rsidRPr="00DA4F69">
        <w:rPr>
          <w:rFonts w:ascii="Palatino Linotype" w:eastAsia="Palatino Linotype" w:hAnsi="Palatino Linotype" w:cs="Palatino Linotype"/>
          <w:b/>
        </w:rPr>
        <w:t>Sujeto Obligado</w:t>
      </w:r>
      <w:r w:rsidRPr="00DA4F69">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2D09494" w14:textId="77777777" w:rsidR="005A5228" w:rsidRPr="00DA4F69" w:rsidRDefault="005A5228" w:rsidP="005A5228">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6E0E633"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r w:rsidRPr="00DA4F69">
        <w:rPr>
          <w:rFonts w:ascii="Palatino Linotype" w:eastAsia="Palatino Linotype" w:hAnsi="Palatino Linotype" w:cs="Palatino Linotype"/>
          <w:b/>
          <w:i/>
          <w:sz w:val="22"/>
          <w:szCs w:val="22"/>
        </w:rPr>
        <w:t>Artículo 3</w:t>
      </w:r>
      <w:r w:rsidRPr="00DA4F69">
        <w:rPr>
          <w:rFonts w:ascii="Palatino Linotype" w:eastAsia="Palatino Linotype" w:hAnsi="Palatino Linotype" w:cs="Palatino Linotype"/>
          <w:i/>
          <w:sz w:val="22"/>
          <w:szCs w:val="22"/>
        </w:rPr>
        <w:t>. Para los efectos de la presente Ley se entenderá por:</w:t>
      </w:r>
    </w:p>
    <w:p w14:paraId="2CEC3D12"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p>
    <w:p w14:paraId="7DEFAFD4"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IX. Datos personales</w:t>
      </w:r>
      <w:r w:rsidRPr="00DA4F6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F39657A"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XX. Información clasificada</w:t>
      </w:r>
      <w:r w:rsidRPr="00DA4F69">
        <w:rPr>
          <w:rFonts w:ascii="Palatino Linotype" w:eastAsia="Palatino Linotype" w:hAnsi="Palatino Linotype" w:cs="Palatino Linotype"/>
          <w:i/>
          <w:sz w:val="22"/>
          <w:szCs w:val="22"/>
        </w:rPr>
        <w:t>: Aquella considerada por la presente Ley como reservada o confidencial;</w:t>
      </w:r>
    </w:p>
    <w:p w14:paraId="07F6F721"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 xml:space="preserve">XXI. Información confidencial: </w:t>
      </w:r>
      <w:r w:rsidRPr="00DA4F69">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735F91"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XLV. Versión pública:</w:t>
      </w:r>
      <w:r w:rsidRPr="00DA4F6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D260874"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p>
    <w:p w14:paraId="671F2E9E"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91.</w:t>
      </w:r>
      <w:r w:rsidRPr="00DA4F6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24C5391"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132.</w:t>
      </w:r>
      <w:r w:rsidRPr="00DA4F69">
        <w:rPr>
          <w:rFonts w:ascii="Palatino Linotype" w:eastAsia="Palatino Linotype" w:hAnsi="Palatino Linotype" w:cs="Palatino Linotype"/>
          <w:i/>
          <w:sz w:val="22"/>
          <w:szCs w:val="22"/>
        </w:rPr>
        <w:t xml:space="preserve"> La clasificación de la información se llevará a cabo en el momento en que:</w:t>
      </w:r>
    </w:p>
    <w:p w14:paraId="352EB84B"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w:t>
      </w:r>
      <w:r w:rsidRPr="00DA4F69">
        <w:rPr>
          <w:rFonts w:ascii="Palatino Linotype" w:eastAsia="Palatino Linotype" w:hAnsi="Palatino Linotype" w:cs="Palatino Linotype"/>
          <w:i/>
          <w:sz w:val="22"/>
          <w:szCs w:val="22"/>
        </w:rPr>
        <w:t>. Se reciba una solicitud de acceso a la información;</w:t>
      </w:r>
    </w:p>
    <w:p w14:paraId="5C60EE2F"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II.</w:t>
      </w:r>
      <w:r w:rsidRPr="00DA4F69">
        <w:rPr>
          <w:rFonts w:ascii="Palatino Linotype" w:eastAsia="Palatino Linotype" w:hAnsi="Palatino Linotype" w:cs="Palatino Linotype"/>
          <w:i/>
          <w:sz w:val="22"/>
          <w:szCs w:val="22"/>
        </w:rPr>
        <w:t xml:space="preserve"> Se determine mediante resolución de autoridad competente; o</w:t>
      </w:r>
    </w:p>
    <w:p w14:paraId="0D9E7238"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III.</w:t>
      </w:r>
      <w:r w:rsidRPr="00DA4F6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2908C76"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w:t>
      </w:r>
    </w:p>
    <w:p w14:paraId="4E695499"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Artículo 143</w:t>
      </w:r>
      <w:r w:rsidRPr="00DA4F6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9DF413B"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w:t>
      </w:r>
      <w:r w:rsidRPr="00DA4F6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4D6517F"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II.</w:t>
      </w:r>
      <w:r w:rsidRPr="00DA4F6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D013F8A"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III.</w:t>
      </w:r>
      <w:r w:rsidRPr="00DA4F6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3EF7922"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506EBAF"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8C8CB7" w14:textId="77777777" w:rsidR="005A5228" w:rsidRPr="00DA4F69" w:rsidRDefault="005A5228" w:rsidP="005A5228">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FF10F0" w14:textId="77777777" w:rsidR="005A5228" w:rsidRPr="00DA4F69" w:rsidRDefault="005A5228" w:rsidP="005A5228">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3399377"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“Quincuagésimo sexto</w:t>
      </w:r>
      <w:r w:rsidRPr="00DA4F69">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2DB129F"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Quincuagésimo séptimo</w:t>
      </w:r>
      <w:r w:rsidRPr="00DA4F6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9664829"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w:t>
      </w:r>
      <w:r w:rsidRPr="00DA4F6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3EB2409"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II.</w:t>
      </w:r>
      <w:r w:rsidRPr="00DA4F6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ED250A0" w14:textId="77777777" w:rsidR="005A5228" w:rsidRPr="00DA4F69" w:rsidRDefault="005A5228" w:rsidP="005A5228">
      <w:pPr>
        <w:spacing w:before="120" w:after="120"/>
        <w:ind w:left="1134"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III.</w:t>
      </w:r>
      <w:r w:rsidRPr="00DA4F6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56BDE6B"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264095F9" w14:textId="77777777" w:rsidR="005A5228" w:rsidRPr="00DA4F69" w:rsidRDefault="005A5228" w:rsidP="005A5228">
      <w:pPr>
        <w:spacing w:before="120" w:after="120"/>
        <w:ind w:left="851" w:right="902"/>
        <w:jc w:val="both"/>
        <w:rPr>
          <w:rFonts w:ascii="Palatino Linotype" w:eastAsia="Palatino Linotype" w:hAnsi="Palatino Linotype" w:cs="Palatino Linotype"/>
          <w:i/>
          <w:sz w:val="22"/>
          <w:szCs w:val="22"/>
        </w:rPr>
      </w:pPr>
      <w:r w:rsidRPr="00DA4F69">
        <w:rPr>
          <w:rFonts w:ascii="Palatino Linotype" w:eastAsia="Palatino Linotype" w:hAnsi="Palatino Linotype" w:cs="Palatino Linotype"/>
          <w:b/>
          <w:i/>
          <w:sz w:val="22"/>
          <w:szCs w:val="22"/>
        </w:rPr>
        <w:t>Quincuagésimo octavo</w:t>
      </w:r>
      <w:r w:rsidRPr="00DA4F6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6C648E7" w14:textId="77777777" w:rsidR="005A5228" w:rsidRPr="00DA4F69" w:rsidRDefault="005A5228" w:rsidP="005A5228">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A4F69">
        <w:rPr>
          <w:rFonts w:ascii="Palatino Linotype" w:eastAsia="Palatino Linotype" w:hAnsi="Palatino Linotype" w:cs="Palatino Linotype"/>
          <w:b/>
        </w:rPr>
        <w:t>Sujeto Obligado</w:t>
      </w:r>
      <w:r w:rsidRPr="00DA4F69">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FE7786B" w14:textId="77777777" w:rsidR="005A5228" w:rsidRPr="00DA4F69" w:rsidRDefault="005A5228" w:rsidP="005A5228">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DA4F69" w:rsidRPr="00DA4F69" w14:paraId="5BE86FEF" w14:textId="77777777" w:rsidTr="00D4305C">
        <w:tc>
          <w:tcPr>
            <w:tcW w:w="4414" w:type="dxa"/>
            <w:gridSpan w:val="2"/>
          </w:tcPr>
          <w:p w14:paraId="7E038B0B" w14:textId="77777777" w:rsidR="005A5228" w:rsidRPr="00DA4F69" w:rsidRDefault="005A5228" w:rsidP="00D4305C">
            <w:pPr>
              <w:jc w:val="center"/>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Parcial</w:t>
            </w:r>
          </w:p>
        </w:tc>
        <w:tc>
          <w:tcPr>
            <w:tcW w:w="4414" w:type="dxa"/>
            <w:gridSpan w:val="2"/>
          </w:tcPr>
          <w:p w14:paraId="68FA0D98" w14:textId="77777777" w:rsidR="005A5228" w:rsidRPr="00DA4F69" w:rsidRDefault="005A5228" w:rsidP="00D4305C">
            <w:pPr>
              <w:jc w:val="center"/>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Total</w:t>
            </w:r>
          </w:p>
        </w:tc>
      </w:tr>
      <w:tr w:rsidR="00DA4F69" w:rsidRPr="00DA4F69" w14:paraId="1DB71377" w14:textId="77777777" w:rsidTr="00D4305C">
        <w:tc>
          <w:tcPr>
            <w:tcW w:w="993" w:type="dxa"/>
          </w:tcPr>
          <w:p w14:paraId="7F1B1D5B" w14:textId="77777777" w:rsidR="005A5228" w:rsidRPr="00DA4F69" w:rsidRDefault="005A5228" w:rsidP="00D4305C">
            <w:pPr>
              <w:jc w:val="center"/>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Concepto</w:t>
            </w:r>
          </w:p>
        </w:tc>
        <w:tc>
          <w:tcPr>
            <w:tcW w:w="3421" w:type="dxa"/>
          </w:tcPr>
          <w:p w14:paraId="4E421DB9" w14:textId="77777777" w:rsidR="005A5228" w:rsidRPr="00DA4F69" w:rsidRDefault="005A5228" w:rsidP="00D4305C">
            <w:pPr>
              <w:jc w:val="center"/>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Dónde</w:t>
            </w:r>
          </w:p>
        </w:tc>
        <w:tc>
          <w:tcPr>
            <w:tcW w:w="968" w:type="dxa"/>
          </w:tcPr>
          <w:p w14:paraId="597B312D" w14:textId="77777777" w:rsidR="005A5228" w:rsidRPr="00DA4F69" w:rsidRDefault="005A5228" w:rsidP="00D4305C">
            <w:pPr>
              <w:jc w:val="center"/>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Concepto</w:t>
            </w:r>
          </w:p>
        </w:tc>
        <w:tc>
          <w:tcPr>
            <w:tcW w:w="3446" w:type="dxa"/>
          </w:tcPr>
          <w:p w14:paraId="661A658F" w14:textId="77777777" w:rsidR="005A5228" w:rsidRPr="00DA4F69" w:rsidRDefault="005A5228" w:rsidP="00D4305C">
            <w:pPr>
              <w:jc w:val="center"/>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Dónde</w:t>
            </w:r>
          </w:p>
        </w:tc>
      </w:tr>
      <w:tr w:rsidR="00DA4F69" w:rsidRPr="00DA4F69" w14:paraId="2ACC468E" w14:textId="77777777" w:rsidTr="00D4305C">
        <w:tc>
          <w:tcPr>
            <w:tcW w:w="8828" w:type="dxa"/>
            <w:gridSpan w:val="4"/>
          </w:tcPr>
          <w:p w14:paraId="13728105" w14:textId="77777777" w:rsidR="005A5228" w:rsidRPr="00DA4F69" w:rsidRDefault="005A5228" w:rsidP="00D4305C">
            <w:pPr>
              <w:jc w:val="center"/>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Sello oficial o logotipo del sujeto obligado</w:t>
            </w:r>
          </w:p>
        </w:tc>
      </w:tr>
      <w:tr w:rsidR="00DA4F69" w:rsidRPr="00DA4F69" w14:paraId="4FCBCE7E" w14:textId="77777777" w:rsidTr="00D4305C">
        <w:tc>
          <w:tcPr>
            <w:tcW w:w="993" w:type="dxa"/>
          </w:tcPr>
          <w:p w14:paraId="79BB6FBA"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Fecha de clasificación</w:t>
            </w:r>
          </w:p>
        </w:tc>
        <w:tc>
          <w:tcPr>
            <w:tcW w:w="3421" w:type="dxa"/>
          </w:tcPr>
          <w:p w14:paraId="26BA30FA"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FF5AAC8"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Fecha de clasificación</w:t>
            </w:r>
          </w:p>
        </w:tc>
        <w:tc>
          <w:tcPr>
            <w:tcW w:w="3446" w:type="dxa"/>
          </w:tcPr>
          <w:p w14:paraId="1EA58AD5"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A4F69" w:rsidRPr="00DA4F69" w14:paraId="0731A478" w14:textId="77777777" w:rsidTr="00D4305C">
        <w:tc>
          <w:tcPr>
            <w:tcW w:w="993" w:type="dxa"/>
          </w:tcPr>
          <w:p w14:paraId="58BD8BB1"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Área</w:t>
            </w:r>
          </w:p>
        </w:tc>
        <w:tc>
          <w:tcPr>
            <w:tcW w:w="3421" w:type="dxa"/>
          </w:tcPr>
          <w:p w14:paraId="7AA4EFEC"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señalará el nombre del área del cual es titular quien clasifica.</w:t>
            </w:r>
          </w:p>
        </w:tc>
        <w:tc>
          <w:tcPr>
            <w:tcW w:w="968" w:type="dxa"/>
          </w:tcPr>
          <w:p w14:paraId="24951CC8"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Área</w:t>
            </w:r>
          </w:p>
        </w:tc>
        <w:tc>
          <w:tcPr>
            <w:tcW w:w="3446" w:type="dxa"/>
          </w:tcPr>
          <w:p w14:paraId="077DFBCD"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señalará el nombre del área de la cual es el titular quien clasifica.</w:t>
            </w:r>
          </w:p>
        </w:tc>
      </w:tr>
      <w:tr w:rsidR="00DA4F69" w:rsidRPr="00DA4F69" w14:paraId="62F80D3C" w14:textId="77777777" w:rsidTr="00D4305C">
        <w:tc>
          <w:tcPr>
            <w:tcW w:w="993" w:type="dxa"/>
          </w:tcPr>
          <w:p w14:paraId="167F3D87"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Información reservada</w:t>
            </w:r>
          </w:p>
        </w:tc>
        <w:tc>
          <w:tcPr>
            <w:tcW w:w="3421" w:type="dxa"/>
          </w:tcPr>
          <w:p w14:paraId="2A6824C8"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857E418"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Reservado</w:t>
            </w:r>
          </w:p>
        </w:tc>
        <w:tc>
          <w:tcPr>
            <w:tcW w:w="3446" w:type="dxa"/>
          </w:tcPr>
          <w:p w14:paraId="5ED66BF2"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Leyenda de información RESERVADA.</w:t>
            </w:r>
          </w:p>
        </w:tc>
      </w:tr>
      <w:tr w:rsidR="00DA4F69" w:rsidRPr="00DA4F69" w14:paraId="1E9E2F1A" w14:textId="77777777" w:rsidTr="00D4305C">
        <w:tc>
          <w:tcPr>
            <w:tcW w:w="993" w:type="dxa"/>
          </w:tcPr>
          <w:p w14:paraId="6120AD55"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Fundamento legal</w:t>
            </w:r>
          </w:p>
        </w:tc>
        <w:tc>
          <w:tcPr>
            <w:tcW w:w="3421" w:type="dxa"/>
          </w:tcPr>
          <w:p w14:paraId="3DA67D5B"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3723DFFB"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Periodo de reserva</w:t>
            </w:r>
          </w:p>
        </w:tc>
        <w:tc>
          <w:tcPr>
            <w:tcW w:w="3446" w:type="dxa"/>
          </w:tcPr>
          <w:p w14:paraId="76546471"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A4F69" w:rsidRPr="00DA4F69" w14:paraId="203F5517" w14:textId="77777777" w:rsidTr="00D4305C">
        <w:tc>
          <w:tcPr>
            <w:tcW w:w="993" w:type="dxa"/>
          </w:tcPr>
          <w:p w14:paraId="3581A939"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Ampliación del periodo de reserva</w:t>
            </w:r>
          </w:p>
        </w:tc>
        <w:tc>
          <w:tcPr>
            <w:tcW w:w="3421" w:type="dxa"/>
          </w:tcPr>
          <w:p w14:paraId="4A45D310"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BEE11B"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Fundamento legal</w:t>
            </w:r>
          </w:p>
        </w:tc>
        <w:tc>
          <w:tcPr>
            <w:tcW w:w="3446" w:type="dxa"/>
          </w:tcPr>
          <w:p w14:paraId="7CCEAFE8"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A4F69" w:rsidRPr="00DA4F69" w14:paraId="285F7D2B" w14:textId="77777777" w:rsidTr="00D4305C">
        <w:tc>
          <w:tcPr>
            <w:tcW w:w="993" w:type="dxa"/>
          </w:tcPr>
          <w:p w14:paraId="38B005EF"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Confidencial</w:t>
            </w:r>
          </w:p>
        </w:tc>
        <w:tc>
          <w:tcPr>
            <w:tcW w:w="3421" w:type="dxa"/>
          </w:tcPr>
          <w:p w14:paraId="53E06C9A"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3B3346C"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Ampliación del periodo de reserva</w:t>
            </w:r>
          </w:p>
        </w:tc>
        <w:tc>
          <w:tcPr>
            <w:tcW w:w="3446" w:type="dxa"/>
          </w:tcPr>
          <w:p w14:paraId="6CEF0353"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A4F69" w:rsidRPr="00DA4F69" w14:paraId="6CE7381F" w14:textId="77777777" w:rsidTr="00D4305C">
        <w:tc>
          <w:tcPr>
            <w:tcW w:w="993" w:type="dxa"/>
          </w:tcPr>
          <w:p w14:paraId="72519164"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Fundamento legal</w:t>
            </w:r>
          </w:p>
        </w:tc>
        <w:tc>
          <w:tcPr>
            <w:tcW w:w="3421" w:type="dxa"/>
          </w:tcPr>
          <w:p w14:paraId="3E43A110"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386C6D8"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Confidencial</w:t>
            </w:r>
          </w:p>
        </w:tc>
        <w:tc>
          <w:tcPr>
            <w:tcW w:w="3446" w:type="dxa"/>
          </w:tcPr>
          <w:p w14:paraId="248712C1"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Leyenda de información CONFIDENCIAL.</w:t>
            </w:r>
          </w:p>
        </w:tc>
      </w:tr>
      <w:tr w:rsidR="00DA4F69" w:rsidRPr="00DA4F69" w14:paraId="594F7789" w14:textId="77777777" w:rsidTr="00D4305C">
        <w:tc>
          <w:tcPr>
            <w:tcW w:w="993" w:type="dxa"/>
          </w:tcPr>
          <w:p w14:paraId="7D60FE6F"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Rúbrica del titular del área</w:t>
            </w:r>
          </w:p>
        </w:tc>
        <w:tc>
          <w:tcPr>
            <w:tcW w:w="3421" w:type="dxa"/>
          </w:tcPr>
          <w:p w14:paraId="0D0DEE39"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Rúbrica autógrafa de quien clasifica.</w:t>
            </w:r>
          </w:p>
        </w:tc>
        <w:tc>
          <w:tcPr>
            <w:tcW w:w="968" w:type="dxa"/>
          </w:tcPr>
          <w:p w14:paraId="6A78CAF5"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Fundamento legal</w:t>
            </w:r>
          </w:p>
        </w:tc>
        <w:tc>
          <w:tcPr>
            <w:tcW w:w="3446" w:type="dxa"/>
          </w:tcPr>
          <w:p w14:paraId="370F196F"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A4F69" w:rsidRPr="00DA4F69" w14:paraId="168EE5E4" w14:textId="77777777" w:rsidTr="00D4305C">
        <w:tc>
          <w:tcPr>
            <w:tcW w:w="993" w:type="dxa"/>
          </w:tcPr>
          <w:p w14:paraId="58A9B628"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Fecha de desclasificación</w:t>
            </w:r>
          </w:p>
        </w:tc>
        <w:tc>
          <w:tcPr>
            <w:tcW w:w="3421" w:type="dxa"/>
          </w:tcPr>
          <w:p w14:paraId="01BE123F"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anotará la fecha en que se desclasifica el documento.</w:t>
            </w:r>
          </w:p>
        </w:tc>
        <w:tc>
          <w:tcPr>
            <w:tcW w:w="968" w:type="dxa"/>
          </w:tcPr>
          <w:p w14:paraId="73CEBC12"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Rúbrica del titular del área</w:t>
            </w:r>
          </w:p>
        </w:tc>
        <w:tc>
          <w:tcPr>
            <w:tcW w:w="3446" w:type="dxa"/>
          </w:tcPr>
          <w:p w14:paraId="5D11FFCB"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Rúbrica autógrafa de quien clasifica.</w:t>
            </w:r>
          </w:p>
        </w:tc>
      </w:tr>
      <w:tr w:rsidR="00DA4F69" w:rsidRPr="00DA4F69" w14:paraId="337C5188" w14:textId="77777777" w:rsidTr="00D4305C">
        <w:tc>
          <w:tcPr>
            <w:tcW w:w="993" w:type="dxa"/>
          </w:tcPr>
          <w:p w14:paraId="031618D3"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Rúbrica y cargo del servidor público</w:t>
            </w:r>
          </w:p>
        </w:tc>
        <w:tc>
          <w:tcPr>
            <w:tcW w:w="3421" w:type="dxa"/>
          </w:tcPr>
          <w:p w14:paraId="01C30496"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Rúbrica autógrafa de quien desclasifica.</w:t>
            </w:r>
          </w:p>
        </w:tc>
        <w:tc>
          <w:tcPr>
            <w:tcW w:w="968" w:type="dxa"/>
          </w:tcPr>
          <w:p w14:paraId="3193AF3C"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Fecha de desclasificación</w:t>
            </w:r>
          </w:p>
        </w:tc>
        <w:tc>
          <w:tcPr>
            <w:tcW w:w="3446" w:type="dxa"/>
          </w:tcPr>
          <w:p w14:paraId="09B658E0"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Se anotará la fecha en que se desclasifica.</w:t>
            </w:r>
          </w:p>
        </w:tc>
      </w:tr>
      <w:tr w:rsidR="00DA4F69" w:rsidRPr="00DA4F69" w14:paraId="087C8502" w14:textId="77777777" w:rsidTr="00D4305C">
        <w:tc>
          <w:tcPr>
            <w:tcW w:w="993" w:type="dxa"/>
          </w:tcPr>
          <w:p w14:paraId="4350A52C" w14:textId="77777777" w:rsidR="005A5228" w:rsidRPr="00DA4F69" w:rsidRDefault="005A5228" w:rsidP="00D4305C">
            <w:pPr>
              <w:jc w:val="both"/>
              <w:rPr>
                <w:rFonts w:ascii="Palatino Linotype" w:eastAsia="Palatino Linotype" w:hAnsi="Palatino Linotype" w:cs="Palatino Linotype"/>
                <w:sz w:val="12"/>
                <w:szCs w:val="12"/>
              </w:rPr>
            </w:pPr>
          </w:p>
        </w:tc>
        <w:tc>
          <w:tcPr>
            <w:tcW w:w="3421" w:type="dxa"/>
          </w:tcPr>
          <w:p w14:paraId="07DD6FDD" w14:textId="77777777" w:rsidR="005A5228" w:rsidRPr="00DA4F69" w:rsidRDefault="005A5228" w:rsidP="00D4305C">
            <w:pPr>
              <w:jc w:val="both"/>
              <w:rPr>
                <w:rFonts w:ascii="Palatino Linotype" w:eastAsia="Palatino Linotype" w:hAnsi="Palatino Linotype" w:cs="Palatino Linotype"/>
                <w:sz w:val="12"/>
                <w:szCs w:val="12"/>
              </w:rPr>
            </w:pPr>
          </w:p>
        </w:tc>
        <w:tc>
          <w:tcPr>
            <w:tcW w:w="968" w:type="dxa"/>
          </w:tcPr>
          <w:p w14:paraId="551933D2"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Partes o secciones reservadas o confidenciales</w:t>
            </w:r>
          </w:p>
        </w:tc>
        <w:tc>
          <w:tcPr>
            <w:tcW w:w="3446" w:type="dxa"/>
          </w:tcPr>
          <w:p w14:paraId="42E5E484"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DA4F69" w:rsidRPr="00DA4F69" w14:paraId="23272419" w14:textId="77777777" w:rsidTr="00D4305C">
        <w:tc>
          <w:tcPr>
            <w:tcW w:w="993" w:type="dxa"/>
          </w:tcPr>
          <w:p w14:paraId="2C07442B" w14:textId="77777777" w:rsidR="005A5228" w:rsidRPr="00DA4F69" w:rsidRDefault="005A5228" w:rsidP="00D4305C">
            <w:pPr>
              <w:jc w:val="both"/>
              <w:rPr>
                <w:rFonts w:ascii="Palatino Linotype" w:eastAsia="Palatino Linotype" w:hAnsi="Palatino Linotype" w:cs="Palatino Linotype"/>
                <w:sz w:val="12"/>
                <w:szCs w:val="12"/>
              </w:rPr>
            </w:pPr>
          </w:p>
        </w:tc>
        <w:tc>
          <w:tcPr>
            <w:tcW w:w="3421" w:type="dxa"/>
          </w:tcPr>
          <w:p w14:paraId="2DCEE011" w14:textId="77777777" w:rsidR="005A5228" w:rsidRPr="00DA4F69" w:rsidRDefault="005A5228" w:rsidP="00D4305C">
            <w:pPr>
              <w:jc w:val="both"/>
              <w:rPr>
                <w:rFonts w:ascii="Palatino Linotype" w:eastAsia="Palatino Linotype" w:hAnsi="Palatino Linotype" w:cs="Palatino Linotype"/>
                <w:sz w:val="12"/>
                <w:szCs w:val="12"/>
              </w:rPr>
            </w:pPr>
          </w:p>
        </w:tc>
        <w:tc>
          <w:tcPr>
            <w:tcW w:w="968" w:type="dxa"/>
          </w:tcPr>
          <w:p w14:paraId="7476B9B9" w14:textId="77777777" w:rsidR="005A5228" w:rsidRPr="00DA4F69" w:rsidRDefault="005A5228" w:rsidP="00D4305C">
            <w:pPr>
              <w:jc w:val="both"/>
              <w:rPr>
                <w:rFonts w:ascii="Palatino Linotype" w:eastAsia="Palatino Linotype" w:hAnsi="Palatino Linotype" w:cs="Palatino Linotype"/>
                <w:b/>
                <w:sz w:val="12"/>
                <w:szCs w:val="12"/>
              </w:rPr>
            </w:pPr>
            <w:r w:rsidRPr="00DA4F69">
              <w:rPr>
                <w:rFonts w:ascii="Palatino Linotype" w:eastAsia="Palatino Linotype" w:hAnsi="Palatino Linotype" w:cs="Palatino Linotype"/>
                <w:b/>
                <w:sz w:val="12"/>
                <w:szCs w:val="12"/>
              </w:rPr>
              <w:t>Rúbrica y cargo del servidor público</w:t>
            </w:r>
          </w:p>
        </w:tc>
        <w:tc>
          <w:tcPr>
            <w:tcW w:w="3446" w:type="dxa"/>
          </w:tcPr>
          <w:p w14:paraId="09BFEE57" w14:textId="77777777" w:rsidR="005A5228" w:rsidRPr="00DA4F69" w:rsidRDefault="005A5228" w:rsidP="00D4305C">
            <w:pPr>
              <w:jc w:val="both"/>
              <w:rPr>
                <w:rFonts w:ascii="Palatino Linotype" w:eastAsia="Palatino Linotype" w:hAnsi="Palatino Linotype" w:cs="Palatino Linotype"/>
                <w:sz w:val="12"/>
                <w:szCs w:val="12"/>
              </w:rPr>
            </w:pPr>
            <w:r w:rsidRPr="00DA4F69">
              <w:rPr>
                <w:rFonts w:ascii="Palatino Linotype" w:eastAsia="Palatino Linotype" w:hAnsi="Palatino Linotype" w:cs="Palatino Linotype"/>
                <w:sz w:val="12"/>
                <w:szCs w:val="12"/>
              </w:rPr>
              <w:t>Rúbrica autógrafa de quien desclasifica.</w:t>
            </w:r>
          </w:p>
        </w:tc>
      </w:tr>
    </w:tbl>
    <w:p w14:paraId="06D8803C" w14:textId="1BE43A50" w:rsidR="0063531A" w:rsidRPr="00DA4F69" w:rsidRDefault="0063531A" w:rsidP="0063531A">
      <w:pPr>
        <w:spacing w:before="240" w:after="240" w:line="360" w:lineRule="auto"/>
        <w:jc w:val="both"/>
        <w:rPr>
          <w:rFonts w:ascii="Palatino Linotype" w:eastAsia="Palatino Linotype" w:hAnsi="Palatino Linotype" w:cs="Palatino Linotype"/>
          <w:b/>
          <w:i/>
          <w:sz w:val="22"/>
          <w:szCs w:val="22"/>
        </w:rPr>
      </w:pPr>
      <w:r w:rsidRPr="00DA4F69">
        <w:rPr>
          <w:rFonts w:ascii="Palatino Linotype" w:eastAsia="Palatino Linotype" w:hAnsi="Palatino Linotype" w:cs="Palatino Linotype"/>
        </w:rPr>
        <w:t>En mérito de lo expuesto en líneas anteriores, resultan fundadas las razones o motivos de i</w:t>
      </w:r>
      <w:r w:rsidR="00DA6E6B" w:rsidRPr="00DA4F69">
        <w:rPr>
          <w:rFonts w:ascii="Palatino Linotype" w:eastAsia="Palatino Linotype" w:hAnsi="Palatino Linotype" w:cs="Palatino Linotype"/>
        </w:rPr>
        <w:t>nconformidad hechos valer por el</w:t>
      </w:r>
      <w:r w:rsidRPr="00DA4F69">
        <w:rPr>
          <w:rFonts w:ascii="Palatino Linotype" w:eastAsia="Palatino Linotype" w:hAnsi="Palatino Linotype" w:cs="Palatino Linotype"/>
        </w:rPr>
        <w:t xml:space="preserve"> </w:t>
      </w:r>
      <w:r w:rsidR="00DA6E6B" w:rsidRPr="00DA4F69">
        <w:rPr>
          <w:rFonts w:ascii="Palatino Linotype" w:eastAsia="Palatino Linotype" w:hAnsi="Palatino Linotype" w:cs="Palatino Linotype"/>
          <w:b/>
        </w:rPr>
        <w:t>Recurrente</w:t>
      </w:r>
      <w:r w:rsidRPr="00DA4F69">
        <w:rPr>
          <w:rFonts w:ascii="Palatino Linotype" w:eastAsia="Palatino Linotype" w:hAnsi="Palatino Linotype" w:cs="Palatino Linotype"/>
        </w:rPr>
        <w:t xml:space="preserve"> en el recurso de revisión </w:t>
      </w:r>
      <w:r w:rsidR="009C6999" w:rsidRPr="00DA4F69">
        <w:rPr>
          <w:rFonts w:ascii="Palatino Linotype" w:eastAsia="Palatino Linotype" w:hAnsi="Palatino Linotype" w:cs="Palatino Linotype"/>
          <w:b/>
        </w:rPr>
        <w:t>10424</w:t>
      </w:r>
      <w:r w:rsidRPr="00DA4F69">
        <w:rPr>
          <w:rFonts w:ascii="Palatino Linotype" w:eastAsia="Palatino Linotype" w:hAnsi="Palatino Linotype" w:cs="Palatino Linotype"/>
          <w:b/>
        </w:rPr>
        <w:t>/INFOEM/IP/RR/2022</w:t>
      </w:r>
      <w:r w:rsidRPr="00DA4F69">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DA6E6B" w:rsidRPr="00DA4F69">
        <w:rPr>
          <w:rFonts w:ascii="Palatino Linotype" w:eastAsia="Palatino Linotype" w:hAnsi="Palatino Linotype" w:cs="Palatino Linotype"/>
          <w:b/>
        </w:rPr>
        <w:t xml:space="preserve">modifica </w:t>
      </w:r>
      <w:r w:rsidRPr="00DA4F69">
        <w:rPr>
          <w:rFonts w:ascii="Palatino Linotype" w:eastAsia="Palatino Linotype" w:hAnsi="Palatino Linotype" w:cs="Palatino Linotype"/>
        </w:rPr>
        <w:t xml:space="preserve">la respuesta del </w:t>
      </w:r>
      <w:r w:rsidR="00DA6E6B" w:rsidRPr="00DA4F69">
        <w:rPr>
          <w:rFonts w:ascii="Palatino Linotype" w:eastAsia="Palatino Linotype" w:hAnsi="Palatino Linotype" w:cs="Palatino Linotype"/>
          <w:b/>
        </w:rPr>
        <w:t xml:space="preserve">Sujeto Obligado </w:t>
      </w:r>
      <w:r w:rsidRPr="00DA4F69">
        <w:rPr>
          <w:rFonts w:ascii="Palatino Linotype" w:eastAsia="Palatino Linotype" w:hAnsi="Palatino Linotype" w:cs="Palatino Linotype"/>
        </w:rPr>
        <w:t xml:space="preserve">a la solicitud de información </w:t>
      </w:r>
      <w:r w:rsidRPr="00DA4F69">
        <w:rPr>
          <w:rFonts w:ascii="Palatino Linotype" w:eastAsia="Palatino Linotype" w:hAnsi="Palatino Linotype" w:cs="Palatino Linotype"/>
          <w:b/>
        </w:rPr>
        <w:t>00</w:t>
      </w:r>
      <w:r w:rsidR="009C6999" w:rsidRPr="00DA4F69">
        <w:rPr>
          <w:rFonts w:ascii="Palatino Linotype" w:eastAsia="Palatino Linotype" w:hAnsi="Palatino Linotype" w:cs="Palatino Linotype"/>
          <w:b/>
        </w:rPr>
        <w:t>466/</w:t>
      </w:r>
      <w:r w:rsidR="00E63C54" w:rsidRPr="00DA4F69">
        <w:rPr>
          <w:rFonts w:ascii="Palatino Linotype" w:eastAsia="Palatino Linotype" w:hAnsi="Palatino Linotype" w:cs="Palatino Linotype"/>
          <w:b/>
        </w:rPr>
        <w:t>TENANCIN</w:t>
      </w:r>
      <w:r w:rsidRPr="00DA4F69">
        <w:rPr>
          <w:rFonts w:ascii="Palatino Linotype" w:eastAsia="Palatino Linotype" w:hAnsi="Palatino Linotype" w:cs="Palatino Linotype"/>
          <w:b/>
        </w:rPr>
        <w:t xml:space="preserve">/IP/2022. </w:t>
      </w:r>
    </w:p>
    <w:p w14:paraId="24A929A6" w14:textId="7B3C7209" w:rsidR="00E977FC" w:rsidRPr="00DA4F69" w:rsidRDefault="00E977FC" w:rsidP="005364C6">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rPr>
        <w:t>Así, con fundamento en lo prescrito en los</w:t>
      </w:r>
      <w:r w:rsidRPr="00DA4F69">
        <w:t xml:space="preserve"> </w:t>
      </w:r>
      <w:r w:rsidRPr="00DA4F6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D9DD174" w14:textId="77777777" w:rsidR="00E63C54" w:rsidRPr="00DA4F69" w:rsidRDefault="00E63C54" w:rsidP="005364C6">
      <w:pPr>
        <w:spacing w:before="240" w:after="240" w:line="360" w:lineRule="auto"/>
        <w:jc w:val="both"/>
        <w:rPr>
          <w:rFonts w:ascii="Palatino Linotype" w:eastAsia="Palatino Linotype" w:hAnsi="Palatino Linotype" w:cs="Palatino Linotype"/>
        </w:rPr>
      </w:pPr>
    </w:p>
    <w:p w14:paraId="4A790012" w14:textId="77777777" w:rsidR="00E63C54" w:rsidRPr="00DA4F69" w:rsidRDefault="00E63C54" w:rsidP="005364C6">
      <w:pPr>
        <w:spacing w:before="240" w:after="240" w:line="360" w:lineRule="auto"/>
        <w:jc w:val="both"/>
        <w:rPr>
          <w:rFonts w:ascii="Palatino Linotype" w:eastAsia="Palatino Linotype" w:hAnsi="Palatino Linotype" w:cs="Palatino Linotype"/>
        </w:rPr>
      </w:pPr>
    </w:p>
    <w:p w14:paraId="068B6B39" w14:textId="77777777" w:rsidR="00CD3170" w:rsidRPr="00DA4F69" w:rsidRDefault="003B7461" w:rsidP="00B77680">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A4F69">
        <w:rPr>
          <w:rFonts w:ascii="Palatino Linotype" w:eastAsia="Palatino Linotype" w:hAnsi="Palatino Linotype" w:cs="Palatino Linotype"/>
          <w:b/>
        </w:rPr>
        <w:t>R E S U E L V E:</w:t>
      </w:r>
    </w:p>
    <w:p w14:paraId="11601BFE" w14:textId="60DD98DF" w:rsidR="0063531A" w:rsidRPr="00DA4F69" w:rsidRDefault="005E1E51" w:rsidP="0063531A">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Primero</w:t>
      </w:r>
      <w:r w:rsidR="0063531A" w:rsidRPr="00DA4F69">
        <w:rPr>
          <w:rFonts w:ascii="Palatino Linotype" w:eastAsia="Palatino Linotype" w:hAnsi="Palatino Linotype" w:cs="Palatino Linotype"/>
          <w:b/>
        </w:rPr>
        <w:t xml:space="preserve">. </w:t>
      </w:r>
      <w:r w:rsidR="0063531A" w:rsidRPr="00DA4F69">
        <w:rPr>
          <w:rFonts w:ascii="Palatino Linotype" w:eastAsia="Palatino Linotype" w:hAnsi="Palatino Linotype" w:cs="Palatino Linotype"/>
        </w:rPr>
        <w:t xml:space="preserve">Resultan </w:t>
      </w:r>
      <w:r w:rsidR="00E63C54" w:rsidRPr="00DA4F69">
        <w:rPr>
          <w:rFonts w:ascii="Palatino Linotype" w:eastAsia="Palatino Linotype" w:hAnsi="Palatino Linotype" w:cs="Palatino Linotype"/>
        </w:rPr>
        <w:t>parcialmente fundados</w:t>
      </w:r>
      <w:r w:rsidR="0063531A" w:rsidRPr="00DA4F69">
        <w:rPr>
          <w:rFonts w:ascii="Palatino Linotype" w:eastAsia="Palatino Linotype" w:hAnsi="Palatino Linotype" w:cs="Palatino Linotype"/>
        </w:rPr>
        <w:t xml:space="preserve"> los motivos de inconformidad hechos valer por el </w:t>
      </w:r>
      <w:r w:rsidRPr="00DA4F69">
        <w:rPr>
          <w:rFonts w:ascii="Palatino Linotype" w:eastAsia="Palatino Linotype" w:hAnsi="Palatino Linotype" w:cs="Palatino Linotype"/>
          <w:b/>
        </w:rPr>
        <w:t xml:space="preserve">Recurrente </w:t>
      </w:r>
      <w:r w:rsidR="0063531A" w:rsidRPr="00DA4F69">
        <w:rPr>
          <w:rFonts w:ascii="Palatino Linotype" w:eastAsia="Palatino Linotype" w:hAnsi="Palatino Linotype" w:cs="Palatino Linotype"/>
        </w:rPr>
        <w:t xml:space="preserve">en el recurso de revisión </w:t>
      </w:r>
      <w:r w:rsidR="00E63C54" w:rsidRPr="00DA4F69">
        <w:rPr>
          <w:rFonts w:ascii="Palatino Linotype" w:eastAsia="Palatino Linotype" w:hAnsi="Palatino Linotype" w:cs="Palatino Linotype"/>
          <w:b/>
        </w:rPr>
        <w:t>10424</w:t>
      </w:r>
      <w:r w:rsidR="0063531A" w:rsidRPr="00DA4F69">
        <w:rPr>
          <w:rFonts w:ascii="Palatino Linotype" w:eastAsia="Palatino Linotype" w:hAnsi="Palatino Linotype" w:cs="Palatino Linotype"/>
          <w:b/>
        </w:rPr>
        <w:t xml:space="preserve">/INFOEM/IP/RR/2022, </w:t>
      </w:r>
      <w:r w:rsidR="0063531A" w:rsidRPr="00DA4F69">
        <w:rPr>
          <w:rFonts w:ascii="Palatino Linotype" w:eastAsia="Palatino Linotype" w:hAnsi="Palatino Linotype" w:cs="Palatino Linotype"/>
        </w:rPr>
        <w:t xml:space="preserve">en términos del Considerando Cuarto de la presente resolución. </w:t>
      </w:r>
    </w:p>
    <w:p w14:paraId="2F1E905A" w14:textId="138B42AE" w:rsidR="0063531A" w:rsidRPr="00DA4F69" w:rsidRDefault="005E1E51" w:rsidP="0063531A">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Segundo.</w:t>
      </w:r>
      <w:r w:rsidR="0063531A" w:rsidRPr="00DA4F69">
        <w:rPr>
          <w:rFonts w:ascii="Palatino Linotype" w:eastAsia="Palatino Linotype" w:hAnsi="Palatino Linotype" w:cs="Palatino Linotype"/>
          <w:b/>
        </w:rPr>
        <w:t xml:space="preserve"> S</w:t>
      </w:r>
      <w:r w:rsidR="0063531A" w:rsidRPr="00DA4F69">
        <w:rPr>
          <w:rFonts w:ascii="Palatino Linotype" w:eastAsia="Palatino Linotype" w:hAnsi="Palatino Linotype" w:cs="Palatino Linotype"/>
        </w:rPr>
        <w:t xml:space="preserve">e </w:t>
      </w:r>
      <w:r w:rsidRPr="00DA4F69">
        <w:rPr>
          <w:rFonts w:ascii="Palatino Linotype" w:eastAsia="Palatino Linotype" w:hAnsi="Palatino Linotype" w:cs="Palatino Linotype"/>
          <w:b/>
        </w:rPr>
        <w:t>modifica</w:t>
      </w:r>
      <w:r w:rsidR="0063531A" w:rsidRPr="00DA4F69">
        <w:rPr>
          <w:rFonts w:ascii="Palatino Linotype" w:eastAsia="Palatino Linotype" w:hAnsi="Palatino Linotype" w:cs="Palatino Linotype"/>
        </w:rPr>
        <w:t xml:space="preserve"> la respuesta emitida por el </w:t>
      </w:r>
      <w:r w:rsidRPr="00DA4F69">
        <w:rPr>
          <w:rFonts w:ascii="Palatino Linotype" w:eastAsia="Palatino Linotype" w:hAnsi="Palatino Linotype" w:cs="Palatino Linotype"/>
          <w:b/>
        </w:rPr>
        <w:t xml:space="preserve">Sujeto Obligado </w:t>
      </w:r>
      <w:r w:rsidR="0063531A" w:rsidRPr="00DA4F69">
        <w:rPr>
          <w:rFonts w:ascii="Palatino Linotype" w:eastAsia="Palatino Linotype" w:hAnsi="Palatino Linotype" w:cs="Palatino Linotype"/>
        </w:rPr>
        <w:t>y se ordena, haga entrega vía Sistema de Acceso a la Información Mexiquense (SAIMEX), en versión pública, la siguiente información:</w:t>
      </w:r>
    </w:p>
    <w:p w14:paraId="4294A58F" w14:textId="534C5331" w:rsidR="0063531A" w:rsidRPr="00DA4F69" w:rsidRDefault="001E640B" w:rsidP="0094144B">
      <w:pPr>
        <w:pStyle w:val="Prrafodelista"/>
        <w:numPr>
          <w:ilvl w:val="0"/>
          <w:numId w:val="7"/>
        </w:numPr>
        <w:ind w:right="616"/>
        <w:jc w:val="both"/>
        <w:rPr>
          <w:rFonts w:ascii="Palatino Linotype" w:eastAsia="Palatino Linotype" w:hAnsi="Palatino Linotype" w:cs="Palatino Linotype"/>
          <w:i/>
        </w:rPr>
      </w:pPr>
      <w:r w:rsidRPr="00DA4F69">
        <w:rPr>
          <w:rFonts w:ascii="Palatino Linotype" w:eastAsia="Palatino Linotype" w:hAnsi="Palatino Linotype" w:cs="Palatino Linotype"/>
          <w:i/>
        </w:rPr>
        <w:t>Documentos que comprueban el monto erogado por el Ayuntamiento de T</w:t>
      </w:r>
      <w:r w:rsidR="00FB0417" w:rsidRPr="00DA4F69">
        <w:rPr>
          <w:rFonts w:ascii="Palatino Linotype" w:eastAsia="Palatino Linotype" w:hAnsi="Palatino Linotype" w:cs="Palatino Linotype"/>
          <w:i/>
        </w:rPr>
        <w:t xml:space="preserve">enancingo para el festejo de día de las madres, remitidos en respuesta a la solicitud de información </w:t>
      </w:r>
      <w:r w:rsidR="00FB0417" w:rsidRPr="00DA4F69">
        <w:rPr>
          <w:rFonts w:ascii="Palatino Linotype" w:eastAsia="Palatino Linotype" w:hAnsi="Palatino Linotype" w:cs="Palatino Linotype"/>
          <w:b/>
          <w:i/>
        </w:rPr>
        <w:t xml:space="preserve">00466/TENANCIN/IP/2022. </w:t>
      </w:r>
    </w:p>
    <w:p w14:paraId="5BA0491F" w14:textId="77777777" w:rsidR="0063531A" w:rsidRPr="00DA4F69" w:rsidRDefault="0063531A" w:rsidP="0094144B">
      <w:pPr>
        <w:pBdr>
          <w:top w:val="nil"/>
          <w:left w:val="nil"/>
          <w:bottom w:val="nil"/>
          <w:right w:val="nil"/>
          <w:between w:val="nil"/>
        </w:pBdr>
        <w:spacing w:before="240" w:after="240"/>
        <w:ind w:left="851" w:right="616"/>
        <w:jc w:val="both"/>
        <w:rPr>
          <w:rFonts w:ascii="Palatino Linotype" w:eastAsia="Palatino Linotype" w:hAnsi="Palatino Linotype" w:cs="Palatino Linotype"/>
          <w:i/>
        </w:rPr>
      </w:pPr>
      <w:r w:rsidRPr="00DA4F69">
        <w:rPr>
          <w:rFonts w:ascii="Palatino Linotype" w:eastAsia="Palatino Linotype" w:hAnsi="Palatino Linotype" w:cs="Palatino Linotype"/>
          <w:i/>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2F2212DD" w14:textId="37795A8C" w:rsidR="0063531A" w:rsidRPr="00DA4F69" w:rsidRDefault="00A22812" w:rsidP="0063531A">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Tercero</w:t>
      </w:r>
      <w:r w:rsidR="0063531A" w:rsidRPr="00DA4F69">
        <w:rPr>
          <w:rFonts w:ascii="Palatino Linotype" w:eastAsia="Palatino Linotype" w:hAnsi="Palatino Linotype" w:cs="Palatino Linotype"/>
          <w:b/>
        </w:rPr>
        <w:t>.</w:t>
      </w:r>
      <w:r w:rsidR="0063531A" w:rsidRPr="00DA4F69">
        <w:rPr>
          <w:rFonts w:ascii="Palatino Linotype" w:eastAsia="Palatino Linotype" w:hAnsi="Palatino Linotype" w:cs="Palatino Linotype"/>
          <w:b/>
          <w:sz w:val="28"/>
          <w:szCs w:val="28"/>
        </w:rPr>
        <w:t xml:space="preserve"> </w:t>
      </w:r>
      <w:r w:rsidR="0063531A" w:rsidRPr="00DA4F69">
        <w:rPr>
          <w:rFonts w:ascii="Palatino Linotype" w:eastAsia="Palatino Linotype" w:hAnsi="Palatino Linotype" w:cs="Palatino Linotype"/>
          <w:b/>
        </w:rPr>
        <w:t xml:space="preserve">Notifíquese, vía SAIMEX </w:t>
      </w:r>
      <w:r w:rsidR="0063531A" w:rsidRPr="00DA4F69">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493A71A4" w14:textId="4697FEBA" w:rsidR="0063531A" w:rsidRPr="00DA4F69" w:rsidRDefault="00A22812" w:rsidP="0063531A">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Cuarto</w:t>
      </w:r>
      <w:r w:rsidR="0063531A" w:rsidRPr="00DA4F69">
        <w:rPr>
          <w:rFonts w:ascii="Palatino Linotype" w:eastAsia="Palatino Linotype" w:hAnsi="Palatino Linotype" w:cs="Palatino Linotype"/>
          <w:b/>
        </w:rPr>
        <w:t xml:space="preserve">. </w:t>
      </w:r>
      <w:r w:rsidR="0063531A" w:rsidRPr="00DA4F6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2673BF" w14:textId="2A1A923E" w:rsidR="0063531A" w:rsidRPr="00DA4F69" w:rsidRDefault="00A22812" w:rsidP="0063531A">
      <w:pPr>
        <w:spacing w:before="240" w:after="240" w:line="360" w:lineRule="auto"/>
        <w:jc w:val="both"/>
        <w:rPr>
          <w:rFonts w:ascii="Palatino Linotype" w:eastAsia="Palatino Linotype" w:hAnsi="Palatino Linotype" w:cs="Palatino Linotype"/>
        </w:rPr>
      </w:pPr>
      <w:r w:rsidRPr="00DA4F69">
        <w:rPr>
          <w:rFonts w:ascii="Palatino Linotype" w:eastAsia="Palatino Linotype" w:hAnsi="Palatino Linotype" w:cs="Palatino Linotype"/>
          <w:b/>
        </w:rPr>
        <w:t>Quinto</w:t>
      </w:r>
      <w:r w:rsidR="0063531A" w:rsidRPr="00DA4F69">
        <w:rPr>
          <w:rFonts w:ascii="Palatino Linotype" w:eastAsia="Palatino Linotype" w:hAnsi="Palatino Linotype" w:cs="Palatino Linotype"/>
          <w:b/>
        </w:rPr>
        <w:t xml:space="preserve">. Notifíquese </w:t>
      </w:r>
      <w:r w:rsidR="0063531A" w:rsidRPr="00DA4F69">
        <w:rPr>
          <w:rFonts w:ascii="Palatino Linotype" w:eastAsia="Palatino Linotype" w:hAnsi="Palatino Linotype" w:cs="Palatino Linotype"/>
        </w:rPr>
        <w:t>vía Sistema de Acceso a la Información Mexiquense (SAIMEX),</w:t>
      </w:r>
      <w:r w:rsidR="0063531A" w:rsidRPr="00DA4F69">
        <w:rPr>
          <w:rFonts w:ascii="Palatino Linotype" w:eastAsia="Palatino Linotype" w:hAnsi="Palatino Linotype" w:cs="Palatino Linotype"/>
          <w:b/>
        </w:rPr>
        <w:t xml:space="preserve"> </w:t>
      </w:r>
      <w:r w:rsidR="0063531A" w:rsidRPr="00DA4F69">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0DB0325" w14:textId="648FC2CE" w:rsidR="00CD3170" w:rsidRPr="00DA4F69" w:rsidRDefault="003B7461" w:rsidP="00B77680">
      <w:pPr>
        <w:spacing w:before="240" w:after="240" w:line="360" w:lineRule="auto"/>
        <w:jc w:val="both"/>
        <w:rPr>
          <w:rFonts w:ascii="Palatino Linotype" w:eastAsia="Palatino Linotype" w:hAnsi="Palatino Linotype" w:cs="Palatino Linotype"/>
          <w:sz w:val="20"/>
          <w:szCs w:val="20"/>
        </w:rPr>
      </w:pPr>
      <w:r w:rsidRPr="00DA4F6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A57" w:rsidRPr="00DA4F69">
        <w:rPr>
          <w:rFonts w:ascii="Palatino Linotype" w:eastAsia="Palatino Linotype" w:hAnsi="Palatino Linotype" w:cs="Palatino Linotype"/>
        </w:rPr>
        <w:t>CUADRAGÉSIMA</w:t>
      </w:r>
      <w:r w:rsidR="00E977FC" w:rsidRPr="00DA4F69">
        <w:rPr>
          <w:rFonts w:ascii="Palatino Linotype" w:eastAsia="Palatino Linotype" w:hAnsi="Palatino Linotype" w:cs="Palatino Linotype"/>
        </w:rPr>
        <w:t xml:space="preserve"> </w:t>
      </w:r>
      <w:r w:rsidR="00BB2ADD" w:rsidRPr="00DA4F69">
        <w:rPr>
          <w:rFonts w:ascii="Palatino Linotype" w:eastAsia="Palatino Linotype" w:hAnsi="Palatino Linotype" w:cs="Palatino Linotype"/>
        </w:rPr>
        <w:t>TERCERA</w:t>
      </w:r>
      <w:r w:rsidRPr="00DA4F69">
        <w:rPr>
          <w:rFonts w:ascii="Palatino Linotype" w:eastAsia="Palatino Linotype" w:hAnsi="Palatino Linotype" w:cs="Palatino Linotype"/>
        </w:rPr>
        <w:t xml:space="preserve"> SESIÓN ORDINARIA </w:t>
      </w:r>
      <w:r w:rsidR="007002C4" w:rsidRPr="00DA4F69">
        <w:rPr>
          <w:rFonts w:ascii="Palatino Linotype" w:eastAsia="Palatino Linotype" w:hAnsi="Palatino Linotype" w:cs="Palatino Linotype"/>
        </w:rPr>
        <w:t xml:space="preserve">CELEBRADA EL </w:t>
      </w:r>
      <w:r w:rsidR="00BB2ADD" w:rsidRPr="00DA4F69">
        <w:rPr>
          <w:rFonts w:ascii="Palatino Linotype" w:eastAsia="Palatino Linotype" w:hAnsi="Palatino Linotype" w:cs="Palatino Linotype"/>
        </w:rPr>
        <w:t>TREINTA</w:t>
      </w:r>
      <w:r w:rsidR="00B06DE3" w:rsidRPr="00DA4F69">
        <w:rPr>
          <w:rFonts w:ascii="Palatino Linotype" w:eastAsia="Palatino Linotype" w:hAnsi="Palatino Linotype" w:cs="Palatino Linotype"/>
        </w:rPr>
        <w:t xml:space="preserve"> DE </w:t>
      </w:r>
      <w:r w:rsidR="00F62A57" w:rsidRPr="00DA4F69">
        <w:rPr>
          <w:rFonts w:ascii="Palatino Linotype" w:eastAsia="Palatino Linotype" w:hAnsi="Palatino Linotype" w:cs="Palatino Linotype"/>
        </w:rPr>
        <w:t>NOVIEM</w:t>
      </w:r>
      <w:r w:rsidR="00B06DE3" w:rsidRPr="00DA4F69">
        <w:rPr>
          <w:rFonts w:ascii="Palatino Linotype" w:eastAsia="Palatino Linotype" w:hAnsi="Palatino Linotype" w:cs="Palatino Linotype"/>
        </w:rPr>
        <w:t>BRE</w:t>
      </w:r>
      <w:r w:rsidRPr="00DA4F69">
        <w:rPr>
          <w:rFonts w:ascii="Palatino Linotype" w:eastAsia="Palatino Linotype" w:hAnsi="Palatino Linotype" w:cs="Palatino Linotype"/>
        </w:rPr>
        <w:t xml:space="preserve"> DE DOS MIL VEINTIDÓS, ANTE EL SECRETARIO TÉCNICO DEL PLENO, ALEXIS TAPIA RAMÍREZ.</w:t>
      </w:r>
    </w:p>
    <w:p w14:paraId="0D146C19"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383C3C3"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76ADCE53"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04D13846"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9687B1E"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684815BF"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Pr="00DA4F69" w:rsidRDefault="00CD3170" w:rsidP="00B77680">
      <w:pPr>
        <w:spacing w:before="240" w:after="240"/>
        <w:jc w:val="both"/>
        <w:rPr>
          <w:rFonts w:ascii="Palatino Linotype" w:eastAsia="Palatino Linotype" w:hAnsi="Palatino Linotype" w:cs="Palatino Linotype"/>
          <w:sz w:val="20"/>
          <w:szCs w:val="20"/>
        </w:rPr>
      </w:pPr>
    </w:p>
    <w:sectPr w:rsidR="00CD3170" w:rsidRPr="00DA4F6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CB035" w14:textId="77777777" w:rsidR="002C4097" w:rsidRDefault="002C4097">
      <w:r>
        <w:separator/>
      </w:r>
    </w:p>
  </w:endnote>
  <w:endnote w:type="continuationSeparator" w:id="0">
    <w:p w14:paraId="3BF7D915" w14:textId="77777777" w:rsidR="002C4097" w:rsidRDefault="002C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241677D0" w:rsidR="00A0044B" w:rsidRDefault="00A004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1AB5">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1AB5">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06C6C967" w14:textId="77777777" w:rsidR="00A0044B" w:rsidRDefault="00A004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39482470" w:rsidR="00A0044B" w:rsidRDefault="00A0044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1AB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1AB5">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2D4E0CFB" w14:textId="77777777" w:rsidR="00A0044B" w:rsidRDefault="00A004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9F06" w14:textId="77777777" w:rsidR="002C4097" w:rsidRDefault="002C4097">
      <w:r>
        <w:separator/>
      </w:r>
    </w:p>
  </w:footnote>
  <w:footnote w:type="continuationSeparator" w:id="0">
    <w:p w14:paraId="4E1F68B1" w14:textId="77777777" w:rsidR="002C4097" w:rsidRDefault="002C4097">
      <w:r>
        <w:continuationSeparator/>
      </w:r>
    </w:p>
  </w:footnote>
  <w:footnote w:id="1">
    <w:p w14:paraId="19311E2F" w14:textId="77777777" w:rsidR="00A0044B" w:rsidRDefault="00A0044B"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A0044B" w:rsidRDefault="00A0044B"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A0044B" w:rsidRDefault="00A0044B">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A0044B" w14:paraId="58BC5DF6" w14:textId="77777777">
      <w:tc>
        <w:tcPr>
          <w:tcW w:w="2489" w:type="dxa"/>
          <w:shd w:val="clear" w:color="auto" w:fill="auto"/>
        </w:tcPr>
        <w:p w14:paraId="03F1490F"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69DA847F" w:rsidR="00A0044B" w:rsidRDefault="00A0044B" w:rsidP="00A0044B">
          <w:pPr>
            <w:ind w:right="175"/>
            <w:jc w:val="both"/>
            <w:rPr>
              <w:rFonts w:ascii="Palatino Linotype" w:eastAsia="Palatino Linotype" w:hAnsi="Palatino Linotype" w:cs="Palatino Linotype"/>
              <w:b/>
            </w:rPr>
          </w:pPr>
          <w:r>
            <w:rPr>
              <w:rFonts w:ascii="Palatino Linotype" w:eastAsia="Palatino Linotype" w:hAnsi="Palatino Linotype" w:cs="Palatino Linotype"/>
              <w:b/>
            </w:rPr>
            <w:t>10424/INFOEM/IP/RR/2022</w:t>
          </w:r>
        </w:p>
      </w:tc>
    </w:tr>
    <w:tr w:rsidR="00A0044B" w14:paraId="194CC28D" w14:textId="77777777">
      <w:trPr>
        <w:trHeight w:val="228"/>
      </w:trPr>
      <w:tc>
        <w:tcPr>
          <w:tcW w:w="2489" w:type="dxa"/>
          <w:shd w:val="clear" w:color="auto" w:fill="auto"/>
          <w:vAlign w:val="center"/>
        </w:tcPr>
        <w:p w14:paraId="4D6D7E1C"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350A6F58" w:rsidR="00A0044B" w:rsidRDefault="00A0044B" w:rsidP="00576C71">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A0044B" w14:paraId="11FFAA96" w14:textId="77777777">
      <w:trPr>
        <w:trHeight w:val="311"/>
      </w:trPr>
      <w:tc>
        <w:tcPr>
          <w:tcW w:w="2489" w:type="dxa"/>
          <w:shd w:val="clear" w:color="auto" w:fill="auto"/>
          <w:vAlign w:val="center"/>
        </w:tcPr>
        <w:p w14:paraId="30D05F09" w14:textId="77777777" w:rsidR="00A0044B" w:rsidRDefault="00A0044B">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A0044B" w:rsidRDefault="00A0044B">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A0044B" w:rsidRDefault="00A0044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A0044B" w:rsidRDefault="00A0044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A0044B" w14:paraId="1DA60B77" w14:textId="77777777" w:rsidTr="00A0044B">
      <w:tc>
        <w:tcPr>
          <w:tcW w:w="2551" w:type="dxa"/>
          <w:shd w:val="clear" w:color="auto" w:fill="auto"/>
          <w:vAlign w:val="center"/>
        </w:tcPr>
        <w:p w14:paraId="7EAC29B7"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4306B29C" w:rsidR="00A0044B" w:rsidRDefault="00A0044B" w:rsidP="00A0044B">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10424/INFOEM/IP/RR/2022</w:t>
          </w:r>
        </w:p>
      </w:tc>
    </w:tr>
    <w:tr w:rsidR="00A0044B" w14:paraId="253D352A" w14:textId="77777777" w:rsidTr="00A0044B">
      <w:trPr>
        <w:trHeight w:val="130"/>
      </w:trPr>
      <w:tc>
        <w:tcPr>
          <w:tcW w:w="2551" w:type="dxa"/>
          <w:shd w:val="clear" w:color="auto" w:fill="auto"/>
          <w:vAlign w:val="center"/>
        </w:tcPr>
        <w:p w14:paraId="06128A55"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59392F59" w:rsidR="00A0044B" w:rsidRDefault="00A91AB5" w:rsidP="00A91AB5">
          <w:pPr>
            <w:jc w:val="both"/>
            <w:rPr>
              <w:rFonts w:ascii="Palatino Linotype" w:eastAsia="Palatino Linotype" w:hAnsi="Palatino Linotype" w:cs="Palatino Linotype"/>
              <w:b/>
            </w:rPr>
          </w:pPr>
          <w:r>
            <w:rPr>
              <w:rFonts w:ascii="Palatino Linotype" w:eastAsia="Palatino Linotype" w:hAnsi="Palatino Linotype" w:cs="Palatino Linotype"/>
              <w:b/>
            </w:rPr>
            <w:t>XXXXXX XXXXX XXXXXX XXXXXXXXX</w:t>
          </w:r>
        </w:p>
      </w:tc>
    </w:tr>
    <w:tr w:rsidR="00A0044B" w14:paraId="302DA94C" w14:textId="77777777" w:rsidTr="00A0044B">
      <w:trPr>
        <w:trHeight w:val="228"/>
      </w:trPr>
      <w:tc>
        <w:tcPr>
          <w:tcW w:w="2551" w:type="dxa"/>
          <w:shd w:val="clear" w:color="auto" w:fill="auto"/>
          <w:vAlign w:val="center"/>
        </w:tcPr>
        <w:p w14:paraId="382D413C"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752DC8C8" w:rsidR="00A0044B" w:rsidRDefault="00A0044B" w:rsidP="009E6F8D">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Tenancingo </w:t>
          </w:r>
        </w:p>
      </w:tc>
    </w:tr>
    <w:tr w:rsidR="00A0044B" w14:paraId="4FD3402E" w14:textId="77777777" w:rsidTr="00A0044B">
      <w:tc>
        <w:tcPr>
          <w:tcW w:w="2551" w:type="dxa"/>
          <w:shd w:val="clear" w:color="auto" w:fill="auto"/>
          <w:vAlign w:val="center"/>
        </w:tcPr>
        <w:p w14:paraId="62C49E53" w14:textId="77777777" w:rsidR="00A0044B" w:rsidRDefault="00A0044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A0044B" w:rsidRDefault="00A0044B">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A0044B" w:rsidRDefault="00A0044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7">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7"/>
  </w:num>
  <w:num w:numId="3">
    <w:abstractNumId w:val="4"/>
  </w:num>
  <w:num w:numId="4">
    <w:abstractNumId w:val="19"/>
  </w:num>
  <w:num w:numId="5">
    <w:abstractNumId w:val="1"/>
  </w:num>
  <w:num w:numId="6">
    <w:abstractNumId w:val="6"/>
  </w:num>
  <w:num w:numId="7">
    <w:abstractNumId w:val="2"/>
  </w:num>
  <w:num w:numId="8">
    <w:abstractNumId w:val="16"/>
  </w:num>
  <w:num w:numId="9">
    <w:abstractNumId w:val="11"/>
  </w:num>
  <w:num w:numId="10">
    <w:abstractNumId w:val="0"/>
  </w:num>
  <w:num w:numId="11">
    <w:abstractNumId w:val="27"/>
  </w:num>
  <w:num w:numId="12">
    <w:abstractNumId w:val="8"/>
  </w:num>
  <w:num w:numId="13">
    <w:abstractNumId w:val="23"/>
  </w:num>
  <w:num w:numId="14">
    <w:abstractNumId w:val="25"/>
  </w:num>
  <w:num w:numId="15">
    <w:abstractNumId w:val="12"/>
  </w:num>
  <w:num w:numId="16">
    <w:abstractNumId w:val="20"/>
  </w:num>
  <w:num w:numId="17">
    <w:abstractNumId w:val="28"/>
  </w:num>
  <w:num w:numId="18">
    <w:abstractNumId w:val="21"/>
  </w:num>
  <w:num w:numId="19">
    <w:abstractNumId w:val="10"/>
  </w:num>
  <w:num w:numId="20">
    <w:abstractNumId w:val="3"/>
  </w:num>
  <w:num w:numId="21">
    <w:abstractNumId w:val="15"/>
  </w:num>
  <w:num w:numId="22">
    <w:abstractNumId w:val="13"/>
  </w:num>
  <w:num w:numId="23">
    <w:abstractNumId w:val="18"/>
  </w:num>
  <w:num w:numId="24">
    <w:abstractNumId w:val="5"/>
  </w:num>
  <w:num w:numId="25">
    <w:abstractNumId w:val="9"/>
  </w:num>
  <w:num w:numId="26">
    <w:abstractNumId w:val="14"/>
  </w:num>
  <w:num w:numId="27">
    <w:abstractNumId w:val="17"/>
  </w:num>
  <w:num w:numId="28">
    <w:abstractNumId w:val="2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029F2"/>
    <w:rsid w:val="0001596F"/>
    <w:rsid w:val="0001665A"/>
    <w:rsid w:val="00016BF9"/>
    <w:rsid w:val="0002447C"/>
    <w:rsid w:val="000248B6"/>
    <w:rsid w:val="00025E86"/>
    <w:rsid w:val="00025FA6"/>
    <w:rsid w:val="000305B4"/>
    <w:rsid w:val="000411C5"/>
    <w:rsid w:val="00045FB5"/>
    <w:rsid w:val="00046909"/>
    <w:rsid w:val="00047C2E"/>
    <w:rsid w:val="000521FE"/>
    <w:rsid w:val="000537B0"/>
    <w:rsid w:val="00057B54"/>
    <w:rsid w:val="00074100"/>
    <w:rsid w:val="000778DC"/>
    <w:rsid w:val="00090732"/>
    <w:rsid w:val="000907DE"/>
    <w:rsid w:val="000939F3"/>
    <w:rsid w:val="0009586D"/>
    <w:rsid w:val="000A05C8"/>
    <w:rsid w:val="000A4320"/>
    <w:rsid w:val="000A649E"/>
    <w:rsid w:val="000A778E"/>
    <w:rsid w:val="000B099A"/>
    <w:rsid w:val="000B10A5"/>
    <w:rsid w:val="000C1FB6"/>
    <w:rsid w:val="000C2730"/>
    <w:rsid w:val="000D04A1"/>
    <w:rsid w:val="000D4100"/>
    <w:rsid w:val="000D5E14"/>
    <w:rsid w:val="000E01B2"/>
    <w:rsid w:val="000E0DC1"/>
    <w:rsid w:val="000E1DD4"/>
    <w:rsid w:val="000E4ED0"/>
    <w:rsid w:val="000F0B8D"/>
    <w:rsid w:val="000F2D71"/>
    <w:rsid w:val="00100C11"/>
    <w:rsid w:val="00102FD9"/>
    <w:rsid w:val="001144E9"/>
    <w:rsid w:val="0011597D"/>
    <w:rsid w:val="0012622E"/>
    <w:rsid w:val="00131FCB"/>
    <w:rsid w:val="00134428"/>
    <w:rsid w:val="001357FF"/>
    <w:rsid w:val="00135CCF"/>
    <w:rsid w:val="0013611B"/>
    <w:rsid w:val="00136CC8"/>
    <w:rsid w:val="00136E14"/>
    <w:rsid w:val="001414AE"/>
    <w:rsid w:val="00143255"/>
    <w:rsid w:val="00144EA7"/>
    <w:rsid w:val="001477AC"/>
    <w:rsid w:val="0015039D"/>
    <w:rsid w:val="00150767"/>
    <w:rsid w:val="00152AA9"/>
    <w:rsid w:val="00157B96"/>
    <w:rsid w:val="00162022"/>
    <w:rsid w:val="0016517B"/>
    <w:rsid w:val="00165531"/>
    <w:rsid w:val="00172F5B"/>
    <w:rsid w:val="001738F7"/>
    <w:rsid w:val="00177499"/>
    <w:rsid w:val="001817F7"/>
    <w:rsid w:val="00182C59"/>
    <w:rsid w:val="00187C75"/>
    <w:rsid w:val="00192EAC"/>
    <w:rsid w:val="001A1C15"/>
    <w:rsid w:val="001B04B4"/>
    <w:rsid w:val="001B7417"/>
    <w:rsid w:val="001B7447"/>
    <w:rsid w:val="001B7A3E"/>
    <w:rsid w:val="001C14B2"/>
    <w:rsid w:val="001C28A8"/>
    <w:rsid w:val="001C61DA"/>
    <w:rsid w:val="001C7740"/>
    <w:rsid w:val="001C7B0F"/>
    <w:rsid w:val="001D1E4F"/>
    <w:rsid w:val="001D534C"/>
    <w:rsid w:val="001E1557"/>
    <w:rsid w:val="001E2E75"/>
    <w:rsid w:val="001E2E79"/>
    <w:rsid w:val="001E4A90"/>
    <w:rsid w:val="001E640B"/>
    <w:rsid w:val="001E6805"/>
    <w:rsid w:val="001F37C0"/>
    <w:rsid w:val="001F3F84"/>
    <w:rsid w:val="001F5849"/>
    <w:rsid w:val="0020108D"/>
    <w:rsid w:val="002021A0"/>
    <w:rsid w:val="00204496"/>
    <w:rsid w:val="00205B68"/>
    <w:rsid w:val="00206C43"/>
    <w:rsid w:val="00215BFA"/>
    <w:rsid w:val="00231394"/>
    <w:rsid w:val="00234470"/>
    <w:rsid w:val="002378E0"/>
    <w:rsid w:val="00247ED3"/>
    <w:rsid w:val="00251F0E"/>
    <w:rsid w:val="002579FC"/>
    <w:rsid w:val="00262E1D"/>
    <w:rsid w:val="002655F5"/>
    <w:rsid w:val="0027271C"/>
    <w:rsid w:val="002744B5"/>
    <w:rsid w:val="00282551"/>
    <w:rsid w:val="00282C5F"/>
    <w:rsid w:val="002873DC"/>
    <w:rsid w:val="00290BBC"/>
    <w:rsid w:val="002916EE"/>
    <w:rsid w:val="00292C24"/>
    <w:rsid w:val="002A1051"/>
    <w:rsid w:val="002A49D9"/>
    <w:rsid w:val="002A5B2B"/>
    <w:rsid w:val="002B27CC"/>
    <w:rsid w:val="002B537A"/>
    <w:rsid w:val="002C010B"/>
    <w:rsid w:val="002C16D4"/>
    <w:rsid w:val="002C4097"/>
    <w:rsid w:val="002C66C3"/>
    <w:rsid w:val="002D35EA"/>
    <w:rsid w:val="002D369B"/>
    <w:rsid w:val="002D7E15"/>
    <w:rsid w:val="002E15FD"/>
    <w:rsid w:val="002E25EE"/>
    <w:rsid w:val="002E333F"/>
    <w:rsid w:val="002E49C3"/>
    <w:rsid w:val="002E7B3E"/>
    <w:rsid w:val="002F3040"/>
    <w:rsid w:val="002F3C26"/>
    <w:rsid w:val="002F538C"/>
    <w:rsid w:val="002F56AC"/>
    <w:rsid w:val="002F6D39"/>
    <w:rsid w:val="002F753A"/>
    <w:rsid w:val="00300FF7"/>
    <w:rsid w:val="003012C8"/>
    <w:rsid w:val="00301BEB"/>
    <w:rsid w:val="0030723D"/>
    <w:rsid w:val="0031287A"/>
    <w:rsid w:val="003241D0"/>
    <w:rsid w:val="00330037"/>
    <w:rsid w:val="00331082"/>
    <w:rsid w:val="00334DE1"/>
    <w:rsid w:val="0033613E"/>
    <w:rsid w:val="0034659D"/>
    <w:rsid w:val="003470A3"/>
    <w:rsid w:val="00350944"/>
    <w:rsid w:val="00350EE8"/>
    <w:rsid w:val="00351424"/>
    <w:rsid w:val="00354014"/>
    <w:rsid w:val="00355AEF"/>
    <w:rsid w:val="003609E0"/>
    <w:rsid w:val="003630C1"/>
    <w:rsid w:val="0037015B"/>
    <w:rsid w:val="00371FF7"/>
    <w:rsid w:val="00376F52"/>
    <w:rsid w:val="00384863"/>
    <w:rsid w:val="00385990"/>
    <w:rsid w:val="0039498C"/>
    <w:rsid w:val="003B243A"/>
    <w:rsid w:val="003B3674"/>
    <w:rsid w:val="003B41DE"/>
    <w:rsid w:val="003B67AE"/>
    <w:rsid w:val="003B7461"/>
    <w:rsid w:val="003C09EF"/>
    <w:rsid w:val="003C7B87"/>
    <w:rsid w:val="003D060A"/>
    <w:rsid w:val="003D461A"/>
    <w:rsid w:val="003D5BC6"/>
    <w:rsid w:val="003E1D21"/>
    <w:rsid w:val="003E2C1C"/>
    <w:rsid w:val="003E4652"/>
    <w:rsid w:val="003E77B1"/>
    <w:rsid w:val="003E7F6D"/>
    <w:rsid w:val="003F5D85"/>
    <w:rsid w:val="003F6C48"/>
    <w:rsid w:val="00401A55"/>
    <w:rsid w:val="00401AEB"/>
    <w:rsid w:val="00407B7E"/>
    <w:rsid w:val="00411D7A"/>
    <w:rsid w:val="00412444"/>
    <w:rsid w:val="00412EAB"/>
    <w:rsid w:val="00412F38"/>
    <w:rsid w:val="00413EDD"/>
    <w:rsid w:val="00414022"/>
    <w:rsid w:val="0042091A"/>
    <w:rsid w:val="00425AF3"/>
    <w:rsid w:val="004270E1"/>
    <w:rsid w:val="00432A95"/>
    <w:rsid w:val="00435BB9"/>
    <w:rsid w:val="00436A22"/>
    <w:rsid w:val="00441AD4"/>
    <w:rsid w:val="0045179C"/>
    <w:rsid w:val="00453CEC"/>
    <w:rsid w:val="0045722E"/>
    <w:rsid w:val="004601F8"/>
    <w:rsid w:val="00464553"/>
    <w:rsid w:val="00465A2D"/>
    <w:rsid w:val="004708BC"/>
    <w:rsid w:val="00470968"/>
    <w:rsid w:val="00471CC4"/>
    <w:rsid w:val="00472A8C"/>
    <w:rsid w:val="0047415F"/>
    <w:rsid w:val="00475802"/>
    <w:rsid w:val="00480142"/>
    <w:rsid w:val="004819C8"/>
    <w:rsid w:val="00481F32"/>
    <w:rsid w:val="00483388"/>
    <w:rsid w:val="0048465A"/>
    <w:rsid w:val="00486F75"/>
    <w:rsid w:val="0049084E"/>
    <w:rsid w:val="00492101"/>
    <w:rsid w:val="00496A5F"/>
    <w:rsid w:val="00497801"/>
    <w:rsid w:val="004A00A1"/>
    <w:rsid w:val="004A0496"/>
    <w:rsid w:val="004A15F1"/>
    <w:rsid w:val="004A3A70"/>
    <w:rsid w:val="004A416F"/>
    <w:rsid w:val="004A651A"/>
    <w:rsid w:val="004B4867"/>
    <w:rsid w:val="004B51D6"/>
    <w:rsid w:val="004C643B"/>
    <w:rsid w:val="004C6588"/>
    <w:rsid w:val="004D6ABC"/>
    <w:rsid w:val="004D6D23"/>
    <w:rsid w:val="004E6329"/>
    <w:rsid w:val="004F62D2"/>
    <w:rsid w:val="00505AF1"/>
    <w:rsid w:val="00505BDC"/>
    <w:rsid w:val="00505F89"/>
    <w:rsid w:val="00512B6F"/>
    <w:rsid w:val="0051352A"/>
    <w:rsid w:val="005138CC"/>
    <w:rsid w:val="0051622D"/>
    <w:rsid w:val="0051646B"/>
    <w:rsid w:val="005212D9"/>
    <w:rsid w:val="005215EA"/>
    <w:rsid w:val="00526FAA"/>
    <w:rsid w:val="005364C6"/>
    <w:rsid w:val="00544EE9"/>
    <w:rsid w:val="0054692D"/>
    <w:rsid w:val="00546AC7"/>
    <w:rsid w:val="005515EB"/>
    <w:rsid w:val="00551FE9"/>
    <w:rsid w:val="005557BC"/>
    <w:rsid w:val="00556A5C"/>
    <w:rsid w:val="005671E5"/>
    <w:rsid w:val="00576C71"/>
    <w:rsid w:val="00576D31"/>
    <w:rsid w:val="00580D0C"/>
    <w:rsid w:val="00582A9E"/>
    <w:rsid w:val="00585AFF"/>
    <w:rsid w:val="00586C8A"/>
    <w:rsid w:val="00593BF9"/>
    <w:rsid w:val="00593E69"/>
    <w:rsid w:val="00595F0C"/>
    <w:rsid w:val="005A086E"/>
    <w:rsid w:val="005A31F1"/>
    <w:rsid w:val="005A46FD"/>
    <w:rsid w:val="005A5228"/>
    <w:rsid w:val="005A6F57"/>
    <w:rsid w:val="005A7B9F"/>
    <w:rsid w:val="005B3D00"/>
    <w:rsid w:val="005C4F69"/>
    <w:rsid w:val="005C6156"/>
    <w:rsid w:val="005D0436"/>
    <w:rsid w:val="005D17B0"/>
    <w:rsid w:val="005D1AFC"/>
    <w:rsid w:val="005D75A9"/>
    <w:rsid w:val="005E1E51"/>
    <w:rsid w:val="005E3E89"/>
    <w:rsid w:val="005E67EB"/>
    <w:rsid w:val="005F1017"/>
    <w:rsid w:val="005F3F38"/>
    <w:rsid w:val="005F7C80"/>
    <w:rsid w:val="00603DD4"/>
    <w:rsid w:val="00607B91"/>
    <w:rsid w:val="00612146"/>
    <w:rsid w:val="006165C5"/>
    <w:rsid w:val="00626BFD"/>
    <w:rsid w:val="00631228"/>
    <w:rsid w:val="006319F8"/>
    <w:rsid w:val="0063531A"/>
    <w:rsid w:val="00640039"/>
    <w:rsid w:val="00640EEA"/>
    <w:rsid w:val="00641545"/>
    <w:rsid w:val="00653B7B"/>
    <w:rsid w:val="0065739B"/>
    <w:rsid w:val="00657F08"/>
    <w:rsid w:val="0066043A"/>
    <w:rsid w:val="006641CC"/>
    <w:rsid w:val="006733F5"/>
    <w:rsid w:val="00673F4C"/>
    <w:rsid w:val="00674B2E"/>
    <w:rsid w:val="006763E3"/>
    <w:rsid w:val="006765DA"/>
    <w:rsid w:val="00681069"/>
    <w:rsid w:val="00683F95"/>
    <w:rsid w:val="0068554E"/>
    <w:rsid w:val="006874ED"/>
    <w:rsid w:val="006914FB"/>
    <w:rsid w:val="00694AF5"/>
    <w:rsid w:val="00695DE3"/>
    <w:rsid w:val="00696B3C"/>
    <w:rsid w:val="006A1182"/>
    <w:rsid w:val="006A2150"/>
    <w:rsid w:val="006A4C29"/>
    <w:rsid w:val="006A59AA"/>
    <w:rsid w:val="006B032B"/>
    <w:rsid w:val="006B0D7B"/>
    <w:rsid w:val="006B5868"/>
    <w:rsid w:val="006D3C27"/>
    <w:rsid w:val="006F1A07"/>
    <w:rsid w:val="006F2685"/>
    <w:rsid w:val="006F4D53"/>
    <w:rsid w:val="006F5DBF"/>
    <w:rsid w:val="007002C4"/>
    <w:rsid w:val="00700BD5"/>
    <w:rsid w:val="007048F9"/>
    <w:rsid w:val="00705337"/>
    <w:rsid w:val="00707D0B"/>
    <w:rsid w:val="0071093C"/>
    <w:rsid w:val="00710E05"/>
    <w:rsid w:val="00712D8E"/>
    <w:rsid w:val="007164BA"/>
    <w:rsid w:val="00717A09"/>
    <w:rsid w:val="00724AF2"/>
    <w:rsid w:val="007255FA"/>
    <w:rsid w:val="00726009"/>
    <w:rsid w:val="007301AD"/>
    <w:rsid w:val="00732C38"/>
    <w:rsid w:val="00736BC7"/>
    <w:rsid w:val="007401F8"/>
    <w:rsid w:val="00740AD1"/>
    <w:rsid w:val="0074663B"/>
    <w:rsid w:val="007473EA"/>
    <w:rsid w:val="007502FC"/>
    <w:rsid w:val="00756888"/>
    <w:rsid w:val="00757B65"/>
    <w:rsid w:val="00764C04"/>
    <w:rsid w:val="00765733"/>
    <w:rsid w:val="00766030"/>
    <w:rsid w:val="00775564"/>
    <w:rsid w:val="007821C1"/>
    <w:rsid w:val="00782E01"/>
    <w:rsid w:val="00785D8C"/>
    <w:rsid w:val="00786A8D"/>
    <w:rsid w:val="00790ABB"/>
    <w:rsid w:val="007929AD"/>
    <w:rsid w:val="0079550A"/>
    <w:rsid w:val="00795A13"/>
    <w:rsid w:val="00796141"/>
    <w:rsid w:val="007962A1"/>
    <w:rsid w:val="007A0D71"/>
    <w:rsid w:val="007A1A9C"/>
    <w:rsid w:val="007A5F2A"/>
    <w:rsid w:val="007B096D"/>
    <w:rsid w:val="007B3211"/>
    <w:rsid w:val="007B74AF"/>
    <w:rsid w:val="007B780E"/>
    <w:rsid w:val="007C0657"/>
    <w:rsid w:val="007C0AE9"/>
    <w:rsid w:val="007C1328"/>
    <w:rsid w:val="007C2EDC"/>
    <w:rsid w:val="007D1301"/>
    <w:rsid w:val="007D47DC"/>
    <w:rsid w:val="007E2A28"/>
    <w:rsid w:val="007F3F96"/>
    <w:rsid w:val="007F4B95"/>
    <w:rsid w:val="007F4C40"/>
    <w:rsid w:val="007F6BB8"/>
    <w:rsid w:val="007F6C1E"/>
    <w:rsid w:val="00800B5C"/>
    <w:rsid w:val="00802629"/>
    <w:rsid w:val="00807741"/>
    <w:rsid w:val="00814527"/>
    <w:rsid w:val="00814B68"/>
    <w:rsid w:val="00815D3B"/>
    <w:rsid w:val="00816961"/>
    <w:rsid w:val="00817273"/>
    <w:rsid w:val="008217B2"/>
    <w:rsid w:val="00821B6E"/>
    <w:rsid w:val="00822586"/>
    <w:rsid w:val="00822C7E"/>
    <w:rsid w:val="00823138"/>
    <w:rsid w:val="00824375"/>
    <w:rsid w:val="00824BD7"/>
    <w:rsid w:val="008260A0"/>
    <w:rsid w:val="0083138F"/>
    <w:rsid w:val="00833F2D"/>
    <w:rsid w:val="00837220"/>
    <w:rsid w:val="0084119B"/>
    <w:rsid w:val="00844B3E"/>
    <w:rsid w:val="00845FBC"/>
    <w:rsid w:val="0085079B"/>
    <w:rsid w:val="008546C0"/>
    <w:rsid w:val="00854CD0"/>
    <w:rsid w:val="00856F91"/>
    <w:rsid w:val="008573DC"/>
    <w:rsid w:val="00857F08"/>
    <w:rsid w:val="008625B2"/>
    <w:rsid w:val="00863304"/>
    <w:rsid w:val="00873709"/>
    <w:rsid w:val="00877590"/>
    <w:rsid w:val="00880D9C"/>
    <w:rsid w:val="0088162D"/>
    <w:rsid w:val="00881982"/>
    <w:rsid w:val="008852D4"/>
    <w:rsid w:val="00892710"/>
    <w:rsid w:val="008941DD"/>
    <w:rsid w:val="008A201E"/>
    <w:rsid w:val="008A30CB"/>
    <w:rsid w:val="008A31C2"/>
    <w:rsid w:val="008A4937"/>
    <w:rsid w:val="008B0DEA"/>
    <w:rsid w:val="008B36C6"/>
    <w:rsid w:val="008C4B07"/>
    <w:rsid w:val="008C6621"/>
    <w:rsid w:val="008D44C2"/>
    <w:rsid w:val="008D5D59"/>
    <w:rsid w:val="008F02DD"/>
    <w:rsid w:val="008F45FD"/>
    <w:rsid w:val="008F4B37"/>
    <w:rsid w:val="008F6906"/>
    <w:rsid w:val="009006B0"/>
    <w:rsid w:val="009026FC"/>
    <w:rsid w:val="00905EA1"/>
    <w:rsid w:val="0091130F"/>
    <w:rsid w:val="009152B3"/>
    <w:rsid w:val="00916B30"/>
    <w:rsid w:val="009209EE"/>
    <w:rsid w:val="009225C1"/>
    <w:rsid w:val="00922A21"/>
    <w:rsid w:val="0092789E"/>
    <w:rsid w:val="00930D1E"/>
    <w:rsid w:val="0094144B"/>
    <w:rsid w:val="009416FA"/>
    <w:rsid w:val="0094483E"/>
    <w:rsid w:val="009457BD"/>
    <w:rsid w:val="00945D88"/>
    <w:rsid w:val="00953975"/>
    <w:rsid w:val="009544FE"/>
    <w:rsid w:val="00954841"/>
    <w:rsid w:val="009610BA"/>
    <w:rsid w:val="00963BE1"/>
    <w:rsid w:val="00967269"/>
    <w:rsid w:val="0097369B"/>
    <w:rsid w:val="00980DD2"/>
    <w:rsid w:val="00992D3B"/>
    <w:rsid w:val="009A61D6"/>
    <w:rsid w:val="009B3CCE"/>
    <w:rsid w:val="009C17CE"/>
    <w:rsid w:val="009C2130"/>
    <w:rsid w:val="009C2C4E"/>
    <w:rsid w:val="009C5ED6"/>
    <w:rsid w:val="009C6999"/>
    <w:rsid w:val="009C749F"/>
    <w:rsid w:val="009C787A"/>
    <w:rsid w:val="009D20DB"/>
    <w:rsid w:val="009D5813"/>
    <w:rsid w:val="009D5E7B"/>
    <w:rsid w:val="009D6673"/>
    <w:rsid w:val="009E3757"/>
    <w:rsid w:val="009E4CEF"/>
    <w:rsid w:val="009E6F8D"/>
    <w:rsid w:val="009F308F"/>
    <w:rsid w:val="009F37C7"/>
    <w:rsid w:val="009F3FBF"/>
    <w:rsid w:val="009F4CBE"/>
    <w:rsid w:val="009F699D"/>
    <w:rsid w:val="009F7484"/>
    <w:rsid w:val="009F7B61"/>
    <w:rsid w:val="00A0044B"/>
    <w:rsid w:val="00A018D2"/>
    <w:rsid w:val="00A02EED"/>
    <w:rsid w:val="00A053B9"/>
    <w:rsid w:val="00A071FC"/>
    <w:rsid w:val="00A132DE"/>
    <w:rsid w:val="00A140B8"/>
    <w:rsid w:val="00A146F7"/>
    <w:rsid w:val="00A22812"/>
    <w:rsid w:val="00A247CC"/>
    <w:rsid w:val="00A309F6"/>
    <w:rsid w:val="00A320B2"/>
    <w:rsid w:val="00A35306"/>
    <w:rsid w:val="00A3551B"/>
    <w:rsid w:val="00A4262D"/>
    <w:rsid w:val="00A43739"/>
    <w:rsid w:val="00A44828"/>
    <w:rsid w:val="00A44B39"/>
    <w:rsid w:val="00A45F77"/>
    <w:rsid w:val="00A467FC"/>
    <w:rsid w:val="00A5058D"/>
    <w:rsid w:val="00A54136"/>
    <w:rsid w:val="00A67ABE"/>
    <w:rsid w:val="00A773CA"/>
    <w:rsid w:val="00A80CC5"/>
    <w:rsid w:val="00A8205E"/>
    <w:rsid w:val="00A8386A"/>
    <w:rsid w:val="00A85D55"/>
    <w:rsid w:val="00A916A6"/>
    <w:rsid w:val="00A91AB5"/>
    <w:rsid w:val="00A92637"/>
    <w:rsid w:val="00AA537E"/>
    <w:rsid w:val="00AA7985"/>
    <w:rsid w:val="00AB1008"/>
    <w:rsid w:val="00AB1A1B"/>
    <w:rsid w:val="00AB26A2"/>
    <w:rsid w:val="00AB2CE4"/>
    <w:rsid w:val="00AB6746"/>
    <w:rsid w:val="00AC6A10"/>
    <w:rsid w:val="00AD1360"/>
    <w:rsid w:val="00AD247D"/>
    <w:rsid w:val="00AD2584"/>
    <w:rsid w:val="00AE1064"/>
    <w:rsid w:val="00AE485B"/>
    <w:rsid w:val="00AF1711"/>
    <w:rsid w:val="00AF1B9F"/>
    <w:rsid w:val="00AF2898"/>
    <w:rsid w:val="00AF2B9E"/>
    <w:rsid w:val="00AF3909"/>
    <w:rsid w:val="00AF5C21"/>
    <w:rsid w:val="00AF6D4A"/>
    <w:rsid w:val="00AF77A0"/>
    <w:rsid w:val="00B00B04"/>
    <w:rsid w:val="00B02456"/>
    <w:rsid w:val="00B0588D"/>
    <w:rsid w:val="00B06DB7"/>
    <w:rsid w:val="00B06DE3"/>
    <w:rsid w:val="00B106CF"/>
    <w:rsid w:val="00B111E0"/>
    <w:rsid w:val="00B152C3"/>
    <w:rsid w:val="00B15D2E"/>
    <w:rsid w:val="00B1709E"/>
    <w:rsid w:val="00B20855"/>
    <w:rsid w:val="00B2345A"/>
    <w:rsid w:val="00B250D5"/>
    <w:rsid w:val="00B260BF"/>
    <w:rsid w:val="00B3040A"/>
    <w:rsid w:val="00B33EC7"/>
    <w:rsid w:val="00B34EF4"/>
    <w:rsid w:val="00B35957"/>
    <w:rsid w:val="00B47567"/>
    <w:rsid w:val="00B5203B"/>
    <w:rsid w:val="00B53765"/>
    <w:rsid w:val="00B54DB3"/>
    <w:rsid w:val="00B5571D"/>
    <w:rsid w:val="00B55ADA"/>
    <w:rsid w:val="00B604E3"/>
    <w:rsid w:val="00B645EB"/>
    <w:rsid w:val="00B67606"/>
    <w:rsid w:val="00B67B86"/>
    <w:rsid w:val="00B67EEA"/>
    <w:rsid w:val="00B71DA1"/>
    <w:rsid w:val="00B72D10"/>
    <w:rsid w:val="00B73560"/>
    <w:rsid w:val="00B743DC"/>
    <w:rsid w:val="00B77680"/>
    <w:rsid w:val="00B7792A"/>
    <w:rsid w:val="00B7795C"/>
    <w:rsid w:val="00B77ADD"/>
    <w:rsid w:val="00B8163A"/>
    <w:rsid w:val="00B81A83"/>
    <w:rsid w:val="00B8235B"/>
    <w:rsid w:val="00B84CEF"/>
    <w:rsid w:val="00B86096"/>
    <w:rsid w:val="00B8641C"/>
    <w:rsid w:val="00B867A0"/>
    <w:rsid w:val="00B86866"/>
    <w:rsid w:val="00B93F24"/>
    <w:rsid w:val="00B95946"/>
    <w:rsid w:val="00B96D48"/>
    <w:rsid w:val="00B97279"/>
    <w:rsid w:val="00BA3747"/>
    <w:rsid w:val="00BB2ADD"/>
    <w:rsid w:val="00BB56B9"/>
    <w:rsid w:val="00BB6807"/>
    <w:rsid w:val="00BC42A0"/>
    <w:rsid w:val="00BC5C5E"/>
    <w:rsid w:val="00BC711F"/>
    <w:rsid w:val="00BD1EA4"/>
    <w:rsid w:val="00BD2EEA"/>
    <w:rsid w:val="00BE2055"/>
    <w:rsid w:val="00BE3613"/>
    <w:rsid w:val="00BF0ECB"/>
    <w:rsid w:val="00BF104C"/>
    <w:rsid w:val="00BF3255"/>
    <w:rsid w:val="00BF5420"/>
    <w:rsid w:val="00C10678"/>
    <w:rsid w:val="00C11DC2"/>
    <w:rsid w:val="00C13FAB"/>
    <w:rsid w:val="00C1446B"/>
    <w:rsid w:val="00C1558D"/>
    <w:rsid w:val="00C15BED"/>
    <w:rsid w:val="00C17AB9"/>
    <w:rsid w:val="00C21227"/>
    <w:rsid w:val="00C225F4"/>
    <w:rsid w:val="00C24D3F"/>
    <w:rsid w:val="00C25AED"/>
    <w:rsid w:val="00C31EC6"/>
    <w:rsid w:val="00C32096"/>
    <w:rsid w:val="00C326AE"/>
    <w:rsid w:val="00C32B8C"/>
    <w:rsid w:val="00C34136"/>
    <w:rsid w:val="00C34488"/>
    <w:rsid w:val="00C41B43"/>
    <w:rsid w:val="00C47E6D"/>
    <w:rsid w:val="00C532B7"/>
    <w:rsid w:val="00C627AE"/>
    <w:rsid w:val="00C6338F"/>
    <w:rsid w:val="00C71515"/>
    <w:rsid w:val="00C73FBA"/>
    <w:rsid w:val="00C76CAC"/>
    <w:rsid w:val="00C806E3"/>
    <w:rsid w:val="00C80DF0"/>
    <w:rsid w:val="00C83466"/>
    <w:rsid w:val="00C903BA"/>
    <w:rsid w:val="00CA134C"/>
    <w:rsid w:val="00CA18C8"/>
    <w:rsid w:val="00CA5BB5"/>
    <w:rsid w:val="00CA7477"/>
    <w:rsid w:val="00CB1E71"/>
    <w:rsid w:val="00CB3A2A"/>
    <w:rsid w:val="00CC0DBE"/>
    <w:rsid w:val="00CC12C9"/>
    <w:rsid w:val="00CC2802"/>
    <w:rsid w:val="00CC3BCD"/>
    <w:rsid w:val="00CD18E2"/>
    <w:rsid w:val="00CD3170"/>
    <w:rsid w:val="00CE2A87"/>
    <w:rsid w:val="00CF42AA"/>
    <w:rsid w:val="00CF7ADA"/>
    <w:rsid w:val="00D05D7B"/>
    <w:rsid w:val="00D12DE8"/>
    <w:rsid w:val="00D15501"/>
    <w:rsid w:val="00D1795F"/>
    <w:rsid w:val="00D2315D"/>
    <w:rsid w:val="00D23913"/>
    <w:rsid w:val="00D23D4E"/>
    <w:rsid w:val="00D2478E"/>
    <w:rsid w:val="00D278F5"/>
    <w:rsid w:val="00D32CBD"/>
    <w:rsid w:val="00D34A39"/>
    <w:rsid w:val="00D37585"/>
    <w:rsid w:val="00D37F7B"/>
    <w:rsid w:val="00D412CB"/>
    <w:rsid w:val="00D4305C"/>
    <w:rsid w:val="00D432E5"/>
    <w:rsid w:val="00D437F0"/>
    <w:rsid w:val="00D4534F"/>
    <w:rsid w:val="00D4750C"/>
    <w:rsid w:val="00D47778"/>
    <w:rsid w:val="00D50E73"/>
    <w:rsid w:val="00D55095"/>
    <w:rsid w:val="00D5544C"/>
    <w:rsid w:val="00D57A27"/>
    <w:rsid w:val="00D63FB8"/>
    <w:rsid w:val="00D64FA7"/>
    <w:rsid w:val="00D7391D"/>
    <w:rsid w:val="00D7645E"/>
    <w:rsid w:val="00D80FC4"/>
    <w:rsid w:val="00D8188E"/>
    <w:rsid w:val="00D81F52"/>
    <w:rsid w:val="00D83DD8"/>
    <w:rsid w:val="00D852B1"/>
    <w:rsid w:val="00D872E2"/>
    <w:rsid w:val="00D87EFE"/>
    <w:rsid w:val="00D9051B"/>
    <w:rsid w:val="00D93C55"/>
    <w:rsid w:val="00D97324"/>
    <w:rsid w:val="00DA0C5E"/>
    <w:rsid w:val="00DA1908"/>
    <w:rsid w:val="00DA34E9"/>
    <w:rsid w:val="00DA4F69"/>
    <w:rsid w:val="00DA6E6B"/>
    <w:rsid w:val="00DB5CED"/>
    <w:rsid w:val="00DC7295"/>
    <w:rsid w:val="00DD13C4"/>
    <w:rsid w:val="00DD39B1"/>
    <w:rsid w:val="00DD5B29"/>
    <w:rsid w:val="00DD7591"/>
    <w:rsid w:val="00DD77DD"/>
    <w:rsid w:val="00DE10DE"/>
    <w:rsid w:val="00DE15B8"/>
    <w:rsid w:val="00DE313A"/>
    <w:rsid w:val="00DE67B3"/>
    <w:rsid w:val="00DF026E"/>
    <w:rsid w:val="00DF1E5F"/>
    <w:rsid w:val="00DF26B7"/>
    <w:rsid w:val="00E00702"/>
    <w:rsid w:val="00E075A5"/>
    <w:rsid w:val="00E124A1"/>
    <w:rsid w:val="00E153F2"/>
    <w:rsid w:val="00E15B79"/>
    <w:rsid w:val="00E2362F"/>
    <w:rsid w:val="00E24720"/>
    <w:rsid w:val="00E26913"/>
    <w:rsid w:val="00E31F1B"/>
    <w:rsid w:val="00E32850"/>
    <w:rsid w:val="00E32A94"/>
    <w:rsid w:val="00E3558B"/>
    <w:rsid w:val="00E36D84"/>
    <w:rsid w:val="00E37D62"/>
    <w:rsid w:val="00E40ACA"/>
    <w:rsid w:val="00E40CDD"/>
    <w:rsid w:val="00E55B9B"/>
    <w:rsid w:val="00E62BEE"/>
    <w:rsid w:val="00E63C54"/>
    <w:rsid w:val="00E66D03"/>
    <w:rsid w:val="00E7189D"/>
    <w:rsid w:val="00E76796"/>
    <w:rsid w:val="00E80937"/>
    <w:rsid w:val="00E93BB2"/>
    <w:rsid w:val="00E977FC"/>
    <w:rsid w:val="00EB1C67"/>
    <w:rsid w:val="00EB2599"/>
    <w:rsid w:val="00EB4861"/>
    <w:rsid w:val="00EB7417"/>
    <w:rsid w:val="00EB762D"/>
    <w:rsid w:val="00EC25CD"/>
    <w:rsid w:val="00EC38DD"/>
    <w:rsid w:val="00EC4ACD"/>
    <w:rsid w:val="00EC4F4C"/>
    <w:rsid w:val="00EC6BC7"/>
    <w:rsid w:val="00ED2EF3"/>
    <w:rsid w:val="00ED370F"/>
    <w:rsid w:val="00ED4582"/>
    <w:rsid w:val="00ED575C"/>
    <w:rsid w:val="00EE0883"/>
    <w:rsid w:val="00EE2DBB"/>
    <w:rsid w:val="00EE345F"/>
    <w:rsid w:val="00EF237B"/>
    <w:rsid w:val="00EF31E3"/>
    <w:rsid w:val="00EF5BB2"/>
    <w:rsid w:val="00F00BB5"/>
    <w:rsid w:val="00F01FC4"/>
    <w:rsid w:val="00F02926"/>
    <w:rsid w:val="00F2056C"/>
    <w:rsid w:val="00F21534"/>
    <w:rsid w:val="00F21A75"/>
    <w:rsid w:val="00F2269B"/>
    <w:rsid w:val="00F275F6"/>
    <w:rsid w:val="00F30B7B"/>
    <w:rsid w:val="00F36AF3"/>
    <w:rsid w:val="00F37033"/>
    <w:rsid w:val="00F41EB1"/>
    <w:rsid w:val="00F42305"/>
    <w:rsid w:val="00F606FF"/>
    <w:rsid w:val="00F61069"/>
    <w:rsid w:val="00F62A57"/>
    <w:rsid w:val="00F6534B"/>
    <w:rsid w:val="00F65605"/>
    <w:rsid w:val="00F74315"/>
    <w:rsid w:val="00F74BC7"/>
    <w:rsid w:val="00F74EB0"/>
    <w:rsid w:val="00F75632"/>
    <w:rsid w:val="00F77C6F"/>
    <w:rsid w:val="00F806AA"/>
    <w:rsid w:val="00F80931"/>
    <w:rsid w:val="00F81E4F"/>
    <w:rsid w:val="00F82151"/>
    <w:rsid w:val="00F824AE"/>
    <w:rsid w:val="00F833A8"/>
    <w:rsid w:val="00F83F1E"/>
    <w:rsid w:val="00F867EC"/>
    <w:rsid w:val="00F928F1"/>
    <w:rsid w:val="00F96CFA"/>
    <w:rsid w:val="00F97F75"/>
    <w:rsid w:val="00FA0B7D"/>
    <w:rsid w:val="00FA3EB3"/>
    <w:rsid w:val="00FA67A9"/>
    <w:rsid w:val="00FA682B"/>
    <w:rsid w:val="00FB0417"/>
    <w:rsid w:val="00FB119E"/>
    <w:rsid w:val="00FB3C63"/>
    <w:rsid w:val="00FB50AC"/>
    <w:rsid w:val="00FC13D2"/>
    <w:rsid w:val="00FC3B36"/>
    <w:rsid w:val="00FC7AE4"/>
    <w:rsid w:val="00FD1E57"/>
    <w:rsid w:val="00FD5A0D"/>
    <w:rsid w:val="00FD76A3"/>
    <w:rsid w:val="00FE0892"/>
    <w:rsid w:val="00FE2617"/>
    <w:rsid w:val="00FE4356"/>
    <w:rsid w:val="00FE4601"/>
    <w:rsid w:val="00FE4A02"/>
    <w:rsid w:val="00FF0B8F"/>
    <w:rsid w:val="00FF2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B074DC-FD15-4D5C-B0DF-BA25C3E9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8511</Words>
  <Characters>46813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2022-12-02T16:26:00Z</cp:lastPrinted>
  <dcterms:created xsi:type="dcterms:W3CDTF">2022-12-06T20:50:00Z</dcterms:created>
  <dcterms:modified xsi:type="dcterms:W3CDTF">2022-12-06T20:50:00Z</dcterms:modified>
</cp:coreProperties>
</file>