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EAC373" w14:textId="77777777" w:rsidR="0022302A" w:rsidRPr="0022302A" w:rsidRDefault="0022302A" w:rsidP="0022302A">
      <w:pPr>
        <w:spacing w:line="360" w:lineRule="auto"/>
        <w:jc w:val="both"/>
        <w:rPr>
          <w:rFonts w:ascii="Palatino Linotype" w:eastAsia="Palatino Linotype" w:hAnsi="Palatino Linotype" w:cs="Palatino Linotype"/>
        </w:rPr>
      </w:pPr>
      <w:r w:rsidRPr="0022302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tres de agosto de dos mil veintidós. </w:t>
      </w:r>
    </w:p>
    <w:p w14:paraId="0742E183" w14:textId="77777777" w:rsidR="00CA20A8" w:rsidRPr="0022302A" w:rsidRDefault="00CA20A8" w:rsidP="000E50FF">
      <w:pPr>
        <w:spacing w:line="360" w:lineRule="auto"/>
        <w:jc w:val="both"/>
        <w:rPr>
          <w:rFonts w:ascii="Palatino Linotype" w:hAnsi="Palatino Linotype" w:cs="Arial"/>
        </w:rPr>
      </w:pPr>
    </w:p>
    <w:p w14:paraId="03825FB3" w14:textId="616AEAE7" w:rsidR="00A1125E" w:rsidRPr="0022302A" w:rsidRDefault="00200BFC" w:rsidP="000E50FF">
      <w:pPr>
        <w:spacing w:line="360" w:lineRule="auto"/>
        <w:jc w:val="both"/>
        <w:rPr>
          <w:rFonts w:ascii="Palatino Linotype" w:hAnsi="Palatino Linotype"/>
          <w:b/>
          <w:bCs/>
        </w:rPr>
      </w:pPr>
      <w:r w:rsidRPr="0022302A">
        <w:rPr>
          <w:rFonts w:ascii="Palatino Linotype" w:hAnsi="Palatino Linotype" w:cs="Arial"/>
          <w:b/>
          <w:sz w:val="28"/>
        </w:rPr>
        <w:t>VISTO</w:t>
      </w:r>
      <w:r w:rsidRPr="0022302A">
        <w:rPr>
          <w:rFonts w:ascii="Palatino Linotype" w:hAnsi="Palatino Linotype" w:cs="Arial"/>
        </w:rPr>
        <w:t xml:space="preserve"> el expediente formado con motivo del </w:t>
      </w:r>
      <w:r w:rsidR="00D77693" w:rsidRPr="0022302A">
        <w:rPr>
          <w:rFonts w:ascii="Palatino Linotype" w:hAnsi="Palatino Linotype" w:cs="Arial"/>
        </w:rPr>
        <w:t>Recurso de Revisión</w:t>
      </w:r>
      <w:r w:rsidR="00AC6ABE" w:rsidRPr="0022302A">
        <w:rPr>
          <w:rFonts w:ascii="Palatino Linotype" w:hAnsi="Palatino Linotype" w:cs="Arial"/>
        </w:rPr>
        <w:t xml:space="preserve"> </w:t>
      </w:r>
      <w:r w:rsidR="00184CA9" w:rsidRPr="0022302A">
        <w:rPr>
          <w:rFonts w:ascii="Palatino Linotype" w:hAnsi="Palatino Linotype" w:cs="Arial"/>
          <w:b/>
        </w:rPr>
        <w:t>051</w:t>
      </w:r>
      <w:r w:rsidR="0098768F" w:rsidRPr="0022302A">
        <w:rPr>
          <w:rFonts w:ascii="Palatino Linotype" w:hAnsi="Palatino Linotype" w:cs="Arial"/>
          <w:b/>
        </w:rPr>
        <w:t>9</w:t>
      </w:r>
      <w:r w:rsidR="00184CA9" w:rsidRPr="0022302A">
        <w:rPr>
          <w:rFonts w:ascii="Palatino Linotype" w:hAnsi="Palatino Linotype" w:cs="Arial"/>
          <w:b/>
        </w:rPr>
        <w:t>7</w:t>
      </w:r>
      <w:r w:rsidR="000A27E2" w:rsidRPr="0022302A">
        <w:rPr>
          <w:rFonts w:ascii="Palatino Linotype" w:hAnsi="Palatino Linotype" w:cs="Arial"/>
          <w:b/>
          <w:bCs/>
        </w:rPr>
        <w:t>/INFOEM/IP/RR/202</w:t>
      </w:r>
      <w:r w:rsidR="00B717EF" w:rsidRPr="0022302A">
        <w:rPr>
          <w:rFonts w:ascii="Palatino Linotype" w:hAnsi="Palatino Linotype" w:cs="Arial"/>
          <w:b/>
          <w:bCs/>
        </w:rPr>
        <w:t>2</w:t>
      </w:r>
      <w:r w:rsidRPr="0022302A">
        <w:rPr>
          <w:rFonts w:ascii="Palatino Linotype" w:hAnsi="Palatino Linotype" w:cs="Arial"/>
        </w:rPr>
        <w:t xml:space="preserve">, promovido </w:t>
      </w:r>
      <w:r w:rsidR="00552576" w:rsidRPr="0022302A">
        <w:rPr>
          <w:rFonts w:ascii="Palatino Linotype" w:hAnsi="Palatino Linotype"/>
        </w:rPr>
        <w:t xml:space="preserve">por </w:t>
      </w:r>
      <w:bookmarkStart w:id="0" w:name="_GoBack"/>
      <w:r w:rsidR="008A1EF7">
        <w:rPr>
          <w:rFonts w:ascii="Palatino Linotype" w:hAnsi="Palatino Linotype"/>
          <w:b/>
          <w:bCs/>
        </w:rPr>
        <w:t>XXXXX</w:t>
      </w:r>
      <w:bookmarkEnd w:id="0"/>
      <w:r w:rsidR="005915AD" w:rsidRPr="0022302A">
        <w:rPr>
          <w:rFonts w:ascii="Palatino Linotype" w:hAnsi="Palatino Linotype"/>
        </w:rPr>
        <w:t>,</w:t>
      </w:r>
      <w:r w:rsidRPr="0022302A">
        <w:rPr>
          <w:rFonts w:ascii="Palatino Linotype" w:hAnsi="Palatino Linotype" w:cs="Arial"/>
          <w:lang w:val="es-ES"/>
        </w:rPr>
        <w:t xml:space="preserve"> </w:t>
      </w:r>
      <w:r w:rsidR="005F0E30" w:rsidRPr="0022302A">
        <w:rPr>
          <w:rFonts w:ascii="Palatino Linotype" w:hAnsi="Palatino Linotype"/>
        </w:rPr>
        <w:t xml:space="preserve">a quien en lo sucesivo se le </w:t>
      </w:r>
      <w:r w:rsidR="00D9217D" w:rsidRPr="0022302A">
        <w:rPr>
          <w:rFonts w:ascii="Palatino Linotype" w:hAnsi="Palatino Linotype"/>
        </w:rPr>
        <w:t>denominará</w:t>
      </w:r>
      <w:r w:rsidR="005F0E30" w:rsidRPr="0022302A">
        <w:rPr>
          <w:rFonts w:ascii="Palatino Linotype" w:hAnsi="Palatino Linotype"/>
        </w:rPr>
        <w:t xml:space="preserve"> </w:t>
      </w:r>
      <w:r w:rsidR="00D9684F" w:rsidRPr="0022302A">
        <w:rPr>
          <w:rFonts w:ascii="Palatino Linotype" w:hAnsi="Palatino Linotype" w:cs="Arial"/>
          <w:b/>
          <w:lang w:val="es-ES"/>
        </w:rPr>
        <w:t>EL</w:t>
      </w:r>
      <w:r w:rsidRPr="0022302A">
        <w:rPr>
          <w:rFonts w:ascii="Palatino Linotype" w:hAnsi="Palatino Linotype" w:cs="Arial"/>
          <w:b/>
          <w:lang w:val="es-ES"/>
        </w:rPr>
        <w:t xml:space="preserve"> RECURRENTE,</w:t>
      </w:r>
      <w:r w:rsidR="008B3120" w:rsidRPr="0022302A">
        <w:rPr>
          <w:rFonts w:ascii="Palatino Linotype" w:hAnsi="Palatino Linotype" w:cs="Arial"/>
          <w:lang w:val="es-ES"/>
        </w:rPr>
        <w:t xml:space="preserve"> en contra de la respuesta </w:t>
      </w:r>
      <w:r w:rsidR="00E30002" w:rsidRPr="0022302A">
        <w:rPr>
          <w:rFonts w:ascii="Palatino Linotype" w:hAnsi="Palatino Linotype" w:cs="Arial"/>
          <w:lang w:val="es-ES"/>
        </w:rPr>
        <w:t xml:space="preserve">del </w:t>
      </w:r>
      <w:r w:rsidR="0098768F" w:rsidRPr="0022302A">
        <w:rPr>
          <w:rFonts w:ascii="Palatino Linotype" w:hAnsi="Palatino Linotype" w:cs="Arial"/>
          <w:b/>
          <w:bCs/>
        </w:rPr>
        <w:t>Ayuntamiento de Tezoyuca</w:t>
      </w:r>
      <w:r w:rsidRPr="0022302A">
        <w:rPr>
          <w:rFonts w:ascii="Palatino Linotype" w:hAnsi="Palatino Linotype" w:cs="Arial"/>
          <w:b/>
          <w:lang w:val="es-ES"/>
        </w:rPr>
        <w:t xml:space="preserve">, </w:t>
      </w:r>
      <w:r w:rsidR="005F0E30" w:rsidRPr="0022302A">
        <w:rPr>
          <w:rFonts w:ascii="Palatino Linotype" w:hAnsi="Palatino Linotype"/>
        </w:rPr>
        <w:t xml:space="preserve">en lo subsecuente se le denominará </w:t>
      </w:r>
      <w:r w:rsidRPr="0022302A">
        <w:rPr>
          <w:rFonts w:ascii="Palatino Linotype" w:hAnsi="Palatino Linotype" w:cs="Arial"/>
          <w:b/>
          <w:lang w:val="es-ES"/>
        </w:rPr>
        <w:t xml:space="preserve">EL SUJETO OBLIGADO, </w:t>
      </w:r>
      <w:r w:rsidRPr="0022302A">
        <w:rPr>
          <w:rFonts w:ascii="Palatino Linotype" w:hAnsi="Palatino Linotype" w:cs="Arial"/>
          <w:lang w:val="es-ES"/>
        </w:rPr>
        <w:t xml:space="preserve">se procede a dictar la presente resolución con base en lo siguiente: </w:t>
      </w:r>
    </w:p>
    <w:p w14:paraId="71F79FE3" w14:textId="77777777" w:rsidR="00A1125E" w:rsidRPr="0022302A" w:rsidRDefault="00A1125E" w:rsidP="000E50FF">
      <w:pPr>
        <w:spacing w:line="360" w:lineRule="auto"/>
        <w:jc w:val="both"/>
        <w:rPr>
          <w:rFonts w:ascii="Palatino Linotype" w:hAnsi="Palatino Linotype" w:cs="Arial"/>
          <w:b/>
          <w:bCs/>
          <w:spacing w:val="60"/>
          <w:sz w:val="28"/>
          <w:szCs w:val="28"/>
        </w:rPr>
      </w:pPr>
    </w:p>
    <w:p w14:paraId="47CFFCB3" w14:textId="01F8C4E2" w:rsidR="00D77693" w:rsidRPr="0022302A" w:rsidRDefault="00874AE7" w:rsidP="000E50FF">
      <w:pPr>
        <w:spacing w:line="360" w:lineRule="auto"/>
        <w:jc w:val="center"/>
        <w:rPr>
          <w:rFonts w:ascii="Palatino Linotype" w:hAnsi="Palatino Linotype" w:cs="Arial"/>
          <w:b/>
          <w:bCs/>
          <w:spacing w:val="60"/>
          <w:sz w:val="28"/>
          <w:szCs w:val="28"/>
        </w:rPr>
      </w:pPr>
      <w:r w:rsidRPr="0022302A">
        <w:rPr>
          <w:rFonts w:ascii="Palatino Linotype" w:hAnsi="Palatino Linotype" w:cs="Arial"/>
          <w:b/>
          <w:bCs/>
          <w:spacing w:val="60"/>
          <w:sz w:val="28"/>
          <w:szCs w:val="28"/>
        </w:rPr>
        <w:t>ANTECEDENTES</w:t>
      </w:r>
      <w:r w:rsidR="00D77693" w:rsidRPr="0022302A">
        <w:rPr>
          <w:rFonts w:ascii="Palatino Linotype" w:hAnsi="Palatino Linotype" w:cs="Arial"/>
          <w:b/>
          <w:bCs/>
          <w:spacing w:val="60"/>
          <w:sz w:val="28"/>
          <w:szCs w:val="28"/>
        </w:rPr>
        <w:t xml:space="preserve"> </w:t>
      </w:r>
    </w:p>
    <w:p w14:paraId="52087D33" w14:textId="77777777" w:rsidR="00967AC9" w:rsidRPr="0022302A" w:rsidRDefault="00967AC9" w:rsidP="000E50FF">
      <w:pPr>
        <w:spacing w:line="360" w:lineRule="auto"/>
        <w:jc w:val="both"/>
        <w:rPr>
          <w:rFonts w:ascii="Palatino Linotype" w:eastAsia="Calibri" w:hAnsi="Palatino Linotype" w:cs="Arial"/>
          <w:b/>
          <w:sz w:val="28"/>
          <w:szCs w:val="28"/>
          <w:lang w:val="es-ES" w:eastAsia="en-US"/>
        </w:rPr>
      </w:pPr>
    </w:p>
    <w:p w14:paraId="4BE57260" w14:textId="50290471" w:rsidR="00F26592" w:rsidRPr="0022302A" w:rsidRDefault="00F26592" w:rsidP="000E50FF">
      <w:pPr>
        <w:spacing w:line="360" w:lineRule="auto"/>
        <w:jc w:val="both"/>
        <w:rPr>
          <w:rFonts w:ascii="Palatino Linotype" w:eastAsia="Calibri" w:hAnsi="Palatino Linotype" w:cs="Arial"/>
          <w:b/>
          <w:sz w:val="26"/>
          <w:szCs w:val="26"/>
          <w:lang w:val="es-ES" w:eastAsia="en-US"/>
        </w:rPr>
      </w:pPr>
      <w:r w:rsidRPr="0022302A">
        <w:rPr>
          <w:rFonts w:ascii="Palatino Linotype" w:eastAsia="Calibri" w:hAnsi="Palatino Linotype" w:cs="Arial"/>
          <w:b/>
          <w:sz w:val="26"/>
          <w:szCs w:val="26"/>
          <w:lang w:val="es-ES" w:eastAsia="en-US"/>
        </w:rPr>
        <w:t xml:space="preserve">I. </w:t>
      </w:r>
      <w:r w:rsidRPr="0022302A">
        <w:rPr>
          <w:rFonts w:ascii="Palatino Linotype" w:hAnsi="Palatino Linotype"/>
          <w:b/>
          <w:sz w:val="26"/>
          <w:szCs w:val="26"/>
        </w:rPr>
        <w:t>De la Solicitud de Información</w:t>
      </w:r>
    </w:p>
    <w:p w14:paraId="69AC5CD0" w14:textId="58BDDF7F" w:rsidR="00200BFC" w:rsidRPr="0022302A" w:rsidRDefault="00163A20" w:rsidP="000E50FF">
      <w:pPr>
        <w:spacing w:line="360" w:lineRule="auto"/>
        <w:jc w:val="both"/>
        <w:rPr>
          <w:rFonts w:ascii="Palatino Linotype" w:eastAsia="MS Mincho" w:hAnsi="Palatino Linotype" w:cs="Arial"/>
        </w:rPr>
      </w:pPr>
      <w:r w:rsidRPr="0022302A">
        <w:rPr>
          <w:rFonts w:ascii="Palatino Linotype" w:eastAsia="MS Mincho" w:hAnsi="Palatino Linotype" w:cs="Arial"/>
        </w:rPr>
        <w:t xml:space="preserve">En fecha </w:t>
      </w:r>
      <w:r w:rsidR="009013EF" w:rsidRPr="0022302A">
        <w:rPr>
          <w:rFonts w:ascii="Palatino Linotype" w:eastAsia="MS Mincho" w:hAnsi="Palatino Linotype" w:cs="Arial"/>
          <w:b/>
        </w:rPr>
        <w:t>veinti</w:t>
      </w:r>
      <w:r w:rsidR="002E6C62" w:rsidRPr="0022302A">
        <w:rPr>
          <w:rFonts w:ascii="Palatino Linotype" w:eastAsia="MS Mincho" w:hAnsi="Palatino Linotype" w:cs="Arial"/>
          <w:b/>
        </w:rPr>
        <w:t>ocho</w:t>
      </w:r>
      <w:r w:rsidR="009013EF" w:rsidRPr="0022302A">
        <w:rPr>
          <w:rFonts w:ascii="Palatino Linotype" w:eastAsia="MS Mincho" w:hAnsi="Palatino Linotype" w:cs="Arial"/>
          <w:b/>
        </w:rPr>
        <w:t xml:space="preserve"> de febrero</w:t>
      </w:r>
      <w:r w:rsidR="0069687F" w:rsidRPr="0022302A">
        <w:rPr>
          <w:rFonts w:ascii="Palatino Linotype" w:eastAsia="MS Mincho" w:hAnsi="Palatino Linotype" w:cs="Arial"/>
          <w:b/>
        </w:rPr>
        <w:t xml:space="preserve"> de dos mil </w:t>
      </w:r>
      <w:r w:rsidR="00B139D9" w:rsidRPr="0022302A">
        <w:rPr>
          <w:rFonts w:ascii="Palatino Linotype" w:eastAsia="MS Mincho" w:hAnsi="Palatino Linotype" w:cs="Arial"/>
          <w:b/>
        </w:rPr>
        <w:t>veintidós</w:t>
      </w:r>
      <w:r w:rsidRPr="0022302A">
        <w:rPr>
          <w:rFonts w:ascii="Palatino Linotype" w:eastAsia="MS Mincho" w:hAnsi="Palatino Linotype" w:cs="Arial"/>
        </w:rPr>
        <w:t xml:space="preserve">, </w:t>
      </w:r>
      <w:r w:rsidR="00AF6197" w:rsidRPr="0022302A">
        <w:rPr>
          <w:rFonts w:ascii="Palatino Linotype" w:hAnsi="Palatino Linotype" w:cs="Arial"/>
          <w:b/>
        </w:rPr>
        <w:t>EL RECURRENTE</w:t>
      </w:r>
      <w:r w:rsidR="00AF6197" w:rsidRPr="0022302A">
        <w:rPr>
          <w:rFonts w:ascii="Palatino Linotype" w:hAnsi="Palatino Linotype" w:cs="Arial"/>
        </w:rPr>
        <w:t xml:space="preserve"> presentó a través</w:t>
      </w:r>
      <w:r w:rsidR="001114CB" w:rsidRPr="0022302A">
        <w:rPr>
          <w:rFonts w:ascii="Palatino Linotype" w:hAnsi="Palatino Linotype" w:cs="Arial"/>
        </w:rPr>
        <w:t xml:space="preserve"> del</w:t>
      </w:r>
      <w:r w:rsidR="00AF6197" w:rsidRPr="0022302A">
        <w:rPr>
          <w:rFonts w:ascii="Palatino Linotype" w:hAnsi="Palatino Linotype" w:cs="Arial"/>
        </w:rPr>
        <w:t xml:space="preserve"> Sistema de Acceso a la Información Mexiquense, que en lo subsecuente se le denominará el </w:t>
      </w:r>
      <w:r w:rsidR="00AF6197" w:rsidRPr="0022302A">
        <w:rPr>
          <w:rFonts w:ascii="Palatino Linotype" w:hAnsi="Palatino Linotype" w:cs="Arial"/>
          <w:b/>
          <w:bCs/>
        </w:rPr>
        <w:t>SAIMEX</w:t>
      </w:r>
      <w:r w:rsidR="0022458E" w:rsidRPr="0022302A">
        <w:rPr>
          <w:rFonts w:ascii="Palatino Linotype" w:hAnsi="Palatino Linotype" w:cs="Arial"/>
          <w:b/>
        </w:rPr>
        <w:t>,</w:t>
      </w:r>
      <w:r w:rsidR="0022458E" w:rsidRPr="0022302A">
        <w:rPr>
          <w:rFonts w:ascii="Palatino Linotype" w:hAnsi="Palatino Linotype"/>
        </w:rPr>
        <w:t xml:space="preserve"> ante </w:t>
      </w:r>
      <w:r w:rsidR="0022458E" w:rsidRPr="0022302A">
        <w:rPr>
          <w:rFonts w:ascii="Palatino Linotype" w:hAnsi="Palatino Linotype"/>
          <w:b/>
        </w:rPr>
        <w:t>EL SUJETO OBLIGADO</w:t>
      </w:r>
      <w:r w:rsidR="00BF3E26" w:rsidRPr="0022302A">
        <w:rPr>
          <w:rFonts w:ascii="Palatino Linotype" w:eastAsia="MS Mincho" w:hAnsi="Palatino Linotype" w:cs="Arial"/>
          <w:lang w:val="es-ES_tradnl"/>
        </w:rPr>
        <w:t xml:space="preserve">, la solicitud de </w:t>
      </w:r>
      <w:r w:rsidR="004351DD" w:rsidRPr="0022302A">
        <w:rPr>
          <w:rFonts w:ascii="Palatino Linotype" w:eastAsia="MS Mincho" w:hAnsi="Palatino Linotype" w:cs="Arial"/>
          <w:lang w:val="es-ES_tradnl"/>
        </w:rPr>
        <w:t>A</w:t>
      </w:r>
      <w:r w:rsidR="00BF3E26" w:rsidRPr="0022302A">
        <w:rPr>
          <w:rFonts w:ascii="Palatino Linotype" w:eastAsia="MS Mincho" w:hAnsi="Palatino Linotype" w:cs="Arial"/>
          <w:lang w:val="es-ES_tradnl"/>
        </w:rPr>
        <w:t xml:space="preserve">cceso a la </w:t>
      </w:r>
      <w:r w:rsidR="00327647" w:rsidRPr="0022302A">
        <w:rPr>
          <w:rFonts w:ascii="Palatino Linotype" w:eastAsia="MS Mincho" w:hAnsi="Palatino Linotype" w:cs="Arial"/>
          <w:lang w:val="es-ES_tradnl"/>
        </w:rPr>
        <w:t>Información Pública</w:t>
      </w:r>
      <w:r w:rsidR="00BF3E26" w:rsidRPr="0022302A">
        <w:rPr>
          <w:rFonts w:ascii="Palatino Linotype" w:eastAsia="MS Mincho" w:hAnsi="Palatino Linotype" w:cs="Arial"/>
          <w:lang w:val="es-ES_tradnl"/>
        </w:rPr>
        <w:t xml:space="preserve">, a la que se le asignó el número de </w:t>
      </w:r>
      <w:r w:rsidR="00E30002" w:rsidRPr="0022302A">
        <w:rPr>
          <w:rFonts w:ascii="Palatino Linotype" w:eastAsia="MS Mincho" w:hAnsi="Palatino Linotype" w:cs="Arial"/>
          <w:lang w:val="es-ES_tradnl"/>
        </w:rPr>
        <w:t>expediente</w:t>
      </w:r>
      <w:r w:rsidR="00E30002" w:rsidRPr="0022302A">
        <w:rPr>
          <w:rFonts w:ascii="Palatino Linotype" w:eastAsia="MS Mincho" w:hAnsi="Palatino Linotype" w:cs="Arial"/>
          <w:b/>
          <w:bCs/>
        </w:rPr>
        <w:t xml:space="preserve"> </w:t>
      </w:r>
      <w:r w:rsidR="003F6CF4" w:rsidRPr="0022302A">
        <w:rPr>
          <w:rFonts w:ascii="Palatino Linotype" w:eastAsia="MS Mincho" w:hAnsi="Palatino Linotype" w:cs="Arial"/>
          <w:b/>
          <w:bCs/>
        </w:rPr>
        <w:t>00031/TEZOYUCA/IP/2022</w:t>
      </w:r>
      <w:r w:rsidRPr="0022302A">
        <w:rPr>
          <w:rFonts w:ascii="Palatino Linotype" w:eastAsia="MS Mincho" w:hAnsi="Palatino Linotype" w:cs="Arial"/>
        </w:rPr>
        <w:t xml:space="preserve">, </w:t>
      </w:r>
      <w:r w:rsidR="00AA7AD8" w:rsidRPr="0022302A">
        <w:rPr>
          <w:rFonts w:ascii="Palatino Linotype" w:eastAsia="MS Mincho" w:hAnsi="Palatino Linotype" w:cs="Arial"/>
          <w:bCs/>
        </w:rPr>
        <w:t>mediante la cual requirió</w:t>
      </w:r>
      <w:r w:rsidR="009D0744" w:rsidRPr="0022302A">
        <w:rPr>
          <w:rFonts w:ascii="Palatino Linotype" w:eastAsia="MS Mincho" w:hAnsi="Palatino Linotype" w:cs="Arial"/>
          <w:bCs/>
        </w:rPr>
        <w:t xml:space="preserve">, </w:t>
      </w:r>
      <w:r w:rsidR="00AA7AD8" w:rsidRPr="0022302A">
        <w:rPr>
          <w:rFonts w:ascii="Palatino Linotype" w:eastAsia="MS Mincho" w:hAnsi="Palatino Linotype" w:cs="Arial"/>
          <w:bCs/>
        </w:rPr>
        <w:t>lo siguiente:</w:t>
      </w:r>
    </w:p>
    <w:p w14:paraId="2B85392B" w14:textId="77777777" w:rsidR="00AA3944" w:rsidRPr="0022302A" w:rsidRDefault="00AA3944" w:rsidP="000E50FF">
      <w:pPr>
        <w:tabs>
          <w:tab w:val="left" w:pos="851"/>
        </w:tabs>
        <w:ind w:left="992" w:right="901" w:hanging="142"/>
        <w:jc w:val="both"/>
        <w:rPr>
          <w:rFonts w:ascii="Palatino Linotype" w:eastAsia="MS Mincho" w:hAnsi="Palatino Linotype" w:cs="Arial"/>
          <w:i/>
          <w:sz w:val="22"/>
          <w:szCs w:val="22"/>
        </w:rPr>
      </w:pPr>
    </w:p>
    <w:p w14:paraId="47BDBD92" w14:textId="316E5FAF" w:rsidR="00A813E8" w:rsidRPr="0022302A" w:rsidRDefault="00200BFC" w:rsidP="000E50FF">
      <w:pPr>
        <w:tabs>
          <w:tab w:val="left" w:pos="851"/>
        </w:tabs>
        <w:ind w:left="992" w:right="901" w:hanging="142"/>
        <w:jc w:val="both"/>
        <w:rPr>
          <w:rFonts w:ascii="Palatino Linotype" w:eastAsia="MS Mincho" w:hAnsi="Palatino Linotype" w:cs="Arial"/>
          <w:i/>
          <w:sz w:val="22"/>
          <w:szCs w:val="22"/>
        </w:rPr>
      </w:pPr>
      <w:r w:rsidRPr="0022302A">
        <w:rPr>
          <w:rFonts w:ascii="Palatino Linotype" w:eastAsia="MS Mincho" w:hAnsi="Palatino Linotype" w:cs="Arial"/>
          <w:i/>
          <w:sz w:val="22"/>
          <w:szCs w:val="22"/>
        </w:rPr>
        <w:t>“</w:t>
      </w:r>
      <w:r w:rsidR="006054E8" w:rsidRPr="0022302A">
        <w:rPr>
          <w:rFonts w:ascii="Palatino Linotype" w:eastAsia="MS Mincho" w:hAnsi="Palatino Linotype" w:cs="Arial"/>
          <w:i/>
          <w:sz w:val="22"/>
          <w:szCs w:val="22"/>
        </w:rPr>
        <w:t>Se solicita en versión pública, listado de servidores públicos con cargo, desglosando la percepción recibida por quincena, y neto recibido, del personal adscrito al área y/o departemento de Tesoreria Municipal, Contraloría Interna, Dirección de Obras Públicas, Dirección de Recursos Humanos de la última quincena de febrero 2022, tanto de los servidores públicos del Municipio y/o Ayuntamiento, y el Sistema Municipal D.I.F.</w:t>
      </w:r>
      <w:r w:rsidRPr="0022302A">
        <w:rPr>
          <w:rFonts w:ascii="Palatino Linotype" w:eastAsia="MS Mincho" w:hAnsi="Palatino Linotype" w:cs="Arial"/>
          <w:i/>
          <w:sz w:val="22"/>
          <w:szCs w:val="22"/>
        </w:rPr>
        <w:t>” (</w:t>
      </w:r>
      <w:r w:rsidR="00967AC9" w:rsidRPr="0022302A">
        <w:rPr>
          <w:rFonts w:ascii="Palatino Linotype" w:eastAsia="MS Mincho" w:hAnsi="Palatino Linotype" w:cs="Arial"/>
          <w:i/>
          <w:sz w:val="22"/>
          <w:szCs w:val="22"/>
        </w:rPr>
        <w:t>Sic</w:t>
      </w:r>
      <w:r w:rsidRPr="0022302A">
        <w:rPr>
          <w:rFonts w:ascii="Palatino Linotype" w:eastAsia="MS Mincho" w:hAnsi="Palatino Linotype" w:cs="Arial"/>
          <w:i/>
          <w:sz w:val="22"/>
          <w:szCs w:val="22"/>
        </w:rPr>
        <w:t>)</w:t>
      </w:r>
    </w:p>
    <w:p w14:paraId="204C1D32" w14:textId="7ED96CDA" w:rsidR="00B76E23" w:rsidRPr="0022302A" w:rsidRDefault="003F157B" w:rsidP="000E50FF">
      <w:pPr>
        <w:widowControl w:val="0"/>
        <w:autoSpaceDE w:val="0"/>
        <w:autoSpaceDN w:val="0"/>
        <w:adjustRightInd w:val="0"/>
        <w:spacing w:line="360" w:lineRule="auto"/>
        <w:jc w:val="both"/>
        <w:rPr>
          <w:rFonts w:ascii="Palatino Linotype" w:eastAsia="Calibri" w:hAnsi="Palatino Linotype" w:cs="Arial"/>
          <w:b/>
          <w:bCs/>
          <w:lang w:val="es-ES" w:eastAsia="en-US"/>
        </w:rPr>
      </w:pPr>
      <w:r w:rsidRPr="0022302A">
        <w:rPr>
          <w:rFonts w:ascii="Palatino Linotype" w:eastAsia="Calibri" w:hAnsi="Palatino Linotype" w:cs="Arial"/>
          <w:b/>
          <w:bCs/>
          <w:lang w:val="es-ES" w:eastAsia="en-US"/>
        </w:rPr>
        <w:lastRenderedPageBreak/>
        <w:t>MODALIDAD DE ENTREGA</w:t>
      </w:r>
      <w:r w:rsidR="00EC056A" w:rsidRPr="0022302A">
        <w:rPr>
          <w:rFonts w:ascii="Palatino Linotype" w:eastAsia="Calibri" w:hAnsi="Palatino Linotype" w:cs="Arial"/>
          <w:b/>
          <w:bCs/>
          <w:lang w:val="es-ES" w:eastAsia="en-US"/>
        </w:rPr>
        <w:t xml:space="preserve">: </w:t>
      </w:r>
      <w:r w:rsidR="00B76E23" w:rsidRPr="0022302A">
        <w:rPr>
          <w:rFonts w:ascii="Palatino Linotype" w:eastAsia="Calibri" w:hAnsi="Palatino Linotype" w:cs="Arial"/>
          <w:lang w:val="es-ES" w:eastAsia="en-US"/>
        </w:rPr>
        <w:t>Vía</w:t>
      </w:r>
      <w:r w:rsidR="00B76E23" w:rsidRPr="0022302A">
        <w:rPr>
          <w:rFonts w:ascii="Palatino Linotype" w:eastAsia="Calibri" w:hAnsi="Palatino Linotype" w:cs="Arial"/>
          <w:b/>
          <w:bCs/>
          <w:lang w:val="es-ES" w:eastAsia="en-US"/>
        </w:rPr>
        <w:t xml:space="preserve"> </w:t>
      </w:r>
      <w:r w:rsidR="00B76E23" w:rsidRPr="0022302A">
        <w:rPr>
          <w:rFonts w:ascii="Palatino Linotype" w:eastAsia="Calibri" w:hAnsi="Palatino Linotype" w:cs="Arial"/>
          <w:lang w:eastAsia="en-US"/>
        </w:rPr>
        <w:t>Sistema de Acceso a la Información Mexiquense</w:t>
      </w:r>
      <w:r w:rsidR="00B76E23" w:rsidRPr="0022302A">
        <w:rPr>
          <w:rFonts w:ascii="Palatino Linotype" w:eastAsia="Calibri" w:hAnsi="Palatino Linotype" w:cs="Arial"/>
          <w:b/>
          <w:bCs/>
          <w:lang w:eastAsia="en-US"/>
        </w:rPr>
        <w:t xml:space="preserve"> (SAIMEX)</w:t>
      </w:r>
      <w:r w:rsidR="00B76E23" w:rsidRPr="0022302A">
        <w:rPr>
          <w:rFonts w:ascii="Palatino Linotype" w:eastAsia="Calibri" w:hAnsi="Palatino Linotype" w:cs="Arial"/>
          <w:b/>
          <w:bCs/>
          <w:lang w:val="es-ES" w:eastAsia="en-US"/>
        </w:rPr>
        <w:t>.</w:t>
      </w:r>
    </w:p>
    <w:p w14:paraId="56B2EB6F" w14:textId="5524C0AD" w:rsidR="009B052D" w:rsidRPr="0022302A" w:rsidRDefault="009B052D" w:rsidP="000E50FF">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35AB408C" w14:textId="78DE0315" w:rsidR="003A5F18" w:rsidRPr="0022302A" w:rsidRDefault="009B052D" w:rsidP="000E50FF">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22302A">
        <w:rPr>
          <w:rFonts w:ascii="Palatino Linotype" w:eastAsia="Calibri" w:hAnsi="Palatino Linotype" w:cs="Arial"/>
          <w:b/>
          <w:sz w:val="26"/>
          <w:szCs w:val="26"/>
          <w:lang w:val="es-ES" w:eastAsia="en-US"/>
        </w:rPr>
        <w:t>II.</w:t>
      </w:r>
      <w:r w:rsidR="003A5F18" w:rsidRPr="0022302A">
        <w:rPr>
          <w:rFonts w:ascii="Palatino Linotype" w:eastAsia="Calibri" w:hAnsi="Palatino Linotype" w:cs="Arial"/>
          <w:sz w:val="26"/>
          <w:szCs w:val="26"/>
          <w:lang w:val="es-ES" w:eastAsia="en-US"/>
        </w:rPr>
        <w:t xml:space="preserve"> </w:t>
      </w:r>
      <w:r w:rsidR="003A5F18" w:rsidRPr="0022302A">
        <w:rPr>
          <w:rFonts w:ascii="Palatino Linotype" w:hAnsi="Palatino Linotype" w:cs="Arial"/>
          <w:b/>
          <w:sz w:val="26"/>
          <w:szCs w:val="26"/>
        </w:rPr>
        <w:t>Respuesta del Sujeto Obligado</w:t>
      </w:r>
    </w:p>
    <w:p w14:paraId="4EEC5FFD" w14:textId="19A3555E" w:rsidR="00E028E3" w:rsidRPr="0022302A" w:rsidRDefault="00BF3E26" w:rsidP="000E50FF">
      <w:pPr>
        <w:widowControl w:val="0"/>
        <w:autoSpaceDE w:val="0"/>
        <w:autoSpaceDN w:val="0"/>
        <w:adjustRightInd w:val="0"/>
        <w:spacing w:line="360" w:lineRule="auto"/>
        <w:jc w:val="both"/>
        <w:rPr>
          <w:rFonts w:ascii="Palatino Linotype" w:hAnsi="Palatino Linotype" w:cs="Segoe UI"/>
          <w:lang w:eastAsia="es-MX"/>
        </w:rPr>
      </w:pPr>
      <w:r w:rsidRPr="0022302A">
        <w:rPr>
          <w:rFonts w:ascii="Palatino Linotype" w:hAnsi="Palatino Linotype" w:cs="Segoe UI"/>
          <w:lang w:eastAsia="es-MX"/>
        </w:rPr>
        <w:t xml:space="preserve">En fecha </w:t>
      </w:r>
      <w:r w:rsidR="003F6CF4" w:rsidRPr="0022302A">
        <w:rPr>
          <w:rFonts w:ascii="Palatino Linotype" w:hAnsi="Palatino Linotype" w:cs="Segoe UI"/>
          <w:b/>
          <w:lang w:eastAsia="es-MX"/>
        </w:rPr>
        <w:t>veintidós</w:t>
      </w:r>
      <w:r w:rsidR="000736B2" w:rsidRPr="0022302A">
        <w:rPr>
          <w:rFonts w:ascii="Palatino Linotype" w:hAnsi="Palatino Linotype" w:cs="Segoe UI"/>
          <w:b/>
          <w:lang w:eastAsia="es-MX"/>
        </w:rPr>
        <w:t xml:space="preserve"> de marzo</w:t>
      </w:r>
      <w:r w:rsidR="0069687F" w:rsidRPr="0022302A">
        <w:rPr>
          <w:rFonts w:ascii="Palatino Linotype" w:hAnsi="Palatino Linotype" w:cs="Segoe UI"/>
          <w:b/>
          <w:lang w:eastAsia="es-MX"/>
        </w:rPr>
        <w:t xml:space="preserve"> de dos mil veintidós</w:t>
      </w:r>
      <w:r w:rsidRPr="0022302A">
        <w:rPr>
          <w:rFonts w:ascii="Palatino Linotype" w:hAnsi="Palatino Linotype" w:cs="Segoe UI"/>
          <w:lang w:eastAsia="es-MX"/>
        </w:rPr>
        <w:t xml:space="preserve">, </w:t>
      </w:r>
      <w:r w:rsidR="00922B7D" w:rsidRPr="0022302A">
        <w:rPr>
          <w:rFonts w:ascii="Palatino Linotype" w:hAnsi="Palatino Linotype" w:cs="Segoe UI"/>
          <w:b/>
          <w:bCs/>
          <w:lang w:eastAsia="es-MX"/>
        </w:rPr>
        <w:t>EL SU</w:t>
      </w:r>
      <w:r w:rsidRPr="0022302A">
        <w:rPr>
          <w:rFonts w:ascii="Palatino Linotype" w:hAnsi="Palatino Linotype" w:cs="Segoe UI"/>
          <w:b/>
          <w:lang w:eastAsia="es-MX"/>
        </w:rPr>
        <w:t>JETO OBLIGADO</w:t>
      </w:r>
      <w:r w:rsidRPr="0022302A">
        <w:rPr>
          <w:rFonts w:ascii="Palatino Linotype" w:hAnsi="Palatino Linotype" w:cs="Segoe UI"/>
          <w:lang w:eastAsia="es-MX"/>
        </w:rPr>
        <w:t xml:space="preserve"> dio respuesta a la solicitud de información en los siguientes términos:</w:t>
      </w:r>
    </w:p>
    <w:p w14:paraId="3E6F7FEC" w14:textId="77777777" w:rsidR="003D0867" w:rsidRPr="0022302A" w:rsidRDefault="003D0867" w:rsidP="000E50FF">
      <w:pPr>
        <w:spacing w:line="360" w:lineRule="auto"/>
        <w:ind w:left="850" w:right="900"/>
        <w:jc w:val="both"/>
        <w:textAlignment w:val="baseline"/>
        <w:rPr>
          <w:rFonts w:ascii="Palatino Linotype" w:hAnsi="Palatino Linotype" w:cs="Segoe UI"/>
          <w:i/>
          <w:iCs/>
          <w:sz w:val="22"/>
          <w:szCs w:val="22"/>
          <w:lang w:eastAsia="es-MX"/>
        </w:rPr>
      </w:pPr>
    </w:p>
    <w:p w14:paraId="6BE0F33A" w14:textId="24C05730" w:rsidR="008B3120" w:rsidRPr="0022302A" w:rsidRDefault="008B3120" w:rsidP="000E50FF">
      <w:pPr>
        <w:ind w:left="850" w:right="900"/>
        <w:jc w:val="both"/>
        <w:textAlignment w:val="baseline"/>
        <w:rPr>
          <w:rFonts w:ascii="Palatino Linotype" w:hAnsi="Palatino Linotype" w:cs="Segoe UI"/>
          <w:i/>
          <w:sz w:val="22"/>
          <w:szCs w:val="22"/>
          <w:lang w:eastAsia="es-MX"/>
        </w:rPr>
      </w:pPr>
      <w:r w:rsidRPr="0022302A">
        <w:rPr>
          <w:rFonts w:ascii="Palatino Linotype" w:hAnsi="Palatino Linotype" w:cs="Segoe UI"/>
          <w:i/>
          <w:iCs/>
          <w:sz w:val="22"/>
          <w:szCs w:val="22"/>
          <w:lang w:eastAsia="es-MX"/>
        </w:rPr>
        <w:t>“…</w:t>
      </w:r>
      <w:r w:rsidR="00117006" w:rsidRPr="0022302A">
        <w:rPr>
          <w:rFonts w:ascii="Palatino Linotype" w:hAnsi="Palatino Linotype" w:cs="Segoe UI"/>
          <w:i/>
          <w:iCs/>
          <w:sz w:val="22"/>
          <w:szCs w:val="22"/>
          <w:lang w:eastAsia="es-MX"/>
        </w:rPr>
        <w:t>Suscribe Lic. María Concepción Cruz Villafaña Coordinadora de Transparencia del H. Ayuntamiento de Tezoyuca, Estado de México, le informo que su solicitud fue atendida y al mismo tiempo le damos contestación en un archivo adjunto, sin mas por el momento me despido de usted quedando a sus ordenes</w:t>
      </w:r>
      <w:r w:rsidR="0044058D" w:rsidRPr="0022302A">
        <w:rPr>
          <w:rFonts w:ascii="Palatino Linotype" w:hAnsi="Palatino Linotype" w:cs="Segoe UI"/>
          <w:i/>
          <w:iCs/>
          <w:sz w:val="22"/>
          <w:szCs w:val="22"/>
          <w:lang w:eastAsia="es-MX"/>
        </w:rPr>
        <w:t>…</w:t>
      </w:r>
      <w:r w:rsidRPr="0022302A">
        <w:rPr>
          <w:rFonts w:ascii="Palatino Linotype" w:hAnsi="Palatino Linotype" w:cs="Segoe UI"/>
          <w:i/>
          <w:iCs/>
          <w:sz w:val="22"/>
          <w:szCs w:val="22"/>
          <w:lang w:eastAsia="es-MX"/>
        </w:rPr>
        <w:t>”</w:t>
      </w:r>
      <w:r w:rsidRPr="0022302A">
        <w:rPr>
          <w:rFonts w:ascii="Palatino Linotype" w:hAnsi="Palatino Linotype" w:cs="Segoe UI"/>
          <w:i/>
          <w:sz w:val="22"/>
          <w:szCs w:val="22"/>
          <w:lang w:eastAsia="es-MX"/>
        </w:rPr>
        <w:t> </w:t>
      </w:r>
      <w:r w:rsidR="00491C18" w:rsidRPr="0022302A">
        <w:rPr>
          <w:rFonts w:ascii="Palatino Linotype" w:hAnsi="Palatino Linotype" w:cs="Segoe UI"/>
          <w:i/>
          <w:sz w:val="22"/>
          <w:szCs w:val="22"/>
          <w:lang w:eastAsia="es-MX"/>
        </w:rPr>
        <w:t>(Sic)</w:t>
      </w:r>
    </w:p>
    <w:p w14:paraId="2B5B5058" w14:textId="77777777" w:rsidR="006A1137" w:rsidRPr="0022302A" w:rsidRDefault="006A1137" w:rsidP="000E50FF">
      <w:pPr>
        <w:spacing w:line="360" w:lineRule="auto"/>
        <w:ind w:left="850" w:right="900"/>
        <w:jc w:val="both"/>
        <w:textAlignment w:val="baseline"/>
        <w:rPr>
          <w:rFonts w:ascii="Palatino Linotype" w:hAnsi="Palatino Linotype" w:cs="Segoe UI"/>
          <w:i/>
          <w:sz w:val="22"/>
          <w:szCs w:val="22"/>
          <w:lang w:eastAsia="es-MX"/>
        </w:rPr>
      </w:pPr>
    </w:p>
    <w:p w14:paraId="34099069" w14:textId="55FBA9DE" w:rsidR="004451E5" w:rsidRPr="0022302A" w:rsidRDefault="00117006" w:rsidP="000E50FF">
      <w:pPr>
        <w:spacing w:line="360" w:lineRule="auto"/>
        <w:jc w:val="both"/>
        <w:rPr>
          <w:rFonts w:ascii="Palatino Linotype" w:hAnsi="Palatino Linotype" w:cs="Segoe UI"/>
          <w:lang w:eastAsia="es-MX"/>
        </w:rPr>
      </w:pPr>
      <w:r w:rsidRPr="0022302A">
        <w:rPr>
          <w:rFonts w:ascii="Palatino Linotype" w:hAnsi="Palatino Linotype" w:cs="Segoe UI"/>
          <w:lang w:eastAsia="es-MX"/>
        </w:rPr>
        <w:t xml:space="preserve"> A la respuesta </w:t>
      </w:r>
      <w:r w:rsidR="006A1137" w:rsidRPr="0022302A">
        <w:rPr>
          <w:rFonts w:ascii="Palatino Linotype" w:hAnsi="Palatino Linotype" w:cs="Segoe UI"/>
          <w:b/>
          <w:bCs/>
          <w:lang w:eastAsia="es-MX"/>
        </w:rPr>
        <w:t>EL SUJETO OBLIGADO</w:t>
      </w:r>
      <w:r w:rsidRPr="0022302A">
        <w:rPr>
          <w:rFonts w:ascii="Palatino Linotype" w:hAnsi="Palatino Linotype" w:cs="Segoe UI"/>
          <w:lang w:eastAsia="es-MX"/>
        </w:rPr>
        <w:t>, adjunt</w:t>
      </w:r>
      <w:r w:rsidR="002E6C62" w:rsidRPr="0022302A">
        <w:rPr>
          <w:rFonts w:ascii="Palatino Linotype" w:hAnsi="Palatino Linotype" w:cs="Segoe UI"/>
          <w:lang w:eastAsia="es-MX"/>
        </w:rPr>
        <w:t>ó</w:t>
      </w:r>
      <w:r w:rsidRPr="0022302A">
        <w:rPr>
          <w:rFonts w:ascii="Palatino Linotype" w:hAnsi="Palatino Linotype" w:cs="Segoe UI"/>
          <w:lang w:eastAsia="es-MX"/>
        </w:rPr>
        <w:t xml:space="preserve"> el archivo electrónico denominado </w:t>
      </w:r>
      <w:r w:rsidRPr="0022302A">
        <w:rPr>
          <w:rFonts w:ascii="Palatino Linotype" w:hAnsi="Palatino Linotype" w:cs="Segoe UI"/>
          <w:b/>
          <w:bCs/>
          <w:lang w:eastAsia="es-MX"/>
        </w:rPr>
        <w:t>“</w:t>
      </w:r>
      <w:r w:rsidR="006A1137" w:rsidRPr="0022302A">
        <w:rPr>
          <w:rFonts w:ascii="Palatino Linotype" w:hAnsi="Palatino Linotype" w:cs="Segoe UI"/>
          <w:b/>
          <w:bCs/>
          <w:lang w:eastAsia="es-MX"/>
        </w:rPr>
        <w:t xml:space="preserve">ArchivoDIF3122032022.pdf”, </w:t>
      </w:r>
      <w:r w:rsidR="004E4676" w:rsidRPr="0022302A">
        <w:rPr>
          <w:rFonts w:ascii="Palatino Linotype" w:hAnsi="Palatino Linotype" w:cs="Segoe UI"/>
          <w:lang w:eastAsia="es-MX"/>
        </w:rPr>
        <w:t xml:space="preserve">que contiene el </w:t>
      </w:r>
      <w:r w:rsidR="00943333" w:rsidRPr="0022302A">
        <w:rPr>
          <w:rFonts w:ascii="Palatino Linotype" w:hAnsi="Palatino Linotype" w:cs="Segoe UI"/>
          <w:lang w:eastAsia="es-MX"/>
        </w:rPr>
        <w:t xml:space="preserve">oficio </w:t>
      </w:r>
      <w:r w:rsidR="00365A6D" w:rsidRPr="0022302A">
        <w:rPr>
          <w:rFonts w:ascii="Palatino Linotype" w:hAnsi="Palatino Linotype" w:cs="Segoe UI"/>
          <w:lang w:eastAsia="es-MX"/>
        </w:rPr>
        <w:t xml:space="preserve">TDIF//00016/2022, signado por el </w:t>
      </w:r>
      <w:r w:rsidR="008D22F1" w:rsidRPr="0022302A">
        <w:rPr>
          <w:rFonts w:ascii="Palatino Linotype" w:hAnsi="Palatino Linotype" w:cs="Segoe UI"/>
          <w:lang w:eastAsia="es-MX"/>
        </w:rPr>
        <w:t xml:space="preserve">Tesorero </w:t>
      </w:r>
      <w:r w:rsidR="00365A6D" w:rsidRPr="0022302A">
        <w:rPr>
          <w:rFonts w:ascii="Palatino Linotype" w:hAnsi="Palatino Linotype" w:cs="Segoe UI"/>
          <w:lang w:eastAsia="es-MX"/>
        </w:rPr>
        <w:t xml:space="preserve">del </w:t>
      </w:r>
      <w:r w:rsidR="00413A59" w:rsidRPr="0022302A">
        <w:rPr>
          <w:rFonts w:ascii="Palatino Linotype" w:hAnsi="Palatino Linotype" w:cs="Segoe UI"/>
          <w:lang w:eastAsia="es-MX"/>
        </w:rPr>
        <w:t xml:space="preserve">Sistema Municipal para el Desarrollo Integral de la Familia de Tezoyuca, en el cual adjunta </w:t>
      </w:r>
      <w:r w:rsidR="003C0D16" w:rsidRPr="0022302A">
        <w:rPr>
          <w:rFonts w:ascii="Palatino Linotype" w:hAnsi="Palatino Linotype" w:cs="Segoe UI"/>
          <w:lang w:eastAsia="es-MX"/>
        </w:rPr>
        <w:t xml:space="preserve">un listado donde se advierte el nombre, cargo </w:t>
      </w:r>
      <w:r w:rsidR="008D22F1" w:rsidRPr="0022302A">
        <w:rPr>
          <w:rFonts w:ascii="Palatino Linotype" w:hAnsi="Palatino Linotype" w:cs="Segoe UI"/>
          <w:lang w:eastAsia="es-MX"/>
        </w:rPr>
        <w:t xml:space="preserve">sueldo bruto y neto de los servidores públicos del Sistema Municipal para el Desarrollo Integral de la Familia de Tezoyuca. </w:t>
      </w:r>
    </w:p>
    <w:p w14:paraId="717D53A1" w14:textId="77777777" w:rsidR="006A1137" w:rsidRPr="0022302A" w:rsidRDefault="006A1137" w:rsidP="000E50FF">
      <w:pPr>
        <w:spacing w:line="360" w:lineRule="auto"/>
        <w:jc w:val="both"/>
        <w:rPr>
          <w:rFonts w:ascii="Palatino Linotype" w:hAnsi="Palatino Linotype" w:cs="Segoe UI"/>
          <w:sz w:val="22"/>
          <w:szCs w:val="22"/>
          <w:lang w:eastAsia="es-MX"/>
        </w:rPr>
      </w:pPr>
    </w:p>
    <w:p w14:paraId="641347B8" w14:textId="3280D050" w:rsidR="00182393" w:rsidRPr="0022302A" w:rsidRDefault="003A42D8" w:rsidP="000E50FF">
      <w:pPr>
        <w:spacing w:line="360" w:lineRule="auto"/>
        <w:jc w:val="both"/>
        <w:rPr>
          <w:rFonts w:ascii="Palatino Linotype" w:hAnsi="Palatino Linotype" w:cs="Arial"/>
          <w:b/>
          <w:sz w:val="26"/>
          <w:szCs w:val="26"/>
        </w:rPr>
      </w:pPr>
      <w:r w:rsidRPr="0022302A">
        <w:rPr>
          <w:rFonts w:ascii="Palatino Linotype" w:hAnsi="Palatino Linotype" w:cs="Arial"/>
          <w:b/>
          <w:sz w:val="26"/>
          <w:szCs w:val="26"/>
        </w:rPr>
        <w:t>III</w:t>
      </w:r>
      <w:r w:rsidR="00182393" w:rsidRPr="0022302A">
        <w:rPr>
          <w:rFonts w:ascii="Palatino Linotype" w:hAnsi="Palatino Linotype" w:cs="Arial"/>
          <w:b/>
          <w:sz w:val="26"/>
          <w:szCs w:val="26"/>
        </w:rPr>
        <w:t xml:space="preserve">. </w:t>
      </w:r>
      <w:r w:rsidR="00182393" w:rsidRPr="0022302A">
        <w:rPr>
          <w:rFonts w:ascii="Palatino Linotype" w:hAnsi="Palatino Linotype" w:cs="Arial"/>
          <w:b/>
          <w:bCs/>
          <w:sz w:val="26"/>
          <w:szCs w:val="26"/>
        </w:rPr>
        <w:t>Del Recurso de Revisión</w:t>
      </w:r>
    </w:p>
    <w:p w14:paraId="78761D08" w14:textId="67F7D203" w:rsidR="00182393" w:rsidRPr="0022302A" w:rsidRDefault="009E6E1F" w:rsidP="000E50FF">
      <w:pPr>
        <w:spacing w:line="360" w:lineRule="auto"/>
        <w:jc w:val="both"/>
        <w:rPr>
          <w:rFonts w:ascii="Palatino Linotype" w:hAnsi="Palatino Linotype" w:cs="Arial"/>
        </w:rPr>
      </w:pPr>
      <w:r w:rsidRPr="0022302A">
        <w:rPr>
          <w:rFonts w:ascii="Palatino Linotype" w:hAnsi="Palatino Linotype" w:cs="Arial"/>
        </w:rPr>
        <w:t>Inconforme por la respuesta</w:t>
      </w:r>
      <w:r w:rsidR="00DC2B02" w:rsidRPr="0022302A">
        <w:rPr>
          <w:rFonts w:ascii="Palatino Linotype" w:hAnsi="Palatino Linotype" w:cs="Arial"/>
        </w:rPr>
        <w:t xml:space="preserve"> proporcionada por </w:t>
      </w:r>
      <w:r w:rsidRPr="0022302A">
        <w:rPr>
          <w:rFonts w:ascii="Palatino Linotype" w:hAnsi="Palatino Linotype" w:cs="Arial"/>
        </w:rPr>
        <w:t>el</w:t>
      </w:r>
      <w:r w:rsidRPr="0022302A">
        <w:rPr>
          <w:rFonts w:ascii="Palatino Linotype" w:hAnsi="Palatino Linotype" w:cs="Arial"/>
          <w:b/>
        </w:rPr>
        <w:t xml:space="preserve"> SUJETO OBLIGADO</w:t>
      </w:r>
      <w:bookmarkStart w:id="1" w:name="_Hlk65869348"/>
      <w:r w:rsidR="009A4E03" w:rsidRPr="0022302A">
        <w:rPr>
          <w:rFonts w:ascii="Palatino Linotype" w:hAnsi="Palatino Linotype" w:cs="Arial"/>
        </w:rPr>
        <w:t xml:space="preserve">, </w:t>
      </w:r>
      <w:r w:rsidRPr="0022302A">
        <w:rPr>
          <w:rFonts w:ascii="Palatino Linotype" w:hAnsi="Palatino Linotype" w:cs="Arial"/>
        </w:rPr>
        <w:t xml:space="preserve">el </w:t>
      </w:r>
      <w:bookmarkStart w:id="2" w:name="_Hlk94635182"/>
      <w:bookmarkEnd w:id="1"/>
      <w:r w:rsidR="00896AFC" w:rsidRPr="0022302A">
        <w:rPr>
          <w:rFonts w:ascii="Palatino Linotype" w:hAnsi="Palatino Linotype" w:cs="Arial"/>
        </w:rPr>
        <w:t>veintinueve de marzo</w:t>
      </w:r>
      <w:r w:rsidR="00D44427" w:rsidRPr="0022302A">
        <w:rPr>
          <w:rFonts w:ascii="Palatino Linotype" w:hAnsi="Palatino Linotype" w:cs="Arial"/>
        </w:rPr>
        <w:t xml:space="preserve"> de dos mil veintidós</w:t>
      </w:r>
      <w:bookmarkEnd w:id="2"/>
      <w:r w:rsidRPr="0022302A">
        <w:rPr>
          <w:rFonts w:ascii="Palatino Linotype" w:hAnsi="Palatino Linotype" w:cs="Arial"/>
        </w:rPr>
        <w:t xml:space="preserve">, </w:t>
      </w:r>
      <w:r w:rsidR="00967AC9" w:rsidRPr="0022302A">
        <w:rPr>
          <w:rFonts w:ascii="Palatino Linotype" w:hAnsi="Palatino Linotype" w:cs="Arial"/>
          <w:bCs/>
        </w:rPr>
        <w:t>se</w:t>
      </w:r>
      <w:r w:rsidR="00967AC9" w:rsidRPr="0022302A">
        <w:rPr>
          <w:rFonts w:ascii="Palatino Linotype" w:hAnsi="Palatino Linotype" w:cs="Arial"/>
          <w:b/>
        </w:rPr>
        <w:t xml:space="preserve"> </w:t>
      </w:r>
      <w:r w:rsidRPr="0022302A">
        <w:rPr>
          <w:rFonts w:ascii="Palatino Linotype" w:hAnsi="Palatino Linotype" w:cs="Arial"/>
        </w:rPr>
        <w:t xml:space="preserve">interpuso el </w:t>
      </w:r>
      <w:r w:rsidR="00D77693" w:rsidRPr="0022302A">
        <w:rPr>
          <w:rFonts w:ascii="Palatino Linotype" w:hAnsi="Palatino Linotype" w:cs="Arial"/>
        </w:rPr>
        <w:t>Recurso de Revisión</w:t>
      </w:r>
      <w:r w:rsidRPr="0022302A">
        <w:rPr>
          <w:rFonts w:ascii="Palatino Linotype" w:hAnsi="Palatino Linotype" w:cs="Arial"/>
        </w:rPr>
        <w:t xml:space="preserve"> </w:t>
      </w:r>
      <w:r w:rsidR="00D632B7" w:rsidRPr="0022302A">
        <w:rPr>
          <w:rFonts w:ascii="Palatino Linotype" w:hAnsi="Palatino Linotype" w:cs="Arial"/>
        </w:rPr>
        <w:t>materia</w:t>
      </w:r>
      <w:r w:rsidRPr="0022302A">
        <w:rPr>
          <w:rFonts w:ascii="Palatino Linotype" w:hAnsi="Palatino Linotype" w:cs="Arial"/>
        </w:rPr>
        <w:t xml:space="preserve"> del presente estudio, el cual fue registrado en </w:t>
      </w:r>
      <w:r w:rsidRPr="0022302A">
        <w:rPr>
          <w:rFonts w:ascii="Palatino Linotype" w:hAnsi="Palatino Linotype" w:cs="Arial"/>
          <w:b/>
        </w:rPr>
        <w:t>EL SAIMEX</w:t>
      </w:r>
      <w:r w:rsidRPr="0022302A">
        <w:rPr>
          <w:rFonts w:ascii="Palatino Linotype" w:hAnsi="Palatino Linotype" w:cs="Arial"/>
        </w:rPr>
        <w:t xml:space="preserve"> y se le asignó el número de expediente </w:t>
      </w:r>
      <w:r w:rsidR="00967AC9" w:rsidRPr="0022302A">
        <w:rPr>
          <w:rFonts w:ascii="Palatino Linotype" w:hAnsi="Palatino Linotype" w:cs="Arial"/>
        </w:rPr>
        <w:t>anotado al rubro</w:t>
      </w:r>
      <w:r w:rsidRPr="0022302A">
        <w:rPr>
          <w:rFonts w:ascii="Palatino Linotype" w:hAnsi="Palatino Linotype" w:cs="Arial"/>
          <w:b/>
        </w:rPr>
        <w:t>,</w:t>
      </w:r>
      <w:r w:rsidRPr="0022302A">
        <w:rPr>
          <w:rFonts w:ascii="Palatino Linotype" w:hAnsi="Palatino Linotype" w:cs="Arial"/>
        </w:rPr>
        <w:t xml:space="preserve"> </w:t>
      </w:r>
      <w:r w:rsidR="00182393" w:rsidRPr="0022302A">
        <w:rPr>
          <w:rFonts w:ascii="Palatino Linotype" w:hAnsi="Palatino Linotype" w:cs="Arial"/>
        </w:rPr>
        <w:t>en el que señaló el particular, lo siguiente:</w:t>
      </w:r>
    </w:p>
    <w:p w14:paraId="129EC630" w14:textId="77777777" w:rsidR="005E051F" w:rsidRPr="0022302A" w:rsidRDefault="005E051F" w:rsidP="000E50FF">
      <w:pPr>
        <w:pStyle w:val="Prrafodelista"/>
        <w:spacing w:line="360" w:lineRule="auto"/>
        <w:ind w:left="720"/>
        <w:jc w:val="both"/>
        <w:rPr>
          <w:rFonts w:ascii="Palatino Linotype" w:hAnsi="Palatino Linotype" w:cs="Arial"/>
          <w:b/>
          <w:bCs/>
        </w:rPr>
      </w:pPr>
      <w:bookmarkStart w:id="3" w:name="_Hlk76554159"/>
    </w:p>
    <w:p w14:paraId="7867C4C3" w14:textId="77777777" w:rsidR="00182393" w:rsidRPr="0022302A" w:rsidRDefault="00182393" w:rsidP="000E50FF">
      <w:pPr>
        <w:pStyle w:val="Prrafodelista"/>
        <w:numPr>
          <w:ilvl w:val="0"/>
          <w:numId w:val="31"/>
        </w:numPr>
        <w:spacing w:line="360" w:lineRule="auto"/>
        <w:jc w:val="both"/>
        <w:rPr>
          <w:rFonts w:ascii="Palatino Linotype" w:hAnsi="Palatino Linotype" w:cs="Arial"/>
          <w:b/>
          <w:bCs/>
        </w:rPr>
      </w:pPr>
      <w:r w:rsidRPr="0022302A">
        <w:rPr>
          <w:rFonts w:ascii="Palatino Linotype" w:hAnsi="Palatino Linotype" w:cs="Arial"/>
          <w:b/>
          <w:bCs/>
        </w:rPr>
        <w:lastRenderedPageBreak/>
        <w:t>Acto impugnado:</w:t>
      </w:r>
    </w:p>
    <w:p w14:paraId="714C36A1" w14:textId="77777777" w:rsidR="003869E4" w:rsidRPr="0022302A" w:rsidRDefault="003869E4" w:rsidP="000E50FF">
      <w:pPr>
        <w:tabs>
          <w:tab w:val="left" w:pos="851"/>
        </w:tabs>
        <w:ind w:left="851" w:right="901"/>
        <w:jc w:val="both"/>
        <w:rPr>
          <w:rFonts w:ascii="Palatino Linotype" w:hAnsi="Palatino Linotype" w:cs="Arial"/>
          <w:i/>
          <w:sz w:val="22"/>
          <w:szCs w:val="22"/>
        </w:rPr>
      </w:pPr>
    </w:p>
    <w:p w14:paraId="288057DC" w14:textId="6FE69AC8" w:rsidR="00F862A0" w:rsidRPr="0022302A" w:rsidRDefault="00200BFC" w:rsidP="000E50FF">
      <w:pPr>
        <w:tabs>
          <w:tab w:val="left" w:pos="851"/>
        </w:tabs>
        <w:ind w:left="851" w:right="901"/>
        <w:jc w:val="both"/>
        <w:rPr>
          <w:rFonts w:ascii="Palatino Linotype" w:hAnsi="Palatino Linotype" w:cs="Arial"/>
          <w:i/>
          <w:sz w:val="22"/>
          <w:szCs w:val="22"/>
        </w:rPr>
      </w:pPr>
      <w:r w:rsidRPr="0022302A">
        <w:rPr>
          <w:rFonts w:ascii="Palatino Linotype" w:hAnsi="Palatino Linotype" w:cs="Arial"/>
          <w:i/>
          <w:sz w:val="22"/>
          <w:szCs w:val="22"/>
        </w:rPr>
        <w:t>“</w:t>
      </w:r>
      <w:r w:rsidR="00F37F90" w:rsidRPr="0022302A">
        <w:rPr>
          <w:rFonts w:ascii="Palatino Linotype" w:hAnsi="Palatino Linotype" w:cs="Arial"/>
          <w:i/>
          <w:sz w:val="22"/>
          <w:szCs w:val="22"/>
        </w:rPr>
        <w:t>La información solicitada fue del Municipio y del Sistema Municipal D.I.F., el Municipio no proporciono información, el único ente que dio información fue el Sistema Municipal D.I.F. como se deja ver en la contestación por parte del ente de Tezoyuca</w:t>
      </w:r>
      <w:r w:rsidR="006A2F60" w:rsidRPr="0022302A">
        <w:rPr>
          <w:rFonts w:ascii="Palatino Linotype" w:hAnsi="Palatino Linotype" w:cs="Arial"/>
          <w:i/>
          <w:sz w:val="22"/>
          <w:szCs w:val="22"/>
        </w:rPr>
        <w:t>"</w:t>
      </w:r>
      <w:r w:rsidR="009A2B79" w:rsidRPr="0022302A">
        <w:rPr>
          <w:rFonts w:ascii="Palatino Linotype" w:hAnsi="Palatino Linotype" w:cs="Arial"/>
          <w:i/>
          <w:sz w:val="22"/>
          <w:szCs w:val="22"/>
        </w:rPr>
        <w:t xml:space="preserve"> </w:t>
      </w:r>
      <w:r w:rsidRPr="0022302A">
        <w:rPr>
          <w:rFonts w:ascii="Palatino Linotype" w:hAnsi="Palatino Linotype" w:cs="Arial"/>
          <w:i/>
          <w:sz w:val="22"/>
          <w:szCs w:val="22"/>
        </w:rPr>
        <w:t>(</w:t>
      </w:r>
      <w:r w:rsidR="00967AC9" w:rsidRPr="0022302A">
        <w:rPr>
          <w:rFonts w:ascii="Palatino Linotype" w:hAnsi="Palatino Linotype" w:cs="Arial"/>
          <w:i/>
          <w:sz w:val="22"/>
          <w:szCs w:val="22"/>
        </w:rPr>
        <w:t>Sic</w:t>
      </w:r>
      <w:r w:rsidRPr="0022302A">
        <w:rPr>
          <w:rFonts w:ascii="Palatino Linotype" w:hAnsi="Palatino Linotype" w:cs="Arial"/>
          <w:i/>
          <w:sz w:val="22"/>
          <w:szCs w:val="22"/>
        </w:rPr>
        <w:t>)</w:t>
      </w:r>
    </w:p>
    <w:p w14:paraId="0A1A73D0" w14:textId="77777777" w:rsidR="00A86E1F" w:rsidRPr="0022302A" w:rsidRDefault="00A86E1F" w:rsidP="000E50FF">
      <w:pPr>
        <w:jc w:val="both"/>
        <w:rPr>
          <w:rFonts w:ascii="Palatino Linotype" w:hAnsi="Palatino Linotype" w:cs="Arial"/>
        </w:rPr>
      </w:pPr>
    </w:p>
    <w:p w14:paraId="7ED3AF94" w14:textId="77777777" w:rsidR="00182393" w:rsidRPr="0022302A" w:rsidRDefault="00182393" w:rsidP="000E50FF">
      <w:pPr>
        <w:pStyle w:val="Prrafodelista"/>
        <w:numPr>
          <w:ilvl w:val="0"/>
          <w:numId w:val="31"/>
        </w:numPr>
        <w:spacing w:line="360" w:lineRule="auto"/>
        <w:jc w:val="both"/>
        <w:rPr>
          <w:rFonts w:ascii="Palatino Linotype" w:hAnsi="Palatino Linotype" w:cs="Arial"/>
          <w:b/>
          <w:bCs/>
        </w:rPr>
      </w:pPr>
      <w:r w:rsidRPr="0022302A">
        <w:rPr>
          <w:rFonts w:ascii="Palatino Linotype" w:hAnsi="Palatino Linotype" w:cs="Arial"/>
          <w:b/>
          <w:bCs/>
        </w:rPr>
        <w:t>Razones o motivos de inconformidad:</w:t>
      </w:r>
    </w:p>
    <w:p w14:paraId="3E39D106" w14:textId="77777777" w:rsidR="00A86E1F" w:rsidRPr="0022302A" w:rsidRDefault="00A86E1F" w:rsidP="000E50FF">
      <w:pPr>
        <w:jc w:val="both"/>
        <w:rPr>
          <w:rFonts w:ascii="Palatino Linotype" w:eastAsia="Palatino Linotype" w:hAnsi="Palatino Linotype" w:cs="Palatino Linotype"/>
          <w:lang w:eastAsia="es-MX"/>
        </w:rPr>
      </w:pPr>
    </w:p>
    <w:p w14:paraId="202264E4" w14:textId="7EC48797" w:rsidR="0094269A" w:rsidRPr="0022302A" w:rsidRDefault="0094269A" w:rsidP="000E50FF">
      <w:pPr>
        <w:ind w:left="850" w:right="901"/>
        <w:jc w:val="both"/>
        <w:rPr>
          <w:rFonts w:ascii="Palatino Linotype" w:eastAsia="Palatino Linotype" w:hAnsi="Palatino Linotype" w:cs="Palatino Linotype"/>
          <w:i/>
          <w:iCs/>
          <w:sz w:val="22"/>
          <w:szCs w:val="22"/>
          <w:lang w:eastAsia="es-MX"/>
        </w:rPr>
      </w:pPr>
      <w:r w:rsidRPr="0022302A">
        <w:rPr>
          <w:rFonts w:ascii="Palatino Linotype" w:eastAsia="Palatino Linotype" w:hAnsi="Palatino Linotype" w:cs="Palatino Linotype"/>
          <w:i/>
          <w:iCs/>
          <w:sz w:val="22"/>
          <w:szCs w:val="22"/>
          <w:lang w:eastAsia="es-MX"/>
        </w:rPr>
        <w:t>“</w:t>
      </w:r>
      <w:r w:rsidR="00F37F90" w:rsidRPr="0022302A">
        <w:rPr>
          <w:rFonts w:ascii="Palatino Linotype" w:eastAsia="Palatino Linotype" w:hAnsi="Palatino Linotype" w:cs="Palatino Linotype"/>
          <w:i/>
          <w:iCs/>
          <w:sz w:val="22"/>
          <w:szCs w:val="22"/>
          <w:lang w:eastAsia="es-MX"/>
        </w:rPr>
        <w:t>La información solicitada fue del Municipio y del Sistema Municipal D.I.F., el Municipio no proporciono información, el único ente que dio información fue el Sistema Municipal D.I.F. como se deja ver en la contestación por parte del ente de Tezoyuca</w:t>
      </w:r>
      <w:r w:rsidR="00EF7ADD" w:rsidRPr="0022302A">
        <w:rPr>
          <w:rFonts w:ascii="Palatino Linotype" w:eastAsia="Palatino Linotype" w:hAnsi="Palatino Linotype" w:cs="Palatino Linotype"/>
          <w:i/>
          <w:iCs/>
          <w:sz w:val="22"/>
          <w:szCs w:val="22"/>
          <w:lang w:eastAsia="es-MX"/>
        </w:rPr>
        <w:t>”</w:t>
      </w:r>
    </w:p>
    <w:p w14:paraId="7695721A" w14:textId="77777777" w:rsidR="00EF7ADD" w:rsidRPr="0022302A" w:rsidRDefault="00EF7ADD" w:rsidP="000E50FF">
      <w:pPr>
        <w:jc w:val="both"/>
        <w:rPr>
          <w:rFonts w:ascii="Palatino Linotype" w:hAnsi="Palatino Linotype" w:cs="Arial"/>
          <w:i/>
          <w:iCs/>
        </w:rPr>
      </w:pPr>
    </w:p>
    <w:bookmarkEnd w:id="3"/>
    <w:p w14:paraId="3CEDC3A8" w14:textId="3496269D" w:rsidR="00182393" w:rsidRPr="0022302A" w:rsidRDefault="004512D1" w:rsidP="000E50FF">
      <w:pPr>
        <w:spacing w:line="360" w:lineRule="auto"/>
        <w:jc w:val="both"/>
        <w:rPr>
          <w:rFonts w:ascii="Palatino Linotype" w:hAnsi="Palatino Linotype" w:cs="Arial"/>
          <w:b/>
          <w:color w:val="000000" w:themeColor="text1"/>
          <w:sz w:val="26"/>
          <w:szCs w:val="26"/>
        </w:rPr>
      </w:pPr>
      <w:r w:rsidRPr="0022302A">
        <w:rPr>
          <w:rFonts w:ascii="Palatino Linotype" w:hAnsi="Palatino Linotype" w:cs="Arial"/>
          <w:b/>
          <w:sz w:val="26"/>
          <w:szCs w:val="26"/>
        </w:rPr>
        <w:t>I</w:t>
      </w:r>
      <w:r w:rsidR="00182393" w:rsidRPr="0022302A">
        <w:rPr>
          <w:rFonts w:ascii="Palatino Linotype" w:hAnsi="Palatino Linotype" w:cs="Arial"/>
          <w:b/>
          <w:sz w:val="26"/>
          <w:szCs w:val="26"/>
        </w:rPr>
        <w:t>V. Del turno del Recurso de Revisión</w:t>
      </w:r>
    </w:p>
    <w:p w14:paraId="74931326" w14:textId="3BF6FED3" w:rsidR="00200BFC" w:rsidRPr="0022302A" w:rsidRDefault="00200BFC" w:rsidP="000E50FF">
      <w:pPr>
        <w:spacing w:line="360" w:lineRule="auto"/>
        <w:jc w:val="both"/>
        <w:rPr>
          <w:rFonts w:ascii="Palatino Linotype" w:hAnsi="Palatino Linotype" w:cs="Arial"/>
        </w:rPr>
      </w:pPr>
      <w:r w:rsidRPr="0022302A">
        <w:rPr>
          <w:rFonts w:ascii="Palatino Linotype" w:hAnsi="Palatino Linotype" w:cs="Arial"/>
        </w:rPr>
        <w:t>E</w:t>
      </w:r>
      <w:r w:rsidR="008C7579" w:rsidRPr="0022302A">
        <w:rPr>
          <w:rFonts w:ascii="Palatino Linotype" w:hAnsi="Palatino Linotype" w:cs="Arial"/>
        </w:rPr>
        <w:t xml:space="preserve">l </w:t>
      </w:r>
      <w:r w:rsidR="003F369E" w:rsidRPr="0022302A">
        <w:rPr>
          <w:rFonts w:ascii="Palatino Linotype" w:hAnsi="Palatino Linotype" w:cs="Arial"/>
        </w:rPr>
        <w:t xml:space="preserve">veintinueve de marzo </w:t>
      </w:r>
      <w:r w:rsidR="00D44427" w:rsidRPr="0022302A">
        <w:rPr>
          <w:rFonts w:ascii="Palatino Linotype" w:hAnsi="Palatino Linotype" w:cs="Arial"/>
        </w:rPr>
        <w:t>dos mil veintidós</w:t>
      </w:r>
      <w:r w:rsidRPr="0022302A">
        <w:rPr>
          <w:rFonts w:ascii="Palatino Linotype" w:hAnsi="Palatino Linotype" w:cs="Arial"/>
        </w:rPr>
        <w:t xml:space="preserve">, </w:t>
      </w:r>
      <w:r w:rsidR="00F3473A" w:rsidRPr="0022302A">
        <w:rPr>
          <w:rFonts w:ascii="Palatino Linotype" w:hAnsi="Palatino Linotype" w:cs="Arial"/>
        </w:rPr>
        <w:t xml:space="preserve">el recurso que se trata se envió electrónicamente al Instituto de </w:t>
      </w:r>
      <w:r w:rsidR="00F3473A" w:rsidRPr="0022302A">
        <w:rPr>
          <w:rFonts w:ascii="Palatino Linotype" w:eastAsia="Arial Unicode MS" w:hAnsi="Palatino Linotype" w:cs="Arial"/>
        </w:rPr>
        <w:t>Transparencia</w:t>
      </w:r>
      <w:r w:rsidR="00F3473A" w:rsidRPr="0022302A">
        <w:rPr>
          <w:rFonts w:ascii="Palatino Linotype" w:hAnsi="Palatino Linotype" w:cs="Arial"/>
        </w:rPr>
        <w:t xml:space="preserve">, Acceso a la </w:t>
      </w:r>
      <w:r w:rsidR="00327647" w:rsidRPr="0022302A">
        <w:rPr>
          <w:rFonts w:ascii="Palatino Linotype" w:hAnsi="Palatino Linotype" w:cs="Arial"/>
        </w:rPr>
        <w:t>Información Pública</w:t>
      </w:r>
      <w:r w:rsidR="00F3473A" w:rsidRPr="0022302A">
        <w:rPr>
          <w:rFonts w:ascii="Palatino Linotype" w:hAnsi="Palatino Linotype" w:cs="Arial"/>
        </w:rPr>
        <w:t xml:space="preserve"> y Protección de Datos Personales del Estado de México y Municipios y con fundamento en el artículo 185, fracción I de la </w:t>
      </w:r>
      <w:r w:rsidR="00F3473A" w:rsidRPr="0022302A">
        <w:rPr>
          <w:rFonts w:ascii="Palatino Linotype" w:hAnsi="Palatino Linotype"/>
        </w:rPr>
        <w:t xml:space="preserve">Ley de Transparencia y Acceso a la </w:t>
      </w:r>
      <w:r w:rsidR="00327647" w:rsidRPr="0022302A">
        <w:rPr>
          <w:rFonts w:ascii="Palatino Linotype" w:hAnsi="Palatino Linotype"/>
        </w:rPr>
        <w:t>Información Pública</w:t>
      </w:r>
      <w:r w:rsidR="00F3473A" w:rsidRPr="0022302A">
        <w:rPr>
          <w:rFonts w:ascii="Palatino Linotype" w:hAnsi="Palatino Linotype"/>
        </w:rPr>
        <w:t xml:space="preserve"> del Estado de México y Municipios</w:t>
      </w:r>
      <w:r w:rsidR="00947E30" w:rsidRPr="0022302A">
        <w:rPr>
          <w:rFonts w:ascii="Palatino Linotype" w:hAnsi="Palatino Linotype" w:cs="Arial"/>
        </w:rPr>
        <w:t>, se turnó</w:t>
      </w:r>
      <w:r w:rsidR="00F3473A" w:rsidRPr="0022302A">
        <w:rPr>
          <w:rFonts w:ascii="Palatino Linotype" w:hAnsi="Palatino Linotype" w:cs="Arial"/>
        </w:rPr>
        <w:t xml:space="preserve"> </w:t>
      </w:r>
      <w:r w:rsidR="00FA74BA" w:rsidRPr="0022302A">
        <w:rPr>
          <w:rFonts w:ascii="Palatino Linotype" w:hAnsi="Palatino Linotype" w:cs="Arial"/>
        </w:rPr>
        <w:t>mediante el</w:t>
      </w:r>
      <w:r w:rsidR="00F3473A" w:rsidRPr="0022302A">
        <w:rPr>
          <w:rFonts w:ascii="Palatino Linotype" w:eastAsia="Arial Unicode MS" w:hAnsi="Palatino Linotype" w:cs="Arial"/>
        </w:rPr>
        <w:t xml:space="preserve"> </w:t>
      </w:r>
      <w:r w:rsidR="00F3473A" w:rsidRPr="0022302A">
        <w:rPr>
          <w:rFonts w:ascii="Palatino Linotype" w:eastAsia="Arial Unicode MS" w:hAnsi="Palatino Linotype" w:cs="Arial"/>
          <w:b/>
        </w:rPr>
        <w:t>SAIMEX</w:t>
      </w:r>
      <w:r w:rsidR="00F3473A" w:rsidRPr="0022302A">
        <w:rPr>
          <w:rFonts w:ascii="Palatino Linotype" w:hAnsi="Palatino Linotype"/>
        </w:rPr>
        <w:t xml:space="preserve">, </w:t>
      </w:r>
      <w:r w:rsidR="00A3109C" w:rsidRPr="0022302A">
        <w:rPr>
          <w:rFonts w:ascii="Palatino Linotype" w:hAnsi="Palatino Linotype"/>
        </w:rPr>
        <w:t>a la</w:t>
      </w:r>
      <w:r w:rsidR="00D44427" w:rsidRPr="0022302A">
        <w:rPr>
          <w:rFonts w:ascii="Palatino Linotype" w:hAnsi="Palatino Linotype"/>
        </w:rPr>
        <w:t xml:space="preserve"> </w:t>
      </w:r>
      <w:bookmarkStart w:id="4" w:name="_Hlk96369776"/>
      <w:r w:rsidR="00A3109C" w:rsidRPr="0022302A">
        <w:rPr>
          <w:rFonts w:ascii="Palatino Linotype" w:hAnsi="Palatino Linotype" w:cs="Arial"/>
          <w:b/>
          <w:bCs/>
        </w:rPr>
        <w:t xml:space="preserve">Comisionada </w:t>
      </w:r>
      <w:bookmarkEnd w:id="4"/>
      <w:r w:rsidR="002D305F" w:rsidRPr="0022302A">
        <w:rPr>
          <w:rFonts w:ascii="Palatino Linotype" w:hAnsi="Palatino Linotype" w:cs="Arial"/>
          <w:b/>
          <w:bCs/>
          <w:lang w:val="es-ES_tradnl"/>
        </w:rPr>
        <w:t>Sharon Cristina Morales Martínez</w:t>
      </w:r>
      <w:r w:rsidR="00F3473A" w:rsidRPr="0022302A">
        <w:rPr>
          <w:rFonts w:ascii="Palatino Linotype" w:hAnsi="Palatino Linotype"/>
        </w:rPr>
        <w:t>,</w:t>
      </w:r>
      <w:r w:rsidR="00F3473A" w:rsidRPr="0022302A">
        <w:rPr>
          <w:rFonts w:ascii="Palatino Linotype" w:hAnsi="Palatino Linotype" w:cs="Arial"/>
        </w:rPr>
        <w:t xml:space="preserve"> a efecto de decretar su admisión o desechamiento.</w:t>
      </w:r>
    </w:p>
    <w:p w14:paraId="7AEAAD66" w14:textId="77777777" w:rsidR="00605A95" w:rsidRPr="0022302A" w:rsidRDefault="00605A95" w:rsidP="000E50FF">
      <w:pPr>
        <w:spacing w:line="360" w:lineRule="auto"/>
        <w:jc w:val="both"/>
        <w:rPr>
          <w:rFonts w:ascii="Palatino Linotype" w:hAnsi="Palatino Linotype" w:cs="Arial"/>
        </w:rPr>
      </w:pPr>
    </w:p>
    <w:p w14:paraId="06C43014" w14:textId="77777777" w:rsidR="004077DA" w:rsidRPr="0022302A" w:rsidRDefault="004077DA" w:rsidP="000E50FF">
      <w:pPr>
        <w:tabs>
          <w:tab w:val="center" w:pos="4252"/>
          <w:tab w:val="right" w:pos="8504"/>
        </w:tabs>
        <w:spacing w:line="360" w:lineRule="auto"/>
        <w:jc w:val="both"/>
        <w:rPr>
          <w:rFonts w:ascii="Palatino Linotype" w:hAnsi="Palatino Linotype" w:cs="Arial"/>
          <w:b/>
          <w:color w:val="000000" w:themeColor="text1"/>
          <w:sz w:val="26"/>
          <w:szCs w:val="26"/>
        </w:rPr>
      </w:pPr>
      <w:r w:rsidRPr="0022302A">
        <w:rPr>
          <w:rFonts w:ascii="Palatino Linotype" w:hAnsi="Palatino Linotype" w:cs="Arial"/>
          <w:b/>
          <w:color w:val="000000" w:themeColor="text1"/>
          <w:sz w:val="26"/>
          <w:szCs w:val="26"/>
        </w:rPr>
        <w:t>a) Admisión del Recurso de Revisión</w:t>
      </w:r>
    </w:p>
    <w:p w14:paraId="4952A0CD" w14:textId="5C57317D" w:rsidR="00200BFC" w:rsidRPr="0022302A" w:rsidRDefault="00200BFC" w:rsidP="000E50FF">
      <w:pPr>
        <w:tabs>
          <w:tab w:val="center" w:pos="4252"/>
          <w:tab w:val="right" w:pos="8504"/>
        </w:tabs>
        <w:spacing w:line="360" w:lineRule="auto"/>
        <w:jc w:val="both"/>
        <w:rPr>
          <w:rFonts w:ascii="Palatino Linotype" w:hAnsi="Palatino Linotype" w:cs="Arial"/>
        </w:rPr>
      </w:pPr>
      <w:r w:rsidRPr="0022302A">
        <w:rPr>
          <w:rFonts w:ascii="Palatino Linotype" w:hAnsi="Palatino Linotype" w:cs="Arial"/>
        </w:rPr>
        <w:t>De las constancias del expediente electrónico del</w:t>
      </w:r>
      <w:r w:rsidRPr="0022302A">
        <w:rPr>
          <w:rFonts w:ascii="Palatino Linotype" w:hAnsi="Palatino Linotype" w:cs="Arial"/>
          <w:b/>
        </w:rPr>
        <w:t xml:space="preserve"> SAIMEX</w:t>
      </w:r>
      <w:r w:rsidRPr="0022302A">
        <w:rPr>
          <w:rFonts w:ascii="Palatino Linotype" w:hAnsi="Palatino Linotype" w:cs="Arial"/>
        </w:rPr>
        <w:t xml:space="preserve">, se advierte que en fecha </w:t>
      </w:r>
      <w:r w:rsidR="003F369E" w:rsidRPr="0022302A">
        <w:rPr>
          <w:rFonts w:ascii="Palatino Linotype" w:hAnsi="Palatino Linotype" w:cs="Arial"/>
          <w:b/>
        </w:rPr>
        <w:t>treinta y uno de marzo</w:t>
      </w:r>
      <w:r w:rsidR="00D44427" w:rsidRPr="0022302A">
        <w:rPr>
          <w:rFonts w:ascii="Palatino Linotype" w:hAnsi="Palatino Linotype" w:cs="Arial"/>
          <w:b/>
        </w:rPr>
        <w:t xml:space="preserve"> de dos mil veintidós</w:t>
      </w:r>
      <w:r w:rsidRPr="0022302A">
        <w:rPr>
          <w:rFonts w:ascii="Palatino Linotype" w:hAnsi="Palatino Linotype" w:cs="Arial"/>
        </w:rPr>
        <w:t xml:space="preserve">, se acordó la admisión a trámite del </w:t>
      </w:r>
      <w:r w:rsidR="00D77693" w:rsidRPr="0022302A">
        <w:rPr>
          <w:rFonts w:ascii="Palatino Linotype" w:hAnsi="Palatino Linotype" w:cs="Arial"/>
        </w:rPr>
        <w:t>Recurso de Revisión</w:t>
      </w:r>
      <w:r w:rsidRPr="0022302A">
        <w:rPr>
          <w:rFonts w:ascii="Palatino Linotype" w:hAnsi="Palatino Linotype" w:cs="Arial"/>
        </w:rPr>
        <w:t xml:space="preserve"> que nos ocupa; así como la integración del expediente respectivo, mismo que se puso a disposición de las partes, para que en un plazo máximo de siete </w:t>
      </w:r>
      <w:r w:rsidRPr="0022302A">
        <w:rPr>
          <w:rFonts w:ascii="Palatino Linotype" w:hAnsi="Palatino Linotype" w:cs="Arial"/>
        </w:rPr>
        <w:lastRenderedPageBreak/>
        <w:t>días hábiles</w:t>
      </w:r>
      <w:r w:rsidR="00434F5B" w:rsidRPr="0022302A">
        <w:rPr>
          <w:rFonts w:ascii="Palatino Linotype" w:hAnsi="Palatino Linotype" w:cs="Arial"/>
        </w:rPr>
        <w:t xml:space="preserve">, manifestaran lo que a su derecho conviniera, a efecto de presentar pruebas y alegatos; así como para que </w:t>
      </w:r>
      <w:r w:rsidR="00434F5B" w:rsidRPr="0022302A">
        <w:rPr>
          <w:rFonts w:ascii="Palatino Linotype" w:hAnsi="Palatino Linotype" w:cs="Arial"/>
          <w:b/>
        </w:rPr>
        <w:t xml:space="preserve">EL SUJETO OBLIGADO </w:t>
      </w:r>
      <w:r w:rsidR="00434F5B" w:rsidRPr="0022302A">
        <w:rPr>
          <w:rFonts w:ascii="Palatino Linotype" w:hAnsi="Palatino Linotype" w:cs="Arial"/>
        </w:rPr>
        <w:t>rindiera su</w:t>
      </w:r>
      <w:r w:rsidR="00434F5B" w:rsidRPr="0022302A">
        <w:rPr>
          <w:rFonts w:ascii="Palatino Linotype" w:hAnsi="Palatino Linotype" w:cs="Arial"/>
          <w:b/>
        </w:rPr>
        <w:t xml:space="preserve"> </w:t>
      </w:r>
      <w:r w:rsidR="00434F5B" w:rsidRPr="0022302A">
        <w:rPr>
          <w:rFonts w:ascii="Palatino Linotype" w:hAnsi="Palatino Linotype" w:cs="Arial"/>
        </w:rPr>
        <w:t xml:space="preserve">Informe Justificado, </w:t>
      </w:r>
      <w:r w:rsidRPr="0022302A">
        <w:rPr>
          <w:rFonts w:ascii="Palatino Linotype" w:hAnsi="Palatino Linotype" w:cs="Arial"/>
        </w:rPr>
        <w:t xml:space="preserve">conforme a lo dispuesto por el artículo 185 de la Ley de Transparencia y Acceso a la </w:t>
      </w:r>
      <w:r w:rsidR="00327647" w:rsidRPr="0022302A">
        <w:rPr>
          <w:rFonts w:ascii="Palatino Linotype" w:hAnsi="Palatino Linotype" w:cs="Arial"/>
        </w:rPr>
        <w:t>Información Pública</w:t>
      </w:r>
      <w:r w:rsidRPr="0022302A">
        <w:rPr>
          <w:rFonts w:ascii="Palatino Linotype" w:hAnsi="Palatino Linotype" w:cs="Arial"/>
        </w:rPr>
        <w:t xml:space="preserve"> del Estado de México y Municipios.</w:t>
      </w:r>
    </w:p>
    <w:p w14:paraId="604904D9" w14:textId="77777777" w:rsidR="00C678BE" w:rsidRPr="0022302A" w:rsidRDefault="00C678BE" w:rsidP="000E50FF">
      <w:pPr>
        <w:tabs>
          <w:tab w:val="center" w:pos="4252"/>
          <w:tab w:val="right" w:pos="8504"/>
        </w:tabs>
        <w:spacing w:line="360" w:lineRule="auto"/>
        <w:jc w:val="both"/>
        <w:rPr>
          <w:rFonts w:ascii="Palatino Linotype" w:hAnsi="Palatino Linotype" w:cs="Arial"/>
        </w:rPr>
      </w:pPr>
    </w:p>
    <w:p w14:paraId="239F20BA" w14:textId="77777777" w:rsidR="004077DA" w:rsidRPr="0022302A" w:rsidRDefault="004077DA" w:rsidP="000E50FF">
      <w:pPr>
        <w:spacing w:line="360" w:lineRule="auto"/>
        <w:jc w:val="both"/>
        <w:rPr>
          <w:rFonts w:ascii="Palatino Linotype" w:eastAsia="Arial Unicode MS" w:hAnsi="Palatino Linotype" w:cs="Arial"/>
          <w:b/>
          <w:color w:val="000000" w:themeColor="text1"/>
          <w:sz w:val="26"/>
          <w:szCs w:val="26"/>
        </w:rPr>
      </w:pPr>
      <w:r w:rsidRPr="0022302A">
        <w:rPr>
          <w:rFonts w:ascii="Palatino Linotype" w:eastAsia="Arial Unicode MS" w:hAnsi="Palatino Linotype" w:cs="Arial"/>
          <w:b/>
          <w:color w:val="000000" w:themeColor="text1"/>
          <w:sz w:val="26"/>
          <w:szCs w:val="26"/>
        </w:rPr>
        <w:t xml:space="preserve">b) </w:t>
      </w:r>
      <w:r w:rsidRPr="0022302A">
        <w:rPr>
          <w:rFonts w:ascii="Palatino Linotype" w:hAnsi="Palatino Linotype" w:cs="Arial"/>
          <w:b/>
          <w:bCs/>
          <w:sz w:val="26"/>
          <w:szCs w:val="26"/>
        </w:rPr>
        <w:t>Informe Justificado</w:t>
      </w:r>
    </w:p>
    <w:p w14:paraId="77E81072" w14:textId="64A841A6" w:rsidR="00A74CE1" w:rsidRPr="0022302A" w:rsidRDefault="00EB19F2" w:rsidP="000E50FF">
      <w:pPr>
        <w:tabs>
          <w:tab w:val="center" w:pos="4252"/>
          <w:tab w:val="right" w:pos="8504"/>
        </w:tabs>
        <w:spacing w:line="360" w:lineRule="auto"/>
        <w:jc w:val="both"/>
        <w:rPr>
          <w:rFonts w:ascii="Palatino Linotype" w:hAnsi="Palatino Linotype" w:cs="Arial"/>
        </w:rPr>
      </w:pPr>
      <w:r w:rsidRPr="0022302A">
        <w:rPr>
          <w:rFonts w:ascii="Palatino Linotype" w:hAnsi="Palatino Linotype" w:cs="Arial"/>
        </w:rPr>
        <w:t>En cumplimiento a lo anterior, de las constancias del expediente electrónico</w:t>
      </w:r>
      <w:r w:rsidR="00434F5B" w:rsidRPr="0022302A">
        <w:rPr>
          <w:rFonts w:ascii="Palatino Linotype" w:hAnsi="Palatino Linotype" w:cs="Arial"/>
        </w:rPr>
        <w:t xml:space="preserve"> que obra en el</w:t>
      </w:r>
      <w:r w:rsidRPr="0022302A">
        <w:rPr>
          <w:rFonts w:ascii="Palatino Linotype" w:hAnsi="Palatino Linotype" w:cs="Arial"/>
        </w:rPr>
        <w:t> </w:t>
      </w:r>
      <w:r w:rsidRPr="0022302A">
        <w:rPr>
          <w:rFonts w:ascii="Palatino Linotype" w:hAnsi="Palatino Linotype" w:cs="Arial"/>
          <w:b/>
          <w:bCs/>
        </w:rPr>
        <w:t>SAIMEX</w:t>
      </w:r>
      <w:r w:rsidR="00434F5B" w:rsidRPr="0022302A">
        <w:rPr>
          <w:rFonts w:ascii="Palatino Linotype" w:hAnsi="Palatino Linotype" w:cs="Arial"/>
        </w:rPr>
        <w:t xml:space="preserve">, del Recurso materia del presente estudio, </w:t>
      </w:r>
      <w:r w:rsidRPr="0022302A">
        <w:rPr>
          <w:rFonts w:ascii="Palatino Linotype" w:hAnsi="Palatino Linotype" w:cs="Arial"/>
        </w:rPr>
        <w:t xml:space="preserve">se advierte que </w:t>
      </w:r>
      <w:r w:rsidRPr="0022302A">
        <w:rPr>
          <w:rFonts w:ascii="Palatino Linotype" w:hAnsi="Palatino Linotype" w:cs="Arial"/>
          <w:b/>
          <w:bCs/>
        </w:rPr>
        <w:t xml:space="preserve">EL SUJETO </w:t>
      </w:r>
      <w:r w:rsidR="00E550ED" w:rsidRPr="0022302A">
        <w:rPr>
          <w:rFonts w:ascii="Palatino Linotype" w:hAnsi="Palatino Linotype" w:cs="Arial"/>
          <w:b/>
          <w:bCs/>
        </w:rPr>
        <w:t xml:space="preserve">OBLIGADO </w:t>
      </w:r>
      <w:r w:rsidR="00E550ED" w:rsidRPr="0022302A">
        <w:rPr>
          <w:rFonts w:ascii="Palatino Linotype" w:hAnsi="Palatino Linotype" w:cs="Arial"/>
        </w:rPr>
        <w:t>presento</w:t>
      </w:r>
      <w:r w:rsidR="009E2D3E" w:rsidRPr="0022302A">
        <w:rPr>
          <w:rFonts w:ascii="Palatino Linotype" w:hAnsi="Palatino Linotype" w:cs="Arial"/>
        </w:rPr>
        <w:t xml:space="preserve"> </w:t>
      </w:r>
      <w:r w:rsidRPr="0022302A">
        <w:rPr>
          <w:rFonts w:ascii="Palatino Linotype" w:hAnsi="Palatino Linotype" w:cs="Arial"/>
        </w:rPr>
        <w:t>su Informe Justificado</w:t>
      </w:r>
      <w:r w:rsidR="00AC7C78" w:rsidRPr="0022302A">
        <w:rPr>
          <w:rFonts w:ascii="Palatino Linotype" w:hAnsi="Palatino Linotype" w:cs="Arial"/>
        </w:rPr>
        <w:t xml:space="preserve"> en fecha </w:t>
      </w:r>
      <w:r w:rsidR="00283DD6" w:rsidRPr="0022302A">
        <w:rPr>
          <w:rFonts w:ascii="Palatino Linotype" w:hAnsi="Palatino Linotype" w:cs="Arial"/>
        </w:rPr>
        <w:t>veinticinco de mayo</w:t>
      </w:r>
      <w:r w:rsidR="00AC7C78" w:rsidRPr="0022302A">
        <w:rPr>
          <w:rFonts w:ascii="Palatino Linotype" w:hAnsi="Palatino Linotype" w:cs="Arial"/>
        </w:rPr>
        <w:t xml:space="preserve"> de dos mil </w:t>
      </w:r>
      <w:r w:rsidR="00502CA3" w:rsidRPr="0022302A">
        <w:rPr>
          <w:rFonts w:ascii="Palatino Linotype" w:hAnsi="Palatino Linotype" w:cs="Arial"/>
        </w:rPr>
        <w:t>veintidós</w:t>
      </w:r>
      <w:r w:rsidR="00286E89" w:rsidRPr="0022302A">
        <w:rPr>
          <w:rFonts w:ascii="Palatino Linotype" w:hAnsi="Palatino Linotype" w:cs="Arial"/>
        </w:rPr>
        <w:t xml:space="preserve">, </w:t>
      </w:r>
      <w:r w:rsidRPr="0022302A">
        <w:rPr>
          <w:rFonts w:ascii="Palatino Linotype" w:hAnsi="Palatino Linotype" w:cs="Arial"/>
        </w:rPr>
        <w:t>como se desp</w:t>
      </w:r>
      <w:r w:rsidR="00E45BFD" w:rsidRPr="0022302A">
        <w:rPr>
          <w:rFonts w:ascii="Palatino Linotype" w:hAnsi="Palatino Linotype" w:cs="Arial"/>
        </w:rPr>
        <w:t>rende en la imagen que se anexa a continuación:</w:t>
      </w:r>
    </w:p>
    <w:p w14:paraId="130925ED" w14:textId="77777777" w:rsidR="000A4E05" w:rsidRPr="0022302A" w:rsidRDefault="000A4E05" w:rsidP="000E50FF">
      <w:pPr>
        <w:tabs>
          <w:tab w:val="center" w:pos="4252"/>
          <w:tab w:val="right" w:pos="8504"/>
        </w:tabs>
        <w:spacing w:line="360" w:lineRule="auto"/>
        <w:jc w:val="both"/>
        <w:rPr>
          <w:rFonts w:ascii="Palatino Linotype" w:hAnsi="Palatino Linotype" w:cs="Arial"/>
        </w:rPr>
      </w:pPr>
    </w:p>
    <w:p w14:paraId="7E77D8A0" w14:textId="512F1977" w:rsidR="00C3159D" w:rsidRPr="0022302A" w:rsidRDefault="009054DB" w:rsidP="000E50FF">
      <w:pPr>
        <w:tabs>
          <w:tab w:val="center" w:pos="4252"/>
          <w:tab w:val="right" w:pos="8504"/>
        </w:tabs>
        <w:spacing w:line="360" w:lineRule="auto"/>
        <w:jc w:val="center"/>
        <w:rPr>
          <w:rFonts w:ascii="Palatino Linotype" w:hAnsi="Palatino Linotype" w:cs="Arial"/>
        </w:rPr>
      </w:pPr>
      <w:r w:rsidRPr="0022302A">
        <w:rPr>
          <w:rFonts w:ascii="Palatino Linotype" w:hAnsi="Palatino Linotype" w:cs="Arial"/>
          <w:noProof/>
          <w:lang w:eastAsia="es-MX"/>
        </w:rPr>
        <w:drawing>
          <wp:inline distT="0" distB="0" distL="0" distR="0" wp14:anchorId="16F0D4A2" wp14:editId="2DE18C04">
            <wp:extent cx="5791835" cy="31178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117850"/>
                    </a:xfrm>
                    <a:prstGeom prst="rect">
                      <a:avLst/>
                    </a:prstGeom>
                  </pic:spPr>
                </pic:pic>
              </a:graphicData>
            </a:graphic>
          </wp:inline>
        </w:drawing>
      </w:r>
    </w:p>
    <w:p w14:paraId="136C17AA" w14:textId="77777777" w:rsidR="000A4E05" w:rsidRPr="0022302A" w:rsidRDefault="000A4E05" w:rsidP="000E50FF">
      <w:pPr>
        <w:spacing w:line="360" w:lineRule="auto"/>
        <w:jc w:val="both"/>
        <w:rPr>
          <w:rFonts w:ascii="Palatino Linotype" w:eastAsia="Arial Unicode MS" w:hAnsi="Palatino Linotype" w:cs="Arial"/>
          <w:b/>
          <w:bCs/>
          <w:iCs/>
        </w:rPr>
      </w:pPr>
      <w:bookmarkStart w:id="5" w:name="_Hlk97138881"/>
    </w:p>
    <w:p w14:paraId="02D5AA7D" w14:textId="71F06D9A" w:rsidR="00E66A9B" w:rsidRPr="0022302A" w:rsidRDefault="00E66A9B" w:rsidP="000E50FF">
      <w:pPr>
        <w:spacing w:line="360" w:lineRule="auto"/>
        <w:jc w:val="both"/>
        <w:rPr>
          <w:rFonts w:ascii="Palatino Linotype" w:eastAsia="Arial Unicode MS" w:hAnsi="Palatino Linotype" w:cs="Arial"/>
          <w:iCs/>
        </w:rPr>
      </w:pPr>
      <w:r w:rsidRPr="0022302A">
        <w:rPr>
          <w:rFonts w:ascii="Palatino Linotype" w:eastAsia="Arial Unicode MS" w:hAnsi="Palatino Linotype" w:cs="Arial"/>
          <w:b/>
          <w:bCs/>
          <w:iCs/>
        </w:rPr>
        <w:lastRenderedPageBreak/>
        <w:t xml:space="preserve">Informe Justificado </w:t>
      </w:r>
      <w:r w:rsidRPr="0022302A">
        <w:rPr>
          <w:rFonts w:ascii="Palatino Linotype" w:eastAsia="Arial Unicode MS" w:hAnsi="Palatino Linotype" w:cs="Arial"/>
          <w:iCs/>
        </w:rPr>
        <w:t xml:space="preserve">que se puso a la vista del particular en fecha </w:t>
      </w:r>
      <w:r w:rsidR="00A12FDA" w:rsidRPr="0022302A">
        <w:rPr>
          <w:rFonts w:ascii="Palatino Linotype" w:eastAsia="Arial Unicode MS" w:hAnsi="Palatino Linotype" w:cs="Arial"/>
          <w:iCs/>
        </w:rPr>
        <w:t>doce</w:t>
      </w:r>
      <w:r w:rsidRPr="0022302A">
        <w:rPr>
          <w:rFonts w:ascii="Palatino Linotype" w:eastAsia="Arial Unicode MS" w:hAnsi="Palatino Linotype" w:cs="Arial"/>
          <w:iCs/>
        </w:rPr>
        <w:t xml:space="preserve"> de julio de dos mil veintidós</w:t>
      </w:r>
      <w:r w:rsidR="008C70FB" w:rsidRPr="0022302A">
        <w:rPr>
          <w:rFonts w:ascii="Palatino Linotype" w:eastAsia="Arial Unicode MS" w:hAnsi="Palatino Linotype" w:cs="Arial"/>
          <w:iCs/>
        </w:rPr>
        <w:t xml:space="preserve">, en el cual el </w:t>
      </w:r>
      <w:r w:rsidR="005F5781" w:rsidRPr="0022302A">
        <w:rPr>
          <w:rFonts w:ascii="Palatino Linotype" w:eastAsia="Arial Unicode MS" w:hAnsi="Palatino Linotype" w:cs="Arial"/>
          <w:iCs/>
        </w:rPr>
        <w:t>Tesorero Municipal</w:t>
      </w:r>
      <w:r w:rsidR="00F777EF" w:rsidRPr="0022302A">
        <w:rPr>
          <w:rFonts w:ascii="Palatino Linotype" w:eastAsia="Arial Unicode MS" w:hAnsi="Palatino Linotype" w:cs="Arial"/>
          <w:iCs/>
        </w:rPr>
        <w:t xml:space="preserve">, entrega un listado del cual se advierte que el nombre, </w:t>
      </w:r>
      <w:r w:rsidR="00133EF2" w:rsidRPr="0022302A">
        <w:rPr>
          <w:rFonts w:ascii="Palatino Linotype" w:eastAsia="Arial Unicode MS" w:hAnsi="Palatino Linotype" w:cs="Arial"/>
          <w:iCs/>
        </w:rPr>
        <w:t>cargo, sueldo y gratificaciones, así mismo, testó los apellidos de los servidores, para mayor abundancia se entrara al estudio del informe justificado en el Considerando respec</w:t>
      </w:r>
      <w:r w:rsidR="00E0647D" w:rsidRPr="0022302A">
        <w:rPr>
          <w:rFonts w:ascii="Palatino Linotype" w:eastAsia="Arial Unicode MS" w:hAnsi="Palatino Linotype" w:cs="Arial"/>
          <w:iCs/>
        </w:rPr>
        <w:t>tivo.</w:t>
      </w:r>
    </w:p>
    <w:p w14:paraId="6740278A" w14:textId="77777777" w:rsidR="00EE7B4E" w:rsidRPr="0022302A" w:rsidRDefault="00EE7B4E" w:rsidP="000E50FF">
      <w:pPr>
        <w:spacing w:line="360" w:lineRule="auto"/>
        <w:jc w:val="both"/>
        <w:rPr>
          <w:rFonts w:ascii="Palatino Linotype" w:eastAsia="Arial Unicode MS" w:hAnsi="Palatino Linotype" w:cs="Arial"/>
          <w:iCs/>
        </w:rPr>
      </w:pPr>
    </w:p>
    <w:p w14:paraId="50BE55F2" w14:textId="77777777" w:rsidR="004077DA" w:rsidRPr="0022302A" w:rsidRDefault="004077DA" w:rsidP="000E50FF">
      <w:pPr>
        <w:spacing w:line="360" w:lineRule="auto"/>
        <w:jc w:val="both"/>
        <w:rPr>
          <w:rFonts w:ascii="Palatino Linotype" w:eastAsia="Arial Unicode MS" w:hAnsi="Palatino Linotype" w:cs="Arial"/>
          <w:b/>
          <w:sz w:val="26"/>
          <w:szCs w:val="26"/>
        </w:rPr>
      </w:pPr>
      <w:r w:rsidRPr="0022302A">
        <w:rPr>
          <w:rFonts w:ascii="Palatino Linotype" w:eastAsia="Arial Unicode MS" w:hAnsi="Palatino Linotype" w:cs="Arial"/>
          <w:b/>
          <w:sz w:val="26"/>
          <w:szCs w:val="26"/>
        </w:rPr>
        <w:t>c) Manifestaciones del Recurrente.</w:t>
      </w:r>
    </w:p>
    <w:p w14:paraId="54E2EC9E" w14:textId="209C5692" w:rsidR="00E0647D" w:rsidRPr="0022302A" w:rsidRDefault="004077DA" w:rsidP="000E50FF">
      <w:pPr>
        <w:spacing w:line="360" w:lineRule="auto"/>
        <w:jc w:val="both"/>
        <w:rPr>
          <w:rFonts w:ascii="Palatino Linotype" w:eastAsia="Arial Unicode MS" w:hAnsi="Palatino Linotype" w:cs="Arial"/>
          <w:bCs/>
        </w:rPr>
      </w:pPr>
      <w:r w:rsidRPr="0022302A">
        <w:rPr>
          <w:rFonts w:ascii="Palatino Linotype" w:eastAsia="Arial Unicode MS" w:hAnsi="Palatino Linotype" w:cs="Arial"/>
          <w:bCs/>
        </w:rPr>
        <w:t xml:space="preserve">De las constancias que obran en el expediente electrónico del Sistema de Acceso a la Información Mexiquense (SAIMEX), se advierte que el particular </w:t>
      </w:r>
      <w:r w:rsidR="00E0647D" w:rsidRPr="0022302A">
        <w:rPr>
          <w:rFonts w:ascii="Palatino Linotype" w:eastAsia="Arial Unicode MS" w:hAnsi="Palatino Linotype" w:cs="Arial"/>
          <w:bCs/>
        </w:rPr>
        <w:t xml:space="preserve">no </w:t>
      </w:r>
      <w:r w:rsidRPr="0022302A">
        <w:rPr>
          <w:rFonts w:ascii="Palatino Linotype" w:eastAsia="Arial Unicode MS" w:hAnsi="Palatino Linotype" w:cs="Arial"/>
          <w:bCs/>
        </w:rPr>
        <w:t>realizó sus manifestaciones conforme a derecho le correspondían</w:t>
      </w:r>
      <w:bookmarkStart w:id="6" w:name="_Hlk97138918"/>
      <w:bookmarkEnd w:id="5"/>
      <w:r w:rsidR="00E0647D" w:rsidRPr="0022302A">
        <w:rPr>
          <w:rFonts w:ascii="Palatino Linotype" w:eastAsia="Arial Unicode MS" w:hAnsi="Palatino Linotype" w:cs="Arial"/>
          <w:bCs/>
        </w:rPr>
        <w:t>.</w:t>
      </w:r>
    </w:p>
    <w:p w14:paraId="4CA3188F" w14:textId="77777777" w:rsidR="00E0647D" w:rsidRPr="0022302A" w:rsidRDefault="00E0647D" w:rsidP="000E50FF">
      <w:pPr>
        <w:spacing w:line="360" w:lineRule="auto"/>
        <w:jc w:val="both"/>
        <w:rPr>
          <w:rFonts w:ascii="Palatino Linotype" w:eastAsia="Arial Unicode MS" w:hAnsi="Palatino Linotype" w:cs="Arial"/>
          <w:bCs/>
        </w:rPr>
      </w:pPr>
    </w:p>
    <w:p w14:paraId="7A4C8018" w14:textId="171D2A0D" w:rsidR="00740719" w:rsidRPr="0022302A" w:rsidRDefault="005903CA" w:rsidP="000E50FF">
      <w:pPr>
        <w:spacing w:line="360" w:lineRule="auto"/>
        <w:jc w:val="both"/>
        <w:rPr>
          <w:rFonts w:ascii="Palatino Linotype" w:hAnsi="Palatino Linotype" w:cs="Arial"/>
          <w:b/>
          <w:bCs/>
          <w:sz w:val="26"/>
          <w:szCs w:val="26"/>
        </w:rPr>
      </w:pPr>
      <w:r w:rsidRPr="0022302A">
        <w:rPr>
          <w:rFonts w:ascii="Palatino Linotype" w:hAnsi="Palatino Linotype" w:cs="Arial"/>
          <w:b/>
          <w:bCs/>
          <w:sz w:val="26"/>
          <w:szCs w:val="26"/>
        </w:rPr>
        <w:t>d)</w:t>
      </w:r>
      <w:bookmarkEnd w:id="6"/>
      <w:r w:rsidR="001E6DEF" w:rsidRPr="0022302A">
        <w:rPr>
          <w:rFonts w:ascii="Palatino Linotype" w:hAnsi="Palatino Linotype" w:cs="Arial"/>
          <w:b/>
          <w:bCs/>
          <w:sz w:val="26"/>
          <w:szCs w:val="26"/>
        </w:rPr>
        <w:t xml:space="preserve"> </w:t>
      </w:r>
      <w:r w:rsidR="00740719" w:rsidRPr="0022302A">
        <w:rPr>
          <w:rFonts w:ascii="Palatino Linotype" w:hAnsi="Palatino Linotype" w:cs="Arial"/>
          <w:b/>
          <w:sz w:val="26"/>
          <w:szCs w:val="26"/>
        </w:rPr>
        <w:t>De ampliación plazo para resolver</w:t>
      </w:r>
    </w:p>
    <w:p w14:paraId="5A1F354C" w14:textId="3CBA8E94" w:rsidR="00740719" w:rsidRPr="0022302A" w:rsidRDefault="00740719" w:rsidP="000E50FF">
      <w:pPr>
        <w:spacing w:line="360" w:lineRule="auto"/>
        <w:jc w:val="both"/>
        <w:rPr>
          <w:rFonts w:ascii="Palatino Linotype" w:hAnsi="Palatino Linotype" w:cs="Arial"/>
          <w:color w:val="000000"/>
          <w:lang w:eastAsia="es-MX"/>
        </w:rPr>
      </w:pPr>
      <w:r w:rsidRPr="0022302A">
        <w:rPr>
          <w:rFonts w:ascii="Palatino Linotype" w:hAnsi="Palatino Linotype" w:cs="Arial"/>
          <w:color w:val="000000"/>
          <w:lang w:eastAsia="es-MX"/>
        </w:rPr>
        <w:t xml:space="preserve">El </w:t>
      </w:r>
      <w:r w:rsidR="00E30002" w:rsidRPr="0022302A">
        <w:rPr>
          <w:rFonts w:ascii="Palatino Linotype" w:hAnsi="Palatino Linotype" w:cs="Arial"/>
          <w:b/>
        </w:rPr>
        <w:t>once</w:t>
      </w:r>
      <w:r w:rsidR="004512D1" w:rsidRPr="0022302A">
        <w:rPr>
          <w:rFonts w:ascii="Palatino Linotype" w:hAnsi="Palatino Linotype" w:cs="Arial"/>
          <w:b/>
        </w:rPr>
        <w:t xml:space="preserve"> de julio</w:t>
      </w:r>
      <w:r w:rsidRPr="0022302A">
        <w:rPr>
          <w:rFonts w:ascii="Palatino Linotype" w:hAnsi="Palatino Linotype" w:cs="Arial"/>
          <w:b/>
        </w:rPr>
        <w:t xml:space="preserve"> </w:t>
      </w:r>
      <w:r w:rsidRPr="0022302A">
        <w:rPr>
          <w:rFonts w:ascii="Palatino Linotype" w:hAnsi="Palatino Linotype" w:cs="Arial"/>
          <w:b/>
          <w:color w:val="000000"/>
          <w:lang w:eastAsia="es-MX"/>
        </w:rPr>
        <w:t>de dos mil veintidós,</w:t>
      </w:r>
      <w:r w:rsidRPr="0022302A">
        <w:rPr>
          <w:rFonts w:ascii="Palatino Linotype" w:hAnsi="Palatino Linotype" w:cs="Arial"/>
          <w:color w:val="000000"/>
          <w:lang w:eastAsia="es-MX"/>
        </w:rPr>
        <w:t xml:space="preserve"> se notificó a las partes el Acuerdo de ampliación del plazo para resolver </w:t>
      </w:r>
      <w:r w:rsidRPr="0022302A">
        <w:rPr>
          <w:rFonts w:ascii="Palatino Linotype" w:hAnsi="Palatino Linotype" w:cs="Arial"/>
          <w:color w:val="000000"/>
          <w:lang w:val="es-419" w:eastAsia="es-MX"/>
        </w:rPr>
        <w:t>los</w:t>
      </w:r>
      <w:r w:rsidRPr="0022302A">
        <w:rPr>
          <w:rFonts w:ascii="Palatino Linotype" w:hAnsi="Palatino Linotype" w:cs="Arial"/>
          <w:color w:val="000000"/>
          <w:lang w:eastAsia="es-MX"/>
        </w:rPr>
        <w:t xml:space="preserve"> Recursos de Revisión </w:t>
      </w:r>
      <w:r w:rsidRPr="0022302A">
        <w:rPr>
          <w:rFonts w:ascii="Palatino Linotype" w:hAnsi="Palatino Linotype" w:cs="Arial"/>
          <w:color w:val="000000"/>
          <w:lang w:val="es-419" w:eastAsia="es-MX"/>
        </w:rPr>
        <w:t>en estudio</w:t>
      </w:r>
      <w:r w:rsidRPr="0022302A">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w:t>
      </w:r>
    </w:p>
    <w:p w14:paraId="62257BD7" w14:textId="77777777" w:rsidR="004512D1" w:rsidRPr="0022302A" w:rsidRDefault="004512D1" w:rsidP="000E50FF">
      <w:pPr>
        <w:tabs>
          <w:tab w:val="left" w:pos="709"/>
        </w:tabs>
        <w:spacing w:line="360" w:lineRule="auto"/>
        <w:jc w:val="both"/>
        <w:rPr>
          <w:rFonts w:ascii="Palatino Linotype" w:hAnsi="Palatino Linotype"/>
          <w:color w:val="000000" w:themeColor="text1"/>
        </w:rPr>
      </w:pPr>
    </w:p>
    <w:p w14:paraId="0CCB6F8D"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38322AD" w14:textId="010EA119"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8D6385E"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p>
    <w:p w14:paraId="1D3D28D2"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E53BC62"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p>
    <w:p w14:paraId="7D6EC900"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E21F731"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p>
    <w:p w14:paraId="1814E5C0"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t>Por ello, excepcionalmente, si un asunto es resuelto con posterioridad a los plazos señalados por la norma debe analizarse la razonabilidad del tiempo necesario para su resolución, atentos a los siguientes criterios: </w:t>
      </w:r>
    </w:p>
    <w:p w14:paraId="74BEAD25"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p>
    <w:p w14:paraId="52055FB3"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t xml:space="preserve">a) Complejidad del asunto: La complejidad de la prueba, la pluralidad de sujetos procesales, el tiempo transcurrido, las características y contexto del recurso. </w:t>
      </w:r>
    </w:p>
    <w:p w14:paraId="3335283A"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t xml:space="preserve">b) Actividad Procesal del interesado: Acciones u omisiones del interesado.  </w:t>
      </w:r>
    </w:p>
    <w:p w14:paraId="1954F684"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lastRenderedPageBreak/>
        <w:t xml:space="preserve">c) Conducta de la Autoridad: Las Acciones u omisiones realizadas en el procedimiento. Así como si la autoridad actuó con la debida diligencia. </w:t>
      </w:r>
    </w:p>
    <w:p w14:paraId="6B81D754"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t xml:space="preserve">d) La afectación generada en la situación jurídica de la persona involucrada en el proceso: Violación a sus derechos humanos. </w:t>
      </w:r>
    </w:p>
    <w:p w14:paraId="48A9BBCA" w14:textId="77777777" w:rsidR="006D2FF1" w:rsidRPr="0022302A" w:rsidRDefault="006D2FF1" w:rsidP="002E6C62">
      <w:pPr>
        <w:shd w:val="clear" w:color="auto" w:fill="FFFFFF"/>
        <w:spacing w:line="360" w:lineRule="auto"/>
        <w:jc w:val="both"/>
        <w:rPr>
          <w:rFonts w:ascii="Palatino Linotype" w:hAnsi="Palatino Linotype" w:cs="Arial"/>
          <w:color w:val="000000" w:themeColor="text1"/>
          <w:lang w:eastAsia="es-MX"/>
        </w:rPr>
      </w:pPr>
    </w:p>
    <w:p w14:paraId="6F2EA640"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A7179C" w14:textId="77777777" w:rsidR="0022302A" w:rsidRPr="0022302A" w:rsidRDefault="0022302A" w:rsidP="002E6C62">
      <w:pPr>
        <w:shd w:val="clear" w:color="auto" w:fill="FFFFFF"/>
        <w:spacing w:line="360" w:lineRule="auto"/>
        <w:jc w:val="both"/>
        <w:rPr>
          <w:rFonts w:ascii="Palatino Linotype" w:hAnsi="Palatino Linotype" w:cs="Arial"/>
          <w:color w:val="000000" w:themeColor="text1"/>
          <w:lang w:eastAsia="es-MX"/>
        </w:rPr>
      </w:pPr>
    </w:p>
    <w:p w14:paraId="6BACE573" w14:textId="2113761E"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22302A">
        <w:rPr>
          <w:rFonts w:ascii="Palatino Linotype" w:hAnsi="Palatino Linotype" w:cs="Arial"/>
          <w:color w:val="000000" w:themeColor="text1"/>
          <w:lang w:eastAsia="es-MX"/>
        </w:rPr>
        <w:br/>
      </w:r>
    </w:p>
    <w:p w14:paraId="62EB64E3"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22302A">
        <w:rPr>
          <w:rFonts w:ascii="Palatino Linotype" w:hAnsi="Palatino Linotype" w:cs="Arial"/>
          <w:color w:val="000000" w:themeColor="text1"/>
          <w:lang w:eastAsia="es-MX"/>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7B8A38E5"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p>
    <w:p w14:paraId="6B4232B3" w14:textId="77777777" w:rsidR="0022302A" w:rsidRPr="0022302A" w:rsidRDefault="002E6C62" w:rsidP="002E6C62">
      <w:pPr>
        <w:shd w:val="clear" w:color="auto" w:fill="FFFFFF"/>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t>Al respecto, también son de considerar los criterios sostenidos por el Cuarto Tribunal Colegiado en Materia Administrativa del Primer Circuito, cuyos rubros y datos de identificación son los siguientes:</w:t>
      </w:r>
    </w:p>
    <w:p w14:paraId="00B5A0A2" w14:textId="659FE001"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p>
    <w:p w14:paraId="52E008A5"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t>“PLAZO RAZONABLE PARA RESOLVER. DIMENSIÓN Y EFECTOS DE ESTE CONCEPTO CUANDO SE ADUCE EXCESIVA CARGA DE TRABAJO.” consultable en el Seminario Judicial de la Federación y su gaceta, con el registro digital 2002351.</w:t>
      </w:r>
      <w:r w:rsidRPr="0022302A">
        <w:rPr>
          <w:rFonts w:ascii="Palatino Linotype" w:hAnsi="Palatino Linotype" w:cs="Arial"/>
          <w:color w:val="000000" w:themeColor="text1"/>
          <w:lang w:eastAsia="es-MX"/>
        </w:rPr>
        <w:br/>
      </w:r>
    </w:p>
    <w:p w14:paraId="77B878B5"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t>“PLAZO RAZONABLE PARA RESOLVER. CONCEPTO Y ELEMENTOS QUE LO INTEGRAN A LA LUZ DEL DERECHO INTERNACIONAL DE LOS DERECHOS HUMANOS.”, visible en el Seminario Judicial de la Federación y su gaceta, con el registro digital 2002350.</w:t>
      </w:r>
      <w:r w:rsidRPr="0022302A">
        <w:rPr>
          <w:rFonts w:ascii="Palatino Linotype" w:hAnsi="Palatino Linotype" w:cs="Arial"/>
          <w:color w:val="000000" w:themeColor="text1"/>
          <w:lang w:eastAsia="es-MX"/>
        </w:rPr>
        <w:br/>
      </w:r>
    </w:p>
    <w:p w14:paraId="7AFBAA17" w14:textId="77777777" w:rsidR="002E6C62" w:rsidRPr="0022302A" w:rsidRDefault="002E6C62" w:rsidP="002E6C62">
      <w:pPr>
        <w:shd w:val="clear" w:color="auto" w:fill="FFFFFF"/>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t>Por ello, este organismo garante comprometido con la tutela de los derechos humanos confiados, señala que este exceso del plazo legal para resolver el presente asunto, resulta de carácter excepcional.</w:t>
      </w:r>
    </w:p>
    <w:p w14:paraId="1702465F" w14:textId="4161849E" w:rsidR="00E30002" w:rsidRPr="0022302A" w:rsidRDefault="00E30002" w:rsidP="000E50FF">
      <w:pPr>
        <w:shd w:val="clear" w:color="auto" w:fill="FFFFFF"/>
        <w:spacing w:line="360" w:lineRule="auto"/>
        <w:jc w:val="both"/>
        <w:rPr>
          <w:rFonts w:ascii="Palatino Linotype" w:hAnsi="Palatino Linotype" w:cs="Arial"/>
          <w:color w:val="000000" w:themeColor="text1"/>
        </w:rPr>
      </w:pPr>
    </w:p>
    <w:p w14:paraId="55297DB6" w14:textId="33C88091" w:rsidR="0022302A" w:rsidRPr="0022302A" w:rsidRDefault="0022302A" w:rsidP="000E50FF">
      <w:pPr>
        <w:shd w:val="clear" w:color="auto" w:fill="FFFFFF"/>
        <w:spacing w:line="360" w:lineRule="auto"/>
        <w:jc w:val="both"/>
        <w:rPr>
          <w:rFonts w:ascii="Palatino Linotype" w:hAnsi="Palatino Linotype" w:cs="Arial"/>
          <w:color w:val="000000" w:themeColor="text1"/>
        </w:rPr>
      </w:pPr>
    </w:p>
    <w:p w14:paraId="2DF8FF29" w14:textId="77777777" w:rsidR="0022302A" w:rsidRPr="0022302A" w:rsidRDefault="0022302A" w:rsidP="000E50FF">
      <w:pPr>
        <w:shd w:val="clear" w:color="auto" w:fill="FFFFFF"/>
        <w:spacing w:line="360" w:lineRule="auto"/>
        <w:jc w:val="both"/>
        <w:rPr>
          <w:rFonts w:ascii="Palatino Linotype" w:hAnsi="Palatino Linotype" w:cs="Arial"/>
          <w:lang w:eastAsia="es-MX"/>
        </w:rPr>
      </w:pPr>
    </w:p>
    <w:p w14:paraId="1B48AE73" w14:textId="77777777" w:rsidR="00E30002" w:rsidRPr="0022302A" w:rsidRDefault="00E30002" w:rsidP="000E50FF">
      <w:pPr>
        <w:spacing w:line="360" w:lineRule="auto"/>
        <w:jc w:val="both"/>
        <w:rPr>
          <w:rFonts w:ascii="Palatino Linotype" w:hAnsi="Palatino Linotype" w:cs="Arial"/>
          <w:b/>
          <w:bCs/>
          <w:sz w:val="26"/>
          <w:szCs w:val="26"/>
        </w:rPr>
      </w:pPr>
      <w:r w:rsidRPr="0022302A">
        <w:rPr>
          <w:rFonts w:ascii="Palatino Linotype" w:hAnsi="Palatino Linotype" w:cs="Arial"/>
          <w:b/>
          <w:bCs/>
          <w:sz w:val="26"/>
          <w:szCs w:val="26"/>
        </w:rPr>
        <w:lastRenderedPageBreak/>
        <w:t>e) Cierre de Instrucción</w:t>
      </w:r>
    </w:p>
    <w:p w14:paraId="4E593403" w14:textId="6F8890AA" w:rsidR="00E30002" w:rsidRPr="0022302A" w:rsidRDefault="00E30002" w:rsidP="000E50FF">
      <w:pPr>
        <w:tabs>
          <w:tab w:val="left" w:pos="709"/>
        </w:tabs>
        <w:spacing w:line="360" w:lineRule="auto"/>
        <w:jc w:val="both"/>
        <w:rPr>
          <w:rFonts w:ascii="Palatino Linotype" w:hAnsi="Palatino Linotype"/>
          <w:color w:val="000000" w:themeColor="text1"/>
        </w:rPr>
      </w:pPr>
      <w:r w:rsidRPr="0022302A">
        <w:rPr>
          <w:rFonts w:ascii="Palatino Linotype" w:hAnsi="Palatino Linotype" w:cs="Arial"/>
        </w:rPr>
        <w:t xml:space="preserve">Una vez analizado el estado procesal que guarda el expediente, en fecha </w:t>
      </w:r>
      <w:r w:rsidR="002E6C62" w:rsidRPr="0022302A">
        <w:rPr>
          <w:rFonts w:ascii="Palatino Linotype" w:hAnsi="Palatino Linotype" w:cs="Arial"/>
          <w:b/>
        </w:rPr>
        <w:t>quince de julio</w:t>
      </w:r>
      <w:r w:rsidRPr="0022302A">
        <w:rPr>
          <w:rFonts w:ascii="Palatino Linotype" w:hAnsi="Palatino Linotype" w:cs="Arial"/>
          <w:b/>
        </w:rPr>
        <w:t xml:space="preserve"> de dos mil veintidós,</w:t>
      </w:r>
      <w:r w:rsidRPr="0022302A">
        <w:rPr>
          <w:rFonts w:ascii="Palatino Linotype" w:hAnsi="Palatino Linotype" w:cs="Arial"/>
        </w:rPr>
        <w:t xml:space="preserve"> se</w:t>
      </w:r>
      <w:r w:rsidRPr="0022302A">
        <w:rPr>
          <w:rFonts w:ascii="Palatino Linotype" w:hAnsi="Palatino Linotype" w:cs="Arial"/>
          <w:b/>
          <w:bCs/>
        </w:rPr>
        <w:t xml:space="preserve"> </w:t>
      </w:r>
      <w:r w:rsidRPr="0022302A">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Pr="0022302A">
        <w:rPr>
          <w:rFonts w:ascii="Palatino Linotype" w:hAnsi="Palatino Linotype"/>
          <w:color w:val="000000" w:themeColor="text1"/>
        </w:rPr>
        <w:t>.</w:t>
      </w:r>
    </w:p>
    <w:p w14:paraId="0114ED6D" w14:textId="77777777" w:rsidR="000A4E05" w:rsidRPr="0022302A" w:rsidRDefault="000A4E05" w:rsidP="000E50FF">
      <w:pPr>
        <w:rPr>
          <w:rFonts w:ascii="Palatino Linotype" w:hAnsi="Palatino Linotype" w:cs="Arial"/>
          <w:b/>
          <w:bCs/>
          <w:spacing w:val="60"/>
          <w:sz w:val="28"/>
        </w:rPr>
      </w:pPr>
    </w:p>
    <w:p w14:paraId="0A17408E" w14:textId="5D1BF497" w:rsidR="005A070A" w:rsidRPr="0022302A" w:rsidRDefault="00200BFC" w:rsidP="000E50FF">
      <w:pPr>
        <w:jc w:val="center"/>
        <w:rPr>
          <w:rFonts w:ascii="Palatino Linotype" w:hAnsi="Palatino Linotype" w:cs="Arial"/>
          <w:b/>
          <w:bCs/>
          <w:spacing w:val="60"/>
          <w:sz w:val="28"/>
        </w:rPr>
      </w:pPr>
      <w:r w:rsidRPr="0022302A">
        <w:rPr>
          <w:rFonts w:ascii="Palatino Linotype" w:hAnsi="Palatino Linotype" w:cs="Arial"/>
          <w:b/>
          <w:bCs/>
          <w:spacing w:val="60"/>
          <w:sz w:val="28"/>
        </w:rPr>
        <w:t>CONSIDERANDO</w:t>
      </w:r>
    </w:p>
    <w:p w14:paraId="393A22DA" w14:textId="77777777" w:rsidR="004512D1" w:rsidRPr="0022302A" w:rsidRDefault="004512D1" w:rsidP="000E50FF">
      <w:pPr>
        <w:jc w:val="center"/>
        <w:rPr>
          <w:rFonts w:ascii="Palatino Linotype" w:hAnsi="Palatino Linotype" w:cs="Arial"/>
          <w:b/>
          <w:bCs/>
          <w:spacing w:val="60"/>
          <w:sz w:val="28"/>
        </w:rPr>
      </w:pPr>
    </w:p>
    <w:p w14:paraId="7EF62753" w14:textId="77777777" w:rsidR="007366EE" w:rsidRPr="0022302A" w:rsidRDefault="00CC0BEF" w:rsidP="000E50FF">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22302A">
        <w:rPr>
          <w:rFonts w:ascii="Palatino Linotype" w:hAnsi="Palatino Linotype"/>
          <w:b/>
        </w:rPr>
        <w:t>Competencia</w:t>
      </w:r>
      <w:r w:rsidRPr="0022302A">
        <w:rPr>
          <w:rFonts w:ascii="Palatino Linotype" w:hAnsi="Palatino Linotype"/>
        </w:rPr>
        <w:t>.</w:t>
      </w:r>
      <w:r w:rsidRPr="0022302A">
        <w:rPr>
          <w:rFonts w:ascii="Palatino Linotype" w:hAnsi="Palatino Linotype"/>
          <w:b/>
        </w:rPr>
        <w:t xml:space="preserve"> </w:t>
      </w:r>
    </w:p>
    <w:p w14:paraId="34483D5F" w14:textId="4478F62A" w:rsidR="00C678BE" w:rsidRPr="0022302A" w:rsidRDefault="00CC0BEF" w:rsidP="000E50FF">
      <w:pPr>
        <w:widowControl w:val="0"/>
        <w:tabs>
          <w:tab w:val="left" w:pos="1701"/>
        </w:tabs>
        <w:autoSpaceDE w:val="0"/>
        <w:autoSpaceDN w:val="0"/>
        <w:adjustRightInd w:val="0"/>
        <w:spacing w:line="360" w:lineRule="auto"/>
        <w:jc w:val="both"/>
        <w:rPr>
          <w:rFonts w:ascii="Palatino Linotype" w:hAnsi="Palatino Linotype" w:cs="Arial"/>
        </w:rPr>
      </w:pPr>
      <w:r w:rsidRPr="0022302A">
        <w:rPr>
          <w:rFonts w:ascii="Palatino Linotype" w:hAnsi="Palatino Linotype"/>
        </w:rPr>
        <w:t xml:space="preserve">Este Instituto de Transparencia, Acceso a la </w:t>
      </w:r>
      <w:r w:rsidR="00327647" w:rsidRPr="0022302A">
        <w:rPr>
          <w:rFonts w:ascii="Palatino Linotype" w:hAnsi="Palatino Linotype"/>
        </w:rPr>
        <w:t>Información Pública</w:t>
      </w:r>
      <w:r w:rsidRPr="0022302A">
        <w:rPr>
          <w:rFonts w:ascii="Palatino Linotype" w:hAnsi="Palatino Linotype"/>
        </w:rPr>
        <w:t xml:space="preserve"> y Protección de Datos </w:t>
      </w:r>
      <w:r w:rsidR="002D305F" w:rsidRPr="0022302A">
        <w:rPr>
          <w:rFonts w:ascii="Palatino Linotype" w:hAnsi="Palatino Linotype"/>
        </w:rPr>
        <w:t>personales</w:t>
      </w:r>
      <w:r w:rsidRPr="0022302A">
        <w:rPr>
          <w:rFonts w:ascii="Palatino Linotype" w:hAnsi="Palatino Linotype"/>
        </w:rPr>
        <w:t xml:space="preserve"> del Estado de México y Municipios, es competente para conocer y resolver el presente </w:t>
      </w:r>
      <w:r w:rsidR="00D77693" w:rsidRPr="0022302A">
        <w:rPr>
          <w:rFonts w:ascii="Palatino Linotype" w:hAnsi="Palatino Linotype"/>
        </w:rPr>
        <w:t>Recurso de Revisión</w:t>
      </w:r>
      <w:r w:rsidRPr="0022302A">
        <w:rPr>
          <w:rFonts w:ascii="Palatino Linotype" w:hAnsi="Palatino Linotype"/>
        </w:rPr>
        <w:t xml:space="preserve">, conforme a lo dispuesto en los artículos 6, Apartado A de la Constitución Política de los Estados Unidos Mexicanos; 5, párrafos </w:t>
      </w:r>
      <w:bookmarkStart w:id="7" w:name="_Hlk77183116"/>
      <w:r w:rsidR="003969B9" w:rsidRPr="0022302A">
        <w:rPr>
          <w:rFonts w:ascii="Palatino Linotype" w:eastAsia="Calibri" w:hAnsi="Palatino Linotype" w:cs="Arial"/>
          <w:lang w:val="es-ES_tradnl"/>
        </w:rPr>
        <w:t>trigésimo, trigésimo primero y trigésimo segundo</w:t>
      </w:r>
      <w:bookmarkEnd w:id="7"/>
      <w:r w:rsidRPr="0022302A">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22302A">
        <w:rPr>
          <w:rFonts w:ascii="Palatino Linotype" w:hAnsi="Palatino Linotype"/>
        </w:rPr>
        <w:t>Información Pública</w:t>
      </w:r>
      <w:r w:rsidRPr="0022302A">
        <w:rPr>
          <w:rFonts w:ascii="Palatino Linotype" w:hAnsi="Palatino Linotype"/>
        </w:rPr>
        <w:t xml:space="preserve"> del Estado de México y Municipios</w:t>
      </w:r>
      <w:r w:rsidRPr="0022302A">
        <w:rPr>
          <w:rFonts w:ascii="Palatino Linotype" w:hAnsi="Palatino Linotype" w:cs="Arial"/>
        </w:rPr>
        <w:t xml:space="preserve">; y 9, fracciones I y XXIV y 11 del Reglamento Interior del Instituto de Transparencia, Acceso a la </w:t>
      </w:r>
      <w:r w:rsidR="00327647" w:rsidRPr="0022302A">
        <w:rPr>
          <w:rFonts w:ascii="Palatino Linotype" w:hAnsi="Palatino Linotype" w:cs="Arial"/>
        </w:rPr>
        <w:t>Información Pública</w:t>
      </w:r>
      <w:r w:rsidRPr="0022302A">
        <w:rPr>
          <w:rFonts w:ascii="Palatino Linotype" w:hAnsi="Palatino Linotype" w:cs="Arial"/>
        </w:rPr>
        <w:t xml:space="preserve"> y Protección de Datos Personales del Estado de México y Municipios.</w:t>
      </w:r>
    </w:p>
    <w:p w14:paraId="7D929AF8" w14:textId="77777777" w:rsidR="00C65CC3" w:rsidRPr="0022302A" w:rsidRDefault="00C65CC3" w:rsidP="000E50FF">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77777777" w:rsidR="007366EE" w:rsidRPr="0022302A" w:rsidRDefault="00200BFC" w:rsidP="000E50FF">
      <w:pPr>
        <w:spacing w:line="360" w:lineRule="auto"/>
        <w:jc w:val="both"/>
        <w:rPr>
          <w:rFonts w:ascii="Palatino Linotype" w:hAnsi="Palatino Linotype" w:cs="Arial"/>
          <w:b/>
        </w:rPr>
      </w:pPr>
      <w:r w:rsidRPr="0022302A">
        <w:rPr>
          <w:rFonts w:ascii="Palatino Linotype" w:hAnsi="Palatino Linotype" w:cs="Arial"/>
          <w:b/>
          <w:sz w:val="28"/>
        </w:rPr>
        <w:t>SEGUNDO</w:t>
      </w:r>
      <w:r w:rsidRPr="0022302A">
        <w:rPr>
          <w:rFonts w:ascii="Palatino Linotype" w:hAnsi="Palatino Linotype" w:cs="Arial"/>
          <w:b/>
        </w:rPr>
        <w:t xml:space="preserve">. Interés. </w:t>
      </w:r>
    </w:p>
    <w:p w14:paraId="0AB0B98C" w14:textId="6FAD005B" w:rsidR="00327647" w:rsidRPr="0022302A" w:rsidRDefault="00200BFC" w:rsidP="000E50FF">
      <w:pPr>
        <w:spacing w:line="360" w:lineRule="auto"/>
        <w:jc w:val="both"/>
        <w:rPr>
          <w:rFonts w:ascii="Palatino Linotype" w:eastAsia="Calibri" w:hAnsi="Palatino Linotype" w:cs="Arial"/>
          <w:lang w:eastAsia="en-US"/>
        </w:rPr>
      </w:pPr>
      <w:r w:rsidRPr="0022302A">
        <w:rPr>
          <w:rFonts w:ascii="Palatino Linotype" w:hAnsi="Palatino Linotype" w:cs="Arial"/>
          <w:bCs/>
        </w:rPr>
        <w:t xml:space="preserve">El </w:t>
      </w:r>
      <w:r w:rsidR="00D77693" w:rsidRPr="0022302A">
        <w:rPr>
          <w:rFonts w:ascii="Palatino Linotype" w:hAnsi="Palatino Linotype" w:cs="Arial"/>
          <w:bCs/>
        </w:rPr>
        <w:t>Recurso de Revisión</w:t>
      </w:r>
      <w:r w:rsidRPr="0022302A">
        <w:rPr>
          <w:rFonts w:ascii="Palatino Linotype" w:hAnsi="Palatino Linotype" w:cs="Arial"/>
          <w:bCs/>
        </w:rPr>
        <w:t xml:space="preserve"> fue interpuesto por parte legítima, en atención a que se presentó por </w:t>
      </w:r>
      <w:r w:rsidR="00467BB5" w:rsidRPr="0022302A">
        <w:rPr>
          <w:rFonts w:ascii="Palatino Linotype" w:hAnsi="Palatino Linotype" w:cs="Arial"/>
          <w:b/>
          <w:bCs/>
        </w:rPr>
        <w:t>EL</w:t>
      </w:r>
      <w:r w:rsidRPr="0022302A">
        <w:rPr>
          <w:rFonts w:ascii="Palatino Linotype" w:hAnsi="Palatino Linotype" w:cs="Arial"/>
          <w:b/>
          <w:bCs/>
        </w:rPr>
        <w:t xml:space="preserve"> RECURRENTE,</w:t>
      </w:r>
      <w:r w:rsidRPr="0022302A">
        <w:rPr>
          <w:rFonts w:ascii="Palatino Linotype" w:hAnsi="Palatino Linotype" w:cs="Arial"/>
          <w:bCs/>
        </w:rPr>
        <w:t xml:space="preserve"> quien es la misma persona que formuló la solicitud de acceso </w:t>
      </w:r>
      <w:r w:rsidRPr="0022302A">
        <w:rPr>
          <w:rFonts w:ascii="Palatino Linotype" w:hAnsi="Palatino Linotype" w:cs="Arial"/>
          <w:bCs/>
        </w:rPr>
        <w:lastRenderedPageBreak/>
        <w:t xml:space="preserve">a la </w:t>
      </w:r>
      <w:r w:rsidR="00327647" w:rsidRPr="0022302A">
        <w:rPr>
          <w:rFonts w:ascii="Palatino Linotype" w:hAnsi="Palatino Linotype" w:cs="Arial"/>
          <w:bCs/>
        </w:rPr>
        <w:t>Información Pública</w:t>
      </w:r>
      <w:r w:rsidRPr="0022302A">
        <w:rPr>
          <w:rFonts w:ascii="Palatino Linotype" w:hAnsi="Palatino Linotype" w:cs="Arial"/>
          <w:bCs/>
        </w:rPr>
        <w:t xml:space="preserve"> al </w:t>
      </w:r>
      <w:r w:rsidRPr="0022302A">
        <w:rPr>
          <w:rFonts w:ascii="Palatino Linotype" w:hAnsi="Palatino Linotype" w:cs="Arial"/>
          <w:b/>
          <w:bCs/>
        </w:rPr>
        <w:t>SUJETO OBLIGADO</w:t>
      </w:r>
      <w:r w:rsidR="008814C5" w:rsidRPr="0022302A">
        <w:rPr>
          <w:rFonts w:ascii="Palatino Linotype" w:hAnsi="Palatino Linotype" w:cs="Arial"/>
          <w:b/>
          <w:bCs/>
        </w:rPr>
        <w:t xml:space="preserve">, </w:t>
      </w:r>
      <w:r w:rsidR="008814C5" w:rsidRPr="0022302A">
        <w:rPr>
          <w:rFonts w:ascii="Palatino Linotype" w:hAnsi="Palatino Linotype" w:cs="Arial"/>
        </w:rPr>
        <w:t>en razón de que las claves de acceso</w:t>
      </w:r>
      <w:r w:rsidR="008814C5" w:rsidRPr="0022302A">
        <w:rPr>
          <w:rFonts w:ascii="Palatino Linotype" w:hAnsi="Palatino Linotype" w:cs="Arial"/>
          <w:b/>
          <w:bCs/>
        </w:rPr>
        <w:t xml:space="preserve"> </w:t>
      </w:r>
      <w:r w:rsidR="008814C5" w:rsidRPr="0022302A">
        <w:rPr>
          <w:rFonts w:ascii="Palatino Linotype" w:hAnsi="Palatino Linotype" w:cs="Arial"/>
        </w:rPr>
        <w:t>al</w:t>
      </w:r>
      <w:r w:rsidR="008814C5" w:rsidRPr="0022302A">
        <w:rPr>
          <w:rFonts w:ascii="Palatino Linotype" w:hAnsi="Palatino Linotype" w:cs="Arial"/>
          <w:b/>
          <w:bCs/>
        </w:rPr>
        <w:t xml:space="preserve"> </w:t>
      </w:r>
      <w:r w:rsidR="008814C5" w:rsidRPr="0022302A">
        <w:rPr>
          <w:rFonts w:ascii="Palatino Linotype" w:eastAsia="Calibri" w:hAnsi="Palatino Linotype" w:cs="Arial"/>
          <w:lang w:eastAsia="en-US"/>
        </w:rPr>
        <w:t>Sistema de Acceso a la Información Mexiquense (</w:t>
      </w:r>
      <w:r w:rsidR="008814C5" w:rsidRPr="0022302A">
        <w:rPr>
          <w:rFonts w:ascii="Palatino Linotype" w:eastAsia="Calibri" w:hAnsi="Palatino Linotype" w:cs="Arial"/>
          <w:b/>
          <w:bCs/>
          <w:lang w:eastAsia="en-US"/>
        </w:rPr>
        <w:t>SAIMEX</w:t>
      </w:r>
      <w:r w:rsidR="008814C5" w:rsidRPr="0022302A">
        <w:rPr>
          <w:rFonts w:ascii="Palatino Linotype" w:eastAsia="Calibri" w:hAnsi="Palatino Linotype" w:cs="Arial"/>
          <w:lang w:eastAsia="en-US"/>
        </w:rPr>
        <w:t>)</w:t>
      </w:r>
      <w:r w:rsidR="000000E7" w:rsidRPr="0022302A">
        <w:rPr>
          <w:rFonts w:ascii="Palatino Linotype" w:eastAsia="Calibri" w:hAnsi="Palatino Linotype" w:cs="Arial"/>
          <w:lang w:eastAsia="en-US"/>
        </w:rPr>
        <w:t xml:space="preserve"> son personales e irrepetibles a lo cual se tiene certeza que se trata de</w:t>
      </w:r>
      <w:r w:rsidR="00F3691E" w:rsidRPr="0022302A">
        <w:rPr>
          <w:rFonts w:ascii="Palatino Linotype" w:eastAsia="Calibri" w:hAnsi="Palatino Linotype" w:cs="Arial"/>
          <w:lang w:eastAsia="en-US"/>
        </w:rPr>
        <w:t>l mismo particular.</w:t>
      </w:r>
    </w:p>
    <w:p w14:paraId="4BC8E155" w14:textId="77777777" w:rsidR="00CF27C8" w:rsidRPr="0022302A" w:rsidRDefault="00CF27C8" w:rsidP="000E50FF">
      <w:pPr>
        <w:spacing w:line="360" w:lineRule="auto"/>
        <w:jc w:val="both"/>
        <w:rPr>
          <w:rFonts w:ascii="Palatino Linotype" w:hAnsi="Palatino Linotype" w:cs="Arial"/>
          <w:b/>
          <w:bCs/>
        </w:rPr>
      </w:pPr>
    </w:p>
    <w:p w14:paraId="375B2909" w14:textId="77777777" w:rsidR="007366EE" w:rsidRPr="0022302A" w:rsidRDefault="00200BFC" w:rsidP="000E50FF">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22302A">
        <w:rPr>
          <w:rFonts w:ascii="Palatino Linotype" w:hAnsi="Palatino Linotype" w:cs="Arial"/>
          <w:b/>
          <w:sz w:val="28"/>
        </w:rPr>
        <w:t>TERCERO</w:t>
      </w:r>
      <w:r w:rsidRPr="0022302A">
        <w:rPr>
          <w:rFonts w:ascii="Palatino Linotype" w:hAnsi="Palatino Linotype" w:cs="Arial"/>
          <w:b/>
        </w:rPr>
        <w:t xml:space="preserve">. </w:t>
      </w:r>
      <w:r w:rsidRPr="0022302A">
        <w:rPr>
          <w:rFonts w:ascii="Palatino Linotype" w:hAnsi="Palatino Linotype" w:cs="Arial"/>
          <w:b/>
          <w:lang w:val="es-ES"/>
        </w:rPr>
        <w:t>Oportunidad</w:t>
      </w:r>
      <w:r w:rsidR="00FD561B" w:rsidRPr="0022302A">
        <w:rPr>
          <w:rFonts w:ascii="Palatino Linotype" w:hAnsi="Palatino Linotype" w:cs="Arial"/>
        </w:rPr>
        <w:t xml:space="preserve">. </w:t>
      </w:r>
    </w:p>
    <w:p w14:paraId="7267C8A1" w14:textId="3FA79D63" w:rsidR="00FD561B" w:rsidRPr="0022302A" w:rsidRDefault="00FD561B" w:rsidP="000E50FF">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22302A">
        <w:rPr>
          <w:rFonts w:ascii="Palatino Linotype" w:hAnsi="Palatino Linotype" w:cs="Arial"/>
        </w:rPr>
        <w:t xml:space="preserve">El </w:t>
      </w:r>
      <w:r w:rsidR="00D77693" w:rsidRPr="0022302A">
        <w:rPr>
          <w:rFonts w:ascii="Palatino Linotype" w:hAnsi="Palatino Linotype" w:cs="Arial"/>
        </w:rPr>
        <w:t>Recurso de Revisión</w:t>
      </w:r>
      <w:r w:rsidRPr="0022302A">
        <w:rPr>
          <w:rFonts w:ascii="Palatino Linotype" w:hAnsi="Palatino Linotype" w:cs="Arial"/>
        </w:rPr>
        <w:t xml:space="preserve"> fue interpuesto dentro del plazo de quince días hábiles, contados a partir del día siguiente al que </w:t>
      </w:r>
      <w:r w:rsidR="00467BB5" w:rsidRPr="0022302A">
        <w:rPr>
          <w:rFonts w:ascii="Palatino Linotype" w:hAnsi="Palatino Linotype" w:cs="Arial"/>
          <w:b/>
        </w:rPr>
        <w:t>EL</w:t>
      </w:r>
      <w:r w:rsidRPr="0022302A">
        <w:rPr>
          <w:rFonts w:ascii="Palatino Linotype" w:hAnsi="Palatino Linotype" w:cs="Arial"/>
          <w:b/>
        </w:rPr>
        <w:t xml:space="preserve"> RECURRENTE </w:t>
      </w:r>
      <w:r w:rsidRPr="0022302A">
        <w:rPr>
          <w:rFonts w:ascii="Palatino Linotype" w:hAnsi="Palatino Linotype" w:cs="Arial"/>
        </w:rPr>
        <w:t xml:space="preserve">tuvo conocimiento de la respuesta impugnada; tal y como, lo prevé el artículo 178 de la Ley de Transparencia y Acceso a la </w:t>
      </w:r>
      <w:r w:rsidR="00327647" w:rsidRPr="0022302A">
        <w:rPr>
          <w:rFonts w:ascii="Palatino Linotype" w:hAnsi="Palatino Linotype" w:cs="Arial"/>
        </w:rPr>
        <w:t>Información Pública</w:t>
      </w:r>
      <w:r w:rsidRPr="0022302A">
        <w:rPr>
          <w:rFonts w:ascii="Palatino Linotype" w:hAnsi="Palatino Linotype" w:cs="Arial"/>
        </w:rPr>
        <w:t xml:space="preserve"> del Estado de México y Municipios, que establece:</w:t>
      </w:r>
    </w:p>
    <w:p w14:paraId="6C239A18" w14:textId="77777777" w:rsidR="005A070A" w:rsidRPr="0022302A" w:rsidRDefault="005A070A" w:rsidP="000E50FF">
      <w:pPr>
        <w:ind w:left="720" w:right="709"/>
        <w:contextualSpacing/>
        <w:jc w:val="both"/>
        <w:rPr>
          <w:rFonts w:ascii="Palatino Linotype" w:hAnsi="Palatino Linotype" w:cs="Arial"/>
          <w:i/>
          <w:sz w:val="22"/>
        </w:rPr>
      </w:pPr>
    </w:p>
    <w:p w14:paraId="3A05F024" w14:textId="0BE2AE70" w:rsidR="00D063EF" w:rsidRPr="0022302A" w:rsidRDefault="00FD561B" w:rsidP="000E50FF">
      <w:pPr>
        <w:ind w:left="851" w:right="899"/>
        <w:contextualSpacing/>
        <w:jc w:val="both"/>
        <w:rPr>
          <w:rFonts w:ascii="Palatino Linotype" w:hAnsi="Palatino Linotype" w:cs="Arial"/>
          <w:i/>
          <w:sz w:val="22"/>
        </w:rPr>
      </w:pPr>
      <w:r w:rsidRPr="0022302A">
        <w:rPr>
          <w:rFonts w:ascii="Palatino Linotype" w:hAnsi="Palatino Linotype" w:cs="Arial"/>
          <w:i/>
          <w:sz w:val="22"/>
        </w:rPr>
        <w:t>“</w:t>
      </w:r>
      <w:r w:rsidRPr="0022302A">
        <w:rPr>
          <w:rFonts w:ascii="Palatino Linotype" w:hAnsi="Palatino Linotype" w:cs="Arial"/>
          <w:b/>
          <w:i/>
          <w:sz w:val="22"/>
        </w:rPr>
        <w:t>Artículo 178.</w:t>
      </w:r>
      <w:r w:rsidRPr="0022302A">
        <w:rPr>
          <w:rFonts w:ascii="Palatino Linotype" w:hAnsi="Palatino Linotype" w:cs="Arial"/>
          <w:i/>
          <w:sz w:val="22"/>
        </w:rPr>
        <w:t xml:space="preserve"> El solicitante podrá interponer, por sí mismo o a través de su representante, de manera directa o por medios electrónicos, </w:t>
      </w:r>
      <w:r w:rsidR="00D77693" w:rsidRPr="0022302A">
        <w:rPr>
          <w:rFonts w:ascii="Palatino Linotype" w:hAnsi="Palatino Linotype" w:cs="Arial"/>
          <w:i/>
          <w:sz w:val="22"/>
        </w:rPr>
        <w:t>Recurso de Revisión</w:t>
      </w:r>
      <w:r w:rsidRPr="0022302A">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22302A">
        <w:rPr>
          <w:rFonts w:ascii="Palatino Linotype" w:hAnsi="Palatino Linotype" w:cs="Arial"/>
          <w:i/>
          <w:sz w:val="22"/>
        </w:rPr>
        <w:t>.</w:t>
      </w:r>
    </w:p>
    <w:p w14:paraId="6D3AC1AB" w14:textId="77777777" w:rsidR="00507CBB" w:rsidRPr="0022302A" w:rsidRDefault="00507CBB" w:rsidP="000E50FF">
      <w:pPr>
        <w:ind w:left="851" w:right="899"/>
        <w:contextualSpacing/>
        <w:jc w:val="both"/>
        <w:rPr>
          <w:rFonts w:ascii="Palatino Linotype" w:hAnsi="Palatino Linotype" w:cs="Arial"/>
          <w:i/>
          <w:sz w:val="22"/>
        </w:rPr>
      </w:pPr>
    </w:p>
    <w:p w14:paraId="10DA754A" w14:textId="5E9BEA37" w:rsidR="00D063EF" w:rsidRPr="0022302A" w:rsidRDefault="00FD561B" w:rsidP="000E50FF">
      <w:pPr>
        <w:ind w:left="851" w:right="899"/>
        <w:contextualSpacing/>
        <w:jc w:val="both"/>
        <w:rPr>
          <w:rFonts w:ascii="Palatino Linotype" w:hAnsi="Palatino Linotype" w:cs="Arial"/>
          <w:i/>
          <w:sz w:val="22"/>
        </w:rPr>
      </w:pPr>
      <w:r w:rsidRPr="0022302A">
        <w:rPr>
          <w:rFonts w:ascii="Palatino Linotype" w:hAnsi="Palatino Linotype" w:cs="Arial"/>
          <w:i/>
          <w:sz w:val="22"/>
        </w:rPr>
        <w:t xml:space="preserve">A falta de respuesta del sujeto obligado, dentro de los plazos establecidos en esta Ley, a una solicitud de acceso a la </w:t>
      </w:r>
      <w:r w:rsidR="00327647" w:rsidRPr="0022302A">
        <w:rPr>
          <w:rFonts w:ascii="Palatino Linotype" w:hAnsi="Palatino Linotype" w:cs="Arial"/>
          <w:i/>
          <w:sz w:val="22"/>
        </w:rPr>
        <w:t>Información Pública</w:t>
      </w:r>
      <w:r w:rsidRPr="0022302A">
        <w:rPr>
          <w:rFonts w:ascii="Palatino Linotype" w:hAnsi="Palatino Linotype" w:cs="Arial"/>
          <w:i/>
          <w:sz w:val="22"/>
        </w:rPr>
        <w:t>, el recurso podrá ser interpuesto en cualquier momento, acompañado con el documento que pruebe la fecha en que presentó la solicitud.</w:t>
      </w:r>
    </w:p>
    <w:p w14:paraId="52751975" w14:textId="77777777" w:rsidR="00507CBB" w:rsidRPr="0022302A" w:rsidRDefault="00507CBB" w:rsidP="000E50FF">
      <w:pPr>
        <w:ind w:left="851" w:right="899"/>
        <w:contextualSpacing/>
        <w:jc w:val="both"/>
        <w:rPr>
          <w:rFonts w:ascii="Palatino Linotype" w:hAnsi="Palatino Linotype" w:cs="Arial"/>
          <w:i/>
          <w:sz w:val="22"/>
        </w:rPr>
      </w:pPr>
    </w:p>
    <w:p w14:paraId="5D4FEB8F" w14:textId="550F5909" w:rsidR="00FD561B" w:rsidRPr="0022302A" w:rsidRDefault="00FD561B" w:rsidP="000E50FF">
      <w:pPr>
        <w:ind w:left="851" w:right="899"/>
        <w:jc w:val="both"/>
        <w:rPr>
          <w:rFonts w:ascii="Palatino Linotype" w:hAnsi="Palatino Linotype" w:cs="Arial"/>
          <w:i/>
          <w:sz w:val="22"/>
        </w:rPr>
      </w:pPr>
      <w:r w:rsidRPr="0022302A">
        <w:rPr>
          <w:rFonts w:ascii="Palatino Linotype" w:hAnsi="Palatino Linotype" w:cs="Arial"/>
          <w:i/>
          <w:sz w:val="22"/>
        </w:rPr>
        <w:t xml:space="preserve">En el caso de que se interponga ante la Unidad de Transparencia, ésta deberá remitir el </w:t>
      </w:r>
      <w:r w:rsidR="00D77693" w:rsidRPr="0022302A">
        <w:rPr>
          <w:rFonts w:ascii="Palatino Linotype" w:hAnsi="Palatino Linotype" w:cs="Arial"/>
          <w:i/>
          <w:sz w:val="22"/>
        </w:rPr>
        <w:t>Recurso de Revisión</w:t>
      </w:r>
      <w:r w:rsidRPr="0022302A">
        <w:rPr>
          <w:rFonts w:ascii="Palatino Linotype" w:hAnsi="Palatino Linotype" w:cs="Arial"/>
          <w:i/>
          <w:sz w:val="22"/>
        </w:rPr>
        <w:t xml:space="preserve"> al Instituto a más tardar al día </w:t>
      </w:r>
      <w:r w:rsidRPr="0022302A">
        <w:rPr>
          <w:rFonts w:ascii="Palatino Linotype" w:hAnsi="Palatino Linotype" w:cs="Arial"/>
          <w:i/>
          <w:sz w:val="22"/>
          <w:lang w:eastAsia="es-MX"/>
        </w:rPr>
        <w:t>siguiente</w:t>
      </w:r>
      <w:r w:rsidRPr="0022302A">
        <w:rPr>
          <w:rFonts w:ascii="Palatino Linotype" w:hAnsi="Palatino Linotype" w:cs="Arial"/>
          <w:i/>
          <w:sz w:val="22"/>
        </w:rPr>
        <w:t xml:space="preserve"> de haberlo recibido.”</w:t>
      </w:r>
    </w:p>
    <w:p w14:paraId="7DA3EF18" w14:textId="77777777" w:rsidR="005A070A" w:rsidRPr="0022302A" w:rsidRDefault="005A070A" w:rsidP="000E50FF">
      <w:pPr>
        <w:ind w:left="720" w:right="709"/>
        <w:jc w:val="both"/>
        <w:rPr>
          <w:rFonts w:ascii="Palatino Linotype" w:hAnsi="Palatino Linotype" w:cs="Arial"/>
          <w:i/>
          <w:sz w:val="22"/>
        </w:rPr>
      </w:pPr>
    </w:p>
    <w:p w14:paraId="5D8D4D74" w14:textId="432A09E2" w:rsidR="00413BB7" w:rsidRPr="0022302A" w:rsidRDefault="00FD561B" w:rsidP="000E50FF">
      <w:pPr>
        <w:spacing w:line="360" w:lineRule="auto"/>
        <w:jc w:val="both"/>
        <w:rPr>
          <w:rFonts w:ascii="Palatino Linotype" w:eastAsiaTheme="minorEastAsia" w:hAnsi="Palatino Linotype" w:cs="Arial"/>
          <w:lang w:val="es-ES_tradnl"/>
        </w:rPr>
      </w:pPr>
      <w:r w:rsidRPr="0022302A">
        <w:rPr>
          <w:rFonts w:ascii="Palatino Linotype" w:hAnsi="Palatino Linotype" w:cs="Arial"/>
        </w:rPr>
        <w:t xml:space="preserve">En esa tesitura, atendiendo a que </w:t>
      </w:r>
      <w:r w:rsidRPr="0022302A">
        <w:rPr>
          <w:rFonts w:ascii="Palatino Linotype" w:hAnsi="Palatino Linotype" w:cs="Arial"/>
          <w:b/>
        </w:rPr>
        <w:t>EL SUJETO OBLIGADO</w:t>
      </w:r>
      <w:r w:rsidRPr="0022302A">
        <w:rPr>
          <w:rFonts w:ascii="Palatino Linotype" w:hAnsi="Palatino Linotype" w:cs="Arial"/>
        </w:rPr>
        <w:t xml:space="preserve"> notificó la respuesta a la solicitud de acceso a la </w:t>
      </w:r>
      <w:r w:rsidR="00327647" w:rsidRPr="0022302A">
        <w:rPr>
          <w:rFonts w:ascii="Palatino Linotype" w:hAnsi="Palatino Linotype" w:cs="Arial"/>
        </w:rPr>
        <w:t>Información Pública</w:t>
      </w:r>
      <w:r w:rsidRPr="0022302A">
        <w:rPr>
          <w:rFonts w:ascii="Palatino Linotype" w:hAnsi="Palatino Linotype" w:cs="Arial"/>
        </w:rPr>
        <w:t xml:space="preserve"> el día</w:t>
      </w:r>
      <w:r w:rsidRPr="0022302A">
        <w:rPr>
          <w:rFonts w:ascii="Palatino Linotype" w:hAnsi="Palatino Linotype" w:cs="Arial"/>
          <w:b/>
        </w:rPr>
        <w:t xml:space="preserve"> </w:t>
      </w:r>
      <w:r w:rsidR="0002484A" w:rsidRPr="0022302A">
        <w:rPr>
          <w:rFonts w:ascii="Palatino Linotype" w:hAnsi="Palatino Linotype" w:cs="Arial"/>
          <w:b/>
        </w:rPr>
        <w:t>veintidós</w:t>
      </w:r>
      <w:r w:rsidR="00113C60" w:rsidRPr="0022302A">
        <w:rPr>
          <w:rFonts w:ascii="Palatino Linotype" w:hAnsi="Palatino Linotype" w:cs="Arial"/>
          <w:b/>
        </w:rPr>
        <w:t xml:space="preserve"> de marzo</w:t>
      </w:r>
      <w:r w:rsidR="00585683" w:rsidRPr="0022302A">
        <w:rPr>
          <w:rFonts w:ascii="Palatino Linotype" w:hAnsi="Palatino Linotype" w:cs="Arial"/>
          <w:b/>
        </w:rPr>
        <w:t xml:space="preserve"> de dos mil </w:t>
      </w:r>
      <w:r w:rsidR="00D71F23" w:rsidRPr="0022302A">
        <w:rPr>
          <w:rFonts w:ascii="Palatino Linotype" w:hAnsi="Palatino Linotype" w:cs="Arial"/>
          <w:b/>
        </w:rPr>
        <w:t>veintidós</w:t>
      </w:r>
      <w:r w:rsidRPr="0022302A">
        <w:rPr>
          <w:rFonts w:ascii="Palatino Linotype" w:hAnsi="Palatino Linotype" w:cs="Arial"/>
        </w:rPr>
        <w:t>; así, el plazo de quince días hábiles que el artículo 178 de la Ley de la materia otorga a</w:t>
      </w:r>
      <w:r w:rsidR="009122A7" w:rsidRPr="0022302A">
        <w:rPr>
          <w:rFonts w:ascii="Palatino Linotype" w:hAnsi="Palatino Linotype" w:cs="Arial"/>
        </w:rPr>
        <w:t xml:space="preserve"> </w:t>
      </w:r>
      <w:r w:rsidR="00467BB5" w:rsidRPr="0022302A">
        <w:rPr>
          <w:rFonts w:ascii="Palatino Linotype" w:hAnsi="Palatino Linotype" w:cs="Arial"/>
          <w:b/>
        </w:rPr>
        <w:t>EL</w:t>
      </w:r>
      <w:r w:rsidRPr="0022302A">
        <w:rPr>
          <w:rFonts w:ascii="Palatino Linotype" w:hAnsi="Palatino Linotype" w:cs="Arial"/>
          <w:b/>
        </w:rPr>
        <w:t xml:space="preserve"> RECURRENTE</w:t>
      </w:r>
      <w:r w:rsidRPr="0022302A">
        <w:rPr>
          <w:rFonts w:ascii="Palatino Linotype" w:hAnsi="Palatino Linotype" w:cs="Arial"/>
        </w:rPr>
        <w:t xml:space="preserve"> para presentar el respectivo </w:t>
      </w:r>
      <w:r w:rsidR="00D77693" w:rsidRPr="0022302A">
        <w:rPr>
          <w:rFonts w:ascii="Palatino Linotype" w:hAnsi="Palatino Linotype" w:cs="Arial"/>
        </w:rPr>
        <w:t>Recurso de Revisión</w:t>
      </w:r>
      <w:r w:rsidRPr="0022302A">
        <w:rPr>
          <w:rFonts w:ascii="Palatino Linotype" w:hAnsi="Palatino Linotype" w:cs="Arial"/>
        </w:rPr>
        <w:t xml:space="preserve">, transcurrió del </w:t>
      </w:r>
      <w:r w:rsidR="0002484A" w:rsidRPr="0022302A">
        <w:rPr>
          <w:rFonts w:ascii="Palatino Linotype" w:hAnsi="Palatino Linotype" w:cs="Arial"/>
          <w:b/>
        </w:rPr>
        <w:t>veintitrés</w:t>
      </w:r>
      <w:r w:rsidR="008B6FDB" w:rsidRPr="0022302A">
        <w:rPr>
          <w:rFonts w:ascii="Palatino Linotype" w:hAnsi="Palatino Linotype" w:cs="Arial"/>
          <w:b/>
        </w:rPr>
        <w:t xml:space="preserve"> de</w:t>
      </w:r>
      <w:r w:rsidR="003C44D8" w:rsidRPr="0022302A">
        <w:rPr>
          <w:rFonts w:ascii="Palatino Linotype" w:hAnsi="Palatino Linotype" w:cs="Arial"/>
          <w:b/>
        </w:rPr>
        <w:t xml:space="preserve"> </w:t>
      </w:r>
      <w:r w:rsidR="00113C60" w:rsidRPr="0022302A">
        <w:rPr>
          <w:rFonts w:ascii="Palatino Linotype" w:hAnsi="Palatino Linotype" w:cs="Arial"/>
          <w:b/>
        </w:rPr>
        <w:t xml:space="preserve">marzo al </w:t>
      </w:r>
      <w:r w:rsidR="0002484A" w:rsidRPr="0022302A">
        <w:rPr>
          <w:rFonts w:ascii="Palatino Linotype" w:hAnsi="Palatino Linotype" w:cs="Arial"/>
          <w:b/>
        </w:rPr>
        <w:t>diecinueve</w:t>
      </w:r>
      <w:r w:rsidR="00113C60" w:rsidRPr="0022302A">
        <w:rPr>
          <w:rFonts w:ascii="Palatino Linotype" w:hAnsi="Palatino Linotype" w:cs="Arial"/>
          <w:b/>
        </w:rPr>
        <w:t xml:space="preserve"> de abril </w:t>
      </w:r>
      <w:r w:rsidR="00D71F23" w:rsidRPr="0022302A">
        <w:rPr>
          <w:rFonts w:ascii="Palatino Linotype" w:hAnsi="Palatino Linotype" w:cs="Arial"/>
          <w:b/>
        </w:rPr>
        <w:t>de dos mil veintidós</w:t>
      </w:r>
      <w:r w:rsidRPr="0022302A">
        <w:rPr>
          <w:rFonts w:ascii="Palatino Linotype" w:hAnsi="Palatino Linotype" w:cs="Arial"/>
        </w:rPr>
        <w:t xml:space="preserve">, </w:t>
      </w:r>
      <w:r w:rsidR="00113C60" w:rsidRPr="0022302A">
        <w:rPr>
          <w:rFonts w:ascii="Palatino Linotype" w:eastAsiaTheme="minorEastAsia" w:hAnsi="Palatino Linotype" w:cs="Arial"/>
          <w:lang w:val="es-ES_tradnl"/>
        </w:rPr>
        <w:t xml:space="preserve">sin </w:t>
      </w:r>
      <w:r w:rsidR="00113C60" w:rsidRPr="0022302A">
        <w:rPr>
          <w:rFonts w:ascii="Palatino Linotype" w:eastAsiaTheme="minorEastAsia" w:hAnsi="Palatino Linotype" w:cs="Arial"/>
          <w:lang w:val="es-ES_tradnl"/>
        </w:rPr>
        <w:lastRenderedPageBreak/>
        <w:t xml:space="preserve">contemplar en el cómputo los días veintiséis y veintisiete de marzo, así como, dos, tres, nueve, diez, dieciséis y diecisiete de abril de dos mil veintidós, </w:t>
      </w:r>
      <w:bookmarkStart w:id="8" w:name="_Hlk62134391"/>
      <w:r w:rsidR="00113C60" w:rsidRPr="0022302A">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8"/>
      <w:r w:rsidR="00113C60" w:rsidRPr="0022302A">
        <w:rPr>
          <w:rFonts w:ascii="Palatino Linotype" w:eastAsiaTheme="minorEastAsia" w:hAnsi="Palatino Linotype" w:cs="Arial"/>
          <w:lang w:val="es-ES_tradnl"/>
        </w:rPr>
        <w:t>, así como, los días veintiuno de marzo y once, doce, trece, catorce y quince de abril de dos mil veintidós,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r w:rsidR="00C3159D" w:rsidRPr="0022302A">
        <w:rPr>
          <w:rFonts w:ascii="Palatino Linotype" w:eastAsiaTheme="minorEastAsia" w:hAnsi="Palatino Linotype" w:cs="Arial"/>
          <w:lang w:val="es-ES_tradnl"/>
        </w:rPr>
        <w:t>.</w:t>
      </w:r>
    </w:p>
    <w:p w14:paraId="0780F56B" w14:textId="77777777" w:rsidR="00C3159D" w:rsidRPr="0022302A" w:rsidRDefault="00C3159D" w:rsidP="000E50FF">
      <w:pPr>
        <w:spacing w:line="360" w:lineRule="auto"/>
        <w:jc w:val="both"/>
        <w:rPr>
          <w:rFonts w:ascii="Palatino Linotype" w:eastAsiaTheme="minorEastAsia" w:hAnsi="Palatino Linotype" w:cs="Arial"/>
          <w:lang w:val="es-ES_tradnl"/>
        </w:rPr>
      </w:pPr>
    </w:p>
    <w:p w14:paraId="5F3175CC" w14:textId="45F776A6" w:rsidR="00C3159D" w:rsidRPr="0022302A" w:rsidRDefault="00C3159D" w:rsidP="000E50FF">
      <w:pPr>
        <w:spacing w:line="360" w:lineRule="auto"/>
        <w:ind w:left="-5" w:hanging="10"/>
        <w:jc w:val="both"/>
        <w:rPr>
          <w:rFonts w:ascii="Palatino Linotype" w:eastAsia="Palatino Linotype" w:hAnsi="Palatino Linotype" w:cs="Palatino Linotype"/>
          <w:lang w:eastAsia="es-MX"/>
        </w:rPr>
      </w:pPr>
      <w:r w:rsidRPr="0022302A">
        <w:rPr>
          <w:rFonts w:ascii="Palatino Linotype" w:eastAsia="Palatino Linotype" w:hAnsi="Palatino Linotype" w:cs="Palatino Linotype"/>
          <w:lang w:eastAsia="es-MX"/>
        </w:rPr>
        <w:t>En ese tenor, si el Recurso de Revisión que nos ocupa se interpuso el</w:t>
      </w:r>
      <w:r w:rsidRPr="0022302A">
        <w:rPr>
          <w:rFonts w:ascii="Palatino Linotype" w:eastAsia="Palatino Linotype" w:hAnsi="Palatino Linotype" w:cs="Palatino Linotype"/>
          <w:b/>
          <w:lang w:eastAsia="es-MX"/>
        </w:rPr>
        <w:t xml:space="preserve"> </w:t>
      </w:r>
      <w:r w:rsidR="00663645" w:rsidRPr="0022302A">
        <w:rPr>
          <w:rFonts w:ascii="Palatino Linotype" w:eastAsia="Palatino Linotype" w:hAnsi="Palatino Linotype" w:cs="Palatino Linotype"/>
          <w:b/>
          <w:lang w:eastAsia="es-MX"/>
        </w:rPr>
        <w:t xml:space="preserve">veintinueve de marzo </w:t>
      </w:r>
      <w:r w:rsidRPr="0022302A">
        <w:rPr>
          <w:rFonts w:ascii="Palatino Linotype" w:eastAsia="Palatino Linotype" w:hAnsi="Palatino Linotype" w:cs="Palatino Linotype"/>
          <w:b/>
          <w:lang w:eastAsia="es-MX"/>
        </w:rPr>
        <w:t>de dos mil veintidós,</w:t>
      </w:r>
      <w:r w:rsidRPr="0022302A">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68637F6A" w14:textId="77777777" w:rsidR="0002484A" w:rsidRPr="0022302A" w:rsidRDefault="0002484A" w:rsidP="000E50FF">
      <w:pPr>
        <w:spacing w:line="360" w:lineRule="auto"/>
        <w:ind w:left="-5" w:hanging="10"/>
        <w:jc w:val="both"/>
        <w:rPr>
          <w:rFonts w:ascii="Palatino Linotype" w:eastAsia="Palatino Linotype" w:hAnsi="Palatino Linotype" w:cs="Palatino Linotype"/>
          <w:lang w:eastAsia="es-MX"/>
        </w:rPr>
      </w:pPr>
    </w:p>
    <w:p w14:paraId="0E4EE37D" w14:textId="0379F314" w:rsidR="00327647" w:rsidRPr="0022302A" w:rsidRDefault="00200BFC" w:rsidP="000E50FF">
      <w:pPr>
        <w:autoSpaceDE w:val="0"/>
        <w:autoSpaceDN w:val="0"/>
        <w:adjustRightInd w:val="0"/>
        <w:spacing w:line="360" w:lineRule="auto"/>
        <w:ind w:right="49"/>
        <w:jc w:val="both"/>
        <w:rPr>
          <w:rFonts w:ascii="Palatino Linotype" w:hAnsi="Palatino Linotype"/>
          <w:b/>
        </w:rPr>
      </w:pPr>
      <w:r w:rsidRPr="0022302A">
        <w:rPr>
          <w:rFonts w:ascii="Palatino Linotype" w:hAnsi="Palatino Linotype" w:cs="Arial"/>
          <w:b/>
          <w:sz w:val="28"/>
        </w:rPr>
        <w:t>CUARTO</w:t>
      </w:r>
      <w:r w:rsidRPr="0022302A">
        <w:rPr>
          <w:rFonts w:ascii="Palatino Linotype" w:hAnsi="Palatino Linotype"/>
          <w:b/>
        </w:rPr>
        <w:t xml:space="preserve">. </w:t>
      </w:r>
      <w:r w:rsidR="0072617B" w:rsidRPr="0022302A">
        <w:rPr>
          <w:rFonts w:ascii="Palatino Linotype" w:hAnsi="Palatino Linotype"/>
          <w:b/>
        </w:rPr>
        <w:t xml:space="preserve">Procedibilidad. </w:t>
      </w:r>
    </w:p>
    <w:p w14:paraId="55D562D6" w14:textId="77777777" w:rsidR="005D6958" w:rsidRPr="0022302A" w:rsidRDefault="005D6958" w:rsidP="005D6958">
      <w:pPr>
        <w:spacing w:line="360" w:lineRule="auto"/>
        <w:ind w:right="49"/>
        <w:jc w:val="both"/>
        <w:rPr>
          <w:rFonts w:ascii="Palatino Linotype" w:eastAsia="Palatino Linotype" w:hAnsi="Palatino Linotype" w:cs="Palatino Linotype"/>
        </w:rPr>
      </w:pPr>
      <w:r w:rsidRPr="0022302A">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763D8C2C" w14:textId="77777777" w:rsidR="005D6958" w:rsidRPr="0022302A" w:rsidRDefault="005D6958" w:rsidP="005D6958">
      <w:pPr>
        <w:spacing w:line="360" w:lineRule="auto"/>
        <w:ind w:right="49"/>
        <w:jc w:val="both"/>
        <w:rPr>
          <w:rFonts w:ascii="Palatino Linotype" w:eastAsia="Palatino Linotype" w:hAnsi="Palatino Linotype" w:cs="Palatino Linotype"/>
        </w:rPr>
      </w:pPr>
    </w:p>
    <w:p w14:paraId="32376B6C" w14:textId="77777777" w:rsidR="005D6958" w:rsidRPr="0022302A" w:rsidRDefault="005D6958" w:rsidP="005D6958">
      <w:pPr>
        <w:tabs>
          <w:tab w:val="left" w:pos="851"/>
        </w:tabs>
        <w:ind w:left="851" w:right="901"/>
        <w:jc w:val="both"/>
        <w:rPr>
          <w:rFonts w:ascii="Palatino Linotype" w:eastAsia="Palatino Linotype" w:hAnsi="Palatino Linotype" w:cs="Palatino Linotype"/>
          <w:b/>
          <w:i/>
          <w:sz w:val="22"/>
          <w:szCs w:val="22"/>
        </w:rPr>
      </w:pPr>
      <w:r w:rsidRPr="0022302A">
        <w:rPr>
          <w:rFonts w:ascii="Palatino Linotype" w:eastAsia="Palatino Linotype" w:hAnsi="Palatino Linotype" w:cs="Palatino Linotype"/>
          <w:b/>
          <w:i/>
          <w:sz w:val="22"/>
          <w:szCs w:val="22"/>
        </w:rPr>
        <w:t xml:space="preserve">“Artículo 180. </w:t>
      </w:r>
      <w:r w:rsidRPr="0022302A">
        <w:rPr>
          <w:rFonts w:ascii="Palatino Linotype" w:eastAsia="Palatino Linotype" w:hAnsi="Palatino Linotype" w:cs="Palatino Linotype"/>
          <w:i/>
          <w:sz w:val="22"/>
          <w:szCs w:val="22"/>
        </w:rPr>
        <w:t>El Recurso de Revisión contendrá:</w:t>
      </w:r>
      <w:r w:rsidRPr="0022302A">
        <w:rPr>
          <w:rFonts w:ascii="Palatino Linotype" w:eastAsia="Palatino Linotype" w:hAnsi="Palatino Linotype" w:cs="Palatino Linotype"/>
          <w:b/>
          <w:i/>
          <w:sz w:val="22"/>
          <w:szCs w:val="22"/>
        </w:rPr>
        <w:t xml:space="preserve"> </w:t>
      </w:r>
    </w:p>
    <w:p w14:paraId="1320D665" w14:textId="77777777" w:rsidR="005D6958" w:rsidRPr="0022302A" w:rsidRDefault="005D6958" w:rsidP="005D6958">
      <w:pPr>
        <w:tabs>
          <w:tab w:val="left" w:pos="851"/>
        </w:tabs>
        <w:ind w:left="851" w:right="901"/>
        <w:jc w:val="both"/>
        <w:rPr>
          <w:rFonts w:ascii="Palatino Linotype" w:eastAsia="Palatino Linotype" w:hAnsi="Palatino Linotype" w:cs="Palatino Linotype"/>
          <w:b/>
          <w:i/>
          <w:sz w:val="22"/>
          <w:szCs w:val="22"/>
        </w:rPr>
      </w:pPr>
      <w:r w:rsidRPr="0022302A">
        <w:rPr>
          <w:rFonts w:ascii="Palatino Linotype" w:eastAsia="Palatino Linotype" w:hAnsi="Palatino Linotype" w:cs="Palatino Linotype"/>
          <w:b/>
          <w:i/>
          <w:sz w:val="22"/>
          <w:szCs w:val="22"/>
        </w:rPr>
        <w:lastRenderedPageBreak/>
        <w:t>…</w:t>
      </w:r>
    </w:p>
    <w:p w14:paraId="5C0EA6C0" w14:textId="77777777" w:rsidR="00507CBB" w:rsidRPr="0022302A" w:rsidRDefault="005D6958" w:rsidP="005D6958">
      <w:pPr>
        <w:tabs>
          <w:tab w:val="left" w:pos="851"/>
        </w:tabs>
        <w:ind w:left="851" w:right="901"/>
        <w:jc w:val="both"/>
        <w:rPr>
          <w:rFonts w:ascii="Palatino Linotype" w:eastAsia="Palatino Linotype" w:hAnsi="Palatino Linotype" w:cs="Palatino Linotype"/>
          <w:i/>
          <w:sz w:val="22"/>
          <w:szCs w:val="22"/>
        </w:rPr>
      </w:pPr>
      <w:r w:rsidRPr="0022302A">
        <w:rPr>
          <w:rFonts w:ascii="Palatino Linotype" w:eastAsia="Palatino Linotype" w:hAnsi="Palatino Linotype" w:cs="Palatino Linotype"/>
          <w:b/>
          <w:i/>
          <w:sz w:val="22"/>
          <w:szCs w:val="22"/>
        </w:rPr>
        <w:t xml:space="preserve">II. El nombre del solicitante </w:t>
      </w:r>
      <w:r w:rsidRPr="0022302A">
        <w:rPr>
          <w:rFonts w:ascii="Palatino Linotype" w:eastAsia="Palatino Linotype" w:hAnsi="Palatino Linotype" w:cs="Palatino Linotype"/>
          <w:b/>
          <w:i/>
          <w:color w:val="222222"/>
          <w:sz w:val="22"/>
          <w:szCs w:val="22"/>
        </w:rPr>
        <w:t>que</w:t>
      </w:r>
      <w:r w:rsidRPr="0022302A">
        <w:rPr>
          <w:rFonts w:ascii="Palatino Linotype" w:eastAsia="Palatino Linotype" w:hAnsi="Palatino Linotype" w:cs="Palatino Linotype"/>
          <w:b/>
          <w:i/>
          <w:sz w:val="22"/>
          <w:szCs w:val="22"/>
        </w:rPr>
        <w:t xml:space="preserve"> recurre </w:t>
      </w:r>
      <w:r w:rsidRPr="0022302A">
        <w:rPr>
          <w:rFonts w:ascii="Palatino Linotype" w:eastAsia="Palatino Linotype" w:hAnsi="Palatino Linotype" w:cs="Palatino Linotype"/>
          <w:i/>
          <w:sz w:val="22"/>
          <w:szCs w:val="22"/>
        </w:rPr>
        <w:t xml:space="preserve">o de su representante y, en su caso, </w:t>
      </w:r>
    </w:p>
    <w:p w14:paraId="6DCD9118" w14:textId="65828AAB" w:rsidR="005D6958" w:rsidRPr="0022302A" w:rsidRDefault="005D6958" w:rsidP="005D6958">
      <w:pPr>
        <w:tabs>
          <w:tab w:val="left" w:pos="851"/>
        </w:tabs>
        <w:ind w:left="851" w:right="901"/>
        <w:jc w:val="both"/>
        <w:rPr>
          <w:rFonts w:ascii="Palatino Linotype" w:eastAsia="Palatino Linotype" w:hAnsi="Palatino Linotype" w:cs="Palatino Linotype"/>
          <w:i/>
          <w:sz w:val="22"/>
          <w:szCs w:val="22"/>
        </w:rPr>
      </w:pPr>
      <w:r w:rsidRPr="0022302A">
        <w:rPr>
          <w:rFonts w:ascii="Palatino Linotype" w:eastAsia="Palatino Linotype" w:hAnsi="Palatino Linotype" w:cs="Palatino Linotype"/>
          <w:i/>
          <w:sz w:val="22"/>
          <w:szCs w:val="22"/>
        </w:rPr>
        <w:t>…</w:t>
      </w:r>
    </w:p>
    <w:p w14:paraId="02442C99" w14:textId="77777777" w:rsidR="005D6958" w:rsidRPr="0022302A" w:rsidRDefault="005D6958" w:rsidP="005D6958">
      <w:pPr>
        <w:tabs>
          <w:tab w:val="left" w:pos="851"/>
        </w:tabs>
        <w:ind w:left="851" w:right="901"/>
        <w:jc w:val="both"/>
        <w:rPr>
          <w:rFonts w:ascii="Palatino Linotype" w:eastAsia="Palatino Linotype" w:hAnsi="Palatino Linotype" w:cs="Palatino Linotype"/>
          <w:b/>
          <w:i/>
          <w:sz w:val="22"/>
          <w:szCs w:val="22"/>
        </w:rPr>
      </w:pPr>
      <w:r w:rsidRPr="0022302A">
        <w:rPr>
          <w:rFonts w:ascii="Palatino Linotype" w:eastAsia="Palatino Linotype" w:hAnsi="Palatino Linotype" w:cs="Palatino Linotype"/>
          <w:b/>
          <w:i/>
          <w:sz w:val="22"/>
          <w:szCs w:val="22"/>
        </w:rPr>
        <w:t xml:space="preserve">En caso de </w:t>
      </w:r>
      <w:r w:rsidRPr="0022302A">
        <w:rPr>
          <w:rFonts w:ascii="Palatino Linotype" w:eastAsia="Palatino Linotype" w:hAnsi="Palatino Linotype" w:cs="Palatino Linotype"/>
          <w:b/>
          <w:i/>
          <w:color w:val="222222"/>
          <w:sz w:val="22"/>
          <w:szCs w:val="22"/>
        </w:rPr>
        <w:t>que</w:t>
      </w:r>
      <w:r w:rsidRPr="0022302A">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22302A">
        <w:rPr>
          <w:rFonts w:ascii="Palatino Linotype" w:eastAsia="Palatino Linotype" w:hAnsi="Palatino Linotype" w:cs="Palatino Linotype"/>
          <w:i/>
          <w:sz w:val="22"/>
          <w:szCs w:val="22"/>
        </w:rPr>
        <w:t>, IV, VII y VIII.</w:t>
      </w:r>
      <w:r w:rsidRPr="0022302A">
        <w:rPr>
          <w:rFonts w:ascii="Palatino Linotype" w:eastAsia="Palatino Linotype" w:hAnsi="Palatino Linotype" w:cs="Palatino Linotype"/>
          <w:b/>
          <w:i/>
          <w:sz w:val="22"/>
          <w:szCs w:val="22"/>
        </w:rPr>
        <w:t>”</w:t>
      </w:r>
    </w:p>
    <w:p w14:paraId="0C6FAC32" w14:textId="77777777" w:rsidR="005D6958" w:rsidRPr="0022302A" w:rsidRDefault="005D6958" w:rsidP="005D6958">
      <w:pPr>
        <w:tabs>
          <w:tab w:val="left" w:pos="851"/>
        </w:tabs>
        <w:ind w:left="851" w:right="901"/>
        <w:jc w:val="both"/>
        <w:rPr>
          <w:rFonts w:ascii="Palatino Linotype" w:eastAsia="Palatino Linotype" w:hAnsi="Palatino Linotype" w:cs="Palatino Linotype"/>
          <w:i/>
          <w:sz w:val="22"/>
          <w:szCs w:val="22"/>
        </w:rPr>
      </w:pPr>
      <w:r w:rsidRPr="0022302A">
        <w:rPr>
          <w:rFonts w:ascii="Palatino Linotype" w:eastAsia="Palatino Linotype" w:hAnsi="Palatino Linotype" w:cs="Palatino Linotype"/>
          <w:i/>
          <w:sz w:val="22"/>
          <w:szCs w:val="22"/>
        </w:rPr>
        <w:t>(Énfasis añadido)</w:t>
      </w:r>
    </w:p>
    <w:p w14:paraId="332DC000" w14:textId="77777777" w:rsidR="005D6958" w:rsidRPr="0022302A" w:rsidRDefault="005D6958" w:rsidP="005D6958">
      <w:pPr>
        <w:tabs>
          <w:tab w:val="left" w:pos="851"/>
        </w:tabs>
        <w:ind w:right="901"/>
        <w:jc w:val="both"/>
        <w:rPr>
          <w:rFonts w:ascii="Palatino Linotype" w:eastAsia="Palatino Linotype" w:hAnsi="Palatino Linotype" w:cs="Palatino Linotype"/>
          <w:i/>
          <w:sz w:val="22"/>
          <w:szCs w:val="22"/>
        </w:rPr>
      </w:pPr>
    </w:p>
    <w:p w14:paraId="7D2B958E" w14:textId="77777777" w:rsidR="005D6958" w:rsidRPr="0022302A" w:rsidRDefault="005D6958" w:rsidP="005D6958">
      <w:pPr>
        <w:spacing w:line="360" w:lineRule="auto"/>
        <w:jc w:val="both"/>
        <w:rPr>
          <w:rFonts w:ascii="Palatino Linotype" w:eastAsia="Palatino Linotype" w:hAnsi="Palatino Linotype" w:cs="Palatino Linotype"/>
        </w:rPr>
      </w:pPr>
      <w:r w:rsidRPr="0022302A">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22302A">
        <w:rPr>
          <w:rFonts w:ascii="Palatino Linotype" w:eastAsia="Palatino Linotype" w:hAnsi="Palatino Linotype" w:cs="Palatino Linotype"/>
          <w:b/>
        </w:rPr>
        <w:t>;</w:t>
      </w:r>
      <w:r w:rsidRPr="0022302A">
        <w:rPr>
          <w:rFonts w:ascii="Palatino Linotype" w:eastAsia="Palatino Linotype" w:hAnsi="Palatino Linotype" w:cs="Palatino Linotype"/>
        </w:rPr>
        <w:t xml:space="preserve"> por lo que, en el presente caso, al haber sido presentado el Recurso de Revisión vía </w:t>
      </w:r>
      <w:r w:rsidRPr="0022302A">
        <w:rPr>
          <w:rFonts w:ascii="Palatino Linotype" w:eastAsia="Palatino Linotype" w:hAnsi="Palatino Linotype" w:cs="Palatino Linotype"/>
          <w:b/>
        </w:rPr>
        <w:t>SAIMEX</w:t>
      </w:r>
      <w:r w:rsidRPr="0022302A">
        <w:rPr>
          <w:rFonts w:ascii="Palatino Linotype" w:eastAsia="Palatino Linotype" w:hAnsi="Palatino Linotype" w:cs="Palatino Linotype"/>
        </w:rPr>
        <w:t>, dicho requisito resulta innecesario.</w:t>
      </w:r>
    </w:p>
    <w:p w14:paraId="0C156A2E" w14:textId="77777777" w:rsidR="005D6958" w:rsidRPr="0022302A" w:rsidRDefault="005D6958" w:rsidP="005D6958">
      <w:pPr>
        <w:spacing w:line="360" w:lineRule="auto"/>
        <w:jc w:val="both"/>
        <w:rPr>
          <w:rFonts w:ascii="Palatino Linotype" w:eastAsia="Palatino Linotype" w:hAnsi="Palatino Linotype" w:cs="Palatino Linotype"/>
          <w:b/>
        </w:rPr>
      </w:pPr>
    </w:p>
    <w:p w14:paraId="2C970CB3" w14:textId="77777777" w:rsidR="005D6958" w:rsidRPr="0022302A" w:rsidRDefault="005D6958" w:rsidP="005D6958">
      <w:pPr>
        <w:spacing w:line="360" w:lineRule="auto"/>
        <w:jc w:val="both"/>
        <w:rPr>
          <w:rFonts w:ascii="Palatino Linotype" w:eastAsia="Palatino Linotype" w:hAnsi="Palatino Linotype" w:cs="Palatino Linotype"/>
          <w:color w:val="000000"/>
        </w:rPr>
      </w:pPr>
      <w:r w:rsidRPr="0022302A">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w:t>
      </w:r>
      <w:r w:rsidRPr="0022302A">
        <w:rPr>
          <w:rFonts w:ascii="Palatino Linotype" w:eastAsia="Palatino Linotype" w:hAnsi="Palatino Linotype" w:cs="Palatino Linotype"/>
          <w:color w:val="000000"/>
        </w:rPr>
        <w:t xml:space="preserve">sin necesidad de acreditar interés alguno o justificar su utilización, de lo que se infiere que para el </w:t>
      </w:r>
      <w:r w:rsidRPr="0022302A">
        <w:rPr>
          <w:rFonts w:ascii="Palatino Linotype" w:eastAsia="Palatino Linotype" w:hAnsi="Palatino Linotype" w:cs="Palatino Linotype"/>
        </w:rPr>
        <w:t>ejercicio</w:t>
      </w:r>
      <w:r w:rsidRPr="0022302A">
        <w:rPr>
          <w:rFonts w:ascii="Palatino Linotype" w:eastAsia="Palatino Linotype" w:hAnsi="Palatino Linotype" w:cs="Palatino Linotype"/>
          <w:color w:val="000000"/>
        </w:rPr>
        <w:t xml:space="preserve"> del derecho de Acceso a la Información Pública, </w:t>
      </w:r>
      <w:r w:rsidRPr="0022302A">
        <w:rPr>
          <w:rFonts w:ascii="Palatino Linotype" w:eastAsia="Palatino Linotype" w:hAnsi="Palatino Linotype" w:cs="Palatino Linotype"/>
          <w:b/>
          <w:color w:val="000000"/>
          <w:u w:val="single"/>
        </w:rPr>
        <w:t xml:space="preserve">el nombre no es un requisito </w:t>
      </w:r>
      <w:r w:rsidRPr="0022302A">
        <w:rPr>
          <w:rFonts w:ascii="Palatino Linotype" w:eastAsia="Palatino Linotype" w:hAnsi="Palatino Linotype" w:cs="Palatino Linotype"/>
          <w:b/>
          <w:i/>
          <w:color w:val="000000"/>
          <w:u w:val="single"/>
        </w:rPr>
        <w:t>sine qua non</w:t>
      </w:r>
      <w:r w:rsidRPr="0022302A">
        <w:rPr>
          <w:rFonts w:ascii="Palatino Linotype" w:eastAsia="Palatino Linotype" w:hAnsi="Palatino Linotype" w:cs="Palatino Linotype"/>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9CF0C64" w14:textId="77777777" w:rsidR="005D6958" w:rsidRPr="0022302A" w:rsidRDefault="005D6958" w:rsidP="005D6958">
      <w:pPr>
        <w:spacing w:line="360" w:lineRule="auto"/>
        <w:jc w:val="both"/>
        <w:rPr>
          <w:rFonts w:ascii="Palatino Linotype" w:eastAsia="Palatino Linotype" w:hAnsi="Palatino Linotype" w:cs="Palatino Linotype"/>
          <w:color w:val="000000"/>
        </w:rPr>
      </w:pPr>
    </w:p>
    <w:p w14:paraId="571B183E" w14:textId="77777777" w:rsidR="005D6958" w:rsidRPr="0022302A" w:rsidRDefault="005D6958" w:rsidP="005D6958">
      <w:pPr>
        <w:spacing w:line="360" w:lineRule="auto"/>
        <w:jc w:val="both"/>
        <w:rPr>
          <w:rFonts w:ascii="Palatino Linotype" w:eastAsia="Palatino Linotype" w:hAnsi="Palatino Linotype" w:cs="Palatino Linotype"/>
        </w:rPr>
      </w:pPr>
      <w:r w:rsidRPr="0022302A">
        <w:rPr>
          <w:rFonts w:ascii="Palatino Linotype" w:eastAsia="Palatino Linotype" w:hAnsi="Palatino Linotype" w:cs="Palatino Linotype"/>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w:t>
      </w:r>
      <w:r w:rsidRPr="0022302A">
        <w:rPr>
          <w:rFonts w:ascii="Palatino Linotype" w:eastAsia="Palatino Linotype" w:hAnsi="Palatino Linotype" w:cs="Palatino Linotype"/>
        </w:rPr>
        <w:lastRenderedPageBreak/>
        <w:t>de acreditar interés alguno o justificar su utilización, tendrá acceso gratuito a la Información Pública.</w:t>
      </w:r>
    </w:p>
    <w:p w14:paraId="4F2C7E1E" w14:textId="77777777" w:rsidR="00507CBB" w:rsidRPr="0022302A" w:rsidRDefault="00507CBB" w:rsidP="005D6958">
      <w:pPr>
        <w:spacing w:line="360" w:lineRule="auto"/>
        <w:jc w:val="both"/>
        <w:rPr>
          <w:rFonts w:ascii="Palatino Linotype" w:eastAsia="Palatino Linotype" w:hAnsi="Palatino Linotype" w:cs="Palatino Linotype"/>
          <w:sz w:val="22"/>
          <w:szCs w:val="22"/>
        </w:rPr>
      </w:pPr>
    </w:p>
    <w:p w14:paraId="08229178" w14:textId="77777777" w:rsidR="005D6958" w:rsidRPr="0022302A" w:rsidRDefault="005D6958" w:rsidP="005D6958">
      <w:pPr>
        <w:spacing w:line="360" w:lineRule="auto"/>
        <w:jc w:val="both"/>
        <w:rPr>
          <w:rFonts w:ascii="Palatino Linotype" w:eastAsia="Palatino Linotype" w:hAnsi="Palatino Linotype" w:cs="Palatino Linotype"/>
        </w:rPr>
      </w:pPr>
      <w:r w:rsidRPr="0022302A">
        <w:rPr>
          <w:rFonts w:ascii="Palatino Linotype" w:eastAsia="Palatino Linotype" w:hAnsi="Palatino Linotype" w:cs="Palatino Linotype"/>
        </w:rPr>
        <w:t xml:space="preserve">Asimismo, se estima que el requisito relativo al nombre de </w:t>
      </w:r>
      <w:r w:rsidRPr="0022302A">
        <w:rPr>
          <w:rFonts w:ascii="Palatino Linotype" w:eastAsia="Palatino Linotype" w:hAnsi="Palatino Linotype" w:cs="Palatino Linotype"/>
          <w:b/>
        </w:rPr>
        <w:t>EL RECURRENTE</w:t>
      </w:r>
      <w:r w:rsidRPr="0022302A">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2302A">
        <w:rPr>
          <w:rFonts w:ascii="Palatino Linotype" w:eastAsia="Palatino Linotype" w:hAnsi="Palatino Linotype" w:cs="Palatino Linotype"/>
          <w:b/>
        </w:rPr>
        <w:t xml:space="preserve">EL RECURRENTE </w:t>
      </w:r>
      <w:r w:rsidRPr="0022302A">
        <w:rPr>
          <w:rFonts w:ascii="Palatino Linotype" w:eastAsia="Palatino Linotype" w:hAnsi="Palatino Linotype" w:cs="Palatino Linotype"/>
        </w:rPr>
        <w:t xml:space="preserve"> es la misma persona que realizó la solicitud de Acceso a la Información Pública que ahora se impugna.</w:t>
      </w:r>
    </w:p>
    <w:p w14:paraId="31336849" w14:textId="77777777" w:rsidR="005D6958" w:rsidRPr="0022302A" w:rsidRDefault="005D6958" w:rsidP="005D6958">
      <w:pPr>
        <w:tabs>
          <w:tab w:val="left" w:pos="851"/>
        </w:tabs>
        <w:ind w:left="851" w:right="901"/>
        <w:jc w:val="both"/>
        <w:rPr>
          <w:rFonts w:ascii="Palatino Linotype" w:eastAsia="Palatino Linotype" w:hAnsi="Palatino Linotype" w:cs="Palatino Linotype"/>
          <w:sz w:val="22"/>
          <w:szCs w:val="22"/>
        </w:rPr>
      </w:pPr>
    </w:p>
    <w:p w14:paraId="1C347B22" w14:textId="77777777" w:rsidR="005D6958" w:rsidRPr="0022302A" w:rsidRDefault="005D6958" w:rsidP="005D6958">
      <w:pPr>
        <w:spacing w:line="360" w:lineRule="auto"/>
        <w:jc w:val="both"/>
        <w:rPr>
          <w:rFonts w:ascii="Palatino Linotype" w:eastAsia="Palatino Linotype" w:hAnsi="Palatino Linotype" w:cs="Palatino Linotype"/>
        </w:rPr>
      </w:pPr>
      <w:r w:rsidRPr="0022302A">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2350792D" w14:textId="71BF0BA6" w:rsidR="002B0E32" w:rsidRPr="0022302A" w:rsidRDefault="00CE0362" w:rsidP="000E50FF">
      <w:pPr>
        <w:spacing w:line="360" w:lineRule="auto"/>
        <w:jc w:val="both"/>
        <w:rPr>
          <w:rFonts w:ascii="Palatino Linotype" w:hAnsi="Palatino Linotype"/>
          <w:szCs w:val="17"/>
          <w:lang w:eastAsia="es-ES_tradnl"/>
        </w:rPr>
      </w:pPr>
      <w:r w:rsidRPr="0022302A">
        <w:rPr>
          <w:rFonts w:ascii="Palatino Linotype" w:hAnsi="Palatino Linotype" w:cs="Arial"/>
          <w:b/>
          <w:sz w:val="28"/>
          <w:szCs w:val="28"/>
        </w:rPr>
        <w:lastRenderedPageBreak/>
        <w:t>QUINTO</w:t>
      </w:r>
      <w:r w:rsidRPr="0022302A">
        <w:rPr>
          <w:rFonts w:ascii="Palatino Linotype" w:hAnsi="Palatino Linotype" w:cs="Arial"/>
          <w:b/>
        </w:rPr>
        <w:t xml:space="preserve">. </w:t>
      </w:r>
      <w:r w:rsidR="00654EE8" w:rsidRPr="0022302A">
        <w:rPr>
          <w:rFonts w:ascii="Palatino Linotype" w:hAnsi="Palatino Linotype" w:cs="Arial"/>
          <w:b/>
        </w:rPr>
        <w:t>Estudio y análisis del asunto.</w:t>
      </w:r>
    </w:p>
    <w:p w14:paraId="491F98E4" w14:textId="77777777" w:rsidR="002316C1" w:rsidRPr="0022302A" w:rsidRDefault="002316C1" w:rsidP="000E50FF">
      <w:pPr>
        <w:spacing w:line="360" w:lineRule="auto"/>
        <w:jc w:val="both"/>
        <w:rPr>
          <w:rFonts w:ascii="Palatino Linotype" w:hAnsi="Palatino Linotype" w:cs="Arial"/>
        </w:rPr>
      </w:pPr>
      <w:r w:rsidRPr="0022302A">
        <w:rPr>
          <w:rFonts w:ascii="Palatino Linotype" w:hAnsi="Palatino Linotype" w:cs="Arial"/>
        </w:rPr>
        <w:t xml:space="preserve">Una vez determinada la vía sobre la que versará el presente recurso, y previa revisión del expediente electrónico formado en </w:t>
      </w:r>
      <w:r w:rsidRPr="0022302A">
        <w:rPr>
          <w:rFonts w:ascii="Palatino Linotype" w:hAnsi="Palatino Linotype" w:cs="Arial"/>
          <w:b/>
        </w:rPr>
        <w:t>EL SAIMEX</w:t>
      </w:r>
      <w:r w:rsidRPr="0022302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22302A">
        <w:rPr>
          <w:rFonts w:ascii="Palatino Linotype" w:hAnsi="Palatino Linotype"/>
        </w:rPr>
        <w:t>Ley de Transparencia y Acceso a la Información Pública del Estado de México y Municipios</w:t>
      </w:r>
      <w:r w:rsidRPr="0022302A">
        <w:rPr>
          <w:rFonts w:ascii="Palatino Linotype" w:hAnsi="Palatino Linotype" w:cs="Arial"/>
        </w:rPr>
        <w:t>.</w:t>
      </w:r>
    </w:p>
    <w:p w14:paraId="571C9821" w14:textId="77777777" w:rsidR="0046459D" w:rsidRPr="0022302A" w:rsidRDefault="0046459D" w:rsidP="000E50FF">
      <w:pPr>
        <w:widowControl w:val="0"/>
        <w:autoSpaceDE w:val="0"/>
        <w:autoSpaceDN w:val="0"/>
        <w:adjustRightInd w:val="0"/>
        <w:spacing w:line="360" w:lineRule="auto"/>
        <w:jc w:val="both"/>
        <w:rPr>
          <w:rFonts w:ascii="Palatino Linotype" w:hAnsi="Palatino Linotype" w:cs="Arial"/>
          <w:lang w:eastAsia="es-MX"/>
        </w:rPr>
      </w:pPr>
    </w:p>
    <w:p w14:paraId="1F6BE5EB" w14:textId="77777777" w:rsidR="002F04CB" w:rsidRPr="0022302A" w:rsidRDefault="002F04CB" w:rsidP="000E50FF">
      <w:pPr>
        <w:spacing w:line="360" w:lineRule="auto"/>
        <w:jc w:val="both"/>
        <w:rPr>
          <w:rFonts w:ascii="Palatino Linotype" w:hAnsi="Palatino Linotype" w:cs="Arial"/>
          <w:color w:val="000000" w:themeColor="text1"/>
        </w:rPr>
      </w:pPr>
      <w:r w:rsidRPr="0022302A">
        <w:rPr>
          <w:rFonts w:ascii="Palatino Linotype" w:hAnsi="Palatino Linotype"/>
          <w:color w:val="222222"/>
          <w:lang w:eastAsia="es-MX"/>
        </w:rPr>
        <w:t xml:space="preserve">Primeramente, es importante señalar que </w:t>
      </w:r>
      <w:r w:rsidRPr="0022302A">
        <w:rPr>
          <w:rFonts w:ascii="Palatino Linotype" w:hAnsi="Palatino Linotype"/>
          <w:b/>
          <w:color w:val="222222"/>
          <w:lang w:eastAsia="es-MX"/>
        </w:rPr>
        <w:t xml:space="preserve">EL SUJETO OBLIGADO </w:t>
      </w:r>
      <w:r w:rsidRPr="0022302A">
        <w:rPr>
          <w:rFonts w:ascii="Palatino Linotype" w:hAnsi="Palatino Linotype"/>
          <w:color w:val="222222"/>
          <w:lang w:eastAsia="es-MX"/>
        </w:rPr>
        <w:t>es competente para generar, administrar o poseer la información solicitada, derivado de que éste ha asumido la misma, ya que en la respuesta adjuntó diversos documentos solicitados</w:t>
      </w:r>
      <w:r w:rsidRPr="0022302A">
        <w:rPr>
          <w:rFonts w:ascii="Palatino Linotype" w:hAnsi="Palatino Linotype" w:cs="Arial"/>
          <w:color w:val="000000" w:themeColor="text1"/>
        </w:rPr>
        <w:t xml:space="preserve">. </w:t>
      </w:r>
    </w:p>
    <w:p w14:paraId="09601B53" w14:textId="77777777" w:rsidR="002F04CB" w:rsidRPr="0022302A" w:rsidRDefault="002F04CB" w:rsidP="000E50FF">
      <w:pPr>
        <w:spacing w:line="360" w:lineRule="auto"/>
        <w:jc w:val="both"/>
        <w:rPr>
          <w:rFonts w:ascii="Palatino Linotype" w:hAnsi="Palatino Linotype"/>
          <w:color w:val="222222"/>
          <w:lang w:eastAsia="es-MX"/>
        </w:rPr>
      </w:pPr>
    </w:p>
    <w:p w14:paraId="47050669" w14:textId="77777777" w:rsidR="002F04CB" w:rsidRPr="0022302A" w:rsidRDefault="002F04CB" w:rsidP="000E50FF">
      <w:pPr>
        <w:spacing w:line="360" w:lineRule="auto"/>
        <w:jc w:val="both"/>
        <w:rPr>
          <w:rFonts w:ascii="Palatino Linotype" w:hAnsi="Palatino Linotype"/>
          <w:color w:val="222222"/>
          <w:lang w:eastAsia="es-MX"/>
        </w:rPr>
      </w:pPr>
      <w:r w:rsidRPr="0022302A">
        <w:rPr>
          <w:rFonts w:ascii="Palatino Linotype" w:hAnsi="Palatino Linotype"/>
          <w:color w:val="222222"/>
          <w:lang w:eastAsia="es-MX"/>
        </w:rPr>
        <w:t xml:space="preserve">Por lo que, el hecho de que </w:t>
      </w:r>
      <w:r w:rsidRPr="0022302A">
        <w:rPr>
          <w:rFonts w:ascii="Palatino Linotype" w:hAnsi="Palatino Linotype"/>
          <w:b/>
          <w:bCs/>
          <w:color w:val="222222"/>
          <w:lang w:eastAsia="es-MX"/>
        </w:rPr>
        <w:t>EL SUJETO OBLIGADO</w:t>
      </w:r>
      <w:r w:rsidRPr="0022302A">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w:t>
      </w:r>
      <w:r w:rsidRPr="0022302A">
        <w:rPr>
          <w:rFonts w:ascii="Palatino Linotype" w:hAnsi="Palatino Linotype"/>
          <w:color w:val="222222"/>
          <w:lang w:eastAsia="es-MX"/>
        </w:rPr>
        <w:lastRenderedPageBreak/>
        <w:t>Acceso a la Información Pública del Estado de México y Municipios, que a la letra señala:</w:t>
      </w:r>
    </w:p>
    <w:p w14:paraId="658A3B52" w14:textId="77777777" w:rsidR="007F4847" w:rsidRPr="0022302A" w:rsidRDefault="007F4847" w:rsidP="000E50FF">
      <w:pPr>
        <w:shd w:val="clear" w:color="auto" w:fill="FFFFFF"/>
        <w:ind w:left="851" w:right="902"/>
        <w:jc w:val="both"/>
        <w:rPr>
          <w:rFonts w:ascii="Palatino Linotype" w:hAnsi="Palatino Linotype"/>
          <w:i/>
          <w:iCs/>
          <w:color w:val="222222"/>
          <w:sz w:val="22"/>
          <w:szCs w:val="22"/>
          <w:lang w:eastAsia="es-MX"/>
        </w:rPr>
      </w:pPr>
    </w:p>
    <w:p w14:paraId="23941D6C" w14:textId="30FFEF40" w:rsidR="002F04CB" w:rsidRPr="0022302A" w:rsidRDefault="002F04CB" w:rsidP="000E50FF">
      <w:pPr>
        <w:shd w:val="clear" w:color="auto" w:fill="FFFFFF"/>
        <w:ind w:left="851" w:right="902"/>
        <w:jc w:val="both"/>
        <w:rPr>
          <w:rFonts w:ascii="Palatino Linotype" w:hAnsi="Palatino Linotype"/>
          <w:i/>
          <w:iCs/>
          <w:color w:val="222222"/>
          <w:sz w:val="22"/>
          <w:szCs w:val="22"/>
          <w:lang w:eastAsia="es-MX"/>
        </w:rPr>
      </w:pPr>
      <w:r w:rsidRPr="0022302A">
        <w:rPr>
          <w:rFonts w:ascii="Palatino Linotype" w:hAnsi="Palatino Linotype"/>
          <w:i/>
          <w:iCs/>
          <w:color w:val="222222"/>
          <w:sz w:val="22"/>
          <w:szCs w:val="22"/>
          <w:lang w:eastAsia="es-MX"/>
        </w:rPr>
        <w:t>“</w:t>
      </w:r>
      <w:r w:rsidRPr="0022302A">
        <w:rPr>
          <w:rFonts w:ascii="Palatino Linotype" w:hAnsi="Palatino Linotype"/>
          <w:b/>
          <w:bCs/>
          <w:i/>
          <w:iCs/>
          <w:color w:val="222222"/>
          <w:sz w:val="22"/>
          <w:szCs w:val="22"/>
          <w:lang w:eastAsia="es-MX"/>
        </w:rPr>
        <w:t>Artículo 12.</w:t>
      </w:r>
      <w:r w:rsidRPr="0022302A">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7DA398B9" w14:textId="77777777" w:rsidR="007F4847" w:rsidRPr="0022302A" w:rsidRDefault="007F4847" w:rsidP="000E50FF">
      <w:pPr>
        <w:shd w:val="clear" w:color="auto" w:fill="FFFFFF"/>
        <w:ind w:left="851" w:right="902"/>
        <w:jc w:val="both"/>
        <w:rPr>
          <w:rFonts w:ascii="Palatino Linotype" w:hAnsi="Palatino Linotype"/>
          <w:i/>
          <w:iCs/>
          <w:color w:val="222222"/>
          <w:sz w:val="22"/>
          <w:szCs w:val="22"/>
          <w:lang w:eastAsia="es-MX"/>
        </w:rPr>
      </w:pPr>
    </w:p>
    <w:p w14:paraId="2B7B448E" w14:textId="77777777" w:rsidR="002F04CB" w:rsidRPr="0022302A" w:rsidRDefault="002F04CB" w:rsidP="000E50FF">
      <w:pPr>
        <w:shd w:val="clear" w:color="auto" w:fill="FFFFFF"/>
        <w:ind w:left="851" w:right="902"/>
        <w:jc w:val="both"/>
        <w:rPr>
          <w:rFonts w:ascii="Palatino Linotype" w:hAnsi="Palatino Linotype"/>
          <w:i/>
          <w:iCs/>
          <w:color w:val="222222"/>
          <w:sz w:val="22"/>
          <w:szCs w:val="22"/>
          <w:lang w:eastAsia="es-MX"/>
        </w:rPr>
      </w:pPr>
      <w:r w:rsidRPr="0022302A">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301CF5B" w14:textId="77777777" w:rsidR="002F04CB" w:rsidRPr="0022302A" w:rsidRDefault="002F04CB" w:rsidP="000E50FF">
      <w:pPr>
        <w:shd w:val="clear" w:color="auto" w:fill="FFFFFF"/>
        <w:ind w:left="851" w:right="902"/>
        <w:jc w:val="both"/>
        <w:rPr>
          <w:rFonts w:ascii="Palatino Linotype" w:hAnsi="Palatino Linotype"/>
          <w:color w:val="222222"/>
          <w:lang w:eastAsia="es-MX"/>
        </w:rPr>
      </w:pPr>
    </w:p>
    <w:p w14:paraId="677CB2BE" w14:textId="77777777" w:rsidR="002F04CB" w:rsidRPr="0022302A" w:rsidRDefault="002F04CB" w:rsidP="000E50FF">
      <w:pPr>
        <w:spacing w:line="360" w:lineRule="auto"/>
        <w:jc w:val="both"/>
        <w:rPr>
          <w:rFonts w:ascii="Palatino Linotype" w:hAnsi="Palatino Linotype"/>
          <w:color w:val="222222"/>
          <w:lang w:eastAsia="es-MX"/>
        </w:rPr>
      </w:pPr>
      <w:r w:rsidRPr="0022302A">
        <w:rPr>
          <w:rFonts w:ascii="Palatino Linotype" w:hAnsi="Palatino Linotype"/>
          <w:color w:val="222222"/>
          <w:lang w:eastAsia="es-MX"/>
        </w:rPr>
        <w:t xml:space="preserve">En atención a lo anterior, el estudio de la naturaleza jurídica de la información pública solicitada, tiene por objeto determinar si </w:t>
      </w:r>
      <w:r w:rsidRPr="0022302A">
        <w:rPr>
          <w:rFonts w:ascii="Palatino Linotype" w:hAnsi="Palatino Linotype"/>
          <w:b/>
          <w:color w:val="222222"/>
          <w:lang w:eastAsia="es-MX"/>
        </w:rPr>
        <w:t xml:space="preserve">EL SUJETO OBLIGADO </w:t>
      </w:r>
      <w:r w:rsidRPr="0022302A">
        <w:rPr>
          <w:rFonts w:ascii="Palatino Linotype" w:hAnsi="Palatino Linotype"/>
          <w:color w:val="222222"/>
          <w:lang w:eastAsia="es-MX"/>
        </w:rPr>
        <w:t>la</w:t>
      </w:r>
      <w:r w:rsidRPr="0022302A">
        <w:rPr>
          <w:rFonts w:ascii="Palatino Linotype" w:hAnsi="Palatino Linotype"/>
          <w:b/>
          <w:color w:val="222222"/>
          <w:lang w:eastAsia="es-MX"/>
        </w:rPr>
        <w:t xml:space="preserve"> </w:t>
      </w:r>
      <w:r w:rsidRPr="0022302A">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22302A">
        <w:rPr>
          <w:rFonts w:ascii="Palatino Linotype" w:hAnsi="Palatino Linotype"/>
          <w:b/>
          <w:color w:val="222222"/>
          <w:lang w:eastAsia="es-MX"/>
        </w:rPr>
        <w:t>EL SUJETO OBLIGADO</w:t>
      </w:r>
      <w:r w:rsidRPr="0022302A">
        <w:rPr>
          <w:rFonts w:ascii="Palatino Linotype" w:hAnsi="Palatino Linotype"/>
          <w:color w:val="222222"/>
          <w:lang w:eastAsia="es-MX"/>
        </w:rPr>
        <w:t>, dicha información, fue admitida por el mismo; actualizándose el supuesto artículo 12 de la Ley de la materia, anteriormente referido.</w:t>
      </w:r>
    </w:p>
    <w:p w14:paraId="04EE42CD" w14:textId="77777777" w:rsidR="002F04CB" w:rsidRPr="0022302A" w:rsidRDefault="002F04CB" w:rsidP="000E50FF">
      <w:pPr>
        <w:spacing w:line="360" w:lineRule="auto"/>
        <w:jc w:val="both"/>
        <w:rPr>
          <w:rFonts w:ascii="Palatino Linotype" w:eastAsia="Calibri" w:hAnsi="Palatino Linotype" w:cs="Arial"/>
          <w:b/>
          <w:color w:val="000000" w:themeColor="text1"/>
        </w:rPr>
      </w:pPr>
    </w:p>
    <w:p w14:paraId="6B392F8C" w14:textId="4D0F7EC6" w:rsidR="000A4E05" w:rsidRPr="0022302A" w:rsidRDefault="000A4E05" w:rsidP="000E50FF">
      <w:pPr>
        <w:spacing w:line="360" w:lineRule="auto"/>
        <w:jc w:val="both"/>
        <w:rPr>
          <w:rFonts w:ascii="Palatino Linotype" w:hAnsi="Palatino Linotype" w:cs="Arial"/>
          <w:color w:val="000000" w:themeColor="text1"/>
        </w:rPr>
      </w:pPr>
      <w:r w:rsidRPr="0022302A">
        <w:rPr>
          <w:rFonts w:ascii="Palatino Linotype" w:hAnsi="Palatino Linotype"/>
          <w:color w:val="222222"/>
          <w:lang w:eastAsia="es-MX"/>
        </w:rPr>
        <w:t xml:space="preserve">Primeramente, es importante señalar que </w:t>
      </w:r>
      <w:r w:rsidRPr="0022302A">
        <w:rPr>
          <w:rFonts w:ascii="Palatino Linotype" w:hAnsi="Palatino Linotype"/>
          <w:b/>
          <w:color w:val="222222"/>
          <w:lang w:eastAsia="es-MX"/>
        </w:rPr>
        <w:t xml:space="preserve">EL SUJETO OBLIGADO </w:t>
      </w:r>
      <w:r w:rsidRPr="0022302A">
        <w:rPr>
          <w:rFonts w:ascii="Palatino Linotype" w:hAnsi="Palatino Linotype"/>
          <w:color w:val="222222"/>
          <w:lang w:eastAsia="es-MX"/>
        </w:rPr>
        <w:t>es competente para generar, administrar o poseer la información solicitada, derivado de que éste ha asumido la misma, ya que en la respuesta adjuntó diversos documentos solicitados</w:t>
      </w:r>
      <w:r w:rsidRPr="0022302A">
        <w:rPr>
          <w:rFonts w:ascii="Palatino Linotype" w:hAnsi="Palatino Linotype" w:cs="Arial"/>
          <w:color w:val="000000" w:themeColor="text1"/>
        </w:rPr>
        <w:t xml:space="preserve">. </w:t>
      </w:r>
    </w:p>
    <w:p w14:paraId="0BE1F291" w14:textId="77777777" w:rsidR="000A4E05" w:rsidRPr="0022302A" w:rsidRDefault="000A4E05" w:rsidP="000E50FF">
      <w:pPr>
        <w:spacing w:line="360" w:lineRule="auto"/>
        <w:jc w:val="both"/>
        <w:rPr>
          <w:rFonts w:ascii="Palatino Linotype" w:hAnsi="Palatino Linotype"/>
          <w:color w:val="222222"/>
          <w:lang w:eastAsia="es-MX"/>
        </w:rPr>
      </w:pPr>
    </w:p>
    <w:p w14:paraId="221295C6" w14:textId="6EBB2BCD" w:rsidR="004512D1" w:rsidRPr="0022302A" w:rsidRDefault="004512D1" w:rsidP="000E50FF">
      <w:pPr>
        <w:spacing w:line="360" w:lineRule="auto"/>
        <w:jc w:val="both"/>
        <w:rPr>
          <w:rFonts w:ascii="Palatino Linotype" w:eastAsiaTheme="minorEastAsia" w:hAnsi="Palatino Linotype" w:cs="Arial"/>
        </w:rPr>
      </w:pPr>
      <w:r w:rsidRPr="0022302A">
        <w:rPr>
          <w:rFonts w:ascii="Palatino Linotype" w:eastAsiaTheme="minorEastAsia" w:hAnsi="Palatino Linotype" w:cs="Arial"/>
        </w:rPr>
        <w:t xml:space="preserve">A fin de corroborar lo anterior, es preciso señalar que </w:t>
      </w:r>
      <w:r w:rsidR="00C06357" w:rsidRPr="0022302A">
        <w:rPr>
          <w:rFonts w:ascii="Palatino Linotype" w:eastAsiaTheme="minorEastAsia" w:hAnsi="Palatino Linotype" w:cs="Arial"/>
          <w:b/>
        </w:rPr>
        <w:t>EL</w:t>
      </w:r>
      <w:r w:rsidRPr="0022302A">
        <w:rPr>
          <w:rFonts w:ascii="Palatino Linotype" w:eastAsiaTheme="minorEastAsia" w:hAnsi="Palatino Linotype" w:cs="Arial"/>
          <w:b/>
        </w:rPr>
        <w:t xml:space="preserve"> RECURRENTE</w:t>
      </w:r>
      <w:r w:rsidRPr="0022302A">
        <w:rPr>
          <w:rFonts w:ascii="Palatino Linotype" w:eastAsiaTheme="minorEastAsia" w:hAnsi="Palatino Linotype" w:cs="Arial"/>
        </w:rPr>
        <w:t xml:space="preserve"> solicitó</w:t>
      </w:r>
      <w:r w:rsidR="0026446F" w:rsidRPr="0022302A">
        <w:rPr>
          <w:rFonts w:ascii="Palatino Linotype" w:eastAsiaTheme="minorEastAsia" w:hAnsi="Palatino Linotype" w:cs="Arial"/>
        </w:rPr>
        <w:t xml:space="preserve"> medularmente lo siguiente</w:t>
      </w:r>
      <w:r w:rsidRPr="0022302A">
        <w:rPr>
          <w:rFonts w:ascii="Palatino Linotype" w:eastAsiaTheme="minorEastAsia" w:hAnsi="Palatino Linotype" w:cs="Arial"/>
        </w:rPr>
        <w:t>:</w:t>
      </w:r>
    </w:p>
    <w:p w14:paraId="3E089BAE" w14:textId="77777777" w:rsidR="004512D1" w:rsidRPr="0022302A" w:rsidRDefault="004512D1" w:rsidP="000E50FF">
      <w:pPr>
        <w:jc w:val="both"/>
        <w:rPr>
          <w:rFonts w:ascii="Palatino Linotype" w:eastAsiaTheme="minorEastAsia" w:hAnsi="Palatino Linotype" w:cs="Arial"/>
          <w:i/>
        </w:rPr>
      </w:pPr>
    </w:p>
    <w:p w14:paraId="6A83C418" w14:textId="43722632" w:rsidR="00357F28" w:rsidRPr="0022302A" w:rsidRDefault="00D62AB7" w:rsidP="000E50FF">
      <w:pPr>
        <w:spacing w:line="360" w:lineRule="auto"/>
        <w:ind w:left="567" w:right="567"/>
        <w:jc w:val="both"/>
        <w:rPr>
          <w:rFonts w:ascii="Palatino Linotype" w:eastAsiaTheme="minorEastAsia" w:hAnsi="Palatino Linotype" w:cs="Arial"/>
          <w:b/>
          <w:bCs/>
          <w:iCs/>
        </w:rPr>
      </w:pPr>
      <w:bookmarkStart w:id="9" w:name="_Hlk95325364"/>
      <w:r w:rsidRPr="0022302A">
        <w:rPr>
          <w:rFonts w:ascii="Palatino Linotype" w:eastAsiaTheme="minorEastAsia" w:hAnsi="Palatino Linotype" w:cs="Arial"/>
          <w:b/>
          <w:bCs/>
          <w:iCs/>
        </w:rPr>
        <w:lastRenderedPageBreak/>
        <w:t>E</w:t>
      </w:r>
      <w:r w:rsidR="0069326F" w:rsidRPr="0022302A">
        <w:rPr>
          <w:rFonts w:ascii="Palatino Linotype" w:eastAsiaTheme="minorEastAsia" w:hAnsi="Palatino Linotype" w:cs="Arial"/>
          <w:b/>
          <w:bCs/>
          <w:iCs/>
        </w:rPr>
        <w:t xml:space="preserve">n versión pública, listado de servidores públicos con cargo, desglosando la percepción recibida por quincena, y neto recibido, </w:t>
      </w:r>
      <w:r w:rsidR="00EA73BD" w:rsidRPr="0022302A">
        <w:rPr>
          <w:rFonts w:ascii="Palatino Linotype" w:eastAsiaTheme="minorEastAsia" w:hAnsi="Palatino Linotype" w:cs="Arial"/>
          <w:b/>
          <w:bCs/>
          <w:iCs/>
        </w:rPr>
        <w:t xml:space="preserve">de la última quincena de febrero 2022, </w:t>
      </w:r>
      <w:r w:rsidR="0069326F" w:rsidRPr="0022302A">
        <w:rPr>
          <w:rFonts w:ascii="Palatino Linotype" w:eastAsiaTheme="minorEastAsia" w:hAnsi="Palatino Linotype" w:cs="Arial"/>
          <w:b/>
          <w:bCs/>
          <w:iCs/>
        </w:rPr>
        <w:t xml:space="preserve">del personal adscrito al área y/o </w:t>
      </w:r>
      <w:r w:rsidR="00357F28" w:rsidRPr="0022302A">
        <w:rPr>
          <w:rFonts w:ascii="Palatino Linotype" w:eastAsiaTheme="minorEastAsia" w:hAnsi="Palatino Linotype" w:cs="Arial"/>
          <w:b/>
          <w:bCs/>
          <w:iCs/>
        </w:rPr>
        <w:t>departamento</w:t>
      </w:r>
      <w:r w:rsidR="0069326F" w:rsidRPr="0022302A">
        <w:rPr>
          <w:rFonts w:ascii="Palatino Linotype" w:eastAsiaTheme="minorEastAsia" w:hAnsi="Palatino Linotype" w:cs="Arial"/>
          <w:b/>
          <w:bCs/>
          <w:iCs/>
        </w:rPr>
        <w:t xml:space="preserve"> de</w:t>
      </w:r>
      <w:r w:rsidR="00357F28" w:rsidRPr="0022302A">
        <w:rPr>
          <w:rFonts w:ascii="Palatino Linotype" w:eastAsiaTheme="minorEastAsia" w:hAnsi="Palatino Linotype" w:cs="Arial"/>
          <w:b/>
          <w:bCs/>
          <w:iCs/>
        </w:rPr>
        <w:t>:</w:t>
      </w:r>
    </w:p>
    <w:p w14:paraId="06FF8450" w14:textId="77777777" w:rsidR="00357F28" w:rsidRPr="0022302A" w:rsidRDefault="00357F28" w:rsidP="007F4847">
      <w:pPr>
        <w:ind w:left="567" w:right="567"/>
        <w:jc w:val="both"/>
        <w:rPr>
          <w:rFonts w:ascii="Palatino Linotype" w:eastAsiaTheme="minorEastAsia" w:hAnsi="Palatino Linotype" w:cs="Arial"/>
          <w:b/>
          <w:bCs/>
          <w:iCs/>
        </w:rPr>
      </w:pPr>
    </w:p>
    <w:p w14:paraId="29EE8755" w14:textId="3B7C1B01" w:rsidR="00357F28" w:rsidRPr="0022302A" w:rsidRDefault="00357F28" w:rsidP="007F4847">
      <w:pPr>
        <w:pStyle w:val="Prrafodelista"/>
        <w:numPr>
          <w:ilvl w:val="0"/>
          <w:numId w:val="47"/>
        </w:numPr>
        <w:spacing w:line="360" w:lineRule="auto"/>
        <w:ind w:left="1097" w:right="567"/>
        <w:jc w:val="both"/>
        <w:rPr>
          <w:rFonts w:ascii="Palatino Linotype" w:eastAsiaTheme="minorEastAsia" w:hAnsi="Palatino Linotype" w:cs="Arial"/>
          <w:b/>
          <w:bCs/>
          <w:iCs/>
        </w:rPr>
      </w:pPr>
      <w:bookmarkStart w:id="10" w:name="_Hlk108552785"/>
      <w:r w:rsidRPr="0022302A">
        <w:rPr>
          <w:rFonts w:ascii="Palatino Linotype" w:eastAsiaTheme="minorEastAsia" w:hAnsi="Palatino Linotype" w:cs="Arial"/>
          <w:b/>
          <w:bCs/>
          <w:iCs/>
        </w:rPr>
        <w:t>Tesorería</w:t>
      </w:r>
      <w:r w:rsidR="0069326F" w:rsidRPr="0022302A">
        <w:rPr>
          <w:rFonts w:ascii="Palatino Linotype" w:eastAsiaTheme="minorEastAsia" w:hAnsi="Palatino Linotype" w:cs="Arial"/>
          <w:b/>
          <w:bCs/>
          <w:iCs/>
        </w:rPr>
        <w:t xml:space="preserve"> Municipal</w:t>
      </w:r>
      <w:r w:rsidR="00AA46D7" w:rsidRPr="0022302A">
        <w:rPr>
          <w:rFonts w:ascii="Palatino Linotype" w:eastAsiaTheme="minorEastAsia" w:hAnsi="Palatino Linotype" w:cs="Arial"/>
          <w:b/>
          <w:bCs/>
          <w:iCs/>
        </w:rPr>
        <w:t>;</w:t>
      </w:r>
      <w:r w:rsidR="0069326F" w:rsidRPr="0022302A">
        <w:rPr>
          <w:rFonts w:ascii="Palatino Linotype" w:eastAsiaTheme="minorEastAsia" w:hAnsi="Palatino Linotype" w:cs="Arial"/>
          <w:b/>
          <w:bCs/>
          <w:iCs/>
        </w:rPr>
        <w:t xml:space="preserve"> </w:t>
      </w:r>
    </w:p>
    <w:p w14:paraId="7D99CDCC" w14:textId="52793A3D" w:rsidR="00357F28" w:rsidRPr="0022302A" w:rsidRDefault="0069326F" w:rsidP="007F4847">
      <w:pPr>
        <w:pStyle w:val="Prrafodelista"/>
        <w:numPr>
          <w:ilvl w:val="0"/>
          <w:numId w:val="47"/>
        </w:numPr>
        <w:spacing w:line="360" w:lineRule="auto"/>
        <w:ind w:left="1097" w:right="567"/>
        <w:jc w:val="both"/>
        <w:rPr>
          <w:rFonts w:ascii="Palatino Linotype" w:eastAsiaTheme="minorEastAsia" w:hAnsi="Palatino Linotype" w:cs="Arial"/>
          <w:b/>
          <w:bCs/>
          <w:iCs/>
        </w:rPr>
      </w:pPr>
      <w:r w:rsidRPr="0022302A">
        <w:rPr>
          <w:rFonts w:ascii="Palatino Linotype" w:eastAsiaTheme="minorEastAsia" w:hAnsi="Palatino Linotype" w:cs="Arial"/>
          <w:b/>
          <w:bCs/>
          <w:iCs/>
        </w:rPr>
        <w:t>Contraloría Interna</w:t>
      </w:r>
      <w:r w:rsidR="00AA46D7" w:rsidRPr="0022302A">
        <w:rPr>
          <w:rFonts w:ascii="Palatino Linotype" w:eastAsiaTheme="minorEastAsia" w:hAnsi="Palatino Linotype" w:cs="Arial"/>
          <w:b/>
          <w:bCs/>
          <w:iCs/>
        </w:rPr>
        <w:t>;</w:t>
      </w:r>
      <w:r w:rsidRPr="0022302A">
        <w:rPr>
          <w:rFonts w:ascii="Palatino Linotype" w:eastAsiaTheme="minorEastAsia" w:hAnsi="Palatino Linotype" w:cs="Arial"/>
          <w:b/>
          <w:bCs/>
          <w:iCs/>
        </w:rPr>
        <w:t xml:space="preserve"> </w:t>
      </w:r>
    </w:p>
    <w:p w14:paraId="07D3A64F" w14:textId="3F4284B4" w:rsidR="007871CE" w:rsidRPr="0022302A" w:rsidRDefault="0069326F" w:rsidP="007F4847">
      <w:pPr>
        <w:pStyle w:val="Prrafodelista"/>
        <w:numPr>
          <w:ilvl w:val="0"/>
          <w:numId w:val="47"/>
        </w:numPr>
        <w:spacing w:line="360" w:lineRule="auto"/>
        <w:ind w:left="1097" w:right="567"/>
        <w:jc w:val="both"/>
        <w:rPr>
          <w:rFonts w:ascii="Palatino Linotype" w:eastAsiaTheme="minorEastAsia" w:hAnsi="Palatino Linotype" w:cs="Arial"/>
          <w:b/>
          <w:bCs/>
          <w:iCs/>
        </w:rPr>
      </w:pPr>
      <w:r w:rsidRPr="0022302A">
        <w:rPr>
          <w:rFonts w:ascii="Palatino Linotype" w:eastAsiaTheme="minorEastAsia" w:hAnsi="Palatino Linotype" w:cs="Arial"/>
          <w:b/>
          <w:bCs/>
          <w:iCs/>
        </w:rPr>
        <w:t>Dirección de Obras Públicas</w:t>
      </w:r>
      <w:r w:rsidR="00AA46D7" w:rsidRPr="0022302A">
        <w:rPr>
          <w:rFonts w:ascii="Palatino Linotype" w:eastAsiaTheme="minorEastAsia" w:hAnsi="Palatino Linotype" w:cs="Arial"/>
          <w:b/>
          <w:bCs/>
          <w:iCs/>
        </w:rPr>
        <w:t>;</w:t>
      </w:r>
      <w:r w:rsidRPr="0022302A">
        <w:rPr>
          <w:rFonts w:ascii="Palatino Linotype" w:eastAsiaTheme="minorEastAsia" w:hAnsi="Palatino Linotype" w:cs="Arial"/>
          <w:b/>
          <w:bCs/>
          <w:iCs/>
        </w:rPr>
        <w:t xml:space="preserve"> </w:t>
      </w:r>
    </w:p>
    <w:p w14:paraId="166C39AD" w14:textId="130B48DE" w:rsidR="00283CEF" w:rsidRPr="0022302A" w:rsidRDefault="0069326F" w:rsidP="0004659B">
      <w:pPr>
        <w:pStyle w:val="Prrafodelista"/>
        <w:numPr>
          <w:ilvl w:val="0"/>
          <w:numId w:val="47"/>
        </w:numPr>
        <w:spacing w:line="360" w:lineRule="auto"/>
        <w:ind w:left="1097" w:right="567"/>
        <w:jc w:val="both"/>
        <w:rPr>
          <w:rFonts w:ascii="Palatino Linotype" w:eastAsiaTheme="minorEastAsia" w:hAnsi="Palatino Linotype" w:cs="Arial"/>
          <w:b/>
          <w:bCs/>
          <w:iCs/>
        </w:rPr>
      </w:pPr>
      <w:r w:rsidRPr="0022302A">
        <w:rPr>
          <w:rFonts w:ascii="Palatino Linotype" w:eastAsiaTheme="minorEastAsia" w:hAnsi="Palatino Linotype" w:cs="Arial"/>
          <w:b/>
          <w:bCs/>
          <w:iCs/>
        </w:rPr>
        <w:t>Dirección de Recursos Humanos</w:t>
      </w:r>
      <w:r w:rsidR="00AA46D7" w:rsidRPr="0022302A">
        <w:rPr>
          <w:rFonts w:ascii="Palatino Linotype" w:eastAsiaTheme="minorEastAsia" w:hAnsi="Palatino Linotype" w:cs="Arial"/>
          <w:b/>
          <w:bCs/>
          <w:iCs/>
        </w:rPr>
        <w:t>;</w:t>
      </w:r>
    </w:p>
    <w:bookmarkEnd w:id="10"/>
    <w:p w14:paraId="3A3617A3" w14:textId="73D13633" w:rsidR="009D07BF" w:rsidRPr="0022302A" w:rsidRDefault="00AA46D7" w:rsidP="007F4847">
      <w:pPr>
        <w:pStyle w:val="Prrafodelista"/>
        <w:numPr>
          <w:ilvl w:val="0"/>
          <w:numId w:val="47"/>
        </w:numPr>
        <w:spacing w:line="360" w:lineRule="auto"/>
        <w:ind w:left="1097" w:right="567"/>
        <w:jc w:val="both"/>
        <w:rPr>
          <w:rFonts w:ascii="Palatino Linotype" w:eastAsiaTheme="minorEastAsia" w:hAnsi="Palatino Linotype" w:cs="Arial"/>
          <w:b/>
          <w:bCs/>
          <w:iCs/>
        </w:rPr>
      </w:pPr>
      <w:r w:rsidRPr="0022302A">
        <w:rPr>
          <w:rFonts w:ascii="Palatino Linotype" w:eastAsiaTheme="minorEastAsia" w:hAnsi="Palatino Linotype" w:cs="Arial"/>
          <w:b/>
          <w:bCs/>
          <w:iCs/>
        </w:rPr>
        <w:t>Sistema Municipal para el Desarrollo Integral de la Familia de Tezoyuca</w:t>
      </w:r>
      <w:r w:rsidR="00E32B78" w:rsidRPr="0022302A">
        <w:rPr>
          <w:rFonts w:ascii="Palatino Linotype" w:eastAsiaTheme="minorEastAsia" w:hAnsi="Palatino Linotype" w:cs="Arial"/>
          <w:b/>
          <w:bCs/>
          <w:iCs/>
        </w:rPr>
        <w:t>.</w:t>
      </w:r>
    </w:p>
    <w:p w14:paraId="534B6834" w14:textId="77777777" w:rsidR="0069326F" w:rsidRPr="0022302A" w:rsidRDefault="0069326F" w:rsidP="007F4847">
      <w:pPr>
        <w:jc w:val="both"/>
        <w:rPr>
          <w:rFonts w:ascii="Palatino Linotype" w:eastAsiaTheme="minorEastAsia" w:hAnsi="Palatino Linotype" w:cs="Arial"/>
          <w:i/>
          <w:sz w:val="22"/>
          <w:szCs w:val="22"/>
        </w:rPr>
      </w:pPr>
    </w:p>
    <w:p w14:paraId="7FA75ACE" w14:textId="4FF78B06" w:rsidR="00A641A0" w:rsidRPr="0022302A" w:rsidRDefault="007F4847" w:rsidP="000E50FF">
      <w:pPr>
        <w:spacing w:line="360" w:lineRule="auto"/>
        <w:jc w:val="both"/>
        <w:rPr>
          <w:rFonts w:ascii="Palatino Linotype" w:hAnsi="Palatino Linotype" w:cs="Segoe UI"/>
          <w:lang w:eastAsia="es-MX"/>
        </w:rPr>
      </w:pPr>
      <w:r w:rsidRPr="0022302A">
        <w:rPr>
          <w:rFonts w:ascii="Palatino Linotype" w:eastAsiaTheme="minorEastAsia" w:hAnsi="Palatino Linotype" w:cs="Arial"/>
          <w:iCs/>
          <w:noProof/>
          <w:lang w:eastAsia="es-MX"/>
        </w:rPr>
        <mc:AlternateContent>
          <mc:Choice Requires="wps">
            <w:drawing>
              <wp:anchor distT="0" distB="0" distL="114300" distR="114300" simplePos="0" relativeHeight="251669504" behindDoc="0" locked="0" layoutInCell="1" allowOverlap="1" wp14:anchorId="669D34FA" wp14:editId="0C15F32D">
                <wp:simplePos x="0" y="0"/>
                <wp:positionH relativeFrom="column">
                  <wp:posOffset>104608</wp:posOffset>
                </wp:positionH>
                <wp:positionV relativeFrom="paragraph">
                  <wp:posOffset>1203628</wp:posOffset>
                </wp:positionV>
                <wp:extent cx="5597719" cy="2385391"/>
                <wp:effectExtent l="38100" t="38100" r="60325" b="91440"/>
                <wp:wrapNone/>
                <wp:docPr id="4" name="Conector recto 4"/>
                <wp:cNvGraphicFramePr/>
                <a:graphic xmlns:a="http://schemas.openxmlformats.org/drawingml/2006/main">
                  <a:graphicData uri="http://schemas.microsoft.com/office/word/2010/wordprocessingShape">
                    <wps:wsp>
                      <wps:cNvCnPr/>
                      <wps:spPr>
                        <a:xfrm>
                          <a:off x="0" y="0"/>
                          <a:ext cx="5597719" cy="238539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016C48" id="Conector recto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25pt,94.75pt" to="449pt,2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" strokecolor="black [3200]" strokeweight="2pt">
                <v:shadow on="t" color="black" opacity="24903f" origin=",.5" offset="0,.55556mm"/>
              </v:line>
            </w:pict>
          </mc:Fallback>
        </mc:AlternateContent>
      </w:r>
      <w:r w:rsidR="004512D1" w:rsidRPr="0022302A">
        <w:rPr>
          <w:rFonts w:ascii="Palatino Linotype" w:eastAsiaTheme="minorEastAsia" w:hAnsi="Palatino Linotype" w:cs="Arial"/>
          <w:iCs/>
        </w:rPr>
        <w:t>Mediante respuesta</w:t>
      </w:r>
      <w:bookmarkEnd w:id="9"/>
      <w:r w:rsidR="00986472" w:rsidRPr="0022302A">
        <w:rPr>
          <w:rFonts w:ascii="Palatino Linotype" w:eastAsiaTheme="minorEastAsia" w:hAnsi="Palatino Linotype" w:cs="Arial"/>
          <w:iCs/>
        </w:rPr>
        <w:t xml:space="preserve"> </w:t>
      </w:r>
      <w:r w:rsidR="00A641A0" w:rsidRPr="0022302A">
        <w:rPr>
          <w:rFonts w:ascii="Palatino Linotype" w:hAnsi="Palatino Linotype" w:cs="Segoe UI"/>
          <w:lang w:eastAsia="es-MX"/>
        </w:rPr>
        <w:t xml:space="preserve">el Tesorero del Sistema Municipal para el </w:t>
      </w:r>
      <w:bookmarkStart w:id="11" w:name="_Hlk108549721"/>
      <w:r w:rsidR="00A641A0" w:rsidRPr="0022302A">
        <w:rPr>
          <w:rFonts w:ascii="Palatino Linotype" w:hAnsi="Palatino Linotype" w:cs="Segoe UI"/>
          <w:lang w:eastAsia="es-MX"/>
        </w:rPr>
        <w:t>Desarrollo Integral de la Familia de Tezoyuca</w:t>
      </w:r>
      <w:bookmarkEnd w:id="11"/>
      <w:r w:rsidR="00A641A0" w:rsidRPr="0022302A">
        <w:rPr>
          <w:rFonts w:ascii="Palatino Linotype" w:hAnsi="Palatino Linotype" w:cs="Segoe UI"/>
          <w:lang w:eastAsia="es-MX"/>
        </w:rPr>
        <w:t xml:space="preserve">, en el cual adjunta un listado donde se advierte el nombre, cargo sueldo bruto y neto de los servidores públicos del Sistema Municipal para el Desarrollo Integral de la Familia de Tezoyuca. </w:t>
      </w:r>
    </w:p>
    <w:p w14:paraId="658390C3" w14:textId="781521A1" w:rsidR="008C5D67" w:rsidRPr="0022302A" w:rsidRDefault="006F1E08" w:rsidP="000E50FF">
      <w:pPr>
        <w:spacing w:line="360" w:lineRule="auto"/>
        <w:jc w:val="center"/>
        <w:rPr>
          <w:rFonts w:ascii="Palatino Linotype" w:eastAsiaTheme="minorEastAsia" w:hAnsi="Palatino Linotype" w:cs="Arial"/>
          <w:bCs/>
          <w:iCs/>
        </w:rPr>
      </w:pPr>
      <w:r w:rsidRPr="0022302A">
        <w:rPr>
          <w:rFonts w:ascii="Palatino Linotype" w:eastAsiaTheme="minorEastAsia" w:hAnsi="Palatino Linotype" w:cs="Arial"/>
          <w:bCs/>
          <w:iCs/>
          <w:noProof/>
          <w:lang w:eastAsia="es-MX"/>
        </w:rPr>
        <w:lastRenderedPageBreak/>
        <w:drawing>
          <wp:inline distT="0" distB="0" distL="0" distR="0" wp14:anchorId="2915FD84" wp14:editId="59D69852">
            <wp:extent cx="4686300" cy="2633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8542" cy="2640580"/>
                    </a:xfrm>
                    <a:prstGeom prst="rect">
                      <a:avLst/>
                    </a:prstGeom>
                  </pic:spPr>
                </pic:pic>
              </a:graphicData>
            </a:graphic>
          </wp:inline>
        </w:drawing>
      </w:r>
      <w:r w:rsidR="009708A5" w:rsidRPr="0022302A">
        <w:rPr>
          <w:rFonts w:ascii="Palatino Linotype" w:eastAsiaTheme="minorEastAsia" w:hAnsi="Palatino Linotype" w:cs="Arial"/>
          <w:bCs/>
          <w:iCs/>
          <w:noProof/>
          <w:lang w:eastAsia="es-MX"/>
        </w:rPr>
        <w:drawing>
          <wp:inline distT="0" distB="0" distL="0" distR="0" wp14:anchorId="4448BA55" wp14:editId="252486DB">
            <wp:extent cx="4733925" cy="14174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206"/>
                    <a:stretch/>
                  </pic:blipFill>
                  <pic:spPr bwMode="auto">
                    <a:xfrm>
                      <a:off x="0" y="0"/>
                      <a:ext cx="4800285" cy="1437296"/>
                    </a:xfrm>
                    <a:prstGeom prst="rect">
                      <a:avLst/>
                    </a:prstGeom>
                    <a:ln>
                      <a:noFill/>
                    </a:ln>
                    <a:extLst>
                      <a:ext uri="{53640926-AAD7-44D8-BBD7-CCE9431645EC}">
                        <a14:shadowObscured xmlns:a14="http://schemas.microsoft.com/office/drawing/2010/main"/>
                      </a:ext>
                    </a:extLst>
                  </pic:spPr>
                </pic:pic>
              </a:graphicData>
            </a:graphic>
          </wp:inline>
        </w:drawing>
      </w:r>
    </w:p>
    <w:p w14:paraId="72B46813" w14:textId="77777777" w:rsidR="006F1E08" w:rsidRPr="0022302A" w:rsidRDefault="006F1E08" w:rsidP="000E50FF">
      <w:pPr>
        <w:spacing w:line="360" w:lineRule="auto"/>
        <w:jc w:val="both"/>
        <w:rPr>
          <w:rFonts w:ascii="Palatino Linotype" w:eastAsiaTheme="minorEastAsia" w:hAnsi="Palatino Linotype" w:cs="Arial"/>
          <w:bCs/>
          <w:iCs/>
        </w:rPr>
      </w:pPr>
    </w:p>
    <w:p w14:paraId="2C1804B8" w14:textId="03E274FF" w:rsidR="004512D1" w:rsidRPr="0022302A" w:rsidRDefault="004512D1" w:rsidP="000E50FF">
      <w:pPr>
        <w:spacing w:line="360" w:lineRule="auto"/>
        <w:jc w:val="both"/>
        <w:rPr>
          <w:rFonts w:ascii="Palatino Linotype" w:eastAsiaTheme="minorEastAsia" w:hAnsi="Palatino Linotype" w:cs="Arial"/>
          <w:i/>
          <w:iCs/>
        </w:rPr>
      </w:pPr>
      <w:r w:rsidRPr="0022302A">
        <w:rPr>
          <w:rFonts w:ascii="Palatino Linotype" w:eastAsiaTheme="minorEastAsia" w:hAnsi="Palatino Linotype" w:cs="Arial"/>
        </w:rPr>
        <w:t xml:space="preserve">Inconforme por la respuesta </w:t>
      </w:r>
      <w:r w:rsidR="00C06357" w:rsidRPr="0022302A">
        <w:rPr>
          <w:rFonts w:ascii="Palatino Linotype" w:hAnsi="Palatino Linotype"/>
          <w:lang w:eastAsia="es-ES_tradnl"/>
        </w:rPr>
        <w:t xml:space="preserve">al </w:t>
      </w:r>
      <w:r w:rsidRPr="0022302A">
        <w:rPr>
          <w:rFonts w:ascii="Palatino Linotype" w:eastAsiaTheme="minorEastAsia" w:hAnsi="Palatino Linotype" w:cs="Arial"/>
          <w:b/>
          <w:bCs/>
        </w:rPr>
        <w:t xml:space="preserve">RECURRENTE </w:t>
      </w:r>
      <w:r w:rsidRPr="0022302A">
        <w:rPr>
          <w:rFonts w:ascii="Palatino Linotype" w:eastAsiaTheme="minorEastAsia" w:hAnsi="Palatino Linotype" w:cs="Arial"/>
        </w:rPr>
        <w:t xml:space="preserve">interpuso el presente recurso de revisión que nos ocupan, realizando los siguientes </w:t>
      </w:r>
      <w:r w:rsidRPr="0022302A">
        <w:rPr>
          <w:rFonts w:ascii="Palatino Linotype" w:eastAsiaTheme="minorEastAsia" w:hAnsi="Palatino Linotype" w:cs="Arial"/>
          <w:b/>
          <w:bCs/>
        </w:rPr>
        <w:t>agravios</w:t>
      </w:r>
      <w:r w:rsidRPr="0022302A">
        <w:rPr>
          <w:rFonts w:ascii="Palatino Linotype" w:eastAsiaTheme="minorEastAsia" w:hAnsi="Palatino Linotype" w:cs="Arial"/>
        </w:rPr>
        <w:t xml:space="preserve">, en el </w:t>
      </w:r>
      <w:r w:rsidRPr="0022302A">
        <w:rPr>
          <w:rFonts w:ascii="Palatino Linotype" w:eastAsiaTheme="minorEastAsia" w:hAnsi="Palatino Linotype" w:cs="Arial"/>
          <w:b/>
          <w:bCs/>
        </w:rPr>
        <w:t>Acto impugnado</w:t>
      </w:r>
      <w:r w:rsidRPr="0022302A">
        <w:rPr>
          <w:rFonts w:ascii="Palatino Linotype" w:eastAsiaTheme="minorEastAsia" w:hAnsi="Palatino Linotype" w:cs="Arial"/>
        </w:rPr>
        <w:t xml:space="preserve">: </w:t>
      </w:r>
      <w:r w:rsidR="001E789B" w:rsidRPr="0022302A">
        <w:rPr>
          <w:rFonts w:ascii="Palatino Linotype" w:eastAsiaTheme="minorEastAsia" w:hAnsi="Palatino Linotype" w:cs="Arial"/>
          <w:i/>
        </w:rPr>
        <w:t>“La información solicitada fue del Municipio y del Sistema Municipal D.I.F., el Municipio no proporciono información, el único ente que dio información fue el Sistema Municipal D.I.F. como se deja ver en la contestación por parte del ente de Tezoyuca" (Sic)</w:t>
      </w:r>
      <w:r w:rsidRPr="0022302A">
        <w:rPr>
          <w:rFonts w:ascii="Palatino Linotype" w:eastAsiaTheme="minorEastAsia" w:hAnsi="Palatino Linotype" w:cs="Arial"/>
          <w:i/>
        </w:rPr>
        <w:t>,</w:t>
      </w:r>
      <w:r w:rsidRPr="0022302A">
        <w:rPr>
          <w:rFonts w:ascii="Palatino Linotype" w:eastAsiaTheme="minorEastAsia" w:hAnsi="Palatino Linotype" w:cs="Arial"/>
          <w:iCs/>
        </w:rPr>
        <w:t xml:space="preserve"> así como, en las </w:t>
      </w:r>
      <w:r w:rsidRPr="0022302A">
        <w:rPr>
          <w:rFonts w:ascii="Palatino Linotype" w:eastAsiaTheme="minorEastAsia" w:hAnsi="Palatino Linotype" w:cs="Arial"/>
          <w:b/>
          <w:bCs/>
          <w:iCs/>
        </w:rPr>
        <w:t xml:space="preserve">Razones o motivos de inconformidad: </w:t>
      </w:r>
      <w:bookmarkStart w:id="12" w:name="_Hlk101872276"/>
      <w:r w:rsidR="001E789B" w:rsidRPr="0022302A">
        <w:rPr>
          <w:rFonts w:ascii="Palatino Linotype" w:eastAsiaTheme="minorEastAsia" w:hAnsi="Palatino Linotype" w:cs="Arial"/>
          <w:i/>
          <w:iCs/>
        </w:rPr>
        <w:t>“</w:t>
      </w:r>
      <w:bookmarkStart w:id="13" w:name="_Hlk108549604"/>
      <w:r w:rsidR="001E789B" w:rsidRPr="0022302A">
        <w:rPr>
          <w:rFonts w:ascii="Palatino Linotype" w:eastAsiaTheme="minorEastAsia" w:hAnsi="Palatino Linotype" w:cs="Arial"/>
          <w:i/>
          <w:iCs/>
        </w:rPr>
        <w:t>La información solicitada fue del Municipio y del Sistema Municipal D.I.F., el Municipio no proporciono información</w:t>
      </w:r>
      <w:bookmarkEnd w:id="13"/>
      <w:r w:rsidR="001E789B" w:rsidRPr="0022302A">
        <w:rPr>
          <w:rFonts w:ascii="Palatino Linotype" w:eastAsiaTheme="minorEastAsia" w:hAnsi="Palatino Linotype" w:cs="Arial"/>
          <w:i/>
          <w:iCs/>
        </w:rPr>
        <w:t>, el único ente que dio información fue el Sistema Municipal D.I.F. como se deja ver en la contestación por parte del ente de Tezoyuca" (Sic).</w:t>
      </w:r>
    </w:p>
    <w:bookmarkEnd w:id="12"/>
    <w:p w14:paraId="39C48AFE" w14:textId="092A0851" w:rsidR="001C3596" w:rsidRPr="0022302A" w:rsidRDefault="00D825C3" w:rsidP="000E50FF">
      <w:pPr>
        <w:spacing w:line="360" w:lineRule="auto"/>
        <w:jc w:val="both"/>
        <w:rPr>
          <w:rFonts w:ascii="Palatino Linotype" w:eastAsiaTheme="minorEastAsia" w:hAnsi="Palatino Linotype" w:cs="Arial"/>
          <w:lang w:val="es-ES_tradnl"/>
        </w:rPr>
      </w:pPr>
      <w:r w:rsidRPr="0022302A">
        <w:rPr>
          <w:rFonts w:ascii="Palatino Linotype" w:eastAsiaTheme="minorEastAsia" w:hAnsi="Palatino Linotype" w:cs="Arial"/>
          <w:lang w:val="es-ES"/>
        </w:rPr>
        <w:lastRenderedPageBreak/>
        <w:t xml:space="preserve">En ese contexto, este Instituto analizó la </w:t>
      </w:r>
      <w:r w:rsidR="008210D0" w:rsidRPr="0022302A">
        <w:rPr>
          <w:rFonts w:ascii="Palatino Linotype" w:eastAsiaTheme="minorEastAsia" w:hAnsi="Palatino Linotype" w:cs="Arial"/>
          <w:lang w:val="es-ES"/>
        </w:rPr>
        <w:t xml:space="preserve">Razones </w:t>
      </w:r>
      <w:r w:rsidR="005C4AC2" w:rsidRPr="0022302A">
        <w:rPr>
          <w:rFonts w:ascii="Palatino Linotype" w:eastAsiaTheme="minorEastAsia" w:hAnsi="Palatino Linotype" w:cs="Arial"/>
          <w:lang w:val="es-ES"/>
        </w:rPr>
        <w:t xml:space="preserve">o </w:t>
      </w:r>
      <w:r w:rsidR="008210D0" w:rsidRPr="0022302A">
        <w:rPr>
          <w:rFonts w:ascii="Palatino Linotype" w:eastAsiaTheme="minorEastAsia" w:hAnsi="Palatino Linotype" w:cs="Arial"/>
          <w:lang w:val="es-ES"/>
        </w:rPr>
        <w:t xml:space="preserve">Motivos </w:t>
      </w:r>
      <w:r w:rsidR="005C4AC2" w:rsidRPr="0022302A">
        <w:rPr>
          <w:rFonts w:ascii="Palatino Linotype" w:eastAsiaTheme="minorEastAsia" w:hAnsi="Palatino Linotype" w:cs="Arial"/>
          <w:lang w:val="es-ES"/>
        </w:rPr>
        <w:t xml:space="preserve">de </w:t>
      </w:r>
      <w:r w:rsidR="008210D0" w:rsidRPr="0022302A">
        <w:rPr>
          <w:rFonts w:ascii="Palatino Linotype" w:eastAsiaTheme="minorEastAsia" w:hAnsi="Palatino Linotype" w:cs="Arial"/>
          <w:lang w:val="es-ES"/>
        </w:rPr>
        <w:t xml:space="preserve">Inconformidad </w:t>
      </w:r>
      <w:r w:rsidR="005C4AC2" w:rsidRPr="0022302A">
        <w:rPr>
          <w:rFonts w:ascii="Palatino Linotype" w:eastAsiaTheme="minorEastAsia" w:hAnsi="Palatino Linotype" w:cs="Arial"/>
          <w:lang w:val="es-ES"/>
        </w:rPr>
        <w:t>del part</w:t>
      </w:r>
      <w:r w:rsidR="002B4626" w:rsidRPr="0022302A">
        <w:rPr>
          <w:rFonts w:ascii="Palatino Linotype" w:eastAsiaTheme="minorEastAsia" w:hAnsi="Palatino Linotype" w:cs="Arial"/>
          <w:lang w:val="es-ES"/>
        </w:rPr>
        <w:t xml:space="preserve">icular </w:t>
      </w:r>
      <w:r w:rsidR="00C663B2" w:rsidRPr="0022302A">
        <w:rPr>
          <w:rFonts w:ascii="Palatino Linotype" w:eastAsiaTheme="minorEastAsia" w:hAnsi="Palatino Linotype" w:cs="Arial"/>
          <w:lang w:val="es-ES"/>
        </w:rPr>
        <w:t>consiente la información entregada, adoleciéndose únicament</w:t>
      </w:r>
      <w:r w:rsidR="0040203B" w:rsidRPr="0022302A">
        <w:rPr>
          <w:rFonts w:ascii="Palatino Linotype" w:eastAsiaTheme="minorEastAsia" w:hAnsi="Palatino Linotype" w:cs="Arial"/>
          <w:lang w:val="es-ES"/>
        </w:rPr>
        <w:t>e de:</w:t>
      </w:r>
      <w:r w:rsidR="0040203B" w:rsidRPr="0022302A">
        <w:rPr>
          <w:rFonts w:ascii="Palatino Linotype" w:eastAsiaTheme="minorEastAsia" w:hAnsi="Palatino Linotype" w:cs="Arial"/>
          <w:i/>
          <w:iCs/>
        </w:rPr>
        <w:t xml:space="preserve"> </w:t>
      </w:r>
      <w:r w:rsidR="005F3A93" w:rsidRPr="0022302A">
        <w:rPr>
          <w:rFonts w:ascii="Palatino Linotype" w:eastAsiaTheme="minorEastAsia" w:hAnsi="Palatino Linotype" w:cs="Arial"/>
          <w:i/>
          <w:iCs/>
        </w:rPr>
        <w:t>“…</w:t>
      </w:r>
      <w:r w:rsidR="005F3A93" w:rsidRPr="0022302A">
        <w:rPr>
          <w:rFonts w:ascii="Palatino Linotype" w:eastAsiaTheme="minorEastAsia" w:hAnsi="Palatino Linotype" w:cs="Arial"/>
          <w:i/>
          <w:iCs/>
          <w:u w:val="single"/>
        </w:rPr>
        <w:t>La información solicitada fue del Municipio y del Sistema Municipal D.I.F</w:t>
      </w:r>
      <w:r w:rsidR="005F3A93" w:rsidRPr="0022302A">
        <w:rPr>
          <w:rFonts w:ascii="Palatino Linotype" w:eastAsiaTheme="minorEastAsia" w:hAnsi="Palatino Linotype" w:cs="Arial"/>
          <w:b/>
          <w:bCs/>
          <w:i/>
          <w:iCs/>
          <w:u w:val="single"/>
        </w:rPr>
        <w:t>., el Municipio no proporciono información</w:t>
      </w:r>
      <w:r w:rsidR="005F3A93" w:rsidRPr="0022302A">
        <w:rPr>
          <w:rFonts w:ascii="Palatino Linotype" w:eastAsiaTheme="minorEastAsia" w:hAnsi="Palatino Linotype" w:cs="Arial"/>
          <w:b/>
          <w:bCs/>
          <w:i/>
          <w:iCs/>
        </w:rPr>
        <w:t>…”</w:t>
      </w:r>
      <w:r w:rsidR="00DE3AAD" w:rsidRPr="0022302A">
        <w:rPr>
          <w:rFonts w:ascii="Palatino Linotype" w:eastAsiaTheme="minorEastAsia" w:hAnsi="Palatino Linotype" w:cs="Arial"/>
          <w:lang w:val="es-ES"/>
        </w:rPr>
        <w:t>, ahora bien los</w:t>
      </w:r>
      <w:r w:rsidR="00AC1CB7" w:rsidRPr="0022302A">
        <w:rPr>
          <w:rFonts w:ascii="Palatino Linotype" w:eastAsiaTheme="minorEastAsia" w:hAnsi="Palatino Linotype" w:cs="Arial"/>
          <w:lang w:val="es-ES"/>
        </w:rPr>
        <w:t xml:space="preserve"> rubros</w:t>
      </w:r>
      <w:r w:rsidR="0084677D" w:rsidRPr="0022302A">
        <w:rPr>
          <w:rFonts w:ascii="Palatino Linotype" w:eastAsiaTheme="minorEastAsia" w:hAnsi="Palatino Linotype" w:cs="Arial"/>
          <w:lang w:val="es-ES"/>
        </w:rPr>
        <w:t xml:space="preserve"> </w:t>
      </w:r>
      <w:r w:rsidR="00D536E6" w:rsidRPr="0022302A">
        <w:rPr>
          <w:rFonts w:ascii="Palatino Linotype" w:eastAsiaTheme="minorEastAsia" w:hAnsi="Palatino Linotype" w:cs="Arial"/>
          <w:lang w:val="es-ES"/>
        </w:rPr>
        <w:t>solicitados al</w:t>
      </w:r>
      <w:r w:rsidR="00D536E6" w:rsidRPr="0022302A">
        <w:rPr>
          <w:rFonts w:ascii="Palatino Linotype" w:hAnsi="Palatino Linotype" w:cs="Segoe UI"/>
          <w:lang w:eastAsia="es-MX"/>
        </w:rPr>
        <w:t xml:space="preserve"> Sistema de </w:t>
      </w:r>
      <w:r w:rsidR="00D536E6" w:rsidRPr="0022302A">
        <w:rPr>
          <w:rFonts w:ascii="Palatino Linotype" w:eastAsiaTheme="minorEastAsia" w:hAnsi="Palatino Linotype" w:cs="Arial"/>
        </w:rPr>
        <w:t>Desarrollo Integral de la Familia de Tezoyuca</w:t>
      </w:r>
      <w:r w:rsidR="00D536E6" w:rsidRPr="0022302A">
        <w:rPr>
          <w:rFonts w:ascii="Palatino Linotype" w:eastAsiaTheme="minorEastAsia" w:hAnsi="Palatino Linotype" w:cs="Arial"/>
          <w:lang w:val="es-ES"/>
        </w:rPr>
        <w:t xml:space="preserve"> </w:t>
      </w:r>
      <w:r w:rsidR="008B2D58" w:rsidRPr="0022302A">
        <w:rPr>
          <w:rFonts w:ascii="Palatino Linotype" w:eastAsiaTheme="minorEastAsia" w:hAnsi="Palatino Linotype" w:cs="Arial"/>
          <w:lang w:val="es-ES_tradnl"/>
        </w:rPr>
        <w:t>declararse consentidas</w:t>
      </w:r>
      <w:r w:rsidR="008B2D58" w:rsidRPr="0022302A">
        <w:rPr>
          <w:rFonts w:ascii="Palatino Linotype" w:eastAsiaTheme="minorEastAsia" w:hAnsi="Palatino Linotype" w:cs="Arial"/>
          <w:lang w:val="es-ES"/>
        </w:rPr>
        <w:t>, toda vez que el particular en el medio de impugnación manifestó:</w:t>
      </w:r>
      <w:r w:rsidR="008B2D58" w:rsidRPr="0022302A">
        <w:rPr>
          <w:rFonts w:ascii="Palatino Linotype" w:eastAsiaTheme="minorEastAsia" w:hAnsi="Palatino Linotype" w:cs="Arial"/>
          <w:i/>
          <w:iCs/>
          <w:lang w:val="es-ES"/>
        </w:rPr>
        <w:t xml:space="preserve"> </w:t>
      </w:r>
      <w:r w:rsidR="00D536E6" w:rsidRPr="0022302A">
        <w:rPr>
          <w:rFonts w:ascii="Palatino Linotype" w:eastAsiaTheme="minorEastAsia" w:hAnsi="Palatino Linotype" w:cs="Arial"/>
          <w:i/>
          <w:iCs/>
          <w:lang w:val="es-ES"/>
        </w:rPr>
        <w:t>“…el único ente que dio información fue el Sistema Municipal D.I.F. como se deja ver en la contestación por parte del ente de Tezoyuca" (Sic),</w:t>
      </w:r>
      <w:r w:rsidR="00D536E6" w:rsidRPr="0022302A">
        <w:rPr>
          <w:rFonts w:ascii="Palatino Linotype" w:eastAsiaTheme="minorEastAsia" w:hAnsi="Palatino Linotype" w:cs="Arial"/>
          <w:b/>
          <w:bCs/>
          <w:i/>
          <w:iCs/>
          <w:lang w:val="es-ES"/>
        </w:rPr>
        <w:t xml:space="preserve"> </w:t>
      </w:r>
      <w:r w:rsidR="005178EC" w:rsidRPr="0022302A">
        <w:rPr>
          <w:rFonts w:ascii="Palatino Linotype" w:eastAsiaTheme="minorEastAsia" w:hAnsi="Palatino Linotype" w:cs="Arial"/>
          <w:lang w:val="es-ES_tradnl"/>
        </w:rPr>
        <w:t>, toda vez que al no realizar manifestaciones de inconformidad respecto de l</w:t>
      </w:r>
      <w:r w:rsidR="00234C57" w:rsidRPr="0022302A">
        <w:rPr>
          <w:rFonts w:ascii="Palatino Linotype" w:eastAsiaTheme="minorEastAsia" w:hAnsi="Palatino Linotype" w:cs="Arial"/>
          <w:lang w:val="es-ES_tradnl"/>
        </w:rPr>
        <w:t>o</w:t>
      </w:r>
      <w:r w:rsidR="005178EC" w:rsidRPr="0022302A">
        <w:rPr>
          <w:rFonts w:ascii="Palatino Linotype" w:eastAsiaTheme="minorEastAsia" w:hAnsi="Palatino Linotype" w:cs="Arial"/>
          <w:lang w:val="es-ES_tradnl"/>
        </w:rPr>
        <w:t>s mism</w:t>
      </w:r>
      <w:r w:rsidR="00234C57" w:rsidRPr="0022302A">
        <w:rPr>
          <w:rFonts w:ascii="Palatino Linotype" w:eastAsiaTheme="minorEastAsia" w:hAnsi="Palatino Linotype" w:cs="Arial"/>
          <w:lang w:val="es-ES_tradnl"/>
        </w:rPr>
        <w:t>o</w:t>
      </w:r>
      <w:r w:rsidR="005178EC" w:rsidRPr="0022302A">
        <w:rPr>
          <w:rFonts w:ascii="Palatino Linotype" w:eastAsiaTheme="minorEastAsia" w:hAnsi="Palatino Linotype" w:cs="Arial"/>
          <w:lang w:val="es-ES_tradnl"/>
        </w:rPr>
        <w:t xml:space="preserve">s, no pueden producirse efectos jurídicos tendentes a revocar, confirmar o modificar el acto reclamado, ya que no realizó manifestación alguna al respecto. </w:t>
      </w:r>
    </w:p>
    <w:p w14:paraId="19DB0C60" w14:textId="77777777" w:rsidR="005178EC" w:rsidRPr="0022302A" w:rsidRDefault="005178EC" w:rsidP="000E50FF">
      <w:pPr>
        <w:spacing w:line="360" w:lineRule="auto"/>
        <w:jc w:val="both"/>
        <w:rPr>
          <w:rFonts w:ascii="Palatino Linotype" w:eastAsiaTheme="minorEastAsia" w:hAnsi="Palatino Linotype" w:cs="Arial"/>
        </w:rPr>
      </w:pPr>
    </w:p>
    <w:p w14:paraId="03767248" w14:textId="77777777" w:rsidR="005178EC" w:rsidRPr="0022302A" w:rsidRDefault="005178EC" w:rsidP="000E50FF">
      <w:pPr>
        <w:spacing w:line="360" w:lineRule="auto"/>
        <w:jc w:val="both"/>
        <w:rPr>
          <w:rFonts w:ascii="Palatino Linotype" w:eastAsiaTheme="minorEastAsia" w:hAnsi="Palatino Linotype" w:cs="Arial"/>
          <w:lang w:val="es-ES_tradnl"/>
        </w:rPr>
      </w:pPr>
      <w:r w:rsidRPr="0022302A">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720AD87E" w14:textId="77777777" w:rsidR="005178EC" w:rsidRPr="0022302A" w:rsidRDefault="005178EC" w:rsidP="000E50FF">
      <w:pPr>
        <w:jc w:val="both"/>
        <w:rPr>
          <w:rFonts w:ascii="Palatino Linotype" w:eastAsiaTheme="minorEastAsia" w:hAnsi="Palatino Linotype" w:cs="Arial"/>
          <w:sz w:val="22"/>
          <w:szCs w:val="22"/>
          <w:lang w:val="es-ES_tradnl"/>
        </w:rPr>
      </w:pPr>
    </w:p>
    <w:p w14:paraId="25205DA6" w14:textId="77777777" w:rsidR="005178EC" w:rsidRPr="0022302A" w:rsidRDefault="005178EC" w:rsidP="000E50FF">
      <w:pPr>
        <w:tabs>
          <w:tab w:val="left" w:pos="851"/>
        </w:tabs>
        <w:ind w:left="851" w:right="901"/>
        <w:jc w:val="both"/>
        <w:rPr>
          <w:rFonts w:ascii="Palatino Linotype" w:eastAsiaTheme="minorEastAsia" w:hAnsi="Palatino Linotype" w:cstheme="minorBidi"/>
          <w:i/>
          <w:sz w:val="22"/>
          <w:szCs w:val="22"/>
          <w:lang w:val="es-ES_tradnl"/>
        </w:rPr>
      </w:pPr>
      <w:r w:rsidRPr="0022302A">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22302A">
        <w:rPr>
          <w:rFonts w:ascii="Palatino Linotype" w:eastAsiaTheme="minorEastAsia" w:hAnsi="Palatino Linotype" w:cstheme="minorBidi"/>
          <w:i/>
          <w:sz w:val="22"/>
          <w:szCs w:val="22"/>
          <w:lang w:val="es-ES_tradnl"/>
        </w:rPr>
        <w:t xml:space="preserve">Debe reputarse como consentido el acto que no se </w:t>
      </w:r>
      <w:r w:rsidRPr="0022302A">
        <w:rPr>
          <w:rFonts w:ascii="Palatino Linotype" w:eastAsiaTheme="minorEastAsia" w:hAnsi="Palatino Linotype" w:cs="Arial"/>
          <w:i/>
          <w:sz w:val="22"/>
          <w:szCs w:val="22"/>
          <w:lang w:val="es-ES_tradnl"/>
        </w:rPr>
        <w:t>impugnó</w:t>
      </w:r>
      <w:r w:rsidRPr="0022302A">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5B57727" w14:textId="77777777" w:rsidR="005178EC" w:rsidRPr="0022302A" w:rsidRDefault="005178EC" w:rsidP="000E50FF">
      <w:pPr>
        <w:jc w:val="both"/>
        <w:rPr>
          <w:rFonts w:ascii="Palatino Linotype" w:eastAsiaTheme="minorEastAsia" w:hAnsi="Palatino Linotype" w:cstheme="minorBidi"/>
          <w:sz w:val="22"/>
          <w:szCs w:val="22"/>
          <w:lang w:val="es-ES_tradnl"/>
        </w:rPr>
      </w:pPr>
    </w:p>
    <w:p w14:paraId="7DA908CD" w14:textId="66C3B3F0" w:rsidR="005178EC" w:rsidRPr="0022302A" w:rsidRDefault="005178EC" w:rsidP="000E50FF">
      <w:pPr>
        <w:spacing w:line="360" w:lineRule="auto"/>
        <w:jc w:val="both"/>
        <w:rPr>
          <w:rFonts w:ascii="Palatino Linotype" w:eastAsiaTheme="minorEastAsia" w:hAnsi="Palatino Linotype" w:cstheme="minorBidi"/>
          <w:lang w:val="es-ES_tradnl"/>
        </w:rPr>
      </w:pPr>
      <w:r w:rsidRPr="0022302A">
        <w:rPr>
          <w:rFonts w:ascii="Palatino Linotype" w:eastAsiaTheme="minorEastAsia" w:hAnsi="Palatino Linotype" w:cstheme="minorBidi"/>
          <w:lang w:val="es-ES_tradnl"/>
        </w:rPr>
        <w:t>Lo anterior es así, debido a que cuando particular</w:t>
      </w:r>
      <w:r w:rsidRPr="0022302A">
        <w:rPr>
          <w:rFonts w:ascii="Palatino Linotype" w:eastAsiaTheme="minorEastAsia" w:hAnsi="Palatino Linotype" w:cstheme="minorBidi"/>
          <w:b/>
          <w:lang w:val="es-ES_tradnl"/>
        </w:rPr>
        <w:t xml:space="preserve"> </w:t>
      </w:r>
      <w:r w:rsidRPr="0022302A">
        <w:rPr>
          <w:rFonts w:ascii="Palatino Linotype" w:eastAsiaTheme="minorEastAsia" w:hAnsi="Palatino Linotype" w:cstheme="minorBidi"/>
          <w:lang w:val="es-ES_tradnl"/>
        </w:rPr>
        <w:t xml:space="preserve">impugnó la respuesta del </w:t>
      </w:r>
      <w:r w:rsidRPr="0022302A">
        <w:rPr>
          <w:rFonts w:ascii="Palatino Linotype" w:eastAsiaTheme="minorEastAsia" w:hAnsi="Palatino Linotype" w:cstheme="minorBidi"/>
          <w:b/>
          <w:lang w:val="es-ES_tradnl"/>
        </w:rPr>
        <w:t>SUJETO OBLIGADO</w:t>
      </w:r>
      <w:r w:rsidRPr="0022302A">
        <w:rPr>
          <w:rFonts w:ascii="Palatino Linotype" w:eastAsiaTheme="minorEastAsia" w:hAnsi="Palatino Linotype" w:cstheme="minorBidi"/>
          <w:lang w:val="es-ES_tradnl"/>
        </w:rPr>
        <w:t xml:space="preserve">, y no expresó razón o motivo de inconformidad en contra de todos los rubros solicitados; por lo </w:t>
      </w:r>
      <w:r w:rsidR="005D1445" w:rsidRPr="0022302A">
        <w:rPr>
          <w:rFonts w:ascii="Palatino Linotype" w:eastAsiaTheme="minorEastAsia" w:hAnsi="Palatino Linotype" w:cstheme="minorBidi"/>
          <w:lang w:val="es-ES_tradnl"/>
        </w:rPr>
        <w:t>tanto,</w:t>
      </w:r>
      <w:r w:rsidRPr="0022302A">
        <w:rPr>
          <w:rFonts w:ascii="Palatino Linotype" w:eastAsiaTheme="minorEastAsia" w:hAnsi="Palatino Linotype" w:cstheme="minorBidi"/>
          <w:lang w:val="es-ES_tradnl"/>
        </w:rPr>
        <w:t xml:space="preserve"> los correspondientes a </w:t>
      </w:r>
      <w:r w:rsidR="00855570" w:rsidRPr="0022302A">
        <w:rPr>
          <w:rFonts w:ascii="Palatino Linotype" w:eastAsiaTheme="minorEastAsia" w:hAnsi="Palatino Linotype" w:cs="Arial"/>
          <w:lang w:val="es-ES"/>
        </w:rPr>
        <w:t>los rubros solicitados al</w:t>
      </w:r>
      <w:r w:rsidR="00855570" w:rsidRPr="0022302A">
        <w:rPr>
          <w:rFonts w:ascii="Palatino Linotype" w:eastAsiaTheme="minorEastAsia" w:hAnsi="Palatino Linotype" w:cs="Arial"/>
        </w:rPr>
        <w:t xml:space="preserve"> Sistema de Desarrollo Integral de la Familia de Tezoyuca</w:t>
      </w:r>
      <w:r w:rsidRPr="0022302A">
        <w:rPr>
          <w:rFonts w:ascii="Palatino Linotype" w:hAnsi="Palatino Linotype" w:cs="Arial"/>
        </w:rPr>
        <w:t xml:space="preserve">, </w:t>
      </w:r>
      <w:r w:rsidRPr="0022302A">
        <w:rPr>
          <w:rFonts w:ascii="Palatino Linotype" w:eastAsiaTheme="minorEastAsia" w:hAnsi="Palatino Linotype" w:cstheme="minorBidi"/>
          <w:lang w:val="es-ES_tradnl"/>
        </w:rPr>
        <w:t xml:space="preserve">deben declararse atendidos, pues se </w:t>
      </w:r>
      <w:r w:rsidRPr="0022302A">
        <w:rPr>
          <w:rFonts w:ascii="Palatino Linotype" w:eastAsiaTheme="minorEastAsia" w:hAnsi="Palatino Linotype" w:cstheme="minorBidi"/>
          <w:lang w:val="es-ES_tradnl"/>
        </w:rPr>
        <w:lastRenderedPageBreak/>
        <w:t xml:space="preserve">entiende que </w:t>
      </w:r>
      <w:r w:rsidRPr="0022302A">
        <w:rPr>
          <w:rFonts w:ascii="Palatino Linotype" w:eastAsiaTheme="minorEastAsia" w:hAnsi="Palatino Linotype" w:cstheme="minorBidi"/>
          <w:b/>
          <w:lang w:val="es-ES_tradnl"/>
        </w:rPr>
        <w:t>EL RECURRENTE</w:t>
      </w:r>
      <w:r w:rsidRPr="0022302A">
        <w:rPr>
          <w:rFonts w:ascii="Palatino Linotype" w:eastAsiaTheme="minorEastAsia" w:hAnsi="Palatino Linotype" w:cstheme="minorBidi"/>
          <w:lang w:val="es-ES_tradnl"/>
        </w:rPr>
        <w:t xml:space="preserve"> está conforme con la información entregada al no contravenir la misma. </w:t>
      </w:r>
    </w:p>
    <w:p w14:paraId="4F3ED315" w14:textId="77777777" w:rsidR="00B4723E" w:rsidRPr="0022302A" w:rsidRDefault="00B4723E" w:rsidP="000E50FF">
      <w:pPr>
        <w:spacing w:line="360" w:lineRule="auto"/>
        <w:jc w:val="both"/>
        <w:rPr>
          <w:rFonts w:ascii="Palatino Linotype" w:eastAsiaTheme="minorEastAsia" w:hAnsi="Palatino Linotype" w:cstheme="minorBidi"/>
          <w:lang w:val="es-ES_tradnl"/>
        </w:rPr>
      </w:pPr>
    </w:p>
    <w:p w14:paraId="64FA92F4" w14:textId="77777777" w:rsidR="005178EC" w:rsidRPr="0022302A" w:rsidRDefault="005178EC" w:rsidP="000E50FF">
      <w:pPr>
        <w:spacing w:line="360" w:lineRule="auto"/>
        <w:jc w:val="both"/>
        <w:rPr>
          <w:rFonts w:ascii="Palatino Linotype" w:eastAsiaTheme="minorEastAsia" w:hAnsi="Palatino Linotype" w:cstheme="minorBidi"/>
          <w:lang w:val="es-ES_tradnl"/>
        </w:rPr>
      </w:pPr>
      <w:r w:rsidRPr="0022302A">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7BE487BC" w14:textId="77777777" w:rsidR="005178EC" w:rsidRPr="0022302A" w:rsidRDefault="005178EC" w:rsidP="000E50FF">
      <w:pPr>
        <w:jc w:val="both"/>
        <w:rPr>
          <w:rFonts w:ascii="Palatino Linotype" w:eastAsiaTheme="minorEastAsia" w:hAnsi="Palatino Linotype" w:cstheme="minorBidi"/>
          <w:sz w:val="22"/>
          <w:szCs w:val="22"/>
          <w:lang w:val="es-ES_tradnl"/>
        </w:rPr>
      </w:pPr>
    </w:p>
    <w:p w14:paraId="0938231F" w14:textId="77777777" w:rsidR="005178EC" w:rsidRPr="0022302A" w:rsidRDefault="005178EC" w:rsidP="000E50FF">
      <w:pPr>
        <w:ind w:left="851" w:right="901"/>
        <w:jc w:val="both"/>
        <w:rPr>
          <w:rFonts w:ascii="Palatino Linotype" w:eastAsiaTheme="minorEastAsia" w:hAnsi="Palatino Linotype" w:cstheme="minorBidi"/>
          <w:bCs/>
          <w:i/>
          <w:iCs/>
          <w:sz w:val="22"/>
          <w:szCs w:val="22"/>
          <w:lang w:val="es-ES_tradnl"/>
        </w:rPr>
      </w:pPr>
      <w:r w:rsidRPr="0022302A">
        <w:rPr>
          <w:rFonts w:ascii="Palatino Linotype" w:eastAsiaTheme="minorEastAsia" w:hAnsi="Palatino Linotype" w:cstheme="minorBidi"/>
          <w:b/>
          <w:i/>
          <w:sz w:val="22"/>
          <w:szCs w:val="22"/>
          <w:lang w:val="es-ES_tradnl"/>
        </w:rPr>
        <w:t xml:space="preserve">“REVISIÓN EN AMPARO. LOS RESOLUTIVOS NO COMBATIDOS DEBEN DECLARARSE FIRMES. </w:t>
      </w:r>
      <w:r w:rsidRPr="0022302A">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22302A">
        <w:rPr>
          <w:rFonts w:ascii="Palatino Linotype" w:eastAsiaTheme="minorEastAsia" w:hAnsi="Palatino Linotype" w:cstheme="minorBidi"/>
          <w:i/>
          <w:sz w:val="22"/>
          <w:szCs w:val="22"/>
          <w:lang w:val="es-ES_tradnl"/>
        </w:rPr>
        <w:t>todos</w:t>
      </w:r>
      <w:r w:rsidRPr="0022302A">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6F9C5A0" w14:textId="77777777" w:rsidR="005D1445" w:rsidRPr="0022302A" w:rsidRDefault="005D1445" w:rsidP="000E50FF">
      <w:pPr>
        <w:ind w:left="851" w:right="901"/>
        <w:jc w:val="both"/>
        <w:rPr>
          <w:rFonts w:ascii="Palatino Linotype" w:eastAsiaTheme="minorEastAsia" w:hAnsi="Palatino Linotype" w:cstheme="minorBidi"/>
          <w:bCs/>
          <w:i/>
          <w:iCs/>
          <w:sz w:val="22"/>
          <w:szCs w:val="22"/>
          <w:lang w:val="es-ES_tradnl"/>
        </w:rPr>
      </w:pPr>
    </w:p>
    <w:p w14:paraId="51A3FDFC" w14:textId="77777777" w:rsidR="005178EC" w:rsidRPr="0022302A" w:rsidRDefault="005178EC" w:rsidP="000E50FF">
      <w:pPr>
        <w:spacing w:line="360" w:lineRule="auto"/>
        <w:jc w:val="both"/>
        <w:rPr>
          <w:rFonts w:ascii="Palatino Linotype" w:eastAsiaTheme="minorEastAsia" w:hAnsi="Palatino Linotype" w:cstheme="minorBidi"/>
          <w:lang w:val="es-ES_tradnl"/>
        </w:rPr>
      </w:pPr>
      <w:r w:rsidRPr="0022302A">
        <w:rPr>
          <w:rFonts w:ascii="Palatino Linotype" w:eastAsiaTheme="minorEastAsia" w:hAnsi="Palatino Linotype" w:cstheme="minorBidi"/>
          <w:lang w:val="es-ES_tradnl"/>
        </w:rPr>
        <w:t xml:space="preserve">Asimismo, no se omite comentar que respecto a las documentales remitidas y del pronunciamiento por parte del </w:t>
      </w:r>
      <w:r w:rsidRPr="0022302A">
        <w:rPr>
          <w:rFonts w:ascii="Palatino Linotype" w:eastAsiaTheme="minorEastAsia" w:hAnsi="Palatino Linotype" w:cstheme="minorBidi"/>
          <w:b/>
          <w:lang w:val="es-ES_tradnl"/>
        </w:rPr>
        <w:t>SUJETO OBLIGADO</w:t>
      </w:r>
      <w:r w:rsidRPr="0022302A">
        <w:rPr>
          <w:rFonts w:ascii="Palatino Linotype" w:eastAsiaTheme="minorEastAsia" w:hAnsi="Palatino Linotype" w:cstheme="minorBidi"/>
          <w:lang w:val="es-ES_tradnl"/>
        </w:rPr>
        <w:t xml:space="preserve">, a fin de dar respuesta a la solicitud planteada, este Instituto no está facultado para manifestarse sobre la veracidad de la información proporcionada, pues este Órgano Garante conforme al artículo 36 de la </w:t>
      </w:r>
      <w:r w:rsidRPr="0022302A">
        <w:rPr>
          <w:rFonts w:ascii="Palatino Linotype" w:hAnsi="Palatino Linotype" w:cs="Arial"/>
        </w:rPr>
        <w:t>Ley de Transparencia y Acceso a la Información Pública del Estado de México y Municipios</w:t>
      </w:r>
      <w:r w:rsidRPr="0022302A">
        <w:rPr>
          <w:rFonts w:ascii="Palatino Linotype" w:eastAsiaTheme="minorEastAsia" w:hAnsi="Palatino Linotype" w:cstheme="minorBidi"/>
          <w:lang w:val="es-ES_tradnl"/>
        </w:rPr>
        <w:t>, no se encuentra facultado para pronunciarse acerca de la veracidad de la información remitida por los Sujetos Obligados.</w:t>
      </w:r>
    </w:p>
    <w:p w14:paraId="361EC6ED" w14:textId="77777777" w:rsidR="00101D1D" w:rsidRPr="0022302A" w:rsidRDefault="00101D1D" w:rsidP="000E50FF">
      <w:pPr>
        <w:spacing w:line="360" w:lineRule="auto"/>
        <w:jc w:val="both"/>
        <w:rPr>
          <w:rFonts w:ascii="Palatino Linotype" w:eastAsiaTheme="minorEastAsia" w:hAnsi="Palatino Linotype" w:cstheme="minorBidi"/>
          <w:lang w:val="es-ES_tradnl"/>
        </w:rPr>
      </w:pPr>
    </w:p>
    <w:p w14:paraId="6DF59A08" w14:textId="6985F32C" w:rsidR="005178EC" w:rsidRPr="0022302A" w:rsidRDefault="005178EC" w:rsidP="000E50FF">
      <w:pPr>
        <w:spacing w:line="360" w:lineRule="auto"/>
        <w:jc w:val="both"/>
        <w:rPr>
          <w:rFonts w:ascii="Palatino Linotype" w:eastAsiaTheme="minorEastAsia" w:hAnsi="Palatino Linotype" w:cs="Arial"/>
          <w:lang w:val="es-ES_tradnl"/>
        </w:rPr>
      </w:pPr>
      <w:r w:rsidRPr="0022302A">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w:t>
      </w:r>
      <w:r w:rsidR="00C95FB6" w:rsidRPr="0022302A">
        <w:rPr>
          <w:rFonts w:ascii="Palatino Linotype" w:eastAsiaTheme="minorEastAsia" w:hAnsi="Palatino Linotype" w:cs="Arial"/>
          <w:lang w:val="es-ES_tradnl"/>
        </w:rPr>
        <w:t>Datos, el</w:t>
      </w:r>
      <w:r w:rsidRPr="0022302A">
        <w:rPr>
          <w:rFonts w:ascii="Palatino Linotype" w:eastAsiaTheme="minorEastAsia" w:hAnsi="Palatino Linotype" w:cs="Arial"/>
          <w:lang w:val="es-ES_tradnl"/>
        </w:rPr>
        <w:t xml:space="preserve"> cual refiere: </w:t>
      </w:r>
    </w:p>
    <w:p w14:paraId="6F1D1FD9" w14:textId="0F329252" w:rsidR="005178EC" w:rsidRPr="0022302A" w:rsidRDefault="005178EC" w:rsidP="000E50FF">
      <w:pPr>
        <w:ind w:left="709" w:right="899"/>
        <w:jc w:val="both"/>
        <w:rPr>
          <w:rFonts w:ascii="Palatino Linotype" w:eastAsiaTheme="minorEastAsia" w:hAnsi="Palatino Linotype" w:cs="Arial"/>
          <w:b/>
          <w:i/>
          <w:sz w:val="22"/>
          <w:szCs w:val="20"/>
          <w:lang w:val="es-ES_tradnl"/>
        </w:rPr>
      </w:pPr>
      <w:r w:rsidRPr="0022302A">
        <w:rPr>
          <w:rFonts w:ascii="Palatino Linotype" w:eastAsiaTheme="minorEastAsia" w:hAnsi="Palatino Linotype" w:cs="Arial"/>
          <w:b/>
          <w:i/>
          <w:sz w:val="22"/>
          <w:szCs w:val="20"/>
          <w:lang w:val="es-ES_tradnl"/>
        </w:rPr>
        <w:lastRenderedPageBreak/>
        <w:t>“El Instituto Federal de Acceso a la Información y Protección de Datos no cuenta con facultades para pronunciarse respecto de la veracidad de los documentos proporcionados por los sujetos obligados</w:t>
      </w:r>
      <w:r w:rsidRPr="0022302A">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2302A">
        <w:rPr>
          <w:rFonts w:ascii="Palatino Linotype" w:eastAsiaTheme="minorEastAsia" w:hAnsi="Palatino Linotype" w:cs="Arial"/>
          <w:b/>
          <w:i/>
          <w:sz w:val="22"/>
          <w:szCs w:val="20"/>
          <w:lang w:val="es-ES_tradnl"/>
        </w:rPr>
        <w:t>”</w:t>
      </w:r>
      <w:r w:rsidRPr="0022302A">
        <w:rPr>
          <w:rFonts w:ascii="Palatino Linotype" w:eastAsiaTheme="minorEastAsia" w:hAnsi="Palatino Linotype" w:cs="Arial"/>
          <w:i/>
          <w:sz w:val="22"/>
          <w:szCs w:val="20"/>
          <w:lang w:val="es-ES_tradnl"/>
        </w:rPr>
        <w:t xml:space="preserve"> (sic)</w:t>
      </w:r>
    </w:p>
    <w:p w14:paraId="4B5BB0BB" w14:textId="77777777" w:rsidR="005178EC" w:rsidRPr="0022302A" w:rsidRDefault="005178EC" w:rsidP="000E50FF">
      <w:pPr>
        <w:ind w:right="757"/>
        <w:jc w:val="both"/>
        <w:rPr>
          <w:rFonts w:ascii="Palatino Linotype" w:eastAsiaTheme="minorEastAsia" w:hAnsi="Palatino Linotype" w:cs="Arial"/>
          <w:b/>
          <w:i/>
          <w:sz w:val="22"/>
          <w:szCs w:val="20"/>
          <w:lang w:val="es-ES_tradnl"/>
        </w:rPr>
      </w:pPr>
    </w:p>
    <w:p w14:paraId="40BE6B36" w14:textId="218E6ADE" w:rsidR="00E32B78" w:rsidRPr="0022302A" w:rsidRDefault="00E32B78" w:rsidP="000E50FF">
      <w:pPr>
        <w:spacing w:line="360" w:lineRule="auto"/>
        <w:jc w:val="both"/>
        <w:rPr>
          <w:rFonts w:ascii="Palatino Linotype" w:eastAsia="Arial Unicode MS" w:hAnsi="Palatino Linotype" w:cs="Arial"/>
          <w:iCs/>
        </w:rPr>
      </w:pPr>
      <w:r w:rsidRPr="0022302A">
        <w:rPr>
          <w:rFonts w:ascii="Palatino Linotype" w:eastAsiaTheme="minorEastAsia" w:hAnsi="Palatino Linotype" w:cs="Arial"/>
        </w:rPr>
        <w:t xml:space="preserve">Abierta la etapa de manifestaciones, el particular </w:t>
      </w:r>
      <w:r w:rsidR="006E5D5B" w:rsidRPr="0022302A">
        <w:rPr>
          <w:rFonts w:ascii="Palatino Linotype" w:eastAsiaTheme="minorEastAsia" w:hAnsi="Palatino Linotype" w:cs="Arial"/>
        </w:rPr>
        <w:t xml:space="preserve">no </w:t>
      </w:r>
      <w:r w:rsidRPr="0022302A">
        <w:rPr>
          <w:rFonts w:ascii="Palatino Linotype" w:eastAsiaTheme="minorEastAsia" w:hAnsi="Palatino Linotype" w:cs="Arial"/>
        </w:rPr>
        <w:t xml:space="preserve">realizo </w:t>
      </w:r>
      <w:r w:rsidRPr="0022302A">
        <w:rPr>
          <w:rFonts w:ascii="Palatino Linotype" w:eastAsiaTheme="minorEastAsia" w:hAnsi="Palatino Linotype" w:cs="Arial"/>
          <w:lang w:val="es-419"/>
        </w:rPr>
        <w:t>manifestaciones</w:t>
      </w:r>
      <w:r w:rsidRPr="0022302A">
        <w:rPr>
          <w:rFonts w:ascii="Palatino Linotype" w:eastAsiaTheme="minorEastAsia" w:hAnsi="Palatino Linotype" w:cs="Arial"/>
          <w:lang w:val="es-ES_tradnl"/>
        </w:rPr>
        <w:t xml:space="preserve">; por su parte, </w:t>
      </w:r>
      <w:r w:rsidRPr="0022302A">
        <w:rPr>
          <w:rFonts w:ascii="Palatino Linotype" w:eastAsiaTheme="minorEastAsia" w:hAnsi="Palatino Linotype" w:cs="Arial"/>
          <w:b/>
          <w:bCs/>
          <w:lang w:val="es-ES_tradnl"/>
        </w:rPr>
        <w:t>EL SUJETO OBLIGADO</w:t>
      </w:r>
      <w:r w:rsidRPr="0022302A">
        <w:rPr>
          <w:rFonts w:ascii="Palatino Linotype" w:eastAsiaTheme="minorEastAsia" w:hAnsi="Palatino Linotype" w:cs="Arial"/>
          <w:lang w:val="es-ES_tradnl"/>
        </w:rPr>
        <w:t xml:space="preserve"> presento su Informe Justificado, </w:t>
      </w:r>
      <w:r w:rsidR="00986AF4" w:rsidRPr="0022302A">
        <w:rPr>
          <w:rFonts w:ascii="Palatino Linotype" w:eastAsiaTheme="minorEastAsia" w:hAnsi="Palatino Linotype" w:cs="Arial"/>
          <w:lang w:val="es-ES_tradnl"/>
        </w:rPr>
        <w:t xml:space="preserve">en el cual </w:t>
      </w:r>
      <w:r w:rsidR="00986AF4" w:rsidRPr="0022302A">
        <w:rPr>
          <w:rFonts w:ascii="Palatino Linotype" w:eastAsia="Arial Unicode MS" w:hAnsi="Palatino Linotype" w:cs="Arial"/>
          <w:iCs/>
        </w:rPr>
        <w:t>el Tesorero Municipal, entrega un listado del cual se advierte que el nombre, cargo, sueldo y gratificaciones, así mismo, testó los apellidos de los servidores</w:t>
      </w:r>
      <w:r w:rsidR="00977ACA" w:rsidRPr="0022302A">
        <w:rPr>
          <w:rFonts w:ascii="Palatino Linotype" w:eastAsia="Arial Unicode MS" w:hAnsi="Palatino Linotype" w:cs="Arial"/>
          <w:iCs/>
        </w:rPr>
        <w:t>, tal y como se advierte a continuación:</w:t>
      </w:r>
    </w:p>
    <w:p w14:paraId="560EED21" w14:textId="77777777" w:rsidR="00E32B78" w:rsidRPr="0022302A" w:rsidRDefault="00E32B78" w:rsidP="000E50FF">
      <w:pPr>
        <w:spacing w:line="360" w:lineRule="auto"/>
        <w:jc w:val="both"/>
        <w:rPr>
          <w:rFonts w:ascii="Palatino Linotype" w:hAnsi="Palatino Linotype" w:cs="Arial"/>
          <w:color w:val="000000" w:themeColor="text1"/>
          <w:lang w:eastAsia="es-MX"/>
        </w:rPr>
      </w:pPr>
    </w:p>
    <w:p w14:paraId="7E4B4CA0" w14:textId="20444997" w:rsidR="00E32B78" w:rsidRPr="0022302A" w:rsidRDefault="00705546" w:rsidP="000E50FF">
      <w:pPr>
        <w:spacing w:line="360" w:lineRule="auto"/>
        <w:jc w:val="both"/>
        <w:rPr>
          <w:rFonts w:ascii="Palatino Linotype" w:hAnsi="Palatino Linotype" w:cs="Arial"/>
          <w:color w:val="000000" w:themeColor="text1"/>
          <w:lang w:eastAsia="es-MX"/>
        </w:rPr>
      </w:pPr>
      <w:r w:rsidRPr="0022302A">
        <w:rPr>
          <w:rFonts w:ascii="Palatino Linotype" w:hAnsi="Palatino Linotype" w:cs="Arial"/>
          <w:noProof/>
          <w:color w:val="000000" w:themeColor="text1"/>
          <w:lang w:eastAsia="es-MX"/>
        </w:rPr>
        <w:drawing>
          <wp:inline distT="0" distB="0" distL="0" distR="0" wp14:anchorId="76C7F37A" wp14:editId="469CD5A2">
            <wp:extent cx="5791835" cy="21615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161540"/>
                    </a:xfrm>
                    <a:prstGeom prst="rect">
                      <a:avLst/>
                    </a:prstGeom>
                  </pic:spPr>
                </pic:pic>
              </a:graphicData>
            </a:graphic>
          </wp:inline>
        </w:drawing>
      </w:r>
    </w:p>
    <w:p w14:paraId="6691A0D9" w14:textId="77777777" w:rsidR="00E32B78" w:rsidRPr="0022302A" w:rsidRDefault="00E32B78" w:rsidP="000E50FF">
      <w:pPr>
        <w:spacing w:line="360" w:lineRule="auto"/>
        <w:jc w:val="both"/>
        <w:rPr>
          <w:rFonts w:ascii="Palatino Linotype" w:hAnsi="Palatino Linotype" w:cs="Arial"/>
          <w:color w:val="000000" w:themeColor="text1"/>
          <w:lang w:eastAsia="es-MX"/>
        </w:rPr>
      </w:pPr>
    </w:p>
    <w:p w14:paraId="2B86F7DC" w14:textId="0170C734" w:rsidR="00183E93" w:rsidRPr="0022302A" w:rsidRDefault="00183E93" w:rsidP="000E50FF">
      <w:pPr>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lastRenderedPageBreak/>
        <w:t xml:space="preserve">Una vez precisado, lo anterior se advierte que </w:t>
      </w:r>
      <w:r w:rsidR="00FE3D1F" w:rsidRPr="0022302A">
        <w:rPr>
          <w:rFonts w:ascii="Palatino Linotype" w:hAnsi="Palatino Linotype" w:cs="Arial"/>
          <w:color w:val="000000" w:themeColor="text1"/>
          <w:lang w:eastAsia="es-MX"/>
        </w:rPr>
        <w:t>en el Informe Justificado se test</w:t>
      </w:r>
      <w:r w:rsidR="00181329" w:rsidRPr="0022302A">
        <w:rPr>
          <w:rFonts w:ascii="Palatino Linotype" w:hAnsi="Palatino Linotype" w:cs="Arial"/>
          <w:color w:val="000000" w:themeColor="text1"/>
          <w:lang w:eastAsia="es-MX"/>
        </w:rPr>
        <w:t>ó</w:t>
      </w:r>
      <w:r w:rsidR="00FE3D1F" w:rsidRPr="0022302A">
        <w:rPr>
          <w:rFonts w:ascii="Palatino Linotype" w:hAnsi="Palatino Linotype" w:cs="Arial"/>
          <w:color w:val="000000" w:themeColor="text1"/>
          <w:lang w:eastAsia="es-MX"/>
        </w:rPr>
        <w:t xml:space="preserve"> información de carácter </w:t>
      </w:r>
      <w:r w:rsidR="00AF2946" w:rsidRPr="0022302A">
        <w:rPr>
          <w:rFonts w:ascii="Palatino Linotype" w:hAnsi="Palatino Linotype" w:cs="Arial"/>
          <w:color w:val="000000" w:themeColor="text1"/>
          <w:lang w:eastAsia="es-MX"/>
        </w:rPr>
        <w:t>público</w:t>
      </w:r>
      <w:r w:rsidR="00D43923" w:rsidRPr="0022302A">
        <w:rPr>
          <w:rFonts w:ascii="Palatino Linotype" w:hAnsi="Palatino Linotype" w:cs="Arial"/>
          <w:color w:val="000000" w:themeColor="text1"/>
          <w:lang w:eastAsia="es-MX"/>
        </w:rPr>
        <w:t xml:space="preserve"> como lo es, los apellidos de los servidores públicos</w:t>
      </w:r>
      <w:r w:rsidR="00FE3D1F" w:rsidRPr="0022302A">
        <w:rPr>
          <w:rFonts w:ascii="Palatino Linotype" w:hAnsi="Palatino Linotype" w:cs="Arial"/>
          <w:color w:val="000000" w:themeColor="text1"/>
          <w:lang w:eastAsia="es-MX"/>
        </w:rPr>
        <w:t xml:space="preserve">, ya que dichos servidores públicos no realizan </w:t>
      </w:r>
      <w:r w:rsidR="003D3548" w:rsidRPr="0022302A">
        <w:rPr>
          <w:rFonts w:ascii="Palatino Linotype" w:hAnsi="Palatino Linotype" w:cs="Arial"/>
          <w:color w:val="000000" w:themeColor="text1"/>
          <w:lang w:eastAsia="es-MX"/>
        </w:rPr>
        <w:t>funciones operativas</w:t>
      </w:r>
      <w:r w:rsidR="00181329" w:rsidRPr="0022302A">
        <w:rPr>
          <w:rFonts w:ascii="Palatino Linotype" w:hAnsi="Palatino Linotype" w:cs="Arial"/>
          <w:color w:val="000000" w:themeColor="text1"/>
          <w:lang w:eastAsia="es-MX"/>
        </w:rPr>
        <w:t>, es importante precisar que</w:t>
      </w:r>
      <w:r w:rsidR="003D3548" w:rsidRPr="0022302A">
        <w:rPr>
          <w:rFonts w:ascii="Palatino Linotype" w:hAnsi="Palatino Linotype" w:cs="Arial"/>
          <w:color w:val="000000" w:themeColor="text1"/>
          <w:lang w:eastAsia="es-MX"/>
        </w:rPr>
        <w:t xml:space="preserve"> para este Pleno </w:t>
      </w:r>
      <w:r w:rsidR="00486E2E" w:rsidRPr="0022302A">
        <w:rPr>
          <w:rFonts w:ascii="Palatino Linotype" w:hAnsi="Palatino Linotype" w:cs="Arial"/>
          <w:color w:val="000000" w:themeColor="text1"/>
          <w:lang w:eastAsia="es-MX"/>
        </w:rPr>
        <w:t>únicamente es</w:t>
      </w:r>
      <w:r w:rsidR="00366615" w:rsidRPr="0022302A">
        <w:rPr>
          <w:rFonts w:ascii="Palatino Linotype" w:hAnsi="Palatino Linotype" w:cs="Arial"/>
          <w:color w:val="000000" w:themeColor="text1"/>
          <w:lang w:eastAsia="es-MX"/>
        </w:rPr>
        <w:t xml:space="preserve"> de</w:t>
      </w:r>
      <w:r w:rsidR="003D3548" w:rsidRPr="0022302A">
        <w:rPr>
          <w:rFonts w:ascii="Palatino Linotype" w:hAnsi="Palatino Linotype" w:cs="Arial"/>
          <w:color w:val="000000" w:themeColor="text1"/>
          <w:lang w:eastAsia="es-MX"/>
        </w:rPr>
        <w:t xml:space="preserve"> carácter reservado</w:t>
      </w:r>
      <w:r w:rsidR="00366615" w:rsidRPr="0022302A">
        <w:rPr>
          <w:rFonts w:ascii="Palatino Linotype" w:hAnsi="Palatino Linotype" w:cs="Arial"/>
          <w:color w:val="000000" w:themeColor="text1"/>
          <w:lang w:eastAsia="es-MX"/>
        </w:rPr>
        <w:t xml:space="preserve"> la</w:t>
      </w:r>
      <w:r w:rsidR="003D3548" w:rsidRPr="0022302A">
        <w:rPr>
          <w:rFonts w:ascii="Palatino Linotype" w:hAnsi="Palatino Linotype" w:cs="Arial"/>
          <w:color w:val="000000" w:themeColor="text1"/>
          <w:lang w:eastAsia="es-MX"/>
        </w:rPr>
        <w:t xml:space="preserve"> </w:t>
      </w:r>
      <w:r w:rsidR="00AF2946" w:rsidRPr="0022302A">
        <w:rPr>
          <w:rFonts w:ascii="Palatino Linotype" w:hAnsi="Palatino Linotype" w:cs="Arial"/>
          <w:color w:val="000000" w:themeColor="text1"/>
          <w:lang w:eastAsia="es-MX"/>
        </w:rPr>
        <w:t>información de policías</w:t>
      </w:r>
      <w:r w:rsidR="00366615" w:rsidRPr="0022302A">
        <w:rPr>
          <w:rFonts w:ascii="Palatino Linotype" w:hAnsi="Palatino Linotype" w:cs="Arial"/>
          <w:color w:val="000000" w:themeColor="text1"/>
          <w:lang w:eastAsia="es-MX"/>
        </w:rPr>
        <w:t xml:space="preserve">, es por ello, que no se </w:t>
      </w:r>
      <w:r w:rsidR="00216E8E" w:rsidRPr="0022302A">
        <w:rPr>
          <w:rFonts w:ascii="Palatino Linotype" w:hAnsi="Palatino Linotype" w:cs="Arial"/>
          <w:color w:val="000000" w:themeColor="text1"/>
          <w:lang w:eastAsia="es-MX"/>
        </w:rPr>
        <w:t>entregó</w:t>
      </w:r>
      <w:r w:rsidR="00366615" w:rsidRPr="0022302A">
        <w:rPr>
          <w:rFonts w:ascii="Palatino Linotype" w:hAnsi="Palatino Linotype" w:cs="Arial"/>
          <w:color w:val="000000" w:themeColor="text1"/>
          <w:lang w:eastAsia="es-MX"/>
        </w:rPr>
        <w:t xml:space="preserve"> </w:t>
      </w:r>
      <w:r w:rsidR="004B11DA" w:rsidRPr="0022302A">
        <w:rPr>
          <w:rFonts w:ascii="Palatino Linotype" w:hAnsi="Palatino Linotype" w:cs="Arial"/>
          <w:color w:val="000000" w:themeColor="text1"/>
          <w:lang w:eastAsia="es-MX"/>
        </w:rPr>
        <w:t xml:space="preserve">el acuerdo del Comité de Transparencia donde </w:t>
      </w:r>
      <w:r w:rsidR="00FA563E" w:rsidRPr="0022302A">
        <w:rPr>
          <w:rFonts w:ascii="Palatino Linotype" w:hAnsi="Palatino Linotype" w:cs="Arial"/>
          <w:color w:val="000000" w:themeColor="text1"/>
          <w:lang w:eastAsia="es-MX"/>
        </w:rPr>
        <w:t xml:space="preserve">confirme realice la versión </w:t>
      </w:r>
      <w:r w:rsidR="00216E8E" w:rsidRPr="0022302A">
        <w:rPr>
          <w:rFonts w:ascii="Palatino Linotype" w:hAnsi="Palatino Linotype" w:cs="Arial"/>
          <w:color w:val="000000" w:themeColor="text1"/>
          <w:lang w:eastAsia="es-MX"/>
        </w:rPr>
        <w:t>pública</w:t>
      </w:r>
      <w:r w:rsidR="00FA563E" w:rsidRPr="0022302A">
        <w:rPr>
          <w:rFonts w:ascii="Palatino Linotype" w:hAnsi="Palatino Linotype" w:cs="Arial"/>
          <w:color w:val="000000" w:themeColor="text1"/>
          <w:lang w:eastAsia="es-MX"/>
        </w:rPr>
        <w:t xml:space="preserve"> y que </w:t>
      </w:r>
      <w:r w:rsidR="004B11DA" w:rsidRPr="0022302A">
        <w:rPr>
          <w:rFonts w:ascii="Palatino Linotype" w:hAnsi="Palatino Linotype" w:cs="Arial"/>
          <w:color w:val="000000" w:themeColor="text1"/>
          <w:lang w:eastAsia="es-MX"/>
        </w:rPr>
        <w:t xml:space="preserve">se funde y motive testar los </w:t>
      </w:r>
      <w:r w:rsidR="00486E2E" w:rsidRPr="0022302A">
        <w:rPr>
          <w:rFonts w:ascii="Palatino Linotype" w:hAnsi="Palatino Linotype" w:cs="Arial"/>
          <w:color w:val="000000" w:themeColor="text1"/>
          <w:lang w:eastAsia="es-MX"/>
        </w:rPr>
        <w:t>apellidos</w:t>
      </w:r>
      <w:r w:rsidR="004B11DA" w:rsidRPr="0022302A">
        <w:rPr>
          <w:rFonts w:ascii="Palatino Linotype" w:hAnsi="Palatino Linotype" w:cs="Arial"/>
          <w:color w:val="000000" w:themeColor="text1"/>
          <w:lang w:eastAsia="es-MX"/>
        </w:rPr>
        <w:t xml:space="preserve"> de servidores públicos con funciones administrativas. </w:t>
      </w:r>
    </w:p>
    <w:p w14:paraId="204C6F07" w14:textId="3546107F" w:rsidR="00705546" w:rsidRPr="0022302A" w:rsidRDefault="00382F51" w:rsidP="000E50FF">
      <w:pPr>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t xml:space="preserve"> </w:t>
      </w:r>
    </w:p>
    <w:p w14:paraId="5F8A8A72" w14:textId="77777777" w:rsidR="00A72B0A" w:rsidRPr="0022302A" w:rsidRDefault="00A72B0A" w:rsidP="000E50FF">
      <w:pPr>
        <w:spacing w:line="360" w:lineRule="auto"/>
        <w:ind w:right="51"/>
        <w:contextualSpacing/>
        <w:jc w:val="both"/>
        <w:rPr>
          <w:rFonts w:ascii="Palatino Linotype" w:hAnsi="Palatino Linotype" w:cs="Arial"/>
        </w:rPr>
      </w:pPr>
      <w:r w:rsidRPr="0022302A">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2C90C8D1" w14:textId="77777777" w:rsidR="00A72B0A" w:rsidRPr="0022302A" w:rsidRDefault="00A72B0A" w:rsidP="000E50FF">
      <w:pPr>
        <w:spacing w:line="360" w:lineRule="auto"/>
        <w:ind w:right="49"/>
        <w:contextualSpacing/>
        <w:jc w:val="both"/>
        <w:rPr>
          <w:rFonts w:ascii="Palatino Linotype" w:hAnsi="Palatino Linotype" w:cs="Arial"/>
        </w:rPr>
      </w:pPr>
      <w:r w:rsidRPr="0022302A">
        <w:rPr>
          <w:rFonts w:ascii="Palatino Linotype" w:hAnsi="Palatino Linotype" w:cs="Arial"/>
        </w:rPr>
        <w:t>Al respecto, el máximo tribunal del país ha establecido jurisprudencia respecto a qué debe entenderse por fundamentación y motivación, en los siguientes términos:</w:t>
      </w:r>
    </w:p>
    <w:p w14:paraId="4974B665" w14:textId="77777777" w:rsidR="00A72B0A" w:rsidRPr="0022302A" w:rsidRDefault="00A72B0A" w:rsidP="000E50FF">
      <w:pPr>
        <w:ind w:left="850" w:right="900"/>
        <w:contextualSpacing/>
        <w:jc w:val="both"/>
        <w:rPr>
          <w:rFonts w:ascii="Palatino Linotype" w:hAnsi="Palatino Linotype" w:cs="Arial"/>
          <w:i/>
          <w:sz w:val="22"/>
          <w:szCs w:val="22"/>
        </w:rPr>
      </w:pPr>
    </w:p>
    <w:p w14:paraId="1D860A93" w14:textId="77777777" w:rsidR="00A72B0A" w:rsidRPr="0022302A" w:rsidRDefault="00A72B0A" w:rsidP="000E50FF">
      <w:pPr>
        <w:ind w:left="850" w:right="900"/>
        <w:contextualSpacing/>
        <w:jc w:val="both"/>
        <w:rPr>
          <w:rFonts w:ascii="Palatino Linotype" w:hAnsi="Palatino Linotype" w:cs="Arial"/>
          <w:i/>
          <w:sz w:val="22"/>
          <w:szCs w:val="22"/>
        </w:rPr>
      </w:pPr>
      <w:r w:rsidRPr="0022302A">
        <w:rPr>
          <w:rFonts w:ascii="Palatino Linotype" w:hAnsi="Palatino Linotype" w:cs="Arial"/>
          <w:i/>
          <w:sz w:val="22"/>
          <w:szCs w:val="22"/>
        </w:rPr>
        <w:t>“</w:t>
      </w:r>
      <w:r w:rsidRPr="0022302A">
        <w:rPr>
          <w:rFonts w:ascii="Palatino Linotype" w:hAnsi="Palatino Linotype" w:cs="Arial"/>
          <w:b/>
          <w:i/>
          <w:sz w:val="22"/>
          <w:szCs w:val="22"/>
        </w:rPr>
        <w:t xml:space="preserve">FUNDAMENTACION Y MOTIVACION. </w:t>
      </w:r>
      <w:r w:rsidRPr="0022302A">
        <w:rPr>
          <w:rFonts w:ascii="Palatino Linotype" w:hAnsi="Palatino Linotype" w:cs="Arial"/>
          <w:i/>
          <w:sz w:val="22"/>
          <w:szCs w:val="22"/>
        </w:rPr>
        <w:t xml:space="preserve">La </w:t>
      </w:r>
      <w:r w:rsidRPr="0022302A">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2302A">
        <w:rPr>
          <w:rFonts w:ascii="Palatino Linotype" w:hAnsi="Palatino Linotype" w:cs="Arial"/>
          <w:i/>
          <w:sz w:val="22"/>
          <w:szCs w:val="22"/>
        </w:rPr>
        <w:t>.</w:t>
      </w:r>
    </w:p>
    <w:p w14:paraId="3A5060A0" w14:textId="77777777" w:rsidR="00A72B0A" w:rsidRPr="0022302A" w:rsidRDefault="00A72B0A" w:rsidP="000E50FF">
      <w:pPr>
        <w:ind w:left="850" w:right="900"/>
        <w:contextualSpacing/>
        <w:jc w:val="both"/>
        <w:rPr>
          <w:rFonts w:ascii="Palatino Linotype" w:hAnsi="Palatino Linotype" w:cs="Arial"/>
          <w:i/>
          <w:sz w:val="22"/>
          <w:szCs w:val="22"/>
        </w:rPr>
      </w:pPr>
      <w:r w:rsidRPr="0022302A">
        <w:rPr>
          <w:rFonts w:ascii="Palatino Linotype" w:hAnsi="Palatino Linotype" w:cs="Arial"/>
          <w:b/>
          <w:i/>
          <w:sz w:val="22"/>
          <w:szCs w:val="22"/>
        </w:rPr>
        <w:t xml:space="preserve">…” </w:t>
      </w:r>
      <w:r w:rsidRPr="0022302A">
        <w:rPr>
          <w:rFonts w:ascii="Palatino Linotype" w:hAnsi="Palatino Linotype" w:cs="Arial"/>
          <w:i/>
          <w:sz w:val="22"/>
          <w:szCs w:val="22"/>
        </w:rPr>
        <w:t>(Sic)</w:t>
      </w:r>
    </w:p>
    <w:p w14:paraId="3897AEF2" w14:textId="77777777" w:rsidR="00A72B0A" w:rsidRPr="0022302A" w:rsidRDefault="00A72B0A" w:rsidP="000E50FF">
      <w:pPr>
        <w:ind w:left="850" w:right="900"/>
        <w:contextualSpacing/>
        <w:jc w:val="both"/>
        <w:rPr>
          <w:rFonts w:ascii="Palatino Linotype" w:hAnsi="Palatino Linotype" w:cs="Arial"/>
          <w:i/>
          <w:sz w:val="22"/>
          <w:szCs w:val="22"/>
        </w:rPr>
      </w:pPr>
    </w:p>
    <w:p w14:paraId="2E1F4512" w14:textId="77777777" w:rsidR="00A72B0A" w:rsidRPr="0022302A" w:rsidRDefault="00A72B0A" w:rsidP="000E50FF">
      <w:pPr>
        <w:spacing w:line="360" w:lineRule="auto"/>
        <w:ind w:right="51"/>
        <w:contextualSpacing/>
        <w:jc w:val="both"/>
        <w:rPr>
          <w:rFonts w:ascii="Palatino Linotype" w:hAnsi="Palatino Linotype" w:cs="Arial"/>
        </w:rPr>
      </w:pPr>
      <w:r w:rsidRPr="0022302A">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0A97E23" w14:textId="77777777" w:rsidR="00A72B0A" w:rsidRPr="0022302A" w:rsidRDefault="00A72B0A" w:rsidP="000E50FF">
      <w:pPr>
        <w:spacing w:line="360" w:lineRule="auto"/>
        <w:ind w:right="51"/>
        <w:contextualSpacing/>
        <w:jc w:val="both"/>
        <w:rPr>
          <w:rFonts w:ascii="Palatino Linotype" w:hAnsi="Palatino Linotype" w:cs="Arial"/>
        </w:rPr>
      </w:pPr>
    </w:p>
    <w:p w14:paraId="0158B9D8" w14:textId="77777777" w:rsidR="00A72B0A" w:rsidRPr="0022302A" w:rsidRDefault="00A72B0A" w:rsidP="000E50FF">
      <w:pPr>
        <w:spacing w:line="360" w:lineRule="auto"/>
        <w:ind w:right="51"/>
        <w:contextualSpacing/>
        <w:jc w:val="both"/>
        <w:rPr>
          <w:rFonts w:ascii="Palatino Linotype" w:hAnsi="Palatino Linotype" w:cs="Arial"/>
        </w:rPr>
      </w:pPr>
      <w:r w:rsidRPr="0022302A">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43DE3EA1" w14:textId="77777777" w:rsidR="00A72B0A" w:rsidRPr="0022302A" w:rsidRDefault="00A72B0A" w:rsidP="000E50FF">
      <w:pPr>
        <w:ind w:left="850" w:right="900"/>
        <w:contextualSpacing/>
        <w:jc w:val="both"/>
        <w:rPr>
          <w:rFonts w:ascii="Palatino Linotype" w:hAnsi="Palatino Linotype" w:cs="Arial"/>
          <w:b/>
          <w:i/>
          <w:sz w:val="22"/>
          <w:szCs w:val="22"/>
        </w:rPr>
      </w:pPr>
    </w:p>
    <w:p w14:paraId="40157D71" w14:textId="77777777" w:rsidR="00A72B0A" w:rsidRPr="0022302A" w:rsidRDefault="00A72B0A" w:rsidP="000E50FF">
      <w:pPr>
        <w:ind w:left="850" w:right="900"/>
        <w:contextualSpacing/>
        <w:jc w:val="both"/>
        <w:rPr>
          <w:rFonts w:ascii="Palatino Linotype" w:hAnsi="Palatino Linotype" w:cs="Arial"/>
          <w:i/>
          <w:sz w:val="22"/>
          <w:szCs w:val="22"/>
        </w:rPr>
      </w:pPr>
      <w:r w:rsidRPr="0022302A">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22302A">
        <w:rPr>
          <w:rFonts w:ascii="Palatino Linotype" w:hAnsi="Palatino Linotype" w:cs="Arial"/>
          <w:i/>
          <w:sz w:val="22"/>
          <w:szCs w:val="22"/>
        </w:rPr>
        <w:t xml:space="preserve">. El contenido formal de la garantía de legalidad prevista en el artículo 16 constitucional relativa a la </w:t>
      </w:r>
      <w:r w:rsidRPr="0022302A">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22302A">
        <w:rPr>
          <w:rFonts w:ascii="Palatino Linotype" w:hAnsi="Palatino Linotype" w:cs="Arial"/>
          <w:i/>
          <w:sz w:val="22"/>
          <w:szCs w:val="22"/>
        </w:rPr>
        <w:t xml:space="preserve">. Por tanto, </w:t>
      </w:r>
      <w:r w:rsidRPr="0022302A">
        <w:rPr>
          <w:rFonts w:ascii="Palatino Linotype" w:hAnsi="Palatino Linotype" w:cs="Arial"/>
          <w:b/>
          <w:i/>
          <w:sz w:val="22"/>
          <w:szCs w:val="22"/>
          <w:u w:val="single"/>
        </w:rPr>
        <w:t>no basta que el acto de autoridad apenas observe una motivación pro forma pero de una manera incongruente, insuficiente o imprecisa</w:t>
      </w:r>
      <w:r w:rsidRPr="0022302A">
        <w:rPr>
          <w:rFonts w:ascii="Palatino Linotype" w:hAnsi="Palatino Linotype" w:cs="Arial"/>
          <w:i/>
          <w:sz w:val="22"/>
          <w:szCs w:val="22"/>
        </w:rPr>
        <w:t>, que impida la finalidad del conocimiento, comprobación y defensa pertinente</w:t>
      </w:r>
      <w:r w:rsidRPr="0022302A">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22302A">
        <w:rPr>
          <w:rFonts w:ascii="Palatino Linotype" w:hAnsi="Palatino Linotype" w:cs="Arial"/>
          <w:i/>
          <w:sz w:val="22"/>
          <w:szCs w:val="22"/>
        </w:rPr>
        <w:t>.”</w:t>
      </w:r>
      <w:r w:rsidRPr="0022302A">
        <w:rPr>
          <w:rFonts w:ascii="Palatino Linotype" w:hAnsi="Palatino Linotype"/>
        </w:rPr>
        <w:t xml:space="preserve"> </w:t>
      </w:r>
      <w:r w:rsidRPr="0022302A">
        <w:rPr>
          <w:rFonts w:ascii="Palatino Linotype" w:hAnsi="Palatino Linotype" w:cs="Arial"/>
          <w:i/>
          <w:sz w:val="22"/>
          <w:szCs w:val="22"/>
        </w:rPr>
        <w:t>(Sic)</w:t>
      </w:r>
    </w:p>
    <w:p w14:paraId="137A2634" w14:textId="77777777" w:rsidR="00A72B0A" w:rsidRPr="0022302A" w:rsidRDefault="00A72B0A" w:rsidP="000E50FF">
      <w:pPr>
        <w:ind w:left="850" w:right="900"/>
        <w:contextualSpacing/>
        <w:jc w:val="both"/>
        <w:rPr>
          <w:rFonts w:ascii="Palatino Linotype" w:hAnsi="Palatino Linotype" w:cs="Arial"/>
          <w:i/>
          <w:sz w:val="22"/>
          <w:szCs w:val="22"/>
        </w:rPr>
      </w:pPr>
    </w:p>
    <w:p w14:paraId="50185DAD" w14:textId="77777777" w:rsidR="00A72B0A" w:rsidRPr="0022302A" w:rsidRDefault="00A72B0A" w:rsidP="000E50FF">
      <w:pPr>
        <w:ind w:left="850" w:right="900"/>
        <w:contextualSpacing/>
        <w:jc w:val="both"/>
        <w:rPr>
          <w:rFonts w:ascii="Palatino Linotype" w:hAnsi="Palatino Linotype" w:cs="Arial"/>
          <w:i/>
          <w:sz w:val="22"/>
          <w:szCs w:val="22"/>
        </w:rPr>
      </w:pPr>
    </w:p>
    <w:p w14:paraId="51CE85F2" w14:textId="77777777" w:rsidR="00A72B0A" w:rsidRPr="0022302A" w:rsidRDefault="00A72B0A" w:rsidP="000E50FF">
      <w:pPr>
        <w:spacing w:line="360" w:lineRule="auto"/>
        <w:ind w:right="49"/>
        <w:contextualSpacing/>
        <w:jc w:val="both"/>
        <w:rPr>
          <w:rFonts w:ascii="Palatino Linotype" w:hAnsi="Palatino Linotype" w:cs="Arial"/>
        </w:rPr>
      </w:pPr>
      <w:r w:rsidRPr="0022302A">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1C524FD" w14:textId="77777777" w:rsidR="004B11DA" w:rsidRPr="0022302A" w:rsidRDefault="004B11DA" w:rsidP="000E50FF">
      <w:pPr>
        <w:spacing w:line="360" w:lineRule="auto"/>
        <w:jc w:val="both"/>
        <w:rPr>
          <w:rFonts w:ascii="Palatino Linotype" w:hAnsi="Palatino Linotype" w:cs="Arial"/>
          <w:color w:val="000000" w:themeColor="text1"/>
          <w:lang w:eastAsia="es-MX"/>
        </w:rPr>
      </w:pPr>
    </w:p>
    <w:p w14:paraId="4BCBD8A5" w14:textId="77777777" w:rsidR="00D43923" w:rsidRPr="0022302A" w:rsidRDefault="00D43923" w:rsidP="00D43923">
      <w:pPr>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lastRenderedPageBreak/>
        <w:t>No se omite comentar que la servidora pública quien tiene el cargo de Autoridad Investigadora</w:t>
      </w:r>
      <w:r w:rsidRPr="0022302A">
        <w:rPr>
          <w:rStyle w:val="Refdenotaalpie"/>
          <w:rFonts w:ascii="Palatino Linotype" w:hAnsi="Palatino Linotype" w:cs="Arial"/>
          <w:color w:val="000000" w:themeColor="text1"/>
          <w:lang w:eastAsia="es-MX"/>
        </w:rPr>
        <w:footnoteReference w:id="1"/>
      </w:r>
      <w:r w:rsidRPr="0022302A">
        <w:rPr>
          <w:rFonts w:ascii="Palatino Linotype" w:hAnsi="Palatino Linotype" w:cs="Arial"/>
          <w:color w:val="000000" w:themeColor="text1"/>
          <w:lang w:eastAsia="es-MX"/>
        </w:rPr>
        <w:t xml:space="preserve"> pertenece a la Contraloría, el cual fue consultado en el Bando Municipal de Tezoyuca y en el Portal Oficial del IPOMEX, fracción VII, del artículo 92, de la Ley de la materia, registro 1, de ejercicio fiscal 2022, en la dirección IP: </w:t>
      </w:r>
      <w:hyperlink r:id="rId12" w:history="1">
        <w:r w:rsidRPr="0022302A">
          <w:rPr>
            <w:rStyle w:val="Hipervnculo"/>
            <w:rFonts w:ascii="Palatino Linotype" w:hAnsi="Palatino Linotype" w:cs="Arial"/>
            <w:lang w:eastAsia="es-MX"/>
          </w:rPr>
          <w:t>https://ipomex.org.mx/ipo3/lgt/indice/TEZOYUCA/art_92_vii/4/0/78704.web</w:t>
        </w:r>
      </w:hyperlink>
      <w:r w:rsidRPr="0022302A">
        <w:rPr>
          <w:rFonts w:ascii="Palatino Linotype" w:hAnsi="Palatino Linotype" w:cs="Arial"/>
          <w:color w:val="000000" w:themeColor="text1"/>
          <w:lang w:eastAsia="es-MX"/>
        </w:rPr>
        <w:t xml:space="preserve">; en ese sentido, es por ello, se tiene certeza que no pertenece a un área operativa de seguridad pública, y por tal motivo, se puso a la vista el informe Justificado. </w:t>
      </w:r>
    </w:p>
    <w:p w14:paraId="71790BF0" w14:textId="77777777" w:rsidR="00D43923" w:rsidRPr="0022302A" w:rsidRDefault="00D43923" w:rsidP="000E50FF">
      <w:pPr>
        <w:spacing w:line="360" w:lineRule="auto"/>
        <w:jc w:val="both"/>
        <w:rPr>
          <w:rFonts w:ascii="Palatino Linotype" w:hAnsi="Palatino Linotype" w:cs="Arial"/>
          <w:color w:val="000000" w:themeColor="text1"/>
          <w:lang w:eastAsia="es-MX"/>
        </w:rPr>
      </w:pPr>
    </w:p>
    <w:p w14:paraId="328D10A8" w14:textId="04775809" w:rsidR="002534A7" w:rsidRPr="0022302A" w:rsidRDefault="00CF5CAE" w:rsidP="000E50FF">
      <w:pPr>
        <w:spacing w:line="360" w:lineRule="auto"/>
        <w:jc w:val="both"/>
        <w:rPr>
          <w:rFonts w:ascii="Palatino Linotype" w:hAnsi="Palatino Linotype" w:cs="Arial"/>
          <w:color w:val="000000" w:themeColor="text1"/>
          <w:lang w:eastAsia="es-MX"/>
        </w:rPr>
      </w:pPr>
      <w:r w:rsidRPr="0022302A">
        <w:rPr>
          <w:rFonts w:ascii="Palatino Linotype" w:hAnsi="Palatino Linotype" w:cs="Arial"/>
          <w:color w:val="000000" w:themeColor="text1"/>
          <w:lang w:eastAsia="es-MX"/>
        </w:rPr>
        <w:t>Así</w:t>
      </w:r>
      <w:r w:rsidR="000D4E3F" w:rsidRPr="0022302A">
        <w:rPr>
          <w:rFonts w:ascii="Palatino Linotype" w:hAnsi="Palatino Linotype" w:cs="Arial"/>
          <w:color w:val="000000" w:themeColor="text1"/>
          <w:lang w:eastAsia="es-MX"/>
        </w:rPr>
        <w:t xml:space="preserve"> las cosas, </w:t>
      </w:r>
      <w:r w:rsidR="0035052E" w:rsidRPr="0022302A">
        <w:rPr>
          <w:rFonts w:ascii="Palatino Linotype" w:hAnsi="Palatino Linotype" w:cs="Arial"/>
          <w:color w:val="000000" w:themeColor="text1"/>
          <w:lang w:eastAsia="es-MX"/>
        </w:rPr>
        <w:t xml:space="preserve">una vez </w:t>
      </w:r>
      <w:r w:rsidR="007546D8" w:rsidRPr="0022302A">
        <w:rPr>
          <w:rFonts w:ascii="Palatino Linotype" w:hAnsi="Palatino Linotype" w:cs="Arial"/>
          <w:color w:val="000000" w:themeColor="text1"/>
          <w:lang w:eastAsia="es-MX"/>
        </w:rPr>
        <w:t>analizadas las constancias que integra</w:t>
      </w:r>
      <w:r w:rsidR="002F70B0" w:rsidRPr="0022302A">
        <w:rPr>
          <w:rFonts w:ascii="Palatino Linotype" w:hAnsi="Palatino Linotype" w:cs="Arial"/>
          <w:color w:val="000000" w:themeColor="text1"/>
          <w:lang w:eastAsia="es-MX"/>
        </w:rPr>
        <w:t>n</w:t>
      </w:r>
      <w:r w:rsidR="007546D8" w:rsidRPr="0022302A">
        <w:rPr>
          <w:rFonts w:ascii="Palatino Linotype" w:hAnsi="Palatino Linotype" w:cs="Arial"/>
          <w:color w:val="000000" w:themeColor="text1"/>
          <w:lang w:eastAsia="es-MX"/>
        </w:rPr>
        <w:t xml:space="preserve"> el expediente electrónico del SAIMEX y acotadas</w:t>
      </w:r>
      <w:r w:rsidR="0035052E" w:rsidRPr="0022302A">
        <w:rPr>
          <w:rFonts w:ascii="Palatino Linotype" w:hAnsi="Palatino Linotype" w:cs="Arial"/>
          <w:color w:val="000000" w:themeColor="text1"/>
          <w:lang w:eastAsia="es-MX"/>
        </w:rPr>
        <w:t xml:space="preserve"> todas las presiones </w:t>
      </w:r>
      <w:r w:rsidR="003275D1" w:rsidRPr="0022302A">
        <w:rPr>
          <w:rFonts w:ascii="Palatino Linotype" w:hAnsi="Palatino Linotype" w:cs="Arial"/>
          <w:color w:val="000000" w:themeColor="text1"/>
          <w:lang w:eastAsia="es-MX"/>
        </w:rPr>
        <w:t>que estim</w:t>
      </w:r>
      <w:r w:rsidR="002F70B0" w:rsidRPr="0022302A">
        <w:rPr>
          <w:rFonts w:ascii="Palatino Linotype" w:hAnsi="Palatino Linotype" w:cs="Arial"/>
          <w:color w:val="000000" w:themeColor="text1"/>
          <w:lang w:eastAsia="es-MX"/>
        </w:rPr>
        <w:t>ó</w:t>
      </w:r>
      <w:r w:rsidR="003275D1" w:rsidRPr="0022302A">
        <w:rPr>
          <w:rFonts w:ascii="Palatino Linotype" w:hAnsi="Palatino Linotype" w:cs="Arial"/>
          <w:color w:val="000000" w:themeColor="text1"/>
          <w:lang w:eastAsia="es-MX"/>
        </w:rPr>
        <w:t xml:space="preserve"> este Órgano Garante, se determina entrar al estudio de la naturaleza de la información solicitada. </w:t>
      </w:r>
    </w:p>
    <w:p w14:paraId="14E9172C" w14:textId="77777777" w:rsidR="00CA6888" w:rsidRPr="0022302A" w:rsidRDefault="00CA6888" w:rsidP="000E50FF">
      <w:pPr>
        <w:spacing w:line="360" w:lineRule="auto"/>
        <w:jc w:val="both"/>
        <w:rPr>
          <w:rFonts w:ascii="Palatino Linotype" w:hAnsi="Palatino Linotype" w:cs="Arial"/>
          <w:b/>
          <w:bCs/>
          <w:color w:val="000000" w:themeColor="text1"/>
          <w:lang w:eastAsia="es-MX"/>
        </w:rPr>
      </w:pPr>
    </w:p>
    <w:p w14:paraId="07EB0396" w14:textId="04B924DB" w:rsidR="0057610B" w:rsidRPr="0022302A" w:rsidRDefault="00AD0E98" w:rsidP="000E50FF">
      <w:pPr>
        <w:spacing w:line="360" w:lineRule="auto"/>
        <w:jc w:val="both"/>
        <w:rPr>
          <w:rFonts w:ascii="Palatino Linotype" w:hAnsi="Palatino Linotype" w:cs="Arial"/>
          <w:lang w:val="es-ES"/>
        </w:rPr>
      </w:pPr>
      <w:r w:rsidRPr="0022302A">
        <w:rPr>
          <w:rFonts w:ascii="Palatino Linotype" w:hAnsi="Palatino Linotype" w:cs="Arial"/>
          <w:b/>
          <w:bCs/>
          <w:lang w:val="es-ES"/>
        </w:rPr>
        <w:t xml:space="preserve">Es por ello que, el documento que de </w:t>
      </w:r>
      <w:r w:rsidR="007E7732" w:rsidRPr="0022302A">
        <w:rPr>
          <w:rFonts w:ascii="Palatino Linotype" w:hAnsi="Palatino Linotype" w:cs="Arial"/>
          <w:b/>
          <w:bCs/>
          <w:lang w:val="es-ES"/>
        </w:rPr>
        <w:t>manera enunciativa mas no limitativa</w:t>
      </w:r>
      <w:r w:rsidR="00B5210B" w:rsidRPr="0022302A">
        <w:rPr>
          <w:rFonts w:ascii="Palatino Linotype" w:hAnsi="Palatino Linotype" w:cs="Arial"/>
          <w:b/>
          <w:bCs/>
          <w:lang w:val="es-ES"/>
        </w:rPr>
        <w:t xml:space="preserve"> puede constar la </w:t>
      </w:r>
      <w:r w:rsidR="00FC3086" w:rsidRPr="0022302A">
        <w:rPr>
          <w:rFonts w:ascii="Palatino Linotype" w:hAnsi="Palatino Linotype" w:cs="Arial"/>
          <w:b/>
          <w:bCs/>
          <w:lang w:val="es-ES"/>
        </w:rPr>
        <w:t>información</w:t>
      </w:r>
      <w:r w:rsidR="007E7732" w:rsidRPr="0022302A">
        <w:rPr>
          <w:rFonts w:ascii="Palatino Linotype" w:hAnsi="Palatino Linotype" w:cs="Arial"/>
          <w:b/>
          <w:bCs/>
          <w:lang w:val="es-ES"/>
        </w:rPr>
        <w:t xml:space="preserve"> es la Conciliación de Nomina</w:t>
      </w:r>
      <w:r w:rsidR="00FC3086" w:rsidRPr="0022302A">
        <w:rPr>
          <w:rFonts w:ascii="Palatino Linotype" w:hAnsi="Palatino Linotype" w:cs="Arial"/>
          <w:b/>
          <w:bCs/>
          <w:lang w:val="es-ES"/>
        </w:rPr>
        <w:t xml:space="preserve">, </w:t>
      </w:r>
      <w:r w:rsidR="00FC3086" w:rsidRPr="0022302A">
        <w:rPr>
          <w:rFonts w:ascii="Palatino Linotype" w:hAnsi="Palatino Linotype" w:cs="Arial"/>
          <w:lang w:val="es-ES"/>
        </w:rPr>
        <w:t>ahora bien, e</w:t>
      </w:r>
      <w:r w:rsidR="0057610B" w:rsidRPr="0022302A">
        <w:rPr>
          <w:rFonts w:ascii="Palatino Linotype" w:hAnsi="Palatino Linotype" w:cs="Arial"/>
          <w:lang w:val="es-ES"/>
        </w:rPr>
        <w:t xml:space="preserv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w:t>
      </w:r>
      <w:r w:rsidR="0057610B" w:rsidRPr="0022302A">
        <w:rPr>
          <w:rFonts w:ascii="Palatino Linotype" w:hAnsi="Palatino Linotype" w:cs="Arial"/>
          <w:lang w:val="es-ES"/>
        </w:rPr>
        <w:lastRenderedPageBreak/>
        <w:t>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77385A6F" w14:textId="77777777" w:rsidR="00CA6888" w:rsidRPr="0022302A" w:rsidRDefault="00CA6888" w:rsidP="000E50FF">
      <w:pPr>
        <w:ind w:left="709" w:right="899"/>
        <w:contextualSpacing/>
        <w:jc w:val="both"/>
        <w:rPr>
          <w:rFonts w:ascii="Palatino Linotype" w:hAnsi="Palatino Linotype" w:cs="Arial"/>
          <w:b/>
          <w:bCs/>
          <w:i/>
          <w:sz w:val="22"/>
          <w:lang w:val="es-ES"/>
        </w:rPr>
      </w:pPr>
    </w:p>
    <w:p w14:paraId="5DF53468" w14:textId="4D2A9F91" w:rsidR="0057610B" w:rsidRPr="0022302A" w:rsidRDefault="0057610B" w:rsidP="000E50FF">
      <w:pPr>
        <w:ind w:left="709" w:right="899"/>
        <w:contextualSpacing/>
        <w:jc w:val="both"/>
        <w:rPr>
          <w:rFonts w:ascii="Palatino Linotype" w:hAnsi="Palatino Linotype" w:cs="Arial"/>
          <w:i/>
          <w:sz w:val="22"/>
          <w:lang w:val="es-ES"/>
        </w:rPr>
      </w:pPr>
      <w:r w:rsidRPr="0022302A">
        <w:rPr>
          <w:rFonts w:ascii="Palatino Linotype" w:hAnsi="Palatino Linotype" w:cs="Arial"/>
          <w:b/>
          <w:bCs/>
          <w:i/>
          <w:sz w:val="22"/>
          <w:lang w:val="es-ES"/>
        </w:rPr>
        <w:t>“NÓMINA</w:t>
      </w:r>
      <w:r w:rsidRPr="0022302A">
        <w:rPr>
          <w:rFonts w:ascii="Palatino Linotype" w:hAnsi="Palatino Linotype" w:cs="Arial"/>
          <w:b/>
          <w:bCs/>
          <w:i/>
          <w:lang w:val="es-ES"/>
        </w:rPr>
        <w:t xml:space="preserve"> </w:t>
      </w:r>
      <w:r w:rsidRPr="0022302A">
        <w:rPr>
          <w:rFonts w:ascii="Palatino Linotype" w:hAnsi="Palatino Linotype" w:cs="Arial"/>
          <w:b/>
          <w:bCs/>
          <w:i/>
          <w:sz w:val="22"/>
          <w:lang w:val="es-ES"/>
        </w:rPr>
        <w:t>Listado</w:t>
      </w:r>
      <w:r w:rsidRPr="0022302A">
        <w:rPr>
          <w:rFonts w:ascii="Palatino Linotype" w:hAnsi="Palatino Linotype" w:cs="Arial"/>
          <w:b/>
          <w:bCs/>
          <w:i/>
          <w:lang w:val="es-ES"/>
        </w:rPr>
        <w:t xml:space="preserve"> </w:t>
      </w:r>
      <w:r w:rsidRPr="0022302A">
        <w:rPr>
          <w:rFonts w:ascii="Palatino Linotype" w:hAnsi="Palatino Linotype" w:cs="Arial"/>
          <w:b/>
          <w:bCs/>
          <w:i/>
          <w:sz w:val="22"/>
          <w:lang w:val="es-ES"/>
        </w:rPr>
        <w:t>general</w:t>
      </w:r>
      <w:r w:rsidRPr="0022302A">
        <w:rPr>
          <w:rFonts w:ascii="Palatino Linotype" w:hAnsi="Palatino Linotype" w:cs="Arial"/>
          <w:b/>
          <w:bCs/>
          <w:i/>
          <w:lang w:val="es-ES"/>
        </w:rPr>
        <w:t xml:space="preserve"> </w:t>
      </w:r>
      <w:r w:rsidRPr="0022302A">
        <w:rPr>
          <w:rFonts w:ascii="Palatino Linotype" w:hAnsi="Palatino Linotype" w:cs="Arial"/>
          <w:b/>
          <w:bCs/>
          <w:i/>
          <w:sz w:val="22"/>
          <w:lang w:val="es-ES"/>
        </w:rPr>
        <w:t>de</w:t>
      </w:r>
      <w:r w:rsidRPr="0022302A">
        <w:rPr>
          <w:rFonts w:ascii="Palatino Linotype" w:hAnsi="Palatino Linotype" w:cs="Arial"/>
          <w:b/>
          <w:bCs/>
          <w:i/>
          <w:lang w:val="es-ES"/>
        </w:rPr>
        <w:t xml:space="preserve"> </w:t>
      </w:r>
      <w:r w:rsidRPr="0022302A">
        <w:rPr>
          <w:rFonts w:ascii="Palatino Linotype" w:hAnsi="Palatino Linotype" w:cs="Arial"/>
          <w:b/>
          <w:bCs/>
          <w:i/>
          <w:sz w:val="22"/>
          <w:lang w:val="es-ES"/>
        </w:rPr>
        <w:t>los</w:t>
      </w:r>
      <w:r w:rsidRPr="0022302A">
        <w:rPr>
          <w:rFonts w:ascii="Palatino Linotype" w:hAnsi="Palatino Linotype" w:cs="Arial"/>
          <w:b/>
          <w:bCs/>
          <w:i/>
          <w:lang w:val="es-ES"/>
        </w:rPr>
        <w:t xml:space="preserve"> </w:t>
      </w:r>
      <w:r w:rsidRPr="0022302A">
        <w:rPr>
          <w:rFonts w:ascii="Palatino Linotype" w:hAnsi="Palatino Linotype" w:cs="Arial"/>
          <w:b/>
          <w:bCs/>
          <w:i/>
          <w:sz w:val="22"/>
          <w:lang w:val="es-ES"/>
        </w:rPr>
        <w:t>trabajadores</w:t>
      </w:r>
      <w:r w:rsidRPr="0022302A">
        <w:rPr>
          <w:rFonts w:ascii="Palatino Linotype" w:hAnsi="Palatino Linotype" w:cs="Arial"/>
          <w:b/>
          <w:bCs/>
          <w:i/>
          <w:lang w:val="es-ES"/>
        </w:rPr>
        <w:t xml:space="preserve"> </w:t>
      </w:r>
      <w:r w:rsidRPr="0022302A">
        <w:rPr>
          <w:rFonts w:ascii="Palatino Linotype" w:hAnsi="Palatino Linotype" w:cs="Arial"/>
          <w:b/>
          <w:bCs/>
          <w:i/>
          <w:sz w:val="22"/>
          <w:lang w:val="es-ES"/>
        </w:rPr>
        <w:t>de</w:t>
      </w:r>
      <w:r w:rsidRPr="0022302A">
        <w:rPr>
          <w:rFonts w:ascii="Palatino Linotype" w:hAnsi="Palatino Linotype" w:cs="Arial"/>
          <w:b/>
          <w:bCs/>
          <w:i/>
          <w:lang w:val="es-ES"/>
        </w:rPr>
        <w:t xml:space="preserve"> </w:t>
      </w:r>
      <w:r w:rsidRPr="0022302A">
        <w:rPr>
          <w:rFonts w:ascii="Palatino Linotype" w:hAnsi="Palatino Linotype" w:cs="Arial"/>
          <w:b/>
          <w:bCs/>
          <w:i/>
          <w:sz w:val="22"/>
          <w:lang w:val="es-ES"/>
        </w:rPr>
        <w:t>una</w:t>
      </w:r>
      <w:r w:rsidRPr="0022302A">
        <w:rPr>
          <w:rFonts w:ascii="Palatino Linotype" w:hAnsi="Palatino Linotype" w:cs="Arial"/>
          <w:b/>
          <w:bCs/>
          <w:i/>
          <w:lang w:val="es-ES"/>
        </w:rPr>
        <w:t xml:space="preserve"> </w:t>
      </w:r>
      <w:r w:rsidRPr="0022302A">
        <w:rPr>
          <w:rFonts w:ascii="Palatino Linotype" w:hAnsi="Palatino Linotype" w:cs="Arial"/>
          <w:b/>
          <w:bCs/>
          <w:i/>
          <w:sz w:val="22"/>
          <w:lang w:val="es-ES"/>
        </w:rPr>
        <w:t>institución</w:t>
      </w:r>
      <w:r w:rsidRPr="0022302A">
        <w:rPr>
          <w:rFonts w:ascii="Palatino Linotype" w:hAnsi="Palatino Linotype" w:cs="Arial"/>
          <w:i/>
          <w:sz w:val="22"/>
          <w:lang w:val="es-ES"/>
        </w:rPr>
        <w:t>,</w:t>
      </w:r>
      <w:r w:rsidRPr="0022302A">
        <w:rPr>
          <w:rFonts w:ascii="Palatino Linotype" w:hAnsi="Palatino Linotype" w:cs="Arial"/>
          <w:i/>
          <w:lang w:val="es-ES"/>
        </w:rPr>
        <w:t xml:space="preserve"> </w:t>
      </w:r>
      <w:r w:rsidRPr="0022302A">
        <w:rPr>
          <w:rFonts w:ascii="Palatino Linotype" w:hAnsi="Palatino Linotype" w:cs="Arial"/>
          <w:b/>
          <w:bCs/>
          <w:i/>
          <w:sz w:val="22"/>
          <w:lang w:val="es-ES"/>
        </w:rPr>
        <w:t>en</w:t>
      </w:r>
      <w:r w:rsidRPr="0022302A">
        <w:rPr>
          <w:rFonts w:ascii="Palatino Linotype" w:hAnsi="Palatino Linotype" w:cs="Arial"/>
          <w:b/>
          <w:bCs/>
          <w:i/>
          <w:lang w:val="es-ES"/>
        </w:rPr>
        <w:t xml:space="preserve"> </w:t>
      </w:r>
      <w:r w:rsidRPr="0022302A">
        <w:rPr>
          <w:rFonts w:ascii="Palatino Linotype" w:hAnsi="Palatino Linotype" w:cs="Arial"/>
          <w:b/>
          <w:bCs/>
          <w:i/>
          <w:sz w:val="22"/>
          <w:lang w:val="es-ES"/>
        </w:rPr>
        <w:t>el</w:t>
      </w:r>
      <w:r w:rsidRPr="0022302A">
        <w:rPr>
          <w:rFonts w:ascii="Palatino Linotype" w:hAnsi="Palatino Linotype" w:cs="Arial"/>
          <w:b/>
          <w:bCs/>
          <w:i/>
          <w:lang w:val="es-ES"/>
        </w:rPr>
        <w:t xml:space="preserve"> </w:t>
      </w:r>
      <w:r w:rsidRPr="0022302A">
        <w:rPr>
          <w:rFonts w:ascii="Palatino Linotype" w:hAnsi="Palatino Linotype" w:cs="Arial"/>
          <w:b/>
          <w:bCs/>
          <w:i/>
          <w:sz w:val="22"/>
          <w:lang w:val="es-ES"/>
        </w:rPr>
        <w:t>cual</w:t>
      </w:r>
      <w:r w:rsidRPr="0022302A">
        <w:rPr>
          <w:rFonts w:ascii="Palatino Linotype" w:hAnsi="Palatino Linotype" w:cs="Arial"/>
          <w:b/>
          <w:bCs/>
          <w:i/>
          <w:lang w:val="es-ES"/>
        </w:rPr>
        <w:t xml:space="preserve"> </w:t>
      </w:r>
      <w:r w:rsidRPr="0022302A">
        <w:rPr>
          <w:rFonts w:ascii="Palatino Linotype" w:hAnsi="Palatino Linotype" w:cs="Arial"/>
          <w:b/>
          <w:bCs/>
          <w:i/>
          <w:sz w:val="22"/>
          <w:lang w:val="es-ES"/>
        </w:rPr>
        <w:t>se</w:t>
      </w:r>
      <w:r w:rsidRPr="0022302A">
        <w:rPr>
          <w:rFonts w:ascii="Palatino Linotype" w:hAnsi="Palatino Linotype" w:cs="Arial"/>
          <w:b/>
          <w:bCs/>
          <w:i/>
          <w:lang w:val="es-ES"/>
        </w:rPr>
        <w:t xml:space="preserve"> </w:t>
      </w:r>
      <w:r w:rsidRPr="0022302A">
        <w:rPr>
          <w:rFonts w:ascii="Palatino Linotype" w:hAnsi="Palatino Linotype" w:cs="Arial"/>
          <w:b/>
          <w:bCs/>
          <w:i/>
          <w:sz w:val="22"/>
          <w:lang w:val="es-ES"/>
        </w:rPr>
        <w:t>asientan</w:t>
      </w:r>
      <w:r w:rsidRPr="0022302A">
        <w:rPr>
          <w:rFonts w:ascii="Palatino Linotype" w:hAnsi="Palatino Linotype" w:cs="Arial"/>
          <w:b/>
          <w:bCs/>
          <w:i/>
          <w:lang w:val="es-ES"/>
        </w:rPr>
        <w:t xml:space="preserve"> </w:t>
      </w:r>
      <w:r w:rsidRPr="0022302A">
        <w:rPr>
          <w:rFonts w:ascii="Palatino Linotype" w:hAnsi="Palatino Linotype" w:cs="Arial"/>
          <w:b/>
          <w:bCs/>
          <w:i/>
          <w:sz w:val="22"/>
          <w:lang w:val="es-ES"/>
        </w:rPr>
        <w:t>las</w:t>
      </w:r>
      <w:r w:rsidRPr="0022302A">
        <w:rPr>
          <w:rFonts w:ascii="Palatino Linotype" w:hAnsi="Palatino Linotype" w:cs="Arial"/>
          <w:b/>
          <w:bCs/>
          <w:i/>
          <w:lang w:val="es-ES"/>
        </w:rPr>
        <w:t xml:space="preserve"> </w:t>
      </w:r>
      <w:r w:rsidRPr="0022302A">
        <w:rPr>
          <w:rFonts w:ascii="Palatino Linotype" w:hAnsi="Palatino Linotype" w:cs="Arial"/>
          <w:b/>
          <w:bCs/>
          <w:i/>
          <w:sz w:val="22"/>
          <w:lang w:val="es-ES"/>
        </w:rPr>
        <w:t>percepciones</w:t>
      </w:r>
      <w:r w:rsidRPr="0022302A">
        <w:rPr>
          <w:rFonts w:ascii="Palatino Linotype" w:hAnsi="Palatino Linotype" w:cs="Arial"/>
          <w:b/>
          <w:bCs/>
          <w:i/>
          <w:lang w:val="es-ES"/>
        </w:rPr>
        <w:t xml:space="preserve"> </w:t>
      </w:r>
      <w:r w:rsidRPr="0022302A">
        <w:rPr>
          <w:rFonts w:ascii="Palatino Linotype" w:hAnsi="Palatino Linotype" w:cs="Arial"/>
          <w:b/>
          <w:bCs/>
          <w:i/>
          <w:sz w:val="22"/>
          <w:lang w:val="es-ES"/>
        </w:rPr>
        <w:t>brutas</w:t>
      </w:r>
      <w:r w:rsidRPr="0022302A">
        <w:rPr>
          <w:rFonts w:ascii="Palatino Linotype" w:hAnsi="Palatino Linotype" w:cs="Arial"/>
          <w:i/>
          <w:sz w:val="22"/>
          <w:lang w:val="es-ES"/>
        </w:rPr>
        <w:t>,</w:t>
      </w:r>
      <w:r w:rsidRPr="0022302A">
        <w:rPr>
          <w:rFonts w:ascii="Palatino Linotype" w:hAnsi="Palatino Linotype" w:cs="Arial"/>
          <w:i/>
          <w:lang w:val="es-ES"/>
        </w:rPr>
        <w:t xml:space="preserve"> </w:t>
      </w:r>
      <w:r w:rsidRPr="0022302A">
        <w:rPr>
          <w:rFonts w:ascii="Palatino Linotype" w:hAnsi="Palatino Linotype" w:cs="Arial"/>
          <w:i/>
          <w:sz w:val="22"/>
          <w:lang w:val="es-ES"/>
        </w:rPr>
        <w:t>deducciones</w:t>
      </w:r>
      <w:r w:rsidRPr="0022302A">
        <w:rPr>
          <w:rFonts w:ascii="Palatino Linotype" w:hAnsi="Palatino Linotype" w:cs="Arial"/>
          <w:i/>
          <w:lang w:val="es-ES"/>
        </w:rPr>
        <w:t xml:space="preserve"> </w:t>
      </w:r>
      <w:r w:rsidRPr="0022302A">
        <w:rPr>
          <w:rFonts w:ascii="Palatino Linotype" w:hAnsi="Palatino Linotype" w:cs="Arial"/>
          <w:b/>
          <w:bCs/>
          <w:i/>
          <w:sz w:val="22"/>
          <w:lang w:val="es-ES"/>
        </w:rPr>
        <w:t>y</w:t>
      </w:r>
      <w:r w:rsidRPr="0022302A">
        <w:rPr>
          <w:rFonts w:ascii="Palatino Linotype" w:hAnsi="Palatino Linotype" w:cs="Arial"/>
          <w:b/>
          <w:bCs/>
          <w:i/>
          <w:lang w:val="es-ES"/>
        </w:rPr>
        <w:t xml:space="preserve"> </w:t>
      </w:r>
      <w:r w:rsidRPr="0022302A">
        <w:rPr>
          <w:rFonts w:ascii="Palatino Linotype" w:hAnsi="Palatino Linotype" w:cs="Arial"/>
          <w:b/>
          <w:bCs/>
          <w:i/>
          <w:sz w:val="22"/>
          <w:lang w:val="es-ES"/>
        </w:rPr>
        <w:t>alcance</w:t>
      </w:r>
      <w:r w:rsidRPr="0022302A">
        <w:rPr>
          <w:rFonts w:ascii="Palatino Linotype" w:hAnsi="Palatino Linotype" w:cs="Arial"/>
          <w:b/>
          <w:bCs/>
          <w:i/>
          <w:lang w:val="es-ES"/>
        </w:rPr>
        <w:t xml:space="preserve"> </w:t>
      </w:r>
      <w:r w:rsidRPr="0022302A">
        <w:rPr>
          <w:rFonts w:ascii="Palatino Linotype" w:hAnsi="Palatino Linotype" w:cs="Arial"/>
          <w:b/>
          <w:bCs/>
          <w:i/>
          <w:sz w:val="22"/>
          <w:lang w:val="es-ES"/>
        </w:rPr>
        <w:t>neto</w:t>
      </w:r>
      <w:r w:rsidRPr="0022302A">
        <w:rPr>
          <w:rFonts w:ascii="Palatino Linotype" w:hAnsi="Palatino Linotype" w:cs="Arial"/>
          <w:i/>
          <w:lang w:val="es-ES"/>
        </w:rPr>
        <w:t xml:space="preserve"> </w:t>
      </w:r>
      <w:r w:rsidRPr="0022302A">
        <w:rPr>
          <w:rFonts w:ascii="Palatino Linotype" w:hAnsi="Palatino Linotype" w:cs="Arial"/>
          <w:i/>
          <w:color w:val="000000"/>
          <w:sz w:val="22"/>
          <w:lang w:val="es-ES"/>
        </w:rPr>
        <w:t>de</w:t>
      </w:r>
      <w:r w:rsidRPr="0022302A">
        <w:rPr>
          <w:rFonts w:ascii="Palatino Linotype" w:hAnsi="Palatino Linotype" w:cs="Arial"/>
          <w:i/>
          <w:lang w:val="es-ES"/>
        </w:rPr>
        <w:t xml:space="preserve"> </w:t>
      </w:r>
      <w:r w:rsidRPr="0022302A">
        <w:rPr>
          <w:rFonts w:ascii="Palatino Linotype" w:hAnsi="Palatino Linotype" w:cs="Arial"/>
          <w:i/>
          <w:sz w:val="22"/>
          <w:lang w:val="es-ES"/>
        </w:rPr>
        <w:t>las</w:t>
      </w:r>
      <w:r w:rsidRPr="0022302A">
        <w:rPr>
          <w:rFonts w:ascii="Palatino Linotype" w:hAnsi="Palatino Linotype" w:cs="Arial"/>
          <w:i/>
          <w:lang w:val="es-ES"/>
        </w:rPr>
        <w:t xml:space="preserve"> </w:t>
      </w:r>
      <w:r w:rsidRPr="0022302A">
        <w:rPr>
          <w:rFonts w:ascii="Palatino Linotype" w:hAnsi="Palatino Linotype" w:cs="Arial"/>
          <w:i/>
          <w:sz w:val="22"/>
          <w:lang w:val="es-ES"/>
        </w:rPr>
        <w:t>mismas;</w:t>
      </w:r>
      <w:r w:rsidRPr="0022302A">
        <w:rPr>
          <w:rFonts w:ascii="Palatino Linotype" w:hAnsi="Palatino Linotype" w:cs="Arial"/>
          <w:i/>
          <w:lang w:val="es-ES"/>
        </w:rPr>
        <w:t xml:space="preserve"> </w:t>
      </w:r>
      <w:r w:rsidRPr="0022302A">
        <w:rPr>
          <w:rFonts w:ascii="Palatino Linotype" w:hAnsi="Palatino Linotype" w:cs="Arial"/>
          <w:i/>
          <w:sz w:val="22"/>
          <w:lang w:val="es-ES"/>
        </w:rPr>
        <w:t>la</w:t>
      </w:r>
      <w:r w:rsidRPr="0022302A">
        <w:rPr>
          <w:rFonts w:ascii="Palatino Linotype" w:hAnsi="Palatino Linotype" w:cs="Arial"/>
          <w:i/>
          <w:lang w:val="es-ES"/>
        </w:rPr>
        <w:t xml:space="preserve"> </w:t>
      </w:r>
      <w:r w:rsidRPr="0022302A">
        <w:rPr>
          <w:rFonts w:ascii="Palatino Linotype" w:hAnsi="Palatino Linotype" w:cs="Arial"/>
          <w:i/>
          <w:sz w:val="22"/>
          <w:lang w:val="es-ES"/>
        </w:rPr>
        <w:t>nómina</w:t>
      </w:r>
      <w:r w:rsidRPr="0022302A">
        <w:rPr>
          <w:rFonts w:ascii="Palatino Linotype" w:hAnsi="Palatino Linotype" w:cs="Arial"/>
          <w:i/>
          <w:lang w:val="es-ES"/>
        </w:rPr>
        <w:t xml:space="preserve"> </w:t>
      </w:r>
      <w:r w:rsidRPr="0022302A">
        <w:rPr>
          <w:rFonts w:ascii="Palatino Linotype" w:hAnsi="Palatino Linotype" w:cs="Arial"/>
          <w:i/>
          <w:sz w:val="22"/>
          <w:lang w:val="es-ES"/>
        </w:rPr>
        <w:t>es</w:t>
      </w:r>
      <w:r w:rsidRPr="0022302A">
        <w:rPr>
          <w:rFonts w:ascii="Palatino Linotype" w:hAnsi="Palatino Linotype" w:cs="Arial"/>
          <w:i/>
          <w:lang w:val="es-ES"/>
        </w:rPr>
        <w:t xml:space="preserve"> </w:t>
      </w:r>
      <w:r w:rsidRPr="0022302A">
        <w:rPr>
          <w:rFonts w:ascii="Palatino Linotype" w:hAnsi="Palatino Linotype" w:cs="Arial"/>
          <w:i/>
          <w:sz w:val="22"/>
          <w:lang w:val="es-ES"/>
        </w:rPr>
        <w:t>utilizada</w:t>
      </w:r>
      <w:r w:rsidRPr="0022302A">
        <w:rPr>
          <w:rFonts w:ascii="Palatino Linotype" w:hAnsi="Palatino Linotype" w:cs="Arial"/>
          <w:i/>
          <w:lang w:val="es-ES"/>
        </w:rPr>
        <w:t xml:space="preserve"> </w:t>
      </w:r>
      <w:r w:rsidRPr="0022302A">
        <w:rPr>
          <w:rFonts w:ascii="Palatino Linotype" w:hAnsi="Palatino Linotype" w:cs="Arial"/>
          <w:i/>
          <w:sz w:val="22"/>
          <w:lang w:val="es-ES"/>
        </w:rPr>
        <w:t>para</w:t>
      </w:r>
      <w:r w:rsidRPr="0022302A">
        <w:rPr>
          <w:rFonts w:ascii="Palatino Linotype" w:hAnsi="Palatino Linotype" w:cs="Arial"/>
          <w:b/>
          <w:bCs/>
          <w:i/>
          <w:lang w:val="es-ES"/>
        </w:rPr>
        <w:t xml:space="preserve"> </w:t>
      </w:r>
      <w:r w:rsidRPr="0022302A">
        <w:rPr>
          <w:rFonts w:ascii="Palatino Linotype" w:hAnsi="Palatino Linotype" w:cs="Arial"/>
          <w:i/>
          <w:sz w:val="22"/>
          <w:lang w:val="es-ES"/>
        </w:rPr>
        <w:t>efectuar</w:t>
      </w:r>
      <w:r w:rsidRPr="0022302A">
        <w:rPr>
          <w:rFonts w:ascii="Palatino Linotype" w:hAnsi="Palatino Linotype" w:cs="Arial"/>
          <w:i/>
          <w:lang w:val="es-ES"/>
        </w:rPr>
        <w:t xml:space="preserve"> </w:t>
      </w:r>
      <w:r w:rsidRPr="0022302A">
        <w:rPr>
          <w:rFonts w:ascii="Palatino Linotype" w:hAnsi="Palatino Linotype" w:cs="Arial"/>
          <w:i/>
          <w:sz w:val="22"/>
          <w:lang w:val="es-ES"/>
        </w:rPr>
        <w:t>los</w:t>
      </w:r>
      <w:r w:rsidRPr="0022302A">
        <w:rPr>
          <w:rFonts w:ascii="Palatino Linotype" w:hAnsi="Palatino Linotype" w:cs="Arial"/>
          <w:i/>
          <w:lang w:val="es-ES"/>
        </w:rPr>
        <w:t xml:space="preserve"> </w:t>
      </w:r>
      <w:r w:rsidRPr="0022302A">
        <w:rPr>
          <w:rFonts w:ascii="Palatino Linotype" w:hAnsi="Palatino Linotype" w:cs="Arial"/>
          <w:i/>
          <w:sz w:val="22"/>
          <w:lang w:val="es-ES"/>
        </w:rPr>
        <w:t>pagos</w:t>
      </w:r>
      <w:r w:rsidRPr="0022302A">
        <w:rPr>
          <w:rFonts w:ascii="Palatino Linotype" w:hAnsi="Palatino Linotype" w:cs="Arial"/>
          <w:i/>
          <w:lang w:val="es-ES"/>
        </w:rPr>
        <w:t xml:space="preserve"> </w:t>
      </w:r>
      <w:r w:rsidRPr="0022302A">
        <w:rPr>
          <w:rFonts w:ascii="Palatino Linotype" w:hAnsi="Palatino Linotype" w:cs="Arial"/>
          <w:i/>
          <w:sz w:val="22"/>
          <w:lang w:val="es-ES"/>
        </w:rPr>
        <w:t>periódicos</w:t>
      </w:r>
      <w:r w:rsidRPr="0022302A">
        <w:rPr>
          <w:rFonts w:ascii="Palatino Linotype" w:hAnsi="Palatino Linotype" w:cs="Arial"/>
          <w:i/>
          <w:lang w:val="es-ES"/>
        </w:rPr>
        <w:t xml:space="preserve"> </w:t>
      </w:r>
      <w:r w:rsidRPr="0022302A">
        <w:rPr>
          <w:rFonts w:ascii="Palatino Linotype" w:hAnsi="Palatino Linotype" w:cs="Arial"/>
          <w:i/>
          <w:sz w:val="22"/>
          <w:lang w:val="es-ES"/>
        </w:rPr>
        <w:t>(semanales,</w:t>
      </w:r>
      <w:r w:rsidRPr="0022302A">
        <w:rPr>
          <w:rFonts w:ascii="Palatino Linotype" w:hAnsi="Palatino Linotype" w:cs="Arial"/>
          <w:i/>
          <w:lang w:val="es-ES"/>
        </w:rPr>
        <w:t xml:space="preserve"> </w:t>
      </w:r>
      <w:r w:rsidRPr="0022302A">
        <w:rPr>
          <w:rFonts w:ascii="Palatino Linotype" w:hAnsi="Palatino Linotype" w:cs="Arial"/>
          <w:i/>
          <w:sz w:val="22"/>
          <w:lang w:val="es-ES"/>
        </w:rPr>
        <w:t>quincenales</w:t>
      </w:r>
      <w:r w:rsidRPr="0022302A">
        <w:rPr>
          <w:rFonts w:ascii="Palatino Linotype" w:hAnsi="Palatino Linotype" w:cs="Arial"/>
          <w:i/>
          <w:lang w:val="es-ES"/>
        </w:rPr>
        <w:t xml:space="preserve"> </w:t>
      </w:r>
      <w:r w:rsidRPr="0022302A">
        <w:rPr>
          <w:rFonts w:ascii="Palatino Linotype" w:hAnsi="Palatino Linotype" w:cs="Arial"/>
          <w:i/>
          <w:sz w:val="22"/>
          <w:lang w:val="es-ES"/>
        </w:rPr>
        <w:t>o</w:t>
      </w:r>
      <w:r w:rsidRPr="0022302A">
        <w:rPr>
          <w:rFonts w:ascii="Palatino Linotype" w:hAnsi="Palatino Linotype" w:cs="Arial"/>
          <w:b/>
          <w:bCs/>
          <w:i/>
          <w:lang w:val="es-ES"/>
        </w:rPr>
        <w:t xml:space="preserve"> </w:t>
      </w:r>
      <w:r w:rsidRPr="0022302A">
        <w:rPr>
          <w:rFonts w:ascii="Palatino Linotype" w:hAnsi="Palatino Linotype" w:cs="Arial"/>
          <w:i/>
          <w:sz w:val="22"/>
          <w:lang w:val="es-ES"/>
        </w:rPr>
        <w:t>mensuales)</w:t>
      </w:r>
      <w:r w:rsidRPr="0022302A">
        <w:rPr>
          <w:rFonts w:ascii="Palatino Linotype" w:hAnsi="Palatino Linotype" w:cs="Arial"/>
          <w:i/>
          <w:lang w:val="es-ES"/>
        </w:rPr>
        <w:t xml:space="preserve"> </w:t>
      </w:r>
      <w:r w:rsidRPr="0022302A">
        <w:rPr>
          <w:rFonts w:ascii="Palatino Linotype" w:hAnsi="Palatino Linotype" w:cs="Arial"/>
          <w:i/>
          <w:sz w:val="22"/>
          <w:lang w:val="es-ES"/>
        </w:rPr>
        <w:t>a</w:t>
      </w:r>
      <w:r w:rsidRPr="0022302A">
        <w:rPr>
          <w:rFonts w:ascii="Palatino Linotype" w:hAnsi="Palatino Linotype" w:cs="Arial"/>
          <w:i/>
          <w:lang w:val="es-ES"/>
        </w:rPr>
        <w:t xml:space="preserve"> </w:t>
      </w:r>
      <w:r w:rsidRPr="0022302A">
        <w:rPr>
          <w:rFonts w:ascii="Palatino Linotype" w:hAnsi="Palatino Linotype" w:cs="Arial"/>
          <w:i/>
          <w:sz w:val="22"/>
          <w:lang w:val="es-ES"/>
        </w:rPr>
        <w:t>los</w:t>
      </w:r>
      <w:r w:rsidRPr="0022302A">
        <w:rPr>
          <w:rFonts w:ascii="Palatino Linotype" w:hAnsi="Palatino Linotype" w:cs="Arial"/>
          <w:i/>
          <w:lang w:val="es-ES"/>
        </w:rPr>
        <w:t xml:space="preserve"> </w:t>
      </w:r>
      <w:r w:rsidRPr="0022302A">
        <w:rPr>
          <w:rFonts w:ascii="Palatino Linotype" w:hAnsi="Palatino Linotype" w:cs="Arial"/>
          <w:i/>
          <w:sz w:val="22"/>
          <w:lang w:val="es-ES"/>
        </w:rPr>
        <w:t>trabajadores</w:t>
      </w:r>
      <w:r w:rsidRPr="0022302A">
        <w:rPr>
          <w:rFonts w:ascii="Palatino Linotype" w:hAnsi="Palatino Linotype" w:cs="Arial"/>
          <w:i/>
          <w:lang w:val="es-ES"/>
        </w:rPr>
        <w:t xml:space="preserve"> </w:t>
      </w:r>
      <w:r w:rsidRPr="0022302A">
        <w:rPr>
          <w:rFonts w:ascii="Palatino Linotype" w:hAnsi="Palatino Linotype" w:cs="Arial"/>
          <w:i/>
          <w:sz w:val="22"/>
          <w:lang w:val="es-ES"/>
        </w:rPr>
        <w:t>por</w:t>
      </w:r>
      <w:r w:rsidRPr="0022302A">
        <w:rPr>
          <w:rFonts w:ascii="Palatino Linotype" w:hAnsi="Palatino Linotype" w:cs="Arial"/>
          <w:i/>
          <w:lang w:val="es-ES"/>
        </w:rPr>
        <w:t xml:space="preserve"> </w:t>
      </w:r>
      <w:r w:rsidRPr="0022302A">
        <w:rPr>
          <w:rFonts w:ascii="Palatino Linotype" w:hAnsi="Palatino Linotype" w:cs="Arial"/>
          <w:i/>
          <w:sz w:val="22"/>
          <w:lang w:val="es-ES"/>
        </w:rPr>
        <w:t>concepto</w:t>
      </w:r>
      <w:r w:rsidRPr="0022302A">
        <w:rPr>
          <w:rFonts w:ascii="Palatino Linotype" w:hAnsi="Palatino Linotype" w:cs="Arial"/>
          <w:i/>
          <w:lang w:val="es-ES"/>
        </w:rPr>
        <w:t xml:space="preserve"> </w:t>
      </w:r>
      <w:r w:rsidRPr="0022302A">
        <w:rPr>
          <w:rFonts w:ascii="Palatino Linotype" w:hAnsi="Palatino Linotype" w:cs="Arial"/>
          <w:i/>
          <w:sz w:val="22"/>
          <w:lang w:val="es-ES"/>
        </w:rPr>
        <w:t>de</w:t>
      </w:r>
      <w:r w:rsidRPr="0022302A">
        <w:rPr>
          <w:rFonts w:ascii="Palatino Linotype" w:hAnsi="Palatino Linotype" w:cs="Arial"/>
          <w:i/>
          <w:lang w:val="es-ES"/>
        </w:rPr>
        <w:t xml:space="preserve"> </w:t>
      </w:r>
      <w:r w:rsidRPr="0022302A">
        <w:rPr>
          <w:rFonts w:ascii="Palatino Linotype" w:hAnsi="Palatino Linotype" w:cs="Arial"/>
          <w:i/>
          <w:sz w:val="22"/>
          <w:lang w:val="es-ES"/>
        </w:rPr>
        <w:t>sueldos</w:t>
      </w:r>
      <w:r w:rsidRPr="0022302A">
        <w:rPr>
          <w:rFonts w:ascii="Palatino Linotype" w:hAnsi="Palatino Linotype" w:cs="Arial"/>
          <w:i/>
          <w:lang w:val="es-ES"/>
        </w:rPr>
        <w:t xml:space="preserve"> </w:t>
      </w:r>
      <w:r w:rsidRPr="0022302A">
        <w:rPr>
          <w:rFonts w:ascii="Palatino Linotype" w:hAnsi="Palatino Linotype" w:cs="Arial"/>
          <w:i/>
          <w:sz w:val="22"/>
          <w:lang w:val="es-ES"/>
        </w:rPr>
        <w:t>y</w:t>
      </w:r>
      <w:r w:rsidRPr="0022302A">
        <w:rPr>
          <w:rFonts w:ascii="Palatino Linotype" w:hAnsi="Palatino Linotype" w:cs="Arial"/>
          <w:b/>
          <w:bCs/>
          <w:i/>
          <w:lang w:val="es-ES"/>
        </w:rPr>
        <w:t xml:space="preserve"> </w:t>
      </w:r>
      <w:r w:rsidRPr="0022302A">
        <w:rPr>
          <w:rFonts w:ascii="Palatino Linotype" w:hAnsi="Palatino Linotype" w:cs="Arial"/>
          <w:i/>
          <w:sz w:val="22"/>
          <w:lang w:val="es-ES"/>
        </w:rPr>
        <w:t>salarios.”</w:t>
      </w:r>
    </w:p>
    <w:p w14:paraId="22E86C59" w14:textId="77777777" w:rsidR="0057610B" w:rsidRPr="0022302A" w:rsidRDefault="0057610B" w:rsidP="000E50FF">
      <w:pPr>
        <w:spacing w:line="360" w:lineRule="auto"/>
        <w:contextualSpacing/>
        <w:jc w:val="both"/>
        <w:rPr>
          <w:rFonts w:ascii="Palatino Linotype" w:hAnsi="Palatino Linotype" w:cs="Arial"/>
        </w:rPr>
      </w:pPr>
    </w:p>
    <w:p w14:paraId="499161C1" w14:textId="77777777" w:rsidR="0057610B" w:rsidRPr="0022302A" w:rsidRDefault="0057610B" w:rsidP="000E50FF">
      <w:pPr>
        <w:spacing w:line="360" w:lineRule="auto"/>
        <w:contextualSpacing/>
        <w:jc w:val="both"/>
        <w:rPr>
          <w:rFonts w:ascii="Palatino Linotype" w:hAnsi="Palatino Linotype" w:cs="Arial"/>
          <w:lang w:eastAsia="es-MX"/>
        </w:rPr>
      </w:pPr>
      <w:r w:rsidRPr="0022302A">
        <w:rPr>
          <w:rFonts w:ascii="Palatino Linotype" w:hAnsi="Palatino Linotype" w:cs="Arial"/>
        </w:rPr>
        <w:t>Como ya se apuntó, si bien es cierto nuestra legislación no establece la definición de “nómina”,</w:t>
      </w:r>
      <w:r w:rsidRPr="0022302A">
        <w:rPr>
          <w:rFonts w:ascii="Palatino Linotype" w:hAnsi="Palatino Linotype" w:cs="Arial"/>
          <w:b/>
        </w:rPr>
        <w:t xml:space="preserve"> </w:t>
      </w:r>
      <w:r w:rsidRPr="0022302A">
        <w:rPr>
          <w:rFonts w:ascii="Palatino Linotype" w:hAnsi="Palatino Linotype" w:cs="Arial"/>
          <w:lang w:eastAsia="es-MX"/>
        </w:rPr>
        <w:t xml:space="preserve">este término es </w:t>
      </w:r>
      <w:r w:rsidRPr="0022302A">
        <w:rPr>
          <w:rFonts w:ascii="Palatino Linotype" w:hAnsi="Palatino Linotype" w:cs="Arial"/>
        </w:rPr>
        <w:t>mencionado</w:t>
      </w:r>
      <w:r w:rsidRPr="0022302A">
        <w:rPr>
          <w:rFonts w:ascii="Palatino Linotype" w:hAnsi="Palatino Linotype" w:cs="Arial"/>
          <w:lang w:eastAsia="es-MX"/>
        </w:rPr>
        <w:t xml:space="preserve"> en diferentes ordenamientos legales; así el artículo 804 fracción II de la Ley Federal de Trabajo, señalan: </w:t>
      </w:r>
    </w:p>
    <w:p w14:paraId="2677789F" w14:textId="77777777" w:rsidR="0057610B" w:rsidRPr="0022302A" w:rsidRDefault="0057610B" w:rsidP="000E50FF">
      <w:pPr>
        <w:ind w:left="851" w:right="899"/>
        <w:contextualSpacing/>
        <w:jc w:val="both"/>
        <w:rPr>
          <w:rFonts w:ascii="Palatino Linotype" w:hAnsi="Palatino Linotype" w:cs="Arial"/>
          <w:i/>
          <w:sz w:val="22"/>
          <w:szCs w:val="20"/>
          <w:lang w:eastAsia="es-MX"/>
        </w:rPr>
      </w:pPr>
      <w:r w:rsidRPr="0022302A">
        <w:rPr>
          <w:rFonts w:ascii="Palatino Linotype" w:hAnsi="Palatino Linotype" w:cs="Arial"/>
          <w:bCs/>
          <w:i/>
          <w:sz w:val="22"/>
          <w:szCs w:val="20"/>
          <w:lang w:eastAsia="es-MX"/>
        </w:rPr>
        <w:t>“</w:t>
      </w:r>
      <w:r w:rsidRPr="0022302A">
        <w:rPr>
          <w:rFonts w:ascii="Palatino Linotype" w:hAnsi="Palatino Linotype" w:cs="Arial"/>
          <w:b/>
          <w:i/>
          <w:sz w:val="22"/>
          <w:szCs w:val="20"/>
          <w:lang w:eastAsia="es-MX"/>
        </w:rPr>
        <w:t>Artículo</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804.-</w:t>
      </w:r>
      <w:r w:rsidRPr="0022302A">
        <w:rPr>
          <w:rFonts w:ascii="Palatino Linotype" w:hAnsi="Palatino Linotype" w:cs="Arial"/>
          <w:i/>
          <w:szCs w:val="20"/>
          <w:lang w:eastAsia="es-MX"/>
        </w:rPr>
        <w:t xml:space="preserve"> </w:t>
      </w:r>
      <w:r w:rsidRPr="0022302A">
        <w:rPr>
          <w:rFonts w:ascii="Palatino Linotype" w:hAnsi="Palatino Linotype" w:cs="Arial"/>
          <w:b/>
          <w:i/>
          <w:sz w:val="22"/>
          <w:szCs w:val="20"/>
          <w:lang w:eastAsia="es-MX"/>
        </w:rPr>
        <w:t>El</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patrón</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tiene</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obligación</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de</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conservar</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y</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exhibir</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en</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juicio</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los</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documentos</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que</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a</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continuación</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se</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precisan</w:t>
      </w:r>
      <w:r w:rsidRPr="0022302A">
        <w:rPr>
          <w:rFonts w:ascii="Palatino Linotype" w:hAnsi="Palatino Linotype" w:cs="Arial"/>
          <w:i/>
          <w:sz w:val="22"/>
          <w:szCs w:val="20"/>
          <w:lang w:eastAsia="es-MX"/>
        </w:rPr>
        <w:t>:</w:t>
      </w:r>
      <w:r w:rsidRPr="0022302A">
        <w:rPr>
          <w:rFonts w:ascii="Palatino Linotype" w:hAnsi="Palatino Linotype" w:cs="Arial"/>
          <w:i/>
          <w:szCs w:val="20"/>
          <w:lang w:eastAsia="es-MX"/>
        </w:rPr>
        <w:t xml:space="preserve"> </w:t>
      </w:r>
    </w:p>
    <w:p w14:paraId="505B2C46" w14:textId="77777777" w:rsidR="0057610B" w:rsidRPr="0022302A" w:rsidRDefault="0057610B" w:rsidP="000E50FF">
      <w:pPr>
        <w:ind w:left="851" w:right="899"/>
        <w:jc w:val="both"/>
        <w:rPr>
          <w:rFonts w:ascii="Palatino Linotype" w:hAnsi="Palatino Linotype" w:cs="Arial"/>
          <w:i/>
          <w:sz w:val="22"/>
          <w:szCs w:val="20"/>
          <w:lang w:eastAsia="es-MX"/>
        </w:rPr>
      </w:pPr>
      <w:r w:rsidRPr="0022302A">
        <w:rPr>
          <w:rFonts w:ascii="Palatino Linotype" w:hAnsi="Palatino Linotype" w:cs="Arial"/>
          <w:i/>
          <w:sz w:val="22"/>
          <w:szCs w:val="20"/>
          <w:lang w:eastAsia="es-MX"/>
        </w:rPr>
        <w:t>…</w:t>
      </w:r>
    </w:p>
    <w:p w14:paraId="54BE6254" w14:textId="77777777" w:rsidR="0057610B" w:rsidRPr="0022302A" w:rsidRDefault="0057610B" w:rsidP="000E50FF">
      <w:pPr>
        <w:ind w:left="851" w:right="899"/>
        <w:jc w:val="both"/>
        <w:rPr>
          <w:rFonts w:ascii="Palatino Linotype" w:hAnsi="Palatino Linotype" w:cs="Arial"/>
          <w:i/>
          <w:sz w:val="22"/>
          <w:szCs w:val="20"/>
          <w:lang w:eastAsia="es-MX"/>
        </w:rPr>
      </w:pPr>
      <w:r w:rsidRPr="0022302A">
        <w:rPr>
          <w:rFonts w:ascii="Palatino Linotype" w:hAnsi="Palatino Linotype" w:cs="Arial"/>
          <w:i/>
          <w:sz w:val="22"/>
          <w:szCs w:val="20"/>
          <w:lang w:eastAsia="es-MX"/>
        </w:rPr>
        <w:t>II.</w:t>
      </w:r>
      <w:r w:rsidRPr="0022302A">
        <w:rPr>
          <w:rFonts w:ascii="Palatino Linotype" w:hAnsi="Palatino Linotype" w:cs="Arial"/>
          <w:i/>
          <w:szCs w:val="20"/>
          <w:lang w:eastAsia="es-MX"/>
        </w:rPr>
        <w:t xml:space="preserve"> </w:t>
      </w:r>
      <w:r w:rsidRPr="0022302A">
        <w:rPr>
          <w:rFonts w:ascii="Palatino Linotype" w:hAnsi="Palatino Linotype" w:cs="Arial"/>
          <w:i/>
          <w:sz w:val="22"/>
          <w:szCs w:val="20"/>
          <w:lang w:eastAsia="es-MX"/>
        </w:rPr>
        <w:t>Listas</w:t>
      </w:r>
      <w:r w:rsidRPr="0022302A">
        <w:rPr>
          <w:rFonts w:ascii="Palatino Linotype" w:hAnsi="Palatino Linotype" w:cs="Arial"/>
          <w:i/>
          <w:szCs w:val="20"/>
          <w:lang w:eastAsia="es-MX"/>
        </w:rPr>
        <w:t xml:space="preserve"> </w:t>
      </w:r>
      <w:r w:rsidRPr="0022302A">
        <w:rPr>
          <w:rFonts w:ascii="Palatino Linotype" w:hAnsi="Palatino Linotype" w:cs="Arial"/>
          <w:i/>
          <w:sz w:val="22"/>
          <w:szCs w:val="20"/>
          <w:lang w:eastAsia="es-MX"/>
        </w:rPr>
        <w:t>de</w:t>
      </w:r>
      <w:r w:rsidRPr="0022302A">
        <w:rPr>
          <w:rFonts w:ascii="Palatino Linotype" w:hAnsi="Palatino Linotype" w:cs="Arial"/>
          <w:i/>
          <w:szCs w:val="20"/>
          <w:lang w:eastAsia="es-MX"/>
        </w:rPr>
        <w:t xml:space="preserve"> </w:t>
      </w:r>
      <w:r w:rsidRPr="0022302A">
        <w:rPr>
          <w:rFonts w:ascii="Palatino Linotype" w:hAnsi="Palatino Linotype" w:cs="Arial"/>
          <w:i/>
          <w:sz w:val="22"/>
          <w:szCs w:val="20"/>
          <w:lang w:eastAsia="es-MX"/>
        </w:rPr>
        <w:t>raya</w:t>
      </w:r>
      <w:r w:rsidRPr="0022302A">
        <w:rPr>
          <w:rFonts w:ascii="Palatino Linotype" w:hAnsi="Palatino Linotype" w:cs="Arial"/>
          <w:i/>
          <w:szCs w:val="20"/>
          <w:lang w:eastAsia="es-MX"/>
        </w:rPr>
        <w:t xml:space="preserve"> </w:t>
      </w:r>
      <w:r w:rsidRPr="0022302A">
        <w:rPr>
          <w:rFonts w:ascii="Palatino Linotype" w:hAnsi="Palatino Linotype" w:cs="Arial"/>
          <w:i/>
          <w:sz w:val="22"/>
          <w:szCs w:val="20"/>
          <w:lang w:eastAsia="es-MX"/>
        </w:rPr>
        <w:t>o</w:t>
      </w:r>
      <w:r w:rsidRPr="0022302A">
        <w:rPr>
          <w:rFonts w:ascii="Palatino Linotype" w:hAnsi="Palatino Linotype" w:cs="Arial"/>
          <w:i/>
          <w:szCs w:val="20"/>
          <w:lang w:eastAsia="es-MX"/>
        </w:rPr>
        <w:t xml:space="preserve"> </w:t>
      </w:r>
      <w:r w:rsidRPr="0022302A">
        <w:rPr>
          <w:rFonts w:ascii="Palatino Linotype" w:hAnsi="Palatino Linotype" w:cs="Arial"/>
          <w:i/>
          <w:sz w:val="22"/>
          <w:szCs w:val="20"/>
          <w:lang w:eastAsia="es-MX"/>
        </w:rPr>
        <w:t>nómina</w:t>
      </w:r>
      <w:r w:rsidRPr="0022302A">
        <w:rPr>
          <w:rFonts w:ascii="Palatino Linotype" w:hAnsi="Palatino Linotype" w:cs="Arial"/>
          <w:i/>
          <w:szCs w:val="20"/>
          <w:lang w:eastAsia="es-MX"/>
        </w:rPr>
        <w:t xml:space="preserve"> </w:t>
      </w:r>
      <w:r w:rsidRPr="0022302A">
        <w:rPr>
          <w:rFonts w:ascii="Palatino Linotype" w:hAnsi="Palatino Linotype" w:cs="Arial"/>
          <w:i/>
          <w:sz w:val="22"/>
          <w:szCs w:val="20"/>
          <w:lang w:eastAsia="es-MX"/>
        </w:rPr>
        <w:t>de</w:t>
      </w:r>
      <w:r w:rsidRPr="0022302A">
        <w:rPr>
          <w:rFonts w:ascii="Palatino Linotype" w:hAnsi="Palatino Linotype" w:cs="Arial"/>
          <w:i/>
          <w:szCs w:val="20"/>
          <w:lang w:eastAsia="es-MX"/>
        </w:rPr>
        <w:t xml:space="preserve"> </w:t>
      </w:r>
      <w:r w:rsidRPr="0022302A">
        <w:rPr>
          <w:rFonts w:ascii="Palatino Linotype" w:hAnsi="Palatino Linotype" w:cs="Arial"/>
          <w:i/>
          <w:sz w:val="22"/>
          <w:szCs w:val="20"/>
          <w:lang w:eastAsia="es-MX"/>
        </w:rPr>
        <w:t>personal,</w:t>
      </w:r>
      <w:r w:rsidRPr="0022302A">
        <w:rPr>
          <w:rFonts w:ascii="Palatino Linotype" w:hAnsi="Palatino Linotype" w:cs="Arial"/>
          <w:i/>
          <w:szCs w:val="20"/>
          <w:lang w:eastAsia="es-MX"/>
        </w:rPr>
        <w:t xml:space="preserve"> </w:t>
      </w:r>
      <w:r w:rsidRPr="0022302A">
        <w:rPr>
          <w:rFonts w:ascii="Palatino Linotype" w:hAnsi="Palatino Linotype" w:cs="Arial"/>
          <w:i/>
          <w:sz w:val="22"/>
          <w:szCs w:val="20"/>
          <w:lang w:eastAsia="es-MX"/>
        </w:rPr>
        <w:t>cuando</w:t>
      </w:r>
      <w:r w:rsidRPr="0022302A">
        <w:rPr>
          <w:rFonts w:ascii="Palatino Linotype" w:hAnsi="Palatino Linotype" w:cs="Arial"/>
          <w:i/>
          <w:szCs w:val="20"/>
          <w:lang w:eastAsia="es-MX"/>
        </w:rPr>
        <w:t xml:space="preserve"> </w:t>
      </w:r>
      <w:r w:rsidRPr="0022302A">
        <w:rPr>
          <w:rFonts w:ascii="Palatino Linotype" w:hAnsi="Palatino Linotype" w:cs="Arial"/>
          <w:i/>
          <w:sz w:val="22"/>
          <w:szCs w:val="20"/>
          <w:lang w:eastAsia="es-MX"/>
        </w:rPr>
        <w:t>se</w:t>
      </w:r>
      <w:r w:rsidRPr="0022302A">
        <w:rPr>
          <w:rFonts w:ascii="Palatino Linotype" w:hAnsi="Palatino Linotype" w:cs="Arial"/>
          <w:i/>
          <w:szCs w:val="20"/>
          <w:lang w:eastAsia="es-MX"/>
        </w:rPr>
        <w:t xml:space="preserve"> </w:t>
      </w:r>
      <w:r w:rsidRPr="0022302A">
        <w:rPr>
          <w:rFonts w:ascii="Palatino Linotype" w:hAnsi="Palatino Linotype" w:cs="Arial"/>
          <w:i/>
          <w:sz w:val="22"/>
          <w:szCs w:val="20"/>
          <w:lang w:eastAsia="es-MX"/>
        </w:rPr>
        <w:t>lleven</w:t>
      </w:r>
      <w:r w:rsidRPr="0022302A">
        <w:rPr>
          <w:rFonts w:ascii="Palatino Linotype" w:hAnsi="Palatino Linotype" w:cs="Arial"/>
          <w:i/>
          <w:szCs w:val="20"/>
          <w:lang w:eastAsia="es-MX"/>
        </w:rPr>
        <w:t xml:space="preserve"> </w:t>
      </w:r>
      <w:r w:rsidRPr="0022302A">
        <w:rPr>
          <w:rFonts w:ascii="Palatino Linotype" w:hAnsi="Palatino Linotype" w:cs="Arial"/>
          <w:i/>
          <w:sz w:val="22"/>
          <w:szCs w:val="20"/>
          <w:lang w:eastAsia="es-MX"/>
        </w:rPr>
        <w:t>en</w:t>
      </w:r>
      <w:r w:rsidRPr="0022302A">
        <w:rPr>
          <w:rFonts w:ascii="Palatino Linotype" w:hAnsi="Palatino Linotype" w:cs="Arial"/>
          <w:i/>
          <w:szCs w:val="20"/>
          <w:lang w:eastAsia="es-MX"/>
        </w:rPr>
        <w:t xml:space="preserve"> </w:t>
      </w:r>
      <w:r w:rsidRPr="0022302A">
        <w:rPr>
          <w:rFonts w:ascii="Palatino Linotype" w:hAnsi="Palatino Linotype" w:cs="Arial"/>
          <w:i/>
          <w:sz w:val="22"/>
          <w:szCs w:val="20"/>
          <w:lang w:eastAsia="es-MX"/>
        </w:rPr>
        <w:t>el</w:t>
      </w:r>
      <w:r w:rsidRPr="0022302A">
        <w:rPr>
          <w:rFonts w:ascii="Palatino Linotype" w:hAnsi="Palatino Linotype" w:cs="Arial"/>
          <w:i/>
          <w:szCs w:val="20"/>
          <w:lang w:eastAsia="es-MX"/>
        </w:rPr>
        <w:t xml:space="preserve"> </w:t>
      </w:r>
      <w:r w:rsidRPr="0022302A">
        <w:rPr>
          <w:rFonts w:ascii="Palatino Linotype" w:hAnsi="Palatino Linotype" w:cs="Arial"/>
          <w:i/>
          <w:sz w:val="22"/>
          <w:szCs w:val="20"/>
          <w:lang w:eastAsia="es-MX"/>
        </w:rPr>
        <w:t>centro</w:t>
      </w:r>
      <w:r w:rsidRPr="0022302A">
        <w:rPr>
          <w:rFonts w:ascii="Palatino Linotype" w:hAnsi="Palatino Linotype" w:cs="Arial"/>
          <w:i/>
          <w:szCs w:val="20"/>
          <w:lang w:eastAsia="es-MX"/>
        </w:rPr>
        <w:t xml:space="preserve"> </w:t>
      </w:r>
      <w:r w:rsidRPr="0022302A">
        <w:rPr>
          <w:rFonts w:ascii="Palatino Linotype" w:hAnsi="Palatino Linotype" w:cs="Arial"/>
          <w:i/>
          <w:sz w:val="22"/>
          <w:szCs w:val="20"/>
          <w:lang w:eastAsia="es-MX"/>
        </w:rPr>
        <w:t>de</w:t>
      </w:r>
      <w:r w:rsidRPr="0022302A">
        <w:rPr>
          <w:rFonts w:ascii="Palatino Linotype" w:hAnsi="Palatino Linotype" w:cs="Arial"/>
          <w:i/>
          <w:szCs w:val="20"/>
          <w:lang w:eastAsia="es-MX"/>
        </w:rPr>
        <w:t xml:space="preserve"> </w:t>
      </w:r>
      <w:r w:rsidRPr="0022302A">
        <w:rPr>
          <w:rFonts w:ascii="Palatino Linotype" w:hAnsi="Palatino Linotype" w:cs="Arial"/>
          <w:i/>
          <w:sz w:val="22"/>
          <w:szCs w:val="20"/>
          <w:lang w:eastAsia="es-MX"/>
        </w:rPr>
        <w:t>trabajo;</w:t>
      </w:r>
      <w:r w:rsidRPr="0022302A">
        <w:rPr>
          <w:rFonts w:ascii="Palatino Linotype" w:hAnsi="Palatino Linotype" w:cs="Arial"/>
          <w:i/>
          <w:szCs w:val="20"/>
          <w:lang w:eastAsia="es-MX"/>
        </w:rPr>
        <w:t xml:space="preserve"> </w:t>
      </w:r>
      <w:r w:rsidRPr="0022302A">
        <w:rPr>
          <w:rFonts w:ascii="Palatino Linotype" w:hAnsi="Palatino Linotype" w:cs="Arial"/>
          <w:i/>
          <w:sz w:val="22"/>
          <w:szCs w:val="20"/>
          <w:lang w:eastAsia="es-MX"/>
        </w:rPr>
        <w:t>o</w:t>
      </w:r>
      <w:r w:rsidRPr="0022302A">
        <w:rPr>
          <w:rFonts w:ascii="Palatino Linotype" w:hAnsi="Palatino Linotype" w:cs="Arial"/>
          <w:i/>
          <w:szCs w:val="20"/>
          <w:lang w:eastAsia="es-MX"/>
        </w:rPr>
        <w:t xml:space="preserve"> </w:t>
      </w:r>
      <w:r w:rsidRPr="0022302A">
        <w:rPr>
          <w:rFonts w:ascii="Palatino Linotype" w:hAnsi="Palatino Linotype" w:cs="Arial"/>
          <w:b/>
          <w:i/>
          <w:sz w:val="22"/>
          <w:szCs w:val="20"/>
          <w:lang w:eastAsia="es-MX"/>
        </w:rPr>
        <w:t>recibos</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de</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pagos</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de</w:t>
      </w:r>
      <w:r w:rsidRPr="0022302A">
        <w:rPr>
          <w:rFonts w:ascii="Palatino Linotype" w:hAnsi="Palatino Linotype" w:cs="Arial"/>
          <w:b/>
          <w:i/>
          <w:szCs w:val="20"/>
          <w:lang w:eastAsia="es-MX"/>
        </w:rPr>
        <w:t xml:space="preserve"> </w:t>
      </w:r>
      <w:r w:rsidRPr="0022302A">
        <w:rPr>
          <w:rFonts w:ascii="Palatino Linotype" w:hAnsi="Palatino Linotype" w:cs="Arial"/>
          <w:b/>
          <w:i/>
          <w:sz w:val="22"/>
          <w:szCs w:val="20"/>
          <w:lang w:eastAsia="es-MX"/>
        </w:rPr>
        <w:t>salarios</w:t>
      </w:r>
      <w:r w:rsidRPr="0022302A">
        <w:rPr>
          <w:rFonts w:ascii="Palatino Linotype" w:hAnsi="Palatino Linotype" w:cs="Arial"/>
          <w:i/>
          <w:sz w:val="22"/>
          <w:szCs w:val="20"/>
          <w:lang w:eastAsia="es-MX"/>
        </w:rPr>
        <w:t>;</w:t>
      </w:r>
      <w:r w:rsidRPr="0022302A">
        <w:rPr>
          <w:rFonts w:ascii="Palatino Linotype" w:hAnsi="Palatino Linotype" w:cs="Arial"/>
          <w:i/>
          <w:szCs w:val="20"/>
          <w:lang w:eastAsia="es-MX"/>
        </w:rPr>
        <w:t xml:space="preserve"> </w:t>
      </w:r>
    </w:p>
    <w:p w14:paraId="54657FA5" w14:textId="663BD211" w:rsidR="00593B6D" w:rsidRPr="0022302A" w:rsidRDefault="0057610B" w:rsidP="000E50FF">
      <w:pPr>
        <w:ind w:left="851" w:right="899"/>
        <w:jc w:val="both"/>
        <w:rPr>
          <w:rFonts w:ascii="Palatino Linotype" w:hAnsi="Palatino Linotype" w:cs="Arial"/>
          <w:i/>
          <w:sz w:val="22"/>
          <w:szCs w:val="20"/>
          <w:lang w:eastAsia="es-MX"/>
        </w:rPr>
      </w:pPr>
      <w:r w:rsidRPr="0022302A">
        <w:rPr>
          <w:rFonts w:ascii="Palatino Linotype" w:hAnsi="Palatino Linotype" w:cs="Arial"/>
          <w:i/>
          <w:sz w:val="22"/>
          <w:szCs w:val="20"/>
          <w:lang w:eastAsia="es-MX"/>
        </w:rPr>
        <w:t>…</w:t>
      </w:r>
      <w:r w:rsidR="00593B6D" w:rsidRPr="0022302A">
        <w:rPr>
          <w:rFonts w:ascii="Palatino Linotype" w:hAnsi="Palatino Linotype" w:cs="Arial"/>
          <w:i/>
          <w:sz w:val="22"/>
          <w:szCs w:val="20"/>
          <w:lang w:eastAsia="es-MX"/>
        </w:rPr>
        <w:t>”</w:t>
      </w:r>
    </w:p>
    <w:p w14:paraId="23BCBCB5" w14:textId="77777777" w:rsidR="0057610B" w:rsidRPr="0022302A" w:rsidRDefault="0057610B" w:rsidP="000E50FF">
      <w:pPr>
        <w:ind w:right="899"/>
        <w:jc w:val="both"/>
        <w:rPr>
          <w:rFonts w:ascii="Palatino Linotype" w:hAnsi="Palatino Linotype" w:cs="Arial"/>
          <w:i/>
          <w:sz w:val="22"/>
          <w:szCs w:val="20"/>
          <w:lang w:eastAsia="es-MX"/>
        </w:rPr>
      </w:pPr>
    </w:p>
    <w:p w14:paraId="1AA02647" w14:textId="0C7D9D6B" w:rsidR="0057610B" w:rsidRPr="0022302A" w:rsidRDefault="0057610B" w:rsidP="000E50FF">
      <w:pPr>
        <w:spacing w:line="360" w:lineRule="auto"/>
        <w:ind w:right="51"/>
        <w:contextualSpacing/>
        <w:jc w:val="both"/>
        <w:rPr>
          <w:rFonts w:ascii="Palatino Linotype" w:hAnsi="Palatino Linotype" w:cs="Arial"/>
          <w:u w:val="single"/>
          <w:lang w:eastAsia="es-MX"/>
        </w:rPr>
      </w:pPr>
      <w:r w:rsidRPr="0022302A">
        <w:rPr>
          <w:rFonts w:ascii="Palatino Linotype" w:hAnsi="Palatino Linotype" w:cs="Arial"/>
          <w:lang w:eastAsia="es-MX"/>
        </w:rPr>
        <w:t xml:space="preserve">La nómina, consisten en un registro conformado por el conjunto de trabajadores a los cuales se les va a remunerar por los servicios que éstos le prestan al patrón, </w:t>
      </w:r>
      <w:r w:rsidRPr="0022302A">
        <w:rPr>
          <w:rFonts w:ascii="Palatino Linotype" w:hAnsi="Palatino Linotype" w:cs="Arial"/>
          <w:b/>
          <w:u w:val="single"/>
          <w:lang w:eastAsia="es-MX"/>
        </w:rPr>
        <w:t xml:space="preserve">en el cual se asienta </w:t>
      </w:r>
      <w:r w:rsidR="00702385" w:rsidRPr="0022302A">
        <w:rPr>
          <w:rFonts w:ascii="Palatino Linotype" w:hAnsi="Palatino Linotype" w:cs="Arial"/>
          <w:b/>
          <w:u w:val="single"/>
          <w:lang w:eastAsia="es-MX"/>
        </w:rPr>
        <w:t>el listado de</w:t>
      </w:r>
      <w:r w:rsidR="00593B6D" w:rsidRPr="0022302A">
        <w:rPr>
          <w:rFonts w:ascii="Palatino Linotype" w:hAnsi="Palatino Linotype" w:cs="Arial"/>
          <w:b/>
          <w:u w:val="single"/>
          <w:lang w:eastAsia="es-MX"/>
        </w:rPr>
        <w:t>l</w:t>
      </w:r>
      <w:r w:rsidR="00702385" w:rsidRPr="0022302A">
        <w:rPr>
          <w:rFonts w:ascii="Palatino Linotype" w:hAnsi="Palatino Linotype" w:cs="Arial"/>
          <w:b/>
          <w:u w:val="single"/>
          <w:lang w:eastAsia="es-MX"/>
        </w:rPr>
        <w:t xml:space="preserve"> personal, cargo, </w:t>
      </w:r>
      <w:r w:rsidRPr="0022302A">
        <w:rPr>
          <w:rFonts w:ascii="Palatino Linotype" w:hAnsi="Palatino Linotype" w:cs="Arial"/>
          <w:b/>
          <w:u w:val="single"/>
          <w:lang w:eastAsia="es-MX"/>
        </w:rPr>
        <w:t>las percepciones brutas</w:t>
      </w:r>
      <w:r w:rsidR="00593B6D" w:rsidRPr="0022302A">
        <w:rPr>
          <w:rFonts w:ascii="Palatino Linotype" w:hAnsi="Palatino Linotype" w:cs="Arial"/>
          <w:b/>
          <w:u w:val="single"/>
          <w:lang w:eastAsia="es-MX"/>
        </w:rPr>
        <w:t xml:space="preserve"> </w:t>
      </w:r>
      <w:r w:rsidRPr="0022302A">
        <w:rPr>
          <w:rFonts w:ascii="Palatino Linotype" w:hAnsi="Palatino Linotype" w:cs="Arial"/>
          <w:b/>
          <w:u w:val="single"/>
          <w:lang w:eastAsia="es-MX"/>
        </w:rPr>
        <w:t>y el neto a recibir de dichos trabajadores</w:t>
      </w:r>
      <w:r w:rsidRPr="0022302A">
        <w:rPr>
          <w:rFonts w:ascii="Palatino Linotype" w:hAnsi="Palatino Linotype" w:cs="Arial"/>
          <w:u w:val="single"/>
          <w:lang w:eastAsia="es-MX"/>
        </w:rPr>
        <w:t>.</w:t>
      </w:r>
    </w:p>
    <w:p w14:paraId="0CE91FF4" w14:textId="77777777" w:rsidR="0057610B" w:rsidRPr="0022302A" w:rsidRDefault="0057610B" w:rsidP="000E50FF">
      <w:pPr>
        <w:spacing w:line="360" w:lineRule="auto"/>
        <w:ind w:right="51"/>
        <w:contextualSpacing/>
        <w:jc w:val="both"/>
        <w:rPr>
          <w:rFonts w:ascii="Palatino Linotype" w:hAnsi="Palatino Linotype" w:cs="Arial"/>
          <w:sz w:val="28"/>
          <w:lang w:eastAsia="es-MX"/>
        </w:rPr>
      </w:pPr>
      <w:r w:rsidRPr="0022302A">
        <w:rPr>
          <w:rFonts w:ascii="Palatino Linotype" w:hAnsi="Palatino Linotype" w:cs="Arial"/>
        </w:rPr>
        <w:t xml:space="preserve"> </w:t>
      </w:r>
    </w:p>
    <w:p w14:paraId="667B82EB" w14:textId="77777777" w:rsidR="0057610B" w:rsidRPr="0022302A" w:rsidRDefault="0057610B" w:rsidP="000E50FF">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r w:rsidRPr="0022302A">
        <w:rPr>
          <w:rFonts w:ascii="Palatino Linotype" w:eastAsiaTheme="minorEastAsia" w:hAnsi="Palatino Linotype" w:cs="Arial"/>
          <w:lang w:val="es-ES_tradnl"/>
        </w:rPr>
        <w:t xml:space="preserve">Ahora bien, tenemos que la petición que dio origen al presente recurso, estriba en </w:t>
      </w:r>
      <w:r w:rsidRPr="0022302A">
        <w:rPr>
          <w:rFonts w:ascii="Palatino Linotype" w:eastAsiaTheme="minorEastAsia" w:hAnsi="Palatino Linotype" w:cs="Arial"/>
          <w:lang w:val="es-ES_tradnl"/>
        </w:rPr>
        <w:lastRenderedPageBreak/>
        <w:t xml:space="preserve">información que deriva de una relación laboral en la que se envuelve el desempeño funcional de servidores públicos cuyas actividades son remuneradas periódicamente y de la cual se debe contar con un registro con el fin de salvaguardar los derechos de ese nexo de supra subordinación; sirva de apoyo los siguientes fragmentos normativos de la </w:t>
      </w:r>
      <w:r w:rsidRPr="0022302A">
        <w:rPr>
          <w:rFonts w:ascii="Palatino Linotype" w:hAnsi="Palatino Linotype" w:cs="Arial"/>
        </w:rPr>
        <w:t>Ley del Trabajo de los Servidores Públicos del Estado y Municipios:</w:t>
      </w:r>
    </w:p>
    <w:p w14:paraId="35E3D954" w14:textId="77777777" w:rsidR="00CA6888" w:rsidRPr="0022302A" w:rsidRDefault="00CA6888" w:rsidP="000E50FF">
      <w:pPr>
        <w:ind w:left="851" w:right="899"/>
        <w:jc w:val="both"/>
        <w:rPr>
          <w:rFonts w:ascii="Palatino Linotype" w:hAnsi="Palatino Linotype"/>
          <w:i/>
          <w:sz w:val="22"/>
          <w:szCs w:val="22"/>
        </w:rPr>
      </w:pPr>
    </w:p>
    <w:p w14:paraId="2B5A62D0" w14:textId="47F24F95" w:rsidR="0057610B" w:rsidRPr="0022302A" w:rsidRDefault="0057610B" w:rsidP="000E50FF">
      <w:pPr>
        <w:ind w:left="851" w:right="899"/>
        <w:jc w:val="both"/>
        <w:rPr>
          <w:rFonts w:ascii="Palatino Linotype" w:hAnsi="Palatino Linotype"/>
          <w:i/>
          <w:sz w:val="22"/>
          <w:szCs w:val="22"/>
        </w:rPr>
      </w:pPr>
      <w:r w:rsidRPr="0022302A">
        <w:rPr>
          <w:rFonts w:ascii="Palatino Linotype" w:hAnsi="Palatino Linotype"/>
          <w:i/>
          <w:sz w:val="22"/>
          <w:szCs w:val="22"/>
        </w:rPr>
        <w:t>“</w:t>
      </w:r>
      <w:r w:rsidRPr="0022302A">
        <w:rPr>
          <w:rFonts w:ascii="Palatino Linotype" w:hAnsi="Palatino Linotype"/>
          <w:b/>
          <w:i/>
          <w:sz w:val="22"/>
          <w:szCs w:val="22"/>
        </w:rPr>
        <w:t>ARTÍCULO 50</w:t>
      </w:r>
      <w:r w:rsidRPr="0022302A">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7CAAAA11" w14:textId="77777777" w:rsidR="0084464C" w:rsidRPr="0022302A" w:rsidRDefault="0084464C" w:rsidP="000E50FF">
      <w:pPr>
        <w:ind w:left="851" w:right="899"/>
        <w:jc w:val="both"/>
        <w:rPr>
          <w:rFonts w:ascii="Palatino Linotype" w:hAnsi="Palatino Linotype"/>
          <w:i/>
          <w:sz w:val="22"/>
          <w:szCs w:val="22"/>
        </w:rPr>
      </w:pPr>
    </w:p>
    <w:p w14:paraId="458D9F8D" w14:textId="77777777" w:rsidR="0057610B" w:rsidRPr="0022302A" w:rsidRDefault="0057610B" w:rsidP="000E50FF">
      <w:pPr>
        <w:ind w:left="851" w:right="899"/>
        <w:jc w:val="both"/>
        <w:rPr>
          <w:rFonts w:ascii="Palatino Linotype" w:hAnsi="Palatino Linotype"/>
          <w:i/>
          <w:sz w:val="22"/>
          <w:szCs w:val="22"/>
        </w:rPr>
      </w:pPr>
      <w:r w:rsidRPr="0022302A">
        <w:rPr>
          <w:rFonts w:ascii="Palatino Linotype" w:hAnsi="Palatino Linotype"/>
          <w:i/>
          <w:sz w:val="22"/>
          <w:szCs w:val="22"/>
        </w:rPr>
        <w:t xml:space="preserve">Iguales consecuencias se generarán para todos los </w:t>
      </w:r>
      <w:r w:rsidRPr="0022302A">
        <w:rPr>
          <w:rFonts w:ascii="Palatino Linotype" w:hAnsi="Palatino Linotype"/>
          <w:b/>
          <w:i/>
          <w:sz w:val="22"/>
          <w:szCs w:val="22"/>
        </w:rPr>
        <w:t>servidores públicos, cuando la relación de trabajo se formalice mediante un contrato o por encontrarse en lista de raya</w:t>
      </w:r>
      <w:r w:rsidRPr="0022302A">
        <w:rPr>
          <w:rFonts w:ascii="Palatino Linotype" w:hAnsi="Palatino Linotype"/>
          <w:i/>
          <w:sz w:val="22"/>
          <w:szCs w:val="22"/>
        </w:rPr>
        <w:t>.”</w:t>
      </w:r>
    </w:p>
    <w:p w14:paraId="3F23B7CC" w14:textId="77777777" w:rsidR="0057610B" w:rsidRPr="0022302A" w:rsidRDefault="0057610B" w:rsidP="000E50FF">
      <w:pPr>
        <w:tabs>
          <w:tab w:val="left" w:pos="8222"/>
        </w:tabs>
        <w:ind w:left="851" w:right="899"/>
        <w:jc w:val="both"/>
        <w:rPr>
          <w:rFonts w:ascii="Palatino Linotype" w:hAnsi="Palatino Linotype" w:cs="Arial"/>
          <w:sz w:val="22"/>
          <w:szCs w:val="22"/>
        </w:rPr>
      </w:pPr>
      <w:r w:rsidRPr="0022302A">
        <w:rPr>
          <w:rFonts w:ascii="Palatino Linotype" w:hAnsi="Palatino Linotype" w:cs="Arial"/>
          <w:sz w:val="22"/>
          <w:szCs w:val="22"/>
        </w:rPr>
        <w:t>(Énfasis añadido)</w:t>
      </w:r>
    </w:p>
    <w:p w14:paraId="584EEAEB" w14:textId="77777777" w:rsidR="0057610B" w:rsidRPr="0022302A" w:rsidRDefault="0057610B" w:rsidP="000E50FF">
      <w:pPr>
        <w:tabs>
          <w:tab w:val="left" w:pos="8222"/>
        </w:tabs>
        <w:ind w:right="899"/>
        <w:jc w:val="both"/>
        <w:rPr>
          <w:rFonts w:ascii="Palatino Linotype" w:hAnsi="Palatino Linotype" w:cs="Arial"/>
          <w:sz w:val="22"/>
          <w:szCs w:val="22"/>
        </w:rPr>
      </w:pPr>
    </w:p>
    <w:p w14:paraId="66972318" w14:textId="77777777" w:rsidR="0057610B" w:rsidRPr="0022302A" w:rsidRDefault="0057610B" w:rsidP="000E50FF">
      <w:pPr>
        <w:spacing w:line="360" w:lineRule="auto"/>
        <w:ind w:right="49"/>
        <w:jc w:val="both"/>
        <w:rPr>
          <w:rFonts w:ascii="Palatino Linotype" w:hAnsi="Palatino Linotype" w:cs="Arial"/>
        </w:rPr>
      </w:pPr>
      <w:r w:rsidRPr="0022302A">
        <w:rPr>
          <w:rFonts w:ascii="Palatino Linotype" w:hAnsi="Palatino Linotype" w:cs="Arial"/>
        </w:rPr>
        <w:t>Así las cosas, se advierte de lo anteriormente citado,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4F2A34DF" w14:textId="77777777" w:rsidR="0057610B" w:rsidRPr="0022302A" w:rsidRDefault="0057610B" w:rsidP="000E50FF">
      <w:pPr>
        <w:ind w:right="899"/>
        <w:jc w:val="both"/>
        <w:rPr>
          <w:rFonts w:ascii="Palatino Linotype" w:hAnsi="Palatino Linotype" w:cs="Arial"/>
        </w:rPr>
      </w:pPr>
    </w:p>
    <w:p w14:paraId="213B3118" w14:textId="77777777" w:rsidR="0057610B" w:rsidRPr="0022302A" w:rsidRDefault="0057610B" w:rsidP="000E50FF">
      <w:pPr>
        <w:tabs>
          <w:tab w:val="right" w:leader="dot" w:pos="8505"/>
        </w:tabs>
        <w:spacing w:line="360" w:lineRule="auto"/>
        <w:jc w:val="both"/>
        <w:rPr>
          <w:rFonts w:ascii="Palatino Linotype" w:hAnsi="Palatino Linotype" w:cs="Arial"/>
          <w:color w:val="000000"/>
        </w:rPr>
      </w:pPr>
      <w:r w:rsidRPr="0022302A">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22302A">
        <w:rPr>
          <w:rFonts w:ascii="Palatino Linotype" w:hAnsi="Palatino Linotype" w:cs="Arial"/>
          <w:color w:val="000000"/>
        </w:rPr>
        <w:t>Ley de Fiscalización Superior del Estado de México</w:t>
      </w:r>
      <w:r w:rsidRPr="0022302A">
        <w:rPr>
          <w:rFonts w:ascii="Palatino Linotype" w:hAnsi="Palatino Linotype" w:cs="Arial"/>
          <w:color w:val="000000"/>
          <w:vertAlign w:val="superscript"/>
        </w:rPr>
        <w:footnoteReference w:id="2"/>
      </w:r>
      <w:r w:rsidRPr="0022302A">
        <w:rPr>
          <w:rFonts w:ascii="Palatino Linotype" w:hAnsi="Palatino Linotype" w:cs="Arial"/>
          <w:color w:val="000000"/>
        </w:rPr>
        <w:t xml:space="preserve">; razón por la cual, el Órgano Superior de </w:t>
      </w:r>
      <w:r w:rsidRPr="0022302A">
        <w:rPr>
          <w:rFonts w:ascii="Palatino Linotype" w:hAnsi="Palatino Linotype" w:cs="Arial"/>
          <w:color w:val="000000"/>
        </w:rPr>
        <w:lastRenderedPageBreak/>
        <w:t xml:space="preserve">Fiscalización del Estado de México, (OSFEM) emitió en su momento los </w:t>
      </w:r>
      <w:r w:rsidRPr="0022302A">
        <w:rPr>
          <w:rFonts w:ascii="Palatino Linotype" w:hAnsi="Palatino Linotype" w:cs="Arial"/>
          <w:b/>
          <w:color w:val="000000"/>
        </w:rPr>
        <w:t>Lineamientos para la Integración del Informe Trimestral</w:t>
      </w:r>
      <w:r w:rsidRPr="0022302A">
        <w:rPr>
          <w:rFonts w:ascii="Palatino Linotype" w:hAnsi="Palatino Linotype" w:cs="Arial"/>
          <w:color w:val="000000"/>
        </w:rPr>
        <w:t xml:space="preserve">, en términos de la fracción XI, del artículo 8, de la Ley de Fiscalización Superior del Estado de México, que señala: </w:t>
      </w:r>
    </w:p>
    <w:p w14:paraId="76D736A3" w14:textId="77777777" w:rsidR="0057610B" w:rsidRPr="0022302A" w:rsidRDefault="0057610B" w:rsidP="000E50FF">
      <w:pPr>
        <w:tabs>
          <w:tab w:val="right" w:leader="dot" w:pos="8505"/>
        </w:tabs>
        <w:spacing w:line="360" w:lineRule="auto"/>
        <w:jc w:val="both"/>
        <w:rPr>
          <w:rFonts w:ascii="Palatino Linotype" w:hAnsi="Palatino Linotype"/>
          <w:bCs/>
          <w:color w:val="000000"/>
        </w:rPr>
      </w:pPr>
    </w:p>
    <w:p w14:paraId="39581203" w14:textId="77777777" w:rsidR="0057610B" w:rsidRPr="0022302A" w:rsidRDefault="0057610B" w:rsidP="000E50FF">
      <w:pPr>
        <w:autoSpaceDE w:val="0"/>
        <w:autoSpaceDN w:val="0"/>
        <w:adjustRightInd w:val="0"/>
        <w:ind w:left="851" w:right="899"/>
        <w:jc w:val="both"/>
        <w:rPr>
          <w:rFonts w:ascii="Palatino Linotype" w:hAnsi="Palatino Linotype"/>
          <w:i/>
          <w:sz w:val="22"/>
          <w:szCs w:val="22"/>
        </w:rPr>
      </w:pPr>
      <w:r w:rsidRPr="0022302A">
        <w:rPr>
          <w:rFonts w:ascii="Palatino Linotype" w:hAnsi="Palatino Linotype" w:cs="Arial"/>
          <w:b/>
          <w:bCs/>
          <w:i/>
          <w:sz w:val="22"/>
          <w:szCs w:val="22"/>
        </w:rPr>
        <w:t>“Artículo</w:t>
      </w:r>
      <w:r w:rsidRPr="0022302A">
        <w:rPr>
          <w:rFonts w:ascii="Palatino Linotype" w:hAnsi="Palatino Linotype" w:cs="Arial"/>
          <w:b/>
          <w:bCs/>
          <w:i/>
        </w:rPr>
        <w:t xml:space="preserve"> </w:t>
      </w:r>
      <w:r w:rsidRPr="0022302A">
        <w:rPr>
          <w:rFonts w:ascii="Palatino Linotype" w:hAnsi="Palatino Linotype" w:cs="Arial"/>
          <w:b/>
          <w:bCs/>
          <w:i/>
          <w:sz w:val="22"/>
          <w:szCs w:val="22"/>
        </w:rPr>
        <w:t>8.</w:t>
      </w:r>
      <w:r w:rsidRPr="0022302A">
        <w:rPr>
          <w:rFonts w:ascii="Palatino Linotype" w:hAnsi="Palatino Linotype" w:cs="Arial"/>
          <w:b/>
          <w:bCs/>
          <w:i/>
        </w:rPr>
        <w:t xml:space="preserve"> </w:t>
      </w:r>
      <w:r w:rsidRPr="0022302A">
        <w:rPr>
          <w:rFonts w:ascii="Palatino Linotype" w:hAnsi="Palatino Linotype" w:cs="Arial"/>
          <w:i/>
          <w:sz w:val="22"/>
          <w:szCs w:val="22"/>
        </w:rPr>
        <w:t>El</w:t>
      </w:r>
      <w:r w:rsidRPr="0022302A">
        <w:rPr>
          <w:rFonts w:ascii="Palatino Linotype" w:hAnsi="Palatino Linotype" w:cs="Arial"/>
          <w:i/>
        </w:rPr>
        <w:t xml:space="preserve"> </w:t>
      </w:r>
      <w:r w:rsidRPr="0022302A">
        <w:rPr>
          <w:rFonts w:ascii="Palatino Linotype" w:hAnsi="Palatino Linotype" w:cs="Arial"/>
          <w:i/>
          <w:sz w:val="22"/>
          <w:szCs w:val="22"/>
        </w:rPr>
        <w:t>Órgano</w:t>
      </w:r>
      <w:r w:rsidRPr="0022302A">
        <w:rPr>
          <w:rFonts w:ascii="Palatino Linotype" w:hAnsi="Palatino Linotype" w:cs="Arial"/>
          <w:i/>
        </w:rPr>
        <w:t xml:space="preserve"> </w:t>
      </w:r>
      <w:r w:rsidRPr="0022302A">
        <w:rPr>
          <w:rFonts w:ascii="Palatino Linotype" w:hAnsi="Palatino Linotype" w:cs="Arial"/>
          <w:i/>
          <w:sz w:val="22"/>
          <w:szCs w:val="22"/>
        </w:rPr>
        <w:t>Superior</w:t>
      </w:r>
      <w:r w:rsidRPr="0022302A">
        <w:rPr>
          <w:rFonts w:ascii="Palatino Linotype" w:hAnsi="Palatino Linotype" w:cs="Arial"/>
          <w:i/>
        </w:rPr>
        <w:t xml:space="preserve"> </w:t>
      </w:r>
      <w:r w:rsidRPr="0022302A">
        <w:rPr>
          <w:rFonts w:ascii="Palatino Linotype" w:hAnsi="Palatino Linotype" w:cs="Arial"/>
          <w:i/>
          <w:sz w:val="22"/>
          <w:szCs w:val="22"/>
        </w:rPr>
        <w:t>tendrá</w:t>
      </w:r>
      <w:r w:rsidRPr="0022302A">
        <w:rPr>
          <w:rFonts w:ascii="Palatino Linotype" w:hAnsi="Palatino Linotype" w:cs="Arial"/>
          <w:i/>
        </w:rPr>
        <w:t xml:space="preserve"> </w:t>
      </w:r>
      <w:r w:rsidRPr="0022302A">
        <w:rPr>
          <w:rFonts w:ascii="Palatino Linotype" w:hAnsi="Palatino Linotype" w:cs="Arial"/>
          <w:i/>
          <w:sz w:val="22"/>
          <w:szCs w:val="22"/>
        </w:rPr>
        <w:t>las</w:t>
      </w:r>
      <w:r w:rsidRPr="0022302A">
        <w:rPr>
          <w:rFonts w:ascii="Palatino Linotype" w:hAnsi="Palatino Linotype" w:cs="Arial"/>
          <w:i/>
        </w:rPr>
        <w:t xml:space="preserve"> </w:t>
      </w:r>
      <w:r w:rsidRPr="0022302A">
        <w:rPr>
          <w:rFonts w:ascii="Palatino Linotype" w:hAnsi="Palatino Linotype" w:cs="Arial"/>
          <w:i/>
          <w:sz w:val="22"/>
          <w:szCs w:val="22"/>
        </w:rPr>
        <w:t>siguientes</w:t>
      </w:r>
      <w:r w:rsidRPr="0022302A">
        <w:rPr>
          <w:rFonts w:ascii="Palatino Linotype" w:hAnsi="Palatino Linotype" w:cs="Arial"/>
          <w:i/>
        </w:rPr>
        <w:t xml:space="preserve"> </w:t>
      </w:r>
      <w:r w:rsidRPr="0022302A">
        <w:rPr>
          <w:rFonts w:ascii="Palatino Linotype" w:hAnsi="Palatino Linotype" w:cs="Arial"/>
          <w:i/>
          <w:sz w:val="22"/>
          <w:szCs w:val="22"/>
        </w:rPr>
        <w:t>atribuciones:</w:t>
      </w:r>
    </w:p>
    <w:p w14:paraId="02B7CE3E" w14:textId="77777777" w:rsidR="0057610B" w:rsidRPr="0022302A" w:rsidRDefault="0057610B" w:rsidP="000E50FF">
      <w:pPr>
        <w:autoSpaceDE w:val="0"/>
        <w:autoSpaceDN w:val="0"/>
        <w:adjustRightInd w:val="0"/>
        <w:ind w:left="851" w:right="899"/>
        <w:jc w:val="both"/>
        <w:rPr>
          <w:rFonts w:ascii="Palatino Linotype" w:hAnsi="Palatino Linotype" w:cs="Arial"/>
          <w:i/>
          <w:sz w:val="22"/>
          <w:szCs w:val="22"/>
        </w:rPr>
      </w:pPr>
      <w:r w:rsidRPr="0022302A">
        <w:rPr>
          <w:rFonts w:ascii="Palatino Linotype" w:hAnsi="Palatino Linotype" w:cs="Arial"/>
          <w:i/>
          <w:sz w:val="22"/>
          <w:szCs w:val="22"/>
        </w:rPr>
        <w:t>…</w:t>
      </w:r>
    </w:p>
    <w:p w14:paraId="606FC922" w14:textId="77777777" w:rsidR="0057610B" w:rsidRPr="0022302A" w:rsidRDefault="0057610B" w:rsidP="000E50FF">
      <w:pPr>
        <w:autoSpaceDE w:val="0"/>
        <w:autoSpaceDN w:val="0"/>
        <w:adjustRightInd w:val="0"/>
        <w:ind w:left="851" w:right="899"/>
        <w:jc w:val="both"/>
        <w:rPr>
          <w:rFonts w:ascii="Palatino Linotype" w:hAnsi="Palatino Linotype" w:cs="Arial"/>
          <w:color w:val="000000"/>
          <w:sz w:val="22"/>
          <w:szCs w:val="22"/>
        </w:rPr>
      </w:pPr>
      <w:r w:rsidRPr="0022302A">
        <w:rPr>
          <w:rFonts w:ascii="Palatino Linotype" w:hAnsi="Palatino Linotype" w:cs="Arial"/>
          <w:b/>
          <w:bCs/>
          <w:i/>
          <w:sz w:val="22"/>
          <w:szCs w:val="22"/>
        </w:rPr>
        <w:t>XI.</w:t>
      </w:r>
      <w:r w:rsidRPr="0022302A">
        <w:rPr>
          <w:rFonts w:ascii="Palatino Linotype" w:hAnsi="Palatino Linotype" w:cs="Arial"/>
          <w:b/>
          <w:bCs/>
          <w:i/>
        </w:rPr>
        <w:t xml:space="preserve"> </w:t>
      </w:r>
      <w:r w:rsidRPr="0022302A">
        <w:rPr>
          <w:rFonts w:ascii="Palatino Linotype" w:hAnsi="Palatino Linotype" w:cs="Arial"/>
          <w:i/>
          <w:sz w:val="22"/>
          <w:szCs w:val="22"/>
        </w:rPr>
        <w:t>Establecer</w:t>
      </w:r>
      <w:r w:rsidRPr="0022302A">
        <w:rPr>
          <w:rFonts w:ascii="Palatino Linotype" w:hAnsi="Palatino Linotype" w:cs="Arial"/>
          <w:i/>
        </w:rPr>
        <w:t xml:space="preserve"> </w:t>
      </w:r>
      <w:r w:rsidRPr="0022302A">
        <w:rPr>
          <w:rFonts w:ascii="Palatino Linotype" w:hAnsi="Palatino Linotype" w:cs="Arial"/>
          <w:i/>
          <w:sz w:val="22"/>
          <w:szCs w:val="22"/>
        </w:rPr>
        <w:t>los</w:t>
      </w:r>
      <w:r w:rsidRPr="0022302A">
        <w:rPr>
          <w:rFonts w:ascii="Palatino Linotype" w:hAnsi="Palatino Linotype" w:cs="Arial"/>
          <w:i/>
        </w:rPr>
        <w:t xml:space="preserve"> </w:t>
      </w:r>
      <w:r w:rsidRPr="0022302A">
        <w:rPr>
          <w:rFonts w:ascii="Palatino Linotype" w:hAnsi="Palatino Linotype" w:cs="Arial"/>
          <w:i/>
          <w:sz w:val="22"/>
          <w:szCs w:val="22"/>
        </w:rPr>
        <w:t>lineamientos,</w:t>
      </w:r>
      <w:r w:rsidRPr="0022302A">
        <w:rPr>
          <w:rFonts w:ascii="Palatino Linotype" w:hAnsi="Palatino Linotype" w:cs="Arial"/>
          <w:i/>
        </w:rPr>
        <w:t xml:space="preserve"> </w:t>
      </w:r>
      <w:r w:rsidRPr="0022302A">
        <w:rPr>
          <w:rFonts w:ascii="Palatino Linotype" w:hAnsi="Palatino Linotype" w:cs="Arial"/>
          <w:i/>
          <w:sz w:val="22"/>
          <w:szCs w:val="22"/>
        </w:rPr>
        <w:t>criterios,</w:t>
      </w:r>
      <w:r w:rsidRPr="0022302A">
        <w:rPr>
          <w:rFonts w:ascii="Palatino Linotype" w:hAnsi="Palatino Linotype" w:cs="Arial"/>
          <w:i/>
        </w:rPr>
        <w:t xml:space="preserve"> </w:t>
      </w:r>
      <w:r w:rsidRPr="0022302A">
        <w:rPr>
          <w:rFonts w:ascii="Palatino Linotype" w:hAnsi="Palatino Linotype" w:cs="Arial"/>
          <w:i/>
          <w:sz w:val="22"/>
          <w:szCs w:val="22"/>
        </w:rPr>
        <w:t>procedimientos,</w:t>
      </w:r>
      <w:r w:rsidRPr="0022302A">
        <w:rPr>
          <w:rFonts w:ascii="Palatino Linotype" w:hAnsi="Palatino Linotype" w:cs="Arial"/>
          <w:i/>
        </w:rPr>
        <w:t xml:space="preserve"> </w:t>
      </w:r>
      <w:r w:rsidRPr="0022302A">
        <w:rPr>
          <w:rFonts w:ascii="Palatino Linotype" w:hAnsi="Palatino Linotype" w:cs="Arial"/>
          <w:i/>
          <w:sz w:val="22"/>
          <w:szCs w:val="22"/>
        </w:rPr>
        <w:t>métodos</w:t>
      </w:r>
      <w:r w:rsidRPr="0022302A">
        <w:rPr>
          <w:rFonts w:ascii="Palatino Linotype" w:hAnsi="Palatino Linotype" w:cs="Arial"/>
          <w:i/>
        </w:rPr>
        <w:t xml:space="preserve"> </w:t>
      </w:r>
      <w:r w:rsidRPr="0022302A">
        <w:rPr>
          <w:rFonts w:ascii="Palatino Linotype" w:hAnsi="Palatino Linotype" w:cs="Arial"/>
          <w:i/>
          <w:sz w:val="22"/>
          <w:szCs w:val="22"/>
        </w:rPr>
        <w:t>y</w:t>
      </w:r>
      <w:r w:rsidRPr="0022302A">
        <w:rPr>
          <w:rFonts w:ascii="Palatino Linotype" w:hAnsi="Palatino Linotype" w:cs="Arial"/>
          <w:i/>
        </w:rPr>
        <w:t xml:space="preserve"> </w:t>
      </w:r>
      <w:r w:rsidRPr="0022302A">
        <w:rPr>
          <w:rFonts w:ascii="Palatino Linotype" w:hAnsi="Palatino Linotype" w:cs="Arial"/>
          <w:i/>
          <w:sz w:val="22"/>
          <w:szCs w:val="22"/>
        </w:rPr>
        <w:t>sistemas</w:t>
      </w:r>
      <w:r w:rsidRPr="0022302A">
        <w:rPr>
          <w:rFonts w:ascii="Palatino Linotype" w:hAnsi="Palatino Linotype" w:cs="Arial"/>
          <w:i/>
        </w:rPr>
        <w:t xml:space="preserve"> </w:t>
      </w:r>
      <w:r w:rsidRPr="0022302A">
        <w:rPr>
          <w:rFonts w:ascii="Palatino Linotype" w:hAnsi="Palatino Linotype" w:cs="Arial"/>
          <w:i/>
          <w:sz w:val="22"/>
          <w:szCs w:val="22"/>
        </w:rPr>
        <w:t>para</w:t>
      </w:r>
      <w:r w:rsidRPr="0022302A">
        <w:rPr>
          <w:rFonts w:ascii="Palatino Linotype" w:hAnsi="Palatino Linotype" w:cs="Arial"/>
          <w:i/>
        </w:rPr>
        <w:t xml:space="preserve"> </w:t>
      </w:r>
      <w:r w:rsidRPr="0022302A">
        <w:rPr>
          <w:rFonts w:ascii="Palatino Linotype" w:hAnsi="Palatino Linotype" w:cs="Arial"/>
          <w:i/>
          <w:sz w:val="22"/>
          <w:szCs w:val="22"/>
        </w:rPr>
        <w:t>las</w:t>
      </w:r>
      <w:r w:rsidRPr="0022302A">
        <w:rPr>
          <w:rFonts w:ascii="Palatino Linotype" w:hAnsi="Palatino Linotype" w:cs="Arial"/>
          <w:i/>
        </w:rPr>
        <w:t xml:space="preserve"> </w:t>
      </w:r>
      <w:r w:rsidRPr="0022302A">
        <w:rPr>
          <w:rFonts w:ascii="Palatino Linotype" w:hAnsi="Palatino Linotype" w:cs="Arial"/>
          <w:i/>
          <w:sz w:val="22"/>
          <w:szCs w:val="22"/>
        </w:rPr>
        <w:t>acciones</w:t>
      </w:r>
      <w:r w:rsidRPr="0022302A">
        <w:rPr>
          <w:rFonts w:ascii="Palatino Linotype" w:hAnsi="Palatino Linotype" w:cs="Arial"/>
          <w:i/>
        </w:rPr>
        <w:t xml:space="preserve"> </w:t>
      </w:r>
      <w:r w:rsidRPr="0022302A">
        <w:rPr>
          <w:rFonts w:ascii="Palatino Linotype" w:hAnsi="Palatino Linotype" w:cs="Arial"/>
          <w:i/>
          <w:sz w:val="22"/>
          <w:szCs w:val="22"/>
        </w:rPr>
        <w:t>de</w:t>
      </w:r>
      <w:r w:rsidRPr="0022302A">
        <w:rPr>
          <w:rFonts w:ascii="Palatino Linotype" w:hAnsi="Palatino Linotype" w:cs="Arial"/>
          <w:i/>
        </w:rPr>
        <w:t xml:space="preserve"> </w:t>
      </w:r>
      <w:r w:rsidRPr="0022302A">
        <w:rPr>
          <w:rFonts w:ascii="Palatino Linotype" w:hAnsi="Palatino Linotype" w:cs="Arial"/>
          <w:i/>
          <w:sz w:val="22"/>
          <w:szCs w:val="22"/>
        </w:rPr>
        <w:t>control</w:t>
      </w:r>
      <w:r w:rsidRPr="0022302A">
        <w:rPr>
          <w:rFonts w:ascii="Palatino Linotype" w:hAnsi="Palatino Linotype" w:cs="Arial"/>
          <w:i/>
        </w:rPr>
        <w:t xml:space="preserve"> </w:t>
      </w:r>
      <w:r w:rsidRPr="0022302A">
        <w:rPr>
          <w:rFonts w:ascii="Palatino Linotype" w:hAnsi="Palatino Linotype" w:cs="Arial"/>
          <w:i/>
          <w:sz w:val="22"/>
          <w:szCs w:val="22"/>
        </w:rPr>
        <w:t>y</w:t>
      </w:r>
      <w:r w:rsidRPr="0022302A">
        <w:rPr>
          <w:rFonts w:ascii="Palatino Linotype" w:hAnsi="Palatino Linotype" w:cs="Arial"/>
          <w:i/>
        </w:rPr>
        <w:t xml:space="preserve"> </w:t>
      </w:r>
      <w:r w:rsidRPr="0022302A">
        <w:rPr>
          <w:rFonts w:ascii="Palatino Linotype" w:hAnsi="Palatino Linotype" w:cs="Arial"/>
          <w:i/>
          <w:sz w:val="22"/>
          <w:szCs w:val="22"/>
        </w:rPr>
        <w:t>evaluación,</w:t>
      </w:r>
      <w:r w:rsidRPr="0022302A">
        <w:rPr>
          <w:rFonts w:ascii="Palatino Linotype" w:hAnsi="Palatino Linotype" w:cs="Arial"/>
          <w:i/>
        </w:rPr>
        <w:t xml:space="preserve"> </w:t>
      </w:r>
      <w:r w:rsidRPr="0022302A">
        <w:rPr>
          <w:rFonts w:ascii="Palatino Linotype" w:hAnsi="Palatino Linotype" w:cs="Arial"/>
          <w:i/>
          <w:sz w:val="22"/>
          <w:szCs w:val="22"/>
        </w:rPr>
        <w:t>necesarios</w:t>
      </w:r>
      <w:r w:rsidRPr="0022302A">
        <w:rPr>
          <w:rFonts w:ascii="Palatino Linotype" w:hAnsi="Palatino Linotype" w:cs="Arial"/>
          <w:i/>
        </w:rPr>
        <w:t xml:space="preserve"> </w:t>
      </w:r>
      <w:r w:rsidRPr="0022302A">
        <w:rPr>
          <w:rFonts w:ascii="Palatino Linotype" w:hAnsi="Palatino Linotype" w:cs="Arial"/>
          <w:i/>
          <w:sz w:val="22"/>
          <w:szCs w:val="22"/>
        </w:rPr>
        <w:t>para</w:t>
      </w:r>
      <w:r w:rsidRPr="0022302A">
        <w:rPr>
          <w:rFonts w:ascii="Palatino Linotype" w:hAnsi="Palatino Linotype" w:cs="Arial"/>
          <w:i/>
        </w:rPr>
        <w:t xml:space="preserve"> </w:t>
      </w:r>
      <w:r w:rsidRPr="0022302A">
        <w:rPr>
          <w:rFonts w:ascii="Palatino Linotype" w:hAnsi="Palatino Linotype" w:cs="Arial"/>
          <w:i/>
          <w:sz w:val="22"/>
          <w:szCs w:val="22"/>
        </w:rPr>
        <w:t>la</w:t>
      </w:r>
      <w:r w:rsidRPr="0022302A">
        <w:rPr>
          <w:rFonts w:ascii="Palatino Linotype" w:hAnsi="Palatino Linotype" w:cs="Arial"/>
          <w:i/>
        </w:rPr>
        <w:t xml:space="preserve"> </w:t>
      </w:r>
      <w:r w:rsidRPr="0022302A">
        <w:rPr>
          <w:rFonts w:ascii="Palatino Linotype" w:hAnsi="Palatino Linotype" w:cs="Arial"/>
          <w:i/>
          <w:sz w:val="22"/>
          <w:szCs w:val="22"/>
        </w:rPr>
        <w:t>fiscalización</w:t>
      </w:r>
      <w:r w:rsidRPr="0022302A">
        <w:rPr>
          <w:rFonts w:ascii="Palatino Linotype" w:hAnsi="Palatino Linotype" w:cs="Arial"/>
          <w:i/>
        </w:rPr>
        <w:t xml:space="preserve"> </w:t>
      </w:r>
      <w:r w:rsidRPr="0022302A">
        <w:rPr>
          <w:rFonts w:ascii="Palatino Linotype" w:hAnsi="Palatino Linotype" w:cs="Arial"/>
          <w:i/>
          <w:sz w:val="22"/>
          <w:szCs w:val="22"/>
        </w:rPr>
        <w:t>de</w:t>
      </w:r>
      <w:r w:rsidRPr="0022302A">
        <w:rPr>
          <w:rFonts w:ascii="Palatino Linotype" w:hAnsi="Palatino Linotype" w:cs="Arial"/>
          <w:i/>
        </w:rPr>
        <w:t xml:space="preserve"> </w:t>
      </w:r>
      <w:r w:rsidRPr="0022302A">
        <w:rPr>
          <w:rFonts w:ascii="Palatino Linotype" w:hAnsi="Palatino Linotype" w:cs="Arial"/>
          <w:i/>
          <w:sz w:val="22"/>
          <w:szCs w:val="22"/>
        </w:rPr>
        <w:t>las</w:t>
      </w:r>
      <w:r w:rsidRPr="0022302A">
        <w:rPr>
          <w:rFonts w:ascii="Palatino Linotype" w:hAnsi="Palatino Linotype" w:cs="Arial"/>
          <w:i/>
        </w:rPr>
        <w:t xml:space="preserve"> </w:t>
      </w:r>
      <w:r w:rsidRPr="0022302A">
        <w:rPr>
          <w:rFonts w:ascii="Palatino Linotype" w:hAnsi="Palatino Linotype" w:cs="Arial"/>
          <w:i/>
          <w:sz w:val="22"/>
          <w:szCs w:val="22"/>
        </w:rPr>
        <w:t>cuentas</w:t>
      </w:r>
      <w:r w:rsidRPr="0022302A">
        <w:rPr>
          <w:rFonts w:ascii="Palatino Linotype" w:hAnsi="Palatino Linotype" w:cs="Arial"/>
          <w:i/>
        </w:rPr>
        <w:t xml:space="preserve"> </w:t>
      </w:r>
      <w:r w:rsidRPr="0022302A">
        <w:rPr>
          <w:rFonts w:ascii="Palatino Linotype" w:hAnsi="Palatino Linotype" w:cs="Arial"/>
          <w:i/>
          <w:sz w:val="22"/>
          <w:szCs w:val="22"/>
        </w:rPr>
        <w:t>públi</w:t>
      </w:r>
      <w:r w:rsidRPr="0022302A">
        <w:rPr>
          <w:rFonts w:ascii="Palatino Linotype" w:hAnsi="Palatino Linotype" w:cs="Arial"/>
          <w:i/>
        </w:rPr>
        <w:t>cas y los informes trimestrales</w:t>
      </w:r>
      <w:r w:rsidRPr="0022302A">
        <w:rPr>
          <w:rStyle w:val="Refdenotaalpie"/>
          <w:rFonts w:ascii="Palatino Linotype" w:hAnsi="Palatino Linotype" w:cs="Arial"/>
          <w:i/>
        </w:rPr>
        <w:footnoteReference w:id="3"/>
      </w:r>
      <w:r w:rsidRPr="0022302A">
        <w:rPr>
          <w:rFonts w:ascii="Palatino Linotype" w:hAnsi="Palatino Linotype" w:cs="Arial"/>
          <w:color w:val="000000"/>
          <w:sz w:val="22"/>
          <w:szCs w:val="22"/>
        </w:rPr>
        <w:t>…”</w:t>
      </w:r>
      <w:r w:rsidRPr="0022302A">
        <w:rPr>
          <w:rFonts w:ascii="Palatino Linotype" w:hAnsi="Palatino Linotype" w:cs="Arial"/>
          <w:color w:val="000000"/>
        </w:rPr>
        <w:t xml:space="preserve"> </w:t>
      </w:r>
      <w:r w:rsidRPr="0022302A">
        <w:rPr>
          <w:rFonts w:ascii="Palatino Linotype" w:hAnsi="Palatino Linotype" w:cs="Arial"/>
          <w:color w:val="000000"/>
          <w:sz w:val="22"/>
          <w:szCs w:val="22"/>
        </w:rPr>
        <w:t>(Sic)</w:t>
      </w:r>
    </w:p>
    <w:p w14:paraId="23D116BF" w14:textId="77777777" w:rsidR="00CA6888" w:rsidRPr="0022302A" w:rsidRDefault="00CA6888" w:rsidP="000E50FF">
      <w:pPr>
        <w:autoSpaceDE w:val="0"/>
        <w:autoSpaceDN w:val="0"/>
        <w:adjustRightInd w:val="0"/>
        <w:ind w:left="851" w:right="899"/>
        <w:jc w:val="both"/>
        <w:rPr>
          <w:rFonts w:ascii="Palatino Linotype" w:hAnsi="Palatino Linotype" w:cs="Arial"/>
          <w:color w:val="000000"/>
          <w:sz w:val="22"/>
          <w:szCs w:val="22"/>
        </w:rPr>
      </w:pPr>
    </w:p>
    <w:p w14:paraId="53441DBB" w14:textId="77777777" w:rsidR="0057610B" w:rsidRPr="0022302A" w:rsidRDefault="0057610B" w:rsidP="000E50FF">
      <w:pPr>
        <w:spacing w:line="360" w:lineRule="auto"/>
        <w:jc w:val="both"/>
        <w:rPr>
          <w:rFonts w:ascii="Palatino Linotype" w:hAnsi="Palatino Linotype"/>
        </w:rPr>
      </w:pPr>
      <w:r w:rsidRPr="0022302A">
        <w:rPr>
          <w:rFonts w:ascii="Palatino Linotype" w:hAnsi="Palatino Linotype"/>
        </w:rPr>
        <w:t>De esta forma, el OSFEM emite anualmente dichos Lineamientos para definir los criterios, formatos y documentación necesaria para presentar los informes trimestrales, dentro de los cuales destacan –en relación con el análisis que nos ocupa-, lo relativo a la matriz de información firmas y archivos</w:t>
      </w:r>
      <w:r w:rsidRPr="0022302A">
        <w:rPr>
          <w:rStyle w:val="Refdenotaalpie"/>
          <w:rFonts w:ascii="Palatino Linotype" w:hAnsi="Palatino Linotype"/>
        </w:rPr>
        <w:footnoteReference w:id="4"/>
      </w:r>
      <w:r w:rsidRPr="0022302A">
        <w:rPr>
          <w:rFonts w:ascii="Palatino Linotype" w:hAnsi="Palatino Linotype"/>
        </w:rPr>
        <w:t>.</w:t>
      </w:r>
    </w:p>
    <w:p w14:paraId="05CCFD09" w14:textId="77777777" w:rsidR="00CA6888" w:rsidRPr="0022302A" w:rsidRDefault="00CA6888" w:rsidP="000E50FF">
      <w:pPr>
        <w:spacing w:line="360" w:lineRule="auto"/>
        <w:jc w:val="both"/>
        <w:rPr>
          <w:rFonts w:ascii="Palatino Linotype" w:hAnsi="Palatino Linotype"/>
        </w:rPr>
      </w:pPr>
    </w:p>
    <w:p w14:paraId="77356A7E" w14:textId="77777777" w:rsidR="0057610B" w:rsidRPr="0022302A" w:rsidRDefault="0057610B" w:rsidP="000E50FF">
      <w:pPr>
        <w:spacing w:line="360" w:lineRule="auto"/>
        <w:jc w:val="both"/>
        <w:rPr>
          <w:rFonts w:ascii="Palatino Linotype" w:hAnsi="Palatino Linotype"/>
        </w:rPr>
      </w:pPr>
      <w:r w:rsidRPr="0022302A">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trimestral deberá ser presentado al OSFEM dentro de los 20 días posteriores al término del trimestre correspondiente de acuerdo a lo establecido en el artículo 32 de la Ley de Fiscalización Superior del Estado de México, que a la letra dice:</w:t>
      </w:r>
    </w:p>
    <w:p w14:paraId="2BA96EEE" w14:textId="77777777" w:rsidR="00CA6888" w:rsidRPr="0022302A" w:rsidRDefault="00CA6888" w:rsidP="000E50FF">
      <w:pPr>
        <w:ind w:left="851" w:right="899"/>
        <w:jc w:val="both"/>
        <w:rPr>
          <w:rFonts w:ascii="Palatino Linotype" w:hAnsi="Palatino Linotype"/>
          <w:b/>
          <w:i/>
          <w:sz w:val="22"/>
          <w:szCs w:val="22"/>
        </w:rPr>
      </w:pPr>
    </w:p>
    <w:p w14:paraId="574362A0" w14:textId="2413EE4B" w:rsidR="0057610B" w:rsidRPr="0022302A" w:rsidRDefault="0057610B" w:rsidP="000E50FF">
      <w:pPr>
        <w:ind w:left="851" w:right="899"/>
        <w:jc w:val="both"/>
        <w:rPr>
          <w:rFonts w:ascii="Palatino Linotype" w:hAnsi="Palatino Linotype"/>
          <w:i/>
          <w:sz w:val="22"/>
          <w:szCs w:val="22"/>
        </w:rPr>
      </w:pPr>
      <w:r w:rsidRPr="0022302A">
        <w:rPr>
          <w:rFonts w:ascii="Palatino Linotype" w:hAnsi="Palatino Linotype"/>
          <w:b/>
          <w:i/>
          <w:sz w:val="22"/>
          <w:szCs w:val="22"/>
        </w:rPr>
        <w:t>“Artículo</w:t>
      </w:r>
      <w:r w:rsidRPr="0022302A">
        <w:rPr>
          <w:rFonts w:ascii="Palatino Linotype" w:hAnsi="Palatino Linotype"/>
          <w:b/>
          <w:i/>
        </w:rPr>
        <w:t xml:space="preserve"> </w:t>
      </w:r>
      <w:r w:rsidRPr="0022302A">
        <w:rPr>
          <w:rFonts w:ascii="Palatino Linotype" w:hAnsi="Palatino Linotype"/>
          <w:b/>
          <w:i/>
          <w:sz w:val="22"/>
          <w:szCs w:val="22"/>
        </w:rPr>
        <w:t>32.-</w:t>
      </w:r>
      <w:r w:rsidRPr="0022302A">
        <w:rPr>
          <w:rFonts w:ascii="Palatino Linotype" w:hAnsi="Palatino Linotype"/>
          <w:i/>
        </w:rPr>
        <w:t xml:space="preserve"> </w:t>
      </w:r>
      <w:r w:rsidRPr="0022302A">
        <w:rPr>
          <w:rFonts w:ascii="Palatino Linotype" w:hAnsi="Palatino Linotype"/>
          <w:i/>
          <w:sz w:val="22"/>
          <w:szCs w:val="22"/>
        </w:rPr>
        <w:t>El</w:t>
      </w:r>
      <w:r w:rsidRPr="0022302A">
        <w:rPr>
          <w:rFonts w:ascii="Palatino Linotype" w:hAnsi="Palatino Linotype"/>
          <w:i/>
        </w:rPr>
        <w:t xml:space="preserve"> </w:t>
      </w:r>
      <w:r w:rsidRPr="0022302A">
        <w:rPr>
          <w:rFonts w:ascii="Palatino Linotype" w:hAnsi="Palatino Linotype"/>
          <w:i/>
          <w:sz w:val="22"/>
          <w:szCs w:val="22"/>
        </w:rPr>
        <w:t>Gobernador</w:t>
      </w:r>
      <w:r w:rsidRPr="0022302A">
        <w:rPr>
          <w:rFonts w:ascii="Palatino Linotype" w:hAnsi="Palatino Linotype"/>
          <w:i/>
        </w:rPr>
        <w:t xml:space="preserve"> </w:t>
      </w:r>
      <w:r w:rsidRPr="0022302A">
        <w:rPr>
          <w:rFonts w:ascii="Palatino Linotype" w:hAnsi="Palatino Linotype"/>
          <w:i/>
          <w:sz w:val="22"/>
          <w:szCs w:val="22"/>
        </w:rPr>
        <w:t>del</w:t>
      </w:r>
      <w:r w:rsidRPr="0022302A">
        <w:rPr>
          <w:rFonts w:ascii="Palatino Linotype" w:hAnsi="Palatino Linotype"/>
          <w:i/>
        </w:rPr>
        <w:t xml:space="preserve"> </w:t>
      </w:r>
      <w:r w:rsidRPr="0022302A">
        <w:rPr>
          <w:rFonts w:ascii="Palatino Linotype" w:hAnsi="Palatino Linotype"/>
          <w:i/>
          <w:sz w:val="22"/>
          <w:szCs w:val="22"/>
        </w:rPr>
        <w:t>Estado,</w:t>
      </w:r>
      <w:r w:rsidRPr="0022302A">
        <w:rPr>
          <w:rFonts w:ascii="Palatino Linotype" w:hAnsi="Palatino Linotype"/>
          <w:i/>
        </w:rPr>
        <w:t xml:space="preserve"> </w:t>
      </w:r>
      <w:r w:rsidRPr="0022302A">
        <w:rPr>
          <w:rFonts w:ascii="Palatino Linotype" w:hAnsi="Palatino Linotype"/>
          <w:i/>
          <w:sz w:val="22"/>
          <w:szCs w:val="22"/>
        </w:rPr>
        <w:t>por</w:t>
      </w:r>
      <w:r w:rsidRPr="0022302A">
        <w:rPr>
          <w:rFonts w:ascii="Palatino Linotype" w:hAnsi="Palatino Linotype"/>
          <w:i/>
        </w:rPr>
        <w:t xml:space="preserve"> </w:t>
      </w:r>
      <w:r w:rsidRPr="0022302A">
        <w:rPr>
          <w:rFonts w:ascii="Palatino Linotype" w:hAnsi="Palatino Linotype"/>
          <w:i/>
          <w:sz w:val="22"/>
          <w:szCs w:val="22"/>
        </w:rPr>
        <w:t>conducto</w:t>
      </w:r>
      <w:r w:rsidRPr="0022302A">
        <w:rPr>
          <w:rFonts w:ascii="Palatino Linotype" w:hAnsi="Palatino Linotype"/>
          <w:i/>
        </w:rPr>
        <w:t xml:space="preserve"> </w:t>
      </w:r>
      <w:r w:rsidRPr="0022302A">
        <w:rPr>
          <w:rFonts w:ascii="Palatino Linotype" w:hAnsi="Palatino Linotype"/>
          <w:i/>
          <w:sz w:val="22"/>
          <w:szCs w:val="22"/>
        </w:rPr>
        <w:t>del</w:t>
      </w:r>
      <w:r w:rsidRPr="0022302A">
        <w:rPr>
          <w:rFonts w:ascii="Palatino Linotype" w:hAnsi="Palatino Linotype"/>
          <w:i/>
        </w:rPr>
        <w:t xml:space="preserve"> </w:t>
      </w:r>
      <w:r w:rsidRPr="0022302A">
        <w:rPr>
          <w:rFonts w:ascii="Palatino Linotype" w:hAnsi="Palatino Linotype"/>
          <w:i/>
          <w:sz w:val="22"/>
          <w:szCs w:val="22"/>
        </w:rPr>
        <w:t>titular</w:t>
      </w:r>
      <w:r w:rsidRPr="0022302A">
        <w:rPr>
          <w:rFonts w:ascii="Palatino Linotype" w:hAnsi="Palatino Linotype"/>
          <w:i/>
        </w:rPr>
        <w:t xml:space="preserve"> </w:t>
      </w:r>
      <w:r w:rsidRPr="0022302A">
        <w:rPr>
          <w:rFonts w:ascii="Palatino Linotype" w:hAnsi="Palatino Linotype"/>
          <w:i/>
          <w:sz w:val="22"/>
          <w:szCs w:val="22"/>
        </w:rPr>
        <w:t>de</w:t>
      </w:r>
      <w:r w:rsidRPr="0022302A">
        <w:rPr>
          <w:rFonts w:ascii="Palatino Linotype" w:hAnsi="Palatino Linotype"/>
          <w:i/>
        </w:rPr>
        <w:t xml:space="preserve"> </w:t>
      </w:r>
      <w:r w:rsidRPr="0022302A">
        <w:rPr>
          <w:rFonts w:ascii="Palatino Linotype" w:hAnsi="Palatino Linotype"/>
          <w:i/>
          <w:sz w:val="22"/>
          <w:szCs w:val="22"/>
        </w:rPr>
        <w:t>la</w:t>
      </w:r>
      <w:r w:rsidRPr="0022302A">
        <w:rPr>
          <w:rFonts w:ascii="Palatino Linotype" w:hAnsi="Palatino Linotype"/>
          <w:i/>
        </w:rPr>
        <w:t xml:space="preserve"> </w:t>
      </w:r>
      <w:r w:rsidRPr="0022302A">
        <w:rPr>
          <w:rFonts w:ascii="Palatino Linotype" w:hAnsi="Palatino Linotype"/>
          <w:i/>
          <w:sz w:val="22"/>
          <w:szCs w:val="22"/>
        </w:rPr>
        <w:t>dependencia</w:t>
      </w:r>
      <w:r w:rsidRPr="0022302A">
        <w:rPr>
          <w:rFonts w:ascii="Palatino Linotype" w:hAnsi="Palatino Linotype"/>
          <w:i/>
        </w:rPr>
        <w:t xml:space="preserve"> </w:t>
      </w:r>
      <w:r w:rsidRPr="0022302A">
        <w:rPr>
          <w:rFonts w:ascii="Palatino Linotype" w:hAnsi="Palatino Linotype"/>
          <w:i/>
          <w:sz w:val="22"/>
          <w:szCs w:val="22"/>
        </w:rPr>
        <w:t>competente,</w:t>
      </w:r>
      <w:r w:rsidRPr="0022302A">
        <w:rPr>
          <w:rFonts w:ascii="Palatino Linotype" w:hAnsi="Palatino Linotype"/>
          <w:i/>
        </w:rPr>
        <w:t xml:space="preserve"> </w:t>
      </w:r>
      <w:r w:rsidRPr="0022302A">
        <w:rPr>
          <w:rFonts w:ascii="Palatino Linotype" w:hAnsi="Palatino Linotype"/>
          <w:i/>
          <w:sz w:val="22"/>
          <w:szCs w:val="22"/>
        </w:rPr>
        <w:t>presentará</w:t>
      </w:r>
      <w:r w:rsidRPr="0022302A">
        <w:rPr>
          <w:rFonts w:ascii="Palatino Linotype" w:hAnsi="Palatino Linotype"/>
          <w:i/>
        </w:rPr>
        <w:t xml:space="preserve"> </w:t>
      </w:r>
      <w:r w:rsidRPr="0022302A">
        <w:rPr>
          <w:rFonts w:ascii="Palatino Linotype" w:hAnsi="Palatino Linotype"/>
          <w:i/>
          <w:sz w:val="22"/>
          <w:szCs w:val="22"/>
        </w:rPr>
        <w:t>a</w:t>
      </w:r>
      <w:r w:rsidRPr="0022302A">
        <w:rPr>
          <w:rFonts w:ascii="Palatino Linotype" w:hAnsi="Palatino Linotype"/>
          <w:i/>
        </w:rPr>
        <w:t xml:space="preserve"> </w:t>
      </w:r>
      <w:r w:rsidRPr="0022302A">
        <w:rPr>
          <w:rFonts w:ascii="Palatino Linotype" w:hAnsi="Palatino Linotype"/>
          <w:i/>
          <w:sz w:val="22"/>
          <w:szCs w:val="22"/>
        </w:rPr>
        <w:t>la</w:t>
      </w:r>
      <w:r w:rsidRPr="0022302A">
        <w:rPr>
          <w:rFonts w:ascii="Palatino Linotype" w:hAnsi="Palatino Linotype"/>
          <w:i/>
        </w:rPr>
        <w:t xml:space="preserve"> </w:t>
      </w:r>
      <w:r w:rsidRPr="0022302A">
        <w:rPr>
          <w:rFonts w:ascii="Palatino Linotype" w:hAnsi="Palatino Linotype"/>
          <w:i/>
          <w:sz w:val="22"/>
          <w:szCs w:val="22"/>
        </w:rPr>
        <w:t>Legislatura</w:t>
      </w:r>
      <w:r w:rsidRPr="0022302A">
        <w:rPr>
          <w:rFonts w:ascii="Palatino Linotype" w:hAnsi="Palatino Linotype"/>
          <w:i/>
        </w:rPr>
        <w:t xml:space="preserve"> </w:t>
      </w:r>
      <w:r w:rsidRPr="0022302A">
        <w:rPr>
          <w:rFonts w:ascii="Palatino Linotype" w:hAnsi="Palatino Linotype"/>
          <w:i/>
          <w:sz w:val="22"/>
          <w:szCs w:val="22"/>
        </w:rPr>
        <w:t>la</w:t>
      </w:r>
      <w:r w:rsidRPr="0022302A">
        <w:rPr>
          <w:rFonts w:ascii="Palatino Linotype" w:hAnsi="Palatino Linotype"/>
          <w:i/>
        </w:rPr>
        <w:t xml:space="preserve"> </w:t>
      </w:r>
      <w:r w:rsidRPr="0022302A">
        <w:rPr>
          <w:rFonts w:ascii="Palatino Linotype" w:hAnsi="Palatino Linotype"/>
          <w:i/>
          <w:sz w:val="22"/>
          <w:szCs w:val="22"/>
        </w:rPr>
        <w:t>cuenta</w:t>
      </w:r>
      <w:r w:rsidRPr="0022302A">
        <w:rPr>
          <w:rFonts w:ascii="Palatino Linotype" w:hAnsi="Palatino Linotype"/>
          <w:i/>
        </w:rPr>
        <w:t xml:space="preserve"> </w:t>
      </w:r>
      <w:r w:rsidRPr="0022302A">
        <w:rPr>
          <w:rFonts w:ascii="Palatino Linotype" w:hAnsi="Palatino Linotype"/>
          <w:i/>
          <w:sz w:val="22"/>
          <w:szCs w:val="22"/>
        </w:rPr>
        <w:t>pública</w:t>
      </w:r>
      <w:r w:rsidRPr="0022302A">
        <w:rPr>
          <w:rFonts w:ascii="Palatino Linotype" w:hAnsi="Palatino Linotype"/>
          <w:i/>
        </w:rPr>
        <w:t xml:space="preserve"> </w:t>
      </w:r>
      <w:r w:rsidRPr="0022302A">
        <w:rPr>
          <w:rFonts w:ascii="Palatino Linotype" w:hAnsi="Palatino Linotype"/>
          <w:i/>
          <w:sz w:val="22"/>
          <w:szCs w:val="22"/>
        </w:rPr>
        <w:t>del</w:t>
      </w:r>
      <w:r w:rsidRPr="0022302A">
        <w:rPr>
          <w:rFonts w:ascii="Palatino Linotype" w:hAnsi="Palatino Linotype"/>
          <w:i/>
        </w:rPr>
        <w:t xml:space="preserve"> </w:t>
      </w:r>
      <w:r w:rsidRPr="0022302A">
        <w:rPr>
          <w:rFonts w:ascii="Palatino Linotype" w:hAnsi="Palatino Linotype"/>
          <w:i/>
          <w:sz w:val="22"/>
          <w:szCs w:val="22"/>
        </w:rPr>
        <w:t>Gobierno</w:t>
      </w:r>
      <w:r w:rsidRPr="0022302A">
        <w:rPr>
          <w:rFonts w:ascii="Palatino Linotype" w:hAnsi="Palatino Linotype"/>
          <w:i/>
        </w:rPr>
        <w:t xml:space="preserve"> </w:t>
      </w:r>
      <w:r w:rsidRPr="0022302A">
        <w:rPr>
          <w:rFonts w:ascii="Palatino Linotype" w:hAnsi="Palatino Linotype"/>
          <w:i/>
          <w:sz w:val="22"/>
          <w:szCs w:val="22"/>
        </w:rPr>
        <w:t>del</w:t>
      </w:r>
      <w:r w:rsidRPr="0022302A">
        <w:rPr>
          <w:rFonts w:ascii="Palatino Linotype" w:hAnsi="Palatino Linotype"/>
          <w:i/>
        </w:rPr>
        <w:t xml:space="preserve"> </w:t>
      </w:r>
      <w:r w:rsidRPr="0022302A">
        <w:rPr>
          <w:rFonts w:ascii="Palatino Linotype" w:hAnsi="Palatino Linotype"/>
          <w:i/>
          <w:sz w:val="22"/>
          <w:szCs w:val="22"/>
        </w:rPr>
        <w:t>Estado</w:t>
      </w:r>
      <w:r w:rsidRPr="0022302A">
        <w:rPr>
          <w:rFonts w:ascii="Palatino Linotype" w:hAnsi="Palatino Linotype"/>
          <w:i/>
        </w:rPr>
        <w:t xml:space="preserve"> </w:t>
      </w:r>
      <w:r w:rsidRPr="0022302A">
        <w:rPr>
          <w:rFonts w:ascii="Palatino Linotype" w:hAnsi="Palatino Linotype"/>
          <w:i/>
          <w:sz w:val="22"/>
          <w:szCs w:val="22"/>
        </w:rPr>
        <w:t>del</w:t>
      </w:r>
      <w:r w:rsidRPr="0022302A">
        <w:rPr>
          <w:rFonts w:ascii="Palatino Linotype" w:hAnsi="Palatino Linotype"/>
          <w:i/>
        </w:rPr>
        <w:t xml:space="preserve"> </w:t>
      </w:r>
      <w:r w:rsidRPr="0022302A">
        <w:rPr>
          <w:rFonts w:ascii="Palatino Linotype" w:hAnsi="Palatino Linotype"/>
          <w:i/>
          <w:sz w:val="22"/>
          <w:szCs w:val="22"/>
        </w:rPr>
        <w:t>ejercicio</w:t>
      </w:r>
      <w:r w:rsidRPr="0022302A">
        <w:rPr>
          <w:rFonts w:ascii="Palatino Linotype" w:hAnsi="Palatino Linotype"/>
          <w:i/>
        </w:rPr>
        <w:t xml:space="preserve"> </w:t>
      </w:r>
      <w:r w:rsidRPr="0022302A">
        <w:rPr>
          <w:rFonts w:ascii="Palatino Linotype" w:hAnsi="Palatino Linotype"/>
          <w:i/>
          <w:sz w:val="22"/>
          <w:szCs w:val="22"/>
        </w:rPr>
        <w:t>fiscal</w:t>
      </w:r>
      <w:r w:rsidRPr="0022302A">
        <w:rPr>
          <w:rFonts w:ascii="Palatino Linotype" w:hAnsi="Palatino Linotype"/>
          <w:i/>
        </w:rPr>
        <w:t xml:space="preserve"> </w:t>
      </w:r>
      <w:r w:rsidRPr="0022302A">
        <w:rPr>
          <w:rFonts w:ascii="Palatino Linotype" w:hAnsi="Palatino Linotype"/>
          <w:i/>
          <w:sz w:val="22"/>
          <w:szCs w:val="22"/>
        </w:rPr>
        <w:t>inmediato</w:t>
      </w:r>
      <w:r w:rsidRPr="0022302A">
        <w:rPr>
          <w:rFonts w:ascii="Palatino Linotype" w:hAnsi="Palatino Linotype"/>
          <w:i/>
        </w:rPr>
        <w:t xml:space="preserve"> </w:t>
      </w:r>
      <w:r w:rsidRPr="0022302A">
        <w:rPr>
          <w:rFonts w:ascii="Palatino Linotype" w:hAnsi="Palatino Linotype"/>
          <w:i/>
          <w:sz w:val="22"/>
          <w:szCs w:val="22"/>
        </w:rPr>
        <w:t>anterior,</w:t>
      </w:r>
      <w:r w:rsidRPr="0022302A">
        <w:rPr>
          <w:rFonts w:ascii="Palatino Linotype" w:hAnsi="Palatino Linotype"/>
          <w:i/>
        </w:rPr>
        <w:t xml:space="preserve"> </w:t>
      </w:r>
      <w:r w:rsidRPr="0022302A">
        <w:rPr>
          <w:rFonts w:ascii="Palatino Linotype" w:hAnsi="Palatino Linotype"/>
          <w:i/>
          <w:sz w:val="22"/>
          <w:szCs w:val="22"/>
        </w:rPr>
        <w:t>a</w:t>
      </w:r>
      <w:r w:rsidRPr="0022302A">
        <w:rPr>
          <w:rFonts w:ascii="Palatino Linotype" w:hAnsi="Palatino Linotype"/>
          <w:i/>
        </w:rPr>
        <w:t xml:space="preserve"> </w:t>
      </w:r>
      <w:r w:rsidRPr="0022302A">
        <w:rPr>
          <w:rFonts w:ascii="Palatino Linotype" w:hAnsi="Palatino Linotype"/>
          <w:i/>
          <w:sz w:val="22"/>
          <w:szCs w:val="22"/>
        </w:rPr>
        <w:t>más</w:t>
      </w:r>
      <w:r w:rsidRPr="0022302A">
        <w:rPr>
          <w:rFonts w:ascii="Palatino Linotype" w:hAnsi="Palatino Linotype"/>
          <w:i/>
        </w:rPr>
        <w:t xml:space="preserve"> </w:t>
      </w:r>
      <w:r w:rsidRPr="0022302A">
        <w:rPr>
          <w:rFonts w:ascii="Palatino Linotype" w:hAnsi="Palatino Linotype"/>
          <w:i/>
          <w:sz w:val="22"/>
          <w:szCs w:val="22"/>
        </w:rPr>
        <w:t>tardar</w:t>
      </w:r>
      <w:r w:rsidRPr="0022302A">
        <w:rPr>
          <w:rFonts w:ascii="Palatino Linotype" w:hAnsi="Palatino Linotype"/>
          <w:i/>
        </w:rPr>
        <w:t xml:space="preserve"> </w:t>
      </w:r>
      <w:r w:rsidRPr="0022302A">
        <w:rPr>
          <w:rFonts w:ascii="Palatino Linotype" w:hAnsi="Palatino Linotype"/>
          <w:i/>
          <w:sz w:val="22"/>
          <w:szCs w:val="22"/>
        </w:rPr>
        <w:t>el</w:t>
      </w:r>
      <w:r w:rsidRPr="0022302A">
        <w:rPr>
          <w:rFonts w:ascii="Palatino Linotype" w:hAnsi="Palatino Linotype"/>
          <w:i/>
        </w:rPr>
        <w:t xml:space="preserve"> </w:t>
      </w:r>
      <w:r w:rsidRPr="0022302A">
        <w:rPr>
          <w:rFonts w:ascii="Palatino Linotype" w:hAnsi="Palatino Linotype"/>
          <w:i/>
          <w:sz w:val="22"/>
          <w:szCs w:val="22"/>
        </w:rPr>
        <w:t>quince</w:t>
      </w:r>
      <w:r w:rsidRPr="0022302A">
        <w:rPr>
          <w:rFonts w:ascii="Palatino Linotype" w:hAnsi="Palatino Linotype"/>
          <w:i/>
        </w:rPr>
        <w:t xml:space="preserve"> </w:t>
      </w:r>
      <w:r w:rsidRPr="0022302A">
        <w:rPr>
          <w:rFonts w:ascii="Palatino Linotype" w:hAnsi="Palatino Linotype"/>
          <w:i/>
          <w:sz w:val="22"/>
          <w:szCs w:val="22"/>
        </w:rPr>
        <w:t>de</w:t>
      </w:r>
      <w:r w:rsidRPr="0022302A">
        <w:rPr>
          <w:rFonts w:ascii="Palatino Linotype" w:hAnsi="Palatino Linotype"/>
          <w:i/>
        </w:rPr>
        <w:t xml:space="preserve"> </w:t>
      </w:r>
      <w:r w:rsidRPr="0022302A">
        <w:rPr>
          <w:rFonts w:ascii="Palatino Linotype" w:hAnsi="Palatino Linotype"/>
          <w:i/>
          <w:sz w:val="22"/>
          <w:szCs w:val="22"/>
        </w:rPr>
        <w:t>mayo</w:t>
      </w:r>
      <w:r w:rsidRPr="0022302A">
        <w:rPr>
          <w:rFonts w:ascii="Palatino Linotype" w:hAnsi="Palatino Linotype"/>
          <w:i/>
        </w:rPr>
        <w:t xml:space="preserve"> </w:t>
      </w:r>
      <w:r w:rsidRPr="0022302A">
        <w:rPr>
          <w:rFonts w:ascii="Palatino Linotype" w:hAnsi="Palatino Linotype"/>
          <w:i/>
          <w:sz w:val="22"/>
          <w:szCs w:val="22"/>
        </w:rPr>
        <w:t>de</w:t>
      </w:r>
      <w:r w:rsidRPr="0022302A">
        <w:rPr>
          <w:rFonts w:ascii="Palatino Linotype" w:hAnsi="Palatino Linotype"/>
          <w:i/>
        </w:rPr>
        <w:t xml:space="preserve"> </w:t>
      </w:r>
      <w:r w:rsidRPr="0022302A">
        <w:rPr>
          <w:rFonts w:ascii="Palatino Linotype" w:hAnsi="Palatino Linotype"/>
          <w:i/>
          <w:sz w:val="22"/>
          <w:szCs w:val="22"/>
        </w:rPr>
        <w:t>cada</w:t>
      </w:r>
      <w:r w:rsidRPr="0022302A">
        <w:rPr>
          <w:rFonts w:ascii="Palatino Linotype" w:hAnsi="Palatino Linotype"/>
          <w:i/>
        </w:rPr>
        <w:t xml:space="preserve"> </w:t>
      </w:r>
      <w:r w:rsidRPr="0022302A">
        <w:rPr>
          <w:rFonts w:ascii="Palatino Linotype" w:hAnsi="Palatino Linotype"/>
          <w:i/>
          <w:sz w:val="22"/>
          <w:szCs w:val="22"/>
        </w:rPr>
        <w:t>año.</w:t>
      </w:r>
    </w:p>
    <w:p w14:paraId="201E5BC8" w14:textId="77777777" w:rsidR="00B83DE9" w:rsidRPr="0022302A" w:rsidRDefault="00B83DE9" w:rsidP="000E50FF">
      <w:pPr>
        <w:ind w:left="851" w:right="899"/>
        <w:jc w:val="both"/>
        <w:rPr>
          <w:rFonts w:ascii="Palatino Linotype" w:hAnsi="Palatino Linotype"/>
          <w:i/>
          <w:sz w:val="22"/>
          <w:szCs w:val="22"/>
        </w:rPr>
      </w:pPr>
    </w:p>
    <w:p w14:paraId="4F2B81E5" w14:textId="77777777" w:rsidR="0057610B" w:rsidRPr="0022302A" w:rsidRDefault="0057610B" w:rsidP="000E50FF">
      <w:pPr>
        <w:ind w:left="851" w:right="899"/>
        <w:jc w:val="both"/>
        <w:rPr>
          <w:rFonts w:ascii="Palatino Linotype" w:hAnsi="Palatino Linotype"/>
          <w:b/>
          <w:i/>
          <w:sz w:val="22"/>
          <w:szCs w:val="22"/>
        </w:rPr>
      </w:pPr>
      <w:r w:rsidRPr="0022302A">
        <w:rPr>
          <w:rFonts w:ascii="Palatino Linotype" w:hAnsi="Palatino Linotype"/>
          <w:b/>
          <w:i/>
          <w:sz w:val="22"/>
          <w:szCs w:val="22"/>
        </w:rPr>
        <w:t>Los</w:t>
      </w:r>
      <w:r w:rsidRPr="0022302A">
        <w:rPr>
          <w:rFonts w:ascii="Palatino Linotype" w:hAnsi="Palatino Linotype"/>
          <w:b/>
          <w:i/>
        </w:rPr>
        <w:t xml:space="preserve"> </w:t>
      </w:r>
      <w:r w:rsidRPr="0022302A">
        <w:rPr>
          <w:rFonts w:ascii="Palatino Linotype" w:hAnsi="Palatino Linotype"/>
          <w:b/>
          <w:i/>
          <w:sz w:val="22"/>
          <w:szCs w:val="22"/>
        </w:rPr>
        <w:t>Presidentes</w:t>
      </w:r>
      <w:r w:rsidRPr="0022302A">
        <w:rPr>
          <w:rFonts w:ascii="Palatino Linotype" w:hAnsi="Palatino Linotype"/>
          <w:b/>
          <w:i/>
        </w:rPr>
        <w:t xml:space="preserve"> </w:t>
      </w:r>
      <w:r w:rsidRPr="0022302A">
        <w:rPr>
          <w:rFonts w:ascii="Palatino Linotype" w:hAnsi="Palatino Linotype"/>
          <w:b/>
          <w:i/>
          <w:sz w:val="22"/>
          <w:szCs w:val="22"/>
        </w:rPr>
        <w:t>Municipales</w:t>
      </w:r>
      <w:r w:rsidRPr="0022302A">
        <w:rPr>
          <w:rFonts w:ascii="Palatino Linotype" w:hAnsi="Palatino Linotype"/>
          <w:b/>
          <w:i/>
        </w:rPr>
        <w:t xml:space="preserve"> </w:t>
      </w:r>
      <w:r w:rsidRPr="0022302A">
        <w:rPr>
          <w:rFonts w:ascii="Palatino Linotype" w:hAnsi="Palatino Linotype"/>
          <w:b/>
          <w:i/>
          <w:sz w:val="22"/>
          <w:szCs w:val="22"/>
        </w:rPr>
        <w:t>presentarán</w:t>
      </w:r>
      <w:r w:rsidRPr="0022302A">
        <w:rPr>
          <w:rFonts w:ascii="Palatino Linotype" w:hAnsi="Palatino Linotype"/>
          <w:b/>
          <w:i/>
        </w:rPr>
        <w:t xml:space="preserve"> </w:t>
      </w:r>
      <w:r w:rsidRPr="0022302A">
        <w:rPr>
          <w:rFonts w:ascii="Palatino Linotype" w:hAnsi="Palatino Linotype"/>
          <w:b/>
          <w:i/>
          <w:sz w:val="22"/>
          <w:szCs w:val="22"/>
        </w:rPr>
        <w:t>a</w:t>
      </w:r>
      <w:r w:rsidRPr="0022302A">
        <w:rPr>
          <w:rFonts w:ascii="Palatino Linotype" w:hAnsi="Palatino Linotype"/>
          <w:b/>
          <w:i/>
        </w:rPr>
        <w:t xml:space="preserve"> </w:t>
      </w:r>
      <w:r w:rsidRPr="0022302A">
        <w:rPr>
          <w:rFonts w:ascii="Palatino Linotype" w:hAnsi="Palatino Linotype"/>
          <w:b/>
          <w:i/>
          <w:sz w:val="22"/>
          <w:szCs w:val="22"/>
        </w:rPr>
        <w:t>la</w:t>
      </w:r>
      <w:r w:rsidRPr="0022302A">
        <w:rPr>
          <w:rFonts w:ascii="Palatino Linotype" w:hAnsi="Palatino Linotype"/>
          <w:b/>
          <w:i/>
        </w:rPr>
        <w:t xml:space="preserve"> </w:t>
      </w:r>
      <w:r w:rsidRPr="0022302A">
        <w:rPr>
          <w:rFonts w:ascii="Palatino Linotype" w:hAnsi="Palatino Linotype"/>
          <w:b/>
          <w:i/>
          <w:sz w:val="22"/>
          <w:szCs w:val="22"/>
        </w:rPr>
        <w:t>Legislatura</w:t>
      </w:r>
      <w:r w:rsidRPr="0022302A">
        <w:rPr>
          <w:rFonts w:ascii="Palatino Linotype" w:hAnsi="Palatino Linotype"/>
          <w:b/>
          <w:i/>
        </w:rPr>
        <w:t xml:space="preserve"> </w:t>
      </w:r>
      <w:r w:rsidRPr="0022302A">
        <w:rPr>
          <w:rFonts w:ascii="Palatino Linotype" w:hAnsi="Palatino Linotype"/>
          <w:b/>
          <w:i/>
          <w:sz w:val="22"/>
          <w:szCs w:val="22"/>
        </w:rPr>
        <w:t>las</w:t>
      </w:r>
      <w:r w:rsidRPr="0022302A">
        <w:rPr>
          <w:rFonts w:ascii="Palatino Linotype" w:hAnsi="Palatino Linotype"/>
          <w:b/>
          <w:i/>
        </w:rPr>
        <w:t xml:space="preserve"> </w:t>
      </w:r>
      <w:r w:rsidRPr="0022302A">
        <w:rPr>
          <w:rFonts w:ascii="Palatino Linotype" w:hAnsi="Palatino Linotype"/>
          <w:b/>
          <w:i/>
          <w:sz w:val="22"/>
          <w:szCs w:val="22"/>
        </w:rPr>
        <w:t>cuentas</w:t>
      </w:r>
      <w:r w:rsidRPr="0022302A">
        <w:rPr>
          <w:rFonts w:ascii="Palatino Linotype" w:hAnsi="Palatino Linotype"/>
          <w:b/>
          <w:i/>
        </w:rPr>
        <w:t xml:space="preserve"> </w:t>
      </w:r>
      <w:r w:rsidRPr="0022302A">
        <w:rPr>
          <w:rFonts w:ascii="Palatino Linotype" w:hAnsi="Palatino Linotype"/>
          <w:b/>
          <w:i/>
          <w:sz w:val="22"/>
          <w:szCs w:val="22"/>
        </w:rPr>
        <w:t>públicas</w:t>
      </w:r>
      <w:r w:rsidRPr="0022302A">
        <w:rPr>
          <w:rFonts w:ascii="Palatino Linotype" w:hAnsi="Palatino Linotype"/>
          <w:b/>
          <w:i/>
        </w:rPr>
        <w:t xml:space="preserve"> </w:t>
      </w:r>
      <w:r w:rsidRPr="0022302A">
        <w:rPr>
          <w:rFonts w:ascii="Palatino Linotype" w:hAnsi="Palatino Linotype"/>
          <w:b/>
          <w:i/>
          <w:sz w:val="22"/>
          <w:szCs w:val="22"/>
        </w:rPr>
        <w:t>anuales</w:t>
      </w:r>
      <w:r w:rsidRPr="0022302A">
        <w:rPr>
          <w:rFonts w:ascii="Palatino Linotype" w:hAnsi="Palatino Linotype"/>
          <w:i/>
        </w:rPr>
        <w:t xml:space="preserve"> </w:t>
      </w:r>
      <w:r w:rsidRPr="0022302A">
        <w:rPr>
          <w:rFonts w:ascii="Palatino Linotype" w:hAnsi="Palatino Linotype"/>
          <w:i/>
          <w:sz w:val="22"/>
          <w:szCs w:val="22"/>
        </w:rPr>
        <w:t>de</w:t>
      </w:r>
      <w:r w:rsidRPr="0022302A">
        <w:rPr>
          <w:rFonts w:ascii="Palatino Linotype" w:hAnsi="Palatino Linotype"/>
          <w:i/>
        </w:rPr>
        <w:t xml:space="preserve"> </w:t>
      </w:r>
      <w:r w:rsidRPr="0022302A">
        <w:rPr>
          <w:rFonts w:ascii="Palatino Linotype" w:hAnsi="Palatino Linotype"/>
          <w:i/>
          <w:sz w:val="22"/>
          <w:szCs w:val="22"/>
        </w:rPr>
        <w:t>sus</w:t>
      </w:r>
      <w:r w:rsidRPr="0022302A">
        <w:rPr>
          <w:rFonts w:ascii="Palatino Linotype" w:hAnsi="Palatino Linotype"/>
          <w:i/>
        </w:rPr>
        <w:t xml:space="preserve"> </w:t>
      </w:r>
      <w:r w:rsidRPr="0022302A">
        <w:rPr>
          <w:rFonts w:ascii="Palatino Linotype" w:hAnsi="Palatino Linotype"/>
          <w:i/>
          <w:sz w:val="22"/>
          <w:szCs w:val="22"/>
        </w:rPr>
        <w:t>respectivos</w:t>
      </w:r>
      <w:r w:rsidRPr="0022302A">
        <w:rPr>
          <w:rFonts w:ascii="Palatino Linotype" w:hAnsi="Palatino Linotype"/>
          <w:i/>
        </w:rPr>
        <w:t xml:space="preserve"> </w:t>
      </w:r>
      <w:r w:rsidRPr="0022302A">
        <w:rPr>
          <w:rFonts w:ascii="Palatino Linotype" w:hAnsi="Palatino Linotype"/>
          <w:i/>
          <w:sz w:val="22"/>
          <w:szCs w:val="22"/>
        </w:rPr>
        <w:t>municipios,</w:t>
      </w:r>
      <w:r w:rsidRPr="0022302A">
        <w:rPr>
          <w:rFonts w:ascii="Palatino Linotype" w:hAnsi="Palatino Linotype"/>
          <w:i/>
        </w:rPr>
        <w:t xml:space="preserve"> </w:t>
      </w:r>
      <w:r w:rsidRPr="0022302A">
        <w:rPr>
          <w:rFonts w:ascii="Palatino Linotype" w:hAnsi="Palatino Linotype"/>
          <w:i/>
          <w:sz w:val="22"/>
          <w:szCs w:val="22"/>
        </w:rPr>
        <w:t>del</w:t>
      </w:r>
      <w:r w:rsidRPr="0022302A">
        <w:rPr>
          <w:rFonts w:ascii="Palatino Linotype" w:hAnsi="Palatino Linotype"/>
          <w:i/>
        </w:rPr>
        <w:t xml:space="preserve"> </w:t>
      </w:r>
      <w:r w:rsidRPr="0022302A">
        <w:rPr>
          <w:rFonts w:ascii="Palatino Linotype" w:hAnsi="Palatino Linotype"/>
          <w:i/>
          <w:sz w:val="22"/>
          <w:szCs w:val="22"/>
        </w:rPr>
        <w:t>ejercicio</w:t>
      </w:r>
      <w:r w:rsidRPr="0022302A">
        <w:rPr>
          <w:rFonts w:ascii="Palatino Linotype" w:hAnsi="Palatino Linotype"/>
          <w:i/>
        </w:rPr>
        <w:t xml:space="preserve"> </w:t>
      </w:r>
      <w:r w:rsidRPr="0022302A">
        <w:rPr>
          <w:rFonts w:ascii="Palatino Linotype" w:hAnsi="Palatino Linotype"/>
          <w:i/>
          <w:sz w:val="22"/>
          <w:szCs w:val="22"/>
        </w:rPr>
        <w:t>fiscal</w:t>
      </w:r>
      <w:r w:rsidRPr="0022302A">
        <w:rPr>
          <w:rFonts w:ascii="Palatino Linotype" w:hAnsi="Palatino Linotype"/>
          <w:i/>
        </w:rPr>
        <w:t xml:space="preserve"> </w:t>
      </w:r>
      <w:r w:rsidRPr="0022302A">
        <w:rPr>
          <w:rFonts w:ascii="Palatino Linotype" w:hAnsi="Palatino Linotype"/>
          <w:i/>
          <w:sz w:val="22"/>
          <w:szCs w:val="22"/>
        </w:rPr>
        <w:t>inmediato</w:t>
      </w:r>
      <w:r w:rsidRPr="0022302A">
        <w:rPr>
          <w:rFonts w:ascii="Palatino Linotype" w:hAnsi="Palatino Linotype"/>
          <w:i/>
        </w:rPr>
        <w:t xml:space="preserve"> </w:t>
      </w:r>
      <w:r w:rsidRPr="0022302A">
        <w:rPr>
          <w:rFonts w:ascii="Palatino Linotype" w:hAnsi="Palatino Linotype"/>
          <w:i/>
          <w:sz w:val="22"/>
          <w:szCs w:val="22"/>
        </w:rPr>
        <w:t>anterior,</w:t>
      </w:r>
      <w:r w:rsidRPr="0022302A">
        <w:rPr>
          <w:rFonts w:ascii="Palatino Linotype" w:hAnsi="Palatino Linotype"/>
          <w:i/>
        </w:rPr>
        <w:t xml:space="preserve"> </w:t>
      </w:r>
      <w:r w:rsidRPr="0022302A">
        <w:rPr>
          <w:rFonts w:ascii="Palatino Linotype" w:hAnsi="Palatino Linotype"/>
          <w:b/>
          <w:i/>
          <w:sz w:val="22"/>
          <w:szCs w:val="22"/>
        </w:rPr>
        <w:t>dentro</w:t>
      </w:r>
      <w:r w:rsidRPr="0022302A">
        <w:rPr>
          <w:rFonts w:ascii="Palatino Linotype" w:hAnsi="Palatino Linotype"/>
          <w:b/>
          <w:i/>
        </w:rPr>
        <w:t xml:space="preserve"> </w:t>
      </w:r>
      <w:r w:rsidRPr="0022302A">
        <w:rPr>
          <w:rFonts w:ascii="Palatino Linotype" w:hAnsi="Palatino Linotype"/>
          <w:b/>
          <w:i/>
          <w:sz w:val="22"/>
          <w:szCs w:val="22"/>
        </w:rPr>
        <w:t>de</w:t>
      </w:r>
      <w:r w:rsidRPr="0022302A">
        <w:rPr>
          <w:rFonts w:ascii="Palatino Linotype" w:hAnsi="Palatino Linotype"/>
          <w:b/>
          <w:i/>
        </w:rPr>
        <w:t xml:space="preserve"> </w:t>
      </w:r>
      <w:r w:rsidRPr="0022302A">
        <w:rPr>
          <w:rFonts w:ascii="Palatino Linotype" w:hAnsi="Palatino Linotype"/>
          <w:b/>
          <w:i/>
          <w:sz w:val="22"/>
          <w:szCs w:val="22"/>
        </w:rPr>
        <w:t>los</w:t>
      </w:r>
      <w:r w:rsidRPr="0022302A">
        <w:rPr>
          <w:rFonts w:ascii="Palatino Linotype" w:hAnsi="Palatino Linotype"/>
          <w:b/>
          <w:i/>
        </w:rPr>
        <w:t xml:space="preserve"> </w:t>
      </w:r>
      <w:r w:rsidRPr="0022302A">
        <w:rPr>
          <w:rFonts w:ascii="Palatino Linotype" w:hAnsi="Palatino Linotype"/>
          <w:b/>
          <w:i/>
          <w:sz w:val="22"/>
          <w:szCs w:val="22"/>
        </w:rPr>
        <w:t>quince</w:t>
      </w:r>
      <w:r w:rsidRPr="0022302A">
        <w:rPr>
          <w:rFonts w:ascii="Palatino Linotype" w:hAnsi="Palatino Linotype"/>
          <w:b/>
          <w:i/>
        </w:rPr>
        <w:t xml:space="preserve"> </w:t>
      </w:r>
      <w:r w:rsidRPr="0022302A">
        <w:rPr>
          <w:rFonts w:ascii="Palatino Linotype" w:hAnsi="Palatino Linotype"/>
          <w:b/>
          <w:i/>
          <w:sz w:val="22"/>
          <w:szCs w:val="22"/>
        </w:rPr>
        <w:t>primeros</w:t>
      </w:r>
      <w:r w:rsidRPr="0022302A">
        <w:rPr>
          <w:rFonts w:ascii="Palatino Linotype" w:hAnsi="Palatino Linotype"/>
          <w:b/>
          <w:i/>
        </w:rPr>
        <w:t xml:space="preserve"> </w:t>
      </w:r>
      <w:r w:rsidRPr="0022302A">
        <w:rPr>
          <w:rFonts w:ascii="Palatino Linotype" w:hAnsi="Palatino Linotype"/>
          <w:b/>
          <w:i/>
          <w:sz w:val="22"/>
          <w:szCs w:val="22"/>
        </w:rPr>
        <w:t>días</w:t>
      </w:r>
      <w:r w:rsidRPr="0022302A">
        <w:rPr>
          <w:rFonts w:ascii="Palatino Linotype" w:hAnsi="Palatino Linotype"/>
          <w:b/>
          <w:i/>
        </w:rPr>
        <w:t xml:space="preserve"> </w:t>
      </w:r>
      <w:r w:rsidRPr="0022302A">
        <w:rPr>
          <w:rFonts w:ascii="Palatino Linotype" w:hAnsi="Palatino Linotype"/>
          <w:b/>
          <w:i/>
          <w:sz w:val="22"/>
          <w:szCs w:val="22"/>
        </w:rPr>
        <w:t>del</w:t>
      </w:r>
      <w:r w:rsidRPr="0022302A">
        <w:rPr>
          <w:rFonts w:ascii="Palatino Linotype" w:hAnsi="Palatino Linotype"/>
          <w:b/>
          <w:i/>
        </w:rPr>
        <w:t xml:space="preserve"> </w:t>
      </w:r>
      <w:r w:rsidRPr="0022302A">
        <w:rPr>
          <w:rFonts w:ascii="Palatino Linotype" w:hAnsi="Palatino Linotype"/>
          <w:b/>
          <w:i/>
          <w:sz w:val="22"/>
          <w:szCs w:val="22"/>
        </w:rPr>
        <w:t>mes</w:t>
      </w:r>
      <w:r w:rsidRPr="0022302A">
        <w:rPr>
          <w:rFonts w:ascii="Palatino Linotype" w:hAnsi="Palatino Linotype"/>
          <w:b/>
          <w:i/>
        </w:rPr>
        <w:t xml:space="preserve"> </w:t>
      </w:r>
      <w:r w:rsidRPr="0022302A">
        <w:rPr>
          <w:rFonts w:ascii="Palatino Linotype" w:hAnsi="Palatino Linotype"/>
          <w:b/>
          <w:i/>
          <w:sz w:val="22"/>
          <w:szCs w:val="22"/>
        </w:rPr>
        <w:t>de</w:t>
      </w:r>
      <w:r w:rsidRPr="0022302A">
        <w:rPr>
          <w:rFonts w:ascii="Palatino Linotype" w:hAnsi="Palatino Linotype"/>
          <w:b/>
          <w:i/>
        </w:rPr>
        <w:t xml:space="preserve"> </w:t>
      </w:r>
      <w:r w:rsidRPr="0022302A">
        <w:rPr>
          <w:rFonts w:ascii="Palatino Linotype" w:hAnsi="Palatino Linotype"/>
          <w:b/>
          <w:i/>
          <w:sz w:val="22"/>
          <w:szCs w:val="22"/>
        </w:rPr>
        <w:t>marzo</w:t>
      </w:r>
      <w:r w:rsidRPr="0022302A">
        <w:rPr>
          <w:rFonts w:ascii="Palatino Linotype" w:hAnsi="Palatino Linotype"/>
          <w:i/>
        </w:rPr>
        <w:t xml:space="preserve"> </w:t>
      </w:r>
      <w:r w:rsidRPr="0022302A">
        <w:rPr>
          <w:rFonts w:ascii="Palatino Linotype" w:hAnsi="Palatino Linotype"/>
          <w:i/>
          <w:sz w:val="22"/>
          <w:szCs w:val="22"/>
        </w:rPr>
        <w:t>de</w:t>
      </w:r>
      <w:r w:rsidRPr="0022302A">
        <w:rPr>
          <w:rFonts w:ascii="Palatino Linotype" w:hAnsi="Palatino Linotype"/>
          <w:i/>
        </w:rPr>
        <w:t xml:space="preserve"> </w:t>
      </w:r>
      <w:r w:rsidRPr="0022302A">
        <w:rPr>
          <w:rFonts w:ascii="Palatino Linotype" w:hAnsi="Palatino Linotype"/>
          <w:i/>
          <w:sz w:val="22"/>
          <w:szCs w:val="22"/>
        </w:rPr>
        <w:t>cada</w:t>
      </w:r>
      <w:r w:rsidRPr="0022302A">
        <w:rPr>
          <w:rFonts w:ascii="Palatino Linotype" w:hAnsi="Palatino Linotype"/>
          <w:i/>
        </w:rPr>
        <w:t xml:space="preserve"> </w:t>
      </w:r>
      <w:r w:rsidRPr="0022302A">
        <w:rPr>
          <w:rFonts w:ascii="Palatino Linotype" w:hAnsi="Palatino Linotype"/>
          <w:i/>
          <w:sz w:val="22"/>
          <w:szCs w:val="22"/>
        </w:rPr>
        <w:t>año;</w:t>
      </w:r>
      <w:r w:rsidRPr="0022302A">
        <w:rPr>
          <w:rFonts w:ascii="Palatino Linotype" w:hAnsi="Palatino Linotype"/>
          <w:i/>
        </w:rPr>
        <w:t xml:space="preserve"> </w:t>
      </w:r>
      <w:r w:rsidRPr="0022302A">
        <w:rPr>
          <w:rFonts w:ascii="Palatino Linotype" w:hAnsi="Palatino Linotype"/>
          <w:b/>
          <w:i/>
          <w:sz w:val="22"/>
          <w:szCs w:val="22"/>
        </w:rPr>
        <w:t>asimism</w:t>
      </w:r>
      <w:r w:rsidRPr="0022302A">
        <w:rPr>
          <w:rFonts w:ascii="Palatino Linotype" w:hAnsi="Palatino Linotype"/>
          <w:i/>
          <w:sz w:val="22"/>
          <w:szCs w:val="22"/>
        </w:rPr>
        <w:t>o,</w:t>
      </w:r>
      <w:r w:rsidRPr="0022302A">
        <w:rPr>
          <w:rFonts w:ascii="Palatino Linotype" w:hAnsi="Palatino Linotype"/>
          <w:i/>
        </w:rPr>
        <w:t xml:space="preserve"> </w:t>
      </w:r>
      <w:r w:rsidRPr="0022302A">
        <w:rPr>
          <w:rFonts w:ascii="Palatino Linotype" w:hAnsi="Palatino Linotype"/>
          <w:b/>
          <w:i/>
          <w:sz w:val="22"/>
          <w:szCs w:val="22"/>
        </w:rPr>
        <w:t>los</w:t>
      </w:r>
      <w:r w:rsidRPr="0022302A">
        <w:rPr>
          <w:rFonts w:ascii="Palatino Linotype" w:hAnsi="Palatino Linotype"/>
          <w:b/>
          <w:i/>
        </w:rPr>
        <w:t xml:space="preserve"> </w:t>
      </w:r>
      <w:r w:rsidRPr="0022302A">
        <w:rPr>
          <w:rFonts w:ascii="Palatino Linotype" w:hAnsi="Palatino Linotype"/>
          <w:b/>
          <w:i/>
          <w:sz w:val="22"/>
          <w:szCs w:val="22"/>
        </w:rPr>
        <w:t>informes</w:t>
      </w:r>
      <w:r w:rsidRPr="0022302A">
        <w:rPr>
          <w:rFonts w:ascii="Palatino Linotype" w:hAnsi="Palatino Linotype"/>
          <w:b/>
          <w:i/>
        </w:rPr>
        <w:t xml:space="preserve"> </w:t>
      </w:r>
      <w:r w:rsidRPr="0022302A">
        <w:rPr>
          <w:rFonts w:ascii="Palatino Linotype" w:hAnsi="Palatino Linotype"/>
          <w:b/>
          <w:i/>
          <w:sz w:val="22"/>
          <w:szCs w:val="22"/>
        </w:rPr>
        <w:t>trimestrales</w:t>
      </w:r>
      <w:r w:rsidRPr="0022302A">
        <w:rPr>
          <w:rFonts w:ascii="Palatino Linotype" w:hAnsi="Palatino Linotype"/>
          <w:i/>
        </w:rPr>
        <w:t xml:space="preserve"> </w:t>
      </w:r>
      <w:r w:rsidRPr="0022302A">
        <w:rPr>
          <w:rFonts w:ascii="Palatino Linotype" w:hAnsi="Palatino Linotype"/>
          <w:i/>
          <w:sz w:val="22"/>
          <w:szCs w:val="22"/>
        </w:rPr>
        <w:t>los</w:t>
      </w:r>
      <w:r w:rsidRPr="0022302A">
        <w:rPr>
          <w:rFonts w:ascii="Palatino Linotype" w:hAnsi="Palatino Linotype"/>
          <w:i/>
        </w:rPr>
        <w:t xml:space="preserve"> </w:t>
      </w:r>
      <w:r w:rsidRPr="0022302A">
        <w:rPr>
          <w:rFonts w:ascii="Palatino Linotype" w:hAnsi="Palatino Linotype"/>
          <w:i/>
          <w:sz w:val="22"/>
          <w:szCs w:val="22"/>
        </w:rPr>
        <w:t>deberán</w:t>
      </w:r>
      <w:r w:rsidRPr="0022302A">
        <w:rPr>
          <w:rFonts w:ascii="Palatino Linotype" w:hAnsi="Palatino Linotype"/>
          <w:i/>
        </w:rPr>
        <w:t xml:space="preserve"> </w:t>
      </w:r>
      <w:r w:rsidRPr="0022302A">
        <w:rPr>
          <w:rFonts w:ascii="Palatino Linotype" w:hAnsi="Palatino Linotype"/>
          <w:i/>
          <w:sz w:val="22"/>
          <w:szCs w:val="22"/>
        </w:rPr>
        <w:t>presentar</w:t>
      </w:r>
      <w:r w:rsidRPr="0022302A">
        <w:rPr>
          <w:rFonts w:ascii="Palatino Linotype" w:hAnsi="Palatino Linotype"/>
          <w:i/>
        </w:rPr>
        <w:t xml:space="preserve"> </w:t>
      </w:r>
      <w:r w:rsidRPr="0022302A">
        <w:rPr>
          <w:rFonts w:ascii="Palatino Linotype" w:hAnsi="Palatino Linotype"/>
          <w:b/>
          <w:i/>
          <w:sz w:val="22"/>
          <w:szCs w:val="22"/>
        </w:rPr>
        <w:t>dentro</w:t>
      </w:r>
      <w:r w:rsidRPr="0022302A">
        <w:rPr>
          <w:rFonts w:ascii="Palatino Linotype" w:hAnsi="Palatino Linotype"/>
          <w:b/>
          <w:i/>
        </w:rPr>
        <w:t xml:space="preserve"> </w:t>
      </w:r>
      <w:r w:rsidRPr="0022302A">
        <w:rPr>
          <w:rFonts w:ascii="Palatino Linotype" w:hAnsi="Palatino Linotype"/>
          <w:b/>
          <w:i/>
          <w:sz w:val="22"/>
          <w:szCs w:val="22"/>
        </w:rPr>
        <w:t>de</w:t>
      </w:r>
      <w:r w:rsidRPr="0022302A">
        <w:rPr>
          <w:rFonts w:ascii="Palatino Linotype" w:hAnsi="Palatino Linotype"/>
          <w:b/>
          <w:i/>
        </w:rPr>
        <w:t xml:space="preserve"> </w:t>
      </w:r>
      <w:r w:rsidRPr="0022302A">
        <w:rPr>
          <w:rFonts w:ascii="Palatino Linotype" w:hAnsi="Palatino Linotype"/>
          <w:b/>
          <w:i/>
          <w:sz w:val="22"/>
          <w:szCs w:val="22"/>
        </w:rPr>
        <w:t>los</w:t>
      </w:r>
      <w:r w:rsidRPr="0022302A">
        <w:rPr>
          <w:rFonts w:ascii="Palatino Linotype" w:hAnsi="Palatino Linotype"/>
          <w:b/>
          <w:i/>
        </w:rPr>
        <w:t xml:space="preserve"> </w:t>
      </w:r>
      <w:r w:rsidRPr="0022302A">
        <w:rPr>
          <w:rFonts w:ascii="Palatino Linotype" w:hAnsi="Palatino Linotype"/>
          <w:b/>
          <w:i/>
          <w:sz w:val="22"/>
          <w:szCs w:val="22"/>
        </w:rPr>
        <w:t>veinte</w:t>
      </w:r>
      <w:r w:rsidRPr="0022302A">
        <w:rPr>
          <w:rFonts w:ascii="Palatino Linotype" w:hAnsi="Palatino Linotype"/>
          <w:b/>
          <w:i/>
        </w:rPr>
        <w:t xml:space="preserve"> </w:t>
      </w:r>
      <w:r w:rsidRPr="0022302A">
        <w:rPr>
          <w:rFonts w:ascii="Palatino Linotype" w:hAnsi="Palatino Linotype"/>
          <w:b/>
          <w:i/>
          <w:sz w:val="22"/>
          <w:szCs w:val="22"/>
        </w:rPr>
        <w:t>días</w:t>
      </w:r>
      <w:r w:rsidRPr="0022302A">
        <w:rPr>
          <w:rFonts w:ascii="Palatino Linotype" w:hAnsi="Palatino Linotype"/>
          <w:b/>
          <w:i/>
        </w:rPr>
        <w:t xml:space="preserve"> </w:t>
      </w:r>
      <w:r w:rsidRPr="0022302A">
        <w:rPr>
          <w:rFonts w:ascii="Palatino Linotype" w:hAnsi="Palatino Linotype"/>
          <w:b/>
          <w:i/>
          <w:sz w:val="22"/>
          <w:szCs w:val="22"/>
        </w:rPr>
        <w:t>posteriores</w:t>
      </w:r>
      <w:r w:rsidRPr="0022302A">
        <w:rPr>
          <w:rFonts w:ascii="Palatino Linotype" w:hAnsi="Palatino Linotype"/>
          <w:b/>
          <w:i/>
        </w:rPr>
        <w:t xml:space="preserve"> </w:t>
      </w:r>
      <w:r w:rsidRPr="0022302A">
        <w:rPr>
          <w:rFonts w:ascii="Palatino Linotype" w:hAnsi="Palatino Linotype"/>
          <w:b/>
          <w:i/>
          <w:sz w:val="22"/>
          <w:szCs w:val="22"/>
        </w:rPr>
        <w:t>al</w:t>
      </w:r>
      <w:r w:rsidRPr="0022302A">
        <w:rPr>
          <w:rFonts w:ascii="Palatino Linotype" w:hAnsi="Palatino Linotype"/>
          <w:b/>
          <w:i/>
        </w:rPr>
        <w:t xml:space="preserve"> </w:t>
      </w:r>
      <w:r w:rsidRPr="0022302A">
        <w:rPr>
          <w:rFonts w:ascii="Palatino Linotype" w:hAnsi="Palatino Linotype"/>
          <w:b/>
          <w:i/>
          <w:sz w:val="22"/>
          <w:szCs w:val="22"/>
        </w:rPr>
        <w:t>término</w:t>
      </w:r>
      <w:r w:rsidRPr="0022302A">
        <w:rPr>
          <w:rFonts w:ascii="Palatino Linotype" w:hAnsi="Palatino Linotype"/>
          <w:b/>
          <w:i/>
        </w:rPr>
        <w:t xml:space="preserve"> </w:t>
      </w:r>
      <w:r w:rsidRPr="0022302A">
        <w:rPr>
          <w:rFonts w:ascii="Palatino Linotype" w:hAnsi="Palatino Linotype"/>
          <w:b/>
          <w:i/>
          <w:sz w:val="22"/>
          <w:szCs w:val="22"/>
        </w:rPr>
        <w:t>del</w:t>
      </w:r>
      <w:r w:rsidRPr="0022302A">
        <w:rPr>
          <w:rFonts w:ascii="Palatino Linotype" w:hAnsi="Palatino Linotype"/>
          <w:b/>
          <w:i/>
        </w:rPr>
        <w:t xml:space="preserve"> trimestre </w:t>
      </w:r>
      <w:r w:rsidRPr="0022302A">
        <w:rPr>
          <w:rFonts w:ascii="Palatino Linotype" w:hAnsi="Palatino Linotype"/>
          <w:b/>
          <w:i/>
          <w:sz w:val="22"/>
          <w:szCs w:val="22"/>
        </w:rPr>
        <w:t>correspondiente.”</w:t>
      </w:r>
    </w:p>
    <w:p w14:paraId="53230C00" w14:textId="77777777" w:rsidR="0057610B" w:rsidRPr="0022302A" w:rsidRDefault="0057610B" w:rsidP="000E50FF">
      <w:pPr>
        <w:ind w:left="851" w:right="899"/>
        <w:jc w:val="both"/>
        <w:rPr>
          <w:rFonts w:ascii="Palatino Linotype" w:hAnsi="Palatino Linotype"/>
          <w:i/>
          <w:sz w:val="22"/>
          <w:szCs w:val="22"/>
        </w:rPr>
      </w:pPr>
      <w:r w:rsidRPr="0022302A">
        <w:rPr>
          <w:rFonts w:ascii="Palatino Linotype" w:hAnsi="Palatino Linotype"/>
          <w:i/>
          <w:sz w:val="22"/>
          <w:szCs w:val="22"/>
        </w:rPr>
        <w:t>(Énfasis</w:t>
      </w:r>
      <w:r w:rsidRPr="0022302A">
        <w:rPr>
          <w:rFonts w:ascii="Palatino Linotype" w:hAnsi="Palatino Linotype"/>
          <w:i/>
        </w:rPr>
        <w:t xml:space="preserve"> </w:t>
      </w:r>
      <w:r w:rsidRPr="0022302A">
        <w:rPr>
          <w:rFonts w:ascii="Palatino Linotype" w:hAnsi="Palatino Linotype"/>
          <w:i/>
          <w:sz w:val="22"/>
          <w:szCs w:val="22"/>
        </w:rPr>
        <w:t>añadido)</w:t>
      </w:r>
    </w:p>
    <w:p w14:paraId="029045BA" w14:textId="77777777" w:rsidR="0057610B" w:rsidRPr="0022302A" w:rsidRDefault="0057610B" w:rsidP="000E50FF">
      <w:pPr>
        <w:ind w:left="851" w:right="899"/>
        <w:jc w:val="both"/>
        <w:rPr>
          <w:rFonts w:ascii="Palatino Linotype" w:hAnsi="Palatino Linotype"/>
          <w:i/>
          <w:sz w:val="22"/>
          <w:szCs w:val="22"/>
        </w:rPr>
      </w:pPr>
    </w:p>
    <w:p w14:paraId="73CFAF5B" w14:textId="1E115AB8" w:rsidR="0057610B" w:rsidRPr="0022302A" w:rsidRDefault="0057610B" w:rsidP="000E50FF">
      <w:pPr>
        <w:spacing w:line="360" w:lineRule="auto"/>
        <w:ind w:right="-91"/>
        <w:jc w:val="both"/>
        <w:rPr>
          <w:rFonts w:ascii="Palatino Linotype" w:hAnsi="Palatino Linotype"/>
          <w:color w:val="000000"/>
          <w:lang w:val="es-ES"/>
        </w:rPr>
      </w:pPr>
      <w:r w:rsidRPr="0022302A">
        <w:rPr>
          <w:rFonts w:ascii="Palatino Linotype" w:hAnsi="Palatino Linotype"/>
        </w:rPr>
        <w:t xml:space="preserve">Por ello, la información </w:t>
      </w:r>
      <w:r w:rsidRPr="0022302A">
        <w:rPr>
          <w:rFonts w:ascii="Palatino Linotype" w:hAnsi="Palatino Linotype"/>
          <w:b/>
        </w:rPr>
        <w:t>documental comprobatoria</w:t>
      </w:r>
      <w:r w:rsidRPr="0022302A">
        <w:rPr>
          <w:rFonts w:ascii="Palatino Linotype" w:hAnsi="Palatino Linotype"/>
        </w:rPr>
        <w:t xml:space="preserve">, </w:t>
      </w:r>
      <w:r w:rsidRPr="0022302A">
        <w:rPr>
          <w:rFonts w:ascii="Palatino Linotype" w:hAnsi="Palatino Linotype"/>
          <w:b/>
        </w:rPr>
        <w:t>deberá conservarse en los archivos de la entidad fiscalizada</w:t>
      </w:r>
      <w:r w:rsidRPr="0022302A">
        <w:rPr>
          <w:rFonts w:ascii="Palatino Linotype" w:hAnsi="Palatino Linotype"/>
        </w:rPr>
        <w:t xml:space="preserve">, en original y debidamente integrada en términos de los lineamientos de referencia, pues son susceptibles de revisión directa por el </w:t>
      </w:r>
      <w:r w:rsidRPr="0022302A">
        <w:rPr>
          <w:rFonts w:ascii="Palatino Linotype" w:hAnsi="Palatino Linotype"/>
          <w:color w:val="000000"/>
          <w:lang w:val="es-ES"/>
        </w:rPr>
        <w:t>OSFEM</w:t>
      </w:r>
      <w:r w:rsidRPr="0022302A">
        <w:rPr>
          <w:rFonts w:ascii="Palatino Linotype" w:hAnsi="Palatino Linotype"/>
        </w:rPr>
        <w:t xml:space="preserve">; así que, </w:t>
      </w:r>
      <w:r w:rsidRPr="0022302A">
        <w:rPr>
          <w:rFonts w:ascii="Palatino Linotype" w:hAnsi="Palatino Linotype"/>
          <w:color w:val="000000"/>
          <w:lang w:val="es-ES"/>
        </w:rPr>
        <w:t xml:space="preserve">dichos lineamientos se encuentran visibles en el siguiente enlace digital </w:t>
      </w:r>
      <w:hyperlink r:id="rId13" w:history="1">
        <w:r w:rsidRPr="0022302A">
          <w:rPr>
            <w:rStyle w:val="Hipervnculo"/>
            <w:rFonts w:ascii="Palatino Linotype" w:hAnsi="Palatino Linotype"/>
          </w:rPr>
          <w:t>https://legislacion.edomex.gob.mx/sites/legislacion.edomex.gob.mx/files/files/pdf/gct/2021/mar121.pdf</w:t>
        </w:r>
      </w:hyperlink>
      <w:r w:rsidRPr="0022302A">
        <w:rPr>
          <w:rStyle w:val="Refdenotaalpie"/>
          <w:rFonts w:ascii="Palatino Linotype" w:hAnsi="Palatino Linotype"/>
        </w:rPr>
        <w:footnoteReference w:id="5"/>
      </w:r>
      <w:r w:rsidRPr="0022302A">
        <w:rPr>
          <w:rFonts w:ascii="Palatino Linotype" w:hAnsi="Palatino Linotype"/>
        </w:rPr>
        <w:t xml:space="preserve"> ,</w:t>
      </w:r>
      <w:r w:rsidRPr="0022302A">
        <w:rPr>
          <w:rFonts w:ascii="Palatino Linotype" w:hAnsi="Palatino Linotype"/>
          <w:color w:val="000000"/>
          <w:lang w:val="es-ES"/>
        </w:rPr>
        <w:t xml:space="preserve"> destacando que dentro de los informes trimestrales que </w:t>
      </w:r>
      <w:r w:rsidRPr="0022302A">
        <w:rPr>
          <w:rFonts w:ascii="Palatino Linotype" w:hAnsi="Palatino Linotype"/>
          <w:b/>
          <w:color w:val="000000"/>
          <w:lang w:val="es-ES"/>
        </w:rPr>
        <w:t xml:space="preserve">EL SUJETO OBLIGADO </w:t>
      </w:r>
      <w:r w:rsidRPr="0022302A">
        <w:rPr>
          <w:rFonts w:ascii="Palatino Linotype" w:hAnsi="Palatino Linotype"/>
          <w:color w:val="000000"/>
          <w:lang w:val="es-ES"/>
        </w:rPr>
        <w:t>tiene la obligación de transparentar; se contempla específicamente en el “</w:t>
      </w:r>
      <w:r w:rsidR="00FE26AD" w:rsidRPr="0022302A">
        <w:rPr>
          <w:rFonts w:ascii="Palatino Linotype" w:hAnsi="Palatino Linotype"/>
          <w:color w:val="000000"/>
          <w:lang w:val="es-ES"/>
        </w:rPr>
        <w:t xml:space="preserve">Módulo </w:t>
      </w:r>
      <w:r w:rsidRPr="0022302A">
        <w:rPr>
          <w:rFonts w:ascii="Palatino Linotype" w:hAnsi="Palatino Linotype"/>
          <w:color w:val="000000"/>
          <w:lang w:val="es-ES"/>
        </w:rPr>
        <w:t>4</w:t>
      </w:r>
      <w:r w:rsidR="00FE26AD" w:rsidRPr="0022302A">
        <w:rPr>
          <w:rFonts w:ascii="Palatino Linotype" w:hAnsi="Palatino Linotype"/>
          <w:color w:val="000000"/>
          <w:lang w:val="es-ES"/>
        </w:rPr>
        <w:t>,</w:t>
      </w:r>
      <w:r w:rsidRPr="0022302A">
        <w:rPr>
          <w:rFonts w:ascii="Palatino Linotype" w:hAnsi="Palatino Linotype"/>
          <w:color w:val="000000"/>
          <w:lang w:val="es-ES"/>
        </w:rPr>
        <w:t xml:space="preserve"> </w:t>
      </w:r>
      <w:r w:rsidR="00FE26AD" w:rsidRPr="0022302A">
        <w:rPr>
          <w:rFonts w:ascii="Palatino Linotype" w:hAnsi="Palatino Linotype"/>
          <w:color w:val="000000"/>
          <w:lang w:val="es-ES"/>
        </w:rPr>
        <w:t xml:space="preserve">Información Administrativa </w:t>
      </w:r>
      <w:r w:rsidRPr="0022302A">
        <w:rPr>
          <w:rFonts w:ascii="Palatino Linotype" w:hAnsi="Palatino Linotype"/>
          <w:color w:val="000000"/>
          <w:lang w:val="es-ES"/>
        </w:rPr>
        <w:t xml:space="preserve">1 </w:t>
      </w:r>
      <w:r w:rsidR="00FE26AD" w:rsidRPr="0022302A">
        <w:rPr>
          <w:rFonts w:ascii="Palatino Linotype" w:hAnsi="Palatino Linotype"/>
          <w:color w:val="000000"/>
          <w:lang w:val="es-ES"/>
        </w:rPr>
        <w:t>Matriz</w:t>
      </w:r>
      <w:r w:rsidR="004D3A7D" w:rsidRPr="0022302A">
        <w:rPr>
          <w:rFonts w:ascii="Palatino Linotype" w:hAnsi="Palatino Linotype"/>
          <w:color w:val="000000"/>
          <w:lang w:val="es-ES"/>
        </w:rPr>
        <w:t>,</w:t>
      </w:r>
      <w:r w:rsidRPr="0022302A">
        <w:rPr>
          <w:rFonts w:ascii="Palatino Linotype" w:hAnsi="Palatino Linotype"/>
          <w:color w:val="000000"/>
          <w:lang w:val="es-ES"/>
        </w:rPr>
        <w:t xml:space="preserve"> </w:t>
      </w:r>
      <w:r w:rsidR="00FE26AD" w:rsidRPr="0022302A">
        <w:rPr>
          <w:rFonts w:ascii="Palatino Linotype" w:hAnsi="Palatino Linotype"/>
          <w:color w:val="000000"/>
          <w:lang w:val="es-ES"/>
        </w:rPr>
        <w:t xml:space="preserve">Módulo </w:t>
      </w:r>
      <w:r w:rsidRPr="0022302A">
        <w:rPr>
          <w:rFonts w:ascii="Palatino Linotype" w:hAnsi="Palatino Linotype"/>
          <w:color w:val="000000"/>
          <w:lang w:val="es-ES"/>
        </w:rPr>
        <w:t xml:space="preserve">4 para </w:t>
      </w:r>
      <w:r w:rsidR="00FE26AD" w:rsidRPr="0022302A">
        <w:rPr>
          <w:rFonts w:ascii="Palatino Linotype" w:hAnsi="Palatino Linotype"/>
          <w:color w:val="000000"/>
          <w:lang w:val="es-ES"/>
        </w:rPr>
        <w:t>Municipios</w:t>
      </w:r>
      <w:r w:rsidRPr="0022302A">
        <w:rPr>
          <w:rFonts w:ascii="Palatino Linotype" w:hAnsi="Palatino Linotype"/>
          <w:color w:val="000000"/>
          <w:lang w:val="es-ES"/>
        </w:rPr>
        <w:t xml:space="preserve">””, dentro de los submódulos denominados “nómina” y “comprobantes fiscales” </w:t>
      </w:r>
      <w:r w:rsidRPr="0022302A">
        <w:rPr>
          <w:rStyle w:val="Refdenotaalpie"/>
          <w:rFonts w:ascii="Palatino Linotype" w:hAnsi="Palatino Linotype"/>
          <w:color w:val="000000"/>
          <w:lang w:val="es-ES"/>
        </w:rPr>
        <w:footnoteReference w:id="6"/>
      </w:r>
      <w:r w:rsidRPr="0022302A">
        <w:rPr>
          <w:rFonts w:ascii="Palatino Linotype" w:hAnsi="Palatino Linotype"/>
          <w:color w:val="000000"/>
          <w:lang w:val="es-ES"/>
        </w:rPr>
        <w:t xml:space="preserve"> tal y como, se muestra en las imágenes siguientes: </w:t>
      </w:r>
    </w:p>
    <w:p w14:paraId="085C136C" w14:textId="77777777" w:rsidR="00CA6888" w:rsidRPr="0022302A" w:rsidRDefault="00CA6888" w:rsidP="000E50FF">
      <w:pPr>
        <w:spacing w:line="360" w:lineRule="auto"/>
        <w:ind w:right="-91"/>
        <w:jc w:val="both"/>
        <w:rPr>
          <w:rFonts w:ascii="Palatino Linotype" w:hAnsi="Palatino Linotype"/>
          <w:color w:val="000000"/>
          <w:lang w:val="es-ES"/>
        </w:rPr>
      </w:pPr>
    </w:p>
    <w:p w14:paraId="01873E82" w14:textId="02519131" w:rsidR="0057610B" w:rsidRPr="0022302A" w:rsidRDefault="0057610B" w:rsidP="000E50FF">
      <w:pPr>
        <w:pStyle w:val="Prrafodelista"/>
        <w:spacing w:line="360" w:lineRule="auto"/>
        <w:ind w:left="0"/>
        <w:jc w:val="center"/>
        <w:rPr>
          <w:rFonts w:ascii="Palatino Linotype" w:hAnsi="Palatino Linotype"/>
          <w:color w:val="000000" w:themeColor="text1"/>
          <w:lang w:val="es-ES"/>
        </w:rPr>
      </w:pPr>
      <w:r w:rsidRPr="0022302A">
        <w:rPr>
          <w:rFonts w:ascii="Palatino Linotype" w:hAnsi="Palatino Linotype"/>
          <w:noProof/>
          <w:lang w:eastAsia="es-MX"/>
        </w:rPr>
        <w:lastRenderedPageBreak/>
        <w:drawing>
          <wp:inline distT="0" distB="0" distL="0" distR="0" wp14:anchorId="59C47F11" wp14:editId="69C0C564">
            <wp:extent cx="5675721" cy="2501798"/>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404" cy="2510474"/>
                    </a:xfrm>
                    <a:prstGeom prst="rect">
                      <a:avLst/>
                    </a:prstGeom>
                    <a:noFill/>
                    <a:ln>
                      <a:noFill/>
                    </a:ln>
                  </pic:spPr>
                </pic:pic>
              </a:graphicData>
            </a:graphic>
          </wp:inline>
        </w:drawing>
      </w:r>
    </w:p>
    <w:p w14:paraId="6BF10DBF" w14:textId="77777777" w:rsidR="00CA6888" w:rsidRPr="0022302A" w:rsidRDefault="00CA6888" w:rsidP="000E50FF">
      <w:pPr>
        <w:spacing w:line="360" w:lineRule="auto"/>
        <w:jc w:val="both"/>
        <w:rPr>
          <w:rFonts w:ascii="Palatino Linotype" w:hAnsi="Palatino Linotype" w:cs="Arial"/>
          <w:lang w:val="es-ES"/>
        </w:rPr>
      </w:pPr>
    </w:p>
    <w:p w14:paraId="14345A91" w14:textId="593B77C5" w:rsidR="00D95B41" w:rsidRPr="0022302A" w:rsidRDefault="00D1409A" w:rsidP="000E50FF">
      <w:pPr>
        <w:spacing w:line="360" w:lineRule="auto"/>
        <w:jc w:val="both"/>
        <w:rPr>
          <w:rFonts w:ascii="Palatino Linotype" w:hAnsi="Palatino Linotype" w:cs="Arial"/>
        </w:rPr>
      </w:pPr>
      <w:r w:rsidRPr="0022302A">
        <w:rPr>
          <w:rFonts w:ascii="Palatino Linotype" w:hAnsi="Palatino Linotype" w:cs="Arial"/>
          <w:lang w:val="es-ES"/>
        </w:rPr>
        <w:t xml:space="preserve">Ahora bien, </w:t>
      </w:r>
      <w:r w:rsidR="00D95B41" w:rsidRPr="0022302A">
        <w:rPr>
          <w:rFonts w:ascii="Palatino Linotype" w:hAnsi="Palatino Linotype" w:cs="Arial"/>
          <w:lang w:val="es-ES"/>
        </w:rPr>
        <w:t>en el Instructivo de llenado</w:t>
      </w:r>
      <w:r w:rsidR="00E40CAC" w:rsidRPr="0022302A">
        <w:rPr>
          <w:rStyle w:val="Refdenotaalpie"/>
          <w:rFonts w:ascii="Palatino Linotype" w:hAnsi="Palatino Linotype" w:cs="Arial"/>
          <w:lang w:val="es-ES"/>
        </w:rPr>
        <w:footnoteReference w:id="7"/>
      </w:r>
      <w:r w:rsidR="000B3429" w:rsidRPr="0022302A">
        <w:rPr>
          <w:rFonts w:ascii="Palatino Linotype" w:hAnsi="Palatino Linotype" w:cs="Arial"/>
          <w:lang w:val="es-ES"/>
        </w:rPr>
        <w:t xml:space="preserve">, se encuentra </w:t>
      </w:r>
      <w:r w:rsidR="00E40CAC" w:rsidRPr="0022302A">
        <w:rPr>
          <w:rFonts w:ascii="Palatino Linotype" w:hAnsi="Palatino Linotype" w:cs="Arial"/>
        </w:rPr>
        <w:t xml:space="preserve">Instructivo para llenado de Conciliación de Nómina </w:t>
      </w:r>
      <w:r w:rsidR="008468F5" w:rsidRPr="0022302A">
        <w:rPr>
          <w:rFonts w:ascii="Palatino Linotype" w:hAnsi="Palatino Linotype" w:cs="Arial"/>
        </w:rPr>
        <w:t>Mensual donde</w:t>
      </w:r>
      <w:r w:rsidR="00E40CAC" w:rsidRPr="0022302A">
        <w:rPr>
          <w:rFonts w:ascii="Palatino Linotype" w:hAnsi="Palatino Linotype" w:cs="Arial"/>
        </w:rPr>
        <w:t xml:space="preserve"> advierte </w:t>
      </w:r>
      <w:r w:rsidR="00495693" w:rsidRPr="0022302A">
        <w:rPr>
          <w:rFonts w:ascii="Palatino Linotype" w:hAnsi="Palatino Linotype" w:cs="Arial"/>
        </w:rPr>
        <w:t xml:space="preserve">el numero de quincena, </w:t>
      </w:r>
      <w:r w:rsidR="008468F5" w:rsidRPr="0022302A">
        <w:rPr>
          <w:rFonts w:ascii="Palatino Linotype" w:hAnsi="Palatino Linotype" w:cs="Arial"/>
        </w:rPr>
        <w:t xml:space="preserve">nombre del servidor </w:t>
      </w:r>
      <w:r w:rsidR="00495693" w:rsidRPr="0022302A">
        <w:rPr>
          <w:rFonts w:ascii="Palatino Linotype" w:hAnsi="Palatino Linotype" w:cs="Arial"/>
        </w:rPr>
        <w:t>público</w:t>
      </w:r>
      <w:r w:rsidR="008468F5" w:rsidRPr="0022302A">
        <w:rPr>
          <w:rFonts w:ascii="Palatino Linotype" w:hAnsi="Palatino Linotype" w:cs="Arial"/>
        </w:rPr>
        <w:t xml:space="preserve">, </w:t>
      </w:r>
      <w:r w:rsidR="00495693" w:rsidRPr="0022302A">
        <w:rPr>
          <w:rFonts w:ascii="Palatino Linotype" w:hAnsi="Palatino Linotype" w:cs="Arial"/>
        </w:rPr>
        <w:t>puesto y/o cargo, precepciones ordinarias, para mayor precisión se insertan la siguiente imagen:</w:t>
      </w:r>
    </w:p>
    <w:p w14:paraId="043A4D0B" w14:textId="77777777" w:rsidR="00D43923" w:rsidRPr="0022302A" w:rsidRDefault="00D43923" w:rsidP="000E50FF">
      <w:pPr>
        <w:spacing w:line="360" w:lineRule="auto"/>
        <w:jc w:val="both"/>
        <w:rPr>
          <w:rFonts w:ascii="Palatino Linotype" w:hAnsi="Palatino Linotype" w:cs="Arial"/>
        </w:rPr>
      </w:pPr>
    </w:p>
    <w:p w14:paraId="3B16999E" w14:textId="4A351B32" w:rsidR="00D95B41" w:rsidRPr="0022302A" w:rsidRDefault="00A658DC" w:rsidP="00B83DE9">
      <w:pPr>
        <w:spacing w:line="360" w:lineRule="auto"/>
        <w:jc w:val="center"/>
        <w:rPr>
          <w:rFonts w:ascii="Palatino Linotype" w:hAnsi="Palatino Linotype" w:cs="Arial"/>
          <w:lang w:val="es-ES"/>
        </w:rPr>
      </w:pPr>
      <w:r w:rsidRPr="0022302A">
        <w:rPr>
          <w:rFonts w:ascii="Palatino Linotype" w:hAnsi="Palatino Linotype" w:cs="Arial"/>
          <w:noProof/>
          <w:lang w:eastAsia="es-MX"/>
        </w:rPr>
        <w:drawing>
          <wp:inline distT="0" distB="0" distL="0" distR="0" wp14:anchorId="726122E1" wp14:editId="70A510FD">
            <wp:extent cx="2991917" cy="12208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7720" cy="1223208"/>
                    </a:xfrm>
                    <a:prstGeom prst="rect">
                      <a:avLst/>
                    </a:prstGeom>
                  </pic:spPr>
                </pic:pic>
              </a:graphicData>
            </a:graphic>
          </wp:inline>
        </w:drawing>
      </w:r>
    </w:p>
    <w:p w14:paraId="18AA5BF5" w14:textId="0FB35DB9" w:rsidR="006672B5" w:rsidRPr="0022302A" w:rsidRDefault="00A32E4D" w:rsidP="000E50FF">
      <w:pPr>
        <w:spacing w:line="360" w:lineRule="auto"/>
        <w:jc w:val="center"/>
        <w:rPr>
          <w:rFonts w:ascii="Palatino Linotype" w:hAnsi="Palatino Linotype" w:cs="Arial"/>
          <w:lang w:val="es-ES"/>
        </w:rPr>
      </w:pPr>
      <w:r w:rsidRPr="0022302A">
        <w:rPr>
          <w:rFonts w:ascii="Palatino Linotype" w:hAnsi="Palatino Linotype" w:cs="Arial"/>
          <w:noProof/>
          <w:lang w:eastAsia="es-MX"/>
        </w:rPr>
        <w:lastRenderedPageBreak/>
        <mc:AlternateContent>
          <mc:Choice Requires="wps">
            <w:drawing>
              <wp:anchor distT="0" distB="0" distL="114300" distR="114300" simplePos="0" relativeHeight="251666432" behindDoc="0" locked="0" layoutInCell="1" allowOverlap="1" wp14:anchorId="6EBE6898" wp14:editId="4FE98CC5">
                <wp:simplePos x="0" y="0"/>
                <wp:positionH relativeFrom="column">
                  <wp:posOffset>1721587</wp:posOffset>
                </wp:positionH>
                <wp:positionV relativeFrom="paragraph">
                  <wp:posOffset>739343</wp:posOffset>
                </wp:positionV>
                <wp:extent cx="241300" cy="804317"/>
                <wp:effectExtent l="0" t="0" r="25400" b="15240"/>
                <wp:wrapNone/>
                <wp:docPr id="18" name="Rectángulo 18"/>
                <wp:cNvGraphicFramePr/>
                <a:graphic xmlns:a="http://schemas.openxmlformats.org/drawingml/2006/main">
                  <a:graphicData uri="http://schemas.microsoft.com/office/word/2010/wordprocessingShape">
                    <wps:wsp>
                      <wps:cNvSpPr/>
                      <wps:spPr>
                        <a:xfrm>
                          <a:off x="0" y="0"/>
                          <a:ext cx="241300" cy="804317"/>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E3D07D" id="Rectángulo 18" o:spid="_x0000_s1026" style="position:absolute;margin-left:135.55pt;margin-top:58.2pt;width:19pt;height:63.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" filled="f" strokecolor="#c0504d [3205]" strokeweight="2pt"/>
            </w:pict>
          </mc:Fallback>
        </mc:AlternateContent>
      </w:r>
      <w:r w:rsidRPr="0022302A">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5E4DA495" wp14:editId="076DECFD">
                <wp:simplePos x="0" y="0"/>
                <wp:positionH relativeFrom="column">
                  <wp:posOffset>1019200</wp:posOffset>
                </wp:positionH>
                <wp:positionV relativeFrom="paragraph">
                  <wp:posOffset>790372</wp:posOffset>
                </wp:positionV>
                <wp:extent cx="307238" cy="753110"/>
                <wp:effectExtent l="0" t="0" r="17145" b="27940"/>
                <wp:wrapNone/>
                <wp:docPr id="17" name="Rectángulo 17"/>
                <wp:cNvGraphicFramePr/>
                <a:graphic xmlns:a="http://schemas.openxmlformats.org/drawingml/2006/main">
                  <a:graphicData uri="http://schemas.microsoft.com/office/word/2010/wordprocessingShape">
                    <wps:wsp>
                      <wps:cNvSpPr/>
                      <wps:spPr>
                        <a:xfrm>
                          <a:off x="0" y="0"/>
                          <a:ext cx="307238" cy="75311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09BEA6" id="Rectángulo 17" o:spid="_x0000_s1026" style="position:absolute;margin-left:80.25pt;margin-top:62.25pt;width:24.2pt;height:59.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" filled="f" strokecolor="#c0504d [3205]" strokeweight="2pt"/>
            </w:pict>
          </mc:Fallback>
        </mc:AlternateContent>
      </w:r>
      <w:r w:rsidRPr="0022302A">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0816A5AF" wp14:editId="077AF721">
                <wp:simplePos x="0" y="0"/>
                <wp:positionH relativeFrom="column">
                  <wp:posOffset>1905</wp:posOffset>
                </wp:positionH>
                <wp:positionV relativeFrom="paragraph">
                  <wp:posOffset>797687</wp:posOffset>
                </wp:positionV>
                <wp:extent cx="563270" cy="753465"/>
                <wp:effectExtent l="0" t="0" r="27305" b="27940"/>
                <wp:wrapNone/>
                <wp:docPr id="15" name="Rectángulo 15"/>
                <wp:cNvGraphicFramePr/>
                <a:graphic xmlns:a="http://schemas.openxmlformats.org/drawingml/2006/main">
                  <a:graphicData uri="http://schemas.microsoft.com/office/word/2010/wordprocessingShape">
                    <wps:wsp>
                      <wps:cNvSpPr/>
                      <wps:spPr>
                        <a:xfrm>
                          <a:off x="0" y="0"/>
                          <a:ext cx="563270" cy="75346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ED09B9" id="Rectángulo 15" o:spid="_x0000_s1026" style="position:absolute;margin-left:.15pt;margin-top:62.8pt;width:44.35pt;height:59.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" filled="f" strokecolor="#c0504d [3205]" strokeweight="2pt"/>
            </w:pict>
          </mc:Fallback>
        </mc:AlternateContent>
      </w:r>
      <w:r w:rsidR="006672B5" w:rsidRPr="0022302A">
        <w:rPr>
          <w:rFonts w:ascii="Palatino Linotype" w:hAnsi="Palatino Linotype" w:cs="Arial"/>
          <w:noProof/>
          <w:lang w:eastAsia="es-MX"/>
        </w:rPr>
        <w:drawing>
          <wp:inline distT="0" distB="0" distL="0" distR="0" wp14:anchorId="3F945F08" wp14:editId="380B6FBF">
            <wp:extent cx="5791835" cy="22297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4888"/>
                    <a:stretch/>
                  </pic:blipFill>
                  <pic:spPr bwMode="auto">
                    <a:xfrm>
                      <a:off x="0" y="0"/>
                      <a:ext cx="5791835" cy="2229790"/>
                    </a:xfrm>
                    <a:prstGeom prst="rect">
                      <a:avLst/>
                    </a:prstGeom>
                    <a:ln>
                      <a:noFill/>
                    </a:ln>
                    <a:extLst>
                      <a:ext uri="{53640926-AAD7-44D8-BBD7-CCE9431645EC}">
                        <a14:shadowObscured xmlns:a14="http://schemas.microsoft.com/office/drawing/2010/main"/>
                      </a:ext>
                    </a:extLst>
                  </pic:spPr>
                </pic:pic>
              </a:graphicData>
            </a:graphic>
          </wp:inline>
        </w:drawing>
      </w:r>
    </w:p>
    <w:p w14:paraId="16665BDF" w14:textId="4C73FFA7" w:rsidR="0095746B" w:rsidRPr="0022302A" w:rsidRDefault="0095746B" w:rsidP="000E50FF">
      <w:pPr>
        <w:spacing w:line="360" w:lineRule="auto"/>
        <w:jc w:val="center"/>
        <w:rPr>
          <w:rFonts w:ascii="Palatino Linotype" w:hAnsi="Palatino Linotype" w:cs="Arial"/>
          <w:lang w:val="es-ES"/>
        </w:rPr>
      </w:pPr>
      <w:r w:rsidRPr="0022302A">
        <w:rPr>
          <w:rFonts w:ascii="Palatino Linotype" w:hAnsi="Palatino Linotype" w:cs="Arial"/>
          <w:noProof/>
          <w:lang w:eastAsia="es-MX"/>
        </w:rPr>
        <mc:AlternateContent>
          <mc:Choice Requires="wps">
            <w:drawing>
              <wp:anchor distT="0" distB="0" distL="114300" distR="114300" simplePos="0" relativeHeight="251667456" behindDoc="0" locked="0" layoutInCell="1" allowOverlap="1" wp14:anchorId="65B41213" wp14:editId="20FBB3A7">
                <wp:simplePos x="0" y="0"/>
                <wp:positionH relativeFrom="column">
                  <wp:posOffset>1685010</wp:posOffset>
                </wp:positionH>
                <wp:positionV relativeFrom="paragraph">
                  <wp:posOffset>391008</wp:posOffset>
                </wp:positionV>
                <wp:extent cx="314553" cy="636270"/>
                <wp:effectExtent l="0" t="0" r="28575" b="11430"/>
                <wp:wrapNone/>
                <wp:docPr id="19" name="Rectángulo 19"/>
                <wp:cNvGraphicFramePr/>
                <a:graphic xmlns:a="http://schemas.openxmlformats.org/drawingml/2006/main">
                  <a:graphicData uri="http://schemas.microsoft.com/office/word/2010/wordprocessingShape">
                    <wps:wsp>
                      <wps:cNvSpPr/>
                      <wps:spPr>
                        <a:xfrm>
                          <a:off x="0" y="0"/>
                          <a:ext cx="314553" cy="63627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2B7101" id="Rectángulo 19" o:spid="_x0000_s1026" style="position:absolute;margin-left:132.7pt;margin-top:30.8pt;width:24.75pt;height:50.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" filled="f" strokecolor="#c0504d [3205]" strokeweight="2pt"/>
            </w:pict>
          </mc:Fallback>
        </mc:AlternateContent>
      </w:r>
      <w:r w:rsidRPr="0022302A">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14:anchorId="169DA0B5" wp14:editId="5B00F212">
                <wp:simplePos x="0" y="0"/>
                <wp:positionH relativeFrom="column">
                  <wp:posOffset>3089530</wp:posOffset>
                </wp:positionH>
                <wp:positionV relativeFrom="paragraph">
                  <wp:posOffset>391008</wp:posOffset>
                </wp:positionV>
                <wp:extent cx="241402" cy="636270"/>
                <wp:effectExtent l="0" t="0" r="25400" b="11430"/>
                <wp:wrapNone/>
                <wp:docPr id="20" name="Rectángulo 20"/>
                <wp:cNvGraphicFramePr/>
                <a:graphic xmlns:a="http://schemas.openxmlformats.org/drawingml/2006/main">
                  <a:graphicData uri="http://schemas.microsoft.com/office/word/2010/wordprocessingShape">
                    <wps:wsp>
                      <wps:cNvSpPr/>
                      <wps:spPr>
                        <a:xfrm>
                          <a:off x="0" y="0"/>
                          <a:ext cx="241402" cy="63627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341C8C" id="Rectángulo 20" o:spid="_x0000_s1026" style="position:absolute;margin-left:243.25pt;margin-top:30.8pt;width:19pt;height:50.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" filled="f" strokecolor="#c0504d [3205]" strokeweight="2pt"/>
            </w:pict>
          </mc:Fallback>
        </mc:AlternateContent>
      </w:r>
      <w:r w:rsidRPr="0022302A">
        <w:rPr>
          <w:rFonts w:ascii="Palatino Linotype" w:hAnsi="Palatino Linotype" w:cs="Arial"/>
          <w:noProof/>
          <w:lang w:eastAsia="es-MX"/>
        </w:rPr>
        <w:drawing>
          <wp:inline distT="0" distB="0" distL="0" distR="0" wp14:anchorId="1841037B" wp14:editId="40C9B282">
            <wp:extent cx="5791835" cy="16205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620520"/>
                    </a:xfrm>
                    <a:prstGeom prst="rect">
                      <a:avLst/>
                    </a:prstGeom>
                  </pic:spPr>
                </pic:pic>
              </a:graphicData>
            </a:graphic>
          </wp:inline>
        </w:drawing>
      </w:r>
    </w:p>
    <w:p w14:paraId="469D51E5" w14:textId="77777777" w:rsidR="00B83DE9" w:rsidRPr="0022302A" w:rsidRDefault="00B83DE9" w:rsidP="000E50FF">
      <w:pPr>
        <w:spacing w:line="360" w:lineRule="auto"/>
        <w:jc w:val="both"/>
        <w:rPr>
          <w:rFonts w:ascii="Palatino Linotype" w:hAnsi="Palatino Linotype" w:cs="Arial"/>
          <w:lang w:val="es-ES"/>
        </w:rPr>
      </w:pPr>
    </w:p>
    <w:p w14:paraId="0CBE96C1" w14:textId="2E27FD54" w:rsidR="0057610B" w:rsidRPr="0022302A" w:rsidRDefault="0057610B" w:rsidP="002C1435">
      <w:pPr>
        <w:spacing w:line="360" w:lineRule="auto"/>
        <w:jc w:val="both"/>
        <w:rPr>
          <w:rFonts w:ascii="Palatino Linotype" w:hAnsi="Palatino Linotype" w:cs="Arial"/>
          <w:lang w:val="es-ES"/>
        </w:rPr>
      </w:pPr>
      <w:r w:rsidRPr="0022302A">
        <w:rPr>
          <w:rFonts w:ascii="Palatino Linotype" w:hAnsi="Palatino Linotype" w:cs="Arial"/>
          <w:lang w:val="es-ES"/>
        </w:rPr>
        <w:t xml:space="preserve">Atento a lo anterior, resulta claro que existe fuente obligacional que constriñe al </w:t>
      </w:r>
      <w:r w:rsidRPr="0022302A">
        <w:rPr>
          <w:rFonts w:ascii="Palatino Linotype" w:hAnsi="Palatino Linotype" w:cs="Arial"/>
          <w:b/>
          <w:lang w:val="es-ES"/>
        </w:rPr>
        <w:t>SUJETO OBLIGADO</w:t>
      </w:r>
      <w:r w:rsidRPr="0022302A">
        <w:rPr>
          <w:rFonts w:ascii="Palatino Linotype" w:hAnsi="Palatino Linotype" w:cs="Arial"/>
          <w:lang w:val="es-ES"/>
        </w:rPr>
        <w:t xml:space="preserve">, para entregar los informes </w:t>
      </w:r>
      <w:r w:rsidR="00A32E4D" w:rsidRPr="0022302A">
        <w:rPr>
          <w:rFonts w:ascii="Palatino Linotype" w:hAnsi="Palatino Linotype" w:cs="Arial"/>
          <w:lang w:val="es-ES"/>
        </w:rPr>
        <w:t>trimestrales</w:t>
      </w:r>
      <w:r w:rsidRPr="0022302A">
        <w:rPr>
          <w:rFonts w:ascii="Palatino Linotype" w:hAnsi="Palatino Linotype" w:cs="Arial"/>
          <w:lang w:val="es-ES"/>
        </w:rPr>
        <w:t xml:space="preserve"> al OSFEM de conformidad con el artículo 32</w:t>
      </w:r>
      <w:r w:rsidR="00A32E4D" w:rsidRPr="0022302A">
        <w:rPr>
          <w:rFonts w:ascii="Palatino Linotype" w:hAnsi="Palatino Linotype" w:cs="Arial"/>
          <w:lang w:val="es-ES"/>
        </w:rPr>
        <w:t>,</w:t>
      </w:r>
      <w:r w:rsidRPr="0022302A">
        <w:rPr>
          <w:rFonts w:ascii="Palatino Linotype" w:hAnsi="Palatino Linotype" w:cs="Arial"/>
          <w:lang w:val="es-ES"/>
        </w:rPr>
        <w:t xml:space="preserve"> de la Ley de Fiscalización Superior del Estado de México, en los cuales se incluye lo referente a </w:t>
      </w:r>
      <w:r w:rsidRPr="0022302A">
        <w:rPr>
          <w:rFonts w:ascii="Palatino Linotype" w:hAnsi="Palatino Linotype" w:cs="Arial"/>
          <w:b/>
          <w:lang w:val="es-ES"/>
        </w:rPr>
        <w:t>la nómina,</w:t>
      </w:r>
      <w:r w:rsidRPr="0022302A">
        <w:rPr>
          <w:rFonts w:ascii="Palatino Linotype" w:hAnsi="Palatino Linotype" w:cs="Arial"/>
          <w:i/>
          <w:lang w:val="es-ES"/>
        </w:rPr>
        <w:t xml:space="preserve"> </w:t>
      </w:r>
      <w:r w:rsidRPr="0022302A">
        <w:rPr>
          <w:rFonts w:ascii="Palatino Linotype" w:hAnsi="Palatino Linotype" w:cs="Arial"/>
          <w:lang w:val="es-ES"/>
        </w:rPr>
        <w:t xml:space="preserve">que comprenden la información relativa al </w:t>
      </w:r>
      <w:r w:rsidR="002D4D99" w:rsidRPr="0022302A">
        <w:rPr>
          <w:rFonts w:ascii="Palatino Linotype" w:hAnsi="Palatino Linotype" w:cs="Arial"/>
          <w:lang w:val="es-ES"/>
        </w:rPr>
        <w:t>número</w:t>
      </w:r>
      <w:r w:rsidR="00A32E4D" w:rsidRPr="0022302A">
        <w:rPr>
          <w:rFonts w:ascii="Palatino Linotype" w:hAnsi="Palatino Linotype" w:cs="Arial"/>
          <w:lang w:val="es-ES"/>
        </w:rPr>
        <w:t xml:space="preserve"> de quincena, </w:t>
      </w:r>
      <w:r w:rsidR="003B0AC5" w:rsidRPr="0022302A">
        <w:rPr>
          <w:rFonts w:ascii="Palatino Linotype" w:hAnsi="Palatino Linotype" w:cs="Arial"/>
          <w:lang w:val="es-ES"/>
        </w:rPr>
        <w:t xml:space="preserve">nombre de los servidores públicos, puesto, </w:t>
      </w:r>
      <w:r w:rsidR="00E11B33" w:rsidRPr="0022302A">
        <w:rPr>
          <w:rFonts w:ascii="Palatino Linotype" w:hAnsi="Palatino Linotype" w:cs="Arial"/>
          <w:lang w:val="es-ES"/>
        </w:rPr>
        <w:t>total de precepciones brutas y total neto, es por ello, que dicho documento de manera enunciativa mas no limitativa puede dar atención a lo requerido por el particular</w:t>
      </w:r>
      <w:r w:rsidR="00483B02" w:rsidRPr="0022302A">
        <w:rPr>
          <w:rFonts w:ascii="Palatino Linotype" w:hAnsi="Palatino Linotype" w:cs="Arial"/>
          <w:lang w:val="es-ES"/>
        </w:rPr>
        <w:t xml:space="preserve">, de lo cual, este </w:t>
      </w:r>
      <w:r w:rsidR="006E0DDB" w:rsidRPr="0022302A">
        <w:rPr>
          <w:rFonts w:ascii="Palatino Linotype" w:hAnsi="Palatino Linotype" w:cs="Arial"/>
          <w:lang w:val="es-ES"/>
        </w:rPr>
        <w:t>Órgano</w:t>
      </w:r>
      <w:r w:rsidR="00483B02" w:rsidRPr="0022302A">
        <w:rPr>
          <w:rFonts w:ascii="Palatino Linotype" w:hAnsi="Palatino Linotype" w:cs="Arial"/>
          <w:lang w:val="es-ES"/>
        </w:rPr>
        <w:t xml:space="preserve"> Garante</w:t>
      </w:r>
      <w:r w:rsidR="006E0DDB" w:rsidRPr="0022302A">
        <w:rPr>
          <w:rFonts w:ascii="Palatino Linotype" w:hAnsi="Palatino Linotype" w:cs="Arial"/>
          <w:lang w:val="es-ES"/>
        </w:rPr>
        <w:t>, de</w:t>
      </w:r>
      <w:r w:rsidR="000609E1" w:rsidRPr="0022302A">
        <w:rPr>
          <w:rFonts w:ascii="Palatino Linotype" w:hAnsi="Palatino Linotype" w:cs="Arial"/>
          <w:lang w:val="es-ES"/>
        </w:rPr>
        <w:t xml:space="preserve">termina </w:t>
      </w:r>
      <w:r w:rsidR="006F1BF5" w:rsidRPr="0022302A">
        <w:rPr>
          <w:rFonts w:ascii="Palatino Linotype" w:hAnsi="Palatino Linotype" w:cs="Arial"/>
          <w:lang w:val="es-ES"/>
        </w:rPr>
        <w:t xml:space="preserve">ordenar al SUJETO OBLIGADO </w:t>
      </w:r>
      <w:r w:rsidR="00433F0D" w:rsidRPr="0022302A">
        <w:rPr>
          <w:rFonts w:ascii="Palatino Linotype" w:hAnsi="Palatino Linotype" w:cs="Arial"/>
          <w:lang w:val="es-ES"/>
        </w:rPr>
        <w:t xml:space="preserve">haga entrega del soporte documental donde conste </w:t>
      </w:r>
      <w:bookmarkStart w:id="14" w:name="_Hlk110267570"/>
      <w:r w:rsidR="00433F0D" w:rsidRPr="0022302A">
        <w:rPr>
          <w:rFonts w:ascii="Palatino Linotype" w:hAnsi="Palatino Linotype" w:cs="Arial"/>
          <w:lang w:val="es-ES"/>
        </w:rPr>
        <w:t xml:space="preserve">el listado de los servidores públicos adscritos </w:t>
      </w:r>
      <w:r w:rsidR="002C1435" w:rsidRPr="0022302A">
        <w:rPr>
          <w:rFonts w:ascii="Palatino Linotype" w:hAnsi="Palatino Linotype" w:cs="Arial"/>
          <w:lang w:val="es-ES"/>
        </w:rPr>
        <w:t>de Tesorería Municipal,</w:t>
      </w:r>
      <w:r w:rsidR="00A12F7A" w:rsidRPr="0022302A">
        <w:rPr>
          <w:rFonts w:ascii="Palatino Linotype" w:hAnsi="Palatino Linotype" w:cs="Arial"/>
          <w:lang w:val="es-ES"/>
        </w:rPr>
        <w:t xml:space="preserve"> </w:t>
      </w:r>
      <w:r w:rsidR="002C1435" w:rsidRPr="0022302A">
        <w:rPr>
          <w:rFonts w:ascii="Palatino Linotype" w:hAnsi="Palatino Linotype" w:cs="Arial"/>
          <w:lang w:val="es-ES"/>
        </w:rPr>
        <w:t>Contraloría Interna</w:t>
      </w:r>
      <w:r w:rsidR="00A12F7A" w:rsidRPr="0022302A">
        <w:rPr>
          <w:rFonts w:ascii="Palatino Linotype" w:hAnsi="Palatino Linotype" w:cs="Arial"/>
          <w:lang w:val="es-ES"/>
        </w:rPr>
        <w:t xml:space="preserve">, </w:t>
      </w:r>
      <w:r w:rsidR="002C1435" w:rsidRPr="0022302A">
        <w:rPr>
          <w:rFonts w:ascii="Palatino Linotype" w:hAnsi="Palatino Linotype" w:cs="Arial"/>
          <w:lang w:val="es-ES"/>
        </w:rPr>
        <w:t>Dirección de Obras Públicas</w:t>
      </w:r>
      <w:r w:rsidR="00A7617B" w:rsidRPr="0022302A">
        <w:rPr>
          <w:rFonts w:ascii="Palatino Linotype" w:hAnsi="Palatino Linotype" w:cs="Arial"/>
          <w:lang w:val="es-ES"/>
        </w:rPr>
        <w:t xml:space="preserve"> y</w:t>
      </w:r>
      <w:r w:rsidR="002C1435" w:rsidRPr="0022302A">
        <w:rPr>
          <w:rFonts w:ascii="Palatino Linotype" w:hAnsi="Palatino Linotype" w:cs="Arial"/>
          <w:lang w:val="es-ES"/>
        </w:rPr>
        <w:t xml:space="preserve"> </w:t>
      </w:r>
      <w:r w:rsidR="002C1435" w:rsidRPr="0022302A">
        <w:rPr>
          <w:rFonts w:ascii="Palatino Linotype" w:hAnsi="Palatino Linotype" w:cs="Arial"/>
          <w:lang w:val="es-ES"/>
        </w:rPr>
        <w:lastRenderedPageBreak/>
        <w:t>Dirección de Recursos Humanos</w:t>
      </w:r>
      <w:r w:rsidR="001E28F6" w:rsidRPr="0022302A">
        <w:rPr>
          <w:rFonts w:ascii="Palatino Linotype" w:hAnsi="Palatino Linotype" w:cs="Arial"/>
          <w:lang w:val="es-ES"/>
        </w:rPr>
        <w:t xml:space="preserve"> de </w:t>
      </w:r>
      <w:r w:rsidR="00433F0D" w:rsidRPr="0022302A">
        <w:rPr>
          <w:rFonts w:ascii="Palatino Linotype" w:hAnsi="Palatino Linotype" w:cs="Arial"/>
          <w:lang w:val="es-ES"/>
        </w:rPr>
        <w:t>Ayuntamiento de Tezoyuca, desglosando cargo, la percepción bruta recibida por quincena, percepción neta recibid</w:t>
      </w:r>
      <w:r w:rsidR="00C07D87" w:rsidRPr="0022302A">
        <w:rPr>
          <w:rFonts w:ascii="Palatino Linotype" w:hAnsi="Palatino Linotype" w:cs="Arial"/>
          <w:lang w:val="es-ES"/>
        </w:rPr>
        <w:t>a</w:t>
      </w:r>
      <w:r w:rsidR="00433F0D" w:rsidRPr="0022302A">
        <w:rPr>
          <w:rFonts w:ascii="Palatino Linotype" w:hAnsi="Palatino Linotype" w:cs="Arial"/>
          <w:lang w:val="es-ES"/>
        </w:rPr>
        <w:t>, de la última quincena de febrero 2022</w:t>
      </w:r>
      <w:bookmarkEnd w:id="14"/>
      <w:r w:rsidR="00B83DE9" w:rsidRPr="0022302A">
        <w:rPr>
          <w:rFonts w:ascii="Palatino Linotype" w:hAnsi="Palatino Linotype" w:cs="Arial"/>
          <w:lang w:val="es-ES"/>
        </w:rPr>
        <w:t xml:space="preserve">, en versión </w:t>
      </w:r>
      <w:r w:rsidR="00216E8E" w:rsidRPr="0022302A">
        <w:rPr>
          <w:rFonts w:ascii="Palatino Linotype" w:hAnsi="Palatino Linotype" w:cs="Arial"/>
          <w:lang w:val="es-ES"/>
        </w:rPr>
        <w:t>pública</w:t>
      </w:r>
      <w:r w:rsidR="00B83DE9" w:rsidRPr="0022302A">
        <w:rPr>
          <w:rFonts w:ascii="Palatino Linotype" w:hAnsi="Palatino Linotype" w:cs="Arial"/>
          <w:lang w:val="es-ES"/>
        </w:rPr>
        <w:t>.</w:t>
      </w:r>
    </w:p>
    <w:p w14:paraId="7FB66A27" w14:textId="77777777" w:rsidR="00B83DE9" w:rsidRPr="0022302A" w:rsidRDefault="00B83DE9" w:rsidP="000E50FF">
      <w:pPr>
        <w:spacing w:line="360" w:lineRule="auto"/>
        <w:jc w:val="both"/>
        <w:rPr>
          <w:rFonts w:ascii="Palatino Linotype" w:hAnsi="Palatino Linotype" w:cs="Arial"/>
          <w:lang w:val="es-ES"/>
        </w:rPr>
      </w:pPr>
    </w:p>
    <w:p w14:paraId="5535EBD0" w14:textId="77777777" w:rsidR="00AE5926" w:rsidRPr="0022302A" w:rsidRDefault="00AE5926" w:rsidP="000E50FF">
      <w:pPr>
        <w:spacing w:line="360" w:lineRule="auto"/>
        <w:jc w:val="both"/>
        <w:rPr>
          <w:rFonts w:ascii="Palatino Linotype" w:eastAsia="Arial Unicode MS" w:hAnsi="Palatino Linotype" w:cs="Arial"/>
        </w:rPr>
      </w:pPr>
      <w:r w:rsidRPr="0022302A">
        <w:rPr>
          <w:rFonts w:ascii="Palatino Linotype" w:hAnsi="Palatino Linotype" w:cs="Arial"/>
          <w:lang w:eastAsia="es-MX"/>
        </w:rPr>
        <w:t xml:space="preserve">Así, respecto de </w:t>
      </w:r>
      <w:r w:rsidRPr="0022302A">
        <w:rPr>
          <w:rFonts w:ascii="Palatino Linotype" w:eastAsia="Arial Unicode MS" w:hAnsi="Palatino Linotype" w:cs="Arial"/>
        </w:rPr>
        <w:t xml:space="preserve">los </w:t>
      </w:r>
      <w:r w:rsidRPr="0022302A">
        <w:rPr>
          <w:rFonts w:ascii="Palatino Linotype" w:hAnsi="Palatino Linotype" w:cs="Arial"/>
        </w:rPr>
        <w:t>documentos</w:t>
      </w:r>
      <w:r w:rsidRPr="0022302A">
        <w:rPr>
          <w:rFonts w:ascii="Palatino Linotype" w:eastAsia="Arial Unicode MS" w:hAnsi="Palatino Linotype" w:cs="Arial"/>
        </w:rPr>
        <w:t xml:space="preserve"> que </w:t>
      </w:r>
      <w:r w:rsidRPr="0022302A">
        <w:rPr>
          <w:rFonts w:ascii="Palatino Linotype" w:eastAsia="Arial Unicode MS" w:hAnsi="Palatino Linotype" w:cs="Arial"/>
          <w:b/>
        </w:rPr>
        <w:t xml:space="preserve">EL SUJETO OBLIGADO </w:t>
      </w:r>
      <w:r w:rsidRPr="0022302A">
        <w:rPr>
          <w:rFonts w:ascii="Palatino Linotype" w:eastAsia="Arial Unicode MS" w:hAnsi="Palatino Linotype" w:cs="Arial"/>
        </w:rPr>
        <w:t xml:space="preserve">ha de </w:t>
      </w:r>
      <w:r w:rsidRPr="0022302A">
        <w:rPr>
          <w:rFonts w:ascii="Palatino Linotype" w:eastAsia="Arial Unicode MS" w:hAnsi="Palatino Linotype" w:cs="Arial"/>
          <w:b/>
        </w:rPr>
        <w:t>entregar</w:t>
      </w:r>
      <w:r w:rsidRPr="0022302A">
        <w:rPr>
          <w:rFonts w:ascii="Palatino Linotype" w:eastAsia="Arial Unicode MS" w:hAnsi="Palatino Linotype" w:cs="Arial"/>
        </w:rPr>
        <w:t xml:space="preserve"> en </w:t>
      </w:r>
      <w:r w:rsidRPr="0022302A">
        <w:rPr>
          <w:rFonts w:ascii="Palatino Linotype" w:eastAsia="Arial Unicode MS" w:hAnsi="Palatino Linotype" w:cs="Arial"/>
          <w:b/>
        </w:rPr>
        <w:t>versión pública</w:t>
      </w:r>
      <w:r w:rsidRPr="0022302A">
        <w:rPr>
          <w:rFonts w:ascii="Palatino Linotype" w:eastAsia="Arial Unicode MS" w:hAnsi="Palatino Linotype" w:cs="Arial"/>
        </w:rPr>
        <w:t xml:space="preserve">, se deberá omitir, eliminar o suprimir la información personal de los servidores públicos, como lo es (de manera enunciativa más no limitativa), el Registro Federal de Contribuyentes (RFC), Clave única de Registro de Población (CURP), clave del Instituto de Seguridad Social </w:t>
      </w:r>
      <w:r w:rsidRPr="0022302A">
        <w:rPr>
          <w:rFonts w:ascii="Palatino Linotype" w:hAnsi="Palatino Linotype" w:cs="Arial"/>
        </w:rPr>
        <w:t>del</w:t>
      </w:r>
      <w:r w:rsidRPr="0022302A">
        <w:rPr>
          <w:rFonts w:ascii="Palatino Linotype" w:eastAsia="Arial Unicode MS" w:hAnsi="Palatino Linotype" w:cs="Arial"/>
        </w:rPr>
        <w:t xml:space="preserve"> Estado de México y Municipios (ISSEMyM), los descuentos que se realicen por pensión alimenticia o deducciones estrictamente personales o de cualquier índole siempre que, </w:t>
      </w:r>
      <w:r w:rsidRPr="0022302A">
        <w:rPr>
          <w:rFonts w:ascii="Palatino Linotype" w:hAnsi="Palatino Linotype" w:cs="Arial"/>
        </w:rPr>
        <w:t>no se encuentren relacionados con los impuestos o las cuotas por seguridad social</w:t>
      </w:r>
      <w:r w:rsidRPr="0022302A">
        <w:rPr>
          <w:rFonts w:ascii="Palatino Linotype" w:eastAsia="Arial Unicode MS" w:hAnsi="Palatino Linotype" w:cs="Arial"/>
        </w:rPr>
        <w:t xml:space="preserve">, número de cuenta o cualquier otro dato que ponga en riesgo la vida, seguridad y salud de dichas </w:t>
      </w:r>
      <w:r w:rsidRPr="0022302A">
        <w:rPr>
          <w:rFonts w:ascii="Palatino Linotype" w:hAnsi="Palatino Linotype" w:cs="Arial"/>
        </w:rPr>
        <w:t>personas</w:t>
      </w:r>
      <w:r w:rsidRPr="0022302A">
        <w:rPr>
          <w:rFonts w:ascii="Palatino Linotype" w:eastAsia="Arial Unicode MS" w:hAnsi="Palatino Linotype" w:cs="Arial"/>
        </w:rPr>
        <w:t>.</w:t>
      </w:r>
    </w:p>
    <w:p w14:paraId="10A460F5" w14:textId="77777777" w:rsidR="00AE5926" w:rsidRPr="0022302A" w:rsidRDefault="00AE5926" w:rsidP="000E50FF">
      <w:pPr>
        <w:spacing w:line="360" w:lineRule="auto"/>
        <w:jc w:val="both"/>
        <w:rPr>
          <w:rFonts w:ascii="Palatino Linotype" w:eastAsia="Arial Unicode MS" w:hAnsi="Palatino Linotype" w:cs="Arial"/>
        </w:rPr>
      </w:pPr>
    </w:p>
    <w:p w14:paraId="0D285B0B" w14:textId="77777777" w:rsidR="00AE5926" w:rsidRPr="0022302A" w:rsidRDefault="00AE5926" w:rsidP="000E50FF">
      <w:pPr>
        <w:spacing w:line="360" w:lineRule="auto"/>
        <w:jc w:val="both"/>
        <w:rPr>
          <w:rFonts w:ascii="Palatino Linotype" w:hAnsi="Palatino Linotype"/>
        </w:rPr>
      </w:pPr>
      <w:r w:rsidRPr="0022302A">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22302A">
        <w:rPr>
          <w:rFonts w:ascii="Palatino Linotype" w:hAnsi="Palatino Linotype" w:cs="Arial"/>
        </w:rPr>
        <w:t>del</w:t>
      </w:r>
      <w:r w:rsidRPr="0022302A">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22302A">
        <w:rPr>
          <w:rFonts w:ascii="Palatino Linotype" w:hAnsi="Palatino Linotype"/>
        </w:rPr>
        <w:t xml:space="preserve"> y finalmente la homoclave, la cual para su obtención es necesario acreditar personalidad con documentos oficiales.</w:t>
      </w:r>
    </w:p>
    <w:p w14:paraId="603965C6" w14:textId="77777777" w:rsidR="00AE5926" w:rsidRPr="0022302A" w:rsidRDefault="00AE5926" w:rsidP="000E50FF">
      <w:pPr>
        <w:spacing w:line="360" w:lineRule="auto"/>
        <w:jc w:val="both"/>
        <w:rPr>
          <w:rFonts w:ascii="Palatino Linotype" w:hAnsi="Palatino Linotype"/>
        </w:rPr>
      </w:pPr>
    </w:p>
    <w:p w14:paraId="1502404A" w14:textId="77777777" w:rsidR="00AE5926" w:rsidRPr="0022302A" w:rsidRDefault="00AE5926" w:rsidP="000E50FF">
      <w:pPr>
        <w:spacing w:line="360" w:lineRule="auto"/>
        <w:jc w:val="both"/>
        <w:rPr>
          <w:rFonts w:ascii="Palatino Linotype" w:hAnsi="Palatino Linotype"/>
          <w:b/>
          <w:bCs/>
          <w:color w:val="000000"/>
        </w:rPr>
      </w:pPr>
      <w:r w:rsidRPr="0022302A">
        <w:rPr>
          <w:rFonts w:ascii="Palatino Linotype" w:hAnsi="Palatino Linotype" w:cs="Arial"/>
          <w:lang w:eastAsia="es-MX"/>
        </w:rPr>
        <w:t xml:space="preserve">Al respecto, </w:t>
      </w:r>
      <w:r w:rsidRPr="0022302A">
        <w:rPr>
          <w:rFonts w:ascii="Palatino Linotype" w:hAnsi="Palatino Linotype" w:cs="Arial"/>
          <w:color w:val="000000"/>
        </w:rPr>
        <w:t xml:space="preserve">es aplicable el Criterio 19/17 de la Segunda Época, emitido por </w:t>
      </w:r>
      <w:r w:rsidRPr="0022302A">
        <w:rPr>
          <w:rFonts w:ascii="Palatino Linotype" w:eastAsia="Arial Unicode MS" w:hAnsi="Palatino Linotype" w:cs="Arial"/>
          <w:color w:val="000000"/>
        </w:rPr>
        <w:t>el INAI,</w:t>
      </w:r>
      <w:r w:rsidRPr="0022302A">
        <w:rPr>
          <w:rFonts w:ascii="Palatino Linotype" w:hAnsi="Palatino Linotype"/>
          <w:bCs/>
          <w:color w:val="000000"/>
        </w:rPr>
        <w:t xml:space="preserve"> que dice:</w:t>
      </w:r>
      <w:r w:rsidRPr="0022302A">
        <w:rPr>
          <w:rFonts w:ascii="Palatino Linotype" w:hAnsi="Palatino Linotype"/>
          <w:b/>
          <w:bCs/>
          <w:color w:val="000000"/>
        </w:rPr>
        <w:t xml:space="preserve"> </w:t>
      </w:r>
    </w:p>
    <w:p w14:paraId="126904D1" w14:textId="77777777" w:rsidR="00AE5926" w:rsidRPr="0022302A" w:rsidRDefault="00AE5926" w:rsidP="000E50FF">
      <w:pPr>
        <w:tabs>
          <w:tab w:val="left" w:pos="7655"/>
        </w:tabs>
        <w:autoSpaceDE w:val="0"/>
        <w:autoSpaceDN w:val="0"/>
        <w:adjustRightInd w:val="0"/>
        <w:ind w:left="851" w:right="902"/>
        <w:jc w:val="both"/>
        <w:rPr>
          <w:rFonts w:ascii="Palatino Linotype" w:hAnsi="Palatino Linotype" w:cs="Arial"/>
          <w:bCs/>
          <w:i/>
          <w:sz w:val="22"/>
          <w:lang w:eastAsia="en-US"/>
        </w:rPr>
      </w:pPr>
      <w:r w:rsidRPr="0022302A">
        <w:rPr>
          <w:rFonts w:ascii="Palatino Linotype" w:hAnsi="Palatino Linotype" w:cs="Arial"/>
          <w:bCs/>
          <w:i/>
          <w:sz w:val="22"/>
        </w:rPr>
        <w:lastRenderedPageBreak/>
        <w:t>“</w:t>
      </w:r>
      <w:r w:rsidRPr="0022302A">
        <w:rPr>
          <w:rFonts w:ascii="Palatino Linotype" w:hAnsi="Palatino Linotype" w:cs="Arial"/>
          <w:b/>
          <w:bCs/>
          <w:i/>
          <w:sz w:val="22"/>
        </w:rPr>
        <w:t>Registro Federal de Contribuyentes (RFC) de personas físicas. El RFC es una clave</w:t>
      </w:r>
      <w:r w:rsidRPr="0022302A">
        <w:rPr>
          <w:rFonts w:ascii="Palatino Linotype" w:hAnsi="Palatino Linotype" w:cs="Arial"/>
          <w:bCs/>
          <w:i/>
          <w:sz w:val="22"/>
        </w:rPr>
        <w:t xml:space="preserve"> de carácter fiscal, única e irrepetible, </w:t>
      </w:r>
      <w:r w:rsidRPr="0022302A">
        <w:rPr>
          <w:rFonts w:ascii="Palatino Linotype" w:hAnsi="Palatino Linotype" w:cs="Arial"/>
          <w:b/>
          <w:bCs/>
          <w:i/>
          <w:sz w:val="22"/>
        </w:rPr>
        <w:t>que permite identificar al titular, su edad y fecha de nacimiento</w:t>
      </w:r>
      <w:r w:rsidRPr="0022302A">
        <w:rPr>
          <w:rFonts w:ascii="Palatino Linotype" w:hAnsi="Palatino Linotype" w:cs="Arial"/>
          <w:bCs/>
          <w:i/>
          <w:sz w:val="22"/>
        </w:rPr>
        <w:t xml:space="preserve">, </w:t>
      </w:r>
      <w:r w:rsidRPr="0022302A">
        <w:rPr>
          <w:rFonts w:ascii="Palatino Linotype" w:hAnsi="Palatino Linotype" w:cs="Arial"/>
          <w:i/>
          <w:sz w:val="22"/>
          <w:lang w:eastAsia="es-MX"/>
        </w:rPr>
        <w:t>por</w:t>
      </w:r>
      <w:r w:rsidRPr="0022302A">
        <w:rPr>
          <w:rFonts w:ascii="Palatino Linotype" w:hAnsi="Palatino Linotype" w:cs="Arial"/>
          <w:bCs/>
          <w:i/>
          <w:sz w:val="22"/>
        </w:rPr>
        <w:t xml:space="preserve"> lo que </w:t>
      </w:r>
      <w:r w:rsidRPr="0022302A">
        <w:rPr>
          <w:rFonts w:ascii="Palatino Linotype" w:hAnsi="Palatino Linotype" w:cs="Arial"/>
          <w:b/>
          <w:bCs/>
          <w:i/>
          <w:sz w:val="22"/>
        </w:rPr>
        <w:t>es un dato personal de carácter confidencial</w:t>
      </w:r>
      <w:r w:rsidRPr="0022302A">
        <w:rPr>
          <w:rFonts w:ascii="Palatino Linotype" w:hAnsi="Palatino Linotype" w:cs="Arial"/>
          <w:i/>
          <w:sz w:val="22"/>
        </w:rPr>
        <w:t>.” (Sic)</w:t>
      </w:r>
    </w:p>
    <w:p w14:paraId="61EA86A9" w14:textId="77777777" w:rsidR="00AE5926" w:rsidRPr="0022302A" w:rsidRDefault="00AE5926" w:rsidP="000E50FF">
      <w:pPr>
        <w:tabs>
          <w:tab w:val="left" w:pos="7655"/>
        </w:tabs>
        <w:autoSpaceDE w:val="0"/>
        <w:autoSpaceDN w:val="0"/>
        <w:adjustRightInd w:val="0"/>
        <w:ind w:left="851" w:right="902"/>
        <w:jc w:val="both"/>
        <w:rPr>
          <w:rFonts w:ascii="Palatino Linotype" w:hAnsi="Palatino Linotype" w:cs="Arial"/>
          <w:sz w:val="22"/>
        </w:rPr>
      </w:pPr>
    </w:p>
    <w:p w14:paraId="7D3CFF32" w14:textId="77777777" w:rsidR="00AE5926" w:rsidRPr="0022302A" w:rsidRDefault="00AE5926" w:rsidP="000E50FF">
      <w:pPr>
        <w:spacing w:line="360" w:lineRule="auto"/>
        <w:jc w:val="both"/>
        <w:rPr>
          <w:rFonts w:ascii="Palatino Linotype" w:hAnsi="Palatino Linotype" w:cs="Arial"/>
        </w:rPr>
      </w:pPr>
      <w:r w:rsidRPr="0022302A">
        <w:rPr>
          <w:rFonts w:ascii="Palatino Linotype" w:hAnsi="Palatino Linotype" w:cs="Arial"/>
          <w:lang w:eastAsia="es-MX"/>
        </w:rPr>
        <w:t xml:space="preserve">De lo anterior, se desprende que el RFC se vincula al nombre de su </w:t>
      </w:r>
      <w:r w:rsidRPr="0022302A">
        <w:rPr>
          <w:rFonts w:ascii="Palatino Linotype" w:hAnsi="Palatino Linotype"/>
          <w:bCs/>
        </w:rPr>
        <w:t>titular</w:t>
      </w:r>
      <w:r w:rsidRPr="0022302A">
        <w:rPr>
          <w:rFonts w:ascii="Palatino Linotype" w:hAnsi="Palatino Linotype" w:cs="Arial"/>
          <w:lang w:eastAsia="es-MX"/>
        </w:rPr>
        <w:t xml:space="preserve">, lo que permite identificar la edad de la persona y fecha de nacimiento, en consecuencia determinar </w:t>
      </w:r>
      <w:r w:rsidRPr="0022302A">
        <w:rPr>
          <w:rFonts w:ascii="Palatino Linotype" w:hAnsi="Palatino Linotype" w:cs="Arial"/>
        </w:rPr>
        <w:t>la</w:t>
      </w:r>
      <w:r w:rsidRPr="0022302A">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22302A">
        <w:rPr>
          <w:rFonts w:ascii="Palatino Linotype" w:hAnsi="Palatino Linotype"/>
          <w:lang w:eastAsia="es-MX"/>
        </w:rPr>
        <w:t>Municipios</w:t>
      </w:r>
      <w:r w:rsidRPr="0022302A">
        <w:rPr>
          <w:rFonts w:ascii="Palatino Linotype" w:hAnsi="Palatino Linotype" w:cs="Arial"/>
          <w:lang w:eastAsia="es-MX"/>
        </w:rPr>
        <w:t xml:space="preserve"> y </w:t>
      </w:r>
      <w:r w:rsidRPr="0022302A">
        <w:rPr>
          <w:rFonts w:ascii="Palatino Linotype" w:hAnsi="Palatino Linotype" w:cs="Arial"/>
        </w:rPr>
        <w:t>4°, fracción XI</w:t>
      </w:r>
      <w:r w:rsidRPr="0022302A">
        <w:rPr>
          <w:rFonts w:ascii="Palatino Linotype" w:hAnsi="Palatino Linotype" w:cs="Arial"/>
          <w:lang w:eastAsia="es-MX"/>
        </w:rPr>
        <w:t xml:space="preserve"> </w:t>
      </w:r>
      <w:r w:rsidRPr="0022302A">
        <w:rPr>
          <w:rFonts w:ascii="Palatino Linotype" w:hAnsi="Palatino Linotype" w:cs="Arial"/>
        </w:rPr>
        <w:t>de la Ley de Protección de Datos Personales en Posesión de Sujetos Obligados del Estado de México y Municipios.</w:t>
      </w:r>
    </w:p>
    <w:p w14:paraId="28172065" w14:textId="77777777" w:rsidR="00AE5926" w:rsidRPr="0022302A" w:rsidRDefault="00AE5926" w:rsidP="000E50FF">
      <w:pPr>
        <w:spacing w:line="360" w:lineRule="auto"/>
        <w:jc w:val="both"/>
        <w:rPr>
          <w:rFonts w:ascii="Palatino Linotype" w:hAnsi="Palatino Linotype" w:cs="Arial"/>
        </w:rPr>
      </w:pPr>
    </w:p>
    <w:p w14:paraId="1A4286A7" w14:textId="77777777" w:rsidR="00AE5926" w:rsidRPr="0022302A" w:rsidRDefault="00AE5926" w:rsidP="000E50FF">
      <w:pPr>
        <w:spacing w:line="360" w:lineRule="auto"/>
        <w:jc w:val="both"/>
        <w:rPr>
          <w:rFonts w:ascii="Palatino Linotype" w:hAnsi="Palatino Linotype" w:cs="Arial"/>
          <w:lang w:eastAsia="es-MX"/>
        </w:rPr>
      </w:pPr>
      <w:r w:rsidRPr="0022302A">
        <w:rPr>
          <w:rFonts w:ascii="Palatino Linotype" w:hAnsi="Palatino Linotype" w:cs="Arial"/>
          <w:lang w:eastAsia="es-MX"/>
        </w:rPr>
        <w:t xml:space="preserve">Por cuanto hace a la </w:t>
      </w:r>
      <w:r w:rsidRPr="0022302A">
        <w:rPr>
          <w:rFonts w:ascii="Palatino Linotype" w:hAnsi="Palatino Linotype" w:cs="Arial"/>
        </w:rPr>
        <w:t>CURP</w:t>
      </w:r>
      <w:r w:rsidRPr="0022302A">
        <w:rPr>
          <w:rFonts w:ascii="Palatino Linotype" w:hAnsi="Palatino Linotype" w:cs="Arial"/>
          <w:b/>
        </w:rPr>
        <w:t xml:space="preserve">, </w:t>
      </w:r>
      <w:r w:rsidRPr="0022302A">
        <w:rPr>
          <w:rFonts w:ascii="Palatino Linotype" w:hAnsi="Palatino Linotype" w:cs="Arial"/>
          <w:lang w:eastAsia="es-MX"/>
        </w:rPr>
        <w:t xml:space="preserve">constituye un dato personal, que </w:t>
      </w:r>
      <w:r w:rsidRPr="0022302A">
        <w:rPr>
          <w:rFonts w:ascii="Palatino Linotype" w:hAnsi="Palatino Linotype"/>
          <w:lang w:eastAsia="es-MX"/>
        </w:rPr>
        <w:t>tiene</w:t>
      </w:r>
      <w:r w:rsidRPr="0022302A">
        <w:rPr>
          <w:rFonts w:ascii="Palatino Linotype" w:hAnsi="Palatino Linotype" w:cs="Arial"/>
          <w:lang w:eastAsia="es-MX"/>
        </w:rPr>
        <w:t xml:space="preserve"> como fin llevar registro de cada a cada una de las personas que integran la población del país, se </w:t>
      </w:r>
      <w:r w:rsidRPr="0022302A">
        <w:rPr>
          <w:rFonts w:ascii="Palatino Linotype" w:hAnsi="Palatino Linotype" w:cs="Arial"/>
        </w:rPr>
        <w:t>tiene</w:t>
      </w:r>
      <w:r w:rsidRPr="0022302A">
        <w:rPr>
          <w:rFonts w:ascii="Palatino Linotype" w:hAnsi="Palatino Linotype" w:cs="Arial"/>
          <w:lang w:eastAsia="es-MX"/>
        </w:rPr>
        <w:t xml:space="preserve"> como sustento los artículos 86 y 91 de la Ley General de Población, la cual señala lo siguiente:</w:t>
      </w:r>
    </w:p>
    <w:p w14:paraId="053484D8" w14:textId="77777777" w:rsidR="00AE5926" w:rsidRPr="0022302A" w:rsidRDefault="00AE5926" w:rsidP="000E50FF">
      <w:pPr>
        <w:jc w:val="both"/>
        <w:rPr>
          <w:rFonts w:ascii="Palatino Linotype" w:hAnsi="Palatino Linotype" w:cs="Arial"/>
          <w:lang w:eastAsia="es-MX"/>
        </w:rPr>
      </w:pPr>
    </w:p>
    <w:p w14:paraId="4AD91395"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Bold"/>
          <w:bCs/>
          <w:i/>
          <w:sz w:val="22"/>
          <w:lang w:eastAsia="es-MX"/>
        </w:rPr>
        <w:t>“</w:t>
      </w:r>
      <w:r w:rsidRPr="0022302A">
        <w:rPr>
          <w:rFonts w:ascii="Palatino Linotype" w:hAnsi="Palatino Linotype" w:cs="Arial,Bold"/>
          <w:b/>
          <w:bCs/>
          <w:i/>
          <w:sz w:val="22"/>
          <w:lang w:eastAsia="es-MX"/>
        </w:rPr>
        <w:t xml:space="preserve">Artículo 86. </w:t>
      </w:r>
      <w:r w:rsidRPr="0022302A">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04D10F0D"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Bold"/>
          <w:b/>
          <w:bCs/>
          <w:i/>
          <w:sz w:val="22"/>
          <w:lang w:eastAsia="es-MX"/>
        </w:rPr>
        <w:t xml:space="preserve">Artículo 91. </w:t>
      </w:r>
      <w:r w:rsidRPr="0022302A">
        <w:rPr>
          <w:rFonts w:ascii="Palatino Linotype" w:hAnsi="Palatino Linotype" w:cs="Arial"/>
          <w:b/>
          <w:i/>
          <w:sz w:val="22"/>
          <w:lang w:eastAsia="es-MX"/>
        </w:rPr>
        <w:t>Al incorporar a una persona en el Registro Nacional de Población</w:t>
      </w:r>
      <w:r w:rsidRPr="0022302A">
        <w:rPr>
          <w:rFonts w:ascii="Palatino Linotype" w:hAnsi="Palatino Linotype" w:cs="Arial"/>
          <w:i/>
          <w:sz w:val="22"/>
          <w:lang w:eastAsia="es-MX"/>
        </w:rPr>
        <w:t xml:space="preserve">, se le asignará una clave </w:t>
      </w:r>
      <w:r w:rsidRPr="0022302A">
        <w:rPr>
          <w:rFonts w:ascii="Palatino Linotype" w:hAnsi="Palatino Linotype" w:cs="Arial"/>
          <w:b/>
          <w:i/>
          <w:sz w:val="22"/>
          <w:lang w:eastAsia="es-MX"/>
        </w:rPr>
        <w:t>que se denominará Clave Única de Registro de Población</w:t>
      </w:r>
      <w:r w:rsidRPr="0022302A">
        <w:rPr>
          <w:rFonts w:ascii="Palatino Linotype" w:hAnsi="Palatino Linotype" w:cs="Arial"/>
          <w:i/>
          <w:sz w:val="22"/>
          <w:lang w:eastAsia="es-MX"/>
        </w:rPr>
        <w:t xml:space="preserve">. </w:t>
      </w:r>
      <w:r w:rsidRPr="0022302A">
        <w:rPr>
          <w:rFonts w:ascii="Palatino Linotype" w:hAnsi="Palatino Linotype" w:cs="Arial"/>
          <w:b/>
          <w:i/>
          <w:sz w:val="22"/>
          <w:lang w:eastAsia="es-MX"/>
        </w:rPr>
        <w:t>Esta servirá para</w:t>
      </w:r>
      <w:r w:rsidRPr="0022302A">
        <w:rPr>
          <w:rFonts w:ascii="Palatino Linotype" w:hAnsi="Palatino Linotype" w:cs="Arial"/>
          <w:i/>
          <w:sz w:val="22"/>
          <w:lang w:eastAsia="es-MX"/>
        </w:rPr>
        <w:t xml:space="preserve"> registrarla e </w:t>
      </w:r>
      <w:r w:rsidRPr="0022302A">
        <w:rPr>
          <w:rFonts w:ascii="Palatino Linotype" w:hAnsi="Palatino Linotype" w:cs="Arial"/>
          <w:b/>
          <w:i/>
          <w:sz w:val="22"/>
          <w:lang w:eastAsia="es-MX"/>
        </w:rPr>
        <w:t>identificarla en forma individual</w:t>
      </w:r>
      <w:r w:rsidRPr="0022302A">
        <w:rPr>
          <w:rFonts w:ascii="Palatino Linotype" w:hAnsi="Palatino Linotype" w:cs="Arial"/>
          <w:i/>
          <w:sz w:val="22"/>
          <w:lang w:eastAsia="es-MX"/>
        </w:rPr>
        <w:t xml:space="preserve">.” </w:t>
      </w:r>
    </w:p>
    <w:p w14:paraId="633B29FB" w14:textId="77777777" w:rsidR="00AE5926" w:rsidRPr="0022302A" w:rsidRDefault="00AE5926" w:rsidP="000E50FF">
      <w:pPr>
        <w:autoSpaceDE w:val="0"/>
        <w:autoSpaceDN w:val="0"/>
        <w:adjustRightInd w:val="0"/>
        <w:ind w:left="851" w:right="902"/>
        <w:jc w:val="both"/>
        <w:rPr>
          <w:rFonts w:ascii="Palatino Linotype" w:hAnsi="Palatino Linotype" w:cs="Arial"/>
          <w:sz w:val="22"/>
        </w:rPr>
      </w:pPr>
      <w:r w:rsidRPr="0022302A">
        <w:rPr>
          <w:rFonts w:ascii="Palatino Linotype" w:hAnsi="Palatino Linotype" w:cs="Arial"/>
          <w:sz w:val="22"/>
        </w:rPr>
        <w:t>(Énfasis añadido)</w:t>
      </w:r>
    </w:p>
    <w:p w14:paraId="6FC66E3A" w14:textId="77777777" w:rsidR="00AE5926" w:rsidRPr="0022302A" w:rsidRDefault="00AE5926" w:rsidP="000E50FF">
      <w:pPr>
        <w:autoSpaceDE w:val="0"/>
        <w:autoSpaceDN w:val="0"/>
        <w:adjustRightInd w:val="0"/>
        <w:ind w:left="851" w:right="902"/>
        <w:jc w:val="both"/>
        <w:rPr>
          <w:rFonts w:ascii="Palatino Linotype" w:hAnsi="Palatino Linotype" w:cs="Arial"/>
          <w:sz w:val="22"/>
        </w:rPr>
      </w:pPr>
    </w:p>
    <w:p w14:paraId="2A7FA46D" w14:textId="77777777" w:rsidR="00AE5926" w:rsidRPr="0022302A" w:rsidRDefault="00AE5926" w:rsidP="000E50FF">
      <w:pPr>
        <w:spacing w:line="360" w:lineRule="auto"/>
        <w:jc w:val="both"/>
        <w:rPr>
          <w:rFonts w:ascii="Palatino Linotype" w:hAnsi="Palatino Linotype"/>
          <w:lang w:eastAsia="es-MX"/>
        </w:rPr>
      </w:pPr>
      <w:r w:rsidRPr="0022302A">
        <w:rPr>
          <w:rFonts w:ascii="Palatino Linotype" w:hAnsi="Palatino Linotype"/>
          <w:lang w:eastAsia="es-MX"/>
        </w:rPr>
        <w:t xml:space="preserve">Ahora bien, la CURP está integrada de 18 elementos representados por letras y números, que se generan a partir de los datos contenidos en un documento probatorio </w:t>
      </w:r>
      <w:r w:rsidRPr="0022302A">
        <w:rPr>
          <w:rFonts w:ascii="Palatino Linotype" w:hAnsi="Palatino Linotype"/>
          <w:lang w:eastAsia="es-MX"/>
        </w:rPr>
        <w:lastRenderedPageBreak/>
        <w:t xml:space="preserve">de </w:t>
      </w:r>
      <w:r w:rsidRPr="0022302A">
        <w:rPr>
          <w:rFonts w:ascii="Palatino Linotype" w:hAnsi="Palatino Linotype"/>
          <w:bCs/>
        </w:rPr>
        <w:t>identidad</w:t>
      </w:r>
      <w:r w:rsidRPr="0022302A">
        <w:rPr>
          <w:rFonts w:ascii="Palatino Linotype" w:hAnsi="Palatino Linotype"/>
          <w:lang w:eastAsia="es-MX"/>
        </w:rPr>
        <w:t xml:space="preserve"> (acta de nacimiento, carta de naturalización o documento migratorio), la </w:t>
      </w:r>
      <w:r w:rsidRPr="0022302A">
        <w:rPr>
          <w:rFonts w:ascii="Palatino Linotype" w:hAnsi="Palatino Linotype" w:cs="Arial"/>
        </w:rPr>
        <w:t>cual</w:t>
      </w:r>
      <w:r w:rsidRPr="0022302A">
        <w:rPr>
          <w:rFonts w:ascii="Palatino Linotype" w:hAnsi="Palatino Linotype"/>
          <w:lang w:eastAsia="es-MX"/>
        </w:rPr>
        <w:t xml:space="preserve"> se integra de</w:t>
      </w:r>
      <w:r w:rsidRPr="0022302A">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2302A">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7DD3BF16" w14:textId="77777777" w:rsidR="00AE5926" w:rsidRPr="0022302A" w:rsidRDefault="00AE5926" w:rsidP="000E50FF">
      <w:pPr>
        <w:spacing w:line="360" w:lineRule="auto"/>
        <w:jc w:val="both"/>
        <w:rPr>
          <w:rFonts w:ascii="Palatino Linotype" w:hAnsi="Palatino Linotype"/>
          <w:lang w:eastAsia="es-MX"/>
        </w:rPr>
      </w:pPr>
    </w:p>
    <w:p w14:paraId="3F56B8DC" w14:textId="77777777" w:rsidR="00AE5926" w:rsidRPr="0022302A" w:rsidRDefault="00AE5926" w:rsidP="000E50FF">
      <w:pPr>
        <w:spacing w:line="360" w:lineRule="auto"/>
        <w:jc w:val="both"/>
        <w:rPr>
          <w:rFonts w:ascii="Palatino Linotype" w:hAnsi="Palatino Linotype" w:cs="Arial"/>
          <w:lang w:eastAsia="es-MX"/>
        </w:rPr>
      </w:pPr>
      <w:r w:rsidRPr="0022302A">
        <w:rPr>
          <w:rFonts w:ascii="Palatino Linotype" w:hAnsi="Palatino Linotype" w:cs="Arial"/>
          <w:lang w:eastAsia="es-MX"/>
        </w:rPr>
        <w:t xml:space="preserve">Al respecto, el </w:t>
      </w:r>
      <w:r w:rsidRPr="0022302A">
        <w:rPr>
          <w:rFonts w:ascii="Palatino Linotype" w:eastAsia="Arial Unicode MS" w:hAnsi="Palatino Linotype" w:cs="Arial"/>
        </w:rPr>
        <w:t>INAI,</w:t>
      </w:r>
      <w:r w:rsidRPr="0022302A">
        <w:rPr>
          <w:rFonts w:ascii="Palatino Linotype" w:hAnsi="Palatino Linotype" w:cs="Arial"/>
          <w:lang w:eastAsia="es-MX"/>
        </w:rPr>
        <w:t xml:space="preserve"> a través del Criterio 18/17 de la Segunda Época, señala lo siguiente:</w:t>
      </w:r>
    </w:p>
    <w:p w14:paraId="7CFEB226"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p>
    <w:p w14:paraId="52056107" w14:textId="6A77FF5C"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i/>
          <w:sz w:val="22"/>
          <w:lang w:eastAsia="es-MX"/>
        </w:rPr>
        <w:t>“</w:t>
      </w:r>
      <w:r w:rsidRPr="0022302A">
        <w:rPr>
          <w:rFonts w:ascii="Palatino Linotype" w:hAnsi="Palatino Linotype" w:cs="Arial"/>
          <w:b/>
          <w:i/>
          <w:sz w:val="22"/>
          <w:lang w:eastAsia="es-MX"/>
        </w:rPr>
        <w:t>Clave Única de Registro de Población (CURP).</w:t>
      </w:r>
      <w:r w:rsidRPr="0022302A">
        <w:rPr>
          <w:rFonts w:ascii="Palatino Linotype" w:hAnsi="Palatino Linotype" w:cs="Arial"/>
          <w:i/>
          <w:sz w:val="22"/>
          <w:lang w:eastAsia="es-MX"/>
        </w:rPr>
        <w:t xml:space="preserve"> </w:t>
      </w:r>
      <w:r w:rsidRPr="0022302A">
        <w:rPr>
          <w:rFonts w:ascii="Palatino Linotype" w:hAnsi="Palatino Linotype" w:cs="Arial"/>
          <w:b/>
          <w:i/>
          <w:sz w:val="22"/>
          <w:lang w:eastAsia="es-MX"/>
        </w:rPr>
        <w:t>La Clave Única de Registro de Población se integra por datos personales que sólo conciernen al particular titular</w:t>
      </w:r>
      <w:r w:rsidRPr="0022302A">
        <w:rPr>
          <w:rFonts w:ascii="Palatino Linotype" w:hAnsi="Palatino Linotype" w:cs="Arial"/>
          <w:i/>
          <w:sz w:val="22"/>
          <w:lang w:eastAsia="es-MX"/>
        </w:rPr>
        <w:t xml:space="preserve"> de la misma, </w:t>
      </w:r>
      <w:r w:rsidRPr="0022302A">
        <w:rPr>
          <w:rFonts w:ascii="Palatino Linotype" w:hAnsi="Palatino Linotype" w:cs="Arial"/>
          <w:b/>
          <w:i/>
          <w:sz w:val="22"/>
          <w:lang w:eastAsia="es-MX"/>
        </w:rPr>
        <w:t>como lo son su nombre, apellidos, fecha de nacimiento, lugar de nacimiento y sexo</w:t>
      </w:r>
      <w:r w:rsidRPr="0022302A">
        <w:rPr>
          <w:rFonts w:ascii="Palatino Linotype" w:hAnsi="Palatino Linotype" w:cs="Arial"/>
          <w:i/>
          <w:sz w:val="22"/>
          <w:lang w:eastAsia="es-MX"/>
        </w:rPr>
        <w:t xml:space="preserve">. Dichos datos, constituyen información que distingue plenamente a una persona física del resto de los habitantes del país, </w:t>
      </w:r>
      <w:r w:rsidRPr="0022302A">
        <w:rPr>
          <w:rFonts w:ascii="Palatino Linotype" w:hAnsi="Palatino Linotype" w:cs="Arial"/>
          <w:b/>
          <w:i/>
          <w:sz w:val="22"/>
          <w:lang w:eastAsia="es-MX"/>
        </w:rPr>
        <w:t>por lo que la CURP está considerada como información confidencial</w:t>
      </w:r>
      <w:r w:rsidR="00C1080D" w:rsidRPr="0022302A">
        <w:rPr>
          <w:rFonts w:ascii="Palatino Linotype" w:hAnsi="Palatino Linotype" w:cs="Arial"/>
          <w:i/>
          <w:sz w:val="22"/>
          <w:lang w:eastAsia="es-MX"/>
        </w:rPr>
        <w:t>.”</w:t>
      </w:r>
      <w:r w:rsidRPr="0022302A">
        <w:rPr>
          <w:rFonts w:ascii="Palatino Linotype" w:hAnsi="Palatino Linotype" w:cs="Arial"/>
          <w:i/>
          <w:sz w:val="22"/>
          <w:lang w:eastAsia="es-MX"/>
        </w:rPr>
        <w:t xml:space="preserve"> </w:t>
      </w:r>
      <w:r w:rsidRPr="0022302A">
        <w:rPr>
          <w:rFonts w:ascii="Palatino Linotype" w:hAnsi="Palatino Linotype" w:cs="Arial"/>
          <w:i/>
          <w:sz w:val="22"/>
        </w:rPr>
        <w:t>(Sic)</w:t>
      </w:r>
    </w:p>
    <w:p w14:paraId="336821E2" w14:textId="77777777" w:rsidR="00AE5926" w:rsidRPr="0022302A" w:rsidRDefault="00AE5926" w:rsidP="000E50FF">
      <w:pPr>
        <w:autoSpaceDE w:val="0"/>
        <w:autoSpaceDN w:val="0"/>
        <w:adjustRightInd w:val="0"/>
        <w:ind w:left="851" w:right="902"/>
        <w:jc w:val="both"/>
        <w:rPr>
          <w:rFonts w:ascii="Palatino Linotype" w:hAnsi="Palatino Linotype" w:cs="Arial"/>
          <w:sz w:val="22"/>
        </w:rPr>
      </w:pPr>
      <w:r w:rsidRPr="0022302A">
        <w:rPr>
          <w:rFonts w:ascii="Palatino Linotype" w:hAnsi="Palatino Linotype" w:cs="Arial"/>
          <w:sz w:val="22"/>
        </w:rPr>
        <w:t>(Énfasis añadido)</w:t>
      </w:r>
    </w:p>
    <w:p w14:paraId="3CE8BADC" w14:textId="77777777" w:rsidR="00AE5926" w:rsidRPr="0022302A" w:rsidRDefault="00AE5926" w:rsidP="000E50FF">
      <w:pPr>
        <w:autoSpaceDE w:val="0"/>
        <w:autoSpaceDN w:val="0"/>
        <w:adjustRightInd w:val="0"/>
        <w:ind w:left="851" w:right="902"/>
        <w:jc w:val="both"/>
        <w:rPr>
          <w:rFonts w:ascii="Palatino Linotype" w:hAnsi="Palatino Linotype" w:cs="Arial"/>
          <w:sz w:val="22"/>
        </w:rPr>
      </w:pPr>
    </w:p>
    <w:p w14:paraId="47556901" w14:textId="77777777" w:rsidR="00AE5926" w:rsidRPr="0022302A" w:rsidRDefault="00AE5926" w:rsidP="000E50FF">
      <w:pPr>
        <w:spacing w:line="360" w:lineRule="auto"/>
        <w:jc w:val="both"/>
        <w:rPr>
          <w:rFonts w:ascii="Palatino Linotype" w:hAnsi="Palatino Linotype" w:cs="Arial"/>
          <w:lang w:eastAsia="es-MX"/>
        </w:rPr>
      </w:pPr>
      <w:r w:rsidRPr="0022302A">
        <w:rPr>
          <w:rFonts w:ascii="Palatino Linotype" w:hAnsi="Palatino Linotype" w:cs="Arial"/>
          <w:lang w:eastAsia="es-MX"/>
        </w:rPr>
        <w:t xml:space="preserve">De lo anterior, se desprende que la </w:t>
      </w:r>
      <w:r w:rsidRPr="0022302A">
        <w:rPr>
          <w:rFonts w:ascii="Palatino Linotype" w:hAnsi="Palatino Linotype"/>
          <w:lang w:eastAsia="es-MX"/>
        </w:rPr>
        <w:t xml:space="preserve">CURP </w:t>
      </w:r>
      <w:r w:rsidRPr="0022302A">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22302A">
        <w:rPr>
          <w:rFonts w:ascii="Palatino Linotype" w:hAnsi="Palatino Linotype"/>
          <w:bCs/>
        </w:rPr>
        <w:t>personal</w:t>
      </w:r>
      <w:r w:rsidRPr="0022302A">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22302A">
        <w:rPr>
          <w:rFonts w:ascii="Palatino Linotype" w:hAnsi="Palatino Linotype" w:cs="Arial"/>
        </w:rPr>
        <w:t>4, fracción XI</w:t>
      </w:r>
      <w:r w:rsidRPr="0022302A">
        <w:rPr>
          <w:rFonts w:ascii="Palatino Linotype" w:hAnsi="Palatino Linotype" w:cs="Arial"/>
          <w:lang w:eastAsia="es-MX"/>
        </w:rPr>
        <w:t xml:space="preserve"> </w:t>
      </w:r>
      <w:r w:rsidRPr="0022302A">
        <w:rPr>
          <w:rFonts w:ascii="Palatino Linotype" w:hAnsi="Palatino Linotype" w:cs="Arial"/>
        </w:rPr>
        <w:t>de la Ley de Protección de Datos Personales en Posesión de Sujetos Obligados del Estado de México y Municipios</w:t>
      </w:r>
      <w:r w:rsidRPr="0022302A">
        <w:rPr>
          <w:rFonts w:ascii="Palatino Linotype" w:hAnsi="Palatino Linotype" w:cs="Arial"/>
          <w:lang w:eastAsia="es-MX"/>
        </w:rPr>
        <w:t>.</w:t>
      </w:r>
    </w:p>
    <w:p w14:paraId="761442E7" w14:textId="77777777" w:rsidR="00AA3CAD" w:rsidRPr="0022302A" w:rsidRDefault="00AA3CAD" w:rsidP="000E50FF">
      <w:pPr>
        <w:spacing w:line="360" w:lineRule="auto"/>
        <w:jc w:val="both"/>
        <w:rPr>
          <w:rFonts w:ascii="Palatino Linotype" w:hAnsi="Palatino Linotype" w:cs="Arial"/>
          <w:lang w:eastAsia="es-MX"/>
        </w:rPr>
      </w:pPr>
    </w:p>
    <w:p w14:paraId="32AA3876" w14:textId="77777777" w:rsidR="00AE5926" w:rsidRPr="0022302A" w:rsidRDefault="00AE5926" w:rsidP="000E50FF">
      <w:pPr>
        <w:spacing w:line="360" w:lineRule="auto"/>
        <w:jc w:val="both"/>
        <w:rPr>
          <w:rFonts w:ascii="Palatino Linotype" w:hAnsi="Palatino Linotype" w:cs="Arial"/>
          <w:lang w:eastAsia="es-MX"/>
        </w:rPr>
      </w:pPr>
      <w:r w:rsidRPr="0022302A">
        <w:rPr>
          <w:rFonts w:ascii="Palatino Linotype" w:hAnsi="Palatino Linotype" w:cs="Arial"/>
          <w:lang w:eastAsia="es-MX"/>
        </w:rPr>
        <w:lastRenderedPageBreak/>
        <w:t xml:space="preserve">Por cuanto hace a la </w:t>
      </w:r>
      <w:r w:rsidRPr="0022302A">
        <w:rPr>
          <w:rFonts w:ascii="Palatino Linotype" w:hAnsi="Palatino Linotype" w:cs="Arial"/>
        </w:rPr>
        <w:t xml:space="preserve">Clave de cualquier tipo de seguridad social, está integrado por una </w:t>
      </w:r>
      <w:r w:rsidRPr="0022302A">
        <w:rPr>
          <w:rFonts w:ascii="Palatino Linotype" w:hAnsi="Palatino Linotype" w:cs="Arial"/>
          <w:bCs/>
          <w:lang w:eastAsia="es-MX"/>
        </w:rPr>
        <w:t xml:space="preserve">secuencia de números con los que se identifica a los trabajadores que </w:t>
      </w:r>
      <w:r w:rsidRPr="0022302A">
        <w:rPr>
          <w:rFonts w:ascii="Palatino Linotype" w:hAnsi="Palatino Linotype"/>
          <w:lang w:eastAsia="es-MX"/>
        </w:rPr>
        <w:t>cubren</w:t>
      </w:r>
      <w:r w:rsidRPr="0022302A">
        <w:rPr>
          <w:rFonts w:ascii="Palatino Linotype" w:hAnsi="Palatino Linotype" w:cs="Arial"/>
          <w:bCs/>
          <w:lang w:eastAsia="es-MX"/>
        </w:rPr>
        <w:t xml:space="preserve"> las cuotas respectivas, asimismo, lo identifica con la fuente de trabajo; por lo que al ser una clave de </w:t>
      </w:r>
      <w:r w:rsidRPr="0022302A">
        <w:rPr>
          <w:rFonts w:ascii="Palatino Linotype" w:hAnsi="Palatino Linotype" w:cs="Arial"/>
        </w:rPr>
        <w:t>identificación</w:t>
      </w:r>
      <w:r w:rsidRPr="0022302A">
        <w:rPr>
          <w:rFonts w:ascii="Palatino Linotype" w:hAnsi="Palatino Linotype" w:cs="Arial"/>
          <w:bCs/>
          <w:lang w:eastAsia="es-MX"/>
        </w:rPr>
        <w:t xml:space="preserve"> de los trabajadores, constituye información confidencial, </w:t>
      </w:r>
      <w:r w:rsidRPr="0022302A">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22302A">
        <w:rPr>
          <w:rFonts w:ascii="Palatino Linotype" w:hAnsi="Palatino Linotype" w:cs="Arial"/>
        </w:rPr>
        <w:t>4, fracción XI</w:t>
      </w:r>
      <w:r w:rsidRPr="0022302A">
        <w:rPr>
          <w:rFonts w:ascii="Palatino Linotype" w:hAnsi="Palatino Linotype" w:cs="Arial"/>
          <w:lang w:eastAsia="es-MX"/>
        </w:rPr>
        <w:t xml:space="preserve"> </w:t>
      </w:r>
      <w:r w:rsidRPr="0022302A">
        <w:rPr>
          <w:rFonts w:ascii="Palatino Linotype" w:hAnsi="Palatino Linotype" w:cs="Arial"/>
        </w:rPr>
        <w:t>de la Ley de Protección de Datos Personales en Posesión de Sujetos Obligados del Estado de México y Municipios</w:t>
      </w:r>
      <w:r w:rsidRPr="0022302A">
        <w:rPr>
          <w:rFonts w:ascii="Palatino Linotype" w:hAnsi="Palatino Linotype" w:cs="Arial"/>
          <w:lang w:eastAsia="es-MX"/>
        </w:rPr>
        <w:t>.</w:t>
      </w:r>
    </w:p>
    <w:p w14:paraId="4744CC53" w14:textId="77777777" w:rsidR="00AE5926" w:rsidRPr="0022302A" w:rsidRDefault="00AE5926" w:rsidP="000E50FF">
      <w:pPr>
        <w:spacing w:line="360" w:lineRule="auto"/>
        <w:jc w:val="both"/>
        <w:rPr>
          <w:rFonts w:ascii="Palatino Linotype" w:hAnsi="Palatino Linotype" w:cs="Arial"/>
          <w:lang w:eastAsia="es-MX"/>
        </w:rPr>
      </w:pPr>
    </w:p>
    <w:p w14:paraId="355F749A" w14:textId="77777777" w:rsidR="00AE5926" w:rsidRPr="0022302A" w:rsidRDefault="00AE5926" w:rsidP="000E50FF">
      <w:pPr>
        <w:spacing w:line="360" w:lineRule="auto"/>
        <w:jc w:val="both"/>
        <w:rPr>
          <w:rFonts w:ascii="Palatino Linotype" w:hAnsi="Palatino Linotype" w:cs="Arial"/>
          <w:lang w:eastAsia="es-MX"/>
        </w:rPr>
      </w:pPr>
      <w:r w:rsidRPr="0022302A">
        <w:rPr>
          <w:rFonts w:ascii="Palatino Linotype" w:hAnsi="Palatino Linotype" w:cs="Arial"/>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w:t>
      </w:r>
      <w:r w:rsidRPr="0022302A">
        <w:rPr>
          <w:rFonts w:ascii="Palatino Linotype" w:hAnsi="Palatino Linotype" w:cs="Arial"/>
          <w:lang w:eastAsia="es-MX"/>
        </w:rPr>
        <w:t>favorecer en la transparencia y rendición de cuentas, sino, por el contrario, con ello se violentaría la</w:t>
      </w:r>
      <w:r w:rsidRPr="0022302A">
        <w:rPr>
          <w:rFonts w:ascii="Palatino Linotype" w:hAnsi="Palatino Linotype"/>
        </w:rPr>
        <w:t xml:space="preserve"> </w:t>
      </w:r>
      <w:r w:rsidRPr="0022302A">
        <w:rPr>
          <w:rFonts w:ascii="Palatino Linotype" w:hAnsi="Palatino Linotype" w:cs="Arial"/>
          <w:lang w:eastAsia="es-MX"/>
        </w:rPr>
        <w:t>protección de información confidencial, porque incide en la intimidad de un individuo</w:t>
      </w:r>
      <w:r w:rsidRPr="0022302A">
        <w:rPr>
          <w:rFonts w:ascii="Palatino Linotype" w:hAnsi="Palatino Linotype"/>
        </w:rPr>
        <w:t xml:space="preserve"> </w:t>
      </w:r>
      <w:r w:rsidRPr="0022302A">
        <w:rPr>
          <w:rFonts w:ascii="Palatino Linotype" w:hAnsi="Palatino Linotype" w:cs="Arial"/>
          <w:lang w:eastAsia="es-MX"/>
        </w:rPr>
        <w:t>identificado.</w:t>
      </w:r>
    </w:p>
    <w:p w14:paraId="2A0919BA" w14:textId="77777777" w:rsidR="00AE5926" w:rsidRPr="0022302A" w:rsidRDefault="00AE5926" w:rsidP="000E50FF">
      <w:pPr>
        <w:spacing w:line="360" w:lineRule="auto"/>
        <w:jc w:val="both"/>
        <w:rPr>
          <w:rFonts w:ascii="Palatino Linotype" w:hAnsi="Palatino Linotype" w:cs="Arial"/>
          <w:lang w:eastAsia="es-MX"/>
        </w:rPr>
      </w:pPr>
    </w:p>
    <w:p w14:paraId="3A2CCFFC" w14:textId="77777777" w:rsidR="00AE5926" w:rsidRPr="0022302A" w:rsidRDefault="00AE5926" w:rsidP="000E50FF">
      <w:pPr>
        <w:spacing w:line="360" w:lineRule="auto"/>
        <w:jc w:val="both"/>
        <w:rPr>
          <w:rFonts w:ascii="Palatino Linotype" w:hAnsi="Palatino Linotype" w:cs="Arial"/>
        </w:rPr>
      </w:pPr>
      <w:r w:rsidRPr="0022302A">
        <w:rPr>
          <w:rFonts w:ascii="Palatino Linotype" w:hAnsi="Palatino Linotype" w:cs="Arial"/>
          <w:lang w:eastAsia="es-MX"/>
        </w:rPr>
        <w:t xml:space="preserve">Por su </w:t>
      </w:r>
      <w:r w:rsidRPr="0022302A">
        <w:rPr>
          <w:rFonts w:ascii="Palatino Linotype" w:hAnsi="Palatino Linotype"/>
          <w:lang w:eastAsia="es-MX"/>
        </w:rPr>
        <w:t>parte</w:t>
      </w:r>
      <w:r w:rsidRPr="0022302A">
        <w:rPr>
          <w:rFonts w:ascii="Palatino Linotype" w:hAnsi="Palatino Linotype" w:cs="Arial"/>
          <w:lang w:eastAsia="es-MX"/>
        </w:rPr>
        <w:t xml:space="preserve">, el </w:t>
      </w:r>
      <w:r w:rsidRPr="0022302A">
        <w:rPr>
          <w:rFonts w:ascii="Palatino Linotype" w:hAnsi="Palatino Linotype" w:cs="Arial"/>
        </w:rPr>
        <w:t>artículo 84 de la Ley del Trabajo de los Servidores Públicos del Estado y Municipios, señala:</w:t>
      </w:r>
    </w:p>
    <w:p w14:paraId="6433C119" w14:textId="77777777" w:rsidR="00AE5926" w:rsidRPr="0022302A" w:rsidRDefault="00AE5926" w:rsidP="000E50FF">
      <w:pPr>
        <w:jc w:val="both"/>
        <w:rPr>
          <w:rFonts w:ascii="Palatino Linotype" w:hAnsi="Palatino Linotype" w:cs="Arial"/>
        </w:rPr>
      </w:pPr>
    </w:p>
    <w:p w14:paraId="3083D205" w14:textId="77777777" w:rsidR="00AE5926" w:rsidRPr="0022302A" w:rsidRDefault="00AE5926" w:rsidP="000E50FF">
      <w:pPr>
        <w:autoSpaceDE w:val="0"/>
        <w:autoSpaceDN w:val="0"/>
        <w:adjustRightInd w:val="0"/>
        <w:ind w:left="851" w:right="902"/>
        <w:jc w:val="both"/>
        <w:rPr>
          <w:rFonts w:ascii="Palatino Linotype" w:hAnsi="Palatino Linotype" w:cs="Arial"/>
          <w:b/>
          <w:bCs/>
          <w:i/>
          <w:noProof/>
          <w:sz w:val="22"/>
        </w:rPr>
      </w:pPr>
      <w:r w:rsidRPr="0022302A">
        <w:rPr>
          <w:rFonts w:ascii="Palatino Linotype" w:hAnsi="Palatino Linotype" w:cs="Arial"/>
          <w:bCs/>
          <w:i/>
          <w:noProof/>
          <w:sz w:val="22"/>
        </w:rPr>
        <w:t>“</w:t>
      </w:r>
      <w:r w:rsidRPr="0022302A">
        <w:rPr>
          <w:rFonts w:ascii="Palatino Linotype" w:hAnsi="Palatino Linotype" w:cs="Arial"/>
          <w:b/>
          <w:bCs/>
          <w:i/>
          <w:noProof/>
          <w:sz w:val="22"/>
        </w:rPr>
        <w:t>ARTICULO 84. Sólo podrán hacerse retenciones, descuentos o deducciones al sueldo de los servidores públicos por concepto de:</w:t>
      </w:r>
    </w:p>
    <w:p w14:paraId="4C1CDFE9"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Cs/>
          <w:i/>
          <w:noProof/>
          <w:sz w:val="22"/>
        </w:rPr>
        <w:t xml:space="preserve">I. </w:t>
      </w:r>
      <w:r w:rsidRPr="0022302A">
        <w:rPr>
          <w:rFonts w:ascii="Palatino Linotype" w:hAnsi="Palatino Linotype" w:cs="Arial"/>
          <w:i/>
          <w:sz w:val="22"/>
          <w:lang w:eastAsia="es-MX"/>
        </w:rPr>
        <w:t>Gravámenes fiscales relacionados con el sueldo;</w:t>
      </w:r>
    </w:p>
    <w:p w14:paraId="0AC6BC2C"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
          <w:i/>
          <w:sz w:val="22"/>
          <w:lang w:eastAsia="es-MX"/>
        </w:rPr>
        <w:t>II. Deudas contraídas con las instituciones públicas o dependencias</w:t>
      </w:r>
      <w:r w:rsidRPr="0022302A">
        <w:rPr>
          <w:rFonts w:ascii="Palatino Linotype" w:hAnsi="Palatino Linotype" w:cs="Arial"/>
          <w:i/>
          <w:sz w:val="22"/>
          <w:lang w:eastAsia="es-MX"/>
        </w:rPr>
        <w:t xml:space="preserve"> por concepto de anticipos de sueldo, pagos hechos con exceso, errores o pérdidas debidamente comprobados;</w:t>
      </w:r>
    </w:p>
    <w:p w14:paraId="052DA540" w14:textId="77777777" w:rsidR="00AE5926" w:rsidRPr="0022302A" w:rsidRDefault="00AE5926" w:rsidP="000E50FF">
      <w:pPr>
        <w:autoSpaceDE w:val="0"/>
        <w:autoSpaceDN w:val="0"/>
        <w:adjustRightInd w:val="0"/>
        <w:ind w:left="851" w:right="902"/>
        <w:jc w:val="both"/>
        <w:rPr>
          <w:rFonts w:ascii="Palatino Linotype" w:hAnsi="Palatino Linotype" w:cs="Arial"/>
          <w:bCs/>
          <w:i/>
          <w:noProof/>
          <w:sz w:val="22"/>
        </w:rPr>
      </w:pPr>
      <w:r w:rsidRPr="0022302A">
        <w:rPr>
          <w:rFonts w:ascii="Palatino Linotype" w:hAnsi="Palatino Linotype" w:cs="Arial"/>
          <w:b/>
          <w:i/>
          <w:sz w:val="22"/>
          <w:lang w:eastAsia="es-MX"/>
        </w:rPr>
        <w:t>III. Cuotas sindicales</w:t>
      </w:r>
      <w:r w:rsidRPr="0022302A">
        <w:rPr>
          <w:rFonts w:ascii="Palatino Linotype" w:hAnsi="Palatino Linotype" w:cs="Arial"/>
          <w:bCs/>
          <w:i/>
          <w:noProof/>
          <w:sz w:val="22"/>
        </w:rPr>
        <w:t>;</w:t>
      </w:r>
    </w:p>
    <w:p w14:paraId="432943BE" w14:textId="77777777" w:rsidR="00AE5926" w:rsidRPr="0022302A" w:rsidRDefault="00AE5926" w:rsidP="000E50FF">
      <w:pPr>
        <w:autoSpaceDE w:val="0"/>
        <w:autoSpaceDN w:val="0"/>
        <w:adjustRightInd w:val="0"/>
        <w:ind w:left="851" w:right="902"/>
        <w:jc w:val="both"/>
        <w:rPr>
          <w:rFonts w:ascii="Palatino Linotype" w:hAnsi="Palatino Linotype" w:cs="Arial"/>
          <w:bCs/>
          <w:i/>
          <w:noProof/>
          <w:sz w:val="22"/>
        </w:rPr>
      </w:pPr>
      <w:r w:rsidRPr="0022302A">
        <w:rPr>
          <w:rFonts w:ascii="Palatino Linotype" w:hAnsi="Palatino Linotype" w:cs="Arial"/>
          <w:bCs/>
          <w:i/>
          <w:noProof/>
          <w:sz w:val="22"/>
        </w:rPr>
        <w:lastRenderedPageBreak/>
        <w:t xml:space="preserve">IV. Cuotas de </w:t>
      </w:r>
      <w:r w:rsidRPr="0022302A">
        <w:rPr>
          <w:rFonts w:ascii="Palatino Linotype" w:hAnsi="Palatino Linotype" w:cs="Arial"/>
          <w:i/>
          <w:sz w:val="22"/>
          <w:lang w:eastAsia="es-MX"/>
        </w:rPr>
        <w:t>aportación</w:t>
      </w:r>
      <w:r w:rsidRPr="0022302A">
        <w:rPr>
          <w:rFonts w:ascii="Palatino Linotype" w:hAnsi="Palatino Linotype" w:cs="Arial"/>
          <w:bCs/>
          <w:i/>
          <w:noProof/>
          <w:sz w:val="22"/>
        </w:rPr>
        <w:t xml:space="preserve"> a fondos para la constitución de cooperativas y de cajas de ahorro, </w:t>
      </w:r>
      <w:r w:rsidRPr="0022302A">
        <w:rPr>
          <w:rFonts w:ascii="Palatino Linotype" w:hAnsi="Palatino Linotype" w:cs="Arial"/>
          <w:i/>
          <w:sz w:val="22"/>
          <w:lang w:eastAsia="es-MX"/>
        </w:rPr>
        <w:t>siempre</w:t>
      </w:r>
      <w:r w:rsidRPr="0022302A">
        <w:rPr>
          <w:rFonts w:ascii="Palatino Linotype" w:hAnsi="Palatino Linotype" w:cs="Arial"/>
          <w:bCs/>
          <w:i/>
          <w:noProof/>
          <w:sz w:val="22"/>
        </w:rPr>
        <w:t xml:space="preserve"> que el servidor público hubiese manifestado previamente, de manera expresa, su conformidad;</w:t>
      </w:r>
    </w:p>
    <w:p w14:paraId="2118B268" w14:textId="77777777" w:rsidR="00AE5926" w:rsidRPr="0022302A" w:rsidRDefault="00AE5926" w:rsidP="000E50FF">
      <w:pPr>
        <w:autoSpaceDE w:val="0"/>
        <w:autoSpaceDN w:val="0"/>
        <w:adjustRightInd w:val="0"/>
        <w:ind w:left="851" w:right="902"/>
        <w:jc w:val="both"/>
        <w:rPr>
          <w:rFonts w:ascii="Palatino Linotype" w:hAnsi="Palatino Linotype" w:cs="Arial"/>
          <w:bCs/>
          <w:i/>
          <w:noProof/>
          <w:sz w:val="22"/>
        </w:rPr>
      </w:pPr>
      <w:r w:rsidRPr="0022302A">
        <w:rPr>
          <w:rFonts w:ascii="Palatino Linotype" w:hAnsi="Palatino Linotype" w:cs="Arial"/>
          <w:bCs/>
          <w:i/>
          <w:noProof/>
          <w:sz w:val="22"/>
        </w:rPr>
        <w:t xml:space="preserve">V. Descuentos ordenados por el Instituto de Seguridad Social del Estado de México y </w:t>
      </w:r>
      <w:r w:rsidRPr="0022302A">
        <w:rPr>
          <w:rFonts w:ascii="Palatino Linotype" w:hAnsi="Palatino Linotype" w:cs="Arial"/>
          <w:i/>
          <w:sz w:val="22"/>
          <w:lang w:eastAsia="es-MX"/>
        </w:rPr>
        <w:t>Municipios</w:t>
      </w:r>
      <w:r w:rsidRPr="0022302A">
        <w:rPr>
          <w:rFonts w:ascii="Palatino Linotype" w:hAnsi="Palatino Linotype" w:cs="Arial"/>
          <w:bCs/>
          <w:i/>
          <w:noProof/>
          <w:sz w:val="22"/>
        </w:rPr>
        <w:t>, con motivo de cuotas y obligaciones contraídas con éste por los servidores públicos;</w:t>
      </w:r>
    </w:p>
    <w:p w14:paraId="4B810637" w14:textId="77777777" w:rsidR="00AE5926" w:rsidRPr="0022302A" w:rsidRDefault="00AE5926" w:rsidP="000E50FF">
      <w:pPr>
        <w:autoSpaceDE w:val="0"/>
        <w:autoSpaceDN w:val="0"/>
        <w:adjustRightInd w:val="0"/>
        <w:ind w:left="851" w:right="902"/>
        <w:jc w:val="both"/>
        <w:rPr>
          <w:rFonts w:ascii="Palatino Linotype" w:hAnsi="Palatino Linotype" w:cs="Arial"/>
          <w:b/>
          <w:bCs/>
          <w:i/>
          <w:noProof/>
          <w:sz w:val="22"/>
        </w:rPr>
      </w:pPr>
      <w:r w:rsidRPr="0022302A">
        <w:rPr>
          <w:rFonts w:ascii="Palatino Linotype" w:hAnsi="Palatino Linotype" w:cs="Arial"/>
          <w:b/>
          <w:bCs/>
          <w:i/>
          <w:noProof/>
          <w:sz w:val="22"/>
        </w:rPr>
        <w:t>VI. Obligaciones a cargo del servidor público con las que haya consentido</w:t>
      </w:r>
      <w:r w:rsidRPr="0022302A">
        <w:rPr>
          <w:rFonts w:ascii="Palatino Linotype" w:hAnsi="Palatino Linotype" w:cs="Arial"/>
          <w:bCs/>
          <w:i/>
          <w:noProof/>
          <w:sz w:val="22"/>
        </w:rPr>
        <w:t>, derivadas de la adquisición o del uso de habitaciones consideradas como de interés social;</w:t>
      </w:r>
    </w:p>
    <w:p w14:paraId="2FD83BEE" w14:textId="77777777" w:rsidR="00AE5926" w:rsidRPr="0022302A" w:rsidRDefault="00AE5926" w:rsidP="000E50FF">
      <w:pPr>
        <w:autoSpaceDE w:val="0"/>
        <w:autoSpaceDN w:val="0"/>
        <w:adjustRightInd w:val="0"/>
        <w:ind w:left="851" w:right="902"/>
        <w:jc w:val="both"/>
        <w:rPr>
          <w:rFonts w:ascii="Palatino Linotype" w:hAnsi="Palatino Linotype" w:cs="Arial"/>
          <w:bCs/>
          <w:i/>
          <w:noProof/>
          <w:sz w:val="22"/>
        </w:rPr>
      </w:pPr>
      <w:r w:rsidRPr="0022302A">
        <w:rPr>
          <w:rFonts w:ascii="Palatino Linotype" w:hAnsi="Palatino Linotype" w:cs="Arial"/>
          <w:bCs/>
          <w:i/>
          <w:noProof/>
          <w:sz w:val="22"/>
        </w:rPr>
        <w:t xml:space="preserve">VII. Faltas de </w:t>
      </w:r>
      <w:r w:rsidRPr="0022302A">
        <w:rPr>
          <w:rFonts w:ascii="Palatino Linotype" w:hAnsi="Palatino Linotype" w:cs="Arial"/>
          <w:i/>
          <w:sz w:val="22"/>
          <w:lang w:eastAsia="es-MX"/>
        </w:rPr>
        <w:t>puntualidad</w:t>
      </w:r>
      <w:r w:rsidRPr="0022302A">
        <w:rPr>
          <w:rFonts w:ascii="Palatino Linotype" w:hAnsi="Palatino Linotype" w:cs="Arial"/>
          <w:bCs/>
          <w:i/>
          <w:noProof/>
          <w:sz w:val="22"/>
        </w:rPr>
        <w:t xml:space="preserve"> o </w:t>
      </w:r>
      <w:r w:rsidRPr="0022302A">
        <w:rPr>
          <w:rFonts w:ascii="Palatino Linotype" w:hAnsi="Palatino Linotype" w:cs="Arial"/>
          <w:i/>
          <w:sz w:val="22"/>
          <w:lang w:eastAsia="es-MX"/>
        </w:rPr>
        <w:t>de</w:t>
      </w:r>
      <w:r w:rsidRPr="0022302A">
        <w:rPr>
          <w:rFonts w:ascii="Palatino Linotype" w:hAnsi="Palatino Linotype" w:cs="Arial"/>
          <w:bCs/>
          <w:i/>
          <w:noProof/>
          <w:sz w:val="22"/>
        </w:rPr>
        <w:t xml:space="preserve"> asistencia injustificadas;</w:t>
      </w:r>
    </w:p>
    <w:p w14:paraId="157FEC09" w14:textId="77777777" w:rsidR="00AE5926" w:rsidRPr="0022302A" w:rsidRDefault="00AE5926" w:rsidP="000E50FF">
      <w:pPr>
        <w:autoSpaceDE w:val="0"/>
        <w:autoSpaceDN w:val="0"/>
        <w:adjustRightInd w:val="0"/>
        <w:ind w:left="851" w:right="902"/>
        <w:jc w:val="both"/>
        <w:rPr>
          <w:rFonts w:ascii="Palatino Linotype" w:hAnsi="Palatino Linotype" w:cs="Arial"/>
          <w:bCs/>
          <w:i/>
          <w:noProof/>
          <w:sz w:val="22"/>
        </w:rPr>
      </w:pPr>
      <w:r w:rsidRPr="0022302A">
        <w:rPr>
          <w:rFonts w:ascii="Palatino Linotype" w:hAnsi="Palatino Linotype" w:cs="Arial"/>
          <w:b/>
          <w:bCs/>
          <w:i/>
          <w:noProof/>
          <w:sz w:val="22"/>
        </w:rPr>
        <w:t>VIII. Pensiones alimenticias ordenadas por la autoridad judicial;</w:t>
      </w:r>
      <w:r w:rsidRPr="0022302A">
        <w:rPr>
          <w:rFonts w:ascii="Palatino Linotype" w:hAnsi="Palatino Linotype" w:cs="Arial"/>
          <w:bCs/>
          <w:i/>
          <w:noProof/>
          <w:sz w:val="22"/>
        </w:rPr>
        <w:t xml:space="preserve"> o</w:t>
      </w:r>
    </w:p>
    <w:p w14:paraId="678ECF30" w14:textId="77777777" w:rsidR="00AE5926" w:rsidRPr="0022302A" w:rsidRDefault="00AE5926" w:rsidP="000E50FF">
      <w:pPr>
        <w:autoSpaceDE w:val="0"/>
        <w:autoSpaceDN w:val="0"/>
        <w:adjustRightInd w:val="0"/>
        <w:ind w:left="851" w:right="902"/>
        <w:jc w:val="both"/>
        <w:rPr>
          <w:rFonts w:ascii="Palatino Linotype" w:hAnsi="Palatino Linotype" w:cs="Arial"/>
          <w:b/>
          <w:bCs/>
          <w:i/>
          <w:noProof/>
          <w:sz w:val="22"/>
        </w:rPr>
      </w:pPr>
      <w:r w:rsidRPr="0022302A">
        <w:rPr>
          <w:rFonts w:ascii="Palatino Linotype" w:hAnsi="Palatino Linotype" w:cs="Arial"/>
          <w:b/>
          <w:bCs/>
          <w:i/>
          <w:noProof/>
          <w:sz w:val="22"/>
        </w:rPr>
        <w:t>IX. Cualquier otro convenido con instituciones de servicios y aceptado por el servidor público.</w:t>
      </w:r>
    </w:p>
    <w:p w14:paraId="6CAF4DEF" w14:textId="77777777" w:rsidR="00AE5926" w:rsidRPr="0022302A" w:rsidRDefault="00AE5926" w:rsidP="000E50FF">
      <w:pPr>
        <w:autoSpaceDE w:val="0"/>
        <w:autoSpaceDN w:val="0"/>
        <w:adjustRightInd w:val="0"/>
        <w:ind w:left="851" w:right="902"/>
        <w:jc w:val="both"/>
        <w:rPr>
          <w:rFonts w:ascii="Palatino Linotype" w:hAnsi="Palatino Linotype" w:cs="Arial"/>
          <w:sz w:val="22"/>
        </w:rPr>
      </w:pPr>
      <w:r w:rsidRPr="0022302A">
        <w:rPr>
          <w:rFonts w:ascii="Palatino Linotype" w:hAnsi="Palatino Linotype" w:cs="Arial"/>
          <w:bCs/>
          <w:i/>
          <w:noProof/>
          <w:sz w:val="22"/>
        </w:rPr>
        <w:t xml:space="preserve">El monto total de las retenciones, descuentos o deducciones no podrá exceder del 30% de la remuneración total, </w:t>
      </w:r>
      <w:r w:rsidRPr="0022302A">
        <w:rPr>
          <w:rFonts w:ascii="Palatino Linotype" w:hAnsi="Palatino Linotype" w:cs="Arial"/>
          <w:i/>
          <w:sz w:val="22"/>
          <w:lang w:eastAsia="es-MX"/>
        </w:rPr>
        <w:t>excepto</w:t>
      </w:r>
      <w:r w:rsidRPr="0022302A">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22302A">
        <w:rPr>
          <w:rFonts w:ascii="Palatino Linotype" w:hAnsi="Palatino Linotype" w:cs="Arial"/>
          <w:i/>
          <w:sz w:val="22"/>
          <w:lang w:eastAsia="es-MX"/>
        </w:rPr>
        <w:t>ajustará</w:t>
      </w:r>
      <w:r w:rsidRPr="0022302A">
        <w:rPr>
          <w:rFonts w:ascii="Palatino Linotype" w:hAnsi="Palatino Linotype" w:cs="Arial"/>
          <w:bCs/>
          <w:i/>
          <w:noProof/>
          <w:sz w:val="22"/>
        </w:rPr>
        <w:t xml:space="preserve"> a lo determinado por la autoridad judicial.” </w:t>
      </w:r>
    </w:p>
    <w:p w14:paraId="1C4DC070" w14:textId="77777777" w:rsidR="00AE5926" w:rsidRPr="0022302A" w:rsidRDefault="00AE5926" w:rsidP="000E50FF">
      <w:pPr>
        <w:autoSpaceDE w:val="0"/>
        <w:autoSpaceDN w:val="0"/>
        <w:adjustRightInd w:val="0"/>
        <w:ind w:left="851" w:right="902"/>
        <w:jc w:val="both"/>
        <w:rPr>
          <w:rFonts w:ascii="Palatino Linotype" w:hAnsi="Palatino Linotype" w:cs="Arial"/>
          <w:sz w:val="22"/>
        </w:rPr>
      </w:pPr>
    </w:p>
    <w:p w14:paraId="6DDC50D7" w14:textId="77777777" w:rsidR="00AE5926" w:rsidRPr="0022302A" w:rsidRDefault="00AE5926" w:rsidP="000E50FF">
      <w:pPr>
        <w:spacing w:line="360" w:lineRule="auto"/>
        <w:jc w:val="both"/>
        <w:rPr>
          <w:rFonts w:ascii="Palatino Linotype" w:hAnsi="Palatino Linotype" w:cs="Arial"/>
        </w:rPr>
      </w:pPr>
      <w:r w:rsidRPr="0022302A">
        <w:rPr>
          <w:rFonts w:ascii="Palatino Linotype" w:hAnsi="Palatino Linotype" w:cs="Arial"/>
        </w:rPr>
        <w:t xml:space="preserve">En atención a lo anterior, la ley establece claramente cuáles son esos descuentos o gravámenes que directamente se relacionan con las obligaciones adquiridas como servidores públicos y aquéllos que </w:t>
      </w:r>
      <w:r w:rsidRPr="0022302A">
        <w:rPr>
          <w:rFonts w:ascii="Palatino Linotype" w:hAnsi="Palatino Linotype" w:cs="Arial"/>
          <w:b/>
        </w:rPr>
        <w:t>únicamente inciden en su vida privada</w:t>
      </w:r>
      <w:r w:rsidRPr="0022302A">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632E5E4D" w14:textId="77777777" w:rsidR="00D43923" w:rsidRPr="0022302A" w:rsidRDefault="00D43923" w:rsidP="000E50FF">
      <w:pPr>
        <w:spacing w:line="360" w:lineRule="auto"/>
        <w:jc w:val="both"/>
        <w:rPr>
          <w:rFonts w:ascii="Palatino Linotype" w:hAnsi="Palatino Linotype" w:cs="Arial"/>
        </w:rPr>
      </w:pPr>
    </w:p>
    <w:p w14:paraId="496AF5D3" w14:textId="77777777" w:rsidR="00AE5926" w:rsidRPr="0022302A" w:rsidRDefault="00AE5926" w:rsidP="000E50FF">
      <w:pPr>
        <w:spacing w:line="360" w:lineRule="auto"/>
        <w:ind w:right="49"/>
        <w:jc w:val="both"/>
        <w:rPr>
          <w:rFonts w:ascii="Palatino Linotype" w:hAnsi="Palatino Linotype" w:cs="Arial"/>
        </w:rPr>
      </w:pPr>
      <w:r w:rsidRPr="0022302A">
        <w:rPr>
          <w:rFonts w:ascii="Palatino Linotype" w:hAnsi="Palatino Linotype" w:cs="Arial"/>
        </w:rPr>
        <w:t xml:space="preserve">No obstante, esta Autoridad reitera que </w:t>
      </w:r>
      <w:r w:rsidRPr="0022302A">
        <w:rPr>
          <w:rFonts w:ascii="Palatino Linotype" w:eastAsiaTheme="minorHAnsi" w:hAnsi="Palatino Linotype"/>
          <w:b/>
          <w:lang w:eastAsia="en-US"/>
        </w:rPr>
        <w:t>EL SUJETO OBLIGADO</w:t>
      </w:r>
      <w:r w:rsidRPr="0022302A">
        <w:rPr>
          <w:rFonts w:ascii="Palatino Linotype" w:hAnsi="Palatino Linotype" w:cs="Arial"/>
        </w:rPr>
        <w:t xml:space="preserve"> deberá entregar la información requerida en versión pública y someterse a un proceso de desvinculación, en armonía con los principios constitucionales de máxima publicidad y de protección </w:t>
      </w:r>
      <w:r w:rsidRPr="0022302A">
        <w:rPr>
          <w:rFonts w:ascii="Palatino Linotype" w:hAnsi="Palatino Linotype" w:cs="Arial"/>
        </w:rPr>
        <w:lastRenderedPageBreak/>
        <w:t>de datos personales, de conformidad con el estudio que ya se abordó ampliamente en líneas anteriores.</w:t>
      </w:r>
    </w:p>
    <w:p w14:paraId="27657021" w14:textId="77777777" w:rsidR="00AE5926" w:rsidRPr="0022302A" w:rsidRDefault="00AE5926" w:rsidP="000E50FF">
      <w:pPr>
        <w:spacing w:line="360" w:lineRule="auto"/>
        <w:ind w:right="49"/>
        <w:jc w:val="both"/>
        <w:rPr>
          <w:rFonts w:ascii="Palatino Linotype" w:hAnsi="Palatino Linotype" w:cs="Arial"/>
        </w:rPr>
      </w:pPr>
    </w:p>
    <w:p w14:paraId="798B589C" w14:textId="77777777" w:rsidR="00AE5926" w:rsidRPr="0022302A" w:rsidRDefault="00AE5926" w:rsidP="000E50FF">
      <w:pPr>
        <w:spacing w:line="360" w:lineRule="auto"/>
        <w:jc w:val="both"/>
        <w:rPr>
          <w:rFonts w:ascii="Palatino Linotype" w:hAnsi="Palatino Linotype" w:cs="Arial"/>
        </w:rPr>
      </w:pPr>
      <w:r w:rsidRPr="0022302A">
        <w:rPr>
          <w:rFonts w:ascii="Palatino Linotype" w:hAnsi="Palatino Linotype" w:cs="Arial"/>
        </w:rPr>
        <w:t xml:space="preserve">Al mismo tiempo, </w:t>
      </w:r>
      <w:r w:rsidRPr="0022302A">
        <w:rPr>
          <w:rFonts w:ascii="Palatino Linotype" w:hAnsi="Palatino Linotype" w:cs="Arial"/>
          <w:b/>
        </w:rPr>
        <w:t>EL SUJETO OBLIGADO</w:t>
      </w:r>
      <w:r w:rsidRPr="0022302A">
        <w:rPr>
          <w:rFonts w:ascii="Palatino Linotype" w:hAnsi="Palatino Linotype" w:cs="Arial"/>
        </w:rPr>
        <w:t xml:space="preserve"> deberá testar los datos confidenciales, sin pasar por alto que la clasificación respectiva tiene que cumplirse a través de la forma y formalidades que la Ley impone; es decir, mediante Acuerdo debidamente fundado y motivado, en </w:t>
      </w:r>
      <w:r w:rsidRPr="0022302A">
        <w:rPr>
          <w:rFonts w:ascii="Palatino Linotype" w:hAnsi="Palatino Linotype" w:cs="Arial"/>
          <w:noProof/>
          <w:lang w:eastAsia="es-MX"/>
        </w:rPr>
        <w:t>términos</w:t>
      </w:r>
      <w:r w:rsidRPr="0022302A">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1D34278" w14:textId="77777777" w:rsidR="00AE5926" w:rsidRPr="0022302A" w:rsidRDefault="00AE5926" w:rsidP="000E50FF">
      <w:pPr>
        <w:jc w:val="both"/>
        <w:rPr>
          <w:rFonts w:ascii="Palatino Linotype" w:hAnsi="Palatino Linotype" w:cs="Arial"/>
        </w:rPr>
      </w:pPr>
    </w:p>
    <w:p w14:paraId="50A9E1B7" w14:textId="77777777" w:rsidR="00AE5926" w:rsidRPr="0022302A" w:rsidRDefault="00AE5926" w:rsidP="000E50FF">
      <w:pPr>
        <w:ind w:left="851" w:right="902"/>
        <w:jc w:val="center"/>
        <w:rPr>
          <w:rFonts w:ascii="Palatino Linotype" w:hAnsi="Palatino Linotype" w:cs="Arial"/>
          <w:b/>
          <w:i/>
          <w:sz w:val="22"/>
        </w:rPr>
      </w:pPr>
      <w:r w:rsidRPr="0022302A">
        <w:rPr>
          <w:rFonts w:ascii="Palatino Linotype" w:hAnsi="Palatino Linotype" w:cs="Arial"/>
          <w:b/>
          <w:i/>
          <w:sz w:val="22"/>
        </w:rPr>
        <w:t>Ley de Transparencia y Acceso a la Información Pública del Estado de México y Municipios</w:t>
      </w:r>
    </w:p>
    <w:p w14:paraId="20450785" w14:textId="77777777" w:rsidR="00AE5926" w:rsidRPr="0022302A" w:rsidRDefault="00AE5926" w:rsidP="000E50FF">
      <w:pPr>
        <w:ind w:left="851" w:right="902"/>
        <w:jc w:val="center"/>
        <w:rPr>
          <w:rFonts w:ascii="Palatino Linotype" w:hAnsi="Palatino Linotype" w:cs="Arial"/>
          <w:b/>
          <w:i/>
          <w:sz w:val="22"/>
        </w:rPr>
      </w:pPr>
    </w:p>
    <w:p w14:paraId="133E2B39"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i/>
          <w:sz w:val="22"/>
          <w:lang w:eastAsia="es-MX"/>
        </w:rPr>
        <w:t>“</w:t>
      </w:r>
      <w:r w:rsidRPr="0022302A">
        <w:rPr>
          <w:rFonts w:ascii="Palatino Linotype" w:hAnsi="Palatino Linotype" w:cs="Arial"/>
          <w:b/>
          <w:i/>
          <w:sz w:val="22"/>
          <w:lang w:eastAsia="es-MX"/>
        </w:rPr>
        <w:t xml:space="preserve">Artículo 49. </w:t>
      </w:r>
      <w:r w:rsidRPr="0022302A">
        <w:rPr>
          <w:rFonts w:ascii="Palatino Linotype" w:hAnsi="Palatino Linotype" w:cs="Arial"/>
          <w:i/>
          <w:sz w:val="22"/>
          <w:lang w:eastAsia="es-MX"/>
        </w:rPr>
        <w:t xml:space="preserve">Los </w:t>
      </w:r>
      <w:r w:rsidRPr="0022302A">
        <w:rPr>
          <w:rFonts w:ascii="Palatino Linotype" w:hAnsi="Palatino Linotype" w:cs="Arial"/>
          <w:i/>
          <w:sz w:val="22"/>
        </w:rPr>
        <w:t>Comités</w:t>
      </w:r>
      <w:r w:rsidRPr="0022302A">
        <w:rPr>
          <w:rFonts w:ascii="Palatino Linotype" w:hAnsi="Palatino Linotype" w:cs="Arial"/>
          <w:i/>
          <w:sz w:val="22"/>
          <w:lang w:eastAsia="es-MX"/>
        </w:rPr>
        <w:t xml:space="preserve"> de Transparencia </w:t>
      </w:r>
      <w:r w:rsidRPr="0022302A">
        <w:rPr>
          <w:rFonts w:ascii="Palatino Linotype" w:hAnsi="Palatino Linotype"/>
          <w:i/>
          <w:sz w:val="22"/>
        </w:rPr>
        <w:t>tendrán</w:t>
      </w:r>
      <w:r w:rsidRPr="0022302A">
        <w:rPr>
          <w:rFonts w:ascii="Palatino Linotype" w:hAnsi="Palatino Linotype" w:cs="Arial"/>
          <w:i/>
          <w:sz w:val="22"/>
          <w:lang w:eastAsia="es-MX"/>
        </w:rPr>
        <w:t xml:space="preserve"> las siguientes atribuciones:</w:t>
      </w:r>
    </w:p>
    <w:p w14:paraId="530CDC22"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
          <w:i/>
          <w:sz w:val="22"/>
          <w:lang w:eastAsia="es-MX"/>
        </w:rPr>
        <w:t>VIII.</w:t>
      </w:r>
      <w:r w:rsidRPr="0022302A">
        <w:rPr>
          <w:rFonts w:ascii="Palatino Linotype" w:hAnsi="Palatino Linotype" w:cs="Arial"/>
          <w:i/>
          <w:sz w:val="22"/>
          <w:lang w:eastAsia="es-MX"/>
        </w:rPr>
        <w:t xml:space="preserve"> </w:t>
      </w:r>
      <w:r w:rsidRPr="0022302A">
        <w:rPr>
          <w:rFonts w:ascii="Palatino Linotype" w:hAnsi="Palatino Linotype" w:cs="Arial"/>
          <w:b/>
          <w:i/>
          <w:sz w:val="22"/>
          <w:lang w:eastAsia="es-MX"/>
        </w:rPr>
        <w:t>Aprobar</w:t>
      </w:r>
      <w:r w:rsidRPr="0022302A">
        <w:rPr>
          <w:rFonts w:ascii="Palatino Linotype" w:hAnsi="Palatino Linotype" w:cs="Arial"/>
          <w:i/>
          <w:sz w:val="22"/>
          <w:lang w:eastAsia="es-MX"/>
        </w:rPr>
        <w:t xml:space="preserve">, </w:t>
      </w:r>
      <w:r w:rsidRPr="0022302A">
        <w:rPr>
          <w:rFonts w:ascii="Palatino Linotype" w:hAnsi="Palatino Linotype" w:cs="Arial"/>
          <w:i/>
          <w:sz w:val="22"/>
        </w:rPr>
        <w:t>modificar</w:t>
      </w:r>
      <w:r w:rsidRPr="0022302A">
        <w:rPr>
          <w:rFonts w:ascii="Palatino Linotype" w:hAnsi="Palatino Linotype" w:cs="Arial"/>
          <w:i/>
          <w:sz w:val="22"/>
          <w:lang w:eastAsia="es-MX"/>
        </w:rPr>
        <w:t xml:space="preserve"> o revocar la clasificación de la información;</w:t>
      </w:r>
    </w:p>
    <w:p w14:paraId="2F65E78F" w14:textId="77777777" w:rsidR="00AE5926" w:rsidRPr="0022302A" w:rsidRDefault="00AE5926" w:rsidP="000E50FF">
      <w:pPr>
        <w:autoSpaceDE w:val="0"/>
        <w:autoSpaceDN w:val="0"/>
        <w:adjustRightInd w:val="0"/>
        <w:ind w:left="851" w:right="902"/>
        <w:jc w:val="both"/>
        <w:rPr>
          <w:rFonts w:ascii="Palatino Linotype" w:hAnsi="Palatino Linotype" w:cs="Arial"/>
          <w:b/>
          <w:i/>
          <w:sz w:val="22"/>
          <w:lang w:eastAsia="es-MX"/>
        </w:rPr>
      </w:pPr>
      <w:r w:rsidRPr="0022302A">
        <w:rPr>
          <w:rFonts w:ascii="Palatino Linotype" w:hAnsi="Palatino Linotype" w:cs="Arial"/>
          <w:b/>
          <w:i/>
          <w:sz w:val="22"/>
          <w:lang w:eastAsia="es-MX"/>
        </w:rPr>
        <w:t>Artículo 132.</w:t>
      </w:r>
      <w:r w:rsidRPr="0022302A">
        <w:rPr>
          <w:rFonts w:ascii="Palatino Linotype" w:hAnsi="Palatino Linotype" w:cs="Arial"/>
          <w:i/>
          <w:sz w:val="22"/>
          <w:lang w:eastAsia="es-MX"/>
        </w:rPr>
        <w:t xml:space="preserve"> </w:t>
      </w:r>
      <w:r w:rsidRPr="0022302A">
        <w:rPr>
          <w:rFonts w:ascii="Palatino Linotype" w:hAnsi="Palatino Linotype" w:cs="Arial"/>
          <w:b/>
          <w:i/>
          <w:sz w:val="22"/>
          <w:lang w:eastAsia="es-MX"/>
        </w:rPr>
        <w:t>La clasificación de la información se llevará a cabo en el momento en que:</w:t>
      </w:r>
    </w:p>
    <w:p w14:paraId="73711F4E"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i/>
          <w:sz w:val="22"/>
          <w:lang w:eastAsia="es-MX"/>
        </w:rPr>
        <w:t>…</w:t>
      </w:r>
    </w:p>
    <w:p w14:paraId="55CAE2AE"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
          <w:i/>
          <w:sz w:val="22"/>
          <w:lang w:eastAsia="es-MX"/>
        </w:rPr>
        <w:t>II.</w:t>
      </w:r>
      <w:r w:rsidRPr="0022302A">
        <w:rPr>
          <w:rFonts w:ascii="Palatino Linotype" w:hAnsi="Palatino Linotype" w:cs="Arial"/>
          <w:i/>
          <w:sz w:val="22"/>
          <w:lang w:eastAsia="es-MX"/>
        </w:rPr>
        <w:t xml:space="preserve"> Se determine mediante resolución de autoridad competente; o</w:t>
      </w:r>
    </w:p>
    <w:p w14:paraId="6367040D"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
          <w:i/>
          <w:sz w:val="22"/>
          <w:lang w:eastAsia="es-MX"/>
        </w:rPr>
        <w:t>III</w:t>
      </w:r>
      <w:r w:rsidRPr="0022302A">
        <w:rPr>
          <w:rFonts w:ascii="Palatino Linotype" w:hAnsi="Palatino Linotype" w:cs="Arial"/>
          <w:i/>
          <w:sz w:val="22"/>
          <w:lang w:eastAsia="es-MX"/>
        </w:rPr>
        <w:t xml:space="preserve">. </w:t>
      </w:r>
      <w:r w:rsidRPr="0022302A">
        <w:rPr>
          <w:rFonts w:ascii="Palatino Linotype" w:hAnsi="Palatino Linotype" w:cs="Arial"/>
          <w:b/>
          <w:i/>
          <w:sz w:val="22"/>
          <w:lang w:eastAsia="es-MX"/>
        </w:rPr>
        <w:t>Se generen versiones públicas para dar cumplimiento a las obligaciones de transparencia previstas en esta Ley</w:t>
      </w:r>
      <w:r w:rsidRPr="0022302A">
        <w:rPr>
          <w:rFonts w:ascii="Palatino Linotype" w:hAnsi="Palatino Linotype" w:cs="Arial"/>
          <w:i/>
          <w:sz w:val="22"/>
          <w:lang w:eastAsia="es-MX"/>
        </w:rPr>
        <w:t>.”</w:t>
      </w:r>
    </w:p>
    <w:p w14:paraId="02135492"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p>
    <w:p w14:paraId="3AA02374" w14:textId="77777777" w:rsidR="00AE5926" w:rsidRPr="0022302A" w:rsidRDefault="00AE5926" w:rsidP="000E50FF">
      <w:pPr>
        <w:ind w:left="851" w:right="902"/>
        <w:jc w:val="center"/>
        <w:rPr>
          <w:rFonts w:ascii="Palatino Linotype" w:hAnsi="Palatino Linotype" w:cs="Arial"/>
          <w:b/>
          <w:i/>
          <w:sz w:val="22"/>
        </w:rPr>
      </w:pPr>
      <w:r w:rsidRPr="0022302A">
        <w:rPr>
          <w:rFonts w:ascii="Palatino Linotype" w:hAnsi="Palatino Linotype" w:cs="Arial"/>
          <w:b/>
          <w:i/>
          <w:sz w:val="22"/>
          <w:lang w:eastAsia="es-MX"/>
        </w:rPr>
        <w:t xml:space="preserve">Lineamientos Generales en materia de Clasificación y Desclasificación de la </w:t>
      </w:r>
      <w:r w:rsidRPr="0022302A">
        <w:rPr>
          <w:rFonts w:ascii="Palatino Linotype" w:hAnsi="Palatino Linotype" w:cs="Arial"/>
          <w:b/>
          <w:i/>
          <w:sz w:val="22"/>
        </w:rPr>
        <w:t>Información</w:t>
      </w:r>
    </w:p>
    <w:p w14:paraId="15169419" w14:textId="77777777" w:rsidR="00AA3CAD" w:rsidRPr="0022302A" w:rsidRDefault="00AA3CAD" w:rsidP="000E50FF">
      <w:pPr>
        <w:ind w:left="851" w:right="902"/>
        <w:jc w:val="center"/>
        <w:rPr>
          <w:rFonts w:ascii="Palatino Linotype" w:hAnsi="Palatino Linotype" w:cs="Arial"/>
          <w:b/>
          <w:i/>
          <w:sz w:val="22"/>
        </w:rPr>
      </w:pPr>
    </w:p>
    <w:p w14:paraId="5245BB8E"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i/>
          <w:sz w:val="22"/>
          <w:lang w:eastAsia="es-MX"/>
        </w:rPr>
        <w:t>“</w:t>
      </w:r>
      <w:r w:rsidRPr="0022302A">
        <w:rPr>
          <w:rFonts w:ascii="Palatino Linotype" w:hAnsi="Palatino Linotype" w:cs="Arial"/>
          <w:b/>
          <w:i/>
          <w:sz w:val="22"/>
          <w:lang w:eastAsia="es-MX"/>
        </w:rPr>
        <w:t>Segundo.-</w:t>
      </w:r>
      <w:r w:rsidRPr="0022302A">
        <w:rPr>
          <w:rFonts w:ascii="Palatino Linotype" w:hAnsi="Palatino Linotype" w:cs="Arial"/>
          <w:i/>
          <w:sz w:val="22"/>
          <w:lang w:eastAsia="es-MX"/>
        </w:rPr>
        <w:t xml:space="preserve"> Para efectos de los </w:t>
      </w:r>
      <w:r w:rsidRPr="0022302A">
        <w:rPr>
          <w:rFonts w:ascii="Palatino Linotype" w:hAnsi="Palatino Linotype" w:cs="Arial"/>
          <w:i/>
          <w:sz w:val="22"/>
        </w:rPr>
        <w:t>presentes</w:t>
      </w:r>
      <w:r w:rsidRPr="0022302A">
        <w:rPr>
          <w:rFonts w:ascii="Palatino Linotype" w:hAnsi="Palatino Linotype" w:cs="Arial"/>
          <w:i/>
          <w:sz w:val="22"/>
          <w:lang w:eastAsia="es-MX"/>
        </w:rPr>
        <w:t xml:space="preserve"> Lineamientos Generales, se entenderá por:</w:t>
      </w:r>
    </w:p>
    <w:p w14:paraId="58390C14"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
          <w:i/>
          <w:sz w:val="22"/>
          <w:lang w:eastAsia="es-MX"/>
        </w:rPr>
        <w:t>XVIII.</w:t>
      </w:r>
      <w:r w:rsidRPr="0022302A">
        <w:rPr>
          <w:rFonts w:ascii="Palatino Linotype" w:hAnsi="Palatino Linotype" w:cs="Arial"/>
          <w:i/>
          <w:sz w:val="22"/>
          <w:lang w:eastAsia="es-MX"/>
        </w:rPr>
        <w:t xml:space="preserve"> </w:t>
      </w:r>
      <w:r w:rsidRPr="0022302A">
        <w:rPr>
          <w:rFonts w:ascii="Palatino Linotype" w:hAnsi="Palatino Linotype" w:cs="Arial"/>
          <w:b/>
          <w:i/>
          <w:sz w:val="22"/>
          <w:lang w:eastAsia="es-MX"/>
        </w:rPr>
        <w:t>Versión pública:</w:t>
      </w:r>
      <w:r w:rsidRPr="0022302A">
        <w:rPr>
          <w:rFonts w:ascii="Palatino Linotype" w:hAnsi="Palatino Linotype" w:cs="Arial"/>
          <w:i/>
          <w:sz w:val="22"/>
          <w:lang w:eastAsia="es-MX"/>
        </w:rPr>
        <w:t xml:space="preserve"> El </w:t>
      </w:r>
      <w:r w:rsidRPr="0022302A">
        <w:rPr>
          <w:rFonts w:ascii="Palatino Linotype" w:hAnsi="Palatino Linotype" w:cs="Arial"/>
          <w:bCs/>
          <w:i/>
          <w:noProof/>
          <w:sz w:val="22"/>
        </w:rPr>
        <w:t>documento</w:t>
      </w:r>
      <w:r w:rsidRPr="0022302A">
        <w:rPr>
          <w:rFonts w:ascii="Palatino Linotype" w:hAnsi="Palatino Linotype" w:cs="Arial"/>
          <w:i/>
          <w:sz w:val="22"/>
          <w:lang w:eastAsia="es-MX"/>
        </w:rPr>
        <w:t xml:space="preserve"> a partir del que se otorga acceso a la información, en el que se testan partes o secciones clasificadas, indicando el contenido </w:t>
      </w:r>
      <w:r w:rsidRPr="0022302A">
        <w:rPr>
          <w:rFonts w:ascii="Palatino Linotype" w:hAnsi="Palatino Linotype" w:cs="Arial"/>
          <w:i/>
          <w:sz w:val="22"/>
          <w:lang w:eastAsia="es-MX"/>
        </w:rPr>
        <w:lastRenderedPageBreak/>
        <w:t xml:space="preserve">de éstas de manera genérica, </w:t>
      </w:r>
      <w:r w:rsidRPr="0022302A">
        <w:rPr>
          <w:rFonts w:ascii="Palatino Linotype" w:hAnsi="Palatino Linotype" w:cs="Arial"/>
          <w:b/>
          <w:i/>
          <w:sz w:val="22"/>
          <w:lang w:eastAsia="es-MX"/>
        </w:rPr>
        <w:t>fundando y motivando la</w:t>
      </w:r>
      <w:r w:rsidRPr="0022302A">
        <w:rPr>
          <w:rFonts w:ascii="Palatino Linotype" w:hAnsi="Palatino Linotype" w:cs="Arial"/>
          <w:i/>
          <w:sz w:val="22"/>
          <w:lang w:eastAsia="es-MX"/>
        </w:rPr>
        <w:t xml:space="preserve"> reserva o </w:t>
      </w:r>
      <w:r w:rsidRPr="0022302A">
        <w:rPr>
          <w:rFonts w:ascii="Palatino Linotype" w:hAnsi="Palatino Linotype" w:cs="Arial"/>
          <w:b/>
          <w:i/>
          <w:sz w:val="22"/>
          <w:lang w:eastAsia="es-MX"/>
        </w:rPr>
        <w:t>confidencialidad</w:t>
      </w:r>
      <w:r w:rsidRPr="0022302A">
        <w:rPr>
          <w:rFonts w:ascii="Palatino Linotype" w:hAnsi="Palatino Linotype" w:cs="Arial"/>
          <w:i/>
          <w:sz w:val="22"/>
          <w:lang w:eastAsia="es-MX"/>
        </w:rPr>
        <w:t xml:space="preserve">, a través de la resolución que para tal efecto emita el </w:t>
      </w:r>
      <w:r w:rsidRPr="0022302A">
        <w:rPr>
          <w:rFonts w:ascii="Palatino Linotype" w:hAnsi="Palatino Linotype" w:cs="Arial"/>
          <w:bCs/>
          <w:i/>
          <w:noProof/>
          <w:sz w:val="22"/>
        </w:rPr>
        <w:t>Comité</w:t>
      </w:r>
      <w:r w:rsidRPr="0022302A">
        <w:rPr>
          <w:rFonts w:ascii="Palatino Linotype" w:hAnsi="Palatino Linotype" w:cs="Arial"/>
          <w:i/>
          <w:sz w:val="22"/>
          <w:lang w:eastAsia="es-MX"/>
        </w:rPr>
        <w:t xml:space="preserve"> de Transparencia.</w:t>
      </w:r>
    </w:p>
    <w:p w14:paraId="1F913EC6"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
          <w:i/>
          <w:sz w:val="22"/>
          <w:lang w:eastAsia="es-MX"/>
        </w:rPr>
        <w:t>Cuarto.</w:t>
      </w:r>
      <w:r w:rsidRPr="0022302A">
        <w:rPr>
          <w:rFonts w:ascii="Palatino Linotype" w:hAnsi="Palatino Linotype" w:cs="Arial"/>
          <w:i/>
          <w:sz w:val="22"/>
          <w:lang w:eastAsia="es-MX"/>
        </w:rPr>
        <w:t xml:space="preserve"> </w:t>
      </w:r>
      <w:r w:rsidRPr="0022302A">
        <w:rPr>
          <w:rFonts w:ascii="Palatino Linotype" w:hAnsi="Palatino Linotype" w:cs="Arial"/>
          <w:b/>
          <w:i/>
          <w:sz w:val="22"/>
          <w:lang w:eastAsia="es-MX"/>
        </w:rPr>
        <w:t>Para clasificar la información como</w:t>
      </w:r>
      <w:r w:rsidRPr="0022302A">
        <w:rPr>
          <w:rFonts w:ascii="Palatino Linotype" w:hAnsi="Palatino Linotype" w:cs="Arial"/>
          <w:i/>
          <w:sz w:val="22"/>
          <w:lang w:eastAsia="es-MX"/>
        </w:rPr>
        <w:t xml:space="preserve"> reservada o </w:t>
      </w:r>
      <w:r w:rsidRPr="0022302A">
        <w:rPr>
          <w:rFonts w:ascii="Palatino Linotype" w:hAnsi="Palatino Linotype" w:cs="Arial"/>
          <w:b/>
          <w:i/>
          <w:sz w:val="22"/>
          <w:lang w:eastAsia="es-MX"/>
        </w:rPr>
        <w:t xml:space="preserve">confidencial, de manera total o parcial, el titular del </w:t>
      </w:r>
      <w:r w:rsidRPr="0022302A">
        <w:rPr>
          <w:rFonts w:ascii="Palatino Linotype" w:hAnsi="Palatino Linotype" w:cs="Arial"/>
          <w:b/>
          <w:bCs/>
          <w:i/>
          <w:noProof/>
          <w:sz w:val="22"/>
        </w:rPr>
        <w:t>área</w:t>
      </w:r>
      <w:r w:rsidRPr="0022302A">
        <w:rPr>
          <w:rFonts w:ascii="Palatino Linotype" w:hAnsi="Palatino Linotype" w:cs="Arial"/>
          <w:b/>
          <w:i/>
          <w:sz w:val="22"/>
          <w:lang w:eastAsia="es-MX"/>
        </w:rPr>
        <w:t xml:space="preserve"> del sujeto </w:t>
      </w:r>
      <w:r w:rsidRPr="0022302A">
        <w:rPr>
          <w:rFonts w:ascii="Palatino Linotype" w:hAnsi="Palatino Linotype" w:cs="Arial"/>
          <w:b/>
          <w:i/>
          <w:sz w:val="22"/>
        </w:rPr>
        <w:t>obligado</w:t>
      </w:r>
      <w:r w:rsidRPr="0022302A">
        <w:rPr>
          <w:rFonts w:ascii="Palatino Linotype" w:hAnsi="Palatino Linotype" w:cs="Arial"/>
          <w:b/>
          <w:i/>
          <w:sz w:val="22"/>
          <w:lang w:eastAsia="es-MX"/>
        </w:rPr>
        <w:t xml:space="preserve"> deberá atender lo dispuesto por el Título Sexto de la Ley General</w:t>
      </w:r>
      <w:r w:rsidRPr="0022302A">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221EDCD"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i/>
          <w:sz w:val="22"/>
          <w:lang w:eastAsia="es-MX"/>
        </w:rPr>
        <w:t xml:space="preserve">Los sujetos obligados deberán aplicar, de manera estricta, las excepciones al derecho de acceso a la </w:t>
      </w:r>
      <w:r w:rsidRPr="0022302A">
        <w:rPr>
          <w:rFonts w:ascii="Palatino Linotype" w:hAnsi="Palatino Linotype" w:cs="Arial"/>
          <w:bCs/>
          <w:i/>
          <w:noProof/>
          <w:sz w:val="22"/>
        </w:rPr>
        <w:t>información</w:t>
      </w:r>
      <w:r w:rsidRPr="0022302A">
        <w:rPr>
          <w:rFonts w:ascii="Palatino Linotype" w:hAnsi="Palatino Linotype" w:cs="Arial"/>
          <w:i/>
          <w:sz w:val="22"/>
          <w:lang w:eastAsia="es-MX"/>
        </w:rPr>
        <w:t xml:space="preserve"> y sólo </w:t>
      </w:r>
      <w:r w:rsidRPr="0022302A">
        <w:rPr>
          <w:rFonts w:ascii="Palatino Linotype" w:hAnsi="Palatino Linotype" w:cs="Arial"/>
          <w:i/>
          <w:sz w:val="22"/>
        </w:rPr>
        <w:t>podrán</w:t>
      </w:r>
      <w:r w:rsidRPr="0022302A">
        <w:rPr>
          <w:rFonts w:ascii="Palatino Linotype" w:hAnsi="Palatino Linotype" w:cs="Arial"/>
          <w:i/>
          <w:sz w:val="22"/>
          <w:lang w:eastAsia="es-MX"/>
        </w:rPr>
        <w:t xml:space="preserve"> invocarlas cuando acrediten su procedencia.</w:t>
      </w:r>
    </w:p>
    <w:p w14:paraId="1835C749"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
          <w:i/>
          <w:sz w:val="22"/>
          <w:lang w:eastAsia="es-MX"/>
        </w:rPr>
        <w:t>Quinto.</w:t>
      </w:r>
      <w:r w:rsidRPr="0022302A">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22302A">
        <w:rPr>
          <w:rFonts w:ascii="Palatino Linotype" w:hAnsi="Palatino Linotype" w:cs="Arial"/>
          <w:i/>
          <w:sz w:val="22"/>
        </w:rPr>
        <w:t>corresponderá</w:t>
      </w:r>
      <w:r w:rsidRPr="0022302A">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8ABA9EF"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
          <w:i/>
          <w:sz w:val="22"/>
          <w:lang w:eastAsia="es-MX"/>
        </w:rPr>
        <w:t>Sexto.</w:t>
      </w:r>
      <w:r w:rsidRPr="0022302A">
        <w:rPr>
          <w:rFonts w:ascii="Palatino Linotype" w:hAnsi="Palatino Linotype" w:cs="Arial"/>
          <w:i/>
          <w:sz w:val="22"/>
          <w:lang w:eastAsia="es-MX"/>
        </w:rPr>
        <w:t xml:space="preserve"> Los sujetos obligados no podrán emitir acuerdos de carácter general ni particular que clasifiquen </w:t>
      </w:r>
      <w:r w:rsidRPr="0022302A">
        <w:rPr>
          <w:rFonts w:ascii="Palatino Linotype" w:hAnsi="Palatino Linotype" w:cs="Arial"/>
          <w:bCs/>
          <w:i/>
          <w:noProof/>
          <w:sz w:val="22"/>
        </w:rPr>
        <w:t>documentos</w:t>
      </w:r>
      <w:r w:rsidRPr="0022302A">
        <w:rPr>
          <w:rFonts w:ascii="Palatino Linotype" w:hAnsi="Palatino Linotype" w:cs="Arial"/>
          <w:i/>
          <w:sz w:val="22"/>
          <w:lang w:eastAsia="es-MX"/>
        </w:rPr>
        <w:t xml:space="preserve"> o expedientes como reservados, ni clasificar documentos antes de que se genere la información o cuando éstos no obren en sus archivos.</w:t>
      </w:r>
    </w:p>
    <w:p w14:paraId="5CA2FBCE" w14:textId="77777777" w:rsidR="00AE5926" w:rsidRPr="0022302A" w:rsidRDefault="00AE5926" w:rsidP="000E50FF">
      <w:pPr>
        <w:ind w:left="851" w:right="902"/>
        <w:jc w:val="both"/>
        <w:rPr>
          <w:rFonts w:ascii="Palatino Linotype" w:hAnsi="Palatino Linotype" w:cs="Arial"/>
          <w:i/>
          <w:sz w:val="22"/>
          <w:lang w:eastAsia="es-MX"/>
        </w:rPr>
      </w:pPr>
      <w:r w:rsidRPr="0022302A">
        <w:rPr>
          <w:rFonts w:ascii="Palatino Linotype" w:hAnsi="Palatino Linotype" w:cs="Arial"/>
          <w:i/>
          <w:sz w:val="22"/>
          <w:lang w:eastAsia="es-MX"/>
        </w:rPr>
        <w:t xml:space="preserve">La clasificación de </w:t>
      </w:r>
      <w:r w:rsidRPr="0022302A">
        <w:rPr>
          <w:rFonts w:ascii="Palatino Linotype" w:hAnsi="Palatino Linotype" w:cs="Arial"/>
          <w:i/>
          <w:sz w:val="22"/>
        </w:rPr>
        <w:t>información</w:t>
      </w:r>
      <w:r w:rsidRPr="0022302A">
        <w:rPr>
          <w:rFonts w:ascii="Palatino Linotype" w:hAnsi="Palatino Linotype" w:cs="Arial"/>
          <w:i/>
          <w:sz w:val="22"/>
          <w:lang w:eastAsia="es-MX"/>
        </w:rPr>
        <w:t xml:space="preserve"> se realizará conforme a un análisis caso por caso, mediante la aplicación </w:t>
      </w:r>
      <w:r w:rsidRPr="0022302A">
        <w:rPr>
          <w:rFonts w:ascii="Palatino Linotype" w:hAnsi="Palatino Linotype" w:cs="Arial"/>
          <w:bCs/>
          <w:i/>
          <w:noProof/>
          <w:sz w:val="22"/>
        </w:rPr>
        <w:t>de</w:t>
      </w:r>
      <w:r w:rsidRPr="0022302A">
        <w:rPr>
          <w:rFonts w:ascii="Palatino Linotype" w:hAnsi="Palatino Linotype" w:cs="Arial"/>
          <w:i/>
          <w:sz w:val="22"/>
          <w:lang w:eastAsia="es-MX"/>
        </w:rPr>
        <w:t xml:space="preserve"> la prueba de daño y de interés público.</w:t>
      </w:r>
    </w:p>
    <w:p w14:paraId="4F5EBE53"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
          <w:i/>
          <w:sz w:val="22"/>
          <w:lang w:eastAsia="es-MX"/>
        </w:rPr>
        <w:t>Séptimo.</w:t>
      </w:r>
      <w:r w:rsidRPr="0022302A">
        <w:rPr>
          <w:rFonts w:ascii="Palatino Linotype" w:hAnsi="Palatino Linotype" w:cs="Arial"/>
          <w:i/>
          <w:sz w:val="22"/>
          <w:lang w:eastAsia="es-MX"/>
        </w:rPr>
        <w:t xml:space="preserve"> La clasificación </w:t>
      </w:r>
      <w:r w:rsidRPr="0022302A">
        <w:rPr>
          <w:rFonts w:ascii="Palatino Linotype" w:hAnsi="Palatino Linotype" w:cs="Arial"/>
          <w:bCs/>
          <w:i/>
          <w:noProof/>
          <w:sz w:val="22"/>
        </w:rPr>
        <w:t>de</w:t>
      </w:r>
      <w:r w:rsidRPr="0022302A">
        <w:rPr>
          <w:rFonts w:ascii="Palatino Linotype" w:hAnsi="Palatino Linotype" w:cs="Arial"/>
          <w:i/>
          <w:sz w:val="22"/>
          <w:lang w:eastAsia="es-MX"/>
        </w:rPr>
        <w:t xml:space="preserve"> la </w:t>
      </w:r>
      <w:r w:rsidRPr="0022302A">
        <w:rPr>
          <w:rFonts w:ascii="Palatino Linotype" w:hAnsi="Palatino Linotype" w:cs="Arial"/>
          <w:i/>
          <w:sz w:val="22"/>
        </w:rPr>
        <w:t>información</w:t>
      </w:r>
      <w:r w:rsidRPr="0022302A">
        <w:rPr>
          <w:rFonts w:ascii="Palatino Linotype" w:hAnsi="Palatino Linotype" w:cs="Arial"/>
          <w:i/>
          <w:sz w:val="22"/>
          <w:lang w:eastAsia="es-MX"/>
        </w:rPr>
        <w:t xml:space="preserve"> se llevará a cabo en el momento en que:</w:t>
      </w:r>
    </w:p>
    <w:p w14:paraId="00B85431"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
          <w:i/>
          <w:sz w:val="22"/>
          <w:lang w:eastAsia="es-MX"/>
        </w:rPr>
        <w:t>I.</w:t>
      </w:r>
      <w:r w:rsidRPr="0022302A">
        <w:rPr>
          <w:rFonts w:ascii="Palatino Linotype" w:hAnsi="Palatino Linotype" w:cs="Arial"/>
          <w:i/>
          <w:sz w:val="22"/>
          <w:lang w:eastAsia="es-MX"/>
        </w:rPr>
        <w:t xml:space="preserve"> Se reciba una solicitud de acceso a la información;</w:t>
      </w:r>
    </w:p>
    <w:p w14:paraId="3A828DB4"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
          <w:i/>
          <w:sz w:val="22"/>
          <w:lang w:eastAsia="es-MX"/>
        </w:rPr>
        <w:t>II.</w:t>
      </w:r>
      <w:r w:rsidRPr="0022302A">
        <w:rPr>
          <w:rFonts w:ascii="Palatino Linotype" w:hAnsi="Palatino Linotype" w:cs="Arial"/>
          <w:i/>
          <w:sz w:val="22"/>
          <w:lang w:eastAsia="es-MX"/>
        </w:rPr>
        <w:t xml:space="preserve"> Se determine </w:t>
      </w:r>
      <w:r w:rsidRPr="0022302A">
        <w:rPr>
          <w:rFonts w:ascii="Palatino Linotype" w:hAnsi="Palatino Linotype" w:cs="Arial"/>
          <w:bCs/>
          <w:i/>
          <w:noProof/>
          <w:sz w:val="22"/>
        </w:rPr>
        <w:t>mediante</w:t>
      </w:r>
      <w:r w:rsidRPr="0022302A">
        <w:rPr>
          <w:rFonts w:ascii="Palatino Linotype" w:hAnsi="Palatino Linotype" w:cs="Arial"/>
          <w:i/>
          <w:sz w:val="22"/>
          <w:lang w:eastAsia="es-MX"/>
        </w:rPr>
        <w:t xml:space="preserve"> resolución de autoridad competente, o</w:t>
      </w:r>
    </w:p>
    <w:p w14:paraId="3D830B2F"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
          <w:i/>
          <w:sz w:val="22"/>
          <w:lang w:eastAsia="es-MX"/>
        </w:rPr>
        <w:t>III.</w:t>
      </w:r>
      <w:r w:rsidRPr="0022302A">
        <w:rPr>
          <w:rFonts w:ascii="Palatino Linotype" w:hAnsi="Palatino Linotype" w:cs="Arial"/>
          <w:i/>
          <w:sz w:val="22"/>
          <w:lang w:eastAsia="es-MX"/>
        </w:rPr>
        <w:t xml:space="preserve"> Se generen </w:t>
      </w:r>
      <w:r w:rsidRPr="0022302A">
        <w:rPr>
          <w:rFonts w:ascii="Palatino Linotype" w:hAnsi="Palatino Linotype" w:cs="Arial"/>
          <w:bCs/>
          <w:i/>
          <w:noProof/>
          <w:sz w:val="22"/>
        </w:rPr>
        <w:t>versiones</w:t>
      </w:r>
      <w:r w:rsidRPr="0022302A">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14:paraId="6750D261"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i/>
          <w:sz w:val="22"/>
          <w:lang w:eastAsia="es-MX"/>
        </w:rPr>
        <w:t xml:space="preserve">Los titulares de las áreas deberán revisar la clasificación al momento de la recepción de una solicitud de </w:t>
      </w:r>
      <w:r w:rsidRPr="0022302A">
        <w:rPr>
          <w:rFonts w:ascii="Palatino Linotype" w:hAnsi="Palatino Linotype" w:cs="Arial"/>
          <w:bCs/>
          <w:i/>
          <w:noProof/>
          <w:sz w:val="22"/>
        </w:rPr>
        <w:t>acceso</w:t>
      </w:r>
      <w:r w:rsidRPr="0022302A">
        <w:rPr>
          <w:rFonts w:ascii="Palatino Linotype" w:hAnsi="Palatino Linotype" w:cs="Arial"/>
          <w:i/>
          <w:sz w:val="22"/>
          <w:lang w:eastAsia="es-MX"/>
        </w:rPr>
        <w:t xml:space="preserve"> a la información, para verificar si encuadra en una causal de reserva o de confidencialidad.</w:t>
      </w:r>
    </w:p>
    <w:p w14:paraId="22A3B7F2"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p>
    <w:p w14:paraId="7DD4772F"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
          <w:i/>
          <w:sz w:val="22"/>
          <w:lang w:eastAsia="es-MX"/>
        </w:rPr>
        <w:t>Octavo.</w:t>
      </w:r>
      <w:r w:rsidRPr="0022302A">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22302A">
        <w:rPr>
          <w:rFonts w:ascii="Palatino Linotype" w:hAnsi="Palatino Linotype" w:cs="Arial"/>
          <w:bCs/>
          <w:i/>
          <w:noProof/>
          <w:sz w:val="22"/>
        </w:rPr>
        <w:t>expresamente</w:t>
      </w:r>
      <w:r w:rsidRPr="0022302A">
        <w:rPr>
          <w:rFonts w:ascii="Palatino Linotype" w:hAnsi="Palatino Linotype" w:cs="Arial"/>
          <w:i/>
          <w:sz w:val="22"/>
          <w:lang w:eastAsia="es-MX"/>
        </w:rPr>
        <w:t xml:space="preserve"> le otorga el carácter de reservada o confidencial.</w:t>
      </w:r>
    </w:p>
    <w:p w14:paraId="5AED2FB9" w14:textId="77777777" w:rsidR="00AE5926" w:rsidRPr="0022302A" w:rsidRDefault="00AE5926" w:rsidP="000E50FF">
      <w:pPr>
        <w:autoSpaceDE w:val="0"/>
        <w:autoSpaceDN w:val="0"/>
        <w:adjustRightInd w:val="0"/>
        <w:ind w:left="851" w:right="902"/>
        <w:jc w:val="both"/>
        <w:rPr>
          <w:rFonts w:ascii="Palatino Linotype" w:hAnsi="Palatino Linotype" w:cs="Arial"/>
          <w:bCs/>
          <w:i/>
          <w:noProof/>
          <w:sz w:val="22"/>
        </w:rPr>
      </w:pPr>
      <w:r w:rsidRPr="0022302A">
        <w:rPr>
          <w:rFonts w:ascii="Palatino Linotype" w:hAnsi="Palatino Linotype" w:cs="Arial"/>
          <w:i/>
          <w:sz w:val="22"/>
          <w:lang w:eastAsia="es-MX"/>
        </w:rPr>
        <w:lastRenderedPageBreak/>
        <w:t xml:space="preserve">Para </w:t>
      </w:r>
      <w:r w:rsidRPr="0022302A">
        <w:rPr>
          <w:rFonts w:ascii="Palatino Linotype" w:hAnsi="Palatino Linotype" w:cs="Arial"/>
          <w:bCs/>
          <w:i/>
          <w:noProof/>
          <w:sz w:val="22"/>
        </w:rPr>
        <w:t xml:space="preserve">motivar la clasificación se deberán señalar las razones o circunstancias especiales que lo </w:t>
      </w:r>
      <w:r w:rsidRPr="0022302A">
        <w:rPr>
          <w:rFonts w:ascii="Palatino Linotype" w:hAnsi="Palatino Linotype" w:cs="Arial"/>
          <w:i/>
          <w:sz w:val="22"/>
          <w:lang w:eastAsia="es-MX"/>
        </w:rPr>
        <w:t>llevaron</w:t>
      </w:r>
      <w:r w:rsidRPr="0022302A">
        <w:rPr>
          <w:rFonts w:ascii="Palatino Linotype" w:hAnsi="Palatino Linotype" w:cs="Arial"/>
          <w:bCs/>
          <w:i/>
          <w:noProof/>
          <w:sz w:val="22"/>
        </w:rPr>
        <w:t xml:space="preserve"> a concluir que el caso particular se ajusta al supuesto previsto por la norma legal invocada como fundamento.</w:t>
      </w:r>
    </w:p>
    <w:p w14:paraId="584CAA8A" w14:textId="77777777" w:rsidR="00AE5926" w:rsidRPr="0022302A" w:rsidRDefault="00AE5926" w:rsidP="000E50FF">
      <w:pPr>
        <w:autoSpaceDE w:val="0"/>
        <w:autoSpaceDN w:val="0"/>
        <w:adjustRightInd w:val="0"/>
        <w:ind w:left="851" w:right="902"/>
        <w:jc w:val="both"/>
        <w:rPr>
          <w:rFonts w:ascii="Palatino Linotype" w:hAnsi="Palatino Linotype" w:cs="Arial"/>
          <w:bCs/>
          <w:i/>
          <w:noProof/>
          <w:sz w:val="22"/>
        </w:rPr>
      </w:pPr>
      <w:r w:rsidRPr="0022302A">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22302A">
        <w:rPr>
          <w:rFonts w:ascii="Palatino Linotype" w:hAnsi="Palatino Linotype" w:cs="Arial"/>
          <w:i/>
          <w:sz w:val="22"/>
          <w:lang w:eastAsia="es-MX"/>
        </w:rPr>
        <w:t>de</w:t>
      </w:r>
      <w:r w:rsidRPr="0022302A">
        <w:rPr>
          <w:rFonts w:ascii="Palatino Linotype" w:hAnsi="Palatino Linotype" w:cs="Arial"/>
          <w:bCs/>
          <w:i/>
          <w:noProof/>
          <w:sz w:val="22"/>
        </w:rPr>
        <w:t xml:space="preserve"> </w:t>
      </w:r>
      <w:r w:rsidRPr="0022302A">
        <w:rPr>
          <w:rFonts w:ascii="Palatino Linotype" w:hAnsi="Palatino Linotype" w:cs="Arial"/>
          <w:i/>
          <w:sz w:val="22"/>
          <w:lang w:eastAsia="es-MX"/>
        </w:rPr>
        <w:t>reserva</w:t>
      </w:r>
      <w:r w:rsidRPr="0022302A">
        <w:rPr>
          <w:rFonts w:ascii="Palatino Linotype" w:hAnsi="Palatino Linotype" w:cs="Arial"/>
          <w:bCs/>
          <w:i/>
          <w:noProof/>
          <w:sz w:val="22"/>
        </w:rPr>
        <w:t>.</w:t>
      </w:r>
    </w:p>
    <w:p w14:paraId="380E99BC" w14:textId="77777777" w:rsidR="00AE5926" w:rsidRPr="0022302A" w:rsidRDefault="00AE5926" w:rsidP="000E50FF">
      <w:pPr>
        <w:autoSpaceDE w:val="0"/>
        <w:autoSpaceDN w:val="0"/>
        <w:adjustRightInd w:val="0"/>
        <w:ind w:left="851" w:right="902"/>
        <w:jc w:val="both"/>
        <w:rPr>
          <w:rFonts w:ascii="Palatino Linotype" w:hAnsi="Palatino Linotype" w:cs="Arial"/>
          <w:bCs/>
          <w:i/>
          <w:noProof/>
          <w:sz w:val="22"/>
        </w:rPr>
      </w:pPr>
      <w:r w:rsidRPr="0022302A">
        <w:rPr>
          <w:rFonts w:ascii="Palatino Linotype" w:hAnsi="Palatino Linotype" w:cs="Arial"/>
          <w:i/>
          <w:sz w:val="22"/>
          <w:lang w:eastAsia="es-MX"/>
        </w:rPr>
        <w:t>Tratándose</w:t>
      </w:r>
      <w:r w:rsidRPr="0022302A">
        <w:rPr>
          <w:rFonts w:ascii="Palatino Linotype" w:hAnsi="Palatino Linotype" w:cs="Arial"/>
          <w:bCs/>
          <w:i/>
          <w:noProof/>
          <w:sz w:val="22"/>
        </w:rPr>
        <w:t xml:space="preserve"> de información clasificada como confidencial respecto de la cual se haya </w:t>
      </w:r>
      <w:r w:rsidRPr="0022302A">
        <w:rPr>
          <w:rFonts w:ascii="Palatino Linotype" w:hAnsi="Palatino Linotype" w:cs="Arial"/>
          <w:i/>
          <w:sz w:val="22"/>
          <w:lang w:eastAsia="es-MX"/>
        </w:rPr>
        <w:t>determinado</w:t>
      </w:r>
      <w:r w:rsidRPr="0022302A">
        <w:rPr>
          <w:rFonts w:ascii="Palatino Linotype" w:hAnsi="Palatino Linotype" w:cs="Arial"/>
          <w:bCs/>
          <w:i/>
          <w:noProof/>
          <w:sz w:val="22"/>
        </w:rPr>
        <w:t xml:space="preserve"> </w:t>
      </w:r>
      <w:r w:rsidRPr="0022302A">
        <w:rPr>
          <w:rFonts w:ascii="Palatino Linotype" w:hAnsi="Palatino Linotype" w:cs="Arial"/>
          <w:i/>
          <w:sz w:val="22"/>
          <w:lang w:eastAsia="es-MX"/>
        </w:rPr>
        <w:t>su</w:t>
      </w:r>
      <w:r w:rsidRPr="0022302A">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232CA601"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Cs/>
          <w:i/>
          <w:noProof/>
          <w:sz w:val="22"/>
        </w:rPr>
        <w:t>Los documentos contenidos</w:t>
      </w:r>
      <w:r w:rsidRPr="0022302A">
        <w:rPr>
          <w:rFonts w:ascii="Palatino Linotype" w:hAnsi="Palatino Linotype" w:cs="Arial"/>
          <w:i/>
          <w:sz w:val="22"/>
          <w:lang w:eastAsia="es-MX"/>
        </w:rPr>
        <w:t xml:space="preserve"> en los archivos históricos y los identificados como históricos confidenciales no serán susceptibles de clasificación como reservados.</w:t>
      </w:r>
    </w:p>
    <w:p w14:paraId="46622C80"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
          <w:i/>
          <w:sz w:val="22"/>
          <w:lang w:eastAsia="es-MX"/>
        </w:rPr>
        <w:t>Noveno.</w:t>
      </w:r>
      <w:r w:rsidRPr="0022302A">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9241EC7"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
          <w:i/>
          <w:sz w:val="22"/>
          <w:lang w:eastAsia="es-MX"/>
        </w:rPr>
        <w:t>Décimo.</w:t>
      </w:r>
      <w:r w:rsidRPr="0022302A">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22302A">
        <w:rPr>
          <w:rFonts w:ascii="Palatino Linotype" w:hAnsi="Palatino Linotype" w:cs="Arial"/>
          <w:i/>
          <w:sz w:val="22"/>
        </w:rPr>
        <w:t>documentos</w:t>
      </w:r>
      <w:r w:rsidRPr="0022302A">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9BDA624"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22302A">
        <w:rPr>
          <w:rFonts w:ascii="Palatino Linotype" w:hAnsi="Palatino Linotype" w:cs="Arial"/>
          <w:i/>
          <w:sz w:val="22"/>
        </w:rPr>
        <w:t>que</w:t>
      </w:r>
      <w:r w:rsidRPr="0022302A">
        <w:rPr>
          <w:rFonts w:ascii="Palatino Linotype" w:hAnsi="Palatino Linotype" w:cs="Arial"/>
          <w:i/>
          <w:sz w:val="22"/>
          <w:lang w:eastAsia="es-MX"/>
        </w:rPr>
        <w:t xml:space="preserve"> rija la actuación del sujeto obligado.</w:t>
      </w:r>
    </w:p>
    <w:p w14:paraId="255DD461" w14:textId="77777777" w:rsidR="00AE5926" w:rsidRPr="0022302A" w:rsidRDefault="00AE5926" w:rsidP="000E50FF">
      <w:pPr>
        <w:autoSpaceDE w:val="0"/>
        <w:autoSpaceDN w:val="0"/>
        <w:adjustRightInd w:val="0"/>
        <w:ind w:left="851" w:right="902"/>
        <w:jc w:val="both"/>
        <w:rPr>
          <w:rFonts w:ascii="Palatino Linotype" w:hAnsi="Palatino Linotype" w:cs="Arial"/>
          <w:i/>
          <w:sz w:val="22"/>
          <w:lang w:eastAsia="es-MX"/>
        </w:rPr>
      </w:pPr>
      <w:r w:rsidRPr="0022302A">
        <w:rPr>
          <w:rFonts w:ascii="Palatino Linotype" w:hAnsi="Palatino Linotype" w:cs="Arial"/>
          <w:b/>
          <w:i/>
          <w:sz w:val="22"/>
          <w:lang w:eastAsia="es-MX"/>
        </w:rPr>
        <w:t>Décimo primero.</w:t>
      </w:r>
      <w:r w:rsidRPr="0022302A">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BA94C68" w14:textId="77777777" w:rsidR="00AE5926" w:rsidRPr="0022302A" w:rsidRDefault="00AE5926" w:rsidP="000E50FF">
      <w:pPr>
        <w:ind w:left="851" w:right="902"/>
        <w:jc w:val="both"/>
        <w:rPr>
          <w:rFonts w:ascii="Palatino Linotype" w:hAnsi="Palatino Linotype" w:cs="Arial"/>
          <w:sz w:val="22"/>
          <w:lang w:eastAsia="es-MX"/>
        </w:rPr>
      </w:pPr>
      <w:r w:rsidRPr="0022302A">
        <w:rPr>
          <w:rFonts w:ascii="Palatino Linotype" w:hAnsi="Palatino Linotype" w:cs="Arial"/>
          <w:sz w:val="22"/>
          <w:lang w:eastAsia="es-MX"/>
        </w:rPr>
        <w:t>(Énfasis Añadido)</w:t>
      </w:r>
    </w:p>
    <w:p w14:paraId="48E4E9FA" w14:textId="77777777" w:rsidR="00AE5926" w:rsidRPr="0022302A" w:rsidRDefault="00AE5926" w:rsidP="000E50FF">
      <w:pPr>
        <w:ind w:left="851" w:right="902"/>
        <w:jc w:val="both"/>
        <w:rPr>
          <w:rFonts w:ascii="Palatino Linotype" w:hAnsi="Palatino Linotype" w:cs="Arial"/>
          <w:sz w:val="22"/>
          <w:lang w:eastAsia="es-MX"/>
        </w:rPr>
      </w:pPr>
    </w:p>
    <w:p w14:paraId="10F0FE81" w14:textId="77777777" w:rsidR="00AE5926" w:rsidRPr="0022302A" w:rsidRDefault="00AE5926" w:rsidP="000E50FF">
      <w:pPr>
        <w:pStyle w:val="Prrafodelista"/>
        <w:widowControl w:val="0"/>
        <w:autoSpaceDE w:val="0"/>
        <w:autoSpaceDN w:val="0"/>
        <w:adjustRightInd w:val="0"/>
        <w:spacing w:line="360" w:lineRule="auto"/>
        <w:ind w:left="0"/>
        <w:contextualSpacing/>
        <w:jc w:val="both"/>
        <w:rPr>
          <w:rFonts w:ascii="Palatino Linotype" w:hAnsi="Palatino Linotype" w:cs="Arial"/>
        </w:rPr>
      </w:pPr>
      <w:r w:rsidRPr="0022302A">
        <w:rPr>
          <w:rFonts w:ascii="Palatino Linotype" w:hAnsi="Palatino Linotype" w:cs="Arial"/>
        </w:rPr>
        <w:t>Por lo tanto,</w:t>
      </w:r>
      <w:r w:rsidRPr="0022302A">
        <w:rPr>
          <w:rFonts w:ascii="Palatino Linotype" w:hAnsi="Palatino Linotype"/>
        </w:rPr>
        <w:t xml:space="preserve"> es importante referir que </w:t>
      </w:r>
      <w:r w:rsidRPr="0022302A">
        <w:rPr>
          <w:rFonts w:ascii="Palatino Linotype" w:hAnsi="Palatino Linotype"/>
          <w:b/>
        </w:rPr>
        <w:t>EL SUJETO OBLIGADO</w:t>
      </w:r>
      <w:r w:rsidRPr="0022302A">
        <w:rPr>
          <w:rFonts w:ascii="Palatino Linotype" w:hAnsi="Palatino Linotype"/>
        </w:rPr>
        <w:t xml:space="preserve"> deberá seguir el procedimiento legal establecido para su </w:t>
      </w:r>
      <w:r w:rsidRPr="0022302A">
        <w:rPr>
          <w:rFonts w:ascii="Palatino Linotype" w:hAnsi="Palatino Linotype"/>
          <w:lang w:eastAsia="es-MX"/>
        </w:rPr>
        <w:t>clasificación</w:t>
      </w:r>
      <w:r w:rsidRPr="0022302A">
        <w:rPr>
          <w:rFonts w:ascii="Palatino Linotype" w:hAnsi="Palatino Linotype"/>
        </w:rPr>
        <w:t>, esto es, que su Comité de</w:t>
      </w:r>
      <w:r w:rsidRPr="0022302A">
        <w:rPr>
          <w:rFonts w:ascii="Palatino Linotype" w:hAnsi="Palatino Linotype" w:cs="Arial"/>
        </w:rPr>
        <w:t xml:space="preserve"> Transparencia emita </w:t>
      </w:r>
      <w:r w:rsidRPr="0022302A">
        <w:rPr>
          <w:rFonts w:ascii="Palatino Linotype" w:hAnsi="Palatino Linotype" w:cs="Arial"/>
          <w:lang w:val="es-ES_tradnl"/>
        </w:rPr>
        <w:t>un</w:t>
      </w:r>
      <w:r w:rsidRPr="0022302A">
        <w:rPr>
          <w:rFonts w:ascii="Palatino Linotype" w:hAnsi="Palatino Linotype" w:cs="Arial"/>
        </w:rPr>
        <w:t xml:space="preserve"> Acuerdo de Clasificación que cumpla con las formalidades previstas, antes citadas</w:t>
      </w:r>
      <w:r w:rsidRPr="0022302A">
        <w:rPr>
          <w:rFonts w:ascii="Palatino Linotype" w:hAnsi="Palatino Linotype" w:cs="Arial"/>
          <w:b/>
        </w:rPr>
        <w:t xml:space="preserve"> </w:t>
      </w:r>
      <w:r w:rsidRPr="0022302A">
        <w:rPr>
          <w:rFonts w:ascii="Palatino Linotype" w:hAnsi="Palatino Linotype" w:cs="Arial"/>
        </w:rPr>
        <w:t xml:space="preserve">que la sustente, en el </w:t>
      </w:r>
      <w:r w:rsidRPr="0022302A">
        <w:rPr>
          <w:rFonts w:ascii="Palatino Linotype" w:hAnsi="Palatino Linotype" w:cs="Arial"/>
          <w:lang w:eastAsia="es-MX"/>
        </w:rPr>
        <w:t>que</w:t>
      </w:r>
      <w:r w:rsidRPr="0022302A">
        <w:rPr>
          <w:rFonts w:ascii="Palatino Linotype" w:hAnsi="Palatino Linotype" w:cs="Arial"/>
        </w:rPr>
        <w:t xml:space="preserve"> se expongan los fundamentos y razones que llevaron a la autoridad a testar, suprimir o eliminar datos de dicho soporte </w:t>
      </w:r>
      <w:r w:rsidRPr="0022302A">
        <w:rPr>
          <w:rFonts w:ascii="Palatino Linotype" w:hAnsi="Palatino Linotype" w:cs="Arial"/>
        </w:rPr>
        <w:lastRenderedPageBreak/>
        <w:t>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5E06843" w14:textId="77777777" w:rsidR="006B755B" w:rsidRPr="0022302A" w:rsidRDefault="006B755B" w:rsidP="000E50FF">
      <w:pPr>
        <w:spacing w:line="360" w:lineRule="auto"/>
        <w:jc w:val="both"/>
        <w:rPr>
          <w:rFonts w:ascii="Palatino Linotype" w:eastAsia="Calibri" w:hAnsi="Palatino Linotype" w:cs="Tahoma"/>
          <w:b/>
          <w:iCs/>
          <w:lang w:val="es-ES" w:eastAsia="es-ES_tradnl"/>
        </w:rPr>
      </w:pPr>
    </w:p>
    <w:p w14:paraId="1D0CB77F" w14:textId="77777777" w:rsidR="006B755B" w:rsidRPr="0022302A" w:rsidRDefault="006B755B" w:rsidP="000E50FF">
      <w:pPr>
        <w:suppressAutoHyphens/>
        <w:spacing w:line="360" w:lineRule="auto"/>
        <w:jc w:val="both"/>
        <w:rPr>
          <w:rFonts w:ascii="Palatino Linotype" w:hAnsi="Palatino Linotype" w:cs="Arial"/>
        </w:rPr>
      </w:pPr>
      <w:r w:rsidRPr="0022302A">
        <w:rPr>
          <w:rFonts w:ascii="Palatino Linotype" w:eastAsiaTheme="minorEastAsia" w:hAnsi="Palatino Linotype" w:cstheme="minorBidi"/>
          <w:lang w:val="es-ES"/>
        </w:rPr>
        <w:t>Una vez determinado lo anterior</w:t>
      </w:r>
      <w:r w:rsidRPr="0022302A">
        <w:rPr>
          <w:rFonts w:ascii="Palatino Linotype" w:hAnsi="Palatino Linotype" w:cs="Arial"/>
        </w:rPr>
        <w:t>r, la transparencia es imprescindible para la vigilancia pública, por ello, no debe ser clasificado como reservado el nombre de servidores públicos de Seguridad Publica con medio o superior pues resulta mayor el beneficio de conocer a las personas cuyo nivel y/o rango conlleva a una mayor responsabilidad.</w:t>
      </w:r>
    </w:p>
    <w:p w14:paraId="72BCA2B1" w14:textId="77777777" w:rsidR="001C4AA7" w:rsidRPr="0022302A" w:rsidRDefault="001C4AA7" w:rsidP="000E50FF">
      <w:pPr>
        <w:jc w:val="both"/>
        <w:rPr>
          <w:rFonts w:ascii="Palatino Linotype" w:hAnsi="Palatino Linotype"/>
        </w:rPr>
      </w:pPr>
    </w:p>
    <w:p w14:paraId="49BA4AA0" w14:textId="15E42449" w:rsidR="001C4AA7" w:rsidRPr="0022302A" w:rsidRDefault="001C4AA7" w:rsidP="000E50FF">
      <w:pPr>
        <w:autoSpaceDE w:val="0"/>
        <w:autoSpaceDN w:val="0"/>
        <w:adjustRightInd w:val="0"/>
        <w:spacing w:line="360" w:lineRule="auto"/>
        <w:jc w:val="both"/>
        <w:rPr>
          <w:rFonts w:ascii="Palatino Linotype" w:hAnsi="Palatino Linotype" w:cs="Arial"/>
          <w:bCs/>
          <w:szCs w:val="22"/>
        </w:rPr>
      </w:pPr>
      <w:r w:rsidRPr="0022302A">
        <w:rPr>
          <w:rFonts w:ascii="Palatino Linotype" w:hAnsi="Palatino Linotype" w:cs="Arial"/>
          <w:lang w:eastAsia="es-MX"/>
        </w:rPr>
        <w:t>Expuesto todo lo anterior</w:t>
      </w:r>
      <w:r w:rsidRPr="0022302A">
        <w:rPr>
          <w:rFonts w:ascii="Palatino Linotype" w:hAnsi="Palatino Linotype" w:cs="Arial"/>
          <w:b/>
          <w:lang w:eastAsia="es-MX"/>
        </w:rPr>
        <w:t xml:space="preserve">, </w:t>
      </w:r>
      <w:r w:rsidRPr="0022302A">
        <w:rPr>
          <w:rFonts w:ascii="Palatino Linotype" w:hAnsi="Palatino Linotype"/>
        </w:rPr>
        <w:t xml:space="preserve">en términos de lo dispuesto en el artículo 186, fracción III de la Ley de Transparencia y Acceso a la </w:t>
      </w:r>
      <w:r w:rsidRPr="0022302A">
        <w:rPr>
          <w:rFonts w:ascii="Palatino Linotype" w:hAnsi="Palatino Linotype" w:cs="Arial"/>
        </w:rPr>
        <w:t>Información</w:t>
      </w:r>
      <w:r w:rsidRPr="0022302A">
        <w:rPr>
          <w:rFonts w:ascii="Palatino Linotype" w:hAnsi="Palatino Linotype"/>
        </w:rPr>
        <w:t xml:space="preserve"> Pública del Estado de México y Municipios, </w:t>
      </w:r>
      <w:r w:rsidRPr="0022302A">
        <w:rPr>
          <w:rFonts w:ascii="Palatino Linotype" w:hAnsi="Palatino Linotype" w:cs="Arial"/>
          <w:lang w:eastAsia="es-MX"/>
        </w:rPr>
        <w:t xml:space="preserve">el Pleno de </w:t>
      </w:r>
      <w:r w:rsidRPr="0022302A">
        <w:rPr>
          <w:rFonts w:ascii="Palatino Linotype" w:hAnsi="Palatino Linotype" w:cs="Arial"/>
        </w:rPr>
        <w:t xml:space="preserve">este Instituto, </w:t>
      </w:r>
      <w:bookmarkStart w:id="15" w:name="_Hlk61274984"/>
      <w:r w:rsidRPr="0022302A">
        <w:rPr>
          <w:rFonts w:ascii="Palatino Linotype" w:hAnsi="Palatino Linotype" w:cs="Arial"/>
        </w:rPr>
        <w:t>estima que</w:t>
      </w:r>
      <w:bookmarkEnd w:id="15"/>
      <w:r w:rsidRPr="0022302A">
        <w:rPr>
          <w:rFonts w:ascii="Palatino Linotype" w:hAnsi="Palatino Linotype" w:cs="Arial"/>
        </w:rPr>
        <w:t xml:space="preserve"> </w:t>
      </w:r>
      <w:r w:rsidRPr="0022302A">
        <w:rPr>
          <w:rFonts w:ascii="Palatino Linotype" w:hAnsi="Palatino Linotype" w:cs="Arial"/>
          <w:bCs/>
          <w:szCs w:val="22"/>
          <w:lang w:val="es-ES"/>
        </w:rPr>
        <w:t xml:space="preserve">las razones o motivos de inconformidad planteadas por </w:t>
      </w:r>
      <w:r w:rsidRPr="0022302A">
        <w:rPr>
          <w:rFonts w:ascii="Palatino Linotype" w:hAnsi="Palatino Linotype" w:cs="Arial"/>
          <w:b/>
          <w:bCs/>
          <w:szCs w:val="22"/>
        </w:rPr>
        <w:t>EL RECURRENTE</w:t>
      </w:r>
      <w:r w:rsidRPr="0022302A">
        <w:rPr>
          <w:rFonts w:ascii="Palatino Linotype" w:hAnsi="Palatino Linotype" w:cs="Arial"/>
          <w:bCs/>
          <w:szCs w:val="22"/>
          <w:lang w:val="es-ES"/>
        </w:rPr>
        <w:t xml:space="preserve">, resultan fundadas; en consecuencia, este Órgano Garante determina </w:t>
      </w:r>
      <w:r w:rsidRPr="0022302A">
        <w:rPr>
          <w:rFonts w:ascii="Palatino Linotype" w:eastAsia="Calibri" w:hAnsi="Palatino Linotype" w:cs="Arial"/>
          <w:b/>
        </w:rPr>
        <w:t xml:space="preserve">MODIFICA </w:t>
      </w:r>
      <w:r w:rsidRPr="0022302A">
        <w:rPr>
          <w:rFonts w:ascii="Palatino Linotype" w:hAnsi="Palatino Linotype" w:cs="Arial"/>
          <w:bCs/>
          <w:szCs w:val="22"/>
          <w:lang w:val="es-ES"/>
        </w:rPr>
        <w:t xml:space="preserve">la respuesta otorgada por </w:t>
      </w:r>
      <w:r w:rsidRPr="0022302A">
        <w:rPr>
          <w:rFonts w:ascii="Palatino Linotype" w:hAnsi="Palatino Linotype" w:cs="Arial"/>
          <w:b/>
          <w:bCs/>
          <w:szCs w:val="22"/>
          <w:lang w:val="es-419"/>
        </w:rPr>
        <w:t>EL</w:t>
      </w:r>
      <w:r w:rsidRPr="0022302A">
        <w:rPr>
          <w:rFonts w:ascii="Palatino Linotype" w:hAnsi="Palatino Linotype" w:cs="Arial"/>
          <w:b/>
          <w:bCs/>
          <w:szCs w:val="22"/>
          <w:lang w:val="es-ES"/>
        </w:rPr>
        <w:t xml:space="preserve"> SUJETO OBLIGADO</w:t>
      </w:r>
      <w:r w:rsidRPr="0022302A">
        <w:rPr>
          <w:rFonts w:ascii="Palatino Linotype" w:hAnsi="Palatino Linotype" w:cs="Arial"/>
          <w:bCs/>
          <w:szCs w:val="22"/>
          <w:lang w:val="es-ES"/>
        </w:rPr>
        <w:t xml:space="preserve"> </w:t>
      </w:r>
      <w:r w:rsidRPr="0022302A">
        <w:rPr>
          <w:rFonts w:ascii="Palatino Linotype" w:hAnsi="Palatino Linotype" w:cs="Arial"/>
          <w:bCs/>
          <w:szCs w:val="22"/>
          <w:lang w:val="es-419"/>
        </w:rPr>
        <w:t>a</w:t>
      </w:r>
      <w:r w:rsidRPr="0022302A">
        <w:rPr>
          <w:rFonts w:ascii="Palatino Linotype" w:hAnsi="Palatino Linotype" w:cs="Arial"/>
          <w:bCs/>
          <w:szCs w:val="22"/>
          <w:lang w:val="es-ES"/>
        </w:rPr>
        <w:t xml:space="preserve"> la solicitud</w:t>
      </w:r>
      <w:r w:rsidRPr="0022302A">
        <w:rPr>
          <w:rFonts w:ascii="Palatino Linotype" w:hAnsi="Palatino Linotype" w:cs="Arial"/>
          <w:bCs/>
          <w:szCs w:val="22"/>
          <w:lang w:val="es-419"/>
        </w:rPr>
        <w:t xml:space="preserve"> de información </w:t>
      </w:r>
      <w:r w:rsidRPr="0022302A">
        <w:rPr>
          <w:rFonts w:ascii="Palatino Linotype" w:hAnsi="Palatino Linotype" w:cs="Arial"/>
          <w:bCs/>
          <w:szCs w:val="22"/>
        </w:rPr>
        <w:t xml:space="preserve">que dio trámite al Recurso de Revisión número: </w:t>
      </w:r>
      <w:r w:rsidR="00834858" w:rsidRPr="0022302A">
        <w:rPr>
          <w:rFonts w:ascii="Palatino Linotype" w:hAnsi="Palatino Linotype" w:cs="Arial"/>
          <w:b/>
          <w:bCs/>
          <w:szCs w:val="22"/>
        </w:rPr>
        <w:t>051</w:t>
      </w:r>
      <w:r w:rsidR="00226EC8" w:rsidRPr="0022302A">
        <w:rPr>
          <w:rFonts w:ascii="Palatino Linotype" w:hAnsi="Palatino Linotype" w:cs="Arial"/>
          <w:b/>
          <w:bCs/>
          <w:szCs w:val="22"/>
        </w:rPr>
        <w:t>9</w:t>
      </w:r>
      <w:r w:rsidR="00834858" w:rsidRPr="0022302A">
        <w:rPr>
          <w:rFonts w:ascii="Palatino Linotype" w:hAnsi="Palatino Linotype" w:cs="Arial"/>
          <w:b/>
          <w:bCs/>
          <w:szCs w:val="22"/>
        </w:rPr>
        <w:t>7</w:t>
      </w:r>
      <w:r w:rsidRPr="0022302A">
        <w:rPr>
          <w:rFonts w:ascii="Palatino Linotype" w:hAnsi="Palatino Linotype" w:cs="Arial"/>
          <w:b/>
          <w:bCs/>
          <w:szCs w:val="22"/>
          <w:lang w:val="es-419"/>
        </w:rPr>
        <w:t xml:space="preserve">/INFOEM/IP/RR/2022 </w:t>
      </w:r>
      <w:r w:rsidRPr="0022302A">
        <w:rPr>
          <w:rFonts w:ascii="Palatino Linotype" w:hAnsi="Palatino Linotype" w:cs="Arial"/>
          <w:bCs/>
          <w:szCs w:val="22"/>
        </w:rPr>
        <w:t>y ordenar la entrega de lo previsto en el presente Considerando.</w:t>
      </w:r>
    </w:p>
    <w:p w14:paraId="56A67242" w14:textId="77777777" w:rsidR="00B61F85" w:rsidRPr="0022302A" w:rsidRDefault="00B61F85" w:rsidP="000E50FF">
      <w:pPr>
        <w:widowControl w:val="0"/>
        <w:autoSpaceDE w:val="0"/>
        <w:autoSpaceDN w:val="0"/>
        <w:adjustRightInd w:val="0"/>
        <w:spacing w:line="360" w:lineRule="auto"/>
        <w:jc w:val="both"/>
        <w:rPr>
          <w:rFonts w:ascii="Palatino Linotype" w:hAnsi="Palatino Linotype" w:cs="Arial"/>
          <w:lang w:eastAsia="es-MX"/>
        </w:rPr>
      </w:pPr>
    </w:p>
    <w:p w14:paraId="20CCE920" w14:textId="0D65E5D0" w:rsidR="00AD46D7" w:rsidRPr="0022302A" w:rsidRDefault="00AD46D7" w:rsidP="000E50FF">
      <w:pPr>
        <w:widowControl w:val="0"/>
        <w:autoSpaceDE w:val="0"/>
        <w:autoSpaceDN w:val="0"/>
        <w:adjustRightInd w:val="0"/>
        <w:spacing w:line="360" w:lineRule="auto"/>
        <w:jc w:val="both"/>
        <w:rPr>
          <w:rFonts w:ascii="Palatino Linotype" w:eastAsia="Calibri" w:hAnsi="Palatino Linotype" w:cs="Arial"/>
          <w:color w:val="000000" w:themeColor="text1"/>
        </w:rPr>
      </w:pPr>
      <w:r w:rsidRPr="0022302A">
        <w:rPr>
          <w:rFonts w:ascii="Palatino Linotype" w:eastAsia="Calibri" w:hAnsi="Palatino Linotype" w:cs="Arial"/>
          <w:color w:val="000000" w:themeColor="text1"/>
        </w:rPr>
        <w:t xml:space="preserve">Por lo que, con </w:t>
      </w:r>
      <w:r w:rsidRPr="0022302A">
        <w:rPr>
          <w:rFonts w:ascii="Palatino Linotype" w:hAnsi="Palatino Linotype" w:cs="Arial"/>
          <w:color w:val="000000" w:themeColor="text1"/>
        </w:rPr>
        <w:t>fundamento</w:t>
      </w:r>
      <w:r w:rsidRPr="0022302A">
        <w:rPr>
          <w:rFonts w:ascii="Palatino Linotype" w:eastAsia="Calibri" w:hAnsi="Palatino Linotype" w:cs="Arial"/>
          <w:color w:val="000000" w:themeColor="text1"/>
        </w:rPr>
        <w:t xml:space="preserve"> en lo prescrito en los artículos 5, párrafos </w:t>
      </w:r>
      <w:r w:rsidRPr="0022302A">
        <w:rPr>
          <w:rFonts w:ascii="Palatino Linotype" w:eastAsia="Calibri" w:hAnsi="Palatino Linotype" w:cs="Arial"/>
        </w:rPr>
        <w:t>trigésimos, trigésimos primero, trigésimos segundos,</w:t>
      </w:r>
      <w:r w:rsidRPr="0022302A">
        <w:rPr>
          <w:rFonts w:ascii="Palatino Linotype" w:hAnsi="Palatino Linotype"/>
          <w:color w:val="000000" w:themeColor="text1"/>
        </w:rPr>
        <w:t xml:space="preserve"> fracciones IV y V,</w:t>
      </w:r>
      <w:r w:rsidRPr="0022302A">
        <w:rPr>
          <w:rFonts w:ascii="Palatino Linotype" w:eastAsia="Calibri" w:hAnsi="Palatino Linotype" w:cs="Arial"/>
          <w:color w:val="000000" w:themeColor="text1"/>
        </w:rPr>
        <w:t xml:space="preserve"> de la Constitución Política </w:t>
      </w:r>
      <w:r w:rsidRPr="0022302A">
        <w:rPr>
          <w:rFonts w:ascii="Palatino Linotype" w:eastAsia="Calibri" w:hAnsi="Palatino Linotype" w:cs="Arial"/>
          <w:color w:val="000000" w:themeColor="text1"/>
        </w:rPr>
        <w:lastRenderedPageBreak/>
        <w:t xml:space="preserve">del Estado Libre y Soberano de </w:t>
      </w:r>
      <w:r w:rsidRPr="0022302A">
        <w:rPr>
          <w:rFonts w:ascii="Palatino Linotype" w:hAnsi="Palatino Linotype" w:cs="Arial"/>
          <w:color w:val="000000" w:themeColor="text1"/>
          <w:lang w:val="es-ES_tradnl"/>
        </w:rPr>
        <w:t>México</w:t>
      </w:r>
      <w:r w:rsidRPr="0022302A">
        <w:rPr>
          <w:rFonts w:ascii="Palatino Linotype" w:eastAsia="Calibri" w:hAnsi="Palatino Linotype" w:cs="Arial"/>
          <w:color w:val="000000" w:themeColor="text1"/>
        </w:rPr>
        <w:t xml:space="preserve">, y los artículos </w:t>
      </w:r>
      <w:r w:rsidRPr="0022302A">
        <w:rPr>
          <w:rFonts w:ascii="Palatino Linotype" w:hAnsi="Palatino Linotype"/>
          <w:color w:val="000000" w:themeColor="text1"/>
        </w:rPr>
        <w:t xml:space="preserve">2, </w:t>
      </w:r>
      <w:r w:rsidRPr="0022302A">
        <w:rPr>
          <w:rFonts w:ascii="Palatino Linotype" w:hAnsi="Palatino Linotype" w:cs="Arial"/>
          <w:color w:val="000000" w:themeColor="text1"/>
        </w:rPr>
        <w:t>fracción</w:t>
      </w:r>
      <w:r w:rsidRPr="0022302A">
        <w:rPr>
          <w:rFonts w:ascii="Palatino Linotype" w:hAnsi="Palatino Linotype"/>
          <w:color w:val="000000" w:themeColor="text1"/>
        </w:rPr>
        <w:t xml:space="preserve"> II, 9, </w:t>
      </w:r>
      <w:r w:rsidRPr="0022302A">
        <w:rPr>
          <w:rFonts w:ascii="Palatino Linotype" w:hAnsi="Palatino Linotype" w:cs="Arial"/>
          <w:color w:val="000000" w:themeColor="text1"/>
          <w:lang w:val="es-ES_tradnl"/>
        </w:rPr>
        <w:t>29</w:t>
      </w:r>
      <w:r w:rsidRPr="0022302A">
        <w:rPr>
          <w:rFonts w:ascii="Palatino Linotype" w:hAnsi="Palatino Linotype"/>
          <w:color w:val="000000" w:themeColor="text1"/>
        </w:rPr>
        <w:t>, 36, fracciones I y II, 176, 178, 179, 181, 185, fracción I, 186 y 188,</w:t>
      </w:r>
      <w:r w:rsidRPr="0022302A">
        <w:rPr>
          <w:rFonts w:ascii="Palatino Linotype" w:eastAsia="Calibri" w:hAnsi="Palatino Linotype" w:cs="Arial"/>
          <w:color w:val="000000" w:themeColor="text1"/>
        </w:rPr>
        <w:t xml:space="preserve"> de la Ley de Transparencia y Acceso a la Información Pública del Estado de México y </w:t>
      </w:r>
      <w:r w:rsidRPr="0022302A">
        <w:rPr>
          <w:rFonts w:ascii="Palatino Linotype" w:hAnsi="Palatino Linotype" w:cs="Arial"/>
          <w:color w:val="000000" w:themeColor="text1"/>
        </w:rPr>
        <w:t>Municipios</w:t>
      </w:r>
      <w:r w:rsidRPr="0022302A">
        <w:rPr>
          <w:rFonts w:ascii="Palatino Linotype" w:eastAsia="Calibri" w:hAnsi="Palatino Linotype" w:cs="Arial"/>
          <w:color w:val="000000" w:themeColor="text1"/>
        </w:rPr>
        <w:t xml:space="preserve">, </w:t>
      </w:r>
      <w:r w:rsidRPr="0022302A">
        <w:rPr>
          <w:rFonts w:ascii="Palatino Linotype" w:hAnsi="Palatino Linotype"/>
          <w:color w:val="000000" w:themeColor="text1"/>
        </w:rPr>
        <w:t>este</w:t>
      </w:r>
      <w:r w:rsidRPr="0022302A">
        <w:rPr>
          <w:rFonts w:ascii="Palatino Linotype" w:eastAsia="Calibri" w:hAnsi="Palatino Linotype" w:cs="Arial"/>
          <w:color w:val="000000" w:themeColor="text1"/>
        </w:rPr>
        <w:t xml:space="preserve"> Pleno:</w:t>
      </w:r>
    </w:p>
    <w:p w14:paraId="1F32CF7F" w14:textId="77777777" w:rsidR="00C36905" w:rsidRPr="0022302A" w:rsidRDefault="00C36905" w:rsidP="000E50FF">
      <w:pPr>
        <w:widowControl w:val="0"/>
        <w:autoSpaceDE w:val="0"/>
        <w:autoSpaceDN w:val="0"/>
        <w:adjustRightInd w:val="0"/>
        <w:spacing w:line="360" w:lineRule="auto"/>
        <w:jc w:val="both"/>
        <w:rPr>
          <w:rFonts w:ascii="Palatino Linotype" w:eastAsia="Calibri" w:hAnsi="Palatino Linotype" w:cs="Arial"/>
          <w:color w:val="000000" w:themeColor="text1"/>
        </w:rPr>
      </w:pPr>
    </w:p>
    <w:p w14:paraId="20A3DF91" w14:textId="7A89E7F3" w:rsidR="00AD46D7" w:rsidRPr="0022302A" w:rsidRDefault="00AD46D7" w:rsidP="000E50FF">
      <w:pPr>
        <w:spacing w:line="276" w:lineRule="auto"/>
        <w:jc w:val="center"/>
        <w:rPr>
          <w:rFonts w:ascii="Palatino Linotype" w:hAnsi="Palatino Linotype" w:cs="Arial"/>
          <w:b/>
          <w:spacing w:val="44"/>
          <w:sz w:val="28"/>
        </w:rPr>
      </w:pPr>
      <w:r w:rsidRPr="0022302A">
        <w:rPr>
          <w:rFonts w:ascii="Palatino Linotype" w:hAnsi="Palatino Linotype" w:cs="Arial"/>
          <w:b/>
          <w:spacing w:val="44"/>
          <w:sz w:val="28"/>
        </w:rPr>
        <w:t>RESUELVE</w:t>
      </w:r>
    </w:p>
    <w:p w14:paraId="6E70C9F3" w14:textId="77777777" w:rsidR="00C07D87" w:rsidRPr="0022302A" w:rsidRDefault="00C07D87" w:rsidP="000E50FF">
      <w:pPr>
        <w:spacing w:line="276" w:lineRule="auto"/>
        <w:jc w:val="center"/>
        <w:rPr>
          <w:rFonts w:ascii="Palatino Linotype" w:hAnsi="Palatino Linotype" w:cs="Arial"/>
          <w:b/>
          <w:spacing w:val="44"/>
          <w:sz w:val="28"/>
        </w:rPr>
      </w:pPr>
    </w:p>
    <w:p w14:paraId="49C48E73" w14:textId="33611FA8" w:rsidR="00AD46D7" w:rsidRPr="0022302A" w:rsidRDefault="00AD46D7" w:rsidP="000E50FF">
      <w:pPr>
        <w:spacing w:line="360" w:lineRule="auto"/>
        <w:jc w:val="both"/>
        <w:rPr>
          <w:rFonts w:ascii="Palatino Linotype" w:hAnsi="Palatino Linotype" w:cs="Arial"/>
          <w:lang w:val="es-ES"/>
        </w:rPr>
      </w:pPr>
      <w:r w:rsidRPr="0022302A">
        <w:rPr>
          <w:rFonts w:ascii="Palatino Linotype" w:hAnsi="Palatino Linotype" w:cs="Arial"/>
          <w:b/>
          <w:sz w:val="28"/>
          <w:szCs w:val="28"/>
          <w:lang w:val="es-ES"/>
        </w:rPr>
        <w:t>PRIMERO</w:t>
      </w:r>
      <w:r w:rsidRPr="0022302A">
        <w:rPr>
          <w:rFonts w:ascii="Palatino Linotype" w:hAnsi="Palatino Linotype" w:cs="Arial"/>
          <w:sz w:val="28"/>
          <w:szCs w:val="28"/>
          <w:lang w:val="es-ES"/>
        </w:rPr>
        <w:t>.</w:t>
      </w:r>
      <w:r w:rsidRPr="0022302A">
        <w:rPr>
          <w:rFonts w:ascii="Palatino Linotype" w:hAnsi="Palatino Linotype" w:cs="Arial"/>
          <w:lang w:val="es-ES"/>
        </w:rPr>
        <w:t xml:space="preserve"> Resultan </w:t>
      </w:r>
      <w:r w:rsidRPr="0022302A">
        <w:rPr>
          <w:rFonts w:ascii="Palatino Linotype" w:hAnsi="Palatino Linotype" w:cs="Arial"/>
          <w:b/>
          <w:lang w:val="es-ES"/>
        </w:rPr>
        <w:t>fundadas</w:t>
      </w:r>
      <w:r w:rsidRPr="0022302A">
        <w:rPr>
          <w:rFonts w:ascii="Palatino Linotype" w:hAnsi="Palatino Linotype" w:cs="Arial"/>
          <w:lang w:val="es-ES"/>
        </w:rPr>
        <w:t xml:space="preserve"> las razones o motivos de inconformidad planteadas por </w:t>
      </w:r>
      <w:r w:rsidRPr="0022302A">
        <w:rPr>
          <w:rFonts w:ascii="Palatino Linotype" w:hAnsi="Palatino Linotype" w:cs="Arial"/>
          <w:b/>
          <w:lang w:val="es-ES"/>
        </w:rPr>
        <w:t>EL RECURRENTE</w:t>
      </w:r>
      <w:r w:rsidRPr="0022302A">
        <w:rPr>
          <w:rFonts w:ascii="Palatino Linotype" w:hAnsi="Palatino Linotype" w:cs="Arial"/>
          <w:lang w:val="es-ES"/>
        </w:rPr>
        <w:t xml:space="preserve">, en términos del Considerando </w:t>
      </w:r>
      <w:r w:rsidR="00A540FB" w:rsidRPr="0022302A">
        <w:rPr>
          <w:rFonts w:ascii="Palatino Linotype" w:hAnsi="Palatino Linotype" w:cs="Arial"/>
          <w:b/>
          <w:lang w:val="es-ES"/>
        </w:rPr>
        <w:t>Quinto</w:t>
      </w:r>
      <w:r w:rsidR="00A540FB" w:rsidRPr="0022302A">
        <w:rPr>
          <w:rFonts w:ascii="Palatino Linotype" w:hAnsi="Palatino Linotype" w:cs="Arial"/>
          <w:lang w:val="es-ES"/>
        </w:rPr>
        <w:t xml:space="preserve"> </w:t>
      </w:r>
      <w:r w:rsidRPr="0022302A">
        <w:rPr>
          <w:rFonts w:ascii="Palatino Linotype" w:hAnsi="Palatino Linotype" w:cs="Arial"/>
          <w:lang w:val="es-ES"/>
        </w:rPr>
        <w:t>de la presente resolución.</w:t>
      </w:r>
    </w:p>
    <w:p w14:paraId="1499A447" w14:textId="77777777" w:rsidR="00AD46D7" w:rsidRPr="0022302A" w:rsidRDefault="00AD46D7" w:rsidP="000E50FF">
      <w:pPr>
        <w:spacing w:line="360" w:lineRule="auto"/>
        <w:jc w:val="both"/>
        <w:rPr>
          <w:rFonts w:ascii="Palatino Linotype" w:hAnsi="Palatino Linotype" w:cs="Arial"/>
          <w:lang w:val="es-ES"/>
        </w:rPr>
      </w:pPr>
    </w:p>
    <w:p w14:paraId="3E6917A8" w14:textId="45772178" w:rsidR="007A1F9D" w:rsidRPr="0022302A" w:rsidRDefault="00AD46D7" w:rsidP="000E50FF">
      <w:pPr>
        <w:spacing w:line="360" w:lineRule="auto"/>
        <w:jc w:val="both"/>
        <w:rPr>
          <w:rFonts w:ascii="Palatino Linotype" w:hAnsi="Palatino Linotype" w:cs="Arial"/>
          <w:bCs/>
        </w:rPr>
      </w:pPr>
      <w:r w:rsidRPr="0022302A">
        <w:rPr>
          <w:rFonts w:ascii="Palatino Linotype" w:hAnsi="Palatino Linotype" w:cs="Arial"/>
          <w:b/>
          <w:sz w:val="28"/>
          <w:szCs w:val="28"/>
          <w:lang w:val="es-ES"/>
        </w:rPr>
        <w:t>SEGUNDO</w:t>
      </w:r>
      <w:r w:rsidRPr="0022302A">
        <w:rPr>
          <w:rFonts w:ascii="Palatino Linotype" w:hAnsi="Palatino Linotype" w:cs="Arial"/>
          <w:sz w:val="28"/>
          <w:szCs w:val="28"/>
          <w:lang w:val="es-ES"/>
        </w:rPr>
        <w:t>.</w:t>
      </w:r>
      <w:r w:rsidRPr="0022302A">
        <w:rPr>
          <w:rFonts w:ascii="Palatino Linotype" w:hAnsi="Palatino Linotype" w:cs="Arial"/>
          <w:lang w:val="es-ES"/>
        </w:rPr>
        <w:t xml:space="preserve"> </w:t>
      </w:r>
      <w:r w:rsidRPr="0022302A">
        <w:rPr>
          <w:rFonts w:ascii="Palatino Linotype" w:eastAsia="Calibri" w:hAnsi="Palatino Linotype" w:cs="Arial"/>
        </w:rPr>
        <w:t xml:space="preserve">Se </w:t>
      </w:r>
      <w:r w:rsidR="00D555D8" w:rsidRPr="0022302A">
        <w:rPr>
          <w:rFonts w:ascii="Palatino Linotype" w:eastAsia="Calibri" w:hAnsi="Palatino Linotype" w:cs="Arial"/>
          <w:b/>
        </w:rPr>
        <w:t>MODIFICA</w:t>
      </w:r>
      <w:r w:rsidRPr="0022302A">
        <w:rPr>
          <w:rFonts w:ascii="Palatino Linotype" w:eastAsia="Calibri" w:hAnsi="Palatino Linotype" w:cs="Arial"/>
          <w:b/>
        </w:rPr>
        <w:t xml:space="preserve"> </w:t>
      </w:r>
      <w:r w:rsidRPr="0022302A">
        <w:rPr>
          <w:rFonts w:ascii="Palatino Linotype" w:eastAsia="Calibri" w:hAnsi="Palatino Linotype" w:cs="Arial"/>
        </w:rPr>
        <w:t xml:space="preserve">la respuesta proporcionada por </w:t>
      </w:r>
      <w:r w:rsidRPr="0022302A">
        <w:rPr>
          <w:rFonts w:ascii="Palatino Linotype" w:eastAsia="Calibri" w:hAnsi="Palatino Linotype" w:cs="Arial"/>
          <w:b/>
        </w:rPr>
        <w:t xml:space="preserve">EL SUJETO OBLIGADO </w:t>
      </w:r>
      <w:r w:rsidRPr="0022302A">
        <w:rPr>
          <w:rFonts w:ascii="Palatino Linotype" w:eastAsia="Calibri" w:hAnsi="Palatino Linotype" w:cs="Arial"/>
        </w:rPr>
        <w:t xml:space="preserve">y se </w:t>
      </w:r>
      <w:r w:rsidR="00A540FB" w:rsidRPr="0022302A">
        <w:rPr>
          <w:rFonts w:ascii="Palatino Linotype" w:eastAsia="Calibri" w:hAnsi="Palatino Linotype" w:cs="Arial"/>
          <w:b/>
        </w:rPr>
        <w:t xml:space="preserve">Ordena </w:t>
      </w:r>
      <w:r w:rsidRPr="0022302A">
        <w:rPr>
          <w:rFonts w:ascii="Palatino Linotype" w:eastAsia="Calibri" w:hAnsi="Palatino Linotype" w:cs="Arial"/>
        </w:rPr>
        <w:t xml:space="preserve">atienda la Solicitud de Información que dio origen al Recurso de Revisión </w:t>
      </w:r>
      <w:r w:rsidR="00834858" w:rsidRPr="0022302A">
        <w:rPr>
          <w:rFonts w:ascii="Palatino Linotype" w:hAnsi="Palatino Linotype"/>
          <w:b/>
        </w:rPr>
        <w:t>051</w:t>
      </w:r>
      <w:r w:rsidR="00226EC8" w:rsidRPr="0022302A">
        <w:rPr>
          <w:rFonts w:ascii="Palatino Linotype" w:hAnsi="Palatino Linotype"/>
          <w:b/>
        </w:rPr>
        <w:t>9</w:t>
      </w:r>
      <w:r w:rsidR="00834858" w:rsidRPr="0022302A">
        <w:rPr>
          <w:rFonts w:ascii="Palatino Linotype" w:hAnsi="Palatino Linotype"/>
          <w:b/>
        </w:rPr>
        <w:t>7</w:t>
      </w:r>
      <w:r w:rsidRPr="0022302A">
        <w:rPr>
          <w:rFonts w:ascii="Palatino Linotype" w:hAnsi="Palatino Linotype"/>
          <w:b/>
        </w:rPr>
        <w:t>/INFOEM/IP/RR/2022</w:t>
      </w:r>
      <w:r w:rsidRPr="0022302A">
        <w:rPr>
          <w:rFonts w:ascii="Palatino Linotype" w:hAnsi="Palatino Linotype" w:cs="Arial"/>
        </w:rPr>
        <w:t xml:space="preserve">, en términos del Considerando </w:t>
      </w:r>
      <w:r w:rsidR="00A9620E" w:rsidRPr="0022302A">
        <w:rPr>
          <w:rFonts w:ascii="Palatino Linotype" w:hAnsi="Palatino Linotype" w:cs="Arial"/>
          <w:b/>
        </w:rPr>
        <w:t>Quinto</w:t>
      </w:r>
      <w:r w:rsidR="00A9620E" w:rsidRPr="0022302A">
        <w:rPr>
          <w:rFonts w:ascii="Palatino Linotype" w:hAnsi="Palatino Linotype" w:cs="Arial"/>
        </w:rPr>
        <w:t xml:space="preserve"> </w:t>
      </w:r>
      <w:r w:rsidRPr="0022302A">
        <w:rPr>
          <w:rFonts w:ascii="Palatino Linotype" w:hAnsi="Palatino Linotype" w:cs="Arial"/>
          <w:lang w:val="es-ES"/>
        </w:rPr>
        <w:t xml:space="preserve">de la presente resolución, y haga entrega al </w:t>
      </w:r>
      <w:r w:rsidRPr="0022302A">
        <w:rPr>
          <w:rFonts w:ascii="Palatino Linotype" w:hAnsi="Palatino Linotype" w:cs="Arial"/>
          <w:b/>
          <w:lang w:val="es-ES"/>
        </w:rPr>
        <w:t>RECURRENTE</w:t>
      </w:r>
      <w:r w:rsidRPr="0022302A">
        <w:rPr>
          <w:rFonts w:ascii="Palatino Linotype" w:hAnsi="Palatino Linotype" w:cs="Arial"/>
          <w:bCs/>
          <w:lang w:val="es-ES"/>
        </w:rPr>
        <w:t>,</w:t>
      </w:r>
      <w:r w:rsidRPr="0022302A">
        <w:rPr>
          <w:rFonts w:ascii="Palatino Linotype" w:hAnsi="Palatino Linotype" w:cs="Arial"/>
          <w:lang w:val="es-ES"/>
        </w:rPr>
        <w:t xml:space="preserve"> vía el Sistema de Acceso a la Información Mexiquense (</w:t>
      </w:r>
      <w:r w:rsidRPr="0022302A">
        <w:rPr>
          <w:rFonts w:ascii="Palatino Linotype" w:hAnsi="Palatino Linotype" w:cs="Arial"/>
          <w:b/>
          <w:lang w:val="es-ES"/>
        </w:rPr>
        <w:t>SAIMEX</w:t>
      </w:r>
      <w:r w:rsidRPr="0022302A">
        <w:rPr>
          <w:rFonts w:ascii="Palatino Linotype" w:hAnsi="Palatino Linotype" w:cs="Arial"/>
          <w:lang w:val="es-ES"/>
        </w:rPr>
        <w:t>)</w:t>
      </w:r>
      <w:r w:rsidR="00A9620E" w:rsidRPr="0022302A">
        <w:rPr>
          <w:rFonts w:ascii="Palatino Linotype" w:hAnsi="Palatino Linotype" w:cs="Arial"/>
          <w:lang w:val="es-ES"/>
        </w:rPr>
        <w:t>,</w:t>
      </w:r>
      <w:r w:rsidR="003D4269" w:rsidRPr="0022302A">
        <w:rPr>
          <w:rFonts w:ascii="Palatino Linotype" w:hAnsi="Palatino Linotype" w:cs="Arial"/>
          <w:lang w:val="es-ES"/>
        </w:rPr>
        <w:t xml:space="preserve"> </w:t>
      </w:r>
      <w:r w:rsidR="007A1F9D" w:rsidRPr="0022302A">
        <w:rPr>
          <w:rFonts w:ascii="Palatino Linotype" w:hAnsi="Palatino Linotype" w:cs="Arial"/>
          <w:bCs/>
          <w:lang w:val="es-ES"/>
        </w:rPr>
        <w:t>y en</w:t>
      </w:r>
      <w:r w:rsidR="007A1F9D" w:rsidRPr="0022302A">
        <w:rPr>
          <w:rFonts w:ascii="Palatino Linotype" w:hAnsi="Palatino Linotype" w:cs="Arial"/>
          <w:lang w:val="es-ES"/>
        </w:rPr>
        <w:t xml:space="preserve"> </w:t>
      </w:r>
      <w:r w:rsidR="007A1F9D" w:rsidRPr="0022302A">
        <w:rPr>
          <w:rFonts w:ascii="Palatino Linotype" w:hAnsi="Palatino Linotype" w:cs="Arial"/>
          <w:b/>
          <w:bCs/>
          <w:lang w:val="es-ES"/>
        </w:rPr>
        <w:t xml:space="preserve">versión </w:t>
      </w:r>
      <w:r w:rsidR="002C4DB4" w:rsidRPr="0022302A">
        <w:rPr>
          <w:rFonts w:ascii="Palatino Linotype" w:hAnsi="Palatino Linotype" w:cs="Arial"/>
          <w:b/>
          <w:bCs/>
          <w:lang w:val="es-ES"/>
        </w:rPr>
        <w:t>pública</w:t>
      </w:r>
      <w:r w:rsidR="007A1F9D" w:rsidRPr="0022302A">
        <w:rPr>
          <w:rFonts w:ascii="Palatino Linotype" w:hAnsi="Palatino Linotype" w:cs="Arial"/>
          <w:bCs/>
          <w:lang w:val="es-ES"/>
        </w:rPr>
        <w:t>, de lo siguiente</w:t>
      </w:r>
      <w:r w:rsidR="007A1F9D" w:rsidRPr="0022302A">
        <w:rPr>
          <w:rFonts w:ascii="Palatino Linotype" w:hAnsi="Palatino Linotype" w:cs="Arial"/>
          <w:bCs/>
        </w:rPr>
        <w:t>:</w:t>
      </w:r>
    </w:p>
    <w:p w14:paraId="2C9A625E" w14:textId="77777777" w:rsidR="00A540FB" w:rsidRPr="0022302A" w:rsidRDefault="00A540FB" w:rsidP="00C1080D">
      <w:pPr>
        <w:spacing w:line="276" w:lineRule="auto"/>
        <w:jc w:val="both"/>
        <w:rPr>
          <w:rFonts w:ascii="Palatino Linotype" w:hAnsi="Palatino Linotype" w:cs="Arial"/>
          <w:bCs/>
        </w:rPr>
      </w:pPr>
    </w:p>
    <w:p w14:paraId="21818A22" w14:textId="4022F8A8" w:rsidR="00A9620E" w:rsidRPr="0022302A" w:rsidRDefault="00A540FB" w:rsidP="00C1080D">
      <w:pPr>
        <w:spacing w:line="276" w:lineRule="auto"/>
        <w:ind w:left="850" w:right="901"/>
        <w:jc w:val="both"/>
        <w:rPr>
          <w:rFonts w:ascii="Palatino Linotype" w:hAnsi="Palatino Linotype" w:cs="Arial"/>
          <w:bCs/>
          <w:i/>
          <w:iCs/>
          <w:sz w:val="22"/>
          <w:szCs w:val="22"/>
        </w:rPr>
      </w:pPr>
      <w:r w:rsidRPr="0022302A">
        <w:rPr>
          <w:rFonts w:ascii="Palatino Linotype" w:hAnsi="Palatino Linotype" w:cs="Arial"/>
          <w:bCs/>
          <w:i/>
          <w:sz w:val="22"/>
          <w:szCs w:val="22"/>
        </w:rPr>
        <w:t>“</w:t>
      </w:r>
      <w:bookmarkStart w:id="16" w:name="_Hlk108556643"/>
      <w:r w:rsidR="00226EC8" w:rsidRPr="0022302A">
        <w:rPr>
          <w:rFonts w:ascii="Palatino Linotype" w:hAnsi="Palatino Linotype" w:cs="Arial"/>
          <w:bCs/>
          <w:i/>
          <w:iCs/>
          <w:sz w:val="22"/>
          <w:szCs w:val="22"/>
        </w:rPr>
        <w:t xml:space="preserve">El soporte documental donde conste </w:t>
      </w:r>
      <w:r w:rsidR="001E28F6" w:rsidRPr="0022302A">
        <w:rPr>
          <w:rFonts w:ascii="Palatino Linotype" w:hAnsi="Palatino Linotype" w:cs="Arial"/>
          <w:bCs/>
          <w:i/>
          <w:iCs/>
          <w:sz w:val="22"/>
          <w:szCs w:val="22"/>
        </w:rPr>
        <w:t>el listado de los servidores públicos adscritos de Tesorería Municipal, Contraloría Interna, Dirección de Obras Públicas</w:t>
      </w:r>
      <w:r w:rsidR="00A7617B" w:rsidRPr="0022302A">
        <w:rPr>
          <w:rFonts w:ascii="Palatino Linotype" w:hAnsi="Palatino Linotype" w:cs="Arial"/>
          <w:bCs/>
          <w:i/>
          <w:iCs/>
          <w:sz w:val="22"/>
          <w:szCs w:val="22"/>
        </w:rPr>
        <w:t xml:space="preserve"> y </w:t>
      </w:r>
      <w:r w:rsidR="001E28F6" w:rsidRPr="0022302A">
        <w:rPr>
          <w:rFonts w:ascii="Palatino Linotype" w:hAnsi="Palatino Linotype" w:cs="Arial"/>
          <w:bCs/>
          <w:i/>
          <w:iCs/>
          <w:sz w:val="22"/>
          <w:szCs w:val="22"/>
        </w:rPr>
        <w:t>Dirección de Recursos Humanos de</w:t>
      </w:r>
      <w:r w:rsidR="00A7617B" w:rsidRPr="0022302A">
        <w:rPr>
          <w:rFonts w:ascii="Palatino Linotype" w:hAnsi="Palatino Linotype" w:cs="Arial"/>
          <w:bCs/>
          <w:i/>
          <w:iCs/>
          <w:sz w:val="22"/>
          <w:szCs w:val="22"/>
        </w:rPr>
        <w:t>l</w:t>
      </w:r>
      <w:r w:rsidR="001E28F6" w:rsidRPr="0022302A">
        <w:rPr>
          <w:rFonts w:ascii="Palatino Linotype" w:hAnsi="Palatino Linotype" w:cs="Arial"/>
          <w:bCs/>
          <w:i/>
          <w:iCs/>
          <w:sz w:val="22"/>
          <w:szCs w:val="22"/>
        </w:rPr>
        <w:t xml:space="preserve"> Ayuntamiento de Tezoyuca, desglosando cargo, la percepción bruta recibida por quincena, percepción neta recibida, de la última quincena de febrero 2022</w:t>
      </w:r>
      <w:r w:rsidR="005D01B9" w:rsidRPr="0022302A">
        <w:rPr>
          <w:rFonts w:ascii="Palatino Linotype" w:hAnsi="Palatino Linotype" w:cs="Arial"/>
          <w:bCs/>
          <w:i/>
          <w:iCs/>
          <w:sz w:val="22"/>
          <w:szCs w:val="22"/>
        </w:rPr>
        <w:t>.</w:t>
      </w:r>
    </w:p>
    <w:bookmarkEnd w:id="16"/>
    <w:p w14:paraId="21D9E089" w14:textId="77777777" w:rsidR="007A1F9D" w:rsidRPr="0022302A" w:rsidRDefault="007A1F9D" w:rsidP="00C1080D">
      <w:pPr>
        <w:spacing w:line="276" w:lineRule="auto"/>
        <w:ind w:left="850" w:right="901"/>
        <w:jc w:val="both"/>
        <w:rPr>
          <w:rFonts w:ascii="Palatino Linotype" w:hAnsi="Palatino Linotype" w:cs="Arial"/>
          <w:bCs/>
          <w:i/>
          <w:iCs/>
          <w:sz w:val="22"/>
          <w:szCs w:val="22"/>
        </w:rPr>
      </w:pPr>
    </w:p>
    <w:p w14:paraId="71D002F1" w14:textId="30CA3AA5" w:rsidR="005048F8" w:rsidRPr="0022302A" w:rsidRDefault="007A1F9D" w:rsidP="00C1080D">
      <w:pPr>
        <w:spacing w:line="276" w:lineRule="auto"/>
        <w:ind w:left="850" w:right="901"/>
        <w:jc w:val="both"/>
        <w:rPr>
          <w:rFonts w:ascii="Palatino Linotype" w:hAnsi="Palatino Linotype" w:cs="Arial"/>
          <w:bCs/>
          <w:i/>
          <w:iCs/>
          <w:sz w:val="22"/>
          <w:szCs w:val="22"/>
        </w:rPr>
      </w:pPr>
      <w:r w:rsidRPr="0022302A">
        <w:rPr>
          <w:rFonts w:ascii="Palatino Linotype" w:hAnsi="Palatino Linotype" w:cs="Arial"/>
          <w:bCs/>
          <w:i/>
          <w:iCs/>
          <w:sz w:val="22"/>
          <w:szCs w:val="22"/>
        </w:rPr>
        <w:t xml:space="preserve">Debiendo notificar al </w:t>
      </w:r>
      <w:r w:rsidRPr="0022302A">
        <w:rPr>
          <w:rFonts w:ascii="Palatino Linotype" w:hAnsi="Palatino Linotype" w:cs="Arial"/>
          <w:b/>
          <w:bCs/>
          <w:i/>
          <w:iCs/>
          <w:sz w:val="22"/>
          <w:szCs w:val="22"/>
        </w:rPr>
        <w:t>RECURRENTE</w:t>
      </w:r>
      <w:r w:rsidRPr="0022302A">
        <w:rPr>
          <w:rFonts w:ascii="Palatino Linotype" w:hAnsi="Palatino Linotype" w:cs="Arial"/>
          <w:bCs/>
          <w:i/>
          <w:iCs/>
          <w:sz w:val="22"/>
          <w:szCs w:val="22"/>
        </w:rPr>
        <w:t xml:space="preserve"> el Acuerdo de Clasificación que emita el Comité de Transparencia, con motivo de la versión pública.</w:t>
      </w:r>
      <w:r w:rsidR="005D01B9" w:rsidRPr="0022302A">
        <w:rPr>
          <w:rFonts w:ascii="Palatino Linotype" w:hAnsi="Palatino Linotype" w:cs="Arial"/>
          <w:bCs/>
          <w:i/>
          <w:iCs/>
          <w:sz w:val="22"/>
          <w:szCs w:val="22"/>
        </w:rPr>
        <w:t>”</w:t>
      </w:r>
    </w:p>
    <w:p w14:paraId="763D6985" w14:textId="77777777" w:rsidR="00A540FB" w:rsidRPr="0022302A" w:rsidRDefault="00A540FB" w:rsidP="00C1080D">
      <w:pPr>
        <w:spacing w:line="276" w:lineRule="auto"/>
        <w:ind w:right="901"/>
        <w:jc w:val="both"/>
        <w:rPr>
          <w:rFonts w:ascii="Palatino Linotype" w:hAnsi="Palatino Linotype" w:cs="Arial"/>
          <w:i/>
          <w:sz w:val="22"/>
          <w:szCs w:val="22"/>
        </w:rPr>
      </w:pPr>
    </w:p>
    <w:p w14:paraId="50511643" w14:textId="77777777" w:rsidR="00AD46D7" w:rsidRPr="0022302A" w:rsidRDefault="00AD46D7" w:rsidP="000E50FF">
      <w:pPr>
        <w:spacing w:line="360" w:lineRule="auto"/>
        <w:jc w:val="both"/>
        <w:rPr>
          <w:rFonts w:ascii="Palatino Linotype" w:hAnsi="Palatino Linotype"/>
          <w:szCs w:val="17"/>
          <w:lang w:eastAsia="es-ES_tradnl"/>
        </w:rPr>
      </w:pPr>
      <w:r w:rsidRPr="0022302A">
        <w:rPr>
          <w:rFonts w:ascii="Palatino Linotype" w:hAnsi="Palatino Linotype"/>
          <w:b/>
          <w:sz w:val="28"/>
          <w:szCs w:val="28"/>
          <w:shd w:val="clear" w:color="auto" w:fill="FFFFFF"/>
        </w:rPr>
        <w:lastRenderedPageBreak/>
        <w:t>TERCERO.</w:t>
      </w:r>
      <w:r w:rsidRPr="0022302A">
        <w:rPr>
          <w:rFonts w:ascii="Palatino Linotype" w:hAnsi="Palatino Linotype"/>
          <w:b/>
          <w:shd w:val="clear" w:color="auto" w:fill="FFFFFF"/>
        </w:rPr>
        <w:t> </w:t>
      </w:r>
      <w:r w:rsidRPr="0022302A">
        <w:rPr>
          <w:rFonts w:ascii="Palatino Linotype" w:hAnsi="Palatino Linotype"/>
          <w:b/>
          <w:lang w:eastAsia="es-ES_tradnl"/>
        </w:rPr>
        <w:t>Notifíquese</w:t>
      </w:r>
      <w:r w:rsidRPr="0022302A">
        <w:rPr>
          <w:rFonts w:ascii="Palatino Linotype" w:hAnsi="Palatino Linotype"/>
          <w:lang w:eastAsia="es-ES_tradnl"/>
        </w:rPr>
        <w:t xml:space="preserve"> </w:t>
      </w:r>
      <w:r w:rsidRPr="0022302A">
        <w:rPr>
          <w:rFonts w:ascii="Palatino Linotype" w:hAnsi="Palatino Linotype"/>
          <w:shd w:val="clear" w:color="auto" w:fill="FFFFFF"/>
        </w:rPr>
        <w:t xml:space="preserve">al </w:t>
      </w:r>
      <w:r w:rsidRPr="0022302A">
        <w:rPr>
          <w:rFonts w:ascii="Palatino Linotype" w:hAnsi="Palatino Linotype"/>
          <w:szCs w:val="17"/>
          <w:lang w:eastAsia="es-ES_tradnl"/>
        </w:rPr>
        <w:t>Titular de la Unidad de Transparencia del </w:t>
      </w:r>
      <w:r w:rsidRPr="0022302A">
        <w:rPr>
          <w:rFonts w:ascii="Palatino Linotype" w:hAnsi="Palatino Linotype"/>
          <w:b/>
          <w:szCs w:val="17"/>
          <w:lang w:eastAsia="es-ES_tradnl"/>
        </w:rPr>
        <w:t>SUJETO OBLIGADO</w:t>
      </w:r>
      <w:r w:rsidRPr="0022302A">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EB1F21C" w14:textId="77777777" w:rsidR="00A9620E" w:rsidRPr="0022302A" w:rsidRDefault="00A9620E" w:rsidP="000E50FF">
      <w:pPr>
        <w:spacing w:line="360" w:lineRule="auto"/>
        <w:jc w:val="both"/>
        <w:rPr>
          <w:rFonts w:ascii="Palatino Linotype" w:hAnsi="Palatino Linotype"/>
          <w:szCs w:val="17"/>
          <w:lang w:eastAsia="es-ES_tradnl"/>
        </w:rPr>
      </w:pPr>
    </w:p>
    <w:p w14:paraId="2E55D9B2" w14:textId="77777777" w:rsidR="00AD46D7" w:rsidRPr="0022302A" w:rsidRDefault="00AD46D7" w:rsidP="000E50FF">
      <w:pPr>
        <w:spacing w:line="360" w:lineRule="auto"/>
        <w:ind w:right="49"/>
        <w:jc w:val="both"/>
        <w:rPr>
          <w:rFonts w:ascii="Palatino Linotype" w:hAnsi="Palatino Linotype" w:cs="Arial"/>
          <w:b/>
          <w:bCs/>
        </w:rPr>
      </w:pPr>
      <w:r w:rsidRPr="0022302A">
        <w:rPr>
          <w:rFonts w:ascii="Palatino Linotype" w:hAnsi="Palatino Linotype" w:cs="Arial"/>
          <w:b/>
          <w:bCs/>
          <w:sz w:val="28"/>
          <w:lang w:eastAsia="es-MX"/>
        </w:rPr>
        <w:t xml:space="preserve">CUARTO. </w:t>
      </w:r>
      <w:r w:rsidRPr="0022302A">
        <w:rPr>
          <w:rFonts w:ascii="Palatino Linotype" w:hAnsi="Palatino Linotype"/>
          <w:b/>
          <w:szCs w:val="17"/>
          <w:lang w:eastAsia="es-ES_tradnl"/>
        </w:rPr>
        <w:t>Notifíquese</w:t>
      </w:r>
      <w:r w:rsidRPr="0022302A">
        <w:rPr>
          <w:rFonts w:ascii="Palatino Linotype" w:hAnsi="Palatino Linotype"/>
          <w:szCs w:val="17"/>
          <w:lang w:eastAsia="es-ES_tradnl"/>
        </w:rPr>
        <w:t xml:space="preserve"> al </w:t>
      </w:r>
      <w:r w:rsidRPr="0022302A">
        <w:rPr>
          <w:rFonts w:ascii="Palatino Linotype" w:hAnsi="Palatino Linotype"/>
          <w:b/>
          <w:szCs w:val="17"/>
          <w:lang w:eastAsia="es-ES_tradnl"/>
        </w:rPr>
        <w:t>RECURRENTE</w:t>
      </w:r>
      <w:r w:rsidRPr="0022302A">
        <w:rPr>
          <w:rFonts w:ascii="Palatino Linotype" w:hAnsi="Palatino Linotype"/>
          <w:szCs w:val="17"/>
          <w:lang w:eastAsia="es-ES_tradnl"/>
        </w:rPr>
        <w:t xml:space="preserve"> la presente resolución</w:t>
      </w:r>
      <w:r w:rsidRPr="0022302A">
        <w:rPr>
          <w:rFonts w:ascii="Palatino Linotype" w:hAnsi="Palatino Linotype" w:cs="Arial"/>
        </w:rPr>
        <w:t xml:space="preserve"> vía </w:t>
      </w:r>
      <w:bookmarkStart w:id="17" w:name="_Hlk94784009"/>
      <w:r w:rsidRPr="0022302A">
        <w:rPr>
          <w:rFonts w:ascii="Palatino Linotype" w:hAnsi="Palatino Linotype" w:cs="Arial"/>
        </w:rPr>
        <w:t>Sistema de Acceso a la Información Mexiquense (</w:t>
      </w:r>
      <w:r w:rsidRPr="0022302A">
        <w:rPr>
          <w:rFonts w:ascii="Palatino Linotype" w:hAnsi="Palatino Linotype" w:cs="Arial"/>
          <w:b/>
          <w:bCs/>
        </w:rPr>
        <w:t>SAIMEX</w:t>
      </w:r>
      <w:r w:rsidRPr="0022302A">
        <w:rPr>
          <w:rFonts w:ascii="Palatino Linotype" w:hAnsi="Palatino Linotype" w:cs="Arial"/>
        </w:rPr>
        <w:t>)</w:t>
      </w:r>
      <w:bookmarkEnd w:id="17"/>
      <w:r w:rsidRPr="0022302A">
        <w:rPr>
          <w:rFonts w:ascii="Palatino Linotype" w:hAnsi="Palatino Linotype" w:cs="Arial"/>
          <w:b/>
          <w:bCs/>
        </w:rPr>
        <w:t>.</w:t>
      </w:r>
    </w:p>
    <w:p w14:paraId="2E8D50DD" w14:textId="77777777" w:rsidR="00AD46D7" w:rsidRPr="0022302A" w:rsidRDefault="00AD46D7" w:rsidP="000E50FF">
      <w:pPr>
        <w:spacing w:line="360" w:lineRule="auto"/>
        <w:ind w:right="49"/>
        <w:jc w:val="both"/>
        <w:rPr>
          <w:rFonts w:ascii="Palatino Linotype" w:hAnsi="Palatino Linotype" w:cs="Arial"/>
          <w:b/>
          <w:bCs/>
        </w:rPr>
      </w:pPr>
    </w:p>
    <w:p w14:paraId="7E6407E5" w14:textId="77777777" w:rsidR="00AD46D7" w:rsidRPr="0022302A" w:rsidRDefault="00AD46D7" w:rsidP="000E50FF">
      <w:pPr>
        <w:spacing w:line="360" w:lineRule="auto"/>
        <w:ind w:right="49"/>
        <w:jc w:val="both"/>
        <w:rPr>
          <w:rFonts w:ascii="Palatino Linotype" w:eastAsia="Palatino Linotype" w:hAnsi="Palatino Linotype" w:cs="Palatino Linotype"/>
          <w:color w:val="000000"/>
        </w:rPr>
      </w:pPr>
      <w:r w:rsidRPr="0022302A">
        <w:rPr>
          <w:rFonts w:ascii="Palatino Linotype" w:hAnsi="Palatino Linotype" w:cs="Arial"/>
          <w:b/>
          <w:bCs/>
          <w:sz w:val="28"/>
          <w:lang w:eastAsia="es-MX"/>
        </w:rPr>
        <w:t>QUINTO.</w:t>
      </w:r>
      <w:r w:rsidRPr="0022302A">
        <w:rPr>
          <w:rFonts w:ascii="Palatino Linotype" w:hAnsi="Palatino Linotype"/>
          <w:szCs w:val="17"/>
          <w:lang w:eastAsia="es-ES_tradnl"/>
        </w:rPr>
        <w:t xml:space="preserve"> </w:t>
      </w:r>
      <w:r w:rsidRPr="0022302A">
        <w:rPr>
          <w:rFonts w:ascii="Palatino Linotype" w:hAnsi="Palatino Linotype"/>
          <w:b/>
          <w:szCs w:val="17"/>
          <w:lang w:eastAsia="es-ES_tradnl"/>
        </w:rPr>
        <w:t>Hágase del conocimiento</w:t>
      </w:r>
      <w:r w:rsidRPr="0022302A">
        <w:rPr>
          <w:rFonts w:ascii="Palatino Linotype" w:hAnsi="Palatino Linotype"/>
          <w:szCs w:val="17"/>
          <w:lang w:eastAsia="es-ES_tradnl"/>
        </w:rPr>
        <w:t xml:space="preserve"> al </w:t>
      </w:r>
      <w:r w:rsidRPr="0022302A">
        <w:rPr>
          <w:rFonts w:ascii="Palatino Linotype" w:hAnsi="Palatino Linotype"/>
          <w:b/>
          <w:szCs w:val="17"/>
          <w:lang w:eastAsia="es-ES_tradnl"/>
        </w:rPr>
        <w:t>RECURRENTE</w:t>
      </w:r>
      <w:r w:rsidRPr="0022302A">
        <w:rPr>
          <w:rFonts w:ascii="Palatino Linotype" w:hAnsi="Palatino Linotype"/>
          <w:szCs w:val="17"/>
          <w:lang w:eastAsia="es-ES_tradnl"/>
        </w:rPr>
        <w:t xml:space="preserve"> </w:t>
      </w:r>
      <w:r w:rsidRPr="0022302A">
        <w:rPr>
          <w:rFonts w:ascii="Palatino Linotype" w:eastAsia="Palatino Linotype" w:hAnsi="Palatino Linotype" w:cs="Palatino Linotype"/>
          <w:color w:val="000000"/>
        </w:rPr>
        <w:t>que de conformidad con lo establecido en el artículo 196 de la Ley de Transparencia y Acceso a la Información Pública del Estado de México y Municipios, podrá impugnarla vía Juicio de Amparo en los términos de las leyes aplicables.</w:t>
      </w:r>
    </w:p>
    <w:p w14:paraId="1FB22578" w14:textId="77777777" w:rsidR="003D4269" w:rsidRPr="0022302A" w:rsidRDefault="003D4269" w:rsidP="000E50FF">
      <w:pPr>
        <w:spacing w:line="360" w:lineRule="auto"/>
        <w:ind w:right="49"/>
        <w:jc w:val="both"/>
        <w:rPr>
          <w:rFonts w:ascii="Palatino Linotype" w:eastAsia="Palatino Linotype" w:hAnsi="Palatino Linotype" w:cs="Palatino Linotype"/>
          <w:color w:val="000000"/>
        </w:rPr>
      </w:pPr>
    </w:p>
    <w:p w14:paraId="516B5067" w14:textId="77777777" w:rsidR="00AD46D7" w:rsidRPr="0022302A" w:rsidRDefault="00AD46D7" w:rsidP="000E50FF">
      <w:pPr>
        <w:spacing w:line="360" w:lineRule="auto"/>
        <w:ind w:right="49"/>
        <w:jc w:val="both"/>
        <w:rPr>
          <w:rFonts w:ascii="Palatino Linotype" w:hAnsi="Palatino Linotype"/>
          <w:szCs w:val="17"/>
          <w:lang w:eastAsia="es-ES_tradnl"/>
        </w:rPr>
      </w:pPr>
      <w:r w:rsidRPr="0022302A">
        <w:rPr>
          <w:rFonts w:ascii="Palatino Linotype" w:hAnsi="Palatino Linotype"/>
          <w:b/>
          <w:sz w:val="28"/>
          <w:szCs w:val="28"/>
          <w:lang w:eastAsia="es-ES_tradnl"/>
        </w:rPr>
        <w:t>SEXTO</w:t>
      </w:r>
      <w:r w:rsidRPr="0022302A">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6FC4BAF" w14:textId="77777777" w:rsidR="00F973D7" w:rsidRPr="0022302A" w:rsidRDefault="00F973D7" w:rsidP="000E50FF">
      <w:pPr>
        <w:spacing w:line="360" w:lineRule="auto"/>
        <w:jc w:val="center"/>
        <w:rPr>
          <w:rFonts w:ascii="Palatino Linotype" w:hAnsi="Palatino Linotype" w:cs="Arial"/>
          <w:b/>
          <w:spacing w:val="44"/>
          <w:sz w:val="28"/>
        </w:rPr>
      </w:pPr>
    </w:p>
    <w:p w14:paraId="0F18CACD" w14:textId="77777777" w:rsidR="0022302A" w:rsidRPr="0022302A" w:rsidRDefault="0022302A" w:rsidP="0022302A">
      <w:pPr>
        <w:widowControl w:val="0"/>
        <w:autoSpaceDE w:val="0"/>
        <w:autoSpaceDN w:val="0"/>
        <w:adjustRightInd w:val="0"/>
        <w:spacing w:line="360" w:lineRule="auto"/>
        <w:jc w:val="both"/>
        <w:rPr>
          <w:rFonts w:ascii="Palatino Linotype" w:hAnsi="Palatino Linotype" w:cs="Arial"/>
        </w:rPr>
      </w:pPr>
      <w:r w:rsidRPr="0022302A">
        <w:rPr>
          <w:rFonts w:ascii="Palatino Linotype" w:hAnsi="Palatino Linotype" w:cs="Arial"/>
        </w:rPr>
        <w:t xml:space="preserve">ASÍ LO RESUELVE, POR UNANIMIDAD DE VOTOS EL PLENO DEL INSTITUTO DE TRANSPARENCIA, ACCESO A LA INFORMACIÓN PÚBLICA Y PROTECCIÓN DE DATOS PERSONALES DEL ESTADO DE MÉXICO Y MUNICIPIOS, </w:t>
      </w:r>
      <w:r w:rsidRPr="0022302A">
        <w:rPr>
          <w:rFonts w:ascii="Palatino Linotype" w:hAnsi="Palatino Linotype" w:cs="Arial"/>
        </w:rPr>
        <w:lastRenderedPageBreak/>
        <w:t xml:space="preserve">CONFORMADO POR LOS COMISIONADOS JOSÉ MARTÍNEZ VILCHIS; MARÍA DEL ROSARIO MEJÍA AYALA; SHARON CRISTINA MORALES MARTÍNEZ; LUIS GUSTAVO PARRA NORIEGA Y GUADALUPE RAMÍREZ PEÑA; EN LA VIGÉSIMA SÉPTIMA SESIÓN ORDINARIA CELEBRADA EL TRES DE AGOSTO DE DOS MIL VEINTIDÓS, ANTE EL SECRETARIO TÉCNICO DEL PLENO, ALEXIS TAPIA RAMÍREZ. </w:t>
      </w:r>
    </w:p>
    <w:p w14:paraId="1C93FBA3" w14:textId="5C83C088" w:rsidR="00D9217D" w:rsidRPr="00C1080D" w:rsidRDefault="00D9217D" w:rsidP="000E50FF">
      <w:pPr>
        <w:spacing w:line="360" w:lineRule="auto"/>
        <w:jc w:val="both"/>
        <w:rPr>
          <w:rFonts w:ascii="Palatino Linotype" w:hAnsi="Palatino Linotype"/>
          <w:sz w:val="18"/>
          <w:szCs w:val="14"/>
        </w:rPr>
      </w:pPr>
      <w:r w:rsidRPr="0022302A">
        <w:rPr>
          <w:rFonts w:ascii="Palatino Linotype" w:hAnsi="Palatino Linotype"/>
          <w:sz w:val="18"/>
          <w:szCs w:val="14"/>
        </w:rPr>
        <w:t>SCMM/BLA/DEMF/CCC</w:t>
      </w:r>
    </w:p>
    <w:p w14:paraId="53C5FCF4" w14:textId="7E1F481F" w:rsidR="00FB34B7" w:rsidRPr="00DD1898" w:rsidRDefault="00FB34B7" w:rsidP="000E50FF">
      <w:pPr>
        <w:spacing w:line="360" w:lineRule="auto"/>
        <w:jc w:val="both"/>
        <w:rPr>
          <w:rFonts w:ascii="Palatino Linotype" w:hAnsi="Palatino Linotype"/>
        </w:rPr>
      </w:pPr>
    </w:p>
    <w:p w14:paraId="08077E02" w14:textId="2279C7EE" w:rsidR="00B97505" w:rsidRPr="00DD1898" w:rsidRDefault="00B97505" w:rsidP="000E50FF">
      <w:pPr>
        <w:spacing w:line="360" w:lineRule="auto"/>
        <w:jc w:val="both"/>
        <w:rPr>
          <w:rFonts w:ascii="Palatino Linotype" w:hAnsi="Palatino Linotype"/>
        </w:rPr>
      </w:pPr>
    </w:p>
    <w:p w14:paraId="34F7A797" w14:textId="1BE51331" w:rsidR="00FB34B7" w:rsidRPr="00DD1898" w:rsidRDefault="00FB34B7" w:rsidP="000E50FF">
      <w:pPr>
        <w:spacing w:line="360" w:lineRule="auto"/>
        <w:jc w:val="both"/>
        <w:rPr>
          <w:rFonts w:ascii="Palatino Linotype" w:hAnsi="Palatino Linotype"/>
        </w:rPr>
      </w:pPr>
    </w:p>
    <w:p w14:paraId="3E1DEF48" w14:textId="1D7164A4" w:rsidR="00FB34B7" w:rsidRPr="00DD1898" w:rsidRDefault="00FB34B7" w:rsidP="000E50FF">
      <w:pPr>
        <w:spacing w:line="360" w:lineRule="auto"/>
        <w:jc w:val="both"/>
        <w:rPr>
          <w:rFonts w:ascii="Palatino Linotype" w:hAnsi="Palatino Linotype"/>
        </w:rPr>
      </w:pPr>
    </w:p>
    <w:p w14:paraId="222EA5FF" w14:textId="72A2E6E0" w:rsidR="00FB34B7" w:rsidRPr="00DD1898" w:rsidRDefault="00FB34B7" w:rsidP="000E50FF">
      <w:pPr>
        <w:spacing w:line="360" w:lineRule="auto"/>
        <w:jc w:val="both"/>
        <w:rPr>
          <w:rFonts w:ascii="Palatino Linotype" w:hAnsi="Palatino Linotype"/>
        </w:rPr>
      </w:pPr>
    </w:p>
    <w:p w14:paraId="6E8004E6" w14:textId="4048F08D" w:rsidR="00FB34B7" w:rsidRPr="00DD1898" w:rsidRDefault="00FB34B7" w:rsidP="000E50FF">
      <w:pPr>
        <w:spacing w:line="360" w:lineRule="auto"/>
        <w:jc w:val="both"/>
        <w:rPr>
          <w:rFonts w:ascii="Palatino Linotype" w:hAnsi="Palatino Linotype"/>
        </w:rPr>
      </w:pPr>
    </w:p>
    <w:p w14:paraId="49413AF2" w14:textId="667F3B11" w:rsidR="00FB34B7" w:rsidRPr="00DD1898" w:rsidRDefault="00FB34B7" w:rsidP="000E50FF">
      <w:pPr>
        <w:spacing w:line="360" w:lineRule="auto"/>
        <w:jc w:val="both"/>
        <w:rPr>
          <w:rFonts w:ascii="Palatino Linotype" w:hAnsi="Palatino Linotype"/>
        </w:rPr>
      </w:pPr>
    </w:p>
    <w:p w14:paraId="3A09DD42" w14:textId="2779FDE7" w:rsidR="00FB34B7" w:rsidRPr="00DD1898" w:rsidRDefault="00FB34B7" w:rsidP="000E50FF">
      <w:pPr>
        <w:spacing w:line="360" w:lineRule="auto"/>
        <w:jc w:val="both"/>
        <w:rPr>
          <w:rFonts w:ascii="Palatino Linotype" w:hAnsi="Palatino Linotype"/>
        </w:rPr>
      </w:pPr>
    </w:p>
    <w:p w14:paraId="3D325CDA" w14:textId="77777777" w:rsidR="00FB34B7" w:rsidRPr="00DD1898" w:rsidRDefault="00FB34B7" w:rsidP="000E50FF">
      <w:pPr>
        <w:spacing w:line="360" w:lineRule="auto"/>
        <w:jc w:val="both"/>
        <w:rPr>
          <w:rFonts w:ascii="Palatino Linotype" w:hAnsi="Palatino Linotype"/>
        </w:rPr>
      </w:pPr>
    </w:p>
    <w:p w14:paraId="478FC6D8" w14:textId="71CC324B" w:rsidR="00B97505" w:rsidRPr="00DD1898" w:rsidRDefault="00B97505" w:rsidP="000E50FF">
      <w:pPr>
        <w:spacing w:line="360" w:lineRule="auto"/>
        <w:jc w:val="both"/>
        <w:rPr>
          <w:rFonts w:ascii="Palatino Linotype" w:hAnsi="Palatino Linotype"/>
        </w:rPr>
      </w:pPr>
    </w:p>
    <w:p w14:paraId="41B261AE" w14:textId="735A228E" w:rsidR="00B97505" w:rsidRPr="00DD1898" w:rsidRDefault="00B97505" w:rsidP="000E50FF">
      <w:pPr>
        <w:spacing w:line="360" w:lineRule="auto"/>
        <w:jc w:val="both"/>
        <w:rPr>
          <w:rFonts w:ascii="Palatino Linotype" w:hAnsi="Palatino Linotype"/>
        </w:rPr>
      </w:pPr>
    </w:p>
    <w:p w14:paraId="63EC9353" w14:textId="05DCCD2B" w:rsidR="00B97505" w:rsidRPr="00DD1898" w:rsidRDefault="00B97505" w:rsidP="000E50FF">
      <w:pPr>
        <w:spacing w:line="360" w:lineRule="auto"/>
        <w:jc w:val="both"/>
        <w:rPr>
          <w:rFonts w:ascii="Palatino Linotype" w:hAnsi="Palatino Linotype"/>
        </w:rPr>
      </w:pPr>
    </w:p>
    <w:p w14:paraId="02B7A153" w14:textId="59B49131" w:rsidR="00B97505" w:rsidRPr="00DD1898" w:rsidRDefault="00B97505" w:rsidP="000E50FF">
      <w:pPr>
        <w:spacing w:line="360" w:lineRule="auto"/>
        <w:jc w:val="both"/>
        <w:rPr>
          <w:rFonts w:ascii="Palatino Linotype" w:hAnsi="Palatino Linotype"/>
        </w:rPr>
      </w:pPr>
    </w:p>
    <w:p w14:paraId="7F32ECCD" w14:textId="5FB369CF" w:rsidR="00B97505" w:rsidRPr="00DD1898" w:rsidRDefault="00B97505" w:rsidP="000E50FF">
      <w:pPr>
        <w:spacing w:line="360" w:lineRule="auto"/>
        <w:jc w:val="both"/>
        <w:rPr>
          <w:rFonts w:ascii="Palatino Linotype" w:hAnsi="Palatino Linotype"/>
        </w:rPr>
      </w:pPr>
    </w:p>
    <w:p w14:paraId="00EF156D" w14:textId="6F15A74C" w:rsidR="00B97505" w:rsidRPr="00DD1898" w:rsidRDefault="00B97505" w:rsidP="000E50FF">
      <w:pPr>
        <w:spacing w:line="360" w:lineRule="auto"/>
        <w:jc w:val="both"/>
        <w:rPr>
          <w:rFonts w:ascii="Palatino Linotype" w:hAnsi="Palatino Linotype"/>
        </w:rPr>
      </w:pPr>
    </w:p>
    <w:p w14:paraId="2CC0115D" w14:textId="5F66DA73" w:rsidR="00B97505" w:rsidRPr="00DD1898" w:rsidRDefault="00B97505" w:rsidP="000E50FF">
      <w:pPr>
        <w:spacing w:line="360" w:lineRule="auto"/>
        <w:jc w:val="both"/>
        <w:rPr>
          <w:rFonts w:ascii="Palatino Linotype" w:hAnsi="Palatino Linotype"/>
        </w:rPr>
      </w:pPr>
    </w:p>
    <w:p w14:paraId="07D75A6D" w14:textId="6BB4C99B" w:rsidR="00B97505" w:rsidRPr="00DD1898" w:rsidRDefault="00B97505" w:rsidP="000E50FF">
      <w:pPr>
        <w:spacing w:line="360" w:lineRule="auto"/>
        <w:jc w:val="both"/>
        <w:rPr>
          <w:rFonts w:ascii="Palatino Linotype" w:hAnsi="Palatino Linotype"/>
        </w:rPr>
      </w:pPr>
    </w:p>
    <w:p w14:paraId="11A7407D" w14:textId="5861B494" w:rsidR="00B97505" w:rsidRPr="00DD1898" w:rsidRDefault="00B97505" w:rsidP="000E50FF">
      <w:pPr>
        <w:spacing w:line="360" w:lineRule="auto"/>
        <w:jc w:val="both"/>
        <w:rPr>
          <w:rFonts w:ascii="Palatino Linotype" w:hAnsi="Palatino Linotype"/>
        </w:rPr>
      </w:pPr>
    </w:p>
    <w:p w14:paraId="7568CD1C" w14:textId="77777777" w:rsidR="002312F9" w:rsidRPr="00DD1898" w:rsidRDefault="002312F9" w:rsidP="000E50FF">
      <w:pPr>
        <w:spacing w:line="360" w:lineRule="auto"/>
        <w:jc w:val="both"/>
        <w:rPr>
          <w:rFonts w:ascii="Palatino Linotype" w:hAnsi="Palatino Linotype"/>
        </w:rPr>
      </w:pPr>
    </w:p>
    <w:sectPr w:rsidR="002312F9" w:rsidRPr="00DD1898"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548EF" w14:textId="77777777" w:rsidR="00957673" w:rsidRDefault="00957673" w:rsidP="00C80F8C">
      <w:r>
        <w:separator/>
      </w:r>
    </w:p>
  </w:endnote>
  <w:endnote w:type="continuationSeparator" w:id="0">
    <w:p w14:paraId="356B2DB0" w14:textId="77777777" w:rsidR="00957673" w:rsidRDefault="0095767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2E6C62" w:rsidRPr="0010196A" w:rsidRDefault="002E6C6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A1EF7">
      <w:rPr>
        <w:rFonts w:ascii="Palatino Linotype" w:hAnsi="Palatino Linotype" w:cs="Arial"/>
        <w:bCs/>
        <w:noProof/>
        <w:sz w:val="22"/>
        <w:szCs w:val="22"/>
      </w:rPr>
      <w:t>40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A1EF7">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2E6C62" w:rsidRPr="0010196A" w:rsidRDefault="002E6C6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A1EF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A1EF7">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851E7" w14:textId="77777777" w:rsidR="00957673" w:rsidRDefault="00957673" w:rsidP="00C80F8C">
      <w:r>
        <w:separator/>
      </w:r>
    </w:p>
  </w:footnote>
  <w:footnote w:type="continuationSeparator" w:id="0">
    <w:p w14:paraId="53F9FDC4" w14:textId="77777777" w:rsidR="00957673" w:rsidRDefault="00957673" w:rsidP="00C80F8C">
      <w:r>
        <w:continuationSeparator/>
      </w:r>
    </w:p>
  </w:footnote>
  <w:footnote w:id="1">
    <w:p w14:paraId="6642FF7D" w14:textId="77777777" w:rsidR="00D43923" w:rsidRDefault="00D43923" w:rsidP="00D43923">
      <w:pPr>
        <w:pStyle w:val="Textonotapie"/>
        <w:rPr>
          <w:rFonts w:ascii="Palatino Linotype" w:hAnsi="Palatino Linotype"/>
          <w:i/>
          <w:iCs/>
        </w:rPr>
      </w:pPr>
      <w:r w:rsidRPr="005C16B9">
        <w:rPr>
          <w:rStyle w:val="Refdenotaalpie"/>
          <w:rFonts w:ascii="Palatino Linotype" w:hAnsi="Palatino Linotype"/>
        </w:rPr>
        <w:footnoteRef/>
      </w:r>
      <w:r>
        <w:rPr>
          <w:rFonts w:ascii="Palatino Linotype" w:hAnsi="Palatino Linotype"/>
          <w:i/>
          <w:iCs/>
        </w:rPr>
        <w:t xml:space="preserve">Consultable en; </w:t>
      </w:r>
      <w:hyperlink r:id="rId1" w:history="1">
        <w:r w:rsidRPr="00FC2873">
          <w:rPr>
            <w:rStyle w:val="Hipervnculo"/>
            <w:rFonts w:ascii="Palatino Linotype" w:hAnsi="Palatino Linotype"/>
            <w:i/>
            <w:iCs/>
          </w:rPr>
          <w:t>https://legislacion.edomex.gob.mx/sites/legislacion.edomex.gob.mx/files/files/pdf/bdo/bdo2022/bdo102.pdf</w:t>
        </w:r>
      </w:hyperlink>
      <w:r>
        <w:rPr>
          <w:rFonts w:ascii="Palatino Linotype" w:hAnsi="Palatino Linotype"/>
          <w:i/>
          <w:iCs/>
        </w:rPr>
        <w:t xml:space="preserve"> </w:t>
      </w:r>
    </w:p>
    <w:p w14:paraId="33505E8A" w14:textId="77777777" w:rsidR="00D43923" w:rsidRPr="005C16B9" w:rsidRDefault="00D43923" w:rsidP="00D43923">
      <w:pPr>
        <w:pStyle w:val="Textonotapie"/>
        <w:jc w:val="both"/>
        <w:rPr>
          <w:rFonts w:ascii="Palatino Linotype" w:hAnsi="Palatino Linotype"/>
          <w:i/>
          <w:iCs/>
        </w:rPr>
      </w:pPr>
      <w:r>
        <w:rPr>
          <w:rFonts w:ascii="Palatino Linotype" w:hAnsi="Palatino Linotype"/>
          <w:i/>
          <w:iCs/>
        </w:rPr>
        <w:t>“</w:t>
      </w:r>
      <w:r w:rsidRPr="00101D1D">
        <w:rPr>
          <w:rFonts w:ascii="Palatino Linotype" w:hAnsi="Palatino Linotype"/>
          <w:b/>
          <w:bCs/>
          <w:i/>
          <w:iCs/>
        </w:rPr>
        <w:t>ARTÍCULO 38.-</w:t>
      </w:r>
      <w:r w:rsidRPr="005C16B9">
        <w:rPr>
          <w:rFonts w:ascii="Palatino Linotype" w:hAnsi="Palatino Linotype"/>
          <w:i/>
          <w:iCs/>
        </w:rPr>
        <w:t xml:space="preserve"> Para el estudio, planeación y despacho de los asuntos en los diversos rubros de la administración pública municipal, auxiliarán al titular del ejecutivo las dependencias siguientes:</w:t>
      </w:r>
    </w:p>
    <w:p w14:paraId="2D479ED6" w14:textId="77777777" w:rsidR="00D43923" w:rsidRPr="000F1C70" w:rsidRDefault="00D43923" w:rsidP="00D43923">
      <w:pPr>
        <w:pStyle w:val="Textonotapie"/>
        <w:rPr>
          <w:rFonts w:ascii="Palatino Linotype" w:hAnsi="Palatino Linotype"/>
          <w:b/>
          <w:bCs/>
          <w:i/>
          <w:iCs/>
        </w:rPr>
      </w:pPr>
      <w:r w:rsidRPr="005C16B9">
        <w:rPr>
          <w:rFonts w:ascii="Palatino Linotype" w:hAnsi="Palatino Linotype"/>
          <w:i/>
          <w:iCs/>
        </w:rPr>
        <w:t xml:space="preserve"> </w:t>
      </w:r>
      <w:r w:rsidRPr="000F1C70">
        <w:rPr>
          <w:rFonts w:ascii="Palatino Linotype" w:hAnsi="Palatino Linotype"/>
          <w:b/>
          <w:bCs/>
          <w:i/>
          <w:iCs/>
        </w:rPr>
        <w:t>CONTRALORÍA;</w:t>
      </w:r>
    </w:p>
    <w:p w14:paraId="2FA55541" w14:textId="77777777" w:rsidR="00D43923" w:rsidRPr="005C16B9" w:rsidRDefault="00D43923" w:rsidP="00D43923">
      <w:pPr>
        <w:pStyle w:val="Textonotapie"/>
        <w:rPr>
          <w:rFonts w:ascii="Palatino Linotype" w:hAnsi="Palatino Linotype"/>
          <w:i/>
          <w:iCs/>
        </w:rPr>
      </w:pPr>
      <w:r w:rsidRPr="005C16B9">
        <w:rPr>
          <w:rFonts w:ascii="Palatino Linotype" w:hAnsi="Palatino Linotype"/>
          <w:i/>
          <w:iCs/>
        </w:rPr>
        <w:t>8.1 ÁREA SUBSTANCIADORA;</w:t>
      </w:r>
    </w:p>
    <w:p w14:paraId="74C46C76" w14:textId="77777777" w:rsidR="00D43923" w:rsidRPr="000F1C70" w:rsidRDefault="00D43923" w:rsidP="00D43923">
      <w:pPr>
        <w:pStyle w:val="Textonotapie"/>
        <w:rPr>
          <w:rFonts w:ascii="Palatino Linotype" w:hAnsi="Palatino Linotype"/>
          <w:b/>
          <w:bCs/>
          <w:i/>
          <w:iCs/>
        </w:rPr>
      </w:pPr>
      <w:r w:rsidRPr="000F1C70">
        <w:rPr>
          <w:rFonts w:ascii="Palatino Linotype" w:hAnsi="Palatino Linotype"/>
          <w:b/>
          <w:bCs/>
          <w:i/>
          <w:iCs/>
        </w:rPr>
        <w:t>8.2 ÁREA INVESTIGADORA;</w:t>
      </w:r>
    </w:p>
    <w:p w14:paraId="2E81E082" w14:textId="77777777" w:rsidR="00D43923" w:rsidRPr="005C16B9" w:rsidRDefault="00D43923" w:rsidP="00D43923">
      <w:pPr>
        <w:pStyle w:val="Textonotapie"/>
        <w:rPr>
          <w:rFonts w:ascii="Palatino Linotype" w:hAnsi="Palatino Linotype"/>
          <w:i/>
          <w:iCs/>
        </w:rPr>
      </w:pPr>
      <w:r w:rsidRPr="005C16B9">
        <w:rPr>
          <w:rFonts w:ascii="Palatino Linotype" w:hAnsi="Palatino Linotype"/>
          <w:i/>
          <w:iCs/>
        </w:rPr>
        <w:t>8.3 ÁREA RESOLUTORIA;</w:t>
      </w:r>
    </w:p>
    <w:p w14:paraId="478E9598" w14:textId="77777777" w:rsidR="00D43923" w:rsidRPr="005C16B9" w:rsidRDefault="00D43923" w:rsidP="00D43923">
      <w:pPr>
        <w:pStyle w:val="Textonotapie"/>
        <w:rPr>
          <w:rFonts w:ascii="Palatino Linotype" w:hAnsi="Palatino Linotype"/>
          <w:i/>
          <w:iCs/>
        </w:rPr>
      </w:pPr>
      <w:r w:rsidRPr="005C16B9">
        <w:rPr>
          <w:rFonts w:ascii="Palatino Linotype" w:hAnsi="Palatino Linotype"/>
          <w:i/>
          <w:iCs/>
        </w:rPr>
        <w:t>8.4 AUDITORIA (SUPERVISIÓN COCICOVIS).</w:t>
      </w:r>
    </w:p>
  </w:footnote>
  <w:footnote w:id="2">
    <w:p w14:paraId="06AA211D" w14:textId="77777777" w:rsidR="002E6C62" w:rsidRDefault="002E6C62" w:rsidP="0057610B">
      <w:pPr>
        <w:pStyle w:val="Textonotapie"/>
        <w:rPr>
          <w:rFonts w:ascii="Palatino Linotype" w:hAnsi="Palatino Linotype"/>
          <w:sz w:val="16"/>
          <w:szCs w:val="16"/>
        </w:rPr>
      </w:pPr>
      <w:r>
        <w:rPr>
          <w:rStyle w:val="Refdenotaalpie"/>
        </w:rPr>
        <w:footnoteRef/>
      </w:r>
      <w:r>
        <w:t xml:space="preserve"> </w:t>
      </w:r>
      <w:r>
        <w:rPr>
          <w:rFonts w:ascii="Palatino Linotype" w:hAnsi="Palatino Linotype"/>
          <w:sz w:val="16"/>
          <w:szCs w:val="16"/>
        </w:rPr>
        <w:t>El precepto legal en cita establece que los Municipios son sujetos de fiscalización.</w:t>
      </w:r>
    </w:p>
  </w:footnote>
  <w:footnote w:id="3">
    <w:p w14:paraId="47C51573" w14:textId="77777777" w:rsidR="002E6C62" w:rsidRDefault="002E6C62" w:rsidP="0057610B">
      <w:pPr>
        <w:pStyle w:val="Textonotapie"/>
        <w:rPr>
          <w:rFonts w:ascii="Palatino Linotype" w:hAnsi="Palatino Linotype"/>
          <w:sz w:val="18"/>
          <w:szCs w:val="18"/>
        </w:rPr>
      </w:pPr>
      <w:r>
        <w:rPr>
          <w:rStyle w:val="Refdenotaalpie"/>
          <w:rFonts w:ascii="Palatino Linotype" w:hAnsi="Palatino Linotype"/>
          <w:sz w:val="18"/>
          <w:szCs w:val="18"/>
        </w:rPr>
        <w:footnoteRef/>
      </w:r>
      <w:r>
        <w:rPr>
          <w:rFonts w:ascii="Palatino Linotype" w:hAnsi="Palatino Linotype"/>
          <w:sz w:val="18"/>
          <w:szCs w:val="18"/>
        </w:rPr>
        <w:t xml:space="preserve"> A partir del ejercicio fiscal de 2021, son informes trimestrales.</w:t>
      </w:r>
    </w:p>
  </w:footnote>
  <w:footnote w:id="4">
    <w:p w14:paraId="6ED4B44B" w14:textId="77777777" w:rsidR="002E6C62" w:rsidRDefault="002E6C62" w:rsidP="0057610B">
      <w:pPr>
        <w:pStyle w:val="Textonotapie"/>
        <w:jc w:val="both"/>
      </w:pPr>
    </w:p>
  </w:footnote>
  <w:footnote w:id="5">
    <w:p w14:paraId="5DB1B95E" w14:textId="57490320" w:rsidR="002E6C62" w:rsidRPr="00D95B41" w:rsidRDefault="002E6C62" w:rsidP="00D95B41">
      <w:pPr>
        <w:pStyle w:val="Textonotapie"/>
        <w:jc w:val="both"/>
        <w:rPr>
          <w:rFonts w:ascii="Palatino Linotype" w:hAnsi="Palatino Linotype"/>
        </w:rPr>
      </w:pPr>
      <w:r>
        <w:rPr>
          <w:rStyle w:val="Refdenotaalpie"/>
          <w:sz w:val="18"/>
        </w:rPr>
        <w:footnoteRef/>
      </w:r>
      <w:r>
        <w:rPr>
          <w:sz w:val="18"/>
        </w:rPr>
        <w:t xml:space="preserve"> </w:t>
      </w:r>
      <w:r w:rsidRPr="00D95B41">
        <w:rPr>
          <w:rFonts w:ascii="Palatino Linotype" w:hAnsi="Palatino Linotype"/>
        </w:rPr>
        <w:t>Se precisa que los lineamientos aplicables son los pertenecientes al año 2021, toda vez que al momento de que el particular formuló su solicitud, no se encontraban vigentes los correspondientes al año en curso.</w:t>
      </w:r>
    </w:p>
  </w:footnote>
  <w:footnote w:id="6">
    <w:p w14:paraId="0E120920" w14:textId="0DBEC4BC" w:rsidR="002E6C62" w:rsidRDefault="002E6C62" w:rsidP="00D95B41">
      <w:pPr>
        <w:pStyle w:val="Textonotapie"/>
        <w:jc w:val="both"/>
        <w:rPr>
          <w:rFonts w:ascii="Palatino Linotype" w:hAnsi="Palatino Linotype"/>
        </w:rPr>
      </w:pPr>
      <w:r w:rsidRPr="00D95B41">
        <w:rPr>
          <w:rStyle w:val="Refdenotaalpie"/>
          <w:rFonts w:ascii="Palatino Linotype" w:hAnsi="Palatino Linotype"/>
        </w:rPr>
        <w:footnoteRef/>
      </w:r>
      <w:r w:rsidRPr="00D95B41">
        <w:rPr>
          <w:rFonts w:ascii="Palatino Linotype" w:hAnsi="Palatino Linotype"/>
        </w:rPr>
        <w:t xml:space="preserve"> Páginas 26 y 27 del acuerdo 008/2021 por el que se emiten las políticas, fechas de capacitación y calendarización de entrega de los informes trimestrales de los Sujetos de Fiscalización del Estado de México, del ejercicio fiscal 2021.</w:t>
      </w:r>
    </w:p>
    <w:p w14:paraId="1FE3DDD7" w14:textId="77777777" w:rsidR="002E6C62" w:rsidRPr="00D95B41" w:rsidRDefault="002E6C62" w:rsidP="00D95B41">
      <w:pPr>
        <w:pStyle w:val="Textonotapie"/>
        <w:jc w:val="both"/>
        <w:rPr>
          <w:rFonts w:ascii="Palatino Linotype" w:hAnsi="Palatino Linotype"/>
        </w:rPr>
      </w:pPr>
    </w:p>
  </w:footnote>
  <w:footnote w:id="7">
    <w:p w14:paraId="742FB6BF" w14:textId="2395FD61" w:rsidR="002E6C62" w:rsidRPr="00E40CAC" w:rsidRDefault="002E6C62">
      <w:pPr>
        <w:pStyle w:val="Textonotapie"/>
        <w:rPr>
          <w:rFonts w:ascii="Palatino Linotype" w:hAnsi="Palatino Linotype"/>
        </w:rPr>
      </w:pPr>
      <w:r w:rsidRPr="00E40CAC">
        <w:rPr>
          <w:rStyle w:val="Refdenotaalpie"/>
          <w:rFonts w:ascii="Palatino Linotype" w:hAnsi="Palatino Linotype"/>
        </w:rPr>
        <w:footnoteRef/>
      </w:r>
      <w:r w:rsidRPr="00E40CAC">
        <w:rPr>
          <w:rFonts w:ascii="Palatino Linotype" w:hAnsi="Palatino Linotype"/>
        </w:rPr>
        <w:t xml:space="preserve"> </w:t>
      </w:r>
      <w:hyperlink r:id="rId2" w:history="1">
        <w:r w:rsidRPr="00FC2873">
          <w:rPr>
            <w:rStyle w:val="Hipervnculo"/>
            <w:rFonts w:ascii="Palatino Linotype" w:hAnsi="Palatino Linotype"/>
          </w:rPr>
          <w:t>http://osfem.gob.mx/04_Iconografia/Ent_Fisc/Doc_Apoy/doc/2021/03_Instructivo_Mpal.pdf</w:t>
        </w:r>
      </w:hyperlink>
      <w:r>
        <w:rPr>
          <w:rFonts w:ascii="Palatino Linotype" w:hAnsi="Palatino Linotyp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E6C62" w:rsidRDefault="0095767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E6C62" w:rsidRPr="0010196A" w:rsidRDefault="0095767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E6C62" w:rsidRPr="008F2CCC" w14:paraId="1F097D8A" w14:textId="77777777" w:rsidTr="00625FD4">
      <w:tc>
        <w:tcPr>
          <w:tcW w:w="3261" w:type="dxa"/>
          <w:vMerge w:val="restart"/>
        </w:tcPr>
        <w:p w14:paraId="1F780A0C" w14:textId="1EFF25F4" w:rsidR="002E6C62" w:rsidRPr="008F2CCC" w:rsidRDefault="002E6C6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2E6C62" w:rsidRPr="00664658" w:rsidRDefault="002E6C6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97AFCAA" w:rsidR="002E6C62" w:rsidRPr="00664658" w:rsidRDefault="002E6C62" w:rsidP="00B273A0">
          <w:pPr>
            <w:jc w:val="both"/>
            <w:rPr>
              <w:rFonts w:ascii="Palatino Linotype" w:hAnsi="Palatino Linotype"/>
              <w:b/>
              <w:sz w:val="22"/>
              <w:szCs w:val="22"/>
              <w:lang w:val="es-ES_tradnl"/>
            </w:rPr>
          </w:pPr>
          <w:r>
            <w:rPr>
              <w:rFonts w:ascii="Palatino Linotype" w:hAnsi="Palatino Linotype"/>
              <w:b/>
              <w:bCs/>
              <w:sz w:val="22"/>
              <w:szCs w:val="22"/>
            </w:rPr>
            <w:t>05197</w:t>
          </w:r>
          <w:r w:rsidRPr="00674E6B">
            <w:rPr>
              <w:rFonts w:ascii="Palatino Linotype" w:hAnsi="Palatino Linotype"/>
              <w:b/>
              <w:bCs/>
              <w:sz w:val="22"/>
              <w:szCs w:val="22"/>
            </w:rPr>
            <w:t>/INFOEM/IP/RR/202</w:t>
          </w:r>
          <w:r>
            <w:rPr>
              <w:rFonts w:ascii="Palatino Linotype" w:hAnsi="Palatino Linotype"/>
              <w:b/>
              <w:bCs/>
              <w:sz w:val="22"/>
              <w:szCs w:val="22"/>
            </w:rPr>
            <w:t>2</w:t>
          </w:r>
        </w:p>
      </w:tc>
    </w:tr>
    <w:tr w:rsidR="002E6C62" w:rsidRPr="008F2CCC" w14:paraId="049677A3" w14:textId="77777777" w:rsidTr="00625FD4">
      <w:tc>
        <w:tcPr>
          <w:tcW w:w="3261" w:type="dxa"/>
          <w:vMerge/>
        </w:tcPr>
        <w:p w14:paraId="4A21EAC1" w14:textId="5C1F145E" w:rsidR="002E6C62" w:rsidRPr="008F2CCC" w:rsidRDefault="002E6C62" w:rsidP="00200BFC">
          <w:pPr>
            <w:rPr>
              <w:rFonts w:ascii="Palatino Linotype" w:hAnsi="Palatino Linotype"/>
              <w:b/>
              <w:sz w:val="22"/>
              <w:szCs w:val="22"/>
              <w:lang w:val="es-ES_tradnl"/>
            </w:rPr>
          </w:pPr>
        </w:p>
      </w:tc>
      <w:tc>
        <w:tcPr>
          <w:tcW w:w="2551" w:type="dxa"/>
          <w:shd w:val="clear" w:color="auto" w:fill="auto"/>
        </w:tcPr>
        <w:p w14:paraId="1237BCDE" w14:textId="77777777" w:rsidR="002E6C62" w:rsidRPr="00664658" w:rsidRDefault="002E6C62"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A5D9D59" w:rsidR="002E6C62" w:rsidRPr="00D41D47" w:rsidRDefault="002E6C62" w:rsidP="004451E5">
          <w:pPr>
            <w:jc w:val="both"/>
            <w:rPr>
              <w:rFonts w:ascii="Palatino Linotype" w:hAnsi="Palatino Linotype"/>
              <w:b/>
              <w:sz w:val="22"/>
              <w:szCs w:val="22"/>
              <w:lang w:val="es-ES_tradnl"/>
            </w:rPr>
          </w:pPr>
          <w:r w:rsidRPr="00F845BC">
            <w:rPr>
              <w:rFonts w:ascii="Palatino Linotype" w:hAnsi="Palatino Linotype"/>
              <w:b/>
              <w:bCs/>
              <w:sz w:val="22"/>
              <w:szCs w:val="22"/>
            </w:rPr>
            <w:t>Ayuntamiento de Tezoyuca</w:t>
          </w:r>
        </w:p>
      </w:tc>
    </w:tr>
    <w:tr w:rsidR="002E6C62" w:rsidRPr="008F2CCC" w14:paraId="72CD087D" w14:textId="77777777" w:rsidTr="00625FD4">
      <w:trPr>
        <w:trHeight w:val="228"/>
      </w:trPr>
      <w:tc>
        <w:tcPr>
          <w:tcW w:w="3261" w:type="dxa"/>
          <w:vMerge/>
        </w:tcPr>
        <w:p w14:paraId="1B78656F" w14:textId="01E6F6F6" w:rsidR="002E6C62" w:rsidRPr="008F2CCC" w:rsidRDefault="002E6C62" w:rsidP="00200BFC">
          <w:pPr>
            <w:rPr>
              <w:rFonts w:ascii="Palatino Linotype" w:hAnsi="Palatino Linotype"/>
              <w:b/>
              <w:sz w:val="22"/>
              <w:szCs w:val="22"/>
              <w:lang w:val="es-ES_tradnl"/>
            </w:rPr>
          </w:pPr>
        </w:p>
      </w:tc>
      <w:tc>
        <w:tcPr>
          <w:tcW w:w="2551" w:type="dxa"/>
          <w:shd w:val="clear" w:color="auto" w:fill="auto"/>
        </w:tcPr>
        <w:p w14:paraId="74D81628" w14:textId="4EE3E604" w:rsidR="002E6C62" w:rsidRPr="00664658" w:rsidRDefault="002E6C62"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2E6C62" w:rsidRPr="00664658" w:rsidRDefault="002E6C62"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2E6C62" w:rsidRPr="0010196A" w:rsidRDefault="002E6C6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2E6C62" w:rsidRPr="0010196A" w:rsidRDefault="0095767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2E6C62" w:rsidRPr="008F2CCC" w14:paraId="6ABABA57" w14:textId="77777777" w:rsidTr="00EB19F2">
      <w:tc>
        <w:tcPr>
          <w:tcW w:w="3805" w:type="dxa"/>
          <w:vMerge w:val="restart"/>
          <w:shd w:val="clear" w:color="auto" w:fill="auto"/>
        </w:tcPr>
        <w:p w14:paraId="6AA376CC" w14:textId="1234161B" w:rsidR="002E6C62" w:rsidRPr="008F2CCC" w:rsidRDefault="002E6C62"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2E6C62" w:rsidRPr="008F2CCC" w:rsidRDefault="002E6C6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14910CBD" w:rsidR="002E6C62" w:rsidRPr="008F2CCC" w:rsidRDefault="002E6C62" w:rsidP="00C34EFF">
          <w:pPr>
            <w:jc w:val="both"/>
            <w:rPr>
              <w:rFonts w:ascii="Palatino Linotype" w:hAnsi="Palatino Linotype"/>
              <w:b/>
              <w:sz w:val="22"/>
              <w:szCs w:val="22"/>
              <w:lang w:val="es-ES_tradnl"/>
            </w:rPr>
          </w:pPr>
          <w:r w:rsidRPr="004451E5">
            <w:rPr>
              <w:rFonts w:ascii="Palatino Linotype" w:hAnsi="Palatino Linotype"/>
              <w:b/>
              <w:bCs/>
              <w:sz w:val="22"/>
              <w:szCs w:val="22"/>
            </w:rPr>
            <w:t>05</w:t>
          </w:r>
          <w:r>
            <w:rPr>
              <w:rFonts w:ascii="Palatino Linotype" w:hAnsi="Palatino Linotype"/>
              <w:b/>
              <w:bCs/>
              <w:sz w:val="22"/>
              <w:szCs w:val="22"/>
            </w:rPr>
            <w:t>197</w:t>
          </w:r>
          <w:r w:rsidRPr="00810BFE">
            <w:rPr>
              <w:rFonts w:ascii="Palatino Linotype" w:hAnsi="Palatino Linotype"/>
              <w:b/>
              <w:bCs/>
              <w:sz w:val="22"/>
              <w:szCs w:val="22"/>
            </w:rPr>
            <w:t>/INFOEM/IP/RR/2022</w:t>
          </w:r>
        </w:p>
      </w:tc>
    </w:tr>
    <w:tr w:rsidR="002E6C62" w:rsidRPr="008F2CCC" w14:paraId="3B45FB53" w14:textId="77777777" w:rsidTr="00EB19F2">
      <w:tc>
        <w:tcPr>
          <w:tcW w:w="3805" w:type="dxa"/>
          <w:vMerge/>
          <w:shd w:val="clear" w:color="auto" w:fill="auto"/>
        </w:tcPr>
        <w:p w14:paraId="188B82EF" w14:textId="77777777" w:rsidR="002E6C62" w:rsidRPr="008F2CCC" w:rsidRDefault="002E6C62" w:rsidP="00200BFC">
          <w:pPr>
            <w:rPr>
              <w:rFonts w:ascii="Palatino Linotype" w:hAnsi="Palatino Linotype"/>
              <w:b/>
              <w:sz w:val="22"/>
              <w:szCs w:val="22"/>
              <w:lang w:val="es-ES_tradnl"/>
            </w:rPr>
          </w:pPr>
          <w:bookmarkStart w:id="18" w:name="_Hlk80706940"/>
        </w:p>
      </w:tc>
      <w:tc>
        <w:tcPr>
          <w:tcW w:w="3000" w:type="dxa"/>
          <w:shd w:val="clear" w:color="auto" w:fill="auto"/>
        </w:tcPr>
        <w:p w14:paraId="3B2AD0CF" w14:textId="77777777" w:rsidR="002E6C62" w:rsidRPr="008F2CCC" w:rsidRDefault="002E6C62"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1C2A20B4" w:rsidR="002E6C62" w:rsidRPr="008F2CCC" w:rsidRDefault="008A1EF7" w:rsidP="00200BFC">
          <w:pPr>
            <w:jc w:val="both"/>
            <w:rPr>
              <w:rFonts w:ascii="Palatino Linotype" w:hAnsi="Palatino Linotype"/>
              <w:b/>
              <w:sz w:val="22"/>
              <w:szCs w:val="22"/>
              <w:lang w:val="es-ES_tradnl"/>
            </w:rPr>
          </w:pPr>
          <w:r>
            <w:rPr>
              <w:rFonts w:ascii="Palatino Linotype" w:hAnsi="Palatino Linotype"/>
              <w:b/>
              <w:bCs/>
              <w:sz w:val="22"/>
              <w:szCs w:val="22"/>
            </w:rPr>
            <w:t>XXXXX</w:t>
          </w:r>
          <w:r w:rsidR="002E6C62" w:rsidRPr="00F845BC">
            <w:rPr>
              <w:rFonts w:ascii="Palatino Linotype" w:hAnsi="Palatino Linotype"/>
              <w:b/>
              <w:bCs/>
              <w:sz w:val="22"/>
              <w:szCs w:val="22"/>
            </w:rPr>
            <w:t> </w:t>
          </w:r>
        </w:p>
      </w:tc>
    </w:tr>
    <w:bookmarkEnd w:id="18"/>
    <w:tr w:rsidR="002E6C62" w:rsidRPr="008F2CCC" w14:paraId="28A493EB" w14:textId="77777777" w:rsidTr="00EB19F2">
      <w:trPr>
        <w:trHeight w:val="228"/>
      </w:trPr>
      <w:tc>
        <w:tcPr>
          <w:tcW w:w="3805" w:type="dxa"/>
          <w:vMerge/>
          <w:shd w:val="clear" w:color="auto" w:fill="auto"/>
        </w:tcPr>
        <w:p w14:paraId="06C77D31" w14:textId="77777777" w:rsidR="002E6C62" w:rsidRPr="008F2CCC" w:rsidRDefault="002E6C62" w:rsidP="00200BFC">
          <w:pPr>
            <w:rPr>
              <w:rFonts w:ascii="Palatino Linotype" w:hAnsi="Palatino Linotype"/>
              <w:b/>
              <w:sz w:val="22"/>
              <w:szCs w:val="22"/>
              <w:lang w:val="es-ES_tradnl"/>
            </w:rPr>
          </w:pPr>
        </w:p>
      </w:tc>
      <w:tc>
        <w:tcPr>
          <w:tcW w:w="3000" w:type="dxa"/>
          <w:shd w:val="clear" w:color="auto" w:fill="auto"/>
        </w:tcPr>
        <w:p w14:paraId="2E1A72B4" w14:textId="77777777" w:rsidR="002E6C62" w:rsidRPr="008F2CCC" w:rsidRDefault="002E6C62"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6ED3744A" w:rsidR="002E6C62" w:rsidRPr="00DC41C8" w:rsidRDefault="002E6C62" w:rsidP="00200BFC">
          <w:pPr>
            <w:jc w:val="both"/>
            <w:rPr>
              <w:rFonts w:ascii="Palatino Linotype" w:hAnsi="Palatino Linotype"/>
              <w:b/>
              <w:sz w:val="22"/>
              <w:szCs w:val="22"/>
            </w:rPr>
          </w:pPr>
          <w:r w:rsidRPr="00F845BC">
            <w:rPr>
              <w:rFonts w:ascii="Palatino Linotype" w:hAnsi="Palatino Linotype"/>
              <w:b/>
              <w:bCs/>
              <w:sz w:val="22"/>
              <w:szCs w:val="22"/>
            </w:rPr>
            <w:t>Ayuntamiento de Tezoyuca</w:t>
          </w:r>
        </w:p>
      </w:tc>
    </w:tr>
    <w:tr w:rsidR="002E6C62" w:rsidRPr="008F2CCC" w14:paraId="0F114FF0" w14:textId="77777777" w:rsidTr="00EB19F2">
      <w:tc>
        <w:tcPr>
          <w:tcW w:w="3805" w:type="dxa"/>
          <w:vMerge/>
          <w:shd w:val="clear" w:color="auto" w:fill="auto"/>
        </w:tcPr>
        <w:p w14:paraId="4CCB64BA" w14:textId="77777777" w:rsidR="002E6C62" w:rsidRPr="008F2CCC" w:rsidRDefault="002E6C62" w:rsidP="00200BFC">
          <w:pPr>
            <w:rPr>
              <w:rFonts w:ascii="Palatino Linotype" w:hAnsi="Palatino Linotype"/>
              <w:b/>
              <w:sz w:val="22"/>
              <w:szCs w:val="22"/>
              <w:lang w:val="es-ES_tradnl"/>
            </w:rPr>
          </w:pPr>
        </w:p>
      </w:tc>
      <w:tc>
        <w:tcPr>
          <w:tcW w:w="3000" w:type="dxa"/>
          <w:shd w:val="clear" w:color="auto" w:fill="auto"/>
        </w:tcPr>
        <w:p w14:paraId="31E422EA" w14:textId="06DD5192" w:rsidR="002E6C62" w:rsidRPr="008F2CCC" w:rsidRDefault="002E6C62"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2E6C62" w:rsidRPr="008F2CCC" w:rsidRDefault="002E6C62"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2E6C62" w:rsidRPr="0010196A" w:rsidRDefault="002E6C6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70DE7"/>
    <w:multiLevelType w:val="hybridMultilevel"/>
    <w:tmpl w:val="14C882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15:restartNumberingAfterBreak="0">
    <w:nsid w:val="0CEC7A33"/>
    <w:multiLevelType w:val="hybridMultilevel"/>
    <w:tmpl w:val="8D50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682AB4"/>
    <w:multiLevelType w:val="hybridMultilevel"/>
    <w:tmpl w:val="E8604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222896"/>
    <w:multiLevelType w:val="hybridMultilevel"/>
    <w:tmpl w:val="8E920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21E2B82"/>
    <w:multiLevelType w:val="hybridMultilevel"/>
    <w:tmpl w:val="C7443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5C25F4"/>
    <w:multiLevelType w:val="hybridMultilevel"/>
    <w:tmpl w:val="80FCB5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AE4651"/>
    <w:multiLevelType w:val="hybridMultilevel"/>
    <w:tmpl w:val="903CD32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FB86DDE"/>
    <w:multiLevelType w:val="hybridMultilevel"/>
    <w:tmpl w:val="C15202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5B259A"/>
    <w:multiLevelType w:val="hybridMultilevel"/>
    <w:tmpl w:val="0038A3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4757BD8"/>
    <w:multiLevelType w:val="hybridMultilevel"/>
    <w:tmpl w:val="67A8E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36"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9"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1"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727D59"/>
    <w:multiLevelType w:val="hybridMultilevel"/>
    <w:tmpl w:val="0012F40E"/>
    <w:lvl w:ilvl="0" w:tplc="6F2A39A6">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43"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20"/>
  </w:num>
  <w:num w:numId="2">
    <w:abstractNumId w:val="10"/>
  </w:num>
  <w:num w:numId="3">
    <w:abstractNumId w:val="36"/>
  </w:num>
  <w:num w:numId="4">
    <w:abstractNumId w:val="5"/>
  </w:num>
  <w:num w:numId="5">
    <w:abstractNumId w:val="38"/>
  </w:num>
  <w:num w:numId="6">
    <w:abstractNumId w:val="1"/>
  </w:num>
  <w:num w:numId="7">
    <w:abstractNumId w:val="23"/>
  </w:num>
  <w:num w:numId="8">
    <w:abstractNumId w:val="18"/>
  </w:num>
  <w:num w:numId="9">
    <w:abstractNumId w:val="29"/>
  </w:num>
  <w:num w:numId="10">
    <w:abstractNumId w:val="8"/>
  </w:num>
  <w:num w:numId="11">
    <w:abstractNumId w:val="17"/>
  </w:num>
  <w:num w:numId="12">
    <w:abstractNumId w:val="30"/>
  </w:num>
  <w:num w:numId="13">
    <w:abstractNumId w:val="41"/>
  </w:num>
  <w:num w:numId="14">
    <w:abstractNumId w:val="32"/>
  </w:num>
  <w:num w:numId="15">
    <w:abstractNumId w:val="11"/>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24"/>
  </w:num>
  <w:num w:numId="21">
    <w:abstractNumId w:val="19"/>
  </w:num>
  <w:num w:numId="22">
    <w:abstractNumId w:val="34"/>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8"/>
  </w:num>
  <w:num w:numId="27">
    <w:abstractNumId w:val="35"/>
  </w:num>
  <w:num w:numId="28">
    <w:abstractNumId w:val="2"/>
  </w:num>
  <w:num w:numId="29">
    <w:abstractNumId w:val="7"/>
  </w:num>
  <w:num w:numId="30">
    <w:abstractNumId w:val="42"/>
  </w:num>
  <w:num w:numId="31">
    <w:abstractNumId w:val="21"/>
  </w:num>
  <w:num w:numId="32">
    <w:abstractNumId w:val="4"/>
  </w:num>
  <w:num w:numId="33">
    <w:abstractNumId w:val="31"/>
  </w:num>
  <w:num w:numId="34">
    <w:abstractNumId w:val="25"/>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39"/>
  </w:num>
  <w:num w:numId="38">
    <w:abstractNumId w:val="26"/>
  </w:num>
  <w:num w:numId="39">
    <w:abstractNumId w:val="9"/>
  </w:num>
  <w:num w:numId="40">
    <w:abstractNumId w:val="3"/>
  </w:num>
  <w:num w:numId="41">
    <w:abstractNumId w:val="27"/>
  </w:num>
  <w:num w:numId="42">
    <w:abstractNumId w:val="22"/>
  </w:num>
  <w:num w:numId="43">
    <w:abstractNumId w:val="16"/>
  </w:num>
  <w:num w:numId="44">
    <w:abstractNumId w:val="12"/>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 w:numId="47">
    <w:abstractNumId w:val="40"/>
  </w:num>
  <w:num w:numId="48">
    <w:abstractNumId w:val="9"/>
  </w:num>
  <w:num w:numId="49">
    <w:abstractNumId w:val="26"/>
  </w:num>
  <w:num w:numId="50">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258A"/>
    <w:rsid w:val="000025F0"/>
    <w:rsid w:val="0000265E"/>
    <w:rsid w:val="000026CD"/>
    <w:rsid w:val="00002897"/>
    <w:rsid w:val="00002A00"/>
    <w:rsid w:val="00002E83"/>
    <w:rsid w:val="00002EDF"/>
    <w:rsid w:val="0000328A"/>
    <w:rsid w:val="00003767"/>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305"/>
    <w:rsid w:val="000114E2"/>
    <w:rsid w:val="00011EDE"/>
    <w:rsid w:val="000122AB"/>
    <w:rsid w:val="000123CB"/>
    <w:rsid w:val="00012718"/>
    <w:rsid w:val="00012A00"/>
    <w:rsid w:val="00013023"/>
    <w:rsid w:val="00013537"/>
    <w:rsid w:val="00013986"/>
    <w:rsid w:val="00013EBF"/>
    <w:rsid w:val="000142C0"/>
    <w:rsid w:val="00014764"/>
    <w:rsid w:val="0001478B"/>
    <w:rsid w:val="0001491A"/>
    <w:rsid w:val="00014E91"/>
    <w:rsid w:val="00015DDC"/>
    <w:rsid w:val="00015FA3"/>
    <w:rsid w:val="00016006"/>
    <w:rsid w:val="000160C6"/>
    <w:rsid w:val="0001612D"/>
    <w:rsid w:val="000168C0"/>
    <w:rsid w:val="00016A2B"/>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84A"/>
    <w:rsid w:val="00024A5F"/>
    <w:rsid w:val="00024E68"/>
    <w:rsid w:val="000254C2"/>
    <w:rsid w:val="000254D9"/>
    <w:rsid w:val="00025DB0"/>
    <w:rsid w:val="000266B6"/>
    <w:rsid w:val="0002685C"/>
    <w:rsid w:val="0002690E"/>
    <w:rsid w:val="00026A3C"/>
    <w:rsid w:val="00026C73"/>
    <w:rsid w:val="00026D5F"/>
    <w:rsid w:val="00027195"/>
    <w:rsid w:val="000272F4"/>
    <w:rsid w:val="00027989"/>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4FE6"/>
    <w:rsid w:val="00035676"/>
    <w:rsid w:val="00035C89"/>
    <w:rsid w:val="00035CDF"/>
    <w:rsid w:val="000362C6"/>
    <w:rsid w:val="00036439"/>
    <w:rsid w:val="000364B0"/>
    <w:rsid w:val="00036B1A"/>
    <w:rsid w:val="00036B67"/>
    <w:rsid w:val="00037647"/>
    <w:rsid w:val="00037DDE"/>
    <w:rsid w:val="00037FDC"/>
    <w:rsid w:val="000405A5"/>
    <w:rsid w:val="000410CE"/>
    <w:rsid w:val="0004120D"/>
    <w:rsid w:val="00041269"/>
    <w:rsid w:val="000415DD"/>
    <w:rsid w:val="00041603"/>
    <w:rsid w:val="00041959"/>
    <w:rsid w:val="00041A86"/>
    <w:rsid w:val="00041B68"/>
    <w:rsid w:val="000423AF"/>
    <w:rsid w:val="00042714"/>
    <w:rsid w:val="00042795"/>
    <w:rsid w:val="00042A23"/>
    <w:rsid w:val="00042A5A"/>
    <w:rsid w:val="00042F6A"/>
    <w:rsid w:val="0004330A"/>
    <w:rsid w:val="000436CF"/>
    <w:rsid w:val="0004372A"/>
    <w:rsid w:val="00043943"/>
    <w:rsid w:val="00043AEE"/>
    <w:rsid w:val="0004425E"/>
    <w:rsid w:val="00044351"/>
    <w:rsid w:val="000446CF"/>
    <w:rsid w:val="00044856"/>
    <w:rsid w:val="000449C9"/>
    <w:rsid w:val="00044D0E"/>
    <w:rsid w:val="000454E2"/>
    <w:rsid w:val="000464A3"/>
    <w:rsid w:val="0004659B"/>
    <w:rsid w:val="000465A8"/>
    <w:rsid w:val="0004663C"/>
    <w:rsid w:val="00047111"/>
    <w:rsid w:val="00047A25"/>
    <w:rsid w:val="00047AFE"/>
    <w:rsid w:val="00047B88"/>
    <w:rsid w:val="00047E38"/>
    <w:rsid w:val="00047E9E"/>
    <w:rsid w:val="0005069C"/>
    <w:rsid w:val="00050C19"/>
    <w:rsid w:val="00050FE1"/>
    <w:rsid w:val="00051550"/>
    <w:rsid w:val="00051ADD"/>
    <w:rsid w:val="00051B43"/>
    <w:rsid w:val="00051D2A"/>
    <w:rsid w:val="0005252B"/>
    <w:rsid w:val="0005265B"/>
    <w:rsid w:val="000527F0"/>
    <w:rsid w:val="00052E1B"/>
    <w:rsid w:val="0005356C"/>
    <w:rsid w:val="0005363B"/>
    <w:rsid w:val="00053A25"/>
    <w:rsid w:val="00053DC6"/>
    <w:rsid w:val="00053FA9"/>
    <w:rsid w:val="000546E2"/>
    <w:rsid w:val="00054BB2"/>
    <w:rsid w:val="00054CFB"/>
    <w:rsid w:val="000550D6"/>
    <w:rsid w:val="00055144"/>
    <w:rsid w:val="00055200"/>
    <w:rsid w:val="000558A1"/>
    <w:rsid w:val="000559E2"/>
    <w:rsid w:val="00055BF6"/>
    <w:rsid w:val="00055E68"/>
    <w:rsid w:val="000562F8"/>
    <w:rsid w:val="00056469"/>
    <w:rsid w:val="000568EF"/>
    <w:rsid w:val="00057448"/>
    <w:rsid w:val="00057476"/>
    <w:rsid w:val="00057669"/>
    <w:rsid w:val="00057716"/>
    <w:rsid w:val="00057C91"/>
    <w:rsid w:val="000606B4"/>
    <w:rsid w:val="000609E1"/>
    <w:rsid w:val="00060CE7"/>
    <w:rsid w:val="000611A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5F34"/>
    <w:rsid w:val="000668F7"/>
    <w:rsid w:val="00066A54"/>
    <w:rsid w:val="00066B22"/>
    <w:rsid w:val="00066CF4"/>
    <w:rsid w:val="00066D71"/>
    <w:rsid w:val="0006715F"/>
    <w:rsid w:val="00067477"/>
    <w:rsid w:val="00067C7D"/>
    <w:rsid w:val="000703DE"/>
    <w:rsid w:val="00070856"/>
    <w:rsid w:val="000710D2"/>
    <w:rsid w:val="00071FC4"/>
    <w:rsid w:val="0007221D"/>
    <w:rsid w:val="000723BC"/>
    <w:rsid w:val="0007255F"/>
    <w:rsid w:val="000725D3"/>
    <w:rsid w:val="0007261F"/>
    <w:rsid w:val="00072866"/>
    <w:rsid w:val="000728B7"/>
    <w:rsid w:val="00072954"/>
    <w:rsid w:val="00072CB3"/>
    <w:rsid w:val="00072F99"/>
    <w:rsid w:val="0007327E"/>
    <w:rsid w:val="000734E9"/>
    <w:rsid w:val="0007367D"/>
    <w:rsid w:val="000736B2"/>
    <w:rsid w:val="00073A2F"/>
    <w:rsid w:val="0007436D"/>
    <w:rsid w:val="00074C33"/>
    <w:rsid w:val="00074CF8"/>
    <w:rsid w:val="00075283"/>
    <w:rsid w:val="00075615"/>
    <w:rsid w:val="0007587F"/>
    <w:rsid w:val="00075B41"/>
    <w:rsid w:val="00075CEB"/>
    <w:rsid w:val="00075EA3"/>
    <w:rsid w:val="000763B6"/>
    <w:rsid w:val="000767F9"/>
    <w:rsid w:val="00076FB7"/>
    <w:rsid w:val="00077737"/>
    <w:rsid w:val="000779C1"/>
    <w:rsid w:val="00077AC1"/>
    <w:rsid w:val="00077B79"/>
    <w:rsid w:val="00077BB8"/>
    <w:rsid w:val="00077BC0"/>
    <w:rsid w:val="0008043B"/>
    <w:rsid w:val="00081337"/>
    <w:rsid w:val="0008139C"/>
    <w:rsid w:val="00081B66"/>
    <w:rsid w:val="00081F35"/>
    <w:rsid w:val="0008216C"/>
    <w:rsid w:val="000825D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790"/>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90E"/>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B1E"/>
    <w:rsid w:val="000A3D63"/>
    <w:rsid w:val="000A4495"/>
    <w:rsid w:val="000A4664"/>
    <w:rsid w:val="000A4A99"/>
    <w:rsid w:val="000A4AAE"/>
    <w:rsid w:val="000A4E05"/>
    <w:rsid w:val="000A4E74"/>
    <w:rsid w:val="000A52A9"/>
    <w:rsid w:val="000A5939"/>
    <w:rsid w:val="000A5A68"/>
    <w:rsid w:val="000A66D7"/>
    <w:rsid w:val="000A6A03"/>
    <w:rsid w:val="000A6B97"/>
    <w:rsid w:val="000A6D1B"/>
    <w:rsid w:val="000A6EFF"/>
    <w:rsid w:val="000A7054"/>
    <w:rsid w:val="000A7958"/>
    <w:rsid w:val="000A7B48"/>
    <w:rsid w:val="000B03D6"/>
    <w:rsid w:val="000B11B2"/>
    <w:rsid w:val="000B126F"/>
    <w:rsid w:val="000B17C5"/>
    <w:rsid w:val="000B17FD"/>
    <w:rsid w:val="000B1C78"/>
    <w:rsid w:val="000B1F89"/>
    <w:rsid w:val="000B20AC"/>
    <w:rsid w:val="000B21B8"/>
    <w:rsid w:val="000B2F55"/>
    <w:rsid w:val="000B33E7"/>
    <w:rsid w:val="000B3429"/>
    <w:rsid w:val="000B3DC6"/>
    <w:rsid w:val="000B3EF0"/>
    <w:rsid w:val="000B3FFD"/>
    <w:rsid w:val="000B4067"/>
    <w:rsid w:val="000B432B"/>
    <w:rsid w:val="000B43F3"/>
    <w:rsid w:val="000B4D3D"/>
    <w:rsid w:val="000B5041"/>
    <w:rsid w:val="000B5051"/>
    <w:rsid w:val="000B5A14"/>
    <w:rsid w:val="000B61F5"/>
    <w:rsid w:val="000B633D"/>
    <w:rsid w:val="000B6507"/>
    <w:rsid w:val="000B666B"/>
    <w:rsid w:val="000B676D"/>
    <w:rsid w:val="000B68DF"/>
    <w:rsid w:val="000B7784"/>
    <w:rsid w:val="000B78E7"/>
    <w:rsid w:val="000B7C5D"/>
    <w:rsid w:val="000C0462"/>
    <w:rsid w:val="000C0695"/>
    <w:rsid w:val="000C100A"/>
    <w:rsid w:val="000C1C1F"/>
    <w:rsid w:val="000C1DC9"/>
    <w:rsid w:val="000C1ECE"/>
    <w:rsid w:val="000C2214"/>
    <w:rsid w:val="000C2331"/>
    <w:rsid w:val="000C2430"/>
    <w:rsid w:val="000C2832"/>
    <w:rsid w:val="000C2900"/>
    <w:rsid w:val="000C2A4F"/>
    <w:rsid w:val="000C2B4A"/>
    <w:rsid w:val="000C2C13"/>
    <w:rsid w:val="000C2C6F"/>
    <w:rsid w:val="000C2FB4"/>
    <w:rsid w:val="000C32F2"/>
    <w:rsid w:val="000C3C58"/>
    <w:rsid w:val="000C4127"/>
    <w:rsid w:val="000C43BF"/>
    <w:rsid w:val="000C4453"/>
    <w:rsid w:val="000C4806"/>
    <w:rsid w:val="000C4BE6"/>
    <w:rsid w:val="000C4DFA"/>
    <w:rsid w:val="000C53AD"/>
    <w:rsid w:val="000C53F2"/>
    <w:rsid w:val="000C5AB9"/>
    <w:rsid w:val="000C5D37"/>
    <w:rsid w:val="000C617F"/>
    <w:rsid w:val="000C6222"/>
    <w:rsid w:val="000C69D0"/>
    <w:rsid w:val="000C6AF9"/>
    <w:rsid w:val="000C7160"/>
    <w:rsid w:val="000C774E"/>
    <w:rsid w:val="000C7771"/>
    <w:rsid w:val="000C7AF9"/>
    <w:rsid w:val="000C7D67"/>
    <w:rsid w:val="000C7E55"/>
    <w:rsid w:val="000C7F3D"/>
    <w:rsid w:val="000D075B"/>
    <w:rsid w:val="000D126E"/>
    <w:rsid w:val="000D16A1"/>
    <w:rsid w:val="000D1A6F"/>
    <w:rsid w:val="000D1B2D"/>
    <w:rsid w:val="000D1F3E"/>
    <w:rsid w:val="000D21C4"/>
    <w:rsid w:val="000D2977"/>
    <w:rsid w:val="000D2BC0"/>
    <w:rsid w:val="000D3E87"/>
    <w:rsid w:val="000D447F"/>
    <w:rsid w:val="000D4572"/>
    <w:rsid w:val="000D4C88"/>
    <w:rsid w:val="000D4E3F"/>
    <w:rsid w:val="000D5436"/>
    <w:rsid w:val="000D58EC"/>
    <w:rsid w:val="000D5D68"/>
    <w:rsid w:val="000D6ADD"/>
    <w:rsid w:val="000D6BA3"/>
    <w:rsid w:val="000D70F7"/>
    <w:rsid w:val="000D72D0"/>
    <w:rsid w:val="000D75A0"/>
    <w:rsid w:val="000D7B2D"/>
    <w:rsid w:val="000E063E"/>
    <w:rsid w:val="000E06D1"/>
    <w:rsid w:val="000E07B7"/>
    <w:rsid w:val="000E0B02"/>
    <w:rsid w:val="000E0D35"/>
    <w:rsid w:val="000E100D"/>
    <w:rsid w:val="000E1359"/>
    <w:rsid w:val="000E1C5E"/>
    <w:rsid w:val="000E1C6A"/>
    <w:rsid w:val="000E22EF"/>
    <w:rsid w:val="000E255A"/>
    <w:rsid w:val="000E318D"/>
    <w:rsid w:val="000E38D1"/>
    <w:rsid w:val="000E44DE"/>
    <w:rsid w:val="000E46D9"/>
    <w:rsid w:val="000E4A9C"/>
    <w:rsid w:val="000E4AFA"/>
    <w:rsid w:val="000E50FF"/>
    <w:rsid w:val="000E558F"/>
    <w:rsid w:val="000E5592"/>
    <w:rsid w:val="000E559A"/>
    <w:rsid w:val="000E5AA5"/>
    <w:rsid w:val="000E5B6F"/>
    <w:rsid w:val="000E5C93"/>
    <w:rsid w:val="000E68DA"/>
    <w:rsid w:val="000E6C51"/>
    <w:rsid w:val="000E7182"/>
    <w:rsid w:val="000E71A3"/>
    <w:rsid w:val="000E72D5"/>
    <w:rsid w:val="000E74AC"/>
    <w:rsid w:val="000F0031"/>
    <w:rsid w:val="000F0D96"/>
    <w:rsid w:val="000F0E7C"/>
    <w:rsid w:val="000F0F1C"/>
    <w:rsid w:val="000F1380"/>
    <w:rsid w:val="000F15D9"/>
    <w:rsid w:val="000F1C70"/>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E7"/>
    <w:rsid w:val="000F6EFD"/>
    <w:rsid w:val="000F7133"/>
    <w:rsid w:val="000F750D"/>
    <w:rsid w:val="000F79EA"/>
    <w:rsid w:val="000F7B3E"/>
    <w:rsid w:val="000F7B4E"/>
    <w:rsid w:val="0010043F"/>
    <w:rsid w:val="00100BC0"/>
    <w:rsid w:val="0010158C"/>
    <w:rsid w:val="00101845"/>
    <w:rsid w:val="0010196A"/>
    <w:rsid w:val="00101BFD"/>
    <w:rsid w:val="00101D1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4CB"/>
    <w:rsid w:val="00111746"/>
    <w:rsid w:val="00111DBB"/>
    <w:rsid w:val="00111F07"/>
    <w:rsid w:val="00112173"/>
    <w:rsid w:val="001128DE"/>
    <w:rsid w:val="00112988"/>
    <w:rsid w:val="00113015"/>
    <w:rsid w:val="001131FD"/>
    <w:rsid w:val="00113434"/>
    <w:rsid w:val="00113629"/>
    <w:rsid w:val="00113647"/>
    <w:rsid w:val="001136D3"/>
    <w:rsid w:val="00113C60"/>
    <w:rsid w:val="00113F76"/>
    <w:rsid w:val="0011401F"/>
    <w:rsid w:val="001149CC"/>
    <w:rsid w:val="00114CC0"/>
    <w:rsid w:val="0011502F"/>
    <w:rsid w:val="0011507B"/>
    <w:rsid w:val="00115499"/>
    <w:rsid w:val="001159F5"/>
    <w:rsid w:val="00115C04"/>
    <w:rsid w:val="00115DB1"/>
    <w:rsid w:val="00115E6B"/>
    <w:rsid w:val="00115F68"/>
    <w:rsid w:val="00116272"/>
    <w:rsid w:val="00116376"/>
    <w:rsid w:val="001166AB"/>
    <w:rsid w:val="00116D62"/>
    <w:rsid w:val="00117006"/>
    <w:rsid w:val="00117625"/>
    <w:rsid w:val="00117CE9"/>
    <w:rsid w:val="00120192"/>
    <w:rsid w:val="00120292"/>
    <w:rsid w:val="0012048A"/>
    <w:rsid w:val="00120ADA"/>
    <w:rsid w:val="00120C4B"/>
    <w:rsid w:val="00120D8D"/>
    <w:rsid w:val="00121773"/>
    <w:rsid w:val="00121BB3"/>
    <w:rsid w:val="00121CB5"/>
    <w:rsid w:val="00121F77"/>
    <w:rsid w:val="00121FAE"/>
    <w:rsid w:val="00122089"/>
    <w:rsid w:val="00122866"/>
    <w:rsid w:val="00122E1B"/>
    <w:rsid w:val="00124065"/>
    <w:rsid w:val="00124622"/>
    <w:rsid w:val="001246A7"/>
    <w:rsid w:val="001246D6"/>
    <w:rsid w:val="00124F3F"/>
    <w:rsid w:val="00124F52"/>
    <w:rsid w:val="00125459"/>
    <w:rsid w:val="00125E62"/>
    <w:rsid w:val="00126100"/>
    <w:rsid w:val="0012616B"/>
    <w:rsid w:val="001262AE"/>
    <w:rsid w:val="001270BF"/>
    <w:rsid w:val="00127558"/>
    <w:rsid w:val="00127E98"/>
    <w:rsid w:val="00130303"/>
    <w:rsid w:val="00130665"/>
    <w:rsid w:val="00130AB8"/>
    <w:rsid w:val="00131065"/>
    <w:rsid w:val="00131466"/>
    <w:rsid w:val="00131542"/>
    <w:rsid w:val="00131587"/>
    <w:rsid w:val="00131979"/>
    <w:rsid w:val="00131ABC"/>
    <w:rsid w:val="00132178"/>
    <w:rsid w:val="001322D3"/>
    <w:rsid w:val="001323DC"/>
    <w:rsid w:val="001324FE"/>
    <w:rsid w:val="00132B5C"/>
    <w:rsid w:val="001331BB"/>
    <w:rsid w:val="00133296"/>
    <w:rsid w:val="001332E3"/>
    <w:rsid w:val="00133607"/>
    <w:rsid w:val="00133D6C"/>
    <w:rsid w:val="00133EF2"/>
    <w:rsid w:val="00133FE1"/>
    <w:rsid w:val="00134137"/>
    <w:rsid w:val="0013457A"/>
    <w:rsid w:val="00135211"/>
    <w:rsid w:val="001358BB"/>
    <w:rsid w:val="0013622C"/>
    <w:rsid w:val="001364D8"/>
    <w:rsid w:val="00136625"/>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2FFD"/>
    <w:rsid w:val="00143227"/>
    <w:rsid w:val="00143373"/>
    <w:rsid w:val="001433DD"/>
    <w:rsid w:val="00143729"/>
    <w:rsid w:val="0014409A"/>
    <w:rsid w:val="00144BB9"/>
    <w:rsid w:val="0014538F"/>
    <w:rsid w:val="0014543D"/>
    <w:rsid w:val="00145F32"/>
    <w:rsid w:val="00145FC9"/>
    <w:rsid w:val="00146317"/>
    <w:rsid w:val="001468C4"/>
    <w:rsid w:val="00146D8A"/>
    <w:rsid w:val="00146EF9"/>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724"/>
    <w:rsid w:val="00153807"/>
    <w:rsid w:val="00153CEC"/>
    <w:rsid w:val="00153D84"/>
    <w:rsid w:val="00153F8E"/>
    <w:rsid w:val="001543E4"/>
    <w:rsid w:val="001551D4"/>
    <w:rsid w:val="001554A0"/>
    <w:rsid w:val="00155EDC"/>
    <w:rsid w:val="0015612E"/>
    <w:rsid w:val="001564C0"/>
    <w:rsid w:val="00156768"/>
    <w:rsid w:val="00156AD5"/>
    <w:rsid w:val="00156D01"/>
    <w:rsid w:val="00156ECA"/>
    <w:rsid w:val="00157092"/>
    <w:rsid w:val="001576FD"/>
    <w:rsid w:val="00157A4F"/>
    <w:rsid w:val="0016023D"/>
    <w:rsid w:val="00160405"/>
    <w:rsid w:val="00160449"/>
    <w:rsid w:val="001606FB"/>
    <w:rsid w:val="00160AB4"/>
    <w:rsid w:val="00160C20"/>
    <w:rsid w:val="00160CAC"/>
    <w:rsid w:val="00161215"/>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DE"/>
    <w:rsid w:val="0017174F"/>
    <w:rsid w:val="00171E23"/>
    <w:rsid w:val="00172612"/>
    <w:rsid w:val="00172EC4"/>
    <w:rsid w:val="0017314C"/>
    <w:rsid w:val="00173460"/>
    <w:rsid w:val="001737DF"/>
    <w:rsid w:val="00173ADF"/>
    <w:rsid w:val="00175590"/>
    <w:rsid w:val="00175682"/>
    <w:rsid w:val="001757B6"/>
    <w:rsid w:val="00175805"/>
    <w:rsid w:val="0017580D"/>
    <w:rsid w:val="00175A35"/>
    <w:rsid w:val="00175C5F"/>
    <w:rsid w:val="00175CC8"/>
    <w:rsid w:val="00175EBB"/>
    <w:rsid w:val="00175F6E"/>
    <w:rsid w:val="00175FE0"/>
    <w:rsid w:val="001765C6"/>
    <w:rsid w:val="00176755"/>
    <w:rsid w:val="001769F3"/>
    <w:rsid w:val="001779E0"/>
    <w:rsid w:val="00177BBD"/>
    <w:rsid w:val="00177E7F"/>
    <w:rsid w:val="00177F5F"/>
    <w:rsid w:val="00180098"/>
    <w:rsid w:val="00181250"/>
    <w:rsid w:val="00181329"/>
    <w:rsid w:val="00181642"/>
    <w:rsid w:val="00181807"/>
    <w:rsid w:val="00181C30"/>
    <w:rsid w:val="00181D67"/>
    <w:rsid w:val="00182009"/>
    <w:rsid w:val="001821FD"/>
    <w:rsid w:val="00182263"/>
    <w:rsid w:val="00182393"/>
    <w:rsid w:val="001825CC"/>
    <w:rsid w:val="001826A7"/>
    <w:rsid w:val="001830EE"/>
    <w:rsid w:val="001834AE"/>
    <w:rsid w:val="00183ACB"/>
    <w:rsid w:val="00183CB1"/>
    <w:rsid w:val="00183E93"/>
    <w:rsid w:val="00184684"/>
    <w:rsid w:val="00184A75"/>
    <w:rsid w:val="00184CA9"/>
    <w:rsid w:val="00184CE9"/>
    <w:rsid w:val="00184F8D"/>
    <w:rsid w:val="00185341"/>
    <w:rsid w:val="001854E0"/>
    <w:rsid w:val="001857AD"/>
    <w:rsid w:val="001858FD"/>
    <w:rsid w:val="00185B0F"/>
    <w:rsid w:val="00185D81"/>
    <w:rsid w:val="00185EEA"/>
    <w:rsid w:val="00186EDD"/>
    <w:rsid w:val="00187106"/>
    <w:rsid w:val="0018721F"/>
    <w:rsid w:val="0018725D"/>
    <w:rsid w:val="0018726A"/>
    <w:rsid w:val="00187682"/>
    <w:rsid w:val="001900D7"/>
    <w:rsid w:val="00190687"/>
    <w:rsid w:val="001907F7"/>
    <w:rsid w:val="00190832"/>
    <w:rsid w:val="00190BFD"/>
    <w:rsid w:val="00190C38"/>
    <w:rsid w:val="00190E3A"/>
    <w:rsid w:val="0019130A"/>
    <w:rsid w:val="00191B16"/>
    <w:rsid w:val="001924B9"/>
    <w:rsid w:val="00192B47"/>
    <w:rsid w:val="0019369B"/>
    <w:rsid w:val="00193D12"/>
    <w:rsid w:val="00193D22"/>
    <w:rsid w:val="00193E01"/>
    <w:rsid w:val="00194579"/>
    <w:rsid w:val="0019504F"/>
    <w:rsid w:val="00195093"/>
    <w:rsid w:val="00195288"/>
    <w:rsid w:val="0019536A"/>
    <w:rsid w:val="00195609"/>
    <w:rsid w:val="00195662"/>
    <w:rsid w:val="00195AE6"/>
    <w:rsid w:val="00195F6E"/>
    <w:rsid w:val="00196022"/>
    <w:rsid w:val="001962AC"/>
    <w:rsid w:val="00196A42"/>
    <w:rsid w:val="00197E43"/>
    <w:rsid w:val="00197E56"/>
    <w:rsid w:val="001A0054"/>
    <w:rsid w:val="001A14F4"/>
    <w:rsid w:val="001A16FE"/>
    <w:rsid w:val="001A19AF"/>
    <w:rsid w:val="001A1D0F"/>
    <w:rsid w:val="001A2717"/>
    <w:rsid w:val="001A280D"/>
    <w:rsid w:val="001A2917"/>
    <w:rsid w:val="001A2C39"/>
    <w:rsid w:val="001A2CBD"/>
    <w:rsid w:val="001A3095"/>
    <w:rsid w:val="001A3233"/>
    <w:rsid w:val="001A328E"/>
    <w:rsid w:val="001A37CC"/>
    <w:rsid w:val="001A397C"/>
    <w:rsid w:val="001A3FEF"/>
    <w:rsid w:val="001A43AC"/>
    <w:rsid w:val="001A4549"/>
    <w:rsid w:val="001A474B"/>
    <w:rsid w:val="001A5154"/>
    <w:rsid w:val="001A5211"/>
    <w:rsid w:val="001A54DF"/>
    <w:rsid w:val="001A59B8"/>
    <w:rsid w:val="001A59B9"/>
    <w:rsid w:val="001A7555"/>
    <w:rsid w:val="001A78D9"/>
    <w:rsid w:val="001A79CC"/>
    <w:rsid w:val="001B0393"/>
    <w:rsid w:val="001B0793"/>
    <w:rsid w:val="001B0B6F"/>
    <w:rsid w:val="001B1253"/>
    <w:rsid w:val="001B125C"/>
    <w:rsid w:val="001B12D9"/>
    <w:rsid w:val="001B15F4"/>
    <w:rsid w:val="001B161D"/>
    <w:rsid w:val="001B1ABC"/>
    <w:rsid w:val="001B1D04"/>
    <w:rsid w:val="001B24B5"/>
    <w:rsid w:val="001B2536"/>
    <w:rsid w:val="001B27AD"/>
    <w:rsid w:val="001B2B36"/>
    <w:rsid w:val="001B2BE8"/>
    <w:rsid w:val="001B2E52"/>
    <w:rsid w:val="001B2E89"/>
    <w:rsid w:val="001B341D"/>
    <w:rsid w:val="001B3698"/>
    <w:rsid w:val="001B3C5C"/>
    <w:rsid w:val="001B3FF5"/>
    <w:rsid w:val="001B42A4"/>
    <w:rsid w:val="001B449C"/>
    <w:rsid w:val="001B47B3"/>
    <w:rsid w:val="001B4E78"/>
    <w:rsid w:val="001B522E"/>
    <w:rsid w:val="001B5825"/>
    <w:rsid w:val="001B596A"/>
    <w:rsid w:val="001B5A4E"/>
    <w:rsid w:val="001B5CF1"/>
    <w:rsid w:val="001B626B"/>
    <w:rsid w:val="001B6521"/>
    <w:rsid w:val="001B6EFE"/>
    <w:rsid w:val="001C02EC"/>
    <w:rsid w:val="001C0777"/>
    <w:rsid w:val="001C08B6"/>
    <w:rsid w:val="001C08BA"/>
    <w:rsid w:val="001C0BD2"/>
    <w:rsid w:val="001C13AC"/>
    <w:rsid w:val="001C1725"/>
    <w:rsid w:val="001C1965"/>
    <w:rsid w:val="001C197E"/>
    <w:rsid w:val="001C218F"/>
    <w:rsid w:val="001C21AE"/>
    <w:rsid w:val="001C2264"/>
    <w:rsid w:val="001C2469"/>
    <w:rsid w:val="001C26E5"/>
    <w:rsid w:val="001C285A"/>
    <w:rsid w:val="001C3596"/>
    <w:rsid w:val="001C3B4D"/>
    <w:rsid w:val="001C3FB7"/>
    <w:rsid w:val="001C3FC5"/>
    <w:rsid w:val="001C40A4"/>
    <w:rsid w:val="001C4310"/>
    <w:rsid w:val="001C45B4"/>
    <w:rsid w:val="001C4AA7"/>
    <w:rsid w:val="001C4E80"/>
    <w:rsid w:val="001C55E0"/>
    <w:rsid w:val="001C6036"/>
    <w:rsid w:val="001C60DC"/>
    <w:rsid w:val="001C61DD"/>
    <w:rsid w:val="001C6347"/>
    <w:rsid w:val="001C64CB"/>
    <w:rsid w:val="001C6A4B"/>
    <w:rsid w:val="001C6C96"/>
    <w:rsid w:val="001C70A8"/>
    <w:rsid w:val="001C70C5"/>
    <w:rsid w:val="001C7515"/>
    <w:rsid w:val="001D0333"/>
    <w:rsid w:val="001D03A9"/>
    <w:rsid w:val="001D0D4A"/>
    <w:rsid w:val="001D1147"/>
    <w:rsid w:val="001D1592"/>
    <w:rsid w:val="001D197C"/>
    <w:rsid w:val="001D1E41"/>
    <w:rsid w:val="001D2165"/>
    <w:rsid w:val="001D2533"/>
    <w:rsid w:val="001D2764"/>
    <w:rsid w:val="001D28C2"/>
    <w:rsid w:val="001D308C"/>
    <w:rsid w:val="001D30E5"/>
    <w:rsid w:val="001D319F"/>
    <w:rsid w:val="001D3330"/>
    <w:rsid w:val="001D345E"/>
    <w:rsid w:val="001D34BF"/>
    <w:rsid w:val="001D369E"/>
    <w:rsid w:val="001D3789"/>
    <w:rsid w:val="001D42AE"/>
    <w:rsid w:val="001D430E"/>
    <w:rsid w:val="001D48B4"/>
    <w:rsid w:val="001D4AA3"/>
    <w:rsid w:val="001D4DB5"/>
    <w:rsid w:val="001D4F82"/>
    <w:rsid w:val="001D4FCB"/>
    <w:rsid w:val="001D52D2"/>
    <w:rsid w:val="001D55E8"/>
    <w:rsid w:val="001D5716"/>
    <w:rsid w:val="001D5D50"/>
    <w:rsid w:val="001D6107"/>
    <w:rsid w:val="001D61F9"/>
    <w:rsid w:val="001D6C01"/>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58F"/>
    <w:rsid w:val="001E28F6"/>
    <w:rsid w:val="001E2AF3"/>
    <w:rsid w:val="001E33CF"/>
    <w:rsid w:val="001E3434"/>
    <w:rsid w:val="001E349C"/>
    <w:rsid w:val="001E36EF"/>
    <w:rsid w:val="001E38B1"/>
    <w:rsid w:val="001E3F74"/>
    <w:rsid w:val="001E3FB1"/>
    <w:rsid w:val="001E45E6"/>
    <w:rsid w:val="001E47C1"/>
    <w:rsid w:val="001E4855"/>
    <w:rsid w:val="001E508F"/>
    <w:rsid w:val="001E5710"/>
    <w:rsid w:val="001E5960"/>
    <w:rsid w:val="001E6266"/>
    <w:rsid w:val="001E6314"/>
    <w:rsid w:val="001E644B"/>
    <w:rsid w:val="001E66C8"/>
    <w:rsid w:val="001E6975"/>
    <w:rsid w:val="001E6CE5"/>
    <w:rsid w:val="001E6D9A"/>
    <w:rsid w:val="001E6DCB"/>
    <w:rsid w:val="001E6DEF"/>
    <w:rsid w:val="001E7550"/>
    <w:rsid w:val="001E789B"/>
    <w:rsid w:val="001E7B88"/>
    <w:rsid w:val="001E7F57"/>
    <w:rsid w:val="001F0129"/>
    <w:rsid w:val="001F01FC"/>
    <w:rsid w:val="001F0238"/>
    <w:rsid w:val="001F0CAB"/>
    <w:rsid w:val="001F0D27"/>
    <w:rsid w:val="001F1EC5"/>
    <w:rsid w:val="001F1F43"/>
    <w:rsid w:val="001F2448"/>
    <w:rsid w:val="001F26EF"/>
    <w:rsid w:val="001F2894"/>
    <w:rsid w:val="001F2A8A"/>
    <w:rsid w:val="001F3670"/>
    <w:rsid w:val="001F3BCC"/>
    <w:rsid w:val="001F429F"/>
    <w:rsid w:val="001F4B32"/>
    <w:rsid w:val="001F4BE7"/>
    <w:rsid w:val="001F4EAA"/>
    <w:rsid w:val="001F5124"/>
    <w:rsid w:val="001F529F"/>
    <w:rsid w:val="001F534B"/>
    <w:rsid w:val="001F5AC5"/>
    <w:rsid w:val="001F5B1C"/>
    <w:rsid w:val="001F6409"/>
    <w:rsid w:val="001F6A07"/>
    <w:rsid w:val="001F6D6E"/>
    <w:rsid w:val="001F6EC4"/>
    <w:rsid w:val="001F6F43"/>
    <w:rsid w:val="001F7C05"/>
    <w:rsid w:val="001F7EE8"/>
    <w:rsid w:val="001F7F0F"/>
    <w:rsid w:val="001F7FB1"/>
    <w:rsid w:val="00200BFC"/>
    <w:rsid w:val="00200E18"/>
    <w:rsid w:val="00200E9B"/>
    <w:rsid w:val="002011E1"/>
    <w:rsid w:val="002013F4"/>
    <w:rsid w:val="00201538"/>
    <w:rsid w:val="002015C4"/>
    <w:rsid w:val="002018F0"/>
    <w:rsid w:val="00201D37"/>
    <w:rsid w:val="00201EFA"/>
    <w:rsid w:val="002025B6"/>
    <w:rsid w:val="00202781"/>
    <w:rsid w:val="0020281B"/>
    <w:rsid w:val="002028D5"/>
    <w:rsid w:val="00202F38"/>
    <w:rsid w:val="0020314B"/>
    <w:rsid w:val="00203194"/>
    <w:rsid w:val="002034BD"/>
    <w:rsid w:val="0020371F"/>
    <w:rsid w:val="00203723"/>
    <w:rsid w:val="00204207"/>
    <w:rsid w:val="00204DE3"/>
    <w:rsid w:val="00204FDF"/>
    <w:rsid w:val="0020533C"/>
    <w:rsid w:val="002055B3"/>
    <w:rsid w:val="0020564A"/>
    <w:rsid w:val="00205684"/>
    <w:rsid w:val="00205BDE"/>
    <w:rsid w:val="002064B3"/>
    <w:rsid w:val="00206EF4"/>
    <w:rsid w:val="00206FE6"/>
    <w:rsid w:val="00207185"/>
    <w:rsid w:val="0020772A"/>
    <w:rsid w:val="00207FC6"/>
    <w:rsid w:val="00210956"/>
    <w:rsid w:val="00210AF1"/>
    <w:rsid w:val="00211F81"/>
    <w:rsid w:val="002124D9"/>
    <w:rsid w:val="00212797"/>
    <w:rsid w:val="00212AD4"/>
    <w:rsid w:val="00212CDA"/>
    <w:rsid w:val="00212E8D"/>
    <w:rsid w:val="00212F5F"/>
    <w:rsid w:val="00213125"/>
    <w:rsid w:val="002135B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8E"/>
    <w:rsid w:val="00216EF2"/>
    <w:rsid w:val="002176D1"/>
    <w:rsid w:val="00217725"/>
    <w:rsid w:val="002178DB"/>
    <w:rsid w:val="0021793F"/>
    <w:rsid w:val="0022012C"/>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02A"/>
    <w:rsid w:val="002235D2"/>
    <w:rsid w:val="00223E52"/>
    <w:rsid w:val="00224575"/>
    <w:rsid w:val="0022458E"/>
    <w:rsid w:val="00224633"/>
    <w:rsid w:val="002248D9"/>
    <w:rsid w:val="00224F53"/>
    <w:rsid w:val="0022532E"/>
    <w:rsid w:val="002255E0"/>
    <w:rsid w:val="00225A03"/>
    <w:rsid w:val="00225B69"/>
    <w:rsid w:val="00225C73"/>
    <w:rsid w:val="00226145"/>
    <w:rsid w:val="00226147"/>
    <w:rsid w:val="00226790"/>
    <w:rsid w:val="00226CD8"/>
    <w:rsid w:val="00226EC8"/>
    <w:rsid w:val="00227335"/>
    <w:rsid w:val="0022780C"/>
    <w:rsid w:val="00227F49"/>
    <w:rsid w:val="00227FFD"/>
    <w:rsid w:val="00230127"/>
    <w:rsid w:val="00230439"/>
    <w:rsid w:val="00230597"/>
    <w:rsid w:val="0023085B"/>
    <w:rsid w:val="00230952"/>
    <w:rsid w:val="00230CB8"/>
    <w:rsid w:val="00231113"/>
    <w:rsid w:val="002312F9"/>
    <w:rsid w:val="002316C1"/>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4C57"/>
    <w:rsid w:val="0023574C"/>
    <w:rsid w:val="00235E84"/>
    <w:rsid w:val="0023602F"/>
    <w:rsid w:val="002362D3"/>
    <w:rsid w:val="00237083"/>
    <w:rsid w:val="002373B0"/>
    <w:rsid w:val="002401C1"/>
    <w:rsid w:val="00240C02"/>
    <w:rsid w:val="002413DA"/>
    <w:rsid w:val="00241458"/>
    <w:rsid w:val="00241633"/>
    <w:rsid w:val="00241819"/>
    <w:rsid w:val="002419F3"/>
    <w:rsid w:val="00241C56"/>
    <w:rsid w:val="00241EA1"/>
    <w:rsid w:val="00242562"/>
    <w:rsid w:val="002425DB"/>
    <w:rsid w:val="00242608"/>
    <w:rsid w:val="00242CBD"/>
    <w:rsid w:val="00242E0D"/>
    <w:rsid w:val="00242F07"/>
    <w:rsid w:val="00242FAC"/>
    <w:rsid w:val="002439D4"/>
    <w:rsid w:val="002449AD"/>
    <w:rsid w:val="002453C0"/>
    <w:rsid w:val="0024567F"/>
    <w:rsid w:val="002460C9"/>
    <w:rsid w:val="002460FF"/>
    <w:rsid w:val="002466B9"/>
    <w:rsid w:val="002467A3"/>
    <w:rsid w:val="0024682A"/>
    <w:rsid w:val="0024732B"/>
    <w:rsid w:val="002475F7"/>
    <w:rsid w:val="0024785C"/>
    <w:rsid w:val="00247ADF"/>
    <w:rsid w:val="00247D2B"/>
    <w:rsid w:val="00247FF9"/>
    <w:rsid w:val="0025048B"/>
    <w:rsid w:val="00250F99"/>
    <w:rsid w:val="00251009"/>
    <w:rsid w:val="00252AFC"/>
    <w:rsid w:val="00252B6B"/>
    <w:rsid w:val="002531E4"/>
    <w:rsid w:val="002534A7"/>
    <w:rsid w:val="0025368E"/>
    <w:rsid w:val="00253DE8"/>
    <w:rsid w:val="00254045"/>
    <w:rsid w:val="0025472A"/>
    <w:rsid w:val="002552B3"/>
    <w:rsid w:val="002555D9"/>
    <w:rsid w:val="002556A0"/>
    <w:rsid w:val="002559D5"/>
    <w:rsid w:val="00255F02"/>
    <w:rsid w:val="00256222"/>
    <w:rsid w:val="00256CEB"/>
    <w:rsid w:val="00256E35"/>
    <w:rsid w:val="00257594"/>
    <w:rsid w:val="0025785D"/>
    <w:rsid w:val="00257EC6"/>
    <w:rsid w:val="00257FDC"/>
    <w:rsid w:val="00260C82"/>
    <w:rsid w:val="00260EF9"/>
    <w:rsid w:val="002610E1"/>
    <w:rsid w:val="00261AD7"/>
    <w:rsid w:val="00263645"/>
    <w:rsid w:val="00263ABE"/>
    <w:rsid w:val="00263BFE"/>
    <w:rsid w:val="0026446F"/>
    <w:rsid w:val="002653BD"/>
    <w:rsid w:val="00265B3B"/>
    <w:rsid w:val="00265BDA"/>
    <w:rsid w:val="00265CEC"/>
    <w:rsid w:val="00265D9D"/>
    <w:rsid w:val="00265F1F"/>
    <w:rsid w:val="002660D2"/>
    <w:rsid w:val="0027005C"/>
    <w:rsid w:val="0027008F"/>
    <w:rsid w:val="002702BD"/>
    <w:rsid w:val="00270404"/>
    <w:rsid w:val="00270723"/>
    <w:rsid w:val="00270CBB"/>
    <w:rsid w:val="00271378"/>
    <w:rsid w:val="0027142F"/>
    <w:rsid w:val="0027154B"/>
    <w:rsid w:val="00271AD4"/>
    <w:rsid w:val="0027239B"/>
    <w:rsid w:val="002724AC"/>
    <w:rsid w:val="00272629"/>
    <w:rsid w:val="002727E6"/>
    <w:rsid w:val="002729DA"/>
    <w:rsid w:val="00272BE2"/>
    <w:rsid w:val="00272ED1"/>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14A1"/>
    <w:rsid w:val="0028167B"/>
    <w:rsid w:val="00281AA4"/>
    <w:rsid w:val="0028266C"/>
    <w:rsid w:val="00282679"/>
    <w:rsid w:val="00282824"/>
    <w:rsid w:val="00283424"/>
    <w:rsid w:val="00283CEF"/>
    <w:rsid w:val="00283DD6"/>
    <w:rsid w:val="002843D9"/>
    <w:rsid w:val="00284A02"/>
    <w:rsid w:val="00284B37"/>
    <w:rsid w:val="0028546D"/>
    <w:rsid w:val="002864B2"/>
    <w:rsid w:val="00286B88"/>
    <w:rsid w:val="00286C3C"/>
    <w:rsid w:val="00286DE5"/>
    <w:rsid w:val="00286E89"/>
    <w:rsid w:val="00287E1C"/>
    <w:rsid w:val="00290904"/>
    <w:rsid w:val="00290C11"/>
    <w:rsid w:val="00290C9B"/>
    <w:rsid w:val="002910B6"/>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479"/>
    <w:rsid w:val="0029397F"/>
    <w:rsid w:val="00293F4A"/>
    <w:rsid w:val="00294127"/>
    <w:rsid w:val="00294BD2"/>
    <w:rsid w:val="00294EE7"/>
    <w:rsid w:val="002950FF"/>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7B9"/>
    <w:rsid w:val="002A2197"/>
    <w:rsid w:val="002A2347"/>
    <w:rsid w:val="002A27CA"/>
    <w:rsid w:val="002A2814"/>
    <w:rsid w:val="002A3240"/>
    <w:rsid w:val="002A3253"/>
    <w:rsid w:val="002A3ABB"/>
    <w:rsid w:val="002A3B29"/>
    <w:rsid w:val="002A3B83"/>
    <w:rsid w:val="002A40A0"/>
    <w:rsid w:val="002A425A"/>
    <w:rsid w:val="002A462C"/>
    <w:rsid w:val="002A4F20"/>
    <w:rsid w:val="002A4FBB"/>
    <w:rsid w:val="002A5A7C"/>
    <w:rsid w:val="002A5B1A"/>
    <w:rsid w:val="002A5E0D"/>
    <w:rsid w:val="002A5E8B"/>
    <w:rsid w:val="002A616A"/>
    <w:rsid w:val="002A707F"/>
    <w:rsid w:val="002A771C"/>
    <w:rsid w:val="002A7ADC"/>
    <w:rsid w:val="002B0232"/>
    <w:rsid w:val="002B040B"/>
    <w:rsid w:val="002B097F"/>
    <w:rsid w:val="002B0E2D"/>
    <w:rsid w:val="002B0E32"/>
    <w:rsid w:val="002B0EB9"/>
    <w:rsid w:val="002B1211"/>
    <w:rsid w:val="002B1BD0"/>
    <w:rsid w:val="002B1EFF"/>
    <w:rsid w:val="002B1F09"/>
    <w:rsid w:val="002B2608"/>
    <w:rsid w:val="002B285A"/>
    <w:rsid w:val="002B29D7"/>
    <w:rsid w:val="002B2AF8"/>
    <w:rsid w:val="002B2F18"/>
    <w:rsid w:val="002B323A"/>
    <w:rsid w:val="002B38AB"/>
    <w:rsid w:val="002B3A7E"/>
    <w:rsid w:val="002B4626"/>
    <w:rsid w:val="002B4EBA"/>
    <w:rsid w:val="002B5322"/>
    <w:rsid w:val="002B5449"/>
    <w:rsid w:val="002B578D"/>
    <w:rsid w:val="002B59DE"/>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435"/>
    <w:rsid w:val="002C18C0"/>
    <w:rsid w:val="002C1C07"/>
    <w:rsid w:val="002C2724"/>
    <w:rsid w:val="002C2F04"/>
    <w:rsid w:val="002C34F0"/>
    <w:rsid w:val="002C3662"/>
    <w:rsid w:val="002C3A41"/>
    <w:rsid w:val="002C3B01"/>
    <w:rsid w:val="002C451D"/>
    <w:rsid w:val="002C4780"/>
    <w:rsid w:val="002C4863"/>
    <w:rsid w:val="002C4987"/>
    <w:rsid w:val="002C498B"/>
    <w:rsid w:val="002C4CE3"/>
    <w:rsid w:val="002C4DB4"/>
    <w:rsid w:val="002C61B0"/>
    <w:rsid w:val="002C6CE9"/>
    <w:rsid w:val="002C6DE8"/>
    <w:rsid w:val="002C742B"/>
    <w:rsid w:val="002C783E"/>
    <w:rsid w:val="002C798F"/>
    <w:rsid w:val="002C79B8"/>
    <w:rsid w:val="002D0ADC"/>
    <w:rsid w:val="002D1C47"/>
    <w:rsid w:val="002D1F7F"/>
    <w:rsid w:val="002D26B9"/>
    <w:rsid w:val="002D2928"/>
    <w:rsid w:val="002D2D55"/>
    <w:rsid w:val="002D2E8E"/>
    <w:rsid w:val="002D305F"/>
    <w:rsid w:val="002D30A0"/>
    <w:rsid w:val="002D32E2"/>
    <w:rsid w:val="002D334A"/>
    <w:rsid w:val="002D4D99"/>
    <w:rsid w:val="002D4F4B"/>
    <w:rsid w:val="002D51D2"/>
    <w:rsid w:val="002D51F7"/>
    <w:rsid w:val="002D52A2"/>
    <w:rsid w:val="002D5962"/>
    <w:rsid w:val="002D5B3F"/>
    <w:rsid w:val="002D5D07"/>
    <w:rsid w:val="002D5F6F"/>
    <w:rsid w:val="002D7159"/>
    <w:rsid w:val="002D7482"/>
    <w:rsid w:val="002D7957"/>
    <w:rsid w:val="002D79D3"/>
    <w:rsid w:val="002E0326"/>
    <w:rsid w:val="002E1112"/>
    <w:rsid w:val="002E12A4"/>
    <w:rsid w:val="002E1339"/>
    <w:rsid w:val="002E1819"/>
    <w:rsid w:val="002E1A06"/>
    <w:rsid w:val="002E1BB7"/>
    <w:rsid w:val="002E28FF"/>
    <w:rsid w:val="002E2A1E"/>
    <w:rsid w:val="002E2B3C"/>
    <w:rsid w:val="002E2C32"/>
    <w:rsid w:val="002E2C96"/>
    <w:rsid w:val="002E2E56"/>
    <w:rsid w:val="002E3095"/>
    <w:rsid w:val="002E3112"/>
    <w:rsid w:val="002E355C"/>
    <w:rsid w:val="002E3746"/>
    <w:rsid w:val="002E37E0"/>
    <w:rsid w:val="002E39FB"/>
    <w:rsid w:val="002E43B6"/>
    <w:rsid w:val="002E45A1"/>
    <w:rsid w:val="002E46F6"/>
    <w:rsid w:val="002E49B8"/>
    <w:rsid w:val="002E4B41"/>
    <w:rsid w:val="002E5107"/>
    <w:rsid w:val="002E55D2"/>
    <w:rsid w:val="002E570A"/>
    <w:rsid w:val="002E5E0D"/>
    <w:rsid w:val="002E5E59"/>
    <w:rsid w:val="002E68B9"/>
    <w:rsid w:val="002E6C62"/>
    <w:rsid w:val="002E6DFA"/>
    <w:rsid w:val="002E79BD"/>
    <w:rsid w:val="002E7B6A"/>
    <w:rsid w:val="002F04CB"/>
    <w:rsid w:val="002F0740"/>
    <w:rsid w:val="002F0C82"/>
    <w:rsid w:val="002F0E24"/>
    <w:rsid w:val="002F0E65"/>
    <w:rsid w:val="002F13F4"/>
    <w:rsid w:val="002F15FC"/>
    <w:rsid w:val="002F17AD"/>
    <w:rsid w:val="002F18E7"/>
    <w:rsid w:val="002F1A28"/>
    <w:rsid w:val="002F1A7D"/>
    <w:rsid w:val="002F21D6"/>
    <w:rsid w:val="002F2653"/>
    <w:rsid w:val="002F274B"/>
    <w:rsid w:val="002F281F"/>
    <w:rsid w:val="002F2934"/>
    <w:rsid w:val="002F29AD"/>
    <w:rsid w:val="002F35AB"/>
    <w:rsid w:val="002F3A15"/>
    <w:rsid w:val="002F3EDF"/>
    <w:rsid w:val="002F3F8B"/>
    <w:rsid w:val="002F4559"/>
    <w:rsid w:val="002F45BC"/>
    <w:rsid w:val="002F4A98"/>
    <w:rsid w:val="002F5860"/>
    <w:rsid w:val="002F59FA"/>
    <w:rsid w:val="002F5CE4"/>
    <w:rsid w:val="002F5F05"/>
    <w:rsid w:val="002F60DF"/>
    <w:rsid w:val="002F6259"/>
    <w:rsid w:val="002F69BB"/>
    <w:rsid w:val="002F6E11"/>
    <w:rsid w:val="002F70B0"/>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D17"/>
    <w:rsid w:val="00303F67"/>
    <w:rsid w:val="00304085"/>
    <w:rsid w:val="0030426C"/>
    <w:rsid w:val="003044B2"/>
    <w:rsid w:val="00304BA5"/>
    <w:rsid w:val="003051A8"/>
    <w:rsid w:val="003052CB"/>
    <w:rsid w:val="003056B1"/>
    <w:rsid w:val="00305CBC"/>
    <w:rsid w:val="00305F6C"/>
    <w:rsid w:val="0030615C"/>
    <w:rsid w:val="003061CB"/>
    <w:rsid w:val="00306604"/>
    <w:rsid w:val="00306BCD"/>
    <w:rsid w:val="0030725A"/>
    <w:rsid w:val="0031045D"/>
    <w:rsid w:val="003109E6"/>
    <w:rsid w:val="00310E26"/>
    <w:rsid w:val="00310EF9"/>
    <w:rsid w:val="00311167"/>
    <w:rsid w:val="0031118C"/>
    <w:rsid w:val="003115D4"/>
    <w:rsid w:val="0031165B"/>
    <w:rsid w:val="0031182B"/>
    <w:rsid w:val="00311A55"/>
    <w:rsid w:val="00311B84"/>
    <w:rsid w:val="003123CB"/>
    <w:rsid w:val="00312CD1"/>
    <w:rsid w:val="0031305F"/>
    <w:rsid w:val="00313499"/>
    <w:rsid w:val="003135FC"/>
    <w:rsid w:val="0031406E"/>
    <w:rsid w:val="0031434D"/>
    <w:rsid w:val="00314A51"/>
    <w:rsid w:val="00315203"/>
    <w:rsid w:val="00315210"/>
    <w:rsid w:val="003154CE"/>
    <w:rsid w:val="0031561B"/>
    <w:rsid w:val="00316C42"/>
    <w:rsid w:val="00317EC0"/>
    <w:rsid w:val="00320139"/>
    <w:rsid w:val="003204FC"/>
    <w:rsid w:val="00320CD2"/>
    <w:rsid w:val="00320DF4"/>
    <w:rsid w:val="00320F06"/>
    <w:rsid w:val="00321325"/>
    <w:rsid w:val="00321CD2"/>
    <w:rsid w:val="00321D46"/>
    <w:rsid w:val="003226EE"/>
    <w:rsid w:val="00322956"/>
    <w:rsid w:val="00322B03"/>
    <w:rsid w:val="00322BE7"/>
    <w:rsid w:val="00322F4E"/>
    <w:rsid w:val="00323054"/>
    <w:rsid w:val="00323088"/>
    <w:rsid w:val="0032361C"/>
    <w:rsid w:val="00323F80"/>
    <w:rsid w:val="00324949"/>
    <w:rsid w:val="00324C3F"/>
    <w:rsid w:val="00324D82"/>
    <w:rsid w:val="003253C6"/>
    <w:rsid w:val="0032570C"/>
    <w:rsid w:val="003259B8"/>
    <w:rsid w:val="00326036"/>
    <w:rsid w:val="00326222"/>
    <w:rsid w:val="00326BB0"/>
    <w:rsid w:val="00326E8E"/>
    <w:rsid w:val="00326F37"/>
    <w:rsid w:val="003275D1"/>
    <w:rsid w:val="00327647"/>
    <w:rsid w:val="00327676"/>
    <w:rsid w:val="003279AD"/>
    <w:rsid w:val="00327DD4"/>
    <w:rsid w:val="00330120"/>
    <w:rsid w:val="00330180"/>
    <w:rsid w:val="003302C9"/>
    <w:rsid w:val="0033063A"/>
    <w:rsid w:val="00330C3B"/>
    <w:rsid w:val="00330D04"/>
    <w:rsid w:val="0033134C"/>
    <w:rsid w:val="0033148E"/>
    <w:rsid w:val="00331783"/>
    <w:rsid w:val="00331A1A"/>
    <w:rsid w:val="00331D23"/>
    <w:rsid w:val="00331DD1"/>
    <w:rsid w:val="00331F1D"/>
    <w:rsid w:val="0033214C"/>
    <w:rsid w:val="003328F2"/>
    <w:rsid w:val="00332BD1"/>
    <w:rsid w:val="00333541"/>
    <w:rsid w:val="0033371A"/>
    <w:rsid w:val="0033392B"/>
    <w:rsid w:val="00333F92"/>
    <w:rsid w:val="00334014"/>
    <w:rsid w:val="003341A1"/>
    <w:rsid w:val="003343F4"/>
    <w:rsid w:val="003347AD"/>
    <w:rsid w:val="00334840"/>
    <w:rsid w:val="00334BD4"/>
    <w:rsid w:val="00334D75"/>
    <w:rsid w:val="003354EA"/>
    <w:rsid w:val="00335A01"/>
    <w:rsid w:val="00335D6D"/>
    <w:rsid w:val="00335EB8"/>
    <w:rsid w:val="00336276"/>
    <w:rsid w:val="0033635E"/>
    <w:rsid w:val="0033796E"/>
    <w:rsid w:val="003402BA"/>
    <w:rsid w:val="003405E8"/>
    <w:rsid w:val="003416A0"/>
    <w:rsid w:val="0034196C"/>
    <w:rsid w:val="00341CFE"/>
    <w:rsid w:val="003421CC"/>
    <w:rsid w:val="003426ED"/>
    <w:rsid w:val="00342818"/>
    <w:rsid w:val="00342DCF"/>
    <w:rsid w:val="00342E62"/>
    <w:rsid w:val="00342F46"/>
    <w:rsid w:val="003434BE"/>
    <w:rsid w:val="00343E6F"/>
    <w:rsid w:val="003442CD"/>
    <w:rsid w:val="003442F9"/>
    <w:rsid w:val="00344453"/>
    <w:rsid w:val="003452AA"/>
    <w:rsid w:val="00345471"/>
    <w:rsid w:val="00345525"/>
    <w:rsid w:val="003455EA"/>
    <w:rsid w:val="00345C38"/>
    <w:rsid w:val="00346044"/>
    <w:rsid w:val="0034643E"/>
    <w:rsid w:val="003464F8"/>
    <w:rsid w:val="003473CE"/>
    <w:rsid w:val="003474F9"/>
    <w:rsid w:val="003478EC"/>
    <w:rsid w:val="00347A55"/>
    <w:rsid w:val="003503BC"/>
    <w:rsid w:val="0035052E"/>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5D03"/>
    <w:rsid w:val="003560EB"/>
    <w:rsid w:val="003561CB"/>
    <w:rsid w:val="0035677A"/>
    <w:rsid w:val="003567C7"/>
    <w:rsid w:val="0035691C"/>
    <w:rsid w:val="00356E5D"/>
    <w:rsid w:val="00357421"/>
    <w:rsid w:val="003576E8"/>
    <w:rsid w:val="0035776C"/>
    <w:rsid w:val="00357994"/>
    <w:rsid w:val="00357F28"/>
    <w:rsid w:val="0036004B"/>
    <w:rsid w:val="00360203"/>
    <w:rsid w:val="003604BD"/>
    <w:rsid w:val="003604F7"/>
    <w:rsid w:val="003605BA"/>
    <w:rsid w:val="003605C1"/>
    <w:rsid w:val="00360675"/>
    <w:rsid w:val="003606D8"/>
    <w:rsid w:val="00361489"/>
    <w:rsid w:val="003622CB"/>
    <w:rsid w:val="003623D4"/>
    <w:rsid w:val="003628F4"/>
    <w:rsid w:val="0036299D"/>
    <w:rsid w:val="0036306A"/>
    <w:rsid w:val="00364628"/>
    <w:rsid w:val="00364BC7"/>
    <w:rsid w:val="00365921"/>
    <w:rsid w:val="00365A6D"/>
    <w:rsid w:val="00365DB3"/>
    <w:rsid w:val="00366317"/>
    <w:rsid w:val="0036634A"/>
    <w:rsid w:val="003663F5"/>
    <w:rsid w:val="0036661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6C42"/>
    <w:rsid w:val="00376D86"/>
    <w:rsid w:val="0037703B"/>
    <w:rsid w:val="00377100"/>
    <w:rsid w:val="00377236"/>
    <w:rsid w:val="0037796A"/>
    <w:rsid w:val="003801C2"/>
    <w:rsid w:val="003807A8"/>
    <w:rsid w:val="00380A53"/>
    <w:rsid w:val="00380C9E"/>
    <w:rsid w:val="003815E1"/>
    <w:rsid w:val="0038174A"/>
    <w:rsid w:val="0038240B"/>
    <w:rsid w:val="00382A1D"/>
    <w:rsid w:val="00382F51"/>
    <w:rsid w:val="00382F91"/>
    <w:rsid w:val="00383658"/>
    <w:rsid w:val="00383839"/>
    <w:rsid w:val="00383898"/>
    <w:rsid w:val="0038391D"/>
    <w:rsid w:val="00383967"/>
    <w:rsid w:val="00383ACB"/>
    <w:rsid w:val="00383CD2"/>
    <w:rsid w:val="00384274"/>
    <w:rsid w:val="00384DCC"/>
    <w:rsid w:val="00385020"/>
    <w:rsid w:val="003850EC"/>
    <w:rsid w:val="003852EA"/>
    <w:rsid w:val="00385571"/>
    <w:rsid w:val="0038692F"/>
    <w:rsid w:val="003869E4"/>
    <w:rsid w:val="0038708D"/>
    <w:rsid w:val="003874E5"/>
    <w:rsid w:val="0038767F"/>
    <w:rsid w:val="003907F7"/>
    <w:rsid w:val="003908D3"/>
    <w:rsid w:val="00392062"/>
    <w:rsid w:val="003921AF"/>
    <w:rsid w:val="00392757"/>
    <w:rsid w:val="0039284F"/>
    <w:rsid w:val="00392921"/>
    <w:rsid w:val="00392A69"/>
    <w:rsid w:val="00392AFA"/>
    <w:rsid w:val="00392B9D"/>
    <w:rsid w:val="0039304B"/>
    <w:rsid w:val="003936D3"/>
    <w:rsid w:val="003937C6"/>
    <w:rsid w:val="00393881"/>
    <w:rsid w:val="00393D87"/>
    <w:rsid w:val="003943AD"/>
    <w:rsid w:val="003946F1"/>
    <w:rsid w:val="0039481C"/>
    <w:rsid w:val="00394A80"/>
    <w:rsid w:val="00394C6A"/>
    <w:rsid w:val="00395514"/>
    <w:rsid w:val="00395826"/>
    <w:rsid w:val="00395B29"/>
    <w:rsid w:val="003969B9"/>
    <w:rsid w:val="00396A1B"/>
    <w:rsid w:val="00396D14"/>
    <w:rsid w:val="00396E36"/>
    <w:rsid w:val="00396FFE"/>
    <w:rsid w:val="003973DA"/>
    <w:rsid w:val="00397407"/>
    <w:rsid w:val="00397C34"/>
    <w:rsid w:val="003A0084"/>
    <w:rsid w:val="003A0091"/>
    <w:rsid w:val="003A01A3"/>
    <w:rsid w:val="003A021D"/>
    <w:rsid w:val="003A04C3"/>
    <w:rsid w:val="003A094C"/>
    <w:rsid w:val="003A097E"/>
    <w:rsid w:val="003A0D57"/>
    <w:rsid w:val="003A0EC4"/>
    <w:rsid w:val="003A10A9"/>
    <w:rsid w:val="003A1145"/>
    <w:rsid w:val="003A1C98"/>
    <w:rsid w:val="003A1DFE"/>
    <w:rsid w:val="003A228E"/>
    <w:rsid w:val="003A2718"/>
    <w:rsid w:val="003A2C72"/>
    <w:rsid w:val="003A351E"/>
    <w:rsid w:val="003A3FBF"/>
    <w:rsid w:val="003A41C5"/>
    <w:rsid w:val="003A42D8"/>
    <w:rsid w:val="003A468A"/>
    <w:rsid w:val="003A4E64"/>
    <w:rsid w:val="003A51EE"/>
    <w:rsid w:val="003A52A9"/>
    <w:rsid w:val="003A546B"/>
    <w:rsid w:val="003A5B77"/>
    <w:rsid w:val="003A5BF1"/>
    <w:rsid w:val="003A5F18"/>
    <w:rsid w:val="003A6DCE"/>
    <w:rsid w:val="003A711A"/>
    <w:rsid w:val="003A71DD"/>
    <w:rsid w:val="003A73F9"/>
    <w:rsid w:val="003A772E"/>
    <w:rsid w:val="003A79AE"/>
    <w:rsid w:val="003A7A3C"/>
    <w:rsid w:val="003A7F6E"/>
    <w:rsid w:val="003B0016"/>
    <w:rsid w:val="003B0756"/>
    <w:rsid w:val="003B0AC5"/>
    <w:rsid w:val="003B0C64"/>
    <w:rsid w:val="003B0C9E"/>
    <w:rsid w:val="003B211C"/>
    <w:rsid w:val="003B231F"/>
    <w:rsid w:val="003B2660"/>
    <w:rsid w:val="003B28B7"/>
    <w:rsid w:val="003B3100"/>
    <w:rsid w:val="003B3B43"/>
    <w:rsid w:val="003B3F9D"/>
    <w:rsid w:val="003B40CF"/>
    <w:rsid w:val="003B443B"/>
    <w:rsid w:val="003B4C16"/>
    <w:rsid w:val="003B4DF9"/>
    <w:rsid w:val="003B5169"/>
    <w:rsid w:val="003B5491"/>
    <w:rsid w:val="003B5504"/>
    <w:rsid w:val="003B5716"/>
    <w:rsid w:val="003B59E4"/>
    <w:rsid w:val="003B5ADB"/>
    <w:rsid w:val="003B5C26"/>
    <w:rsid w:val="003B5C9D"/>
    <w:rsid w:val="003B5CEB"/>
    <w:rsid w:val="003B677B"/>
    <w:rsid w:val="003B6C49"/>
    <w:rsid w:val="003B712D"/>
    <w:rsid w:val="003B7226"/>
    <w:rsid w:val="003B7AA0"/>
    <w:rsid w:val="003C02C3"/>
    <w:rsid w:val="003C0396"/>
    <w:rsid w:val="003C04E5"/>
    <w:rsid w:val="003C0544"/>
    <w:rsid w:val="003C0560"/>
    <w:rsid w:val="003C0C03"/>
    <w:rsid w:val="003C0C4B"/>
    <w:rsid w:val="003C0D16"/>
    <w:rsid w:val="003C0F0A"/>
    <w:rsid w:val="003C1E2C"/>
    <w:rsid w:val="003C20B9"/>
    <w:rsid w:val="003C22CD"/>
    <w:rsid w:val="003C2568"/>
    <w:rsid w:val="003C2932"/>
    <w:rsid w:val="003C2E89"/>
    <w:rsid w:val="003C3640"/>
    <w:rsid w:val="003C387B"/>
    <w:rsid w:val="003C3ACE"/>
    <w:rsid w:val="003C3C7C"/>
    <w:rsid w:val="003C3D09"/>
    <w:rsid w:val="003C44D8"/>
    <w:rsid w:val="003C492A"/>
    <w:rsid w:val="003C4A66"/>
    <w:rsid w:val="003C4F36"/>
    <w:rsid w:val="003C549A"/>
    <w:rsid w:val="003C582F"/>
    <w:rsid w:val="003C5AD5"/>
    <w:rsid w:val="003C5B9E"/>
    <w:rsid w:val="003C5BE8"/>
    <w:rsid w:val="003C5E33"/>
    <w:rsid w:val="003C5FA2"/>
    <w:rsid w:val="003C653B"/>
    <w:rsid w:val="003C65F0"/>
    <w:rsid w:val="003C6832"/>
    <w:rsid w:val="003C687A"/>
    <w:rsid w:val="003C69A3"/>
    <w:rsid w:val="003C718E"/>
    <w:rsid w:val="003C736B"/>
    <w:rsid w:val="003C76E9"/>
    <w:rsid w:val="003C78EB"/>
    <w:rsid w:val="003C78FB"/>
    <w:rsid w:val="003D0867"/>
    <w:rsid w:val="003D1122"/>
    <w:rsid w:val="003D1287"/>
    <w:rsid w:val="003D141A"/>
    <w:rsid w:val="003D1518"/>
    <w:rsid w:val="003D1C17"/>
    <w:rsid w:val="003D23E8"/>
    <w:rsid w:val="003D2BBA"/>
    <w:rsid w:val="003D2E78"/>
    <w:rsid w:val="003D2EF6"/>
    <w:rsid w:val="003D2F4B"/>
    <w:rsid w:val="003D30D7"/>
    <w:rsid w:val="003D3548"/>
    <w:rsid w:val="003D355C"/>
    <w:rsid w:val="003D392A"/>
    <w:rsid w:val="003D3A0C"/>
    <w:rsid w:val="003D3E9E"/>
    <w:rsid w:val="003D3EC8"/>
    <w:rsid w:val="003D3F11"/>
    <w:rsid w:val="003D4037"/>
    <w:rsid w:val="003D4142"/>
    <w:rsid w:val="003D4269"/>
    <w:rsid w:val="003D4CF2"/>
    <w:rsid w:val="003D4F06"/>
    <w:rsid w:val="003D53DD"/>
    <w:rsid w:val="003D544E"/>
    <w:rsid w:val="003D5A25"/>
    <w:rsid w:val="003D5BE3"/>
    <w:rsid w:val="003D606B"/>
    <w:rsid w:val="003D63D4"/>
    <w:rsid w:val="003D63E5"/>
    <w:rsid w:val="003D6937"/>
    <w:rsid w:val="003D6B0A"/>
    <w:rsid w:val="003D6DCE"/>
    <w:rsid w:val="003D74A1"/>
    <w:rsid w:val="003D76F7"/>
    <w:rsid w:val="003D7948"/>
    <w:rsid w:val="003E05C7"/>
    <w:rsid w:val="003E077C"/>
    <w:rsid w:val="003E0F14"/>
    <w:rsid w:val="003E1926"/>
    <w:rsid w:val="003E1998"/>
    <w:rsid w:val="003E22B7"/>
    <w:rsid w:val="003E22CB"/>
    <w:rsid w:val="003E2402"/>
    <w:rsid w:val="003E2C19"/>
    <w:rsid w:val="003E2EA7"/>
    <w:rsid w:val="003E349B"/>
    <w:rsid w:val="003E3627"/>
    <w:rsid w:val="003E3832"/>
    <w:rsid w:val="003E3AFA"/>
    <w:rsid w:val="003E427D"/>
    <w:rsid w:val="003E446F"/>
    <w:rsid w:val="003E4810"/>
    <w:rsid w:val="003E4896"/>
    <w:rsid w:val="003E6C51"/>
    <w:rsid w:val="003E7169"/>
    <w:rsid w:val="003E728E"/>
    <w:rsid w:val="003E72F5"/>
    <w:rsid w:val="003E77DB"/>
    <w:rsid w:val="003E7BF9"/>
    <w:rsid w:val="003E7D00"/>
    <w:rsid w:val="003F012C"/>
    <w:rsid w:val="003F015D"/>
    <w:rsid w:val="003F01CE"/>
    <w:rsid w:val="003F05FB"/>
    <w:rsid w:val="003F0756"/>
    <w:rsid w:val="003F0AD8"/>
    <w:rsid w:val="003F0DE1"/>
    <w:rsid w:val="003F14A0"/>
    <w:rsid w:val="003F157B"/>
    <w:rsid w:val="003F1991"/>
    <w:rsid w:val="003F1D20"/>
    <w:rsid w:val="003F1D4C"/>
    <w:rsid w:val="003F1FF7"/>
    <w:rsid w:val="003F216F"/>
    <w:rsid w:val="003F25FD"/>
    <w:rsid w:val="003F2802"/>
    <w:rsid w:val="003F2B44"/>
    <w:rsid w:val="003F343F"/>
    <w:rsid w:val="003F369E"/>
    <w:rsid w:val="003F38D6"/>
    <w:rsid w:val="003F3E30"/>
    <w:rsid w:val="003F48AF"/>
    <w:rsid w:val="003F4BAB"/>
    <w:rsid w:val="003F4DDF"/>
    <w:rsid w:val="003F4E9B"/>
    <w:rsid w:val="003F4F0B"/>
    <w:rsid w:val="003F614E"/>
    <w:rsid w:val="003F623D"/>
    <w:rsid w:val="003F6CF0"/>
    <w:rsid w:val="003F6CF4"/>
    <w:rsid w:val="0040001A"/>
    <w:rsid w:val="00400224"/>
    <w:rsid w:val="00400349"/>
    <w:rsid w:val="00400574"/>
    <w:rsid w:val="004005B5"/>
    <w:rsid w:val="004008D6"/>
    <w:rsid w:val="00401442"/>
    <w:rsid w:val="00401DE0"/>
    <w:rsid w:val="0040203B"/>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6FA0"/>
    <w:rsid w:val="00407744"/>
    <w:rsid w:val="004077DA"/>
    <w:rsid w:val="004079B2"/>
    <w:rsid w:val="00407B29"/>
    <w:rsid w:val="00407BB9"/>
    <w:rsid w:val="0041003F"/>
    <w:rsid w:val="00410ACD"/>
    <w:rsid w:val="00410E81"/>
    <w:rsid w:val="00410F42"/>
    <w:rsid w:val="00410F5E"/>
    <w:rsid w:val="004112D3"/>
    <w:rsid w:val="0041135E"/>
    <w:rsid w:val="004117A6"/>
    <w:rsid w:val="0041180C"/>
    <w:rsid w:val="00411F03"/>
    <w:rsid w:val="004125C6"/>
    <w:rsid w:val="00412944"/>
    <w:rsid w:val="00412BC2"/>
    <w:rsid w:val="00412D1A"/>
    <w:rsid w:val="004130E0"/>
    <w:rsid w:val="00413200"/>
    <w:rsid w:val="00413462"/>
    <w:rsid w:val="00413A59"/>
    <w:rsid w:val="00413BB7"/>
    <w:rsid w:val="00413DA0"/>
    <w:rsid w:val="00414689"/>
    <w:rsid w:val="00414A19"/>
    <w:rsid w:val="004151F9"/>
    <w:rsid w:val="004152B8"/>
    <w:rsid w:val="0041542A"/>
    <w:rsid w:val="004156EC"/>
    <w:rsid w:val="0041623F"/>
    <w:rsid w:val="00416281"/>
    <w:rsid w:val="00416746"/>
    <w:rsid w:val="004178B9"/>
    <w:rsid w:val="00417988"/>
    <w:rsid w:val="0041799F"/>
    <w:rsid w:val="00417DEC"/>
    <w:rsid w:val="00420280"/>
    <w:rsid w:val="00420E14"/>
    <w:rsid w:val="00420E57"/>
    <w:rsid w:val="00420F39"/>
    <w:rsid w:val="0042113C"/>
    <w:rsid w:val="0042151A"/>
    <w:rsid w:val="004222D4"/>
    <w:rsid w:val="00422477"/>
    <w:rsid w:val="0042247B"/>
    <w:rsid w:val="004224F4"/>
    <w:rsid w:val="0042257A"/>
    <w:rsid w:val="00422715"/>
    <w:rsid w:val="00423153"/>
    <w:rsid w:val="004234DA"/>
    <w:rsid w:val="004238BE"/>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27BCA"/>
    <w:rsid w:val="004304E6"/>
    <w:rsid w:val="0043077C"/>
    <w:rsid w:val="00430DA8"/>
    <w:rsid w:val="004310FE"/>
    <w:rsid w:val="00431594"/>
    <w:rsid w:val="0043163B"/>
    <w:rsid w:val="00431B40"/>
    <w:rsid w:val="00431D6C"/>
    <w:rsid w:val="004325CE"/>
    <w:rsid w:val="00432BE1"/>
    <w:rsid w:val="00432D06"/>
    <w:rsid w:val="00432DE2"/>
    <w:rsid w:val="0043310A"/>
    <w:rsid w:val="00433181"/>
    <w:rsid w:val="0043364B"/>
    <w:rsid w:val="0043395D"/>
    <w:rsid w:val="00433C99"/>
    <w:rsid w:val="00433CF2"/>
    <w:rsid w:val="00433F0D"/>
    <w:rsid w:val="00434458"/>
    <w:rsid w:val="00434517"/>
    <w:rsid w:val="00434879"/>
    <w:rsid w:val="00434C7F"/>
    <w:rsid w:val="00434CFA"/>
    <w:rsid w:val="00434D3C"/>
    <w:rsid w:val="00434F5B"/>
    <w:rsid w:val="0043508A"/>
    <w:rsid w:val="004351DD"/>
    <w:rsid w:val="004353E9"/>
    <w:rsid w:val="0043548E"/>
    <w:rsid w:val="0043549C"/>
    <w:rsid w:val="004356D0"/>
    <w:rsid w:val="00435CB4"/>
    <w:rsid w:val="00436020"/>
    <w:rsid w:val="004360B6"/>
    <w:rsid w:val="004364A5"/>
    <w:rsid w:val="004365A9"/>
    <w:rsid w:val="00436A22"/>
    <w:rsid w:val="00436F57"/>
    <w:rsid w:val="004372F3"/>
    <w:rsid w:val="00437A9D"/>
    <w:rsid w:val="00440391"/>
    <w:rsid w:val="00440475"/>
    <w:rsid w:val="0044058D"/>
    <w:rsid w:val="00440705"/>
    <w:rsid w:val="00440840"/>
    <w:rsid w:val="004408BE"/>
    <w:rsid w:val="00440C54"/>
    <w:rsid w:val="004411B8"/>
    <w:rsid w:val="00441237"/>
    <w:rsid w:val="00441A1C"/>
    <w:rsid w:val="00441D14"/>
    <w:rsid w:val="0044223C"/>
    <w:rsid w:val="00442468"/>
    <w:rsid w:val="00442484"/>
    <w:rsid w:val="004426FE"/>
    <w:rsid w:val="004429A8"/>
    <w:rsid w:val="00442CA8"/>
    <w:rsid w:val="00443475"/>
    <w:rsid w:val="004435D7"/>
    <w:rsid w:val="004438C4"/>
    <w:rsid w:val="00443B11"/>
    <w:rsid w:val="00443FDB"/>
    <w:rsid w:val="004444AB"/>
    <w:rsid w:val="00444668"/>
    <w:rsid w:val="0044466E"/>
    <w:rsid w:val="004446EB"/>
    <w:rsid w:val="00444CAE"/>
    <w:rsid w:val="004451E5"/>
    <w:rsid w:val="00445D59"/>
    <w:rsid w:val="00445E35"/>
    <w:rsid w:val="004460D0"/>
    <w:rsid w:val="00446379"/>
    <w:rsid w:val="004463D6"/>
    <w:rsid w:val="00447744"/>
    <w:rsid w:val="00447789"/>
    <w:rsid w:val="004479AC"/>
    <w:rsid w:val="00447C55"/>
    <w:rsid w:val="00447C70"/>
    <w:rsid w:val="00447C83"/>
    <w:rsid w:val="00450388"/>
    <w:rsid w:val="004506F0"/>
    <w:rsid w:val="0045098B"/>
    <w:rsid w:val="00450E1C"/>
    <w:rsid w:val="00450F3E"/>
    <w:rsid w:val="00451252"/>
    <w:rsid w:val="004512D1"/>
    <w:rsid w:val="00451491"/>
    <w:rsid w:val="00451515"/>
    <w:rsid w:val="00452910"/>
    <w:rsid w:val="00452E74"/>
    <w:rsid w:val="00453185"/>
    <w:rsid w:val="004536A9"/>
    <w:rsid w:val="0045460F"/>
    <w:rsid w:val="00454B3A"/>
    <w:rsid w:val="00455095"/>
    <w:rsid w:val="00455213"/>
    <w:rsid w:val="00455350"/>
    <w:rsid w:val="00455ACC"/>
    <w:rsid w:val="0045617C"/>
    <w:rsid w:val="004566E6"/>
    <w:rsid w:val="00456B3B"/>
    <w:rsid w:val="00456EDA"/>
    <w:rsid w:val="00457237"/>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FD6"/>
    <w:rsid w:val="0046426D"/>
    <w:rsid w:val="0046459D"/>
    <w:rsid w:val="00464E47"/>
    <w:rsid w:val="0046557C"/>
    <w:rsid w:val="004656C4"/>
    <w:rsid w:val="004657C9"/>
    <w:rsid w:val="00465A64"/>
    <w:rsid w:val="00465D1C"/>
    <w:rsid w:val="00465D4B"/>
    <w:rsid w:val="00465E29"/>
    <w:rsid w:val="00466005"/>
    <w:rsid w:val="0046623A"/>
    <w:rsid w:val="0046677D"/>
    <w:rsid w:val="00466D40"/>
    <w:rsid w:val="00466E30"/>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638"/>
    <w:rsid w:val="00473992"/>
    <w:rsid w:val="004746D0"/>
    <w:rsid w:val="00474CAE"/>
    <w:rsid w:val="00475463"/>
    <w:rsid w:val="0047558D"/>
    <w:rsid w:val="0047601B"/>
    <w:rsid w:val="0047601E"/>
    <w:rsid w:val="004763E2"/>
    <w:rsid w:val="004764F5"/>
    <w:rsid w:val="0047651B"/>
    <w:rsid w:val="004767EC"/>
    <w:rsid w:val="00477BCB"/>
    <w:rsid w:val="00477E40"/>
    <w:rsid w:val="00480259"/>
    <w:rsid w:val="00480337"/>
    <w:rsid w:val="004803BA"/>
    <w:rsid w:val="004804E1"/>
    <w:rsid w:val="0048068F"/>
    <w:rsid w:val="00480967"/>
    <w:rsid w:val="004809DF"/>
    <w:rsid w:val="00480BAF"/>
    <w:rsid w:val="00480FD0"/>
    <w:rsid w:val="004810CC"/>
    <w:rsid w:val="00481455"/>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B02"/>
    <w:rsid w:val="00484100"/>
    <w:rsid w:val="004841A7"/>
    <w:rsid w:val="00484642"/>
    <w:rsid w:val="004854BD"/>
    <w:rsid w:val="004855BC"/>
    <w:rsid w:val="004857CA"/>
    <w:rsid w:val="00485B8E"/>
    <w:rsid w:val="0048603B"/>
    <w:rsid w:val="004864D1"/>
    <w:rsid w:val="0048694F"/>
    <w:rsid w:val="00486E2E"/>
    <w:rsid w:val="004873C3"/>
    <w:rsid w:val="00487C0D"/>
    <w:rsid w:val="00487F06"/>
    <w:rsid w:val="004901B6"/>
    <w:rsid w:val="00490366"/>
    <w:rsid w:val="004909C1"/>
    <w:rsid w:val="00490CDA"/>
    <w:rsid w:val="00490DC4"/>
    <w:rsid w:val="0049156A"/>
    <w:rsid w:val="0049174C"/>
    <w:rsid w:val="00491C18"/>
    <w:rsid w:val="00491FBC"/>
    <w:rsid w:val="00492456"/>
    <w:rsid w:val="00492831"/>
    <w:rsid w:val="00492A12"/>
    <w:rsid w:val="00492D24"/>
    <w:rsid w:val="004930AF"/>
    <w:rsid w:val="004933C9"/>
    <w:rsid w:val="004935D2"/>
    <w:rsid w:val="00493E3D"/>
    <w:rsid w:val="00493E71"/>
    <w:rsid w:val="00493F71"/>
    <w:rsid w:val="00494322"/>
    <w:rsid w:val="004945ED"/>
    <w:rsid w:val="00494D8E"/>
    <w:rsid w:val="0049515D"/>
    <w:rsid w:val="00495278"/>
    <w:rsid w:val="00495455"/>
    <w:rsid w:val="00495693"/>
    <w:rsid w:val="00495796"/>
    <w:rsid w:val="00495809"/>
    <w:rsid w:val="00495E84"/>
    <w:rsid w:val="00496236"/>
    <w:rsid w:val="00496450"/>
    <w:rsid w:val="00497562"/>
    <w:rsid w:val="00497D47"/>
    <w:rsid w:val="00497FC5"/>
    <w:rsid w:val="004A04DD"/>
    <w:rsid w:val="004A0528"/>
    <w:rsid w:val="004A087A"/>
    <w:rsid w:val="004A088B"/>
    <w:rsid w:val="004A101A"/>
    <w:rsid w:val="004A1423"/>
    <w:rsid w:val="004A148B"/>
    <w:rsid w:val="004A2B4D"/>
    <w:rsid w:val="004A2D8A"/>
    <w:rsid w:val="004A36EE"/>
    <w:rsid w:val="004A3797"/>
    <w:rsid w:val="004A40F2"/>
    <w:rsid w:val="004A45F9"/>
    <w:rsid w:val="004A4A3B"/>
    <w:rsid w:val="004A4F4D"/>
    <w:rsid w:val="004A506A"/>
    <w:rsid w:val="004A5FA9"/>
    <w:rsid w:val="004A61CA"/>
    <w:rsid w:val="004A6217"/>
    <w:rsid w:val="004A62D6"/>
    <w:rsid w:val="004A6BB5"/>
    <w:rsid w:val="004A6CD2"/>
    <w:rsid w:val="004A6D90"/>
    <w:rsid w:val="004A7031"/>
    <w:rsid w:val="004A746B"/>
    <w:rsid w:val="004A74F1"/>
    <w:rsid w:val="004A75ED"/>
    <w:rsid w:val="004A7AEE"/>
    <w:rsid w:val="004B090C"/>
    <w:rsid w:val="004B11DA"/>
    <w:rsid w:val="004B1977"/>
    <w:rsid w:val="004B1A91"/>
    <w:rsid w:val="004B2086"/>
    <w:rsid w:val="004B2305"/>
    <w:rsid w:val="004B2C2F"/>
    <w:rsid w:val="004B2D53"/>
    <w:rsid w:val="004B2E59"/>
    <w:rsid w:val="004B3947"/>
    <w:rsid w:val="004B3B51"/>
    <w:rsid w:val="004B3DAC"/>
    <w:rsid w:val="004B4B0A"/>
    <w:rsid w:val="004B4CB8"/>
    <w:rsid w:val="004B4D4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746"/>
    <w:rsid w:val="004C2B1F"/>
    <w:rsid w:val="004C35E6"/>
    <w:rsid w:val="004C4245"/>
    <w:rsid w:val="004C45EE"/>
    <w:rsid w:val="004C46E3"/>
    <w:rsid w:val="004C4989"/>
    <w:rsid w:val="004C597A"/>
    <w:rsid w:val="004C5DF9"/>
    <w:rsid w:val="004C6134"/>
    <w:rsid w:val="004C61E8"/>
    <w:rsid w:val="004C64C2"/>
    <w:rsid w:val="004C652E"/>
    <w:rsid w:val="004C7286"/>
    <w:rsid w:val="004C771C"/>
    <w:rsid w:val="004C7C17"/>
    <w:rsid w:val="004C7DD4"/>
    <w:rsid w:val="004D062E"/>
    <w:rsid w:val="004D06D1"/>
    <w:rsid w:val="004D0752"/>
    <w:rsid w:val="004D0934"/>
    <w:rsid w:val="004D0A26"/>
    <w:rsid w:val="004D0E38"/>
    <w:rsid w:val="004D0F05"/>
    <w:rsid w:val="004D14B9"/>
    <w:rsid w:val="004D1ACE"/>
    <w:rsid w:val="004D220E"/>
    <w:rsid w:val="004D2241"/>
    <w:rsid w:val="004D227C"/>
    <w:rsid w:val="004D22AD"/>
    <w:rsid w:val="004D251F"/>
    <w:rsid w:val="004D2AAD"/>
    <w:rsid w:val="004D3A7D"/>
    <w:rsid w:val="004D424C"/>
    <w:rsid w:val="004D44C8"/>
    <w:rsid w:val="004D4829"/>
    <w:rsid w:val="004D4EEC"/>
    <w:rsid w:val="004D546C"/>
    <w:rsid w:val="004D5B01"/>
    <w:rsid w:val="004D5D80"/>
    <w:rsid w:val="004D5EF3"/>
    <w:rsid w:val="004D6483"/>
    <w:rsid w:val="004D6B55"/>
    <w:rsid w:val="004D6D52"/>
    <w:rsid w:val="004D6EDE"/>
    <w:rsid w:val="004D6F55"/>
    <w:rsid w:val="004D776D"/>
    <w:rsid w:val="004E049F"/>
    <w:rsid w:val="004E0611"/>
    <w:rsid w:val="004E10FB"/>
    <w:rsid w:val="004E1194"/>
    <w:rsid w:val="004E1230"/>
    <w:rsid w:val="004E1238"/>
    <w:rsid w:val="004E1923"/>
    <w:rsid w:val="004E2E1D"/>
    <w:rsid w:val="004E2FC6"/>
    <w:rsid w:val="004E3429"/>
    <w:rsid w:val="004E34E5"/>
    <w:rsid w:val="004E35E4"/>
    <w:rsid w:val="004E38AF"/>
    <w:rsid w:val="004E4332"/>
    <w:rsid w:val="004E4545"/>
    <w:rsid w:val="004E4676"/>
    <w:rsid w:val="004E49DF"/>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0F37"/>
    <w:rsid w:val="004F1E8E"/>
    <w:rsid w:val="004F1E8F"/>
    <w:rsid w:val="004F2186"/>
    <w:rsid w:val="004F2412"/>
    <w:rsid w:val="004F24D6"/>
    <w:rsid w:val="004F266A"/>
    <w:rsid w:val="004F2818"/>
    <w:rsid w:val="004F28E9"/>
    <w:rsid w:val="004F293D"/>
    <w:rsid w:val="004F2952"/>
    <w:rsid w:val="004F37EB"/>
    <w:rsid w:val="004F47A8"/>
    <w:rsid w:val="004F4901"/>
    <w:rsid w:val="004F4C74"/>
    <w:rsid w:val="004F542F"/>
    <w:rsid w:val="004F59C0"/>
    <w:rsid w:val="004F5C0F"/>
    <w:rsid w:val="004F73FB"/>
    <w:rsid w:val="004F751B"/>
    <w:rsid w:val="004F768B"/>
    <w:rsid w:val="004F7BFF"/>
    <w:rsid w:val="005003FA"/>
    <w:rsid w:val="00500B8C"/>
    <w:rsid w:val="005012C5"/>
    <w:rsid w:val="005017C0"/>
    <w:rsid w:val="00501881"/>
    <w:rsid w:val="00502CA3"/>
    <w:rsid w:val="00502DA2"/>
    <w:rsid w:val="00502E1B"/>
    <w:rsid w:val="00502F43"/>
    <w:rsid w:val="00503A02"/>
    <w:rsid w:val="00503E7F"/>
    <w:rsid w:val="0050435C"/>
    <w:rsid w:val="005045D8"/>
    <w:rsid w:val="00504829"/>
    <w:rsid w:val="005048F8"/>
    <w:rsid w:val="00504A63"/>
    <w:rsid w:val="00505143"/>
    <w:rsid w:val="005055E4"/>
    <w:rsid w:val="00505D0E"/>
    <w:rsid w:val="00505E67"/>
    <w:rsid w:val="00505E88"/>
    <w:rsid w:val="00506111"/>
    <w:rsid w:val="00506288"/>
    <w:rsid w:val="00506349"/>
    <w:rsid w:val="005063CA"/>
    <w:rsid w:val="00506518"/>
    <w:rsid w:val="0050674F"/>
    <w:rsid w:val="005071D8"/>
    <w:rsid w:val="005072B6"/>
    <w:rsid w:val="005076BE"/>
    <w:rsid w:val="00507CBB"/>
    <w:rsid w:val="00507CD8"/>
    <w:rsid w:val="00507ED8"/>
    <w:rsid w:val="00510262"/>
    <w:rsid w:val="00510359"/>
    <w:rsid w:val="0051056F"/>
    <w:rsid w:val="005107B7"/>
    <w:rsid w:val="00510993"/>
    <w:rsid w:val="00510C13"/>
    <w:rsid w:val="00510DE0"/>
    <w:rsid w:val="005118CB"/>
    <w:rsid w:val="00511CDF"/>
    <w:rsid w:val="00512195"/>
    <w:rsid w:val="00512968"/>
    <w:rsid w:val="00512B6F"/>
    <w:rsid w:val="00512DB2"/>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104"/>
    <w:rsid w:val="005178EC"/>
    <w:rsid w:val="00517F2B"/>
    <w:rsid w:val="00517F8D"/>
    <w:rsid w:val="0052012C"/>
    <w:rsid w:val="00520CA8"/>
    <w:rsid w:val="005210FA"/>
    <w:rsid w:val="00521291"/>
    <w:rsid w:val="00521299"/>
    <w:rsid w:val="0052136D"/>
    <w:rsid w:val="005215F0"/>
    <w:rsid w:val="00521CC2"/>
    <w:rsid w:val="005221E0"/>
    <w:rsid w:val="0052232E"/>
    <w:rsid w:val="00522397"/>
    <w:rsid w:val="00522A1D"/>
    <w:rsid w:val="00523636"/>
    <w:rsid w:val="0052391C"/>
    <w:rsid w:val="005246BA"/>
    <w:rsid w:val="00524E5E"/>
    <w:rsid w:val="005251DD"/>
    <w:rsid w:val="00525242"/>
    <w:rsid w:val="0052578D"/>
    <w:rsid w:val="00525D52"/>
    <w:rsid w:val="00525ED0"/>
    <w:rsid w:val="00526CD3"/>
    <w:rsid w:val="005271AC"/>
    <w:rsid w:val="0052736F"/>
    <w:rsid w:val="00527D00"/>
    <w:rsid w:val="00530750"/>
    <w:rsid w:val="00530785"/>
    <w:rsid w:val="00530AD1"/>
    <w:rsid w:val="00531000"/>
    <w:rsid w:val="00531005"/>
    <w:rsid w:val="005313A1"/>
    <w:rsid w:val="005314EA"/>
    <w:rsid w:val="00531967"/>
    <w:rsid w:val="005319F2"/>
    <w:rsid w:val="00531D6E"/>
    <w:rsid w:val="0053206A"/>
    <w:rsid w:val="00532191"/>
    <w:rsid w:val="005321B3"/>
    <w:rsid w:val="00532293"/>
    <w:rsid w:val="0053233C"/>
    <w:rsid w:val="00532734"/>
    <w:rsid w:val="00532D6A"/>
    <w:rsid w:val="0053312C"/>
    <w:rsid w:val="00533289"/>
    <w:rsid w:val="00533C9B"/>
    <w:rsid w:val="005342F7"/>
    <w:rsid w:val="00534597"/>
    <w:rsid w:val="0053469A"/>
    <w:rsid w:val="00534847"/>
    <w:rsid w:val="005349EA"/>
    <w:rsid w:val="0053543F"/>
    <w:rsid w:val="005356F6"/>
    <w:rsid w:val="0053596E"/>
    <w:rsid w:val="00535997"/>
    <w:rsid w:val="005362DD"/>
    <w:rsid w:val="005363B1"/>
    <w:rsid w:val="00536915"/>
    <w:rsid w:val="00536A9C"/>
    <w:rsid w:val="00536B5A"/>
    <w:rsid w:val="00536B6B"/>
    <w:rsid w:val="00537422"/>
    <w:rsid w:val="005377CF"/>
    <w:rsid w:val="005405C4"/>
    <w:rsid w:val="005406A4"/>
    <w:rsid w:val="00540F26"/>
    <w:rsid w:val="005414CB"/>
    <w:rsid w:val="00541A1C"/>
    <w:rsid w:val="00541B1F"/>
    <w:rsid w:val="00541B50"/>
    <w:rsid w:val="00541D5C"/>
    <w:rsid w:val="00542287"/>
    <w:rsid w:val="005424CA"/>
    <w:rsid w:val="005429CB"/>
    <w:rsid w:val="00542A86"/>
    <w:rsid w:val="00542CBE"/>
    <w:rsid w:val="00542E83"/>
    <w:rsid w:val="00543224"/>
    <w:rsid w:val="00543390"/>
    <w:rsid w:val="00543CC6"/>
    <w:rsid w:val="00543F62"/>
    <w:rsid w:val="005443D7"/>
    <w:rsid w:val="005446F5"/>
    <w:rsid w:val="00544C69"/>
    <w:rsid w:val="0054525B"/>
    <w:rsid w:val="00545557"/>
    <w:rsid w:val="00545A2E"/>
    <w:rsid w:val="00545ECA"/>
    <w:rsid w:val="005465AB"/>
    <w:rsid w:val="00546C2E"/>
    <w:rsid w:val="0054716E"/>
    <w:rsid w:val="00547189"/>
    <w:rsid w:val="005471DD"/>
    <w:rsid w:val="0054720D"/>
    <w:rsid w:val="0054754C"/>
    <w:rsid w:val="00547BC3"/>
    <w:rsid w:val="00547D0B"/>
    <w:rsid w:val="005504D4"/>
    <w:rsid w:val="00550E43"/>
    <w:rsid w:val="00550F0E"/>
    <w:rsid w:val="00550F96"/>
    <w:rsid w:val="00551C93"/>
    <w:rsid w:val="00551ECF"/>
    <w:rsid w:val="0055235E"/>
    <w:rsid w:val="00552576"/>
    <w:rsid w:val="005529BF"/>
    <w:rsid w:val="00552FCF"/>
    <w:rsid w:val="00553081"/>
    <w:rsid w:val="0055374D"/>
    <w:rsid w:val="0055375E"/>
    <w:rsid w:val="00553A6B"/>
    <w:rsid w:val="00553C5E"/>
    <w:rsid w:val="00553FB2"/>
    <w:rsid w:val="00554076"/>
    <w:rsid w:val="00554CDC"/>
    <w:rsid w:val="00554ED7"/>
    <w:rsid w:val="0055507D"/>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8D0"/>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67F43"/>
    <w:rsid w:val="0057013C"/>
    <w:rsid w:val="0057021D"/>
    <w:rsid w:val="00570375"/>
    <w:rsid w:val="0057094C"/>
    <w:rsid w:val="005710C9"/>
    <w:rsid w:val="00571503"/>
    <w:rsid w:val="00571728"/>
    <w:rsid w:val="0057182C"/>
    <w:rsid w:val="00571B8B"/>
    <w:rsid w:val="00571E5C"/>
    <w:rsid w:val="005721BD"/>
    <w:rsid w:val="00572251"/>
    <w:rsid w:val="005722C2"/>
    <w:rsid w:val="0057266C"/>
    <w:rsid w:val="00572D72"/>
    <w:rsid w:val="0057305F"/>
    <w:rsid w:val="00573141"/>
    <w:rsid w:val="00574031"/>
    <w:rsid w:val="005743E7"/>
    <w:rsid w:val="00574774"/>
    <w:rsid w:val="00574A7B"/>
    <w:rsid w:val="005755A0"/>
    <w:rsid w:val="005758EA"/>
    <w:rsid w:val="00575F20"/>
    <w:rsid w:val="0057610B"/>
    <w:rsid w:val="00576B1B"/>
    <w:rsid w:val="00576BEF"/>
    <w:rsid w:val="00576C21"/>
    <w:rsid w:val="00576EBA"/>
    <w:rsid w:val="005774A6"/>
    <w:rsid w:val="005774DB"/>
    <w:rsid w:val="00577656"/>
    <w:rsid w:val="00577849"/>
    <w:rsid w:val="00577DE6"/>
    <w:rsid w:val="00577F5C"/>
    <w:rsid w:val="005806E5"/>
    <w:rsid w:val="00581EB4"/>
    <w:rsid w:val="00581F80"/>
    <w:rsid w:val="00582391"/>
    <w:rsid w:val="0058283F"/>
    <w:rsid w:val="00583151"/>
    <w:rsid w:val="00583C42"/>
    <w:rsid w:val="00583CBF"/>
    <w:rsid w:val="00583E44"/>
    <w:rsid w:val="00583FFA"/>
    <w:rsid w:val="005843B8"/>
    <w:rsid w:val="00584500"/>
    <w:rsid w:val="00585436"/>
    <w:rsid w:val="00585683"/>
    <w:rsid w:val="005858E0"/>
    <w:rsid w:val="00585EF1"/>
    <w:rsid w:val="00585EF3"/>
    <w:rsid w:val="0058673A"/>
    <w:rsid w:val="00586A9F"/>
    <w:rsid w:val="00586F53"/>
    <w:rsid w:val="005878FE"/>
    <w:rsid w:val="00587B8A"/>
    <w:rsid w:val="00587C28"/>
    <w:rsid w:val="00587DB7"/>
    <w:rsid w:val="00587F9B"/>
    <w:rsid w:val="005903CA"/>
    <w:rsid w:val="00590436"/>
    <w:rsid w:val="005905BE"/>
    <w:rsid w:val="00590B67"/>
    <w:rsid w:val="00591517"/>
    <w:rsid w:val="005915AD"/>
    <w:rsid w:val="00591EBB"/>
    <w:rsid w:val="005925F3"/>
    <w:rsid w:val="0059283C"/>
    <w:rsid w:val="00592C49"/>
    <w:rsid w:val="005931D7"/>
    <w:rsid w:val="0059325B"/>
    <w:rsid w:val="005933D6"/>
    <w:rsid w:val="00593535"/>
    <w:rsid w:val="00593753"/>
    <w:rsid w:val="00593857"/>
    <w:rsid w:val="00593B6D"/>
    <w:rsid w:val="0059401A"/>
    <w:rsid w:val="005942DF"/>
    <w:rsid w:val="00594446"/>
    <w:rsid w:val="005945A4"/>
    <w:rsid w:val="0059475B"/>
    <w:rsid w:val="00594C1D"/>
    <w:rsid w:val="0059512E"/>
    <w:rsid w:val="0059570E"/>
    <w:rsid w:val="005962DF"/>
    <w:rsid w:val="0059663D"/>
    <w:rsid w:val="00596747"/>
    <w:rsid w:val="00596A7D"/>
    <w:rsid w:val="00596AAB"/>
    <w:rsid w:val="00596BF0"/>
    <w:rsid w:val="00596D0C"/>
    <w:rsid w:val="00596DF4"/>
    <w:rsid w:val="0059796F"/>
    <w:rsid w:val="00597F03"/>
    <w:rsid w:val="005A0144"/>
    <w:rsid w:val="005A070A"/>
    <w:rsid w:val="005A0B26"/>
    <w:rsid w:val="005A0DD9"/>
    <w:rsid w:val="005A14E6"/>
    <w:rsid w:val="005A1BA8"/>
    <w:rsid w:val="005A1F9F"/>
    <w:rsid w:val="005A2186"/>
    <w:rsid w:val="005A2851"/>
    <w:rsid w:val="005A2A90"/>
    <w:rsid w:val="005A2F2A"/>
    <w:rsid w:val="005A34E3"/>
    <w:rsid w:val="005A350C"/>
    <w:rsid w:val="005A3535"/>
    <w:rsid w:val="005A3909"/>
    <w:rsid w:val="005A4B84"/>
    <w:rsid w:val="005A4D1B"/>
    <w:rsid w:val="005A523C"/>
    <w:rsid w:val="005A5BB3"/>
    <w:rsid w:val="005A5D7B"/>
    <w:rsid w:val="005A6B81"/>
    <w:rsid w:val="005A7195"/>
    <w:rsid w:val="005A7546"/>
    <w:rsid w:val="005A7DB7"/>
    <w:rsid w:val="005A7E33"/>
    <w:rsid w:val="005B0786"/>
    <w:rsid w:val="005B10F6"/>
    <w:rsid w:val="005B12C5"/>
    <w:rsid w:val="005B1384"/>
    <w:rsid w:val="005B1571"/>
    <w:rsid w:val="005B1809"/>
    <w:rsid w:val="005B1BAB"/>
    <w:rsid w:val="005B1DCF"/>
    <w:rsid w:val="005B23C8"/>
    <w:rsid w:val="005B29CF"/>
    <w:rsid w:val="005B2FF1"/>
    <w:rsid w:val="005B331F"/>
    <w:rsid w:val="005B3AC0"/>
    <w:rsid w:val="005B3CF4"/>
    <w:rsid w:val="005B442E"/>
    <w:rsid w:val="005B4DBD"/>
    <w:rsid w:val="005B6571"/>
    <w:rsid w:val="005B68B3"/>
    <w:rsid w:val="005B6AFF"/>
    <w:rsid w:val="005B6C71"/>
    <w:rsid w:val="005B70A2"/>
    <w:rsid w:val="005B7AD1"/>
    <w:rsid w:val="005B7C6A"/>
    <w:rsid w:val="005C0DCA"/>
    <w:rsid w:val="005C100D"/>
    <w:rsid w:val="005C16B9"/>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C0"/>
    <w:rsid w:val="005C4AC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E5"/>
    <w:rsid w:val="005C7BF6"/>
    <w:rsid w:val="005C7D54"/>
    <w:rsid w:val="005C7E19"/>
    <w:rsid w:val="005D0128"/>
    <w:rsid w:val="005D01B9"/>
    <w:rsid w:val="005D0502"/>
    <w:rsid w:val="005D0A47"/>
    <w:rsid w:val="005D0A9E"/>
    <w:rsid w:val="005D0DCB"/>
    <w:rsid w:val="005D0FD8"/>
    <w:rsid w:val="005D1149"/>
    <w:rsid w:val="005D1445"/>
    <w:rsid w:val="005D169A"/>
    <w:rsid w:val="005D192E"/>
    <w:rsid w:val="005D1A4B"/>
    <w:rsid w:val="005D1B56"/>
    <w:rsid w:val="005D1CAE"/>
    <w:rsid w:val="005D272E"/>
    <w:rsid w:val="005D2966"/>
    <w:rsid w:val="005D2DC4"/>
    <w:rsid w:val="005D33C9"/>
    <w:rsid w:val="005D3C5A"/>
    <w:rsid w:val="005D3E32"/>
    <w:rsid w:val="005D46EE"/>
    <w:rsid w:val="005D4B10"/>
    <w:rsid w:val="005D504A"/>
    <w:rsid w:val="005D5829"/>
    <w:rsid w:val="005D5D49"/>
    <w:rsid w:val="005D5EC5"/>
    <w:rsid w:val="005D64DA"/>
    <w:rsid w:val="005D6958"/>
    <w:rsid w:val="005D7418"/>
    <w:rsid w:val="005D7558"/>
    <w:rsid w:val="005D7909"/>
    <w:rsid w:val="005D7F0C"/>
    <w:rsid w:val="005E0421"/>
    <w:rsid w:val="005E051F"/>
    <w:rsid w:val="005E0559"/>
    <w:rsid w:val="005E0668"/>
    <w:rsid w:val="005E0B7F"/>
    <w:rsid w:val="005E0DEC"/>
    <w:rsid w:val="005E0DF3"/>
    <w:rsid w:val="005E1930"/>
    <w:rsid w:val="005E1D28"/>
    <w:rsid w:val="005E1E77"/>
    <w:rsid w:val="005E25DA"/>
    <w:rsid w:val="005E2992"/>
    <w:rsid w:val="005E2AF7"/>
    <w:rsid w:val="005E336C"/>
    <w:rsid w:val="005E3AB6"/>
    <w:rsid w:val="005E4AF2"/>
    <w:rsid w:val="005E4DDB"/>
    <w:rsid w:val="005E587B"/>
    <w:rsid w:val="005E59FD"/>
    <w:rsid w:val="005E63B2"/>
    <w:rsid w:val="005E654B"/>
    <w:rsid w:val="005E67E2"/>
    <w:rsid w:val="005E6947"/>
    <w:rsid w:val="005E6E3C"/>
    <w:rsid w:val="005E7155"/>
    <w:rsid w:val="005E7228"/>
    <w:rsid w:val="005E7383"/>
    <w:rsid w:val="005E7646"/>
    <w:rsid w:val="005E7DA8"/>
    <w:rsid w:val="005F023E"/>
    <w:rsid w:val="005F02F1"/>
    <w:rsid w:val="005F0852"/>
    <w:rsid w:val="005F0962"/>
    <w:rsid w:val="005F09E6"/>
    <w:rsid w:val="005F0E0A"/>
    <w:rsid w:val="005F0E30"/>
    <w:rsid w:val="005F1C83"/>
    <w:rsid w:val="005F1E1A"/>
    <w:rsid w:val="005F2534"/>
    <w:rsid w:val="005F28D3"/>
    <w:rsid w:val="005F2A5D"/>
    <w:rsid w:val="005F2BDA"/>
    <w:rsid w:val="005F314F"/>
    <w:rsid w:val="005F31DD"/>
    <w:rsid w:val="005F3421"/>
    <w:rsid w:val="005F3A93"/>
    <w:rsid w:val="005F4830"/>
    <w:rsid w:val="005F4A88"/>
    <w:rsid w:val="005F4C62"/>
    <w:rsid w:val="005F50D7"/>
    <w:rsid w:val="005F54BC"/>
    <w:rsid w:val="005F565C"/>
    <w:rsid w:val="005F56AF"/>
    <w:rsid w:val="005F5781"/>
    <w:rsid w:val="005F5EDB"/>
    <w:rsid w:val="005F60AE"/>
    <w:rsid w:val="005F683C"/>
    <w:rsid w:val="005F6AA0"/>
    <w:rsid w:val="005F6C58"/>
    <w:rsid w:val="005F7176"/>
    <w:rsid w:val="00601150"/>
    <w:rsid w:val="006011C5"/>
    <w:rsid w:val="00601329"/>
    <w:rsid w:val="00601587"/>
    <w:rsid w:val="006017E2"/>
    <w:rsid w:val="00601AC5"/>
    <w:rsid w:val="0060247A"/>
    <w:rsid w:val="00602A6F"/>
    <w:rsid w:val="00602F3D"/>
    <w:rsid w:val="006044B8"/>
    <w:rsid w:val="006044E8"/>
    <w:rsid w:val="00604940"/>
    <w:rsid w:val="00604A11"/>
    <w:rsid w:val="00604AE6"/>
    <w:rsid w:val="0060502D"/>
    <w:rsid w:val="006054E8"/>
    <w:rsid w:val="00605A95"/>
    <w:rsid w:val="00605BE2"/>
    <w:rsid w:val="00605D41"/>
    <w:rsid w:val="00605DE1"/>
    <w:rsid w:val="0060628C"/>
    <w:rsid w:val="006064F4"/>
    <w:rsid w:val="00606759"/>
    <w:rsid w:val="006072B2"/>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999"/>
    <w:rsid w:val="00615AA6"/>
    <w:rsid w:val="00615B13"/>
    <w:rsid w:val="00615CD0"/>
    <w:rsid w:val="0061607B"/>
    <w:rsid w:val="006160FE"/>
    <w:rsid w:val="00616539"/>
    <w:rsid w:val="00616831"/>
    <w:rsid w:val="00616F15"/>
    <w:rsid w:val="00616F1E"/>
    <w:rsid w:val="00617087"/>
    <w:rsid w:val="006170B9"/>
    <w:rsid w:val="006170DA"/>
    <w:rsid w:val="006172EB"/>
    <w:rsid w:val="0061732F"/>
    <w:rsid w:val="0061758F"/>
    <w:rsid w:val="0062069D"/>
    <w:rsid w:val="00620D6A"/>
    <w:rsid w:val="00620D80"/>
    <w:rsid w:val="00621119"/>
    <w:rsid w:val="0062208D"/>
    <w:rsid w:val="00622581"/>
    <w:rsid w:val="006225D5"/>
    <w:rsid w:val="00622C67"/>
    <w:rsid w:val="00622FD8"/>
    <w:rsid w:val="00623272"/>
    <w:rsid w:val="006235D5"/>
    <w:rsid w:val="006238C9"/>
    <w:rsid w:val="00623C2A"/>
    <w:rsid w:val="00623D81"/>
    <w:rsid w:val="00623E0D"/>
    <w:rsid w:val="0062454D"/>
    <w:rsid w:val="00624AEA"/>
    <w:rsid w:val="00624FE2"/>
    <w:rsid w:val="0062500D"/>
    <w:rsid w:val="006253A5"/>
    <w:rsid w:val="00625656"/>
    <w:rsid w:val="00625B51"/>
    <w:rsid w:val="00625D6F"/>
    <w:rsid w:val="00625F22"/>
    <w:rsid w:val="00625FD4"/>
    <w:rsid w:val="0062602A"/>
    <w:rsid w:val="0062608C"/>
    <w:rsid w:val="0062624D"/>
    <w:rsid w:val="006269D2"/>
    <w:rsid w:val="00626D7E"/>
    <w:rsid w:val="006270D4"/>
    <w:rsid w:val="006271AF"/>
    <w:rsid w:val="006271B3"/>
    <w:rsid w:val="006271FC"/>
    <w:rsid w:val="006278AA"/>
    <w:rsid w:val="00627EC5"/>
    <w:rsid w:val="0063015E"/>
    <w:rsid w:val="006305B9"/>
    <w:rsid w:val="00630876"/>
    <w:rsid w:val="006314E9"/>
    <w:rsid w:val="00631622"/>
    <w:rsid w:val="00631B28"/>
    <w:rsid w:val="00632481"/>
    <w:rsid w:val="006328C5"/>
    <w:rsid w:val="0063355C"/>
    <w:rsid w:val="00633A1F"/>
    <w:rsid w:val="00633A73"/>
    <w:rsid w:val="00633B0F"/>
    <w:rsid w:val="006340C7"/>
    <w:rsid w:val="00634138"/>
    <w:rsid w:val="00634485"/>
    <w:rsid w:val="00634511"/>
    <w:rsid w:val="00634890"/>
    <w:rsid w:val="00634D79"/>
    <w:rsid w:val="00634E48"/>
    <w:rsid w:val="00635154"/>
    <w:rsid w:val="006359A6"/>
    <w:rsid w:val="00635E0E"/>
    <w:rsid w:val="00636140"/>
    <w:rsid w:val="00636448"/>
    <w:rsid w:val="00636650"/>
    <w:rsid w:val="00637086"/>
    <w:rsid w:val="006372A2"/>
    <w:rsid w:val="00637B99"/>
    <w:rsid w:val="00637D80"/>
    <w:rsid w:val="00640222"/>
    <w:rsid w:val="006404C5"/>
    <w:rsid w:val="00640727"/>
    <w:rsid w:val="0064075B"/>
    <w:rsid w:val="00640AF2"/>
    <w:rsid w:val="0064155A"/>
    <w:rsid w:val="00641BB8"/>
    <w:rsid w:val="006432FF"/>
    <w:rsid w:val="006433AB"/>
    <w:rsid w:val="00643765"/>
    <w:rsid w:val="00644195"/>
    <w:rsid w:val="00644293"/>
    <w:rsid w:val="006457A5"/>
    <w:rsid w:val="00646958"/>
    <w:rsid w:val="00646DD0"/>
    <w:rsid w:val="00647210"/>
    <w:rsid w:val="006473A5"/>
    <w:rsid w:val="0064794B"/>
    <w:rsid w:val="00647B5A"/>
    <w:rsid w:val="00647C96"/>
    <w:rsid w:val="00647D9F"/>
    <w:rsid w:val="00647F42"/>
    <w:rsid w:val="00650174"/>
    <w:rsid w:val="006501E2"/>
    <w:rsid w:val="006505CC"/>
    <w:rsid w:val="006509D6"/>
    <w:rsid w:val="006516AF"/>
    <w:rsid w:val="00651AEC"/>
    <w:rsid w:val="00651C21"/>
    <w:rsid w:val="0065218E"/>
    <w:rsid w:val="00652354"/>
    <w:rsid w:val="00652941"/>
    <w:rsid w:val="006533C5"/>
    <w:rsid w:val="0065382F"/>
    <w:rsid w:val="0065388C"/>
    <w:rsid w:val="00653CF4"/>
    <w:rsid w:val="0065430C"/>
    <w:rsid w:val="006546AC"/>
    <w:rsid w:val="00654EE8"/>
    <w:rsid w:val="00655025"/>
    <w:rsid w:val="00655403"/>
    <w:rsid w:val="00655596"/>
    <w:rsid w:val="0065631D"/>
    <w:rsid w:val="0065642B"/>
    <w:rsid w:val="006565A2"/>
    <w:rsid w:val="00656BBE"/>
    <w:rsid w:val="00656CBA"/>
    <w:rsid w:val="00656EB8"/>
    <w:rsid w:val="00657406"/>
    <w:rsid w:val="006578F2"/>
    <w:rsid w:val="00660118"/>
    <w:rsid w:val="00660136"/>
    <w:rsid w:val="0066033E"/>
    <w:rsid w:val="0066098F"/>
    <w:rsid w:val="006612B1"/>
    <w:rsid w:val="00662057"/>
    <w:rsid w:val="0066224A"/>
    <w:rsid w:val="00662493"/>
    <w:rsid w:val="00662929"/>
    <w:rsid w:val="00662A81"/>
    <w:rsid w:val="00662E7F"/>
    <w:rsid w:val="00662FA3"/>
    <w:rsid w:val="0066328F"/>
    <w:rsid w:val="006633B7"/>
    <w:rsid w:val="006635DB"/>
    <w:rsid w:val="00663645"/>
    <w:rsid w:val="00663A7D"/>
    <w:rsid w:val="00664060"/>
    <w:rsid w:val="00664658"/>
    <w:rsid w:val="006650E0"/>
    <w:rsid w:val="00665723"/>
    <w:rsid w:val="00665A47"/>
    <w:rsid w:val="0066688F"/>
    <w:rsid w:val="00666CC4"/>
    <w:rsid w:val="00666CC7"/>
    <w:rsid w:val="00666DA9"/>
    <w:rsid w:val="006672B5"/>
    <w:rsid w:val="006673CA"/>
    <w:rsid w:val="00667975"/>
    <w:rsid w:val="006679BC"/>
    <w:rsid w:val="00667C46"/>
    <w:rsid w:val="00667C5C"/>
    <w:rsid w:val="00667ED8"/>
    <w:rsid w:val="00670240"/>
    <w:rsid w:val="00670A10"/>
    <w:rsid w:val="00670CC2"/>
    <w:rsid w:val="00670FB6"/>
    <w:rsid w:val="006711CB"/>
    <w:rsid w:val="0067124E"/>
    <w:rsid w:val="00671B0E"/>
    <w:rsid w:val="00672DE2"/>
    <w:rsid w:val="00672E74"/>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66D"/>
    <w:rsid w:val="0067797F"/>
    <w:rsid w:val="00677D71"/>
    <w:rsid w:val="0068007F"/>
    <w:rsid w:val="006801D4"/>
    <w:rsid w:val="006808E7"/>
    <w:rsid w:val="00680D81"/>
    <w:rsid w:val="00680F91"/>
    <w:rsid w:val="0068120B"/>
    <w:rsid w:val="00681AC4"/>
    <w:rsid w:val="00681BBD"/>
    <w:rsid w:val="00681C81"/>
    <w:rsid w:val="00681D62"/>
    <w:rsid w:val="006822A8"/>
    <w:rsid w:val="00682357"/>
    <w:rsid w:val="0068241F"/>
    <w:rsid w:val="0068264A"/>
    <w:rsid w:val="00682BE9"/>
    <w:rsid w:val="00682EA5"/>
    <w:rsid w:val="00683050"/>
    <w:rsid w:val="006836CA"/>
    <w:rsid w:val="00683E40"/>
    <w:rsid w:val="00684125"/>
    <w:rsid w:val="00684A1C"/>
    <w:rsid w:val="00684A94"/>
    <w:rsid w:val="006852FD"/>
    <w:rsid w:val="00686102"/>
    <w:rsid w:val="0068633E"/>
    <w:rsid w:val="00686504"/>
    <w:rsid w:val="00686869"/>
    <w:rsid w:val="006868B0"/>
    <w:rsid w:val="00686A66"/>
    <w:rsid w:val="00686FEE"/>
    <w:rsid w:val="0069069F"/>
    <w:rsid w:val="00690B17"/>
    <w:rsid w:val="00691932"/>
    <w:rsid w:val="00691B81"/>
    <w:rsid w:val="00692CF0"/>
    <w:rsid w:val="00692F64"/>
    <w:rsid w:val="006930D5"/>
    <w:rsid w:val="0069326F"/>
    <w:rsid w:val="00693490"/>
    <w:rsid w:val="00693878"/>
    <w:rsid w:val="006939DA"/>
    <w:rsid w:val="00693A79"/>
    <w:rsid w:val="00693E86"/>
    <w:rsid w:val="00694012"/>
    <w:rsid w:val="006941E8"/>
    <w:rsid w:val="0069473D"/>
    <w:rsid w:val="00694B3C"/>
    <w:rsid w:val="00694FA3"/>
    <w:rsid w:val="006957B1"/>
    <w:rsid w:val="00695E15"/>
    <w:rsid w:val="00696111"/>
    <w:rsid w:val="006961B7"/>
    <w:rsid w:val="0069687F"/>
    <w:rsid w:val="00697028"/>
    <w:rsid w:val="006975E8"/>
    <w:rsid w:val="00697C3B"/>
    <w:rsid w:val="00697E10"/>
    <w:rsid w:val="00697FEE"/>
    <w:rsid w:val="006A0157"/>
    <w:rsid w:val="006A026E"/>
    <w:rsid w:val="006A02F2"/>
    <w:rsid w:val="006A0478"/>
    <w:rsid w:val="006A0D0E"/>
    <w:rsid w:val="006A0DC7"/>
    <w:rsid w:val="006A1092"/>
    <w:rsid w:val="006A1137"/>
    <w:rsid w:val="006A1546"/>
    <w:rsid w:val="006A1AF4"/>
    <w:rsid w:val="006A1BFC"/>
    <w:rsid w:val="006A1FA1"/>
    <w:rsid w:val="006A1FD3"/>
    <w:rsid w:val="006A2020"/>
    <w:rsid w:val="006A21EF"/>
    <w:rsid w:val="006A2573"/>
    <w:rsid w:val="006A2653"/>
    <w:rsid w:val="006A29B9"/>
    <w:rsid w:val="006A2C74"/>
    <w:rsid w:val="006A2DD9"/>
    <w:rsid w:val="006A2F60"/>
    <w:rsid w:val="006A30E8"/>
    <w:rsid w:val="006A313B"/>
    <w:rsid w:val="006A34F0"/>
    <w:rsid w:val="006A3972"/>
    <w:rsid w:val="006A41EF"/>
    <w:rsid w:val="006A440D"/>
    <w:rsid w:val="006A4685"/>
    <w:rsid w:val="006A497F"/>
    <w:rsid w:val="006A5B63"/>
    <w:rsid w:val="006A6BEF"/>
    <w:rsid w:val="006A71F6"/>
    <w:rsid w:val="006A769A"/>
    <w:rsid w:val="006A7765"/>
    <w:rsid w:val="006B03BE"/>
    <w:rsid w:val="006B0914"/>
    <w:rsid w:val="006B0962"/>
    <w:rsid w:val="006B0C8E"/>
    <w:rsid w:val="006B0F00"/>
    <w:rsid w:val="006B0FB9"/>
    <w:rsid w:val="006B13AB"/>
    <w:rsid w:val="006B1DBD"/>
    <w:rsid w:val="006B1DC7"/>
    <w:rsid w:val="006B235C"/>
    <w:rsid w:val="006B28E8"/>
    <w:rsid w:val="006B298B"/>
    <w:rsid w:val="006B2ABD"/>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3F9"/>
    <w:rsid w:val="006B7467"/>
    <w:rsid w:val="006B755B"/>
    <w:rsid w:val="006B77AD"/>
    <w:rsid w:val="006C0274"/>
    <w:rsid w:val="006C140F"/>
    <w:rsid w:val="006C15F0"/>
    <w:rsid w:val="006C1A39"/>
    <w:rsid w:val="006C1D31"/>
    <w:rsid w:val="006C2427"/>
    <w:rsid w:val="006C24F6"/>
    <w:rsid w:val="006C2A85"/>
    <w:rsid w:val="006C2BE2"/>
    <w:rsid w:val="006C2EF9"/>
    <w:rsid w:val="006C2FB3"/>
    <w:rsid w:val="006C32FC"/>
    <w:rsid w:val="006C3E4C"/>
    <w:rsid w:val="006C44FD"/>
    <w:rsid w:val="006C4797"/>
    <w:rsid w:val="006C4F83"/>
    <w:rsid w:val="006C5127"/>
    <w:rsid w:val="006C53E6"/>
    <w:rsid w:val="006C56AC"/>
    <w:rsid w:val="006C5C5E"/>
    <w:rsid w:val="006C69FF"/>
    <w:rsid w:val="006C6A74"/>
    <w:rsid w:val="006C6E05"/>
    <w:rsid w:val="006C7581"/>
    <w:rsid w:val="006C767D"/>
    <w:rsid w:val="006D047D"/>
    <w:rsid w:val="006D071E"/>
    <w:rsid w:val="006D0C2A"/>
    <w:rsid w:val="006D0E52"/>
    <w:rsid w:val="006D10DD"/>
    <w:rsid w:val="006D1488"/>
    <w:rsid w:val="006D1B0A"/>
    <w:rsid w:val="006D1E50"/>
    <w:rsid w:val="006D1EE6"/>
    <w:rsid w:val="006D201B"/>
    <w:rsid w:val="006D2023"/>
    <w:rsid w:val="006D2625"/>
    <w:rsid w:val="006D29AE"/>
    <w:rsid w:val="006D2AB4"/>
    <w:rsid w:val="006D2CA2"/>
    <w:rsid w:val="006D2D7F"/>
    <w:rsid w:val="006D2FF1"/>
    <w:rsid w:val="006D3972"/>
    <w:rsid w:val="006D4392"/>
    <w:rsid w:val="006D4598"/>
    <w:rsid w:val="006D475D"/>
    <w:rsid w:val="006D48BA"/>
    <w:rsid w:val="006D4A76"/>
    <w:rsid w:val="006D4D7E"/>
    <w:rsid w:val="006D5B86"/>
    <w:rsid w:val="006D6201"/>
    <w:rsid w:val="006D6E39"/>
    <w:rsid w:val="006D6F33"/>
    <w:rsid w:val="006D7140"/>
    <w:rsid w:val="006D7B28"/>
    <w:rsid w:val="006D7C39"/>
    <w:rsid w:val="006D7EA2"/>
    <w:rsid w:val="006D7EEB"/>
    <w:rsid w:val="006D7F59"/>
    <w:rsid w:val="006E04FE"/>
    <w:rsid w:val="006E06AC"/>
    <w:rsid w:val="006E06D3"/>
    <w:rsid w:val="006E0836"/>
    <w:rsid w:val="006E0DDB"/>
    <w:rsid w:val="006E1976"/>
    <w:rsid w:val="006E1BB0"/>
    <w:rsid w:val="006E25F7"/>
    <w:rsid w:val="006E27FE"/>
    <w:rsid w:val="006E2BDD"/>
    <w:rsid w:val="006E33F7"/>
    <w:rsid w:val="006E3C33"/>
    <w:rsid w:val="006E410B"/>
    <w:rsid w:val="006E4335"/>
    <w:rsid w:val="006E44EB"/>
    <w:rsid w:val="006E4C49"/>
    <w:rsid w:val="006E4D6F"/>
    <w:rsid w:val="006E55AA"/>
    <w:rsid w:val="006E5D5B"/>
    <w:rsid w:val="006E616B"/>
    <w:rsid w:val="006E61FC"/>
    <w:rsid w:val="006E6389"/>
    <w:rsid w:val="006E68E3"/>
    <w:rsid w:val="006E6ACF"/>
    <w:rsid w:val="006E6CFD"/>
    <w:rsid w:val="006E6E7C"/>
    <w:rsid w:val="006E6EDC"/>
    <w:rsid w:val="006E71A4"/>
    <w:rsid w:val="006E7647"/>
    <w:rsid w:val="006E79F3"/>
    <w:rsid w:val="006F0250"/>
    <w:rsid w:val="006F0727"/>
    <w:rsid w:val="006F091B"/>
    <w:rsid w:val="006F0BAE"/>
    <w:rsid w:val="006F0F3C"/>
    <w:rsid w:val="006F1BF5"/>
    <w:rsid w:val="006F1E08"/>
    <w:rsid w:val="006F1F08"/>
    <w:rsid w:val="006F2504"/>
    <w:rsid w:val="006F29F5"/>
    <w:rsid w:val="006F2C5A"/>
    <w:rsid w:val="006F2D4F"/>
    <w:rsid w:val="006F3059"/>
    <w:rsid w:val="006F30F8"/>
    <w:rsid w:val="006F3599"/>
    <w:rsid w:val="006F3D42"/>
    <w:rsid w:val="006F3D60"/>
    <w:rsid w:val="006F3F86"/>
    <w:rsid w:val="006F4369"/>
    <w:rsid w:val="006F4D1A"/>
    <w:rsid w:val="006F5105"/>
    <w:rsid w:val="006F55F2"/>
    <w:rsid w:val="006F5A76"/>
    <w:rsid w:val="006F5AB6"/>
    <w:rsid w:val="006F5AD6"/>
    <w:rsid w:val="006F5F90"/>
    <w:rsid w:val="006F61D7"/>
    <w:rsid w:val="006F6415"/>
    <w:rsid w:val="006F6EAB"/>
    <w:rsid w:val="006F7279"/>
    <w:rsid w:val="006F7A70"/>
    <w:rsid w:val="0070019A"/>
    <w:rsid w:val="007001DA"/>
    <w:rsid w:val="00700436"/>
    <w:rsid w:val="007004CA"/>
    <w:rsid w:val="00700CBB"/>
    <w:rsid w:val="00700FF5"/>
    <w:rsid w:val="00701189"/>
    <w:rsid w:val="0070126D"/>
    <w:rsid w:val="007017EB"/>
    <w:rsid w:val="00701E5A"/>
    <w:rsid w:val="0070224A"/>
    <w:rsid w:val="00702385"/>
    <w:rsid w:val="00702909"/>
    <w:rsid w:val="00703168"/>
    <w:rsid w:val="007035E7"/>
    <w:rsid w:val="00703C28"/>
    <w:rsid w:val="00703D94"/>
    <w:rsid w:val="007042CF"/>
    <w:rsid w:val="0070431A"/>
    <w:rsid w:val="007047FD"/>
    <w:rsid w:val="00705091"/>
    <w:rsid w:val="00705122"/>
    <w:rsid w:val="0070528E"/>
    <w:rsid w:val="00705291"/>
    <w:rsid w:val="007053D7"/>
    <w:rsid w:val="00705546"/>
    <w:rsid w:val="0070570A"/>
    <w:rsid w:val="00705741"/>
    <w:rsid w:val="007062D1"/>
    <w:rsid w:val="00706383"/>
    <w:rsid w:val="007066E2"/>
    <w:rsid w:val="0070684E"/>
    <w:rsid w:val="00707174"/>
    <w:rsid w:val="007075FE"/>
    <w:rsid w:val="00707B22"/>
    <w:rsid w:val="00707F2D"/>
    <w:rsid w:val="00710016"/>
    <w:rsid w:val="00710255"/>
    <w:rsid w:val="00710841"/>
    <w:rsid w:val="00710A2A"/>
    <w:rsid w:val="00710F36"/>
    <w:rsid w:val="007114E9"/>
    <w:rsid w:val="00711574"/>
    <w:rsid w:val="00711743"/>
    <w:rsid w:val="007119CB"/>
    <w:rsid w:val="00711DE7"/>
    <w:rsid w:val="00711EF1"/>
    <w:rsid w:val="007123ED"/>
    <w:rsid w:val="0071255C"/>
    <w:rsid w:val="00712DF1"/>
    <w:rsid w:val="00712EE0"/>
    <w:rsid w:val="00713770"/>
    <w:rsid w:val="0071434B"/>
    <w:rsid w:val="007143E0"/>
    <w:rsid w:val="0071494D"/>
    <w:rsid w:val="00716124"/>
    <w:rsid w:val="007161A6"/>
    <w:rsid w:val="007165C3"/>
    <w:rsid w:val="00716989"/>
    <w:rsid w:val="007169E1"/>
    <w:rsid w:val="00716F76"/>
    <w:rsid w:val="0071714C"/>
    <w:rsid w:val="00717401"/>
    <w:rsid w:val="00717925"/>
    <w:rsid w:val="00717BD1"/>
    <w:rsid w:val="00717F9A"/>
    <w:rsid w:val="0072056F"/>
    <w:rsid w:val="0072096D"/>
    <w:rsid w:val="00720E0F"/>
    <w:rsid w:val="00721512"/>
    <w:rsid w:val="00721D05"/>
    <w:rsid w:val="007220B8"/>
    <w:rsid w:val="007221C6"/>
    <w:rsid w:val="00722614"/>
    <w:rsid w:val="007226F6"/>
    <w:rsid w:val="0072346E"/>
    <w:rsid w:val="00723616"/>
    <w:rsid w:val="00723AE2"/>
    <w:rsid w:val="00723C97"/>
    <w:rsid w:val="00723D0D"/>
    <w:rsid w:val="00723D41"/>
    <w:rsid w:val="00723E45"/>
    <w:rsid w:val="00723EAA"/>
    <w:rsid w:val="00724111"/>
    <w:rsid w:val="00724430"/>
    <w:rsid w:val="0072452F"/>
    <w:rsid w:val="00724EC4"/>
    <w:rsid w:val="00725193"/>
    <w:rsid w:val="007253FF"/>
    <w:rsid w:val="007255E1"/>
    <w:rsid w:val="007256C8"/>
    <w:rsid w:val="007257BF"/>
    <w:rsid w:val="0072617B"/>
    <w:rsid w:val="007263FB"/>
    <w:rsid w:val="00726440"/>
    <w:rsid w:val="007267E8"/>
    <w:rsid w:val="00726A39"/>
    <w:rsid w:val="00726D8F"/>
    <w:rsid w:val="00726DB4"/>
    <w:rsid w:val="0072717E"/>
    <w:rsid w:val="007304F5"/>
    <w:rsid w:val="00730974"/>
    <w:rsid w:val="00730A1E"/>
    <w:rsid w:val="007312A1"/>
    <w:rsid w:val="00732266"/>
    <w:rsid w:val="007326DF"/>
    <w:rsid w:val="00732754"/>
    <w:rsid w:val="007328BA"/>
    <w:rsid w:val="00732BF0"/>
    <w:rsid w:val="00732FA0"/>
    <w:rsid w:val="007330C3"/>
    <w:rsid w:val="0073311C"/>
    <w:rsid w:val="007344E5"/>
    <w:rsid w:val="007347F5"/>
    <w:rsid w:val="00734D44"/>
    <w:rsid w:val="00735204"/>
    <w:rsid w:val="0073525E"/>
    <w:rsid w:val="007353F0"/>
    <w:rsid w:val="00735930"/>
    <w:rsid w:val="00735AFB"/>
    <w:rsid w:val="00735DED"/>
    <w:rsid w:val="00735F72"/>
    <w:rsid w:val="0073621C"/>
    <w:rsid w:val="007366EE"/>
    <w:rsid w:val="00736B73"/>
    <w:rsid w:val="00736C06"/>
    <w:rsid w:val="00736C96"/>
    <w:rsid w:val="00737138"/>
    <w:rsid w:val="00737AD2"/>
    <w:rsid w:val="00737D4E"/>
    <w:rsid w:val="00740052"/>
    <w:rsid w:val="007400E8"/>
    <w:rsid w:val="00740129"/>
    <w:rsid w:val="00740238"/>
    <w:rsid w:val="00740494"/>
    <w:rsid w:val="00740719"/>
    <w:rsid w:val="00740AFD"/>
    <w:rsid w:val="00740BC3"/>
    <w:rsid w:val="00741046"/>
    <w:rsid w:val="007410AA"/>
    <w:rsid w:val="00741570"/>
    <w:rsid w:val="007416A3"/>
    <w:rsid w:val="00741AB6"/>
    <w:rsid w:val="00742EDD"/>
    <w:rsid w:val="007431A4"/>
    <w:rsid w:val="0074343D"/>
    <w:rsid w:val="00743F63"/>
    <w:rsid w:val="00744446"/>
    <w:rsid w:val="00744B56"/>
    <w:rsid w:val="00744BA4"/>
    <w:rsid w:val="00744C08"/>
    <w:rsid w:val="0074521E"/>
    <w:rsid w:val="00745354"/>
    <w:rsid w:val="00745421"/>
    <w:rsid w:val="007458B3"/>
    <w:rsid w:val="00746074"/>
    <w:rsid w:val="007465F0"/>
    <w:rsid w:val="00746708"/>
    <w:rsid w:val="00747261"/>
    <w:rsid w:val="00747331"/>
    <w:rsid w:val="007478D8"/>
    <w:rsid w:val="00747F64"/>
    <w:rsid w:val="00747F83"/>
    <w:rsid w:val="00750C89"/>
    <w:rsid w:val="00750D04"/>
    <w:rsid w:val="00750D6F"/>
    <w:rsid w:val="00750EDD"/>
    <w:rsid w:val="00750F1A"/>
    <w:rsid w:val="00751099"/>
    <w:rsid w:val="007520A7"/>
    <w:rsid w:val="00752248"/>
    <w:rsid w:val="007523AA"/>
    <w:rsid w:val="007523B1"/>
    <w:rsid w:val="00752A67"/>
    <w:rsid w:val="00752E1F"/>
    <w:rsid w:val="00753688"/>
    <w:rsid w:val="00753E3E"/>
    <w:rsid w:val="00754477"/>
    <w:rsid w:val="007546D8"/>
    <w:rsid w:val="00754B18"/>
    <w:rsid w:val="00754D17"/>
    <w:rsid w:val="00754ECB"/>
    <w:rsid w:val="00755059"/>
    <w:rsid w:val="00755188"/>
    <w:rsid w:val="0075532B"/>
    <w:rsid w:val="0075550B"/>
    <w:rsid w:val="00755BDF"/>
    <w:rsid w:val="007566BA"/>
    <w:rsid w:val="00756B7E"/>
    <w:rsid w:val="00756CF1"/>
    <w:rsid w:val="00756F19"/>
    <w:rsid w:val="007571CA"/>
    <w:rsid w:val="007575DF"/>
    <w:rsid w:val="0075778E"/>
    <w:rsid w:val="00757974"/>
    <w:rsid w:val="00757DC5"/>
    <w:rsid w:val="00757F82"/>
    <w:rsid w:val="007602FC"/>
    <w:rsid w:val="007615FB"/>
    <w:rsid w:val="0076181E"/>
    <w:rsid w:val="0076191D"/>
    <w:rsid w:val="00761A77"/>
    <w:rsid w:val="00762372"/>
    <w:rsid w:val="007626AB"/>
    <w:rsid w:val="00762EBE"/>
    <w:rsid w:val="007631BF"/>
    <w:rsid w:val="007631D9"/>
    <w:rsid w:val="007631FF"/>
    <w:rsid w:val="00763638"/>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E25"/>
    <w:rsid w:val="0077106D"/>
    <w:rsid w:val="00771077"/>
    <w:rsid w:val="00771842"/>
    <w:rsid w:val="00771858"/>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E96"/>
    <w:rsid w:val="00780F0C"/>
    <w:rsid w:val="007811A7"/>
    <w:rsid w:val="007817E0"/>
    <w:rsid w:val="00781905"/>
    <w:rsid w:val="00781A7E"/>
    <w:rsid w:val="00781CF8"/>
    <w:rsid w:val="00782100"/>
    <w:rsid w:val="00782558"/>
    <w:rsid w:val="00782C2E"/>
    <w:rsid w:val="00782CD2"/>
    <w:rsid w:val="007835F2"/>
    <w:rsid w:val="007836C3"/>
    <w:rsid w:val="00784081"/>
    <w:rsid w:val="00784B31"/>
    <w:rsid w:val="00784FE3"/>
    <w:rsid w:val="0078534B"/>
    <w:rsid w:val="007856ED"/>
    <w:rsid w:val="00785735"/>
    <w:rsid w:val="007860E5"/>
    <w:rsid w:val="00786260"/>
    <w:rsid w:val="00786540"/>
    <w:rsid w:val="0078687F"/>
    <w:rsid w:val="007871CE"/>
    <w:rsid w:val="00787662"/>
    <w:rsid w:val="00790A00"/>
    <w:rsid w:val="00790CA5"/>
    <w:rsid w:val="00790CE5"/>
    <w:rsid w:val="007918D1"/>
    <w:rsid w:val="00791C00"/>
    <w:rsid w:val="00791E3B"/>
    <w:rsid w:val="007925D7"/>
    <w:rsid w:val="0079262C"/>
    <w:rsid w:val="00792819"/>
    <w:rsid w:val="00792979"/>
    <w:rsid w:val="007930FE"/>
    <w:rsid w:val="007931A5"/>
    <w:rsid w:val="00793457"/>
    <w:rsid w:val="00793619"/>
    <w:rsid w:val="00793620"/>
    <w:rsid w:val="00793670"/>
    <w:rsid w:val="007937A7"/>
    <w:rsid w:val="007940E5"/>
    <w:rsid w:val="007943FF"/>
    <w:rsid w:val="00794540"/>
    <w:rsid w:val="00794939"/>
    <w:rsid w:val="00795322"/>
    <w:rsid w:val="00795800"/>
    <w:rsid w:val="00795DB8"/>
    <w:rsid w:val="00796094"/>
    <w:rsid w:val="0079635B"/>
    <w:rsid w:val="00796797"/>
    <w:rsid w:val="00796A1F"/>
    <w:rsid w:val="00797456"/>
    <w:rsid w:val="00797B84"/>
    <w:rsid w:val="00797B98"/>
    <w:rsid w:val="007A059E"/>
    <w:rsid w:val="007A09B0"/>
    <w:rsid w:val="007A0ABE"/>
    <w:rsid w:val="007A15A9"/>
    <w:rsid w:val="007A1607"/>
    <w:rsid w:val="007A18D5"/>
    <w:rsid w:val="007A1C34"/>
    <w:rsid w:val="007A1F9D"/>
    <w:rsid w:val="007A2245"/>
    <w:rsid w:val="007A227B"/>
    <w:rsid w:val="007A2A09"/>
    <w:rsid w:val="007A2AB1"/>
    <w:rsid w:val="007A2F02"/>
    <w:rsid w:val="007A30B1"/>
    <w:rsid w:val="007A339E"/>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311"/>
    <w:rsid w:val="007B0459"/>
    <w:rsid w:val="007B0947"/>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6D7"/>
    <w:rsid w:val="007C47DB"/>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F53"/>
    <w:rsid w:val="007D11ED"/>
    <w:rsid w:val="007D1283"/>
    <w:rsid w:val="007D151C"/>
    <w:rsid w:val="007D1D94"/>
    <w:rsid w:val="007D2170"/>
    <w:rsid w:val="007D2616"/>
    <w:rsid w:val="007D2836"/>
    <w:rsid w:val="007D29F5"/>
    <w:rsid w:val="007D2BC3"/>
    <w:rsid w:val="007D3437"/>
    <w:rsid w:val="007D3682"/>
    <w:rsid w:val="007D382E"/>
    <w:rsid w:val="007D3CE4"/>
    <w:rsid w:val="007D44BA"/>
    <w:rsid w:val="007D45E3"/>
    <w:rsid w:val="007D4601"/>
    <w:rsid w:val="007D46F7"/>
    <w:rsid w:val="007D4A47"/>
    <w:rsid w:val="007D4FF9"/>
    <w:rsid w:val="007D506C"/>
    <w:rsid w:val="007D5250"/>
    <w:rsid w:val="007D577C"/>
    <w:rsid w:val="007D5937"/>
    <w:rsid w:val="007D59C9"/>
    <w:rsid w:val="007D5E62"/>
    <w:rsid w:val="007D5FCF"/>
    <w:rsid w:val="007D6583"/>
    <w:rsid w:val="007D66DD"/>
    <w:rsid w:val="007D6867"/>
    <w:rsid w:val="007D6C89"/>
    <w:rsid w:val="007D6D1F"/>
    <w:rsid w:val="007D6E4E"/>
    <w:rsid w:val="007D7B8B"/>
    <w:rsid w:val="007D7BEF"/>
    <w:rsid w:val="007D7E2B"/>
    <w:rsid w:val="007D7FA3"/>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81E"/>
    <w:rsid w:val="007E4B5E"/>
    <w:rsid w:val="007E4B86"/>
    <w:rsid w:val="007E4CB2"/>
    <w:rsid w:val="007E4CE9"/>
    <w:rsid w:val="007E4D42"/>
    <w:rsid w:val="007E4FC7"/>
    <w:rsid w:val="007E552B"/>
    <w:rsid w:val="007E5F86"/>
    <w:rsid w:val="007E63B0"/>
    <w:rsid w:val="007E63E3"/>
    <w:rsid w:val="007E65A8"/>
    <w:rsid w:val="007E75A5"/>
    <w:rsid w:val="007E7685"/>
    <w:rsid w:val="007E7732"/>
    <w:rsid w:val="007E7E22"/>
    <w:rsid w:val="007F079E"/>
    <w:rsid w:val="007F1457"/>
    <w:rsid w:val="007F1CB7"/>
    <w:rsid w:val="007F21F8"/>
    <w:rsid w:val="007F2232"/>
    <w:rsid w:val="007F22EC"/>
    <w:rsid w:val="007F245F"/>
    <w:rsid w:val="007F28C5"/>
    <w:rsid w:val="007F2E0E"/>
    <w:rsid w:val="007F3971"/>
    <w:rsid w:val="007F414D"/>
    <w:rsid w:val="007F41D1"/>
    <w:rsid w:val="007F4226"/>
    <w:rsid w:val="007F4847"/>
    <w:rsid w:val="007F4D6F"/>
    <w:rsid w:val="007F4DA5"/>
    <w:rsid w:val="007F502F"/>
    <w:rsid w:val="007F53AA"/>
    <w:rsid w:val="007F581A"/>
    <w:rsid w:val="007F5FA5"/>
    <w:rsid w:val="007F632A"/>
    <w:rsid w:val="007F75A8"/>
    <w:rsid w:val="00800B62"/>
    <w:rsid w:val="00800B69"/>
    <w:rsid w:val="00800D69"/>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6F85"/>
    <w:rsid w:val="008070AB"/>
    <w:rsid w:val="00807701"/>
    <w:rsid w:val="0080775D"/>
    <w:rsid w:val="008079A9"/>
    <w:rsid w:val="00807DA0"/>
    <w:rsid w:val="0081030C"/>
    <w:rsid w:val="00810766"/>
    <w:rsid w:val="00810BFE"/>
    <w:rsid w:val="008117CC"/>
    <w:rsid w:val="00811E51"/>
    <w:rsid w:val="00812208"/>
    <w:rsid w:val="00812866"/>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10D0"/>
    <w:rsid w:val="008210DB"/>
    <w:rsid w:val="00822643"/>
    <w:rsid w:val="0082293F"/>
    <w:rsid w:val="00822E25"/>
    <w:rsid w:val="008236E8"/>
    <w:rsid w:val="00823C4B"/>
    <w:rsid w:val="00824389"/>
    <w:rsid w:val="00824392"/>
    <w:rsid w:val="008245DA"/>
    <w:rsid w:val="008250F6"/>
    <w:rsid w:val="008256D6"/>
    <w:rsid w:val="0082576A"/>
    <w:rsid w:val="00825FD3"/>
    <w:rsid w:val="00826489"/>
    <w:rsid w:val="00826BFD"/>
    <w:rsid w:val="00827092"/>
    <w:rsid w:val="0082710A"/>
    <w:rsid w:val="00827366"/>
    <w:rsid w:val="00827A68"/>
    <w:rsid w:val="008301B2"/>
    <w:rsid w:val="008306AF"/>
    <w:rsid w:val="0083094A"/>
    <w:rsid w:val="00830EC9"/>
    <w:rsid w:val="008312E0"/>
    <w:rsid w:val="00831384"/>
    <w:rsid w:val="00831BEE"/>
    <w:rsid w:val="00831D36"/>
    <w:rsid w:val="00831DA4"/>
    <w:rsid w:val="00831EB3"/>
    <w:rsid w:val="00831F95"/>
    <w:rsid w:val="00831FA8"/>
    <w:rsid w:val="00831FBF"/>
    <w:rsid w:val="008320A5"/>
    <w:rsid w:val="00832810"/>
    <w:rsid w:val="00832E2C"/>
    <w:rsid w:val="00833070"/>
    <w:rsid w:val="008331B6"/>
    <w:rsid w:val="008344F9"/>
    <w:rsid w:val="008345ED"/>
    <w:rsid w:val="00834780"/>
    <w:rsid w:val="00834858"/>
    <w:rsid w:val="00835248"/>
    <w:rsid w:val="00835927"/>
    <w:rsid w:val="00835D13"/>
    <w:rsid w:val="00835DF1"/>
    <w:rsid w:val="008367EE"/>
    <w:rsid w:val="0083699C"/>
    <w:rsid w:val="00836B16"/>
    <w:rsid w:val="00836EA5"/>
    <w:rsid w:val="00837C97"/>
    <w:rsid w:val="00837CE4"/>
    <w:rsid w:val="00837D19"/>
    <w:rsid w:val="00837D7F"/>
    <w:rsid w:val="00840312"/>
    <w:rsid w:val="008403E9"/>
    <w:rsid w:val="008404D4"/>
    <w:rsid w:val="0084074D"/>
    <w:rsid w:val="00840A94"/>
    <w:rsid w:val="00840B86"/>
    <w:rsid w:val="00840E84"/>
    <w:rsid w:val="00840ECD"/>
    <w:rsid w:val="00840FBE"/>
    <w:rsid w:val="00841751"/>
    <w:rsid w:val="00841867"/>
    <w:rsid w:val="00841E4A"/>
    <w:rsid w:val="008422EC"/>
    <w:rsid w:val="00842B04"/>
    <w:rsid w:val="00842C7F"/>
    <w:rsid w:val="0084361F"/>
    <w:rsid w:val="00843F27"/>
    <w:rsid w:val="00844279"/>
    <w:rsid w:val="0084429F"/>
    <w:rsid w:val="0084464C"/>
    <w:rsid w:val="00844898"/>
    <w:rsid w:val="008448E0"/>
    <w:rsid w:val="00844916"/>
    <w:rsid w:val="00844B07"/>
    <w:rsid w:val="00844C6C"/>
    <w:rsid w:val="00845238"/>
    <w:rsid w:val="00845969"/>
    <w:rsid w:val="00845A61"/>
    <w:rsid w:val="008465C6"/>
    <w:rsid w:val="0084677D"/>
    <w:rsid w:val="008467B8"/>
    <w:rsid w:val="008468F5"/>
    <w:rsid w:val="008469EE"/>
    <w:rsid w:val="00846FFC"/>
    <w:rsid w:val="00847359"/>
    <w:rsid w:val="00847A4A"/>
    <w:rsid w:val="00847DAB"/>
    <w:rsid w:val="00847E82"/>
    <w:rsid w:val="00847F11"/>
    <w:rsid w:val="00850321"/>
    <w:rsid w:val="008505AA"/>
    <w:rsid w:val="0085064A"/>
    <w:rsid w:val="00851C51"/>
    <w:rsid w:val="00851E2C"/>
    <w:rsid w:val="008522D2"/>
    <w:rsid w:val="00852370"/>
    <w:rsid w:val="0085253C"/>
    <w:rsid w:val="008526EF"/>
    <w:rsid w:val="00852F55"/>
    <w:rsid w:val="0085347F"/>
    <w:rsid w:val="00853608"/>
    <w:rsid w:val="00853AB4"/>
    <w:rsid w:val="008542F2"/>
    <w:rsid w:val="00854AA7"/>
    <w:rsid w:val="008552C2"/>
    <w:rsid w:val="008552E4"/>
    <w:rsid w:val="00855570"/>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602B6"/>
    <w:rsid w:val="008603DA"/>
    <w:rsid w:val="0086079C"/>
    <w:rsid w:val="008609E4"/>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A82"/>
    <w:rsid w:val="00866DBF"/>
    <w:rsid w:val="0086716A"/>
    <w:rsid w:val="008677B6"/>
    <w:rsid w:val="00867A8D"/>
    <w:rsid w:val="00867BA9"/>
    <w:rsid w:val="00867C07"/>
    <w:rsid w:val="00867D3D"/>
    <w:rsid w:val="00867F46"/>
    <w:rsid w:val="00870190"/>
    <w:rsid w:val="00870A49"/>
    <w:rsid w:val="00870DC0"/>
    <w:rsid w:val="00871343"/>
    <w:rsid w:val="00871372"/>
    <w:rsid w:val="0087151A"/>
    <w:rsid w:val="008716AA"/>
    <w:rsid w:val="008716B7"/>
    <w:rsid w:val="0087187C"/>
    <w:rsid w:val="008718A2"/>
    <w:rsid w:val="008718F3"/>
    <w:rsid w:val="00871A0A"/>
    <w:rsid w:val="00872A08"/>
    <w:rsid w:val="0087324A"/>
    <w:rsid w:val="008741A6"/>
    <w:rsid w:val="00874233"/>
    <w:rsid w:val="00874368"/>
    <w:rsid w:val="008744AE"/>
    <w:rsid w:val="00874AE7"/>
    <w:rsid w:val="00874F99"/>
    <w:rsid w:val="00875C02"/>
    <w:rsid w:val="008765F6"/>
    <w:rsid w:val="00876B6F"/>
    <w:rsid w:val="00876E10"/>
    <w:rsid w:val="00876E5C"/>
    <w:rsid w:val="00877DA5"/>
    <w:rsid w:val="00877F14"/>
    <w:rsid w:val="00880852"/>
    <w:rsid w:val="008808AE"/>
    <w:rsid w:val="008814C5"/>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32"/>
    <w:rsid w:val="0088664D"/>
    <w:rsid w:val="00886681"/>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2B45"/>
    <w:rsid w:val="00893204"/>
    <w:rsid w:val="0089336B"/>
    <w:rsid w:val="00893451"/>
    <w:rsid w:val="00893606"/>
    <w:rsid w:val="00894CBB"/>
    <w:rsid w:val="00894DC7"/>
    <w:rsid w:val="008950DB"/>
    <w:rsid w:val="008950DD"/>
    <w:rsid w:val="00895B09"/>
    <w:rsid w:val="00895D8A"/>
    <w:rsid w:val="00895E48"/>
    <w:rsid w:val="00896AFC"/>
    <w:rsid w:val="008978A4"/>
    <w:rsid w:val="00897EE1"/>
    <w:rsid w:val="008A040A"/>
    <w:rsid w:val="008A06A4"/>
    <w:rsid w:val="008A07E4"/>
    <w:rsid w:val="008A0B47"/>
    <w:rsid w:val="008A1390"/>
    <w:rsid w:val="008A1EF7"/>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5B0A"/>
    <w:rsid w:val="008A622A"/>
    <w:rsid w:val="008A6446"/>
    <w:rsid w:val="008A654C"/>
    <w:rsid w:val="008A6AD5"/>
    <w:rsid w:val="008A78C5"/>
    <w:rsid w:val="008B0019"/>
    <w:rsid w:val="008B00B8"/>
    <w:rsid w:val="008B0908"/>
    <w:rsid w:val="008B0B57"/>
    <w:rsid w:val="008B11CC"/>
    <w:rsid w:val="008B1339"/>
    <w:rsid w:val="008B1ACF"/>
    <w:rsid w:val="008B1DD6"/>
    <w:rsid w:val="008B225B"/>
    <w:rsid w:val="008B244C"/>
    <w:rsid w:val="008B26F2"/>
    <w:rsid w:val="008B2966"/>
    <w:rsid w:val="008B2D58"/>
    <w:rsid w:val="008B2E22"/>
    <w:rsid w:val="008B3120"/>
    <w:rsid w:val="008B31C8"/>
    <w:rsid w:val="008B34DD"/>
    <w:rsid w:val="008B39BD"/>
    <w:rsid w:val="008B3A34"/>
    <w:rsid w:val="008B42B3"/>
    <w:rsid w:val="008B5001"/>
    <w:rsid w:val="008B59EE"/>
    <w:rsid w:val="008B63C9"/>
    <w:rsid w:val="008B6925"/>
    <w:rsid w:val="008B6ABD"/>
    <w:rsid w:val="008B6FDB"/>
    <w:rsid w:val="008B700A"/>
    <w:rsid w:val="008B71B5"/>
    <w:rsid w:val="008B7526"/>
    <w:rsid w:val="008C01A1"/>
    <w:rsid w:val="008C07E5"/>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6B"/>
    <w:rsid w:val="008C428B"/>
    <w:rsid w:val="008C435B"/>
    <w:rsid w:val="008C44A0"/>
    <w:rsid w:val="008C45F4"/>
    <w:rsid w:val="008C473A"/>
    <w:rsid w:val="008C4836"/>
    <w:rsid w:val="008C48E7"/>
    <w:rsid w:val="008C5D67"/>
    <w:rsid w:val="008C5DDA"/>
    <w:rsid w:val="008C5E44"/>
    <w:rsid w:val="008C5E77"/>
    <w:rsid w:val="008C5EA1"/>
    <w:rsid w:val="008C5ECF"/>
    <w:rsid w:val="008C5F46"/>
    <w:rsid w:val="008C6296"/>
    <w:rsid w:val="008C64BD"/>
    <w:rsid w:val="008C70FB"/>
    <w:rsid w:val="008C737C"/>
    <w:rsid w:val="008C7579"/>
    <w:rsid w:val="008C7934"/>
    <w:rsid w:val="008C7D57"/>
    <w:rsid w:val="008D03A1"/>
    <w:rsid w:val="008D048E"/>
    <w:rsid w:val="008D112A"/>
    <w:rsid w:val="008D12C0"/>
    <w:rsid w:val="008D1526"/>
    <w:rsid w:val="008D15E0"/>
    <w:rsid w:val="008D22F1"/>
    <w:rsid w:val="008D2354"/>
    <w:rsid w:val="008D2B26"/>
    <w:rsid w:val="008D326D"/>
    <w:rsid w:val="008D359F"/>
    <w:rsid w:val="008D420E"/>
    <w:rsid w:val="008D48AF"/>
    <w:rsid w:val="008D4B3D"/>
    <w:rsid w:val="008D4CA9"/>
    <w:rsid w:val="008D5266"/>
    <w:rsid w:val="008D535D"/>
    <w:rsid w:val="008D564E"/>
    <w:rsid w:val="008D589C"/>
    <w:rsid w:val="008D5C72"/>
    <w:rsid w:val="008D5D05"/>
    <w:rsid w:val="008D5E09"/>
    <w:rsid w:val="008D6050"/>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312"/>
    <w:rsid w:val="008E3662"/>
    <w:rsid w:val="008E3D18"/>
    <w:rsid w:val="008E4388"/>
    <w:rsid w:val="008E43D6"/>
    <w:rsid w:val="008E4831"/>
    <w:rsid w:val="008E4E7F"/>
    <w:rsid w:val="008E4ECC"/>
    <w:rsid w:val="008E4FBA"/>
    <w:rsid w:val="008E5500"/>
    <w:rsid w:val="008E5538"/>
    <w:rsid w:val="008E5682"/>
    <w:rsid w:val="008E5A39"/>
    <w:rsid w:val="008E628A"/>
    <w:rsid w:val="008E645B"/>
    <w:rsid w:val="008E6822"/>
    <w:rsid w:val="008E6CEB"/>
    <w:rsid w:val="008E6EBA"/>
    <w:rsid w:val="008E7111"/>
    <w:rsid w:val="008E7DAF"/>
    <w:rsid w:val="008E7E58"/>
    <w:rsid w:val="008F02C3"/>
    <w:rsid w:val="008F02CF"/>
    <w:rsid w:val="008F05DF"/>
    <w:rsid w:val="008F0748"/>
    <w:rsid w:val="008F0CD9"/>
    <w:rsid w:val="008F1368"/>
    <w:rsid w:val="008F16AC"/>
    <w:rsid w:val="008F1BC0"/>
    <w:rsid w:val="008F1EC6"/>
    <w:rsid w:val="008F2521"/>
    <w:rsid w:val="008F2858"/>
    <w:rsid w:val="008F2A72"/>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75A"/>
    <w:rsid w:val="008F5901"/>
    <w:rsid w:val="008F5D10"/>
    <w:rsid w:val="008F5EEB"/>
    <w:rsid w:val="008F6A7E"/>
    <w:rsid w:val="008F6BA9"/>
    <w:rsid w:val="008F6D10"/>
    <w:rsid w:val="008F6E71"/>
    <w:rsid w:val="008F73C7"/>
    <w:rsid w:val="008F7612"/>
    <w:rsid w:val="00900053"/>
    <w:rsid w:val="009002CB"/>
    <w:rsid w:val="00900B60"/>
    <w:rsid w:val="00900F9F"/>
    <w:rsid w:val="00901261"/>
    <w:rsid w:val="009012A7"/>
    <w:rsid w:val="009013EF"/>
    <w:rsid w:val="0090152F"/>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91B"/>
    <w:rsid w:val="00904D1D"/>
    <w:rsid w:val="009054DB"/>
    <w:rsid w:val="009054F7"/>
    <w:rsid w:val="00905581"/>
    <w:rsid w:val="009055D3"/>
    <w:rsid w:val="00905693"/>
    <w:rsid w:val="00905B09"/>
    <w:rsid w:val="00905B13"/>
    <w:rsid w:val="00905B9C"/>
    <w:rsid w:val="00906A95"/>
    <w:rsid w:val="0090705B"/>
    <w:rsid w:val="00907166"/>
    <w:rsid w:val="009074AD"/>
    <w:rsid w:val="00910BF0"/>
    <w:rsid w:val="00910D8B"/>
    <w:rsid w:val="00910EFB"/>
    <w:rsid w:val="00910FAF"/>
    <w:rsid w:val="00911033"/>
    <w:rsid w:val="00911129"/>
    <w:rsid w:val="00911151"/>
    <w:rsid w:val="00911D17"/>
    <w:rsid w:val="00911E3E"/>
    <w:rsid w:val="00912216"/>
    <w:rsid w:val="009122A7"/>
    <w:rsid w:val="009123D8"/>
    <w:rsid w:val="00912424"/>
    <w:rsid w:val="009129C6"/>
    <w:rsid w:val="00912DF0"/>
    <w:rsid w:val="009132E4"/>
    <w:rsid w:val="00913850"/>
    <w:rsid w:val="009139EA"/>
    <w:rsid w:val="00913B12"/>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17DB2"/>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497E"/>
    <w:rsid w:val="00925660"/>
    <w:rsid w:val="00925B6A"/>
    <w:rsid w:val="00926554"/>
    <w:rsid w:val="00926C88"/>
    <w:rsid w:val="00926DDC"/>
    <w:rsid w:val="00927525"/>
    <w:rsid w:val="00927577"/>
    <w:rsid w:val="00927999"/>
    <w:rsid w:val="00927AFB"/>
    <w:rsid w:val="00927BD5"/>
    <w:rsid w:val="00931194"/>
    <w:rsid w:val="0093124D"/>
    <w:rsid w:val="009314FE"/>
    <w:rsid w:val="009317DB"/>
    <w:rsid w:val="0093184E"/>
    <w:rsid w:val="00931A1C"/>
    <w:rsid w:val="00931DC0"/>
    <w:rsid w:val="0093204F"/>
    <w:rsid w:val="0093268B"/>
    <w:rsid w:val="009332D9"/>
    <w:rsid w:val="00933771"/>
    <w:rsid w:val="00933F8F"/>
    <w:rsid w:val="00934200"/>
    <w:rsid w:val="0093427C"/>
    <w:rsid w:val="009348FC"/>
    <w:rsid w:val="00935004"/>
    <w:rsid w:val="0093504F"/>
    <w:rsid w:val="0093517B"/>
    <w:rsid w:val="00935551"/>
    <w:rsid w:val="00935915"/>
    <w:rsid w:val="00935943"/>
    <w:rsid w:val="00935BBB"/>
    <w:rsid w:val="00936631"/>
    <w:rsid w:val="00936BAC"/>
    <w:rsid w:val="00936BBC"/>
    <w:rsid w:val="00936C1A"/>
    <w:rsid w:val="00936EED"/>
    <w:rsid w:val="00936F82"/>
    <w:rsid w:val="00937DB0"/>
    <w:rsid w:val="00937F6C"/>
    <w:rsid w:val="0094005F"/>
    <w:rsid w:val="0094077F"/>
    <w:rsid w:val="009408FE"/>
    <w:rsid w:val="00940972"/>
    <w:rsid w:val="00940CDA"/>
    <w:rsid w:val="00940D58"/>
    <w:rsid w:val="009410B1"/>
    <w:rsid w:val="00941101"/>
    <w:rsid w:val="00941567"/>
    <w:rsid w:val="009418EA"/>
    <w:rsid w:val="0094215F"/>
    <w:rsid w:val="0094237F"/>
    <w:rsid w:val="0094269A"/>
    <w:rsid w:val="00942844"/>
    <w:rsid w:val="00942B5A"/>
    <w:rsid w:val="0094327C"/>
    <w:rsid w:val="00943333"/>
    <w:rsid w:val="00943778"/>
    <w:rsid w:val="009437EF"/>
    <w:rsid w:val="00943A1C"/>
    <w:rsid w:val="00943BBB"/>
    <w:rsid w:val="009441B1"/>
    <w:rsid w:val="0094430C"/>
    <w:rsid w:val="009444FD"/>
    <w:rsid w:val="00944D4B"/>
    <w:rsid w:val="00944F4A"/>
    <w:rsid w:val="00944FCF"/>
    <w:rsid w:val="009455A8"/>
    <w:rsid w:val="009457EF"/>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691"/>
    <w:rsid w:val="00952DFE"/>
    <w:rsid w:val="009534E1"/>
    <w:rsid w:val="009537A0"/>
    <w:rsid w:val="00953838"/>
    <w:rsid w:val="009539AE"/>
    <w:rsid w:val="00953A6E"/>
    <w:rsid w:val="00953FC7"/>
    <w:rsid w:val="009548C2"/>
    <w:rsid w:val="009548CA"/>
    <w:rsid w:val="00955F29"/>
    <w:rsid w:val="00955FE5"/>
    <w:rsid w:val="00956D75"/>
    <w:rsid w:val="00957304"/>
    <w:rsid w:val="0095746B"/>
    <w:rsid w:val="00957673"/>
    <w:rsid w:val="009577C2"/>
    <w:rsid w:val="009579DF"/>
    <w:rsid w:val="00957D35"/>
    <w:rsid w:val="00957D4B"/>
    <w:rsid w:val="00960B3A"/>
    <w:rsid w:val="00960B9B"/>
    <w:rsid w:val="00960D00"/>
    <w:rsid w:val="00960DC7"/>
    <w:rsid w:val="009613A2"/>
    <w:rsid w:val="00961429"/>
    <w:rsid w:val="009614A0"/>
    <w:rsid w:val="00961899"/>
    <w:rsid w:val="00961B82"/>
    <w:rsid w:val="00961CA2"/>
    <w:rsid w:val="00961DB2"/>
    <w:rsid w:val="00962058"/>
    <w:rsid w:val="009620CF"/>
    <w:rsid w:val="009621DF"/>
    <w:rsid w:val="00962209"/>
    <w:rsid w:val="00962462"/>
    <w:rsid w:val="00962626"/>
    <w:rsid w:val="009626F1"/>
    <w:rsid w:val="00962A1E"/>
    <w:rsid w:val="00962B7C"/>
    <w:rsid w:val="00962E80"/>
    <w:rsid w:val="00963808"/>
    <w:rsid w:val="00964260"/>
    <w:rsid w:val="00964447"/>
    <w:rsid w:val="00964876"/>
    <w:rsid w:val="00964919"/>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8A5"/>
    <w:rsid w:val="00970E84"/>
    <w:rsid w:val="00970EA0"/>
    <w:rsid w:val="009711DA"/>
    <w:rsid w:val="00971350"/>
    <w:rsid w:val="009717ED"/>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ACA"/>
    <w:rsid w:val="00977EBC"/>
    <w:rsid w:val="009805B5"/>
    <w:rsid w:val="009805DC"/>
    <w:rsid w:val="00980E78"/>
    <w:rsid w:val="009813F7"/>
    <w:rsid w:val="00981DD0"/>
    <w:rsid w:val="009823F1"/>
    <w:rsid w:val="009827C2"/>
    <w:rsid w:val="00982CFC"/>
    <w:rsid w:val="00982EE5"/>
    <w:rsid w:val="0098313A"/>
    <w:rsid w:val="009831DC"/>
    <w:rsid w:val="0098399C"/>
    <w:rsid w:val="00983E91"/>
    <w:rsid w:val="009840D9"/>
    <w:rsid w:val="0098434B"/>
    <w:rsid w:val="00984591"/>
    <w:rsid w:val="00984927"/>
    <w:rsid w:val="00984CFE"/>
    <w:rsid w:val="00985B04"/>
    <w:rsid w:val="00985DC3"/>
    <w:rsid w:val="00985E27"/>
    <w:rsid w:val="009861A9"/>
    <w:rsid w:val="00986472"/>
    <w:rsid w:val="0098667C"/>
    <w:rsid w:val="00986820"/>
    <w:rsid w:val="00986AF4"/>
    <w:rsid w:val="00986F93"/>
    <w:rsid w:val="00987189"/>
    <w:rsid w:val="0098768F"/>
    <w:rsid w:val="00987ACA"/>
    <w:rsid w:val="00987B0D"/>
    <w:rsid w:val="00990AF2"/>
    <w:rsid w:val="00990BC0"/>
    <w:rsid w:val="00990E33"/>
    <w:rsid w:val="00990ECA"/>
    <w:rsid w:val="00990FB1"/>
    <w:rsid w:val="00991261"/>
    <w:rsid w:val="0099157D"/>
    <w:rsid w:val="0099177D"/>
    <w:rsid w:val="009925F5"/>
    <w:rsid w:val="0099268C"/>
    <w:rsid w:val="009928CB"/>
    <w:rsid w:val="00992BE5"/>
    <w:rsid w:val="00992DDD"/>
    <w:rsid w:val="00993500"/>
    <w:rsid w:val="00993770"/>
    <w:rsid w:val="00993C81"/>
    <w:rsid w:val="009941A8"/>
    <w:rsid w:val="00994DC3"/>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E3"/>
    <w:rsid w:val="009A0EE3"/>
    <w:rsid w:val="009A19AF"/>
    <w:rsid w:val="009A1C6B"/>
    <w:rsid w:val="009A274E"/>
    <w:rsid w:val="009A2B79"/>
    <w:rsid w:val="009A30EF"/>
    <w:rsid w:val="009A386B"/>
    <w:rsid w:val="009A3CAE"/>
    <w:rsid w:val="009A3D34"/>
    <w:rsid w:val="009A415B"/>
    <w:rsid w:val="009A4E03"/>
    <w:rsid w:val="009A5892"/>
    <w:rsid w:val="009A5A47"/>
    <w:rsid w:val="009A5CAE"/>
    <w:rsid w:val="009A5F84"/>
    <w:rsid w:val="009A6234"/>
    <w:rsid w:val="009A662F"/>
    <w:rsid w:val="009A66C5"/>
    <w:rsid w:val="009A6A7F"/>
    <w:rsid w:val="009A6EB9"/>
    <w:rsid w:val="009A729F"/>
    <w:rsid w:val="009A7391"/>
    <w:rsid w:val="009A7729"/>
    <w:rsid w:val="009A7793"/>
    <w:rsid w:val="009A7EC9"/>
    <w:rsid w:val="009B052D"/>
    <w:rsid w:val="009B0B6A"/>
    <w:rsid w:val="009B0C33"/>
    <w:rsid w:val="009B103A"/>
    <w:rsid w:val="009B1324"/>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82"/>
    <w:rsid w:val="009C1CDE"/>
    <w:rsid w:val="009C2525"/>
    <w:rsid w:val="009C2718"/>
    <w:rsid w:val="009C2BF8"/>
    <w:rsid w:val="009C2C06"/>
    <w:rsid w:val="009C2DCB"/>
    <w:rsid w:val="009C34D3"/>
    <w:rsid w:val="009C3504"/>
    <w:rsid w:val="009C36D2"/>
    <w:rsid w:val="009C3B46"/>
    <w:rsid w:val="009C44F7"/>
    <w:rsid w:val="009C4EB4"/>
    <w:rsid w:val="009C5165"/>
    <w:rsid w:val="009C53F8"/>
    <w:rsid w:val="009C5630"/>
    <w:rsid w:val="009C5F29"/>
    <w:rsid w:val="009C622E"/>
    <w:rsid w:val="009C66C0"/>
    <w:rsid w:val="009C6744"/>
    <w:rsid w:val="009C6DB0"/>
    <w:rsid w:val="009D00C1"/>
    <w:rsid w:val="009D01E5"/>
    <w:rsid w:val="009D0744"/>
    <w:rsid w:val="009D07BF"/>
    <w:rsid w:val="009D0ABA"/>
    <w:rsid w:val="009D0ED6"/>
    <w:rsid w:val="009D0F71"/>
    <w:rsid w:val="009D11BE"/>
    <w:rsid w:val="009D1831"/>
    <w:rsid w:val="009D201E"/>
    <w:rsid w:val="009D2718"/>
    <w:rsid w:val="009D27E2"/>
    <w:rsid w:val="009D294A"/>
    <w:rsid w:val="009D299E"/>
    <w:rsid w:val="009D2EC8"/>
    <w:rsid w:val="009D2EDB"/>
    <w:rsid w:val="009D374B"/>
    <w:rsid w:val="009D3D4F"/>
    <w:rsid w:val="009D3EC7"/>
    <w:rsid w:val="009D420C"/>
    <w:rsid w:val="009D4541"/>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42F"/>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24"/>
    <w:rsid w:val="009F4A50"/>
    <w:rsid w:val="009F4C18"/>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DAB"/>
    <w:rsid w:val="00A00E64"/>
    <w:rsid w:val="00A01032"/>
    <w:rsid w:val="00A01199"/>
    <w:rsid w:val="00A014D9"/>
    <w:rsid w:val="00A01E11"/>
    <w:rsid w:val="00A0253F"/>
    <w:rsid w:val="00A02787"/>
    <w:rsid w:val="00A028E4"/>
    <w:rsid w:val="00A02A43"/>
    <w:rsid w:val="00A033DA"/>
    <w:rsid w:val="00A039D9"/>
    <w:rsid w:val="00A04476"/>
    <w:rsid w:val="00A04CFA"/>
    <w:rsid w:val="00A05730"/>
    <w:rsid w:val="00A057B8"/>
    <w:rsid w:val="00A059B7"/>
    <w:rsid w:val="00A059CF"/>
    <w:rsid w:val="00A060F8"/>
    <w:rsid w:val="00A06787"/>
    <w:rsid w:val="00A06F52"/>
    <w:rsid w:val="00A0756F"/>
    <w:rsid w:val="00A07627"/>
    <w:rsid w:val="00A077A7"/>
    <w:rsid w:val="00A10A56"/>
    <w:rsid w:val="00A11024"/>
    <w:rsid w:val="00A1125E"/>
    <w:rsid w:val="00A113C8"/>
    <w:rsid w:val="00A11619"/>
    <w:rsid w:val="00A11B39"/>
    <w:rsid w:val="00A11C34"/>
    <w:rsid w:val="00A12012"/>
    <w:rsid w:val="00A12704"/>
    <w:rsid w:val="00A1276A"/>
    <w:rsid w:val="00A127A4"/>
    <w:rsid w:val="00A12F7A"/>
    <w:rsid w:val="00A12FDA"/>
    <w:rsid w:val="00A1302E"/>
    <w:rsid w:val="00A13637"/>
    <w:rsid w:val="00A13741"/>
    <w:rsid w:val="00A1375F"/>
    <w:rsid w:val="00A139D8"/>
    <w:rsid w:val="00A13AEE"/>
    <w:rsid w:val="00A1493B"/>
    <w:rsid w:val="00A14A4E"/>
    <w:rsid w:val="00A14E81"/>
    <w:rsid w:val="00A166B9"/>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1C9"/>
    <w:rsid w:val="00A2556F"/>
    <w:rsid w:val="00A25982"/>
    <w:rsid w:val="00A25ADE"/>
    <w:rsid w:val="00A264D3"/>
    <w:rsid w:val="00A2651E"/>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484"/>
    <w:rsid w:val="00A326B5"/>
    <w:rsid w:val="00A327E0"/>
    <w:rsid w:val="00A32B91"/>
    <w:rsid w:val="00A32E4D"/>
    <w:rsid w:val="00A33089"/>
    <w:rsid w:val="00A3348E"/>
    <w:rsid w:val="00A33C52"/>
    <w:rsid w:val="00A33C9D"/>
    <w:rsid w:val="00A3447A"/>
    <w:rsid w:val="00A35172"/>
    <w:rsid w:val="00A356F2"/>
    <w:rsid w:val="00A35B1F"/>
    <w:rsid w:val="00A35F42"/>
    <w:rsid w:val="00A3617A"/>
    <w:rsid w:val="00A3689D"/>
    <w:rsid w:val="00A36F5A"/>
    <w:rsid w:val="00A3731B"/>
    <w:rsid w:val="00A3797B"/>
    <w:rsid w:val="00A37C30"/>
    <w:rsid w:val="00A40452"/>
    <w:rsid w:val="00A40899"/>
    <w:rsid w:val="00A41149"/>
    <w:rsid w:val="00A41626"/>
    <w:rsid w:val="00A41A00"/>
    <w:rsid w:val="00A41CEF"/>
    <w:rsid w:val="00A41F73"/>
    <w:rsid w:val="00A43056"/>
    <w:rsid w:val="00A430EB"/>
    <w:rsid w:val="00A435B3"/>
    <w:rsid w:val="00A43ED6"/>
    <w:rsid w:val="00A44157"/>
    <w:rsid w:val="00A44239"/>
    <w:rsid w:val="00A44768"/>
    <w:rsid w:val="00A44BFC"/>
    <w:rsid w:val="00A44DC1"/>
    <w:rsid w:val="00A451FF"/>
    <w:rsid w:val="00A45495"/>
    <w:rsid w:val="00A45B07"/>
    <w:rsid w:val="00A45DBB"/>
    <w:rsid w:val="00A46150"/>
    <w:rsid w:val="00A46288"/>
    <w:rsid w:val="00A462EE"/>
    <w:rsid w:val="00A4647E"/>
    <w:rsid w:val="00A464E2"/>
    <w:rsid w:val="00A468EC"/>
    <w:rsid w:val="00A471F3"/>
    <w:rsid w:val="00A476EF"/>
    <w:rsid w:val="00A47D62"/>
    <w:rsid w:val="00A506A9"/>
    <w:rsid w:val="00A50948"/>
    <w:rsid w:val="00A51621"/>
    <w:rsid w:val="00A51681"/>
    <w:rsid w:val="00A51815"/>
    <w:rsid w:val="00A525BF"/>
    <w:rsid w:val="00A525E0"/>
    <w:rsid w:val="00A52823"/>
    <w:rsid w:val="00A52DF0"/>
    <w:rsid w:val="00A532F0"/>
    <w:rsid w:val="00A535FE"/>
    <w:rsid w:val="00A53691"/>
    <w:rsid w:val="00A53F05"/>
    <w:rsid w:val="00A540FB"/>
    <w:rsid w:val="00A54110"/>
    <w:rsid w:val="00A54D31"/>
    <w:rsid w:val="00A550CD"/>
    <w:rsid w:val="00A55945"/>
    <w:rsid w:val="00A55BCE"/>
    <w:rsid w:val="00A560FD"/>
    <w:rsid w:val="00A56129"/>
    <w:rsid w:val="00A569E8"/>
    <w:rsid w:val="00A56AE1"/>
    <w:rsid w:val="00A56B0B"/>
    <w:rsid w:val="00A5728C"/>
    <w:rsid w:val="00A57335"/>
    <w:rsid w:val="00A57AD7"/>
    <w:rsid w:val="00A57C21"/>
    <w:rsid w:val="00A57CBA"/>
    <w:rsid w:val="00A57EAE"/>
    <w:rsid w:val="00A60512"/>
    <w:rsid w:val="00A60552"/>
    <w:rsid w:val="00A60B7A"/>
    <w:rsid w:val="00A61848"/>
    <w:rsid w:val="00A61970"/>
    <w:rsid w:val="00A62001"/>
    <w:rsid w:val="00A6216D"/>
    <w:rsid w:val="00A624BE"/>
    <w:rsid w:val="00A62EAA"/>
    <w:rsid w:val="00A62F19"/>
    <w:rsid w:val="00A6338B"/>
    <w:rsid w:val="00A63567"/>
    <w:rsid w:val="00A635DE"/>
    <w:rsid w:val="00A63958"/>
    <w:rsid w:val="00A640E4"/>
    <w:rsid w:val="00A641A0"/>
    <w:rsid w:val="00A6429F"/>
    <w:rsid w:val="00A64371"/>
    <w:rsid w:val="00A64752"/>
    <w:rsid w:val="00A651C5"/>
    <w:rsid w:val="00A658DC"/>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35"/>
    <w:rsid w:val="00A725B5"/>
    <w:rsid w:val="00A726D7"/>
    <w:rsid w:val="00A7281A"/>
    <w:rsid w:val="00A7292D"/>
    <w:rsid w:val="00A72B0A"/>
    <w:rsid w:val="00A72C07"/>
    <w:rsid w:val="00A72DEC"/>
    <w:rsid w:val="00A72FE9"/>
    <w:rsid w:val="00A7327B"/>
    <w:rsid w:val="00A7350D"/>
    <w:rsid w:val="00A7354B"/>
    <w:rsid w:val="00A73C1E"/>
    <w:rsid w:val="00A74074"/>
    <w:rsid w:val="00A74C7C"/>
    <w:rsid w:val="00A74CE1"/>
    <w:rsid w:val="00A75182"/>
    <w:rsid w:val="00A75489"/>
    <w:rsid w:val="00A75EE0"/>
    <w:rsid w:val="00A7617B"/>
    <w:rsid w:val="00A76244"/>
    <w:rsid w:val="00A766B4"/>
    <w:rsid w:val="00A76DA1"/>
    <w:rsid w:val="00A770A2"/>
    <w:rsid w:val="00A77A85"/>
    <w:rsid w:val="00A77F8A"/>
    <w:rsid w:val="00A80223"/>
    <w:rsid w:val="00A8057D"/>
    <w:rsid w:val="00A80B6E"/>
    <w:rsid w:val="00A81140"/>
    <w:rsid w:val="00A813E8"/>
    <w:rsid w:val="00A81414"/>
    <w:rsid w:val="00A81A4A"/>
    <w:rsid w:val="00A82368"/>
    <w:rsid w:val="00A82C9E"/>
    <w:rsid w:val="00A83201"/>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75B"/>
    <w:rsid w:val="00A903D4"/>
    <w:rsid w:val="00A905D7"/>
    <w:rsid w:val="00A90A3C"/>
    <w:rsid w:val="00A90B2C"/>
    <w:rsid w:val="00A91290"/>
    <w:rsid w:val="00A91552"/>
    <w:rsid w:val="00A91747"/>
    <w:rsid w:val="00A91766"/>
    <w:rsid w:val="00A91863"/>
    <w:rsid w:val="00A9247A"/>
    <w:rsid w:val="00A92CEB"/>
    <w:rsid w:val="00A92E17"/>
    <w:rsid w:val="00A9317B"/>
    <w:rsid w:val="00A931CE"/>
    <w:rsid w:val="00A9392A"/>
    <w:rsid w:val="00A9472B"/>
    <w:rsid w:val="00A94A8F"/>
    <w:rsid w:val="00A94AC3"/>
    <w:rsid w:val="00A94DF0"/>
    <w:rsid w:val="00A94E17"/>
    <w:rsid w:val="00A9538C"/>
    <w:rsid w:val="00A95556"/>
    <w:rsid w:val="00A957B8"/>
    <w:rsid w:val="00A957C8"/>
    <w:rsid w:val="00A957ED"/>
    <w:rsid w:val="00A959F4"/>
    <w:rsid w:val="00A95AF4"/>
    <w:rsid w:val="00A95B57"/>
    <w:rsid w:val="00A9620E"/>
    <w:rsid w:val="00A966B6"/>
    <w:rsid w:val="00A966C1"/>
    <w:rsid w:val="00A97839"/>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90E"/>
    <w:rsid w:val="00AA3944"/>
    <w:rsid w:val="00AA3C87"/>
    <w:rsid w:val="00AA3CAD"/>
    <w:rsid w:val="00AA44D3"/>
    <w:rsid w:val="00AA46D7"/>
    <w:rsid w:val="00AA474F"/>
    <w:rsid w:val="00AA48A5"/>
    <w:rsid w:val="00AA4926"/>
    <w:rsid w:val="00AA5389"/>
    <w:rsid w:val="00AA53AA"/>
    <w:rsid w:val="00AA564D"/>
    <w:rsid w:val="00AA5C2A"/>
    <w:rsid w:val="00AA5DF0"/>
    <w:rsid w:val="00AA6319"/>
    <w:rsid w:val="00AA68CF"/>
    <w:rsid w:val="00AA6C3A"/>
    <w:rsid w:val="00AA6EBE"/>
    <w:rsid w:val="00AA6EFC"/>
    <w:rsid w:val="00AA7019"/>
    <w:rsid w:val="00AA7310"/>
    <w:rsid w:val="00AA762A"/>
    <w:rsid w:val="00AA766D"/>
    <w:rsid w:val="00AA76CF"/>
    <w:rsid w:val="00AA7844"/>
    <w:rsid w:val="00AA7860"/>
    <w:rsid w:val="00AA7AD8"/>
    <w:rsid w:val="00AB029A"/>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6BB"/>
    <w:rsid w:val="00AB78FA"/>
    <w:rsid w:val="00AB7D26"/>
    <w:rsid w:val="00AB7E4F"/>
    <w:rsid w:val="00AC0987"/>
    <w:rsid w:val="00AC0B68"/>
    <w:rsid w:val="00AC0C4F"/>
    <w:rsid w:val="00AC11DF"/>
    <w:rsid w:val="00AC1518"/>
    <w:rsid w:val="00AC154A"/>
    <w:rsid w:val="00AC1913"/>
    <w:rsid w:val="00AC1CB7"/>
    <w:rsid w:val="00AC1DC3"/>
    <w:rsid w:val="00AC1F74"/>
    <w:rsid w:val="00AC1FE1"/>
    <w:rsid w:val="00AC2260"/>
    <w:rsid w:val="00AC24DE"/>
    <w:rsid w:val="00AC28DA"/>
    <w:rsid w:val="00AC2C2E"/>
    <w:rsid w:val="00AC2F9C"/>
    <w:rsid w:val="00AC3931"/>
    <w:rsid w:val="00AC3B9D"/>
    <w:rsid w:val="00AC3EFF"/>
    <w:rsid w:val="00AC416B"/>
    <w:rsid w:val="00AC45BA"/>
    <w:rsid w:val="00AC4617"/>
    <w:rsid w:val="00AC46A3"/>
    <w:rsid w:val="00AC472E"/>
    <w:rsid w:val="00AC4F7E"/>
    <w:rsid w:val="00AC50B6"/>
    <w:rsid w:val="00AC5434"/>
    <w:rsid w:val="00AC5497"/>
    <w:rsid w:val="00AC56B7"/>
    <w:rsid w:val="00AC5A11"/>
    <w:rsid w:val="00AC5DE9"/>
    <w:rsid w:val="00AC5FE1"/>
    <w:rsid w:val="00AC6346"/>
    <w:rsid w:val="00AC65AA"/>
    <w:rsid w:val="00AC6A06"/>
    <w:rsid w:val="00AC6ABE"/>
    <w:rsid w:val="00AC6AD1"/>
    <w:rsid w:val="00AC709C"/>
    <w:rsid w:val="00AC70C9"/>
    <w:rsid w:val="00AC77B0"/>
    <w:rsid w:val="00AC7B97"/>
    <w:rsid w:val="00AC7C43"/>
    <w:rsid w:val="00AC7C78"/>
    <w:rsid w:val="00AD042C"/>
    <w:rsid w:val="00AD08FC"/>
    <w:rsid w:val="00AD0E98"/>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6D7"/>
    <w:rsid w:val="00AD48BB"/>
    <w:rsid w:val="00AD5243"/>
    <w:rsid w:val="00AD5AF1"/>
    <w:rsid w:val="00AD5D99"/>
    <w:rsid w:val="00AD6316"/>
    <w:rsid w:val="00AD65CD"/>
    <w:rsid w:val="00AD66B5"/>
    <w:rsid w:val="00AD6AAF"/>
    <w:rsid w:val="00AD7176"/>
    <w:rsid w:val="00AD743B"/>
    <w:rsid w:val="00AD7DE8"/>
    <w:rsid w:val="00AE0271"/>
    <w:rsid w:val="00AE0434"/>
    <w:rsid w:val="00AE0492"/>
    <w:rsid w:val="00AE07B5"/>
    <w:rsid w:val="00AE11AA"/>
    <w:rsid w:val="00AE131E"/>
    <w:rsid w:val="00AE18D5"/>
    <w:rsid w:val="00AE26E7"/>
    <w:rsid w:val="00AE27B1"/>
    <w:rsid w:val="00AE281B"/>
    <w:rsid w:val="00AE2FE6"/>
    <w:rsid w:val="00AE32FA"/>
    <w:rsid w:val="00AE3A3E"/>
    <w:rsid w:val="00AE3DC4"/>
    <w:rsid w:val="00AE4585"/>
    <w:rsid w:val="00AE45DB"/>
    <w:rsid w:val="00AE4B07"/>
    <w:rsid w:val="00AE5926"/>
    <w:rsid w:val="00AE5A99"/>
    <w:rsid w:val="00AE62B0"/>
    <w:rsid w:val="00AE67F7"/>
    <w:rsid w:val="00AE6863"/>
    <w:rsid w:val="00AE6C84"/>
    <w:rsid w:val="00AE6EA9"/>
    <w:rsid w:val="00AE6F5F"/>
    <w:rsid w:val="00AE7508"/>
    <w:rsid w:val="00AE7762"/>
    <w:rsid w:val="00AE7F1F"/>
    <w:rsid w:val="00AE7F31"/>
    <w:rsid w:val="00AF0034"/>
    <w:rsid w:val="00AF0113"/>
    <w:rsid w:val="00AF06A3"/>
    <w:rsid w:val="00AF1159"/>
    <w:rsid w:val="00AF156F"/>
    <w:rsid w:val="00AF19C5"/>
    <w:rsid w:val="00AF1B03"/>
    <w:rsid w:val="00AF20BA"/>
    <w:rsid w:val="00AF2340"/>
    <w:rsid w:val="00AF2349"/>
    <w:rsid w:val="00AF2575"/>
    <w:rsid w:val="00AF2946"/>
    <w:rsid w:val="00AF2BAE"/>
    <w:rsid w:val="00AF320B"/>
    <w:rsid w:val="00AF42BB"/>
    <w:rsid w:val="00AF47D8"/>
    <w:rsid w:val="00AF5032"/>
    <w:rsid w:val="00AF55DA"/>
    <w:rsid w:val="00AF5780"/>
    <w:rsid w:val="00AF5801"/>
    <w:rsid w:val="00AF5B1A"/>
    <w:rsid w:val="00AF5EF6"/>
    <w:rsid w:val="00AF5F04"/>
    <w:rsid w:val="00AF60AB"/>
    <w:rsid w:val="00AF6197"/>
    <w:rsid w:val="00AF631F"/>
    <w:rsid w:val="00AF6C24"/>
    <w:rsid w:val="00AF6E7F"/>
    <w:rsid w:val="00AF7575"/>
    <w:rsid w:val="00AF77C0"/>
    <w:rsid w:val="00AF7949"/>
    <w:rsid w:val="00AF7A0B"/>
    <w:rsid w:val="00AF7B90"/>
    <w:rsid w:val="00B00CBF"/>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67B"/>
    <w:rsid w:val="00B04BA9"/>
    <w:rsid w:val="00B057A7"/>
    <w:rsid w:val="00B05946"/>
    <w:rsid w:val="00B0677A"/>
    <w:rsid w:val="00B06D88"/>
    <w:rsid w:val="00B06F50"/>
    <w:rsid w:val="00B073C8"/>
    <w:rsid w:val="00B07510"/>
    <w:rsid w:val="00B07A23"/>
    <w:rsid w:val="00B07B4E"/>
    <w:rsid w:val="00B07E37"/>
    <w:rsid w:val="00B10086"/>
    <w:rsid w:val="00B107AE"/>
    <w:rsid w:val="00B10989"/>
    <w:rsid w:val="00B11109"/>
    <w:rsid w:val="00B11130"/>
    <w:rsid w:val="00B111FA"/>
    <w:rsid w:val="00B1168D"/>
    <w:rsid w:val="00B117F2"/>
    <w:rsid w:val="00B11A79"/>
    <w:rsid w:val="00B11BB4"/>
    <w:rsid w:val="00B11DDC"/>
    <w:rsid w:val="00B11F86"/>
    <w:rsid w:val="00B11FA7"/>
    <w:rsid w:val="00B122CA"/>
    <w:rsid w:val="00B12389"/>
    <w:rsid w:val="00B12535"/>
    <w:rsid w:val="00B12D26"/>
    <w:rsid w:val="00B1312B"/>
    <w:rsid w:val="00B1336E"/>
    <w:rsid w:val="00B139D9"/>
    <w:rsid w:val="00B13AD8"/>
    <w:rsid w:val="00B13B6A"/>
    <w:rsid w:val="00B13B9C"/>
    <w:rsid w:val="00B1458C"/>
    <w:rsid w:val="00B14AC4"/>
    <w:rsid w:val="00B14DE5"/>
    <w:rsid w:val="00B1579E"/>
    <w:rsid w:val="00B15BD1"/>
    <w:rsid w:val="00B15CAE"/>
    <w:rsid w:val="00B15EF9"/>
    <w:rsid w:val="00B15F43"/>
    <w:rsid w:val="00B16010"/>
    <w:rsid w:val="00B161B0"/>
    <w:rsid w:val="00B162E4"/>
    <w:rsid w:val="00B16F0A"/>
    <w:rsid w:val="00B1715E"/>
    <w:rsid w:val="00B172EE"/>
    <w:rsid w:val="00B172FD"/>
    <w:rsid w:val="00B17371"/>
    <w:rsid w:val="00B1748C"/>
    <w:rsid w:val="00B17BD0"/>
    <w:rsid w:val="00B17BDF"/>
    <w:rsid w:val="00B20602"/>
    <w:rsid w:val="00B20BC5"/>
    <w:rsid w:val="00B20CF3"/>
    <w:rsid w:val="00B21A7E"/>
    <w:rsid w:val="00B21ADE"/>
    <w:rsid w:val="00B2226C"/>
    <w:rsid w:val="00B2247C"/>
    <w:rsid w:val="00B224A4"/>
    <w:rsid w:val="00B226EF"/>
    <w:rsid w:val="00B2286E"/>
    <w:rsid w:val="00B22963"/>
    <w:rsid w:val="00B22BD5"/>
    <w:rsid w:val="00B23010"/>
    <w:rsid w:val="00B23D5C"/>
    <w:rsid w:val="00B240D0"/>
    <w:rsid w:val="00B24307"/>
    <w:rsid w:val="00B244BD"/>
    <w:rsid w:val="00B24D9E"/>
    <w:rsid w:val="00B24DBF"/>
    <w:rsid w:val="00B2544D"/>
    <w:rsid w:val="00B255BF"/>
    <w:rsid w:val="00B257FC"/>
    <w:rsid w:val="00B2584E"/>
    <w:rsid w:val="00B259C8"/>
    <w:rsid w:val="00B25FF3"/>
    <w:rsid w:val="00B2622D"/>
    <w:rsid w:val="00B2641F"/>
    <w:rsid w:val="00B26E6B"/>
    <w:rsid w:val="00B271AA"/>
    <w:rsid w:val="00B273A0"/>
    <w:rsid w:val="00B277B4"/>
    <w:rsid w:val="00B27D52"/>
    <w:rsid w:val="00B30207"/>
    <w:rsid w:val="00B3028F"/>
    <w:rsid w:val="00B3074B"/>
    <w:rsid w:val="00B3093D"/>
    <w:rsid w:val="00B30B2F"/>
    <w:rsid w:val="00B30B49"/>
    <w:rsid w:val="00B30F50"/>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E6"/>
    <w:rsid w:val="00B41D98"/>
    <w:rsid w:val="00B41F2A"/>
    <w:rsid w:val="00B4208D"/>
    <w:rsid w:val="00B422AF"/>
    <w:rsid w:val="00B424CE"/>
    <w:rsid w:val="00B4296F"/>
    <w:rsid w:val="00B42B94"/>
    <w:rsid w:val="00B42EEC"/>
    <w:rsid w:val="00B43081"/>
    <w:rsid w:val="00B4329E"/>
    <w:rsid w:val="00B43884"/>
    <w:rsid w:val="00B44459"/>
    <w:rsid w:val="00B444BC"/>
    <w:rsid w:val="00B44B58"/>
    <w:rsid w:val="00B45204"/>
    <w:rsid w:val="00B4520E"/>
    <w:rsid w:val="00B454C2"/>
    <w:rsid w:val="00B4556B"/>
    <w:rsid w:val="00B45795"/>
    <w:rsid w:val="00B458A7"/>
    <w:rsid w:val="00B45B35"/>
    <w:rsid w:val="00B45C52"/>
    <w:rsid w:val="00B46087"/>
    <w:rsid w:val="00B467DF"/>
    <w:rsid w:val="00B46887"/>
    <w:rsid w:val="00B468C5"/>
    <w:rsid w:val="00B469DB"/>
    <w:rsid w:val="00B47184"/>
    <w:rsid w:val="00B4723E"/>
    <w:rsid w:val="00B47701"/>
    <w:rsid w:val="00B478B5"/>
    <w:rsid w:val="00B479AE"/>
    <w:rsid w:val="00B479AF"/>
    <w:rsid w:val="00B47F2A"/>
    <w:rsid w:val="00B47FE5"/>
    <w:rsid w:val="00B50CE1"/>
    <w:rsid w:val="00B512E2"/>
    <w:rsid w:val="00B5178F"/>
    <w:rsid w:val="00B5182D"/>
    <w:rsid w:val="00B51A4D"/>
    <w:rsid w:val="00B51B64"/>
    <w:rsid w:val="00B51CE8"/>
    <w:rsid w:val="00B51DC2"/>
    <w:rsid w:val="00B51F55"/>
    <w:rsid w:val="00B5210B"/>
    <w:rsid w:val="00B52542"/>
    <w:rsid w:val="00B52646"/>
    <w:rsid w:val="00B52668"/>
    <w:rsid w:val="00B5283C"/>
    <w:rsid w:val="00B52B11"/>
    <w:rsid w:val="00B52E43"/>
    <w:rsid w:val="00B52F35"/>
    <w:rsid w:val="00B5306D"/>
    <w:rsid w:val="00B532B0"/>
    <w:rsid w:val="00B539F4"/>
    <w:rsid w:val="00B53D51"/>
    <w:rsid w:val="00B53DDD"/>
    <w:rsid w:val="00B53F3B"/>
    <w:rsid w:val="00B53F59"/>
    <w:rsid w:val="00B5410F"/>
    <w:rsid w:val="00B54436"/>
    <w:rsid w:val="00B54512"/>
    <w:rsid w:val="00B54876"/>
    <w:rsid w:val="00B54939"/>
    <w:rsid w:val="00B54982"/>
    <w:rsid w:val="00B551A5"/>
    <w:rsid w:val="00B551B4"/>
    <w:rsid w:val="00B55325"/>
    <w:rsid w:val="00B55972"/>
    <w:rsid w:val="00B55BF1"/>
    <w:rsid w:val="00B55E88"/>
    <w:rsid w:val="00B56218"/>
    <w:rsid w:val="00B5650E"/>
    <w:rsid w:val="00B567A6"/>
    <w:rsid w:val="00B5684A"/>
    <w:rsid w:val="00B57D62"/>
    <w:rsid w:val="00B57E2A"/>
    <w:rsid w:val="00B57F87"/>
    <w:rsid w:val="00B57FE5"/>
    <w:rsid w:val="00B600B2"/>
    <w:rsid w:val="00B602BA"/>
    <w:rsid w:val="00B61877"/>
    <w:rsid w:val="00B61C6C"/>
    <w:rsid w:val="00B61EB7"/>
    <w:rsid w:val="00B61F85"/>
    <w:rsid w:val="00B621C6"/>
    <w:rsid w:val="00B6248E"/>
    <w:rsid w:val="00B626DA"/>
    <w:rsid w:val="00B62A7E"/>
    <w:rsid w:val="00B62B18"/>
    <w:rsid w:val="00B63374"/>
    <w:rsid w:val="00B633D4"/>
    <w:rsid w:val="00B6347F"/>
    <w:rsid w:val="00B6377B"/>
    <w:rsid w:val="00B644B5"/>
    <w:rsid w:val="00B64959"/>
    <w:rsid w:val="00B651F5"/>
    <w:rsid w:val="00B653D3"/>
    <w:rsid w:val="00B657A5"/>
    <w:rsid w:val="00B657D2"/>
    <w:rsid w:val="00B65923"/>
    <w:rsid w:val="00B65CF5"/>
    <w:rsid w:val="00B65F55"/>
    <w:rsid w:val="00B661B4"/>
    <w:rsid w:val="00B66639"/>
    <w:rsid w:val="00B6672B"/>
    <w:rsid w:val="00B66776"/>
    <w:rsid w:val="00B66D4D"/>
    <w:rsid w:val="00B6770C"/>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EFD"/>
    <w:rsid w:val="00B72F8C"/>
    <w:rsid w:val="00B7314B"/>
    <w:rsid w:val="00B7427B"/>
    <w:rsid w:val="00B74B16"/>
    <w:rsid w:val="00B74E26"/>
    <w:rsid w:val="00B74E84"/>
    <w:rsid w:val="00B75029"/>
    <w:rsid w:val="00B75197"/>
    <w:rsid w:val="00B7536D"/>
    <w:rsid w:val="00B75B7D"/>
    <w:rsid w:val="00B75C54"/>
    <w:rsid w:val="00B76130"/>
    <w:rsid w:val="00B76548"/>
    <w:rsid w:val="00B76607"/>
    <w:rsid w:val="00B76E23"/>
    <w:rsid w:val="00B775DF"/>
    <w:rsid w:val="00B77A3F"/>
    <w:rsid w:val="00B77C4F"/>
    <w:rsid w:val="00B77E28"/>
    <w:rsid w:val="00B8014D"/>
    <w:rsid w:val="00B80256"/>
    <w:rsid w:val="00B8047F"/>
    <w:rsid w:val="00B80592"/>
    <w:rsid w:val="00B807F8"/>
    <w:rsid w:val="00B80AEA"/>
    <w:rsid w:val="00B81BCE"/>
    <w:rsid w:val="00B81C6A"/>
    <w:rsid w:val="00B820BE"/>
    <w:rsid w:val="00B82286"/>
    <w:rsid w:val="00B82511"/>
    <w:rsid w:val="00B82550"/>
    <w:rsid w:val="00B827DF"/>
    <w:rsid w:val="00B827F4"/>
    <w:rsid w:val="00B82F91"/>
    <w:rsid w:val="00B83357"/>
    <w:rsid w:val="00B8337C"/>
    <w:rsid w:val="00B8359B"/>
    <w:rsid w:val="00B83895"/>
    <w:rsid w:val="00B83DE9"/>
    <w:rsid w:val="00B83EF6"/>
    <w:rsid w:val="00B84311"/>
    <w:rsid w:val="00B8484A"/>
    <w:rsid w:val="00B84998"/>
    <w:rsid w:val="00B849A7"/>
    <w:rsid w:val="00B8508B"/>
    <w:rsid w:val="00B8513C"/>
    <w:rsid w:val="00B85167"/>
    <w:rsid w:val="00B85A5E"/>
    <w:rsid w:val="00B861FC"/>
    <w:rsid w:val="00B86264"/>
    <w:rsid w:val="00B86DA3"/>
    <w:rsid w:val="00B8733C"/>
    <w:rsid w:val="00B873D0"/>
    <w:rsid w:val="00B87819"/>
    <w:rsid w:val="00B8792A"/>
    <w:rsid w:val="00B902E8"/>
    <w:rsid w:val="00B905B9"/>
    <w:rsid w:val="00B909D9"/>
    <w:rsid w:val="00B90BE6"/>
    <w:rsid w:val="00B90BF5"/>
    <w:rsid w:val="00B9142B"/>
    <w:rsid w:val="00B91454"/>
    <w:rsid w:val="00B914C9"/>
    <w:rsid w:val="00B91561"/>
    <w:rsid w:val="00B916F3"/>
    <w:rsid w:val="00B91B9B"/>
    <w:rsid w:val="00B91DB5"/>
    <w:rsid w:val="00B92710"/>
    <w:rsid w:val="00B927D8"/>
    <w:rsid w:val="00B931AC"/>
    <w:rsid w:val="00B93790"/>
    <w:rsid w:val="00B93A62"/>
    <w:rsid w:val="00B93B76"/>
    <w:rsid w:val="00B93C07"/>
    <w:rsid w:val="00B94045"/>
    <w:rsid w:val="00B9423B"/>
    <w:rsid w:val="00B94398"/>
    <w:rsid w:val="00B9484F"/>
    <w:rsid w:val="00B94C04"/>
    <w:rsid w:val="00B94EB1"/>
    <w:rsid w:val="00B955DF"/>
    <w:rsid w:val="00B95F4B"/>
    <w:rsid w:val="00B95FBB"/>
    <w:rsid w:val="00B96406"/>
    <w:rsid w:val="00B9650D"/>
    <w:rsid w:val="00B966F1"/>
    <w:rsid w:val="00B96B22"/>
    <w:rsid w:val="00B97192"/>
    <w:rsid w:val="00B97419"/>
    <w:rsid w:val="00B97504"/>
    <w:rsid w:val="00B97505"/>
    <w:rsid w:val="00B97883"/>
    <w:rsid w:val="00B97A0D"/>
    <w:rsid w:val="00B97CDA"/>
    <w:rsid w:val="00B97F06"/>
    <w:rsid w:val="00BA0A3E"/>
    <w:rsid w:val="00BA0ADD"/>
    <w:rsid w:val="00BA11A9"/>
    <w:rsid w:val="00BA1C82"/>
    <w:rsid w:val="00BA20C4"/>
    <w:rsid w:val="00BA2445"/>
    <w:rsid w:val="00BA2582"/>
    <w:rsid w:val="00BA2597"/>
    <w:rsid w:val="00BA2714"/>
    <w:rsid w:val="00BA354D"/>
    <w:rsid w:val="00BA35C1"/>
    <w:rsid w:val="00BA3809"/>
    <w:rsid w:val="00BA3F63"/>
    <w:rsid w:val="00BA3FDA"/>
    <w:rsid w:val="00BA4795"/>
    <w:rsid w:val="00BA4D5E"/>
    <w:rsid w:val="00BA5B1E"/>
    <w:rsid w:val="00BA631E"/>
    <w:rsid w:val="00BA7149"/>
    <w:rsid w:val="00BA723D"/>
    <w:rsid w:val="00BA7298"/>
    <w:rsid w:val="00BA76B6"/>
    <w:rsid w:val="00BA76D9"/>
    <w:rsid w:val="00BA7A22"/>
    <w:rsid w:val="00BB093D"/>
    <w:rsid w:val="00BB0A85"/>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855"/>
    <w:rsid w:val="00BB5DCD"/>
    <w:rsid w:val="00BB6D44"/>
    <w:rsid w:val="00BB7930"/>
    <w:rsid w:val="00BB79B4"/>
    <w:rsid w:val="00BC0183"/>
    <w:rsid w:val="00BC07E0"/>
    <w:rsid w:val="00BC0A60"/>
    <w:rsid w:val="00BC0EA3"/>
    <w:rsid w:val="00BC1900"/>
    <w:rsid w:val="00BC1BB3"/>
    <w:rsid w:val="00BC1EE2"/>
    <w:rsid w:val="00BC224A"/>
    <w:rsid w:val="00BC22E3"/>
    <w:rsid w:val="00BC2720"/>
    <w:rsid w:val="00BC27D4"/>
    <w:rsid w:val="00BC2A6E"/>
    <w:rsid w:val="00BC2A90"/>
    <w:rsid w:val="00BC3A8A"/>
    <w:rsid w:val="00BC3F7E"/>
    <w:rsid w:val="00BC45B2"/>
    <w:rsid w:val="00BC45D8"/>
    <w:rsid w:val="00BC4729"/>
    <w:rsid w:val="00BC5246"/>
    <w:rsid w:val="00BC5257"/>
    <w:rsid w:val="00BC5979"/>
    <w:rsid w:val="00BC60FD"/>
    <w:rsid w:val="00BC6562"/>
    <w:rsid w:val="00BC6735"/>
    <w:rsid w:val="00BC770A"/>
    <w:rsid w:val="00BC7855"/>
    <w:rsid w:val="00BC7ED0"/>
    <w:rsid w:val="00BD0542"/>
    <w:rsid w:val="00BD05CA"/>
    <w:rsid w:val="00BD0F19"/>
    <w:rsid w:val="00BD13F2"/>
    <w:rsid w:val="00BD1E82"/>
    <w:rsid w:val="00BD22CE"/>
    <w:rsid w:val="00BD23E1"/>
    <w:rsid w:val="00BD2733"/>
    <w:rsid w:val="00BD2AE7"/>
    <w:rsid w:val="00BD2EE1"/>
    <w:rsid w:val="00BD3126"/>
    <w:rsid w:val="00BD3A1B"/>
    <w:rsid w:val="00BD3CCE"/>
    <w:rsid w:val="00BD3D97"/>
    <w:rsid w:val="00BD44FE"/>
    <w:rsid w:val="00BD4B33"/>
    <w:rsid w:val="00BD4F5C"/>
    <w:rsid w:val="00BD4F62"/>
    <w:rsid w:val="00BD580A"/>
    <w:rsid w:val="00BD5937"/>
    <w:rsid w:val="00BD5B6A"/>
    <w:rsid w:val="00BD5D75"/>
    <w:rsid w:val="00BD6296"/>
    <w:rsid w:val="00BD66FC"/>
    <w:rsid w:val="00BD6EC9"/>
    <w:rsid w:val="00BD7483"/>
    <w:rsid w:val="00BD7CBB"/>
    <w:rsid w:val="00BE0399"/>
    <w:rsid w:val="00BE04C1"/>
    <w:rsid w:val="00BE067D"/>
    <w:rsid w:val="00BE0740"/>
    <w:rsid w:val="00BE0920"/>
    <w:rsid w:val="00BE09FF"/>
    <w:rsid w:val="00BE0F05"/>
    <w:rsid w:val="00BE173C"/>
    <w:rsid w:val="00BE1960"/>
    <w:rsid w:val="00BE1AB3"/>
    <w:rsid w:val="00BE214A"/>
    <w:rsid w:val="00BE215C"/>
    <w:rsid w:val="00BE28B0"/>
    <w:rsid w:val="00BE297F"/>
    <w:rsid w:val="00BE3446"/>
    <w:rsid w:val="00BE3731"/>
    <w:rsid w:val="00BE45C6"/>
    <w:rsid w:val="00BE47F8"/>
    <w:rsid w:val="00BE48D7"/>
    <w:rsid w:val="00BE4C50"/>
    <w:rsid w:val="00BE53F7"/>
    <w:rsid w:val="00BE6364"/>
    <w:rsid w:val="00BE6432"/>
    <w:rsid w:val="00BE6516"/>
    <w:rsid w:val="00BE6A36"/>
    <w:rsid w:val="00BE6C6B"/>
    <w:rsid w:val="00BE6CA4"/>
    <w:rsid w:val="00BE7047"/>
    <w:rsid w:val="00BE709C"/>
    <w:rsid w:val="00BE764E"/>
    <w:rsid w:val="00BE7A84"/>
    <w:rsid w:val="00BE7C2A"/>
    <w:rsid w:val="00BE7D70"/>
    <w:rsid w:val="00BE7E7B"/>
    <w:rsid w:val="00BF03D4"/>
    <w:rsid w:val="00BF04BB"/>
    <w:rsid w:val="00BF08F5"/>
    <w:rsid w:val="00BF0939"/>
    <w:rsid w:val="00BF0AE0"/>
    <w:rsid w:val="00BF11BC"/>
    <w:rsid w:val="00BF14F6"/>
    <w:rsid w:val="00BF198B"/>
    <w:rsid w:val="00BF1A50"/>
    <w:rsid w:val="00BF1DF2"/>
    <w:rsid w:val="00BF1E64"/>
    <w:rsid w:val="00BF242E"/>
    <w:rsid w:val="00BF26E9"/>
    <w:rsid w:val="00BF2E72"/>
    <w:rsid w:val="00BF3E26"/>
    <w:rsid w:val="00BF402A"/>
    <w:rsid w:val="00BF4087"/>
    <w:rsid w:val="00BF4466"/>
    <w:rsid w:val="00BF487A"/>
    <w:rsid w:val="00BF4931"/>
    <w:rsid w:val="00BF49C6"/>
    <w:rsid w:val="00BF4C9B"/>
    <w:rsid w:val="00BF4E64"/>
    <w:rsid w:val="00BF520E"/>
    <w:rsid w:val="00BF5514"/>
    <w:rsid w:val="00BF564F"/>
    <w:rsid w:val="00BF6B76"/>
    <w:rsid w:val="00BF6E95"/>
    <w:rsid w:val="00BF714F"/>
    <w:rsid w:val="00BF765D"/>
    <w:rsid w:val="00BF77F3"/>
    <w:rsid w:val="00BF780D"/>
    <w:rsid w:val="00BF7837"/>
    <w:rsid w:val="00BF7944"/>
    <w:rsid w:val="00BF7A0B"/>
    <w:rsid w:val="00BF7D64"/>
    <w:rsid w:val="00BF7F89"/>
    <w:rsid w:val="00C00129"/>
    <w:rsid w:val="00C003F2"/>
    <w:rsid w:val="00C00901"/>
    <w:rsid w:val="00C00D51"/>
    <w:rsid w:val="00C01545"/>
    <w:rsid w:val="00C0161D"/>
    <w:rsid w:val="00C01E4D"/>
    <w:rsid w:val="00C02182"/>
    <w:rsid w:val="00C02451"/>
    <w:rsid w:val="00C0248D"/>
    <w:rsid w:val="00C02547"/>
    <w:rsid w:val="00C03747"/>
    <w:rsid w:val="00C03F7A"/>
    <w:rsid w:val="00C0486E"/>
    <w:rsid w:val="00C0499F"/>
    <w:rsid w:val="00C04CCB"/>
    <w:rsid w:val="00C052B7"/>
    <w:rsid w:val="00C057BF"/>
    <w:rsid w:val="00C0585D"/>
    <w:rsid w:val="00C058AC"/>
    <w:rsid w:val="00C05C01"/>
    <w:rsid w:val="00C06357"/>
    <w:rsid w:val="00C06F89"/>
    <w:rsid w:val="00C07011"/>
    <w:rsid w:val="00C07D87"/>
    <w:rsid w:val="00C07EF1"/>
    <w:rsid w:val="00C07FC5"/>
    <w:rsid w:val="00C1080D"/>
    <w:rsid w:val="00C10812"/>
    <w:rsid w:val="00C108DF"/>
    <w:rsid w:val="00C11488"/>
    <w:rsid w:val="00C11597"/>
    <w:rsid w:val="00C11910"/>
    <w:rsid w:val="00C1221B"/>
    <w:rsid w:val="00C12449"/>
    <w:rsid w:val="00C125A7"/>
    <w:rsid w:val="00C12D95"/>
    <w:rsid w:val="00C130EA"/>
    <w:rsid w:val="00C13E34"/>
    <w:rsid w:val="00C140E6"/>
    <w:rsid w:val="00C1421C"/>
    <w:rsid w:val="00C145C7"/>
    <w:rsid w:val="00C14953"/>
    <w:rsid w:val="00C14A98"/>
    <w:rsid w:val="00C14B05"/>
    <w:rsid w:val="00C1502B"/>
    <w:rsid w:val="00C152A8"/>
    <w:rsid w:val="00C1548F"/>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A0C"/>
    <w:rsid w:val="00C23EC5"/>
    <w:rsid w:val="00C248FE"/>
    <w:rsid w:val="00C24971"/>
    <w:rsid w:val="00C252A2"/>
    <w:rsid w:val="00C25439"/>
    <w:rsid w:val="00C25553"/>
    <w:rsid w:val="00C2558E"/>
    <w:rsid w:val="00C255DF"/>
    <w:rsid w:val="00C25655"/>
    <w:rsid w:val="00C2613E"/>
    <w:rsid w:val="00C266A8"/>
    <w:rsid w:val="00C2674F"/>
    <w:rsid w:val="00C26AA3"/>
    <w:rsid w:val="00C26DD8"/>
    <w:rsid w:val="00C27064"/>
    <w:rsid w:val="00C2731F"/>
    <w:rsid w:val="00C27990"/>
    <w:rsid w:val="00C27B77"/>
    <w:rsid w:val="00C30DCA"/>
    <w:rsid w:val="00C3159D"/>
    <w:rsid w:val="00C32263"/>
    <w:rsid w:val="00C32B76"/>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905"/>
    <w:rsid w:val="00C36ABA"/>
    <w:rsid w:val="00C37D77"/>
    <w:rsid w:val="00C40542"/>
    <w:rsid w:val="00C40603"/>
    <w:rsid w:val="00C40977"/>
    <w:rsid w:val="00C4098D"/>
    <w:rsid w:val="00C40AD8"/>
    <w:rsid w:val="00C416A1"/>
    <w:rsid w:val="00C41784"/>
    <w:rsid w:val="00C41B10"/>
    <w:rsid w:val="00C41B3D"/>
    <w:rsid w:val="00C41F05"/>
    <w:rsid w:val="00C41F39"/>
    <w:rsid w:val="00C421C2"/>
    <w:rsid w:val="00C4230D"/>
    <w:rsid w:val="00C423FC"/>
    <w:rsid w:val="00C42E82"/>
    <w:rsid w:val="00C4300F"/>
    <w:rsid w:val="00C436AB"/>
    <w:rsid w:val="00C43937"/>
    <w:rsid w:val="00C43A32"/>
    <w:rsid w:val="00C43D02"/>
    <w:rsid w:val="00C441CD"/>
    <w:rsid w:val="00C44BC8"/>
    <w:rsid w:val="00C44E36"/>
    <w:rsid w:val="00C44E4F"/>
    <w:rsid w:val="00C44F4E"/>
    <w:rsid w:val="00C4548E"/>
    <w:rsid w:val="00C45C4C"/>
    <w:rsid w:val="00C4630A"/>
    <w:rsid w:val="00C4700C"/>
    <w:rsid w:val="00C503ED"/>
    <w:rsid w:val="00C507F4"/>
    <w:rsid w:val="00C51A3E"/>
    <w:rsid w:val="00C51BDD"/>
    <w:rsid w:val="00C523AE"/>
    <w:rsid w:val="00C524BC"/>
    <w:rsid w:val="00C52B72"/>
    <w:rsid w:val="00C52F63"/>
    <w:rsid w:val="00C53506"/>
    <w:rsid w:val="00C5359C"/>
    <w:rsid w:val="00C536F2"/>
    <w:rsid w:val="00C538D7"/>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41E"/>
    <w:rsid w:val="00C62B05"/>
    <w:rsid w:val="00C6338C"/>
    <w:rsid w:val="00C63735"/>
    <w:rsid w:val="00C649F1"/>
    <w:rsid w:val="00C64B10"/>
    <w:rsid w:val="00C64BBB"/>
    <w:rsid w:val="00C65555"/>
    <w:rsid w:val="00C65CC3"/>
    <w:rsid w:val="00C663B2"/>
    <w:rsid w:val="00C668B2"/>
    <w:rsid w:val="00C66C21"/>
    <w:rsid w:val="00C671F7"/>
    <w:rsid w:val="00C673CF"/>
    <w:rsid w:val="00C677E6"/>
    <w:rsid w:val="00C678BE"/>
    <w:rsid w:val="00C67A90"/>
    <w:rsid w:val="00C67FC1"/>
    <w:rsid w:val="00C70810"/>
    <w:rsid w:val="00C70FB7"/>
    <w:rsid w:val="00C71401"/>
    <w:rsid w:val="00C71888"/>
    <w:rsid w:val="00C722C6"/>
    <w:rsid w:val="00C724A7"/>
    <w:rsid w:val="00C7267B"/>
    <w:rsid w:val="00C7268F"/>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2AE"/>
    <w:rsid w:val="00C813CF"/>
    <w:rsid w:val="00C8179C"/>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C93"/>
    <w:rsid w:val="00C92D0B"/>
    <w:rsid w:val="00C92FBA"/>
    <w:rsid w:val="00C92FC4"/>
    <w:rsid w:val="00C9333A"/>
    <w:rsid w:val="00C934EE"/>
    <w:rsid w:val="00C93FD5"/>
    <w:rsid w:val="00C94744"/>
    <w:rsid w:val="00C947EE"/>
    <w:rsid w:val="00C951F6"/>
    <w:rsid w:val="00C9571F"/>
    <w:rsid w:val="00C95979"/>
    <w:rsid w:val="00C95B7B"/>
    <w:rsid w:val="00C95FB6"/>
    <w:rsid w:val="00C967C2"/>
    <w:rsid w:val="00C979DF"/>
    <w:rsid w:val="00CA0E4C"/>
    <w:rsid w:val="00CA0FFF"/>
    <w:rsid w:val="00CA1AF4"/>
    <w:rsid w:val="00CA20A8"/>
    <w:rsid w:val="00CA217B"/>
    <w:rsid w:val="00CA2D89"/>
    <w:rsid w:val="00CA328C"/>
    <w:rsid w:val="00CA341F"/>
    <w:rsid w:val="00CA40D9"/>
    <w:rsid w:val="00CA421E"/>
    <w:rsid w:val="00CA4312"/>
    <w:rsid w:val="00CA432E"/>
    <w:rsid w:val="00CA4AE4"/>
    <w:rsid w:val="00CA4FFF"/>
    <w:rsid w:val="00CA51FC"/>
    <w:rsid w:val="00CA538C"/>
    <w:rsid w:val="00CA574E"/>
    <w:rsid w:val="00CA5C7C"/>
    <w:rsid w:val="00CA5F76"/>
    <w:rsid w:val="00CA66DA"/>
    <w:rsid w:val="00CA6888"/>
    <w:rsid w:val="00CA6B3E"/>
    <w:rsid w:val="00CA7A71"/>
    <w:rsid w:val="00CA7AC5"/>
    <w:rsid w:val="00CA7D77"/>
    <w:rsid w:val="00CA7DD3"/>
    <w:rsid w:val="00CA7ED0"/>
    <w:rsid w:val="00CA7F00"/>
    <w:rsid w:val="00CB022E"/>
    <w:rsid w:val="00CB0253"/>
    <w:rsid w:val="00CB05C2"/>
    <w:rsid w:val="00CB060C"/>
    <w:rsid w:val="00CB0700"/>
    <w:rsid w:val="00CB0D34"/>
    <w:rsid w:val="00CB14A3"/>
    <w:rsid w:val="00CB1932"/>
    <w:rsid w:val="00CB1E7D"/>
    <w:rsid w:val="00CB22AE"/>
    <w:rsid w:val="00CB2734"/>
    <w:rsid w:val="00CB28A0"/>
    <w:rsid w:val="00CB294E"/>
    <w:rsid w:val="00CB2C47"/>
    <w:rsid w:val="00CB3007"/>
    <w:rsid w:val="00CB314D"/>
    <w:rsid w:val="00CB3319"/>
    <w:rsid w:val="00CB3426"/>
    <w:rsid w:val="00CB38EF"/>
    <w:rsid w:val="00CB4447"/>
    <w:rsid w:val="00CB4793"/>
    <w:rsid w:val="00CB519A"/>
    <w:rsid w:val="00CB51FB"/>
    <w:rsid w:val="00CB5453"/>
    <w:rsid w:val="00CB575D"/>
    <w:rsid w:val="00CB5833"/>
    <w:rsid w:val="00CB6118"/>
    <w:rsid w:val="00CB6497"/>
    <w:rsid w:val="00CB6556"/>
    <w:rsid w:val="00CB70A1"/>
    <w:rsid w:val="00CB74B8"/>
    <w:rsid w:val="00CB75B4"/>
    <w:rsid w:val="00CB77B0"/>
    <w:rsid w:val="00CB7A9F"/>
    <w:rsid w:val="00CB7BD0"/>
    <w:rsid w:val="00CB7FEA"/>
    <w:rsid w:val="00CC099B"/>
    <w:rsid w:val="00CC0BEF"/>
    <w:rsid w:val="00CC0C98"/>
    <w:rsid w:val="00CC1351"/>
    <w:rsid w:val="00CC17A4"/>
    <w:rsid w:val="00CC2167"/>
    <w:rsid w:val="00CC2ADC"/>
    <w:rsid w:val="00CC3126"/>
    <w:rsid w:val="00CC35E2"/>
    <w:rsid w:val="00CC369E"/>
    <w:rsid w:val="00CC3E12"/>
    <w:rsid w:val="00CC4476"/>
    <w:rsid w:val="00CC44CC"/>
    <w:rsid w:val="00CC45D7"/>
    <w:rsid w:val="00CC468A"/>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12C"/>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BC1"/>
    <w:rsid w:val="00CD5C5E"/>
    <w:rsid w:val="00CD5EA2"/>
    <w:rsid w:val="00CD5F74"/>
    <w:rsid w:val="00CD6266"/>
    <w:rsid w:val="00CD6357"/>
    <w:rsid w:val="00CD6F5D"/>
    <w:rsid w:val="00CD6FCD"/>
    <w:rsid w:val="00CD703F"/>
    <w:rsid w:val="00CD77B4"/>
    <w:rsid w:val="00CD7898"/>
    <w:rsid w:val="00CE017F"/>
    <w:rsid w:val="00CE0208"/>
    <w:rsid w:val="00CE0362"/>
    <w:rsid w:val="00CE0739"/>
    <w:rsid w:val="00CE094D"/>
    <w:rsid w:val="00CE0EA7"/>
    <w:rsid w:val="00CE0F74"/>
    <w:rsid w:val="00CE100B"/>
    <w:rsid w:val="00CE128B"/>
    <w:rsid w:val="00CE14A0"/>
    <w:rsid w:val="00CE1AA5"/>
    <w:rsid w:val="00CE1C3C"/>
    <w:rsid w:val="00CE1D27"/>
    <w:rsid w:val="00CE1F74"/>
    <w:rsid w:val="00CE26C2"/>
    <w:rsid w:val="00CE2813"/>
    <w:rsid w:val="00CE2884"/>
    <w:rsid w:val="00CE343F"/>
    <w:rsid w:val="00CE34D2"/>
    <w:rsid w:val="00CE3756"/>
    <w:rsid w:val="00CE377F"/>
    <w:rsid w:val="00CE37E4"/>
    <w:rsid w:val="00CE393E"/>
    <w:rsid w:val="00CE3CAA"/>
    <w:rsid w:val="00CE48C4"/>
    <w:rsid w:val="00CE495A"/>
    <w:rsid w:val="00CE4AFB"/>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7C8"/>
    <w:rsid w:val="00CF2CD2"/>
    <w:rsid w:val="00CF30B2"/>
    <w:rsid w:val="00CF3BA6"/>
    <w:rsid w:val="00CF3C1A"/>
    <w:rsid w:val="00CF5A72"/>
    <w:rsid w:val="00CF5B6A"/>
    <w:rsid w:val="00CF5CAE"/>
    <w:rsid w:val="00CF6421"/>
    <w:rsid w:val="00CF66AF"/>
    <w:rsid w:val="00CF70FE"/>
    <w:rsid w:val="00CF7515"/>
    <w:rsid w:val="00D0060D"/>
    <w:rsid w:val="00D00664"/>
    <w:rsid w:val="00D00A64"/>
    <w:rsid w:val="00D00B6E"/>
    <w:rsid w:val="00D014AE"/>
    <w:rsid w:val="00D01CC9"/>
    <w:rsid w:val="00D01D8E"/>
    <w:rsid w:val="00D01E6E"/>
    <w:rsid w:val="00D021AD"/>
    <w:rsid w:val="00D023BF"/>
    <w:rsid w:val="00D02850"/>
    <w:rsid w:val="00D02AD0"/>
    <w:rsid w:val="00D02D65"/>
    <w:rsid w:val="00D0320A"/>
    <w:rsid w:val="00D034AE"/>
    <w:rsid w:val="00D03C07"/>
    <w:rsid w:val="00D03D86"/>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409A"/>
    <w:rsid w:val="00D1422D"/>
    <w:rsid w:val="00D1424C"/>
    <w:rsid w:val="00D14572"/>
    <w:rsid w:val="00D148A0"/>
    <w:rsid w:val="00D14A1A"/>
    <w:rsid w:val="00D159D4"/>
    <w:rsid w:val="00D15E8B"/>
    <w:rsid w:val="00D16000"/>
    <w:rsid w:val="00D16391"/>
    <w:rsid w:val="00D16559"/>
    <w:rsid w:val="00D16580"/>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486D"/>
    <w:rsid w:val="00D24B37"/>
    <w:rsid w:val="00D24EF7"/>
    <w:rsid w:val="00D253F8"/>
    <w:rsid w:val="00D255A8"/>
    <w:rsid w:val="00D25733"/>
    <w:rsid w:val="00D25B6D"/>
    <w:rsid w:val="00D25C4C"/>
    <w:rsid w:val="00D25D8E"/>
    <w:rsid w:val="00D260F5"/>
    <w:rsid w:val="00D26144"/>
    <w:rsid w:val="00D2617F"/>
    <w:rsid w:val="00D26BC0"/>
    <w:rsid w:val="00D273A5"/>
    <w:rsid w:val="00D273C3"/>
    <w:rsid w:val="00D278B8"/>
    <w:rsid w:val="00D27A70"/>
    <w:rsid w:val="00D30461"/>
    <w:rsid w:val="00D30561"/>
    <w:rsid w:val="00D30DB1"/>
    <w:rsid w:val="00D31BB0"/>
    <w:rsid w:val="00D31DB2"/>
    <w:rsid w:val="00D32349"/>
    <w:rsid w:val="00D32CFF"/>
    <w:rsid w:val="00D33140"/>
    <w:rsid w:val="00D33A00"/>
    <w:rsid w:val="00D34366"/>
    <w:rsid w:val="00D34690"/>
    <w:rsid w:val="00D348AC"/>
    <w:rsid w:val="00D34FEF"/>
    <w:rsid w:val="00D35447"/>
    <w:rsid w:val="00D35470"/>
    <w:rsid w:val="00D3661F"/>
    <w:rsid w:val="00D36ACF"/>
    <w:rsid w:val="00D36AD2"/>
    <w:rsid w:val="00D36B6B"/>
    <w:rsid w:val="00D36C25"/>
    <w:rsid w:val="00D36CAC"/>
    <w:rsid w:val="00D371D0"/>
    <w:rsid w:val="00D375BF"/>
    <w:rsid w:val="00D37DF9"/>
    <w:rsid w:val="00D400A6"/>
    <w:rsid w:val="00D4064B"/>
    <w:rsid w:val="00D40B4C"/>
    <w:rsid w:val="00D41106"/>
    <w:rsid w:val="00D41507"/>
    <w:rsid w:val="00D41671"/>
    <w:rsid w:val="00D418AC"/>
    <w:rsid w:val="00D41D47"/>
    <w:rsid w:val="00D422A1"/>
    <w:rsid w:val="00D4240A"/>
    <w:rsid w:val="00D43343"/>
    <w:rsid w:val="00D43923"/>
    <w:rsid w:val="00D43A22"/>
    <w:rsid w:val="00D43BA9"/>
    <w:rsid w:val="00D43DD3"/>
    <w:rsid w:val="00D440CC"/>
    <w:rsid w:val="00D4432B"/>
    <w:rsid w:val="00D44420"/>
    <w:rsid w:val="00D44427"/>
    <w:rsid w:val="00D445AF"/>
    <w:rsid w:val="00D44655"/>
    <w:rsid w:val="00D446DF"/>
    <w:rsid w:val="00D4474E"/>
    <w:rsid w:val="00D44C70"/>
    <w:rsid w:val="00D4518A"/>
    <w:rsid w:val="00D457D4"/>
    <w:rsid w:val="00D4624B"/>
    <w:rsid w:val="00D46933"/>
    <w:rsid w:val="00D46EFB"/>
    <w:rsid w:val="00D476E8"/>
    <w:rsid w:val="00D4770E"/>
    <w:rsid w:val="00D4771A"/>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47"/>
    <w:rsid w:val="00D52767"/>
    <w:rsid w:val="00D527D8"/>
    <w:rsid w:val="00D536E6"/>
    <w:rsid w:val="00D53CF7"/>
    <w:rsid w:val="00D53E8C"/>
    <w:rsid w:val="00D53FB7"/>
    <w:rsid w:val="00D54187"/>
    <w:rsid w:val="00D546AD"/>
    <w:rsid w:val="00D5480B"/>
    <w:rsid w:val="00D54AF1"/>
    <w:rsid w:val="00D54E64"/>
    <w:rsid w:val="00D551E9"/>
    <w:rsid w:val="00D5530D"/>
    <w:rsid w:val="00D555D8"/>
    <w:rsid w:val="00D55B77"/>
    <w:rsid w:val="00D5625A"/>
    <w:rsid w:val="00D566DF"/>
    <w:rsid w:val="00D571FF"/>
    <w:rsid w:val="00D57CB6"/>
    <w:rsid w:val="00D60074"/>
    <w:rsid w:val="00D60251"/>
    <w:rsid w:val="00D607A2"/>
    <w:rsid w:val="00D60E3C"/>
    <w:rsid w:val="00D611EE"/>
    <w:rsid w:val="00D61478"/>
    <w:rsid w:val="00D61554"/>
    <w:rsid w:val="00D618FA"/>
    <w:rsid w:val="00D61DE5"/>
    <w:rsid w:val="00D61E72"/>
    <w:rsid w:val="00D62461"/>
    <w:rsid w:val="00D6287F"/>
    <w:rsid w:val="00D62890"/>
    <w:rsid w:val="00D62A02"/>
    <w:rsid w:val="00D62AB7"/>
    <w:rsid w:val="00D62CD2"/>
    <w:rsid w:val="00D632B7"/>
    <w:rsid w:val="00D64204"/>
    <w:rsid w:val="00D642C4"/>
    <w:rsid w:val="00D6540E"/>
    <w:rsid w:val="00D65AEB"/>
    <w:rsid w:val="00D6610B"/>
    <w:rsid w:val="00D66DEF"/>
    <w:rsid w:val="00D66EEC"/>
    <w:rsid w:val="00D67464"/>
    <w:rsid w:val="00D67770"/>
    <w:rsid w:val="00D67B93"/>
    <w:rsid w:val="00D71480"/>
    <w:rsid w:val="00D71739"/>
    <w:rsid w:val="00D7177B"/>
    <w:rsid w:val="00D71AEC"/>
    <w:rsid w:val="00D71F23"/>
    <w:rsid w:val="00D7223A"/>
    <w:rsid w:val="00D72581"/>
    <w:rsid w:val="00D72689"/>
    <w:rsid w:val="00D7271E"/>
    <w:rsid w:val="00D72A1B"/>
    <w:rsid w:val="00D72A7D"/>
    <w:rsid w:val="00D72E90"/>
    <w:rsid w:val="00D72E97"/>
    <w:rsid w:val="00D730A4"/>
    <w:rsid w:val="00D7388B"/>
    <w:rsid w:val="00D739C6"/>
    <w:rsid w:val="00D73F30"/>
    <w:rsid w:val="00D73FD7"/>
    <w:rsid w:val="00D7401B"/>
    <w:rsid w:val="00D7433B"/>
    <w:rsid w:val="00D74836"/>
    <w:rsid w:val="00D748BB"/>
    <w:rsid w:val="00D74944"/>
    <w:rsid w:val="00D74E15"/>
    <w:rsid w:val="00D75113"/>
    <w:rsid w:val="00D752D7"/>
    <w:rsid w:val="00D756C2"/>
    <w:rsid w:val="00D75992"/>
    <w:rsid w:val="00D75F1C"/>
    <w:rsid w:val="00D75F5E"/>
    <w:rsid w:val="00D76259"/>
    <w:rsid w:val="00D774E5"/>
    <w:rsid w:val="00D77693"/>
    <w:rsid w:val="00D776AF"/>
    <w:rsid w:val="00D77927"/>
    <w:rsid w:val="00D77A5E"/>
    <w:rsid w:val="00D77A78"/>
    <w:rsid w:val="00D77C3F"/>
    <w:rsid w:val="00D80912"/>
    <w:rsid w:val="00D809C2"/>
    <w:rsid w:val="00D812BF"/>
    <w:rsid w:val="00D816D4"/>
    <w:rsid w:val="00D8180F"/>
    <w:rsid w:val="00D821A6"/>
    <w:rsid w:val="00D8259E"/>
    <w:rsid w:val="00D825C3"/>
    <w:rsid w:val="00D8274D"/>
    <w:rsid w:val="00D83353"/>
    <w:rsid w:val="00D83396"/>
    <w:rsid w:val="00D8363F"/>
    <w:rsid w:val="00D83902"/>
    <w:rsid w:val="00D83B56"/>
    <w:rsid w:val="00D8402D"/>
    <w:rsid w:val="00D8432A"/>
    <w:rsid w:val="00D849A5"/>
    <w:rsid w:val="00D84ABB"/>
    <w:rsid w:val="00D84F12"/>
    <w:rsid w:val="00D851A0"/>
    <w:rsid w:val="00D8682D"/>
    <w:rsid w:val="00D869A7"/>
    <w:rsid w:val="00D86B82"/>
    <w:rsid w:val="00D86DB5"/>
    <w:rsid w:val="00D87A8E"/>
    <w:rsid w:val="00D87D7D"/>
    <w:rsid w:val="00D90021"/>
    <w:rsid w:val="00D9016A"/>
    <w:rsid w:val="00D90A8B"/>
    <w:rsid w:val="00D90F34"/>
    <w:rsid w:val="00D90FEB"/>
    <w:rsid w:val="00D91286"/>
    <w:rsid w:val="00D91438"/>
    <w:rsid w:val="00D9186C"/>
    <w:rsid w:val="00D91C96"/>
    <w:rsid w:val="00D91D7D"/>
    <w:rsid w:val="00D91E6A"/>
    <w:rsid w:val="00D91F4E"/>
    <w:rsid w:val="00D9206C"/>
    <w:rsid w:val="00D920E3"/>
    <w:rsid w:val="00D9217D"/>
    <w:rsid w:val="00D9246C"/>
    <w:rsid w:val="00D92984"/>
    <w:rsid w:val="00D92BD7"/>
    <w:rsid w:val="00D9389A"/>
    <w:rsid w:val="00D93976"/>
    <w:rsid w:val="00D93CAF"/>
    <w:rsid w:val="00D94B2E"/>
    <w:rsid w:val="00D95268"/>
    <w:rsid w:val="00D952FA"/>
    <w:rsid w:val="00D9541E"/>
    <w:rsid w:val="00D95706"/>
    <w:rsid w:val="00D95981"/>
    <w:rsid w:val="00D95B41"/>
    <w:rsid w:val="00D95D7F"/>
    <w:rsid w:val="00D9684F"/>
    <w:rsid w:val="00D96A9B"/>
    <w:rsid w:val="00D9736C"/>
    <w:rsid w:val="00D9765D"/>
    <w:rsid w:val="00D9778C"/>
    <w:rsid w:val="00D977AF"/>
    <w:rsid w:val="00DA015F"/>
    <w:rsid w:val="00DA0234"/>
    <w:rsid w:val="00DA049F"/>
    <w:rsid w:val="00DA0C95"/>
    <w:rsid w:val="00DA0DB0"/>
    <w:rsid w:val="00DA10A8"/>
    <w:rsid w:val="00DA12DA"/>
    <w:rsid w:val="00DA15F9"/>
    <w:rsid w:val="00DA1918"/>
    <w:rsid w:val="00DA195F"/>
    <w:rsid w:val="00DA1DE7"/>
    <w:rsid w:val="00DA2987"/>
    <w:rsid w:val="00DA2DD6"/>
    <w:rsid w:val="00DA3028"/>
    <w:rsid w:val="00DA3158"/>
    <w:rsid w:val="00DA3205"/>
    <w:rsid w:val="00DA387F"/>
    <w:rsid w:val="00DA3DCE"/>
    <w:rsid w:val="00DA4230"/>
    <w:rsid w:val="00DA4519"/>
    <w:rsid w:val="00DA457D"/>
    <w:rsid w:val="00DA4CD1"/>
    <w:rsid w:val="00DA4E64"/>
    <w:rsid w:val="00DA4F2C"/>
    <w:rsid w:val="00DA5165"/>
    <w:rsid w:val="00DA563C"/>
    <w:rsid w:val="00DA58C3"/>
    <w:rsid w:val="00DA605B"/>
    <w:rsid w:val="00DA6225"/>
    <w:rsid w:val="00DA6336"/>
    <w:rsid w:val="00DA6C7E"/>
    <w:rsid w:val="00DA7675"/>
    <w:rsid w:val="00DA7E3E"/>
    <w:rsid w:val="00DA7E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2D01"/>
    <w:rsid w:val="00DB33F8"/>
    <w:rsid w:val="00DB36E9"/>
    <w:rsid w:val="00DB38FF"/>
    <w:rsid w:val="00DB3DDC"/>
    <w:rsid w:val="00DB4197"/>
    <w:rsid w:val="00DB4FA7"/>
    <w:rsid w:val="00DB5EC6"/>
    <w:rsid w:val="00DB63E0"/>
    <w:rsid w:val="00DB63FB"/>
    <w:rsid w:val="00DB6554"/>
    <w:rsid w:val="00DB70F1"/>
    <w:rsid w:val="00DB74C7"/>
    <w:rsid w:val="00DB7976"/>
    <w:rsid w:val="00DB7B10"/>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5F3"/>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638"/>
    <w:rsid w:val="00DC5D75"/>
    <w:rsid w:val="00DC6011"/>
    <w:rsid w:val="00DC682E"/>
    <w:rsid w:val="00DC6E2E"/>
    <w:rsid w:val="00DC70DE"/>
    <w:rsid w:val="00DC746F"/>
    <w:rsid w:val="00DC7579"/>
    <w:rsid w:val="00DC76FF"/>
    <w:rsid w:val="00DC79CF"/>
    <w:rsid w:val="00DC7B79"/>
    <w:rsid w:val="00DC7F94"/>
    <w:rsid w:val="00DC7FA7"/>
    <w:rsid w:val="00DD022B"/>
    <w:rsid w:val="00DD0A94"/>
    <w:rsid w:val="00DD0D57"/>
    <w:rsid w:val="00DD1898"/>
    <w:rsid w:val="00DD199A"/>
    <w:rsid w:val="00DD1CC3"/>
    <w:rsid w:val="00DD1F1E"/>
    <w:rsid w:val="00DD21D4"/>
    <w:rsid w:val="00DD242C"/>
    <w:rsid w:val="00DD24E8"/>
    <w:rsid w:val="00DD25B7"/>
    <w:rsid w:val="00DD25E1"/>
    <w:rsid w:val="00DD26E4"/>
    <w:rsid w:val="00DD298D"/>
    <w:rsid w:val="00DD2B60"/>
    <w:rsid w:val="00DD2BC1"/>
    <w:rsid w:val="00DD3673"/>
    <w:rsid w:val="00DD38DE"/>
    <w:rsid w:val="00DD3ACD"/>
    <w:rsid w:val="00DD463E"/>
    <w:rsid w:val="00DD4AC3"/>
    <w:rsid w:val="00DD4E8F"/>
    <w:rsid w:val="00DD5205"/>
    <w:rsid w:val="00DD56A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AAD"/>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71C"/>
    <w:rsid w:val="00DF67CF"/>
    <w:rsid w:val="00DF6C61"/>
    <w:rsid w:val="00DF6CCB"/>
    <w:rsid w:val="00DF73B1"/>
    <w:rsid w:val="00DF7501"/>
    <w:rsid w:val="00DF7A96"/>
    <w:rsid w:val="00DF7AD5"/>
    <w:rsid w:val="00DF7B6F"/>
    <w:rsid w:val="00DF7CD7"/>
    <w:rsid w:val="00E001FC"/>
    <w:rsid w:val="00E003F7"/>
    <w:rsid w:val="00E00B94"/>
    <w:rsid w:val="00E00DCC"/>
    <w:rsid w:val="00E01355"/>
    <w:rsid w:val="00E01477"/>
    <w:rsid w:val="00E01B94"/>
    <w:rsid w:val="00E01D16"/>
    <w:rsid w:val="00E0257F"/>
    <w:rsid w:val="00E028E3"/>
    <w:rsid w:val="00E02F72"/>
    <w:rsid w:val="00E03B27"/>
    <w:rsid w:val="00E040ED"/>
    <w:rsid w:val="00E044F7"/>
    <w:rsid w:val="00E04F07"/>
    <w:rsid w:val="00E0504C"/>
    <w:rsid w:val="00E052DF"/>
    <w:rsid w:val="00E05879"/>
    <w:rsid w:val="00E05A73"/>
    <w:rsid w:val="00E05B52"/>
    <w:rsid w:val="00E0647D"/>
    <w:rsid w:val="00E0755D"/>
    <w:rsid w:val="00E07710"/>
    <w:rsid w:val="00E10CC9"/>
    <w:rsid w:val="00E110F8"/>
    <w:rsid w:val="00E11B33"/>
    <w:rsid w:val="00E120AC"/>
    <w:rsid w:val="00E120FD"/>
    <w:rsid w:val="00E122D8"/>
    <w:rsid w:val="00E125E9"/>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D72"/>
    <w:rsid w:val="00E210D1"/>
    <w:rsid w:val="00E21B1D"/>
    <w:rsid w:val="00E22056"/>
    <w:rsid w:val="00E22110"/>
    <w:rsid w:val="00E22E3B"/>
    <w:rsid w:val="00E22FEE"/>
    <w:rsid w:val="00E232A3"/>
    <w:rsid w:val="00E23838"/>
    <w:rsid w:val="00E23C52"/>
    <w:rsid w:val="00E23CBD"/>
    <w:rsid w:val="00E23D31"/>
    <w:rsid w:val="00E2418A"/>
    <w:rsid w:val="00E242F2"/>
    <w:rsid w:val="00E2473D"/>
    <w:rsid w:val="00E252AD"/>
    <w:rsid w:val="00E25908"/>
    <w:rsid w:val="00E25BCA"/>
    <w:rsid w:val="00E25F33"/>
    <w:rsid w:val="00E26180"/>
    <w:rsid w:val="00E26508"/>
    <w:rsid w:val="00E265DC"/>
    <w:rsid w:val="00E26DF6"/>
    <w:rsid w:val="00E27E55"/>
    <w:rsid w:val="00E27EEF"/>
    <w:rsid w:val="00E30002"/>
    <w:rsid w:val="00E30676"/>
    <w:rsid w:val="00E309E9"/>
    <w:rsid w:val="00E30B7B"/>
    <w:rsid w:val="00E30C45"/>
    <w:rsid w:val="00E314AF"/>
    <w:rsid w:val="00E314FE"/>
    <w:rsid w:val="00E31FA6"/>
    <w:rsid w:val="00E32053"/>
    <w:rsid w:val="00E3275E"/>
    <w:rsid w:val="00E328E4"/>
    <w:rsid w:val="00E32ADE"/>
    <w:rsid w:val="00E32AF2"/>
    <w:rsid w:val="00E32B78"/>
    <w:rsid w:val="00E32EC8"/>
    <w:rsid w:val="00E33726"/>
    <w:rsid w:val="00E33D93"/>
    <w:rsid w:val="00E33DBF"/>
    <w:rsid w:val="00E33E6D"/>
    <w:rsid w:val="00E3421B"/>
    <w:rsid w:val="00E34344"/>
    <w:rsid w:val="00E3462C"/>
    <w:rsid w:val="00E346B1"/>
    <w:rsid w:val="00E34897"/>
    <w:rsid w:val="00E34C8A"/>
    <w:rsid w:val="00E34EF4"/>
    <w:rsid w:val="00E3533C"/>
    <w:rsid w:val="00E36139"/>
    <w:rsid w:val="00E36260"/>
    <w:rsid w:val="00E37269"/>
    <w:rsid w:val="00E3749A"/>
    <w:rsid w:val="00E378BD"/>
    <w:rsid w:val="00E37C88"/>
    <w:rsid w:val="00E37D1E"/>
    <w:rsid w:val="00E4075E"/>
    <w:rsid w:val="00E40CAC"/>
    <w:rsid w:val="00E41222"/>
    <w:rsid w:val="00E4127D"/>
    <w:rsid w:val="00E4127F"/>
    <w:rsid w:val="00E41454"/>
    <w:rsid w:val="00E4192D"/>
    <w:rsid w:val="00E41A1C"/>
    <w:rsid w:val="00E41CAF"/>
    <w:rsid w:val="00E422A0"/>
    <w:rsid w:val="00E42331"/>
    <w:rsid w:val="00E42905"/>
    <w:rsid w:val="00E42F0C"/>
    <w:rsid w:val="00E42F1E"/>
    <w:rsid w:val="00E43258"/>
    <w:rsid w:val="00E433F5"/>
    <w:rsid w:val="00E44599"/>
    <w:rsid w:val="00E44AD4"/>
    <w:rsid w:val="00E44C26"/>
    <w:rsid w:val="00E452CD"/>
    <w:rsid w:val="00E45398"/>
    <w:rsid w:val="00E45793"/>
    <w:rsid w:val="00E45967"/>
    <w:rsid w:val="00E45A0A"/>
    <w:rsid w:val="00E45BFD"/>
    <w:rsid w:val="00E45EB3"/>
    <w:rsid w:val="00E463ED"/>
    <w:rsid w:val="00E468BF"/>
    <w:rsid w:val="00E468CD"/>
    <w:rsid w:val="00E46A3C"/>
    <w:rsid w:val="00E46C91"/>
    <w:rsid w:val="00E46EAF"/>
    <w:rsid w:val="00E4702B"/>
    <w:rsid w:val="00E47309"/>
    <w:rsid w:val="00E4735C"/>
    <w:rsid w:val="00E475D2"/>
    <w:rsid w:val="00E4783B"/>
    <w:rsid w:val="00E47C5C"/>
    <w:rsid w:val="00E47DF2"/>
    <w:rsid w:val="00E47E04"/>
    <w:rsid w:val="00E47F88"/>
    <w:rsid w:val="00E501C2"/>
    <w:rsid w:val="00E50274"/>
    <w:rsid w:val="00E50780"/>
    <w:rsid w:val="00E5096A"/>
    <w:rsid w:val="00E50CDB"/>
    <w:rsid w:val="00E51409"/>
    <w:rsid w:val="00E517CA"/>
    <w:rsid w:val="00E518FF"/>
    <w:rsid w:val="00E5222F"/>
    <w:rsid w:val="00E5239F"/>
    <w:rsid w:val="00E52B2D"/>
    <w:rsid w:val="00E52B6A"/>
    <w:rsid w:val="00E52BDE"/>
    <w:rsid w:val="00E52D6E"/>
    <w:rsid w:val="00E52DD5"/>
    <w:rsid w:val="00E52ED3"/>
    <w:rsid w:val="00E5313E"/>
    <w:rsid w:val="00E531D0"/>
    <w:rsid w:val="00E53410"/>
    <w:rsid w:val="00E53498"/>
    <w:rsid w:val="00E53979"/>
    <w:rsid w:val="00E53C2B"/>
    <w:rsid w:val="00E54013"/>
    <w:rsid w:val="00E5460E"/>
    <w:rsid w:val="00E550ED"/>
    <w:rsid w:val="00E5559D"/>
    <w:rsid w:val="00E5572A"/>
    <w:rsid w:val="00E55C0B"/>
    <w:rsid w:val="00E55CC0"/>
    <w:rsid w:val="00E55EBB"/>
    <w:rsid w:val="00E5610C"/>
    <w:rsid w:val="00E5626A"/>
    <w:rsid w:val="00E56478"/>
    <w:rsid w:val="00E565E9"/>
    <w:rsid w:val="00E5676C"/>
    <w:rsid w:val="00E567FC"/>
    <w:rsid w:val="00E56CF7"/>
    <w:rsid w:val="00E56E8D"/>
    <w:rsid w:val="00E56EE0"/>
    <w:rsid w:val="00E573F7"/>
    <w:rsid w:val="00E6045D"/>
    <w:rsid w:val="00E606C6"/>
    <w:rsid w:val="00E60C8B"/>
    <w:rsid w:val="00E612B9"/>
    <w:rsid w:val="00E6162E"/>
    <w:rsid w:val="00E61783"/>
    <w:rsid w:val="00E61932"/>
    <w:rsid w:val="00E62222"/>
    <w:rsid w:val="00E622BA"/>
    <w:rsid w:val="00E622C9"/>
    <w:rsid w:val="00E62F41"/>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6A9B"/>
    <w:rsid w:val="00E6742C"/>
    <w:rsid w:val="00E675DD"/>
    <w:rsid w:val="00E676A4"/>
    <w:rsid w:val="00E67DC4"/>
    <w:rsid w:val="00E701E7"/>
    <w:rsid w:val="00E7065A"/>
    <w:rsid w:val="00E70A61"/>
    <w:rsid w:val="00E70D08"/>
    <w:rsid w:val="00E71060"/>
    <w:rsid w:val="00E71075"/>
    <w:rsid w:val="00E71134"/>
    <w:rsid w:val="00E71201"/>
    <w:rsid w:val="00E714FC"/>
    <w:rsid w:val="00E7163C"/>
    <w:rsid w:val="00E7184E"/>
    <w:rsid w:val="00E71A52"/>
    <w:rsid w:val="00E72105"/>
    <w:rsid w:val="00E722AE"/>
    <w:rsid w:val="00E72B1C"/>
    <w:rsid w:val="00E72C63"/>
    <w:rsid w:val="00E72CA4"/>
    <w:rsid w:val="00E73552"/>
    <w:rsid w:val="00E736AA"/>
    <w:rsid w:val="00E73A3B"/>
    <w:rsid w:val="00E7586C"/>
    <w:rsid w:val="00E7637F"/>
    <w:rsid w:val="00E76B3A"/>
    <w:rsid w:val="00E76BC6"/>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63E"/>
    <w:rsid w:val="00E8666F"/>
    <w:rsid w:val="00E8669A"/>
    <w:rsid w:val="00E86728"/>
    <w:rsid w:val="00E86E4F"/>
    <w:rsid w:val="00E86FF4"/>
    <w:rsid w:val="00E87645"/>
    <w:rsid w:val="00E87716"/>
    <w:rsid w:val="00E91167"/>
    <w:rsid w:val="00E9151F"/>
    <w:rsid w:val="00E91588"/>
    <w:rsid w:val="00E915CC"/>
    <w:rsid w:val="00E91D9A"/>
    <w:rsid w:val="00E9246E"/>
    <w:rsid w:val="00E92585"/>
    <w:rsid w:val="00E925FB"/>
    <w:rsid w:val="00E9364E"/>
    <w:rsid w:val="00E9369B"/>
    <w:rsid w:val="00E93DDF"/>
    <w:rsid w:val="00E947D0"/>
    <w:rsid w:val="00E94F26"/>
    <w:rsid w:val="00E95088"/>
    <w:rsid w:val="00E954FF"/>
    <w:rsid w:val="00E95629"/>
    <w:rsid w:val="00E958A5"/>
    <w:rsid w:val="00E96568"/>
    <w:rsid w:val="00E9696D"/>
    <w:rsid w:val="00E96AC5"/>
    <w:rsid w:val="00E96BE8"/>
    <w:rsid w:val="00E96CDD"/>
    <w:rsid w:val="00E96E8B"/>
    <w:rsid w:val="00E96EA4"/>
    <w:rsid w:val="00E97DA6"/>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43AB"/>
    <w:rsid w:val="00EA4949"/>
    <w:rsid w:val="00EA4B56"/>
    <w:rsid w:val="00EA4ECC"/>
    <w:rsid w:val="00EA50AB"/>
    <w:rsid w:val="00EA52F7"/>
    <w:rsid w:val="00EA57A9"/>
    <w:rsid w:val="00EA5899"/>
    <w:rsid w:val="00EA5992"/>
    <w:rsid w:val="00EA63F2"/>
    <w:rsid w:val="00EA652B"/>
    <w:rsid w:val="00EA66BB"/>
    <w:rsid w:val="00EA69C5"/>
    <w:rsid w:val="00EA6EDA"/>
    <w:rsid w:val="00EA706D"/>
    <w:rsid w:val="00EA729E"/>
    <w:rsid w:val="00EA73BD"/>
    <w:rsid w:val="00EA7F8B"/>
    <w:rsid w:val="00EB0013"/>
    <w:rsid w:val="00EB0568"/>
    <w:rsid w:val="00EB0828"/>
    <w:rsid w:val="00EB0940"/>
    <w:rsid w:val="00EB0E3B"/>
    <w:rsid w:val="00EB1644"/>
    <w:rsid w:val="00EB19F2"/>
    <w:rsid w:val="00EB1C75"/>
    <w:rsid w:val="00EB1F03"/>
    <w:rsid w:val="00EB2BC1"/>
    <w:rsid w:val="00EB3302"/>
    <w:rsid w:val="00EB34EA"/>
    <w:rsid w:val="00EB3635"/>
    <w:rsid w:val="00EB3895"/>
    <w:rsid w:val="00EB437E"/>
    <w:rsid w:val="00EB456A"/>
    <w:rsid w:val="00EB4F8F"/>
    <w:rsid w:val="00EB5259"/>
    <w:rsid w:val="00EB54A7"/>
    <w:rsid w:val="00EB5645"/>
    <w:rsid w:val="00EB6371"/>
    <w:rsid w:val="00EB6390"/>
    <w:rsid w:val="00EB648C"/>
    <w:rsid w:val="00EB64EB"/>
    <w:rsid w:val="00EB6691"/>
    <w:rsid w:val="00EB6711"/>
    <w:rsid w:val="00EB6A83"/>
    <w:rsid w:val="00EB6E85"/>
    <w:rsid w:val="00EB6FA9"/>
    <w:rsid w:val="00EB7686"/>
    <w:rsid w:val="00EB7B24"/>
    <w:rsid w:val="00EB7F61"/>
    <w:rsid w:val="00EC0338"/>
    <w:rsid w:val="00EC04CB"/>
    <w:rsid w:val="00EC04CF"/>
    <w:rsid w:val="00EC04D8"/>
    <w:rsid w:val="00EC056A"/>
    <w:rsid w:val="00EC10C6"/>
    <w:rsid w:val="00EC1280"/>
    <w:rsid w:val="00EC17F1"/>
    <w:rsid w:val="00EC20C1"/>
    <w:rsid w:val="00EC26E1"/>
    <w:rsid w:val="00EC296F"/>
    <w:rsid w:val="00EC298C"/>
    <w:rsid w:val="00EC2C26"/>
    <w:rsid w:val="00EC3861"/>
    <w:rsid w:val="00EC4D4E"/>
    <w:rsid w:val="00EC4F9F"/>
    <w:rsid w:val="00EC509C"/>
    <w:rsid w:val="00EC5301"/>
    <w:rsid w:val="00EC5CA8"/>
    <w:rsid w:val="00EC5D12"/>
    <w:rsid w:val="00EC64B5"/>
    <w:rsid w:val="00EC685F"/>
    <w:rsid w:val="00EC69A8"/>
    <w:rsid w:val="00EC6DB6"/>
    <w:rsid w:val="00EC715C"/>
    <w:rsid w:val="00EC761D"/>
    <w:rsid w:val="00EC7D1A"/>
    <w:rsid w:val="00ED082D"/>
    <w:rsid w:val="00ED0A62"/>
    <w:rsid w:val="00ED0EFD"/>
    <w:rsid w:val="00ED13A2"/>
    <w:rsid w:val="00ED1EC8"/>
    <w:rsid w:val="00ED1F7C"/>
    <w:rsid w:val="00ED2644"/>
    <w:rsid w:val="00ED2D9B"/>
    <w:rsid w:val="00ED2D9C"/>
    <w:rsid w:val="00ED360F"/>
    <w:rsid w:val="00ED37A6"/>
    <w:rsid w:val="00ED3EC5"/>
    <w:rsid w:val="00ED4566"/>
    <w:rsid w:val="00ED45E6"/>
    <w:rsid w:val="00ED47C7"/>
    <w:rsid w:val="00ED4E8E"/>
    <w:rsid w:val="00ED4F9F"/>
    <w:rsid w:val="00ED5205"/>
    <w:rsid w:val="00ED5486"/>
    <w:rsid w:val="00ED5563"/>
    <w:rsid w:val="00ED5A04"/>
    <w:rsid w:val="00ED63F5"/>
    <w:rsid w:val="00ED6530"/>
    <w:rsid w:val="00ED670A"/>
    <w:rsid w:val="00ED67CB"/>
    <w:rsid w:val="00ED6990"/>
    <w:rsid w:val="00ED6B01"/>
    <w:rsid w:val="00ED6D3A"/>
    <w:rsid w:val="00ED72CB"/>
    <w:rsid w:val="00ED73CC"/>
    <w:rsid w:val="00ED7560"/>
    <w:rsid w:val="00ED7A08"/>
    <w:rsid w:val="00ED7E79"/>
    <w:rsid w:val="00EE0085"/>
    <w:rsid w:val="00EE0888"/>
    <w:rsid w:val="00EE0CD9"/>
    <w:rsid w:val="00EE0FBD"/>
    <w:rsid w:val="00EE1B24"/>
    <w:rsid w:val="00EE1C12"/>
    <w:rsid w:val="00EE1C1E"/>
    <w:rsid w:val="00EE1EE0"/>
    <w:rsid w:val="00EE2260"/>
    <w:rsid w:val="00EE27EE"/>
    <w:rsid w:val="00EE2AB3"/>
    <w:rsid w:val="00EE3398"/>
    <w:rsid w:val="00EE39A8"/>
    <w:rsid w:val="00EE3CB6"/>
    <w:rsid w:val="00EE4801"/>
    <w:rsid w:val="00EE4CD3"/>
    <w:rsid w:val="00EE4D66"/>
    <w:rsid w:val="00EE4FDC"/>
    <w:rsid w:val="00EE50D3"/>
    <w:rsid w:val="00EE5767"/>
    <w:rsid w:val="00EE57BE"/>
    <w:rsid w:val="00EE5AB7"/>
    <w:rsid w:val="00EE5DB0"/>
    <w:rsid w:val="00EE608A"/>
    <w:rsid w:val="00EE68EE"/>
    <w:rsid w:val="00EE76EB"/>
    <w:rsid w:val="00EE77DC"/>
    <w:rsid w:val="00EE7981"/>
    <w:rsid w:val="00EE7A5A"/>
    <w:rsid w:val="00EE7AD7"/>
    <w:rsid w:val="00EE7B4E"/>
    <w:rsid w:val="00EE7F79"/>
    <w:rsid w:val="00EF06BF"/>
    <w:rsid w:val="00EF06C6"/>
    <w:rsid w:val="00EF101D"/>
    <w:rsid w:val="00EF17F8"/>
    <w:rsid w:val="00EF1C96"/>
    <w:rsid w:val="00EF1DAE"/>
    <w:rsid w:val="00EF1F1B"/>
    <w:rsid w:val="00EF3074"/>
    <w:rsid w:val="00EF377C"/>
    <w:rsid w:val="00EF3D86"/>
    <w:rsid w:val="00EF3DC2"/>
    <w:rsid w:val="00EF3E64"/>
    <w:rsid w:val="00EF3EB6"/>
    <w:rsid w:val="00EF4240"/>
    <w:rsid w:val="00EF425C"/>
    <w:rsid w:val="00EF47B1"/>
    <w:rsid w:val="00EF4ADC"/>
    <w:rsid w:val="00EF4C23"/>
    <w:rsid w:val="00EF4D6A"/>
    <w:rsid w:val="00EF4DD2"/>
    <w:rsid w:val="00EF53E0"/>
    <w:rsid w:val="00EF5FD3"/>
    <w:rsid w:val="00EF5FEF"/>
    <w:rsid w:val="00EF6383"/>
    <w:rsid w:val="00EF645D"/>
    <w:rsid w:val="00EF682A"/>
    <w:rsid w:val="00EF68C0"/>
    <w:rsid w:val="00EF6910"/>
    <w:rsid w:val="00EF7031"/>
    <w:rsid w:val="00EF70C4"/>
    <w:rsid w:val="00EF7198"/>
    <w:rsid w:val="00EF7982"/>
    <w:rsid w:val="00EF7ADD"/>
    <w:rsid w:val="00EF7AE9"/>
    <w:rsid w:val="00F00DAC"/>
    <w:rsid w:val="00F01074"/>
    <w:rsid w:val="00F01725"/>
    <w:rsid w:val="00F01AB5"/>
    <w:rsid w:val="00F01DBA"/>
    <w:rsid w:val="00F0219A"/>
    <w:rsid w:val="00F021DF"/>
    <w:rsid w:val="00F025F3"/>
    <w:rsid w:val="00F02687"/>
    <w:rsid w:val="00F02ADE"/>
    <w:rsid w:val="00F03506"/>
    <w:rsid w:val="00F0389E"/>
    <w:rsid w:val="00F03AB4"/>
    <w:rsid w:val="00F03ADD"/>
    <w:rsid w:val="00F03FA8"/>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5AA"/>
    <w:rsid w:val="00F076B0"/>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7AC"/>
    <w:rsid w:val="00F14D7D"/>
    <w:rsid w:val="00F15864"/>
    <w:rsid w:val="00F15FC2"/>
    <w:rsid w:val="00F15FED"/>
    <w:rsid w:val="00F1614C"/>
    <w:rsid w:val="00F16ADE"/>
    <w:rsid w:val="00F17345"/>
    <w:rsid w:val="00F17AC9"/>
    <w:rsid w:val="00F20B86"/>
    <w:rsid w:val="00F212DD"/>
    <w:rsid w:val="00F218FF"/>
    <w:rsid w:val="00F21C9A"/>
    <w:rsid w:val="00F2244C"/>
    <w:rsid w:val="00F22B10"/>
    <w:rsid w:val="00F235BC"/>
    <w:rsid w:val="00F238F9"/>
    <w:rsid w:val="00F23A32"/>
    <w:rsid w:val="00F23B1C"/>
    <w:rsid w:val="00F25009"/>
    <w:rsid w:val="00F25738"/>
    <w:rsid w:val="00F25E75"/>
    <w:rsid w:val="00F261E6"/>
    <w:rsid w:val="00F26592"/>
    <w:rsid w:val="00F26593"/>
    <w:rsid w:val="00F265EC"/>
    <w:rsid w:val="00F266B1"/>
    <w:rsid w:val="00F26CDA"/>
    <w:rsid w:val="00F27831"/>
    <w:rsid w:val="00F27ADA"/>
    <w:rsid w:val="00F27D0B"/>
    <w:rsid w:val="00F30154"/>
    <w:rsid w:val="00F30579"/>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60E"/>
    <w:rsid w:val="00F3473A"/>
    <w:rsid w:val="00F35168"/>
    <w:rsid w:val="00F35516"/>
    <w:rsid w:val="00F35C48"/>
    <w:rsid w:val="00F36022"/>
    <w:rsid w:val="00F3691E"/>
    <w:rsid w:val="00F369F8"/>
    <w:rsid w:val="00F36A4A"/>
    <w:rsid w:val="00F3712D"/>
    <w:rsid w:val="00F37384"/>
    <w:rsid w:val="00F37412"/>
    <w:rsid w:val="00F37F90"/>
    <w:rsid w:val="00F400D1"/>
    <w:rsid w:val="00F40701"/>
    <w:rsid w:val="00F407CB"/>
    <w:rsid w:val="00F40899"/>
    <w:rsid w:val="00F408A1"/>
    <w:rsid w:val="00F408E3"/>
    <w:rsid w:val="00F40912"/>
    <w:rsid w:val="00F40CF7"/>
    <w:rsid w:val="00F413DE"/>
    <w:rsid w:val="00F41917"/>
    <w:rsid w:val="00F41E15"/>
    <w:rsid w:val="00F41FB5"/>
    <w:rsid w:val="00F42006"/>
    <w:rsid w:val="00F422BC"/>
    <w:rsid w:val="00F42408"/>
    <w:rsid w:val="00F4324C"/>
    <w:rsid w:val="00F436E8"/>
    <w:rsid w:val="00F43AFE"/>
    <w:rsid w:val="00F444E2"/>
    <w:rsid w:val="00F4485A"/>
    <w:rsid w:val="00F44AF6"/>
    <w:rsid w:val="00F44E39"/>
    <w:rsid w:val="00F452B7"/>
    <w:rsid w:val="00F45528"/>
    <w:rsid w:val="00F456AB"/>
    <w:rsid w:val="00F45725"/>
    <w:rsid w:val="00F45780"/>
    <w:rsid w:val="00F45B20"/>
    <w:rsid w:val="00F45C24"/>
    <w:rsid w:val="00F4732B"/>
    <w:rsid w:val="00F478CD"/>
    <w:rsid w:val="00F47F19"/>
    <w:rsid w:val="00F50049"/>
    <w:rsid w:val="00F50057"/>
    <w:rsid w:val="00F504D2"/>
    <w:rsid w:val="00F50745"/>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2034"/>
    <w:rsid w:val="00F6229F"/>
    <w:rsid w:val="00F62AAE"/>
    <w:rsid w:val="00F62AF0"/>
    <w:rsid w:val="00F6315F"/>
    <w:rsid w:val="00F631AD"/>
    <w:rsid w:val="00F63352"/>
    <w:rsid w:val="00F640FB"/>
    <w:rsid w:val="00F6480B"/>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0FEC"/>
    <w:rsid w:val="00F710AB"/>
    <w:rsid w:val="00F7149E"/>
    <w:rsid w:val="00F714AC"/>
    <w:rsid w:val="00F71583"/>
    <w:rsid w:val="00F71636"/>
    <w:rsid w:val="00F71B34"/>
    <w:rsid w:val="00F71D98"/>
    <w:rsid w:val="00F71FE6"/>
    <w:rsid w:val="00F7200F"/>
    <w:rsid w:val="00F72E59"/>
    <w:rsid w:val="00F73129"/>
    <w:rsid w:val="00F739F9"/>
    <w:rsid w:val="00F73C2C"/>
    <w:rsid w:val="00F741BE"/>
    <w:rsid w:val="00F745D1"/>
    <w:rsid w:val="00F746AD"/>
    <w:rsid w:val="00F74E4E"/>
    <w:rsid w:val="00F74FF2"/>
    <w:rsid w:val="00F752BF"/>
    <w:rsid w:val="00F75600"/>
    <w:rsid w:val="00F757B3"/>
    <w:rsid w:val="00F75C16"/>
    <w:rsid w:val="00F75F32"/>
    <w:rsid w:val="00F761C2"/>
    <w:rsid w:val="00F76419"/>
    <w:rsid w:val="00F76780"/>
    <w:rsid w:val="00F76EC7"/>
    <w:rsid w:val="00F773B2"/>
    <w:rsid w:val="00F777EF"/>
    <w:rsid w:val="00F7794C"/>
    <w:rsid w:val="00F77BFA"/>
    <w:rsid w:val="00F77D8D"/>
    <w:rsid w:val="00F77D91"/>
    <w:rsid w:val="00F8044C"/>
    <w:rsid w:val="00F80560"/>
    <w:rsid w:val="00F80841"/>
    <w:rsid w:val="00F80DC2"/>
    <w:rsid w:val="00F81FCF"/>
    <w:rsid w:val="00F82134"/>
    <w:rsid w:val="00F822B2"/>
    <w:rsid w:val="00F822BE"/>
    <w:rsid w:val="00F82627"/>
    <w:rsid w:val="00F827D7"/>
    <w:rsid w:val="00F828E2"/>
    <w:rsid w:val="00F83167"/>
    <w:rsid w:val="00F836BA"/>
    <w:rsid w:val="00F83D96"/>
    <w:rsid w:val="00F83EA1"/>
    <w:rsid w:val="00F842A4"/>
    <w:rsid w:val="00F845BC"/>
    <w:rsid w:val="00F84869"/>
    <w:rsid w:val="00F8531B"/>
    <w:rsid w:val="00F8561A"/>
    <w:rsid w:val="00F8585F"/>
    <w:rsid w:val="00F85E1E"/>
    <w:rsid w:val="00F85FB2"/>
    <w:rsid w:val="00F862A0"/>
    <w:rsid w:val="00F86A17"/>
    <w:rsid w:val="00F86B2F"/>
    <w:rsid w:val="00F8715B"/>
    <w:rsid w:val="00F87384"/>
    <w:rsid w:val="00F8760C"/>
    <w:rsid w:val="00F879E5"/>
    <w:rsid w:val="00F87BD0"/>
    <w:rsid w:val="00F87E99"/>
    <w:rsid w:val="00F90BE1"/>
    <w:rsid w:val="00F913D6"/>
    <w:rsid w:val="00F915EF"/>
    <w:rsid w:val="00F91A00"/>
    <w:rsid w:val="00F92094"/>
    <w:rsid w:val="00F9238B"/>
    <w:rsid w:val="00F92610"/>
    <w:rsid w:val="00F93087"/>
    <w:rsid w:val="00F930EF"/>
    <w:rsid w:val="00F9327F"/>
    <w:rsid w:val="00F9402A"/>
    <w:rsid w:val="00F9454F"/>
    <w:rsid w:val="00F94593"/>
    <w:rsid w:val="00F94629"/>
    <w:rsid w:val="00F9477D"/>
    <w:rsid w:val="00F94A55"/>
    <w:rsid w:val="00F94DB9"/>
    <w:rsid w:val="00F95E33"/>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45E"/>
    <w:rsid w:val="00FA4C3D"/>
    <w:rsid w:val="00FA4F59"/>
    <w:rsid w:val="00FA528A"/>
    <w:rsid w:val="00FA532C"/>
    <w:rsid w:val="00FA55CB"/>
    <w:rsid w:val="00FA563E"/>
    <w:rsid w:val="00FA5E73"/>
    <w:rsid w:val="00FA63EC"/>
    <w:rsid w:val="00FA69CB"/>
    <w:rsid w:val="00FA6EF0"/>
    <w:rsid w:val="00FA714F"/>
    <w:rsid w:val="00FA74BA"/>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1784"/>
    <w:rsid w:val="00FC2361"/>
    <w:rsid w:val="00FC2806"/>
    <w:rsid w:val="00FC28DB"/>
    <w:rsid w:val="00FC2B10"/>
    <w:rsid w:val="00FC2D98"/>
    <w:rsid w:val="00FC306C"/>
    <w:rsid w:val="00FC3086"/>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331"/>
    <w:rsid w:val="00FD15D9"/>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E021D"/>
    <w:rsid w:val="00FE0D14"/>
    <w:rsid w:val="00FE135A"/>
    <w:rsid w:val="00FE221C"/>
    <w:rsid w:val="00FE22DF"/>
    <w:rsid w:val="00FE23AD"/>
    <w:rsid w:val="00FE24D0"/>
    <w:rsid w:val="00FE26AD"/>
    <w:rsid w:val="00FE2F48"/>
    <w:rsid w:val="00FE307C"/>
    <w:rsid w:val="00FE308C"/>
    <w:rsid w:val="00FE3D1F"/>
    <w:rsid w:val="00FE435E"/>
    <w:rsid w:val="00FE49AC"/>
    <w:rsid w:val="00FE4EC9"/>
    <w:rsid w:val="00FE4FB6"/>
    <w:rsid w:val="00FE4FE2"/>
    <w:rsid w:val="00FE5042"/>
    <w:rsid w:val="00FE551E"/>
    <w:rsid w:val="00FE556C"/>
    <w:rsid w:val="00FE685C"/>
    <w:rsid w:val="00FF024D"/>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3CC"/>
    <w:rsid w:val="00FF6647"/>
    <w:rsid w:val="00FF69EF"/>
    <w:rsid w:val="00FF6D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59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uiPriority w:val="99"/>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C23A0C"/>
    <w:rPr>
      <w:color w:val="605E5C"/>
      <w:shd w:val="clear" w:color="auto" w:fill="E1DFDD"/>
    </w:rPr>
  </w:style>
  <w:style w:type="paragraph" w:customStyle="1" w:styleId="msonormal0">
    <w:name w:val="msonormal"/>
    <w:basedOn w:val="Normal"/>
    <w:uiPriority w:val="99"/>
    <w:rsid w:val="0005252B"/>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05252B"/>
    <w:rPr>
      <w:rFonts w:ascii="Times New Roman" w:eastAsia="Times New Roman" w:hAnsi="Times New Roman" w:cs="Times New Roman"/>
      <w:sz w:val="20"/>
      <w:szCs w:val="20"/>
      <w:lang w:val="es-MX"/>
    </w:rPr>
  </w:style>
  <w:style w:type="character" w:customStyle="1" w:styleId="UnresolvedMention">
    <w:name w:val="Unresolved Mention"/>
    <w:basedOn w:val="Fuentedeprrafopredeter"/>
    <w:uiPriority w:val="99"/>
    <w:semiHidden/>
    <w:unhideWhenUsed/>
    <w:rsid w:val="00440C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48384640">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8477938">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4057826">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291625">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8200549">
      <w:bodyDiv w:val="1"/>
      <w:marLeft w:val="0"/>
      <w:marRight w:val="0"/>
      <w:marTop w:val="0"/>
      <w:marBottom w:val="0"/>
      <w:divBdr>
        <w:top w:val="none" w:sz="0" w:space="0" w:color="auto"/>
        <w:left w:val="none" w:sz="0" w:space="0" w:color="auto"/>
        <w:bottom w:val="none" w:sz="0" w:space="0" w:color="auto"/>
        <w:right w:val="none" w:sz="0" w:space="0" w:color="auto"/>
      </w:divBdr>
      <w:divsChild>
        <w:div w:id="455684190">
          <w:marLeft w:val="0"/>
          <w:marRight w:val="0"/>
          <w:marTop w:val="0"/>
          <w:marBottom w:val="0"/>
          <w:divBdr>
            <w:top w:val="none" w:sz="0" w:space="0" w:color="auto"/>
            <w:left w:val="none" w:sz="0" w:space="0" w:color="auto"/>
            <w:bottom w:val="none" w:sz="0" w:space="0" w:color="auto"/>
            <w:right w:val="none" w:sz="0" w:space="0" w:color="auto"/>
          </w:divBdr>
          <w:divsChild>
            <w:div w:id="62141208">
              <w:marLeft w:val="0"/>
              <w:marRight w:val="0"/>
              <w:marTop w:val="0"/>
              <w:marBottom w:val="0"/>
              <w:divBdr>
                <w:top w:val="none" w:sz="0" w:space="0" w:color="auto"/>
                <w:left w:val="none" w:sz="0" w:space="0" w:color="auto"/>
                <w:bottom w:val="none" w:sz="0" w:space="0" w:color="auto"/>
                <w:right w:val="none" w:sz="0" w:space="0" w:color="auto"/>
              </w:divBdr>
            </w:div>
            <w:div w:id="1003969940">
              <w:marLeft w:val="0"/>
              <w:marRight w:val="0"/>
              <w:marTop w:val="0"/>
              <w:marBottom w:val="0"/>
              <w:divBdr>
                <w:top w:val="none" w:sz="0" w:space="0" w:color="auto"/>
                <w:left w:val="none" w:sz="0" w:space="0" w:color="auto"/>
                <w:bottom w:val="none" w:sz="0" w:space="0" w:color="auto"/>
                <w:right w:val="none" w:sz="0" w:space="0" w:color="auto"/>
              </w:divBdr>
            </w:div>
            <w:div w:id="270861056">
              <w:marLeft w:val="0"/>
              <w:marRight w:val="0"/>
              <w:marTop w:val="0"/>
              <w:marBottom w:val="0"/>
              <w:divBdr>
                <w:top w:val="none" w:sz="0" w:space="0" w:color="auto"/>
                <w:left w:val="none" w:sz="0" w:space="0" w:color="auto"/>
                <w:bottom w:val="none" w:sz="0" w:space="0" w:color="auto"/>
                <w:right w:val="none" w:sz="0" w:space="0" w:color="auto"/>
              </w:divBdr>
            </w:div>
            <w:div w:id="213006362">
              <w:marLeft w:val="0"/>
              <w:marRight w:val="0"/>
              <w:marTop w:val="0"/>
              <w:marBottom w:val="0"/>
              <w:divBdr>
                <w:top w:val="none" w:sz="0" w:space="0" w:color="auto"/>
                <w:left w:val="none" w:sz="0" w:space="0" w:color="auto"/>
                <w:bottom w:val="none" w:sz="0" w:space="0" w:color="auto"/>
                <w:right w:val="none" w:sz="0" w:space="0" w:color="auto"/>
              </w:divBdr>
            </w:div>
            <w:div w:id="1734892685">
              <w:marLeft w:val="0"/>
              <w:marRight w:val="0"/>
              <w:marTop w:val="0"/>
              <w:marBottom w:val="0"/>
              <w:divBdr>
                <w:top w:val="none" w:sz="0" w:space="0" w:color="auto"/>
                <w:left w:val="none" w:sz="0" w:space="0" w:color="auto"/>
                <w:bottom w:val="none" w:sz="0" w:space="0" w:color="auto"/>
                <w:right w:val="none" w:sz="0" w:space="0" w:color="auto"/>
              </w:divBdr>
            </w:div>
            <w:div w:id="1056901519">
              <w:marLeft w:val="0"/>
              <w:marRight w:val="0"/>
              <w:marTop w:val="0"/>
              <w:marBottom w:val="0"/>
              <w:divBdr>
                <w:top w:val="none" w:sz="0" w:space="0" w:color="auto"/>
                <w:left w:val="none" w:sz="0" w:space="0" w:color="auto"/>
                <w:bottom w:val="none" w:sz="0" w:space="0" w:color="auto"/>
                <w:right w:val="none" w:sz="0" w:space="0" w:color="auto"/>
              </w:divBdr>
            </w:div>
            <w:div w:id="1230994130">
              <w:marLeft w:val="0"/>
              <w:marRight w:val="0"/>
              <w:marTop w:val="0"/>
              <w:marBottom w:val="0"/>
              <w:divBdr>
                <w:top w:val="none" w:sz="0" w:space="0" w:color="auto"/>
                <w:left w:val="none" w:sz="0" w:space="0" w:color="auto"/>
                <w:bottom w:val="none" w:sz="0" w:space="0" w:color="auto"/>
                <w:right w:val="none" w:sz="0" w:space="0" w:color="auto"/>
              </w:divBdr>
            </w:div>
            <w:div w:id="151802041">
              <w:marLeft w:val="0"/>
              <w:marRight w:val="0"/>
              <w:marTop w:val="0"/>
              <w:marBottom w:val="0"/>
              <w:divBdr>
                <w:top w:val="none" w:sz="0" w:space="0" w:color="auto"/>
                <w:left w:val="none" w:sz="0" w:space="0" w:color="auto"/>
                <w:bottom w:val="none" w:sz="0" w:space="0" w:color="auto"/>
                <w:right w:val="none" w:sz="0" w:space="0" w:color="auto"/>
              </w:divBdr>
            </w:div>
            <w:div w:id="1541433103">
              <w:marLeft w:val="0"/>
              <w:marRight w:val="0"/>
              <w:marTop w:val="0"/>
              <w:marBottom w:val="0"/>
              <w:divBdr>
                <w:top w:val="none" w:sz="0" w:space="0" w:color="auto"/>
                <w:left w:val="none" w:sz="0" w:space="0" w:color="auto"/>
                <w:bottom w:val="none" w:sz="0" w:space="0" w:color="auto"/>
                <w:right w:val="none" w:sz="0" w:space="0" w:color="auto"/>
              </w:divBdr>
            </w:div>
            <w:div w:id="1333727608">
              <w:marLeft w:val="0"/>
              <w:marRight w:val="0"/>
              <w:marTop w:val="0"/>
              <w:marBottom w:val="0"/>
              <w:divBdr>
                <w:top w:val="none" w:sz="0" w:space="0" w:color="auto"/>
                <w:left w:val="none" w:sz="0" w:space="0" w:color="auto"/>
                <w:bottom w:val="none" w:sz="0" w:space="0" w:color="auto"/>
                <w:right w:val="none" w:sz="0" w:space="0" w:color="auto"/>
              </w:divBdr>
            </w:div>
            <w:div w:id="812260965">
              <w:marLeft w:val="0"/>
              <w:marRight w:val="0"/>
              <w:marTop w:val="0"/>
              <w:marBottom w:val="0"/>
              <w:divBdr>
                <w:top w:val="none" w:sz="0" w:space="0" w:color="auto"/>
                <w:left w:val="none" w:sz="0" w:space="0" w:color="auto"/>
                <w:bottom w:val="none" w:sz="0" w:space="0" w:color="auto"/>
                <w:right w:val="none" w:sz="0" w:space="0" w:color="auto"/>
              </w:divBdr>
            </w:div>
            <w:div w:id="352272676">
              <w:marLeft w:val="0"/>
              <w:marRight w:val="0"/>
              <w:marTop w:val="0"/>
              <w:marBottom w:val="0"/>
              <w:divBdr>
                <w:top w:val="none" w:sz="0" w:space="0" w:color="auto"/>
                <w:left w:val="none" w:sz="0" w:space="0" w:color="auto"/>
                <w:bottom w:val="none" w:sz="0" w:space="0" w:color="auto"/>
                <w:right w:val="none" w:sz="0" w:space="0" w:color="auto"/>
              </w:divBdr>
            </w:div>
            <w:div w:id="595014895">
              <w:marLeft w:val="0"/>
              <w:marRight w:val="0"/>
              <w:marTop w:val="0"/>
              <w:marBottom w:val="0"/>
              <w:divBdr>
                <w:top w:val="none" w:sz="0" w:space="0" w:color="auto"/>
                <w:left w:val="none" w:sz="0" w:space="0" w:color="auto"/>
                <w:bottom w:val="none" w:sz="0" w:space="0" w:color="auto"/>
                <w:right w:val="none" w:sz="0" w:space="0" w:color="auto"/>
              </w:divBdr>
            </w:div>
            <w:div w:id="1378161482">
              <w:marLeft w:val="0"/>
              <w:marRight w:val="0"/>
              <w:marTop w:val="0"/>
              <w:marBottom w:val="0"/>
              <w:divBdr>
                <w:top w:val="none" w:sz="0" w:space="0" w:color="auto"/>
                <w:left w:val="none" w:sz="0" w:space="0" w:color="auto"/>
                <w:bottom w:val="none" w:sz="0" w:space="0" w:color="auto"/>
                <w:right w:val="none" w:sz="0" w:space="0" w:color="auto"/>
              </w:divBdr>
            </w:div>
            <w:div w:id="173153795">
              <w:marLeft w:val="0"/>
              <w:marRight w:val="0"/>
              <w:marTop w:val="0"/>
              <w:marBottom w:val="0"/>
              <w:divBdr>
                <w:top w:val="none" w:sz="0" w:space="0" w:color="auto"/>
                <w:left w:val="none" w:sz="0" w:space="0" w:color="auto"/>
                <w:bottom w:val="none" w:sz="0" w:space="0" w:color="auto"/>
                <w:right w:val="none" w:sz="0" w:space="0" w:color="auto"/>
              </w:divBdr>
            </w:div>
            <w:div w:id="1719276256">
              <w:marLeft w:val="0"/>
              <w:marRight w:val="0"/>
              <w:marTop w:val="0"/>
              <w:marBottom w:val="0"/>
              <w:divBdr>
                <w:top w:val="none" w:sz="0" w:space="0" w:color="auto"/>
                <w:left w:val="none" w:sz="0" w:space="0" w:color="auto"/>
                <w:bottom w:val="none" w:sz="0" w:space="0" w:color="auto"/>
                <w:right w:val="none" w:sz="0" w:space="0" w:color="auto"/>
              </w:divBdr>
            </w:div>
            <w:div w:id="599142123">
              <w:marLeft w:val="0"/>
              <w:marRight w:val="0"/>
              <w:marTop w:val="0"/>
              <w:marBottom w:val="0"/>
              <w:divBdr>
                <w:top w:val="none" w:sz="0" w:space="0" w:color="auto"/>
                <w:left w:val="none" w:sz="0" w:space="0" w:color="auto"/>
                <w:bottom w:val="none" w:sz="0" w:space="0" w:color="auto"/>
                <w:right w:val="none" w:sz="0" w:space="0" w:color="auto"/>
              </w:divBdr>
            </w:div>
            <w:div w:id="1939867249">
              <w:marLeft w:val="0"/>
              <w:marRight w:val="0"/>
              <w:marTop w:val="0"/>
              <w:marBottom w:val="0"/>
              <w:divBdr>
                <w:top w:val="none" w:sz="0" w:space="0" w:color="auto"/>
                <w:left w:val="none" w:sz="0" w:space="0" w:color="auto"/>
                <w:bottom w:val="none" w:sz="0" w:space="0" w:color="auto"/>
                <w:right w:val="none" w:sz="0" w:space="0" w:color="auto"/>
              </w:divBdr>
            </w:div>
            <w:div w:id="481316943">
              <w:marLeft w:val="0"/>
              <w:marRight w:val="0"/>
              <w:marTop w:val="0"/>
              <w:marBottom w:val="0"/>
              <w:divBdr>
                <w:top w:val="none" w:sz="0" w:space="0" w:color="auto"/>
                <w:left w:val="none" w:sz="0" w:space="0" w:color="auto"/>
                <w:bottom w:val="none" w:sz="0" w:space="0" w:color="auto"/>
                <w:right w:val="none" w:sz="0" w:space="0" w:color="auto"/>
              </w:divBdr>
            </w:div>
            <w:div w:id="2041003517">
              <w:marLeft w:val="0"/>
              <w:marRight w:val="0"/>
              <w:marTop w:val="0"/>
              <w:marBottom w:val="0"/>
              <w:divBdr>
                <w:top w:val="none" w:sz="0" w:space="0" w:color="auto"/>
                <w:left w:val="none" w:sz="0" w:space="0" w:color="auto"/>
                <w:bottom w:val="none" w:sz="0" w:space="0" w:color="auto"/>
                <w:right w:val="none" w:sz="0" w:space="0" w:color="auto"/>
              </w:divBdr>
            </w:div>
            <w:div w:id="503663458">
              <w:marLeft w:val="0"/>
              <w:marRight w:val="0"/>
              <w:marTop w:val="0"/>
              <w:marBottom w:val="0"/>
              <w:divBdr>
                <w:top w:val="none" w:sz="0" w:space="0" w:color="auto"/>
                <w:left w:val="none" w:sz="0" w:space="0" w:color="auto"/>
                <w:bottom w:val="none" w:sz="0" w:space="0" w:color="auto"/>
                <w:right w:val="none" w:sz="0" w:space="0" w:color="auto"/>
              </w:divBdr>
            </w:div>
            <w:div w:id="436485728">
              <w:marLeft w:val="0"/>
              <w:marRight w:val="0"/>
              <w:marTop w:val="0"/>
              <w:marBottom w:val="0"/>
              <w:divBdr>
                <w:top w:val="none" w:sz="0" w:space="0" w:color="auto"/>
                <w:left w:val="none" w:sz="0" w:space="0" w:color="auto"/>
                <w:bottom w:val="none" w:sz="0" w:space="0" w:color="auto"/>
                <w:right w:val="none" w:sz="0" w:space="0" w:color="auto"/>
              </w:divBdr>
            </w:div>
            <w:div w:id="1952322494">
              <w:marLeft w:val="0"/>
              <w:marRight w:val="0"/>
              <w:marTop w:val="0"/>
              <w:marBottom w:val="0"/>
              <w:divBdr>
                <w:top w:val="none" w:sz="0" w:space="0" w:color="auto"/>
                <w:left w:val="none" w:sz="0" w:space="0" w:color="auto"/>
                <w:bottom w:val="none" w:sz="0" w:space="0" w:color="auto"/>
                <w:right w:val="none" w:sz="0" w:space="0" w:color="auto"/>
              </w:divBdr>
            </w:div>
            <w:div w:id="1703360727">
              <w:marLeft w:val="0"/>
              <w:marRight w:val="0"/>
              <w:marTop w:val="0"/>
              <w:marBottom w:val="0"/>
              <w:divBdr>
                <w:top w:val="none" w:sz="0" w:space="0" w:color="auto"/>
                <w:left w:val="none" w:sz="0" w:space="0" w:color="auto"/>
                <w:bottom w:val="none" w:sz="0" w:space="0" w:color="auto"/>
                <w:right w:val="none" w:sz="0" w:space="0" w:color="auto"/>
              </w:divBdr>
            </w:div>
            <w:div w:id="379675688">
              <w:marLeft w:val="0"/>
              <w:marRight w:val="0"/>
              <w:marTop w:val="0"/>
              <w:marBottom w:val="0"/>
              <w:divBdr>
                <w:top w:val="none" w:sz="0" w:space="0" w:color="auto"/>
                <w:left w:val="none" w:sz="0" w:space="0" w:color="auto"/>
                <w:bottom w:val="none" w:sz="0" w:space="0" w:color="auto"/>
                <w:right w:val="none" w:sz="0" w:space="0" w:color="auto"/>
              </w:divBdr>
            </w:div>
            <w:div w:id="1871146447">
              <w:marLeft w:val="0"/>
              <w:marRight w:val="0"/>
              <w:marTop w:val="0"/>
              <w:marBottom w:val="0"/>
              <w:divBdr>
                <w:top w:val="none" w:sz="0" w:space="0" w:color="auto"/>
                <w:left w:val="none" w:sz="0" w:space="0" w:color="auto"/>
                <w:bottom w:val="none" w:sz="0" w:space="0" w:color="auto"/>
                <w:right w:val="none" w:sz="0" w:space="0" w:color="auto"/>
              </w:divBdr>
            </w:div>
            <w:div w:id="944775645">
              <w:marLeft w:val="0"/>
              <w:marRight w:val="0"/>
              <w:marTop w:val="0"/>
              <w:marBottom w:val="0"/>
              <w:divBdr>
                <w:top w:val="none" w:sz="0" w:space="0" w:color="auto"/>
                <w:left w:val="none" w:sz="0" w:space="0" w:color="auto"/>
                <w:bottom w:val="none" w:sz="0" w:space="0" w:color="auto"/>
                <w:right w:val="none" w:sz="0" w:space="0" w:color="auto"/>
              </w:divBdr>
            </w:div>
            <w:div w:id="984745334">
              <w:marLeft w:val="0"/>
              <w:marRight w:val="0"/>
              <w:marTop w:val="0"/>
              <w:marBottom w:val="0"/>
              <w:divBdr>
                <w:top w:val="none" w:sz="0" w:space="0" w:color="auto"/>
                <w:left w:val="none" w:sz="0" w:space="0" w:color="auto"/>
                <w:bottom w:val="none" w:sz="0" w:space="0" w:color="auto"/>
                <w:right w:val="none" w:sz="0" w:space="0" w:color="auto"/>
              </w:divBdr>
            </w:div>
            <w:div w:id="1993410311">
              <w:marLeft w:val="0"/>
              <w:marRight w:val="0"/>
              <w:marTop w:val="0"/>
              <w:marBottom w:val="0"/>
              <w:divBdr>
                <w:top w:val="none" w:sz="0" w:space="0" w:color="auto"/>
                <w:left w:val="none" w:sz="0" w:space="0" w:color="auto"/>
                <w:bottom w:val="none" w:sz="0" w:space="0" w:color="auto"/>
                <w:right w:val="none" w:sz="0" w:space="0" w:color="auto"/>
              </w:divBdr>
            </w:div>
            <w:div w:id="806893295">
              <w:marLeft w:val="0"/>
              <w:marRight w:val="0"/>
              <w:marTop w:val="0"/>
              <w:marBottom w:val="0"/>
              <w:divBdr>
                <w:top w:val="none" w:sz="0" w:space="0" w:color="auto"/>
                <w:left w:val="none" w:sz="0" w:space="0" w:color="auto"/>
                <w:bottom w:val="none" w:sz="0" w:space="0" w:color="auto"/>
                <w:right w:val="none" w:sz="0" w:space="0" w:color="auto"/>
              </w:divBdr>
            </w:div>
            <w:div w:id="415132707">
              <w:marLeft w:val="0"/>
              <w:marRight w:val="0"/>
              <w:marTop w:val="0"/>
              <w:marBottom w:val="0"/>
              <w:divBdr>
                <w:top w:val="none" w:sz="0" w:space="0" w:color="auto"/>
                <w:left w:val="none" w:sz="0" w:space="0" w:color="auto"/>
                <w:bottom w:val="none" w:sz="0" w:space="0" w:color="auto"/>
                <w:right w:val="none" w:sz="0" w:space="0" w:color="auto"/>
              </w:divBdr>
            </w:div>
            <w:div w:id="868489959">
              <w:marLeft w:val="0"/>
              <w:marRight w:val="0"/>
              <w:marTop w:val="0"/>
              <w:marBottom w:val="0"/>
              <w:divBdr>
                <w:top w:val="none" w:sz="0" w:space="0" w:color="auto"/>
                <w:left w:val="none" w:sz="0" w:space="0" w:color="auto"/>
                <w:bottom w:val="none" w:sz="0" w:space="0" w:color="auto"/>
                <w:right w:val="none" w:sz="0" w:space="0" w:color="auto"/>
              </w:divBdr>
            </w:div>
            <w:div w:id="280191223">
              <w:marLeft w:val="0"/>
              <w:marRight w:val="0"/>
              <w:marTop w:val="0"/>
              <w:marBottom w:val="0"/>
              <w:divBdr>
                <w:top w:val="none" w:sz="0" w:space="0" w:color="auto"/>
                <w:left w:val="none" w:sz="0" w:space="0" w:color="auto"/>
                <w:bottom w:val="none" w:sz="0" w:space="0" w:color="auto"/>
                <w:right w:val="none" w:sz="0" w:space="0" w:color="auto"/>
              </w:divBdr>
            </w:div>
            <w:div w:id="2118480508">
              <w:marLeft w:val="0"/>
              <w:marRight w:val="0"/>
              <w:marTop w:val="0"/>
              <w:marBottom w:val="0"/>
              <w:divBdr>
                <w:top w:val="none" w:sz="0" w:space="0" w:color="auto"/>
                <w:left w:val="none" w:sz="0" w:space="0" w:color="auto"/>
                <w:bottom w:val="none" w:sz="0" w:space="0" w:color="auto"/>
                <w:right w:val="none" w:sz="0" w:space="0" w:color="auto"/>
              </w:divBdr>
            </w:div>
            <w:div w:id="738552183">
              <w:marLeft w:val="0"/>
              <w:marRight w:val="0"/>
              <w:marTop w:val="0"/>
              <w:marBottom w:val="0"/>
              <w:divBdr>
                <w:top w:val="none" w:sz="0" w:space="0" w:color="auto"/>
                <w:left w:val="none" w:sz="0" w:space="0" w:color="auto"/>
                <w:bottom w:val="none" w:sz="0" w:space="0" w:color="auto"/>
                <w:right w:val="none" w:sz="0" w:space="0" w:color="auto"/>
              </w:divBdr>
            </w:div>
            <w:div w:id="299042194">
              <w:marLeft w:val="0"/>
              <w:marRight w:val="0"/>
              <w:marTop w:val="0"/>
              <w:marBottom w:val="0"/>
              <w:divBdr>
                <w:top w:val="none" w:sz="0" w:space="0" w:color="auto"/>
                <w:left w:val="none" w:sz="0" w:space="0" w:color="auto"/>
                <w:bottom w:val="none" w:sz="0" w:space="0" w:color="auto"/>
                <w:right w:val="none" w:sz="0" w:space="0" w:color="auto"/>
              </w:divBdr>
            </w:div>
            <w:div w:id="1199975560">
              <w:marLeft w:val="0"/>
              <w:marRight w:val="0"/>
              <w:marTop w:val="0"/>
              <w:marBottom w:val="0"/>
              <w:divBdr>
                <w:top w:val="none" w:sz="0" w:space="0" w:color="auto"/>
                <w:left w:val="none" w:sz="0" w:space="0" w:color="auto"/>
                <w:bottom w:val="none" w:sz="0" w:space="0" w:color="auto"/>
                <w:right w:val="none" w:sz="0" w:space="0" w:color="auto"/>
              </w:divBdr>
            </w:div>
            <w:div w:id="1886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7927229">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7588048">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714487">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2537103">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69963521">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394354781">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26357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6920986">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499851136">
      <w:bodyDiv w:val="1"/>
      <w:marLeft w:val="0"/>
      <w:marRight w:val="0"/>
      <w:marTop w:val="0"/>
      <w:marBottom w:val="0"/>
      <w:divBdr>
        <w:top w:val="none" w:sz="0" w:space="0" w:color="auto"/>
        <w:left w:val="none" w:sz="0" w:space="0" w:color="auto"/>
        <w:bottom w:val="none" w:sz="0" w:space="0" w:color="auto"/>
        <w:right w:val="none" w:sz="0" w:space="0" w:color="auto"/>
      </w:divBdr>
    </w:div>
    <w:div w:id="502207691">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570494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6930067">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3629057">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689960">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9253948">
      <w:bodyDiv w:val="1"/>
      <w:marLeft w:val="0"/>
      <w:marRight w:val="0"/>
      <w:marTop w:val="0"/>
      <w:marBottom w:val="0"/>
      <w:divBdr>
        <w:top w:val="none" w:sz="0" w:space="0" w:color="auto"/>
        <w:left w:val="none" w:sz="0" w:space="0" w:color="auto"/>
        <w:bottom w:val="none" w:sz="0" w:space="0" w:color="auto"/>
        <w:right w:val="none" w:sz="0" w:space="0" w:color="auto"/>
      </w:divBdr>
    </w:div>
    <w:div w:id="829830968">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654326">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172063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34825620">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28789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758776">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0171945">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5822160">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6765320">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6477170">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31665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1059325">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1203309">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299610">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70884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2263687">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1760277">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9614289">
      <w:bodyDiv w:val="1"/>
      <w:marLeft w:val="0"/>
      <w:marRight w:val="0"/>
      <w:marTop w:val="0"/>
      <w:marBottom w:val="0"/>
      <w:divBdr>
        <w:top w:val="none" w:sz="0" w:space="0" w:color="auto"/>
        <w:left w:val="none" w:sz="0" w:space="0" w:color="auto"/>
        <w:bottom w:val="none" w:sz="0" w:space="0" w:color="auto"/>
        <w:right w:val="none" w:sz="0" w:space="0" w:color="auto"/>
      </w:divBdr>
    </w:div>
    <w:div w:id="143366555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562519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750738">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730100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0066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6547466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52503167">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3743729">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77925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744920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4850687">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61910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15108781">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3118888">
      <w:bodyDiv w:val="1"/>
      <w:marLeft w:val="0"/>
      <w:marRight w:val="0"/>
      <w:marTop w:val="0"/>
      <w:marBottom w:val="0"/>
      <w:divBdr>
        <w:top w:val="none" w:sz="0" w:space="0" w:color="auto"/>
        <w:left w:val="none" w:sz="0" w:space="0" w:color="auto"/>
        <w:bottom w:val="none" w:sz="0" w:space="0" w:color="auto"/>
        <w:right w:val="none" w:sz="0" w:space="0" w:color="auto"/>
      </w:divBdr>
    </w:div>
    <w:div w:id="202613214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187475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gislacion.edomex.gob.mx/sites/legislacion.edomex.gob.mx/files/files/pdf/gct/2021/mar121.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ipomex.org.mx/ipo3/lgt/indice/TEZOYUCA/art_92_vii/4/0/78704.web"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osfem.gob.mx/04_Iconografia/Ent_Fisc/Doc_Apoy/doc/2021/03_Instructivo_Mpal.pdf" TargetMode="External"/><Relationship Id="rId1" Type="http://schemas.openxmlformats.org/officeDocument/2006/relationships/hyperlink" Target="https://legislacion.edomex.gob.mx/sites/legislacion.edomex.gob.mx/files/files/pdf/bdo/bdo2022/bdo10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180B1-1491-450F-A03A-2C2C8E1F5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42</Pages>
  <Words>9390</Words>
  <Characters>51646</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306</cp:revision>
  <cp:lastPrinted>2022-08-05T03:08:00Z</cp:lastPrinted>
  <dcterms:created xsi:type="dcterms:W3CDTF">2022-07-07T03:02:00Z</dcterms:created>
  <dcterms:modified xsi:type="dcterms:W3CDTF">2022-08-17T19:17:00Z</dcterms:modified>
</cp:coreProperties>
</file>