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2568" w14:textId="55D3F566" w:rsidR="005F2D09" w:rsidRPr="00A437E9" w:rsidRDefault="005F2D09" w:rsidP="00045FEA">
      <w:pPr>
        <w:spacing w:line="360" w:lineRule="auto"/>
        <w:contextualSpacing/>
        <w:jc w:val="both"/>
        <w:rPr>
          <w:rFonts w:ascii="Palatino Linotype" w:hAnsi="Palatino Linotype" w:cs="Tahoma"/>
          <w:sz w:val="22"/>
          <w:szCs w:val="22"/>
          <w:lang w:val="es-ES"/>
        </w:rPr>
      </w:pPr>
      <w:r w:rsidRPr="00A437E9">
        <w:rPr>
          <w:rFonts w:ascii="Palatino Linotype" w:hAnsi="Palatino Linotype" w:cs="Tahoma"/>
          <w:bCs/>
          <w:sz w:val="22"/>
          <w:szCs w:val="22"/>
        </w:rPr>
        <w:t xml:space="preserve">Resolución del Pleno del Instituto de Transparencia, Acceso a la Información </w:t>
      </w:r>
      <w:r w:rsidRPr="00A437E9">
        <w:rPr>
          <w:rFonts w:ascii="Palatino Linotype" w:eastAsia="Calibri" w:hAnsi="Palatino Linotype" w:cs="Tahoma"/>
          <w:bCs/>
          <w:sz w:val="22"/>
          <w:szCs w:val="22"/>
          <w:lang w:eastAsia="en-US"/>
        </w:rPr>
        <w:t>Pública</w:t>
      </w:r>
      <w:r w:rsidRPr="00A437E9">
        <w:rPr>
          <w:rFonts w:ascii="Palatino Linotype" w:hAnsi="Palatino Linotype" w:cs="Tahoma"/>
          <w:bCs/>
          <w:sz w:val="22"/>
          <w:szCs w:val="22"/>
        </w:rPr>
        <w:t xml:space="preserve"> y Protección de Datos Personales del Estado de México y Municipios, con domicilio en Metepec, </w:t>
      </w:r>
      <w:r w:rsidRPr="00A437E9">
        <w:rPr>
          <w:rFonts w:ascii="Palatino Linotype" w:hAnsi="Palatino Linotype" w:cs="Tahoma"/>
          <w:sz w:val="22"/>
          <w:szCs w:val="22"/>
          <w:lang w:val="es-ES"/>
        </w:rPr>
        <w:t xml:space="preserve">Estado de México, de fecha de </w:t>
      </w:r>
      <w:r w:rsidR="00EC794F" w:rsidRPr="00A437E9">
        <w:rPr>
          <w:rFonts w:ascii="Palatino Linotype" w:hAnsi="Palatino Linotype" w:cs="Tahoma"/>
          <w:sz w:val="22"/>
          <w:szCs w:val="22"/>
          <w:lang w:val="es-ES"/>
        </w:rPr>
        <w:t>veintinueve de junio</w:t>
      </w:r>
      <w:r w:rsidRPr="00A437E9">
        <w:rPr>
          <w:rFonts w:ascii="Palatino Linotype" w:hAnsi="Palatino Linotype" w:cs="Tahoma"/>
          <w:sz w:val="22"/>
          <w:szCs w:val="22"/>
          <w:lang w:val="es-ES"/>
        </w:rPr>
        <w:t xml:space="preserve"> de dos mil veintidós. </w:t>
      </w:r>
    </w:p>
    <w:p w14:paraId="4EC4C9D7" w14:textId="77777777" w:rsidR="005F2D09" w:rsidRPr="00A437E9" w:rsidRDefault="005F2D09" w:rsidP="00045FEA">
      <w:pPr>
        <w:spacing w:line="360" w:lineRule="auto"/>
        <w:contextualSpacing/>
        <w:jc w:val="both"/>
        <w:rPr>
          <w:rFonts w:ascii="Palatino Linotype" w:hAnsi="Palatino Linotype" w:cs="Tahoma"/>
          <w:b/>
          <w:bCs/>
          <w:sz w:val="22"/>
          <w:szCs w:val="22"/>
          <w:lang w:val="es-ES"/>
        </w:rPr>
      </w:pPr>
    </w:p>
    <w:p w14:paraId="6E802CBF" w14:textId="12FB5F92" w:rsidR="005F2D09" w:rsidRPr="00A437E9" w:rsidRDefault="7AD9C919" w:rsidP="00045FEA">
      <w:pPr>
        <w:spacing w:line="360" w:lineRule="auto"/>
        <w:contextualSpacing/>
        <w:jc w:val="both"/>
        <w:rPr>
          <w:rFonts w:ascii="Palatino Linotype" w:eastAsia="Calibri" w:hAnsi="Palatino Linotype" w:cs="Tahoma"/>
          <w:b/>
          <w:bCs/>
          <w:sz w:val="22"/>
          <w:szCs w:val="22"/>
          <w:lang w:eastAsia="en-US"/>
        </w:rPr>
      </w:pPr>
      <w:r w:rsidRPr="7AD9C919">
        <w:rPr>
          <w:rFonts w:ascii="Palatino Linotype" w:hAnsi="Palatino Linotype" w:cs="Tahoma"/>
          <w:b/>
          <w:bCs/>
          <w:sz w:val="22"/>
          <w:szCs w:val="22"/>
        </w:rPr>
        <w:t xml:space="preserve">VISTO </w:t>
      </w:r>
      <w:r w:rsidRPr="7AD9C919">
        <w:rPr>
          <w:rFonts w:ascii="Palatino Linotype" w:hAnsi="Palatino Linotype" w:cs="Tahoma"/>
          <w:sz w:val="22"/>
          <w:szCs w:val="22"/>
        </w:rPr>
        <w:t>el expediente conformado con motivo del Recurso de Revisión</w:t>
      </w:r>
      <w:r w:rsidRPr="7AD9C919">
        <w:rPr>
          <w:rFonts w:ascii="Palatino Linotype" w:hAnsi="Palatino Linotype" w:cs="Tahoma"/>
          <w:b/>
          <w:bCs/>
          <w:sz w:val="22"/>
          <w:szCs w:val="22"/>
        </w:rPr>
        <w:t xml:space="preserve">, </w:t>
      </w:r>
      <w:r w:rsidRPr="7AD9C919">
        <w:rPr>
          <w:rFonts w:ascii="Palatino Linotype" w:eastAsia="Calibri" w:hAnsi="Palatino Linotype" w:cs="Tahoma"/>
          <w:b/>
          <w:bCs/>
          <w:sz w:val="22"/>
          <w:szCs w:val="22"/>
          <w:lang w:eastAsia="en-US"/>
        </w:rPr>
        <w:t>06641/INFOEM/IP/RR/2022</w:t>
      </w:r>
      <w:r w:rsidRPr="7AD9C919">
        <w:rPr>
          <w:rFonts w:ascii="Palatino Linotype" w:hAnsi="Palatino Linotype" w:cs="Tahoma"/>
          <w:sz w:val="22"/>
          <w:szCs w:val="22"/>
        </w:rPr>
        <w:t xml:space="preserve"> interpuesto por</w:t>
      </w:r>
      <w:r w:rsidRPr="7AD9C919">
        <w:rPr>
          <w:rFonts w:ascii="Palatino Linotype" w:hAnsi="Palatino Linotype" w:cs="Tahoma"/>
          <w:b/>
          <w:bCs/>
          <w:sz w:val="22"/>
          <w:szCs w:val="22"/>
        </w:rPr>
        <w:t xml:space="preserve"> </w:t>
      </w:r>
      <w:r w:rsidRPr="7AD9C919">
        <w:rPr>
          <w:rFonts w:ascii="Palatino Linotype" w:hAnsi="Palatino Linotype" w:cs="Tahoma"/>
          <w:b/>
          <w:bCs/>
          <w:sz w:val="22"/>
          <w:szCs w:val="22"/>
          <w:highlight w:val="black"/>
        </w:rPr>
        <w:t>XXXXXXXXXXXXXXXXXXXXXXXX</w:t>
      </w:r>
      <w:r w:rsidRPr="7AD9C919">
        <w:rPr>
          <w:rFonts w:ascii="Palatino Linotype" w:hAnsi="Palatino Linotype" w:cs="Tahoma"/>
          <w:sz w:val="22"/>
          <w:szCs w:val="22"/>
        </w:rPr>
        <w:t xml:space="preserve">, en lo sucesivo el Recurrente o Particular, en contra de la respuesta del Sujeto Obligado, el </w:t>
      </w:r>
      <w:r w:rsidRPr="7AD9C919">
        <w:rPr>
          <w:rFonts w:ascii="Palatino Linotype" w:hAnsi="Palatino Linotype" w:cs="Tahoma"/>
          <w:b/>
          <w:bCs/>
          <w:sz w:val="22"/>
          <w:szCs w:val="22"/>
        </w:rPr>
        <w:t>Ayuntamiento de Toluca</w:t>
      </w:r>
      <w:r w:rsidRPr="7AD9C919">
        <w:rPr>
          <w:rFonts w:ascii="Palatino Linotype" w:eastAsia="Calibri" w:hAnsi="Palatino Linotype" w:cs="Tahoma"/>
          <w:sz w:val="22"/>
          <w:szCs w:val="22"/>
          <w:lang w:eastAsia="en-US"/>
        </w:rPr>
        <w:t>,</w:t>
      </w:r>
      <w:r w:rsidRPr="7AD9C919">
        <w:rPr>
          <w:rFonts w:ascii="Palatino Linotype" w:hAnsi="Palatino Linotype" w:cs="Tahoma"/>
          <w:b/>
          <w:bCs/>
          <w:sz w:val="22"/>
          <w:szCs w:val="22"/>
        </w:rPr>
        <w:t xml:space="preserve"> </w:t>
      </w:r>
      <w:r w:rsidRPr="7AD9C919">
        <w:rPr>
          <w:rFonts w:ascii="Palatino Linotype" w:hAnsi="Palatino Linotype" w:cs="Tahoma"/>
          <w:sz w:val="22"/>
          <w:szCs w:val="22"/>
        </w:rPr>
        <w:t>se emite la presente Resolución, con base en los Antecedentes y Considerandos que a continuación se exponen:</w:t>
      </w:r>
    </w:p>
    <w:p w14:paraId="46418DF4" w14:textId="77777777" w:rsidR="005F2D09" w:rsidRPr="00A437E9" w:rsidRDefault="005F2D09" w:rsidP="00045FEA">
      <w:pPr>
        <w:spacing w:line="360" w:lineRule="auto"/>
        <w:contextualSpacing/>
        <w:jc w:val="both"/>
        <w:rPr>
          <w:rFonts w:ascii="Palatino Linotype" w:hAnsi="Palatino Linotype" w:cs="Tahoma"/>
          <w:b/>
          <w:bCs/>
          <w:sz w:val="22"/>
          <w:szCs w:val="22"/>
        </w:rPr>
      </w:pPr>
    </w:p>
    <w:p w14:paraId="5BEF9923" w14:textId="37E12DF5" w:rsidR="005F2D09" w:rsidRPr="00A437E9" w:rsidRDefault="000973A1" w:rsidP="00045FEA">
      <w:pPr>
        <w:spacing w:line="360" w:lineRule="auto"/>
        <w:contextualSpacing/>
        <w:jc w:val="center"/>
        <w:rPr>
          <w:rFonts w:ascii="Palatino Linotype" w:hAnsi="Palatino Linotype" w:cs="Tahoma"/>
          <w:b/>
          <w:bCs/>
          <w:sz w:val="22"/>
          <w:szCs w:val="22"/>
          <w:lang w:val="es-ES"/>
        </w:rPr>
      </w:pPr>
      <w:r w:rsidRPr="00A437E9">
        <w:rPr>
          <w:rFonts w:ascii="Palatino Linotype" w:hAnsi="Palatino Linotype" w:cs="Tahoma"/>
          <w:b/>
          <w:bCs/>
          <w:sz w:val="22"/>
          <w:szCs w:val="22"/>
          <w:lang w:val="es-ES"/>
        </w:rPr>
        <w:t>A N T E C E D E N T E S</w:t>
      </w:r>
    </w:p>
    <w:p w14:paraId="11D2C935" w14:textId="77777777" w:rsidR="005F2D09" w:rsidRPr="00A437E9" w:rsidRDefault="005F2D09" w:rsidP="00045FEA">
      <w:pPr>
        <w:spacing w:line="360" w:lineRule="auto"/>
        <w:contextualSpacing/>
        <w:jc w:val="both"/>
        <w:rPr>
          <w:rFonts w:ascii="Palatino Linotype" w:hAnsi="Palatino Linotype" w:cs="Tahoma"/>
          <w:sz w:val="22"/>
          <w:szCs w:val="22"/>
          <w:lang w:val="es-ES"/>
        </w:rPr>
      </w:pPr>
    </w:p>
    <w:p w14:paraId="5E7DA289" w14:textId="77777777" w:rsidR="005F2D09" w:rsidRPr="00A437E9" w:rsidRDefault="005F2D09" w:rsidP="00045FEA">
      <w:pPr>
        <w:spacing w:line="360" w:lineRule="auto"/>
        <w:contextualSpacing/>
        <w:jc w:val="both"/>
        <w:rPr>
          <w:rFonts w:ascii="Palatino Linotype" w:hAnsi="Palatino Linotype" w:cs="Tahoma"/>
          <w:b/>
          <w:bCs/>
          <w:sz w:val="22"/>
          <w:szCs w:val="22"/>
          <w:lang w:val="es-ES"/>
        </w:rPr>
      </w:pPr>
      <w:r w:rsidRPr="00A437E9">
        <w:rPr>
          <w:rFonts w:ascii="Palatino Linotype" w:hAnsi="Palatino Linotype" w:cs="Tahoma"/>
          <w:b/>
          <w:bCs/>
          <w:sz w:val="22"/>
          <w:szCs w:val="22"/>
          <w:lang w:val="es-ES"/>
        </w:rPr>
        <w:t>I. Presentación de la solicitud de información.</w:t>
      </w:r>
    </w:p>
    <w:p w14:paraId="14D14906" w14:textId="77777777" w:rsidR="005F2D09" w:rsidRPr="00A437E9" w:rsidRDefault="005F2D09" w:rsidP="00045FEA">
      <w:pPr>
        <w:spacing w:line="360" w:lineRule="auto"/>
        <w:contextualSpacing/>
        <w:jc w:val="both"/>
        <w:rPr>
          <w:rFonts w:ascii="Palatino Linotype" w:hAnsi="Palatino Linotype" w:cs="Tahoma"/>
          <w:b/>
          <w:bCs/>
          <w:sz w:val="22"/>
          <w:szCs w:val="22"/>
          <w:lang w:val="es-ES"/>
        </w:rPr>
      </w:pPr>
    </w:p>
    <w:p w14:paraId="2BABAC14" w14:textId="751FFF7E" w:rsidR="003B5082" w:rsidRPr="00A437E9" w:rsidRDefault="00A03E51" w:rsidP="00045FEA">
      <w:pPr>
        <w:pStyle w:val="Prrafodelista"/>
        <w:tabs>
          <w:tab w:val="left" w:pos="567"/>
        </w:tabs>
        <w:spacing w:line="360" w:lineRule="auto"/>
        <w:ind w:left="0"/>
        <w:jc w:val="both"/>
        <w:rPr>
          <w:rFonts w:ascii="Palatino Linotype" w:hAnsi="Palatino Linotype" w:cs="Tahoma"/>
          <w:szCs w:val="22"/>
        </w:rPr>
      </w:pPr>
      <w:r w:rsidRPr="00A437E9">
        <w:rPr>
          <w:rFonts w:ascii="Palatino Linotype" w:hAnsi="Palatino Linotype" w:cs="Tahoma"/>
          <w:szCs w:val="22"/>
          <w:lang w:val="es-ES"/>
        </w:rPr>
        <w:t>El</w:t>
      </w:r>
      <w:r w:rsidR="009043D4" w:rsidRPr="00A437E9">
        <w:rPr>
          <w:rFonts w:ascii="Palatino Linotype" w:hAnsi="Palatino Linotype" w:cs="Tahoma"/>
          <w:szCs w:val="22"/>
          <w:lang w:val="es-ES"/>
        </w:rPr>
        <w:t xml:space="preserve"> </w:t>
      </w:r>
      <w:r w:rsidR="00503187" w:rsidRPr="00A437E9">
        <w:rPr>
          <w:rFonts w:ascii="Palatino Linotype" w:hAnsi="Palatino Linotype" w:cs="Tahoma"/>
          <w:szCs w:val="22"/>
          <w:lang w:val="es-ES"/>
        </w:rPr>
        <w:t>veinticinco</w:t>
      </w:r>
      <w:r w:rsidR="00F613E0" w:rsidRPr="00A437E9">
        <w:rPr>
          <w:rFonts w:ascii="Palatino Linotype" w:hAnsi="Palatino Linotype" w:cs="Tahoma"/>
          <w:szCs w:val="22"/>
          <w:lang w:val="es-ES"/>
        </w:rPr>
        <w:t xml:space="preserve"> </w:t>
      </w:r>
      <w:r w:rsidR="00692DB0" w:rsidRPr="00A437E9">
        <w:rPr>
          <w:rFonts w:ascii="Palatino Linotype" w:hAnsi="Palatino Linotype" w:cs="Tahoma"/>
          <w:szCs w:val="22"/>
          <w:lang w:val="es-ES"/>
        </w:rPr>
        <w:t>de</w:t>
      </w:r>
      <w:r w:rsidR="009043D4" w:rsidRPr="00A437E9">
        <w:rPr>
          <w:rFonts w:ascii="Palatino Linotype" w:hAnsi="Palatino Linotype" w:cs="Tahoma"/>
          <w:szCs w:val="22"/>
          <w:lang w:val="es-ES"/>
        </w:rPr>
        <w:t xml:space="preserve"> marzo</w:t>
      </w:r>
      <w:r w:rsidR="0002690E" w:rsidRPr="00A437E9">
        <w:rPr>
          <w:rFonts w:ascii="Palatino Linotype" w:hAnsi="Palatino Linotype" w:cs="Tahoma"/>
          <w:szCs w:val="22"/>
          <w:lang w:val="es-ES"/>
        </w:rPr>
        <w:t xml:space="preserve"> de</w:t>
      </w:r>
      <w:r w:rsidR="00692DB0" w:rsidRPr="00A437E9">
        <w:rPr>
          <w:rFonts w:ascii="Palatino Linotype" w:hAnsi="Palatino Linotype" w:cs="Tahoma"/>
          <w:szCs w:val="22"/>
          <w:lang w:val="es-ES"/>
        </w:rPr>
        <w:t xml:space="preserve"> dos mil veintidós, </w:t>
      </w:r>
      <w:r w:rsidR="00810271" w:rsidRPr="00A437E9">
        <w:rPr>
          <w:rFonts w:ascii="Palatino Linotype" w:hAnsi="Palatino Linotype" w:cs="Tahoma"/>
          <w:szCs w:val="22"/>
        </w:rPr>
        <w:t>el Particular presentó una solicitud de acceso a la información pública</w:t>
      </w:r>
      <w:r w:rsidR="009043D4" w:rsidRPr="00A437E9">
        <w:rPr>
          <w:rFonts w:ascii="Palatino Linotype" w:hAnsi="Palatino Linotype" w:cs="Tahoma"/>
          <w:szCs w:val="22"/>
        </w:rPr>
        <w:t xml:space="preserve"> </w:t>
      </w:r>
      <w:r w:rsidR="007301F0" w:rsidRPr="00A437E9">
        <w:rPr>
          <w:rFonts w:ascii="Palatino Linotype" w:hAnsi="Palatino Linotype" w:cs="Tahoma"/>
          <w:szCs w:val="22"/>
        </w:rPr>
        <w:t>vía</w:t>
      </w:r>
      <w:r w:rsidR="00810271" w:rsidRPr="00A437E9">
        <w:rPr>
          <w:rFonts w:ascii="Palatino Linotype" w:hAnsi="Palatino Linotype" w:cs="Tahoma"/>
          <w:szCs w:val="22"/>
        </w:rPr>
        <w:t xml:space="preserve"> el Sistema de Acceso a la Información Mexiquense (SAIMEX), ante</w:t>
      </w:r>
      <w:r w:rsidR="00C203CE" w:rsidRPr="00A437E9">
        <w:rPr>
          <w:rFonts w:ascii="Palatino Linotype" w:hAnsi="Palatino Linotype" w:cs="Tahoma"/>
          <w:szCs w:val="22"/>
        </w:rPr>
        <w:t xml:space="preserve"> el</w:t>
      </w:r>
      <w:r w:rsidR="00503187" w:rsidRPr="00A437E9">
        <w:rPr>
          <w:rFonts w:ascii="Palatino Linotype" w:hAnsi="Palatino Linotype" w:cs="Tahoma"/>
          <w:szCs w:val="22"/>
        </w:rPr>
        <w:t xml:space="preserve"> Ayuntamiento de Toluca</w:t>
      </w:r>
      <w:r w:rsidR="00810271" w:rsidRPr="00A437E9">
        <w:rPr>
          <w:rFonts w:ascii="Palatino Linotype" w:hAnsi="Palatino Linotype" w:cs="Tahoma"/>
          <w:szCs w:val="22"/>
        </w:rPr>
        <w:t>, en los siguientes términos:</w:t>
      </w:r>
    </w:p>
    <w:p w14:paraId="47BE90C9" w14:textId="1916BA94" w:rsidR="005F2D09" w:rsidRPr="00A437E9" w:rsidRDefault="005F2D09" w:rsidP="00045FEA">
      <w:pPr>
        <w:spacing w:line="360" w:lineRule="auto"/>
        <w:contextualSpacing/>
        <w:jc w:val="both"/>
        <w:rPr>
          <w:rFonts w:ascii="Palatino Linotype" w:hAnsi="Palatino Linotype" w:cs="Tahoma"/>
          <w:sz w:val="22"/>
          <w:szCs w:val="22"/>
        </w:rPr>
      </w:pPr>
    </w:p>
    <w:p w14:paraId="4B380DAE" w14:textId="0537559F" w:rsidR="00A9475C" w:rsidRPr="00A437E9" w:rsidRDefault="005F2D09" w:rsidP="00045FEA">
      <w:pPr>
        <w:spacing w:line="360" w:lineRule="auto"/>
        <w:ind w:left="567" w:right="539"/>
        <w:contextualSpacing/>
        <w:jc w:val="both"/>
        <w:rPr>
          <w:rFonts w:ascii="Palatino Linotype" w:hAnsi="Palatino Linotype" w:cs="Tahoma"/>
          <w:b/>
          <w:bCs/>
        </w:rPr>
      </w:pPr>
      <w:bookmarkStart w:id="0" w:name="_Hlk90547484"/>
      <w:bookmarkStart w:id="1" w:name="_Hlk90547640"/>
      <w:r w:rsidRPr="00A437E9">
        <w:rPr>
          <w:rFonts w:ascii="Palatino Linotype" w:hAnsi="Palatino Linotype" w:cs="Tahoma"/>
          <w:b/>
          <w:bCs/>
        </w:rPr>
        <w:t>Solicitud de folio:</w:t>
      </w:r>
      <w:r w:rsidR="00810271" w:rsidRPr="00A437E9">
        <w:rPr>
          <w:rFonts w:ascii="Palatino Linotype" w:hAnsi="Palatino Linotype" w:cs="Tahoma"/>
        </w:rPr>
        <w:t xml:space="preserve"> </w:t>
      </w:r>
      <w:r w:rsidR="00503187" w:rsidRPr="00A437E9">
        <w:rPr>
          <w:rFonts w:ascii="Palatino Linotype" w:hAnsi="Palatino Linotype" w:cs="Tahoma"/>
          <w:b/>
          <w:bCs/>
        </w:rPr>
        <w:t>00848/TOLUCA/IP/2022</w:t>
      </w:r>
    </w:p>
    <w:p w14:paraId="4A600B5A" w14:textId="74BAC6D5" w:rsidR="00503187" w:rsidRPr="00A437E9" w:rsidRDefault="005F2D09" w:rsidP="00045FEA">
      <w:pPr>
        <w:spacing w:line="360" w:lineRule="auto"/>
        <w:ind w:left="567" w:right="539"/>
        <w:contextualSpacing/>
        <w:jc w:val="both"/>
        <w:rPr>
          <w:rFonts w:ascii="Palatino Linotype" w:hAnsi="Palatino Linotype" w:cs="Tahoma"/>
          <w:b/>
          <w:bCs/>
        </w:rPr>
      </w:pPr>
      <w:r w:rsidRPr="00A437E9">
        <w:rPr>
          <w:rFonts w:ascii="Palatino Linotype" w:hAnsi="Palatino Linotype" w:cs="Tahoma"/>
          <w:b/>
          <w:bCs/>
        </w:rPr>
        <w:t>DESCRIPCIÓN CLARA Y PRECISA DE LA INFORMACIÓN SOLICITADA:</w:t>
      </w:r>
      <w:bookmarkEnd w:id="0"/>
      <w:bookmarkEnd w:id="1"/>
    </w:p>
    <w:p w14:paraId="1E3BA8BD" w14:textId="61A06A10" w:rsidR="00503187" w:rsidRPr="00A437E9" w:rsidRDefault="00503187" w:rsidP="00045FEA">
      <w:pPr>
        <w:tabs>
          <w:tab w:val="left" w:pos="567"/>
          <w:tab w:val="left" w:pos="4667"/>
        </w:tabs>
        <w:spacing w:line="360" w:lineRule="auto"/>
        <w:ind w:left="567" w:right="539"/>
        <w:contextualSpacing/>
        <w:jc w:val="both"/>
        <w:rPr>
          <w:rFonts w:ascii="Palatino Linotype" w:hAnsi="Palatino Linotype" w:cs="Tahoma"/>
          <w:i/>
        </w:rPr>
      </w:pPr>
      <w:r w:rsidRPr="00A437E9">
        <w:rPr>
          <w:rFonts w:ascii="Palatino Linotype" w:hAnsi="Palatino Linotype" w:cs="Tahoma"/>
          <w:i/>
        </w:rPr>
        <w:t>Solicito el dictamen de validez de la Elección de Autoridades Auxiliares 2022.</w:t>
      </w:r>
    </w:p>
    <w:p w14:paraId="345C0B93" w14:textId="6172307B" w:rsidR="00C203CE" w:rsidRPr="00A437E9" w:rsidRDefault="00C203CE" w:rsidP="00045FEA">
      <w:pPr>
        <w:tabs>
          <w:tab w:val="left" w:pos="567"/>
          <w:tab w:val="left" w:pos="4667"/>
        </w:tabs>
        <w:spacing w:line="360" w:lineRule="auto"/>
        <w:ind w:left="567" w:right="539"/>
        <w:contextualSpacing/>
        <w:jc w:val="both"/>
        <w:rPr>
          <w:rFonts w:ascii="Palatino Linotype" w:hAnsi="Palatino Linotype" w:cs="Tahoma"/>
          <w:i/>
        </w:rPr>
      </w:pPr>
    </w:p>
    <w:p w14:paraId="026AF911" w14:textId="783A569E" w:rsidR="00692DB0" w:rsidRPr="00A437E9" w:rsidRDefault="00A504D1" w:rsidP="00045FEA">
      <w:pPr>
        <w:tabs>
          <w:tab w:val="left" w:pos="567"/>
          <w:tab w:val="left" w:pos="4667"/>
        </w:tabs>
        <w:spacing w:line="360" w:lineRule="auto"/>
        <w:ind w:left="567" w:right="539"/>
        <w:contextualSpacing/>
        <w:jc w:val="both"/>
        <w:rPr>
          <w:rFonts w:ascii="Palatino Linotype" w:hAnsi="Palatino Linotype" w:cs="Tahoma"/>
          <w:b/>
        </w:rPr>
      </w:pPr>
      <w:r w:rsidRPr="00A437E9">
        <w:rPr>
          <w:rFonts w:ascii="Palatino Linotype" w:hAnsi="Palatino Linotype" w:cs="Tahoma"/>
          <w:b/>
        </w:rPr>
        <w:t>MODALIDAD DE ENTREGA</w:t>
      </w:r>
    </w:p>
    <w:p w14:paraId="0034A8AA" w14:textId="0E3FA57C" w:rsidR="00810271" w:rsidRPr="00A437E9" w:rsidRDefault="008D24D6" w:rsidP="00045FEA">
      <w:pPr>
        <w:tabs>
          <w:tab w:val="left" w:pos="567"/>
          <w:tab w:val="left" w:pos="4667"/>
        </w:tabs>
        <w:spacing w:line="360" w:lineRule="auto"/>
        <w:ind w:left="567" w:right="539"/>
        <w:contextualSpacing/>
        <w:jc w:val="both"/>
        <w:rPr>
          <w:rFonts w:ascii="Palatino Linotype" w:hAnsi="Palatino Linotype" w:cs="Tahoma"/>
          <w:i/>
        </w:rPr>
      </w:pPr>
      <w:r w:rsidRPr="00A437E9">
        <w:rPr>
          <w:rFonts w:ascii="Palatino Linotype" w:hAnsi="Palatino Linotype" w:cs="Tahoma"/>
          <w:i/>
        </w:rPr>
        <w:t>A través del SAIMEX</w:t>
      </w:r>
      <w:r w:rsidR="002411F2" w:rsidRPr="00A437E9">
        <w:rPr>
          <w:rFonts w:ascii="Palatino Linotype" w:hAnsi="Palatino Linotype" w:cs="Tahoma"/>
          <w:i/>
        </w:rPr>
        <w:t xml:space="preserve">. </w:t>
      </w:r>
    </w:p>
    <w:p w14:paraId="542FA957" w14:textId="77777777" w:rsidR="00692DB0" w:rsidRPr="00A437E9" w:rsidRDefault="00692DB0" w:rsidP="00045FEA">
      <w:pPr>
        <w:tabs>
          <w:tab w:val="left" w:pos="567"/>
          <w:tab w:val="left" w:pos="4667"/>
        </w:tabs>
        <w:spacing w:line="360" w:lineRule="auto"/>
        <w:contextualSpacing/>
        <w:jc w:val="both"/>
        <w:rPr>
          <w:rFonts w:ascii="Palatino Linotype" w:hAnsi="Palatino Linotype" w:cs="Tahoma"/>
          <w:b/>
          <w:sz w:val="22"/>
          <w:szCs w:val="22"/>
        </w:rPr>
      </w:pPr>
    </w:p>
    <w:p w14:paraId="74F960FF" w14:textId="1CBDE264" w:rsidR="005F2D09" w:rsidRPr="00A437E9" w:rsidRDefault="008D24D6" w:rsidP="00045FEA">
      <w:pPr>
        <w:tabs>
          <w:tab w:val="left" w:pos="567"/>
          <w:tab w:val="left" w:pos="4667"/>
        </w:tabs>
        <w:spacing w:line="360" w:lineRule="auto"/>
        <w:contextualSpacing/>
        <w:jc w:val="both"/>
        <w:rPr>
          <w:rFonts w:ascii="Palatino Linotype" w:hAnsi="Palatino Linotype" w:cs="Tahoma"/>
          <w:b/>
          <w:bCs/>
          <w:sz w:val="22"/>
          <w:szCs w:val="22"/>
        </w:rPr>
      </w:pPr>
      <w:r w:rsidRPr="00A437E9">
        <w:rPr>
          <w:rFonts w:ascii="Palatino Linotype" w:hAnsi="Palatino Linotype" w:cs="Tahoma"/>
          <w:b/>
          <w:sz w:val="22"/>
          <w:szCs w:val="22"/>
        </w:rPr>
        <w:t>I</w:t>
      </w:r>
      <w:r w:rsidR="009D4D85" w:rsidRPr="00A437E9">
        <w:rPr>
          <w:rFonts w:ascii="Palatino Linotype" w:hAnsi="Palatino Linotype" w:cs="Tahoma"/>
          <w:b/>
          <w:sz w:val="22"/>
          <w:szCs w:val="22"/>
        </w:rPr>
        <w:t>I</w:t>
      </w:r>
      <w:r w:rsidR="00B62EED" w:rsidRPr="00A437E9">
        <w:rPr>
          <w:rFonts w:ascii="Palatino Linotype" w:hAnsi="Palatino Linotype" w:cs="Tahoma"/>
          <w:b/>
          <w:sz w:val="22"/>
          <w:szCs w:val="22"/>
        </w:rPr>
        <w:t xml:space="preserve">. </w:t>
      </w:r>
      <w:r w:rsidR="005F2D09" w:rsidRPr="00A437E9">
        <w:rPr>
          <w:rFonts w:ascii="Palatino Linotype" w:hAnsi="Palatino Linotype" w:cs="Tahoma"/>
          <w:b/>
          <w:sz w:val="22"/>
          <w:szCs w:val="22"/>
        </w:rPr>
        <w:t>Respuesta</w:t>
      </w:r>
      <w:r w:rsidR="005F2D09" w:rsidRPr="00A437E9">
        <w:rPr>
          <w:rFonts w:ascii="Palatino Linotype" w:hAnsi="Palatino Linotype" w:cs="Tahoma"/>
          <w:b/>
          <w:bCs/>
          <w:sz w:val="22"/>
          <w:szCs w:val="22"/>
        </w:rPr>
        <w:t xml:space="preserve"> del Sujeto Obligado.</w:t>
      </w:r>
    </w:p>
    <w:p w14:paraId="3C6AC5A7" w14:textId="77777777" w:rsidR="00503187" w:rsidRPr="00A437E9" w:rsidRDefault="00503187" w:rsidP="00045FEA">
      <w:pPr>
        <w:tabs>
          <w:tab w:val="left" w:pos="567"/>
          <w:tab w:val="left" w:pos="4667"/>
        </w:tabs>
        <w:spacing w:line="360" w:lineRule="auto"/>
        <w:contextualSpacing/>
        <w:jc w:val="both"/>
        <w:rPr>
          <w:rFonts w:ascii="Palatino Linotype" w:hAnsi="Palatino Linotype" w:cs="Tahoma"/>
          <w:bCs/>
          <w:sz w:val="22"/>
          <w:szCs w:val="22"/>
        </w:rPr>
      </w:pPr>
    </w:p>
    <w:p w14:paraId="27548278" w14:textId="0D6AF06A" w:rsidR="00503187" w:rsidRPr="00A437E9" w:rsidRDefault="00503187" w:rsidP="00045FEA">
      <w:pPr>
        <w:tabs>
          <w:tab w:val="left" w:pos="0"/>
          <w:tab w:val="left" w:pos="4667"/>
        </w:tabs>
        <w:spacing w:line="360" w:lineRule="auto"/>
        <w:contextualSpacing/>
        <w:jc w:val="both"/>
        <w:rPr>
          <w:rFonts w:ascii="Palatino Linotype" w:hAnsi="Palatino Linotype" w:cs="Tahoma"/>
          <w:bCs/>
          <w:sz w:val="22"/>
          <w:szCs w:val="22"/>
        </w:rPr>
      </w:pPr>
      <w:r w:rsidRPr="00A437E9">
        <w:rPr>
          <w:rFonts w:ascii="Palatino Linotype" w:hAnsi="Palatino Linotype" w:cs="Tahoma"/>
          <w:bCs/>
          <w:sz w:val="22"/>
          <w:szCs w:val="22"/>
        </w:rPr>
        <w:lastRenderedPageBreak/>
        <w:t>En fecha veintidós de abril de dos mil veintidós, mediante el Sistema de Acceso a la Información Mexiquense (SAIMEX), el Sujeto Obligado dio respuesta en los siguientes términos:</w:t>
      </w:r>
    </w:p>
    <w:p w14:paraId="2F42394B" w14:textId="77777777" w:rsidR="00045FEA" w:rsidRPr="00A437E9" w:rsidRDefault="00045FEA" w:rsidP="00045FEA">
      <w:pPr>
        <w:tabs>
          <w:tab w:val="left" w:pos="0"/>
          <w:tab w:val="left" w:pos="4667"/>
        </w:tabs>
        <w:spacing w:line="360" w:lineRule="auto"/>
        <w:contextualSpacing/>
        <w:jc w:val="both"/>
        <w:rPr>
          <w:rFonts w:ascii="Palatino Linotype" w:hAnsi="Palatino Linotype" w:cs="Tahoma"/>
          <w:bCs/>
          <w:sz w:val="22"/>
          <w:szCs w:val="22"/>
        </w:rPr>
      </w:pPr>
    </w:p>
    <w:p w14:paraId="672D5D46" w14:textId="06676C65" w:rsidR="00503187" w:rsidRPr="00A437E9" w:rsidRDefault="00503187" w:rsidP="00045FEA">
      <w:pPr>
        <w:tabs>
          <w:tab w:val="left" w:pos="567"/>
          <w:tab w:val="left" w:pos="4667"/>
        </w:tabs>
        <w:spacing w:line="360" w:lineRule="auto"/>
        <w:ind w:left="567" w:right="539"/>
        <w:contextualSpacing/>
        <w:jc w:val="both"/>
        <w:rPr>
          <w:rFonts w:ascii="Palatino Linotype" w:hAnsi="Palatino Linotype" w:cs="Tahoma"/>
          <w:bCs/>
        </w:rPr>
      </w:pPr>
      <w:r w:rsidRPr="00A437E9">
        <w:rPr>
          <w:rFonts w:ascii="Palatino Linotype" w:hAnsi="Palatino Linotype" w:cs="Tahoma"/>
          <w:bCs/>
        </w:rPr>
        <w:t>…</w:t>
      </w:r>
    </w:p>
    <w:p w14:paraId="44472FC8" w14:textId="77777777" w:rsidR="00503187" w:rsidRPr="00A437E9" w:rsidRDefault="00503187" w:rsidP="00045FEA">
      <w:pPr>
        <w:tabs>
          <w:tab w:val="left" w:pos="567"/>
          <w:tab w:val="left" w:pos="4667"/>
        </w:tabs>
        <w:spacing w:line="360" w:lineRule="auto"/>
        <w:ind w:left="567" w:right="539"/>
        <w:contextualSpacing/>
        <w:jc w:val="both"/>
        <w:rPr>
          <w:rFonts w:ascii="Palatino Linotype" w:hAnsi="Palatino Linotype" w:cs="Tahoma"/>
          <w:bCs/>
          <w:i/>
        </w:rPr>
      </w:pPr>
      <w:r w:rsidRPr="00A437E9">
        <w:rPr>
          <w:rFonts w:ascii="Palatino Linotype" w:hAnsi="Palatino Linotype" w:cs="Tahoma"/>
          <w:bCs/>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B62234" w14:textId="7A00E02C" w:rsidR="00503187" w:rsidRPr="00A437E9" w:rsidRDefault="00503187" w:rsidP="00045FEA">
      <w:pPr>
        <w:tabs>
          <w:tab w:val="left" w:pos="567"/>
          <w:tab w:val="left" w:pos="4667"/>
        </w:tabs>
        <w:spacing w:line="360" w:lineRule="auto"/>
        <w:ind w:left="567" w:right="539"/>
        <w:contextualSpacing/>
        <w:jc w:val="both"/>
        <w:rPr>
          <w:rFonts w:ascii="Palatino Linotype" w:hAnsi="Palatino Linotype" w:cs="Tahoma"/>
          <w:bCs/>
          <w:i/>
        </w:rPr>
      </w:pPr>
      <w:r w:rsidRPr="00A437E9">
        <w:rPr>
          <w:rFonts w:ascii="Palatino Linotype" w:hAnsi="Palatino Linotype" w:cs="Tahoma"/>
          <w:bCs/>
          <w:i/>
        </w:rPr>
        <w:t>En atención a la solicitud de información número 00848/TOLUCA/IP/2022, me permito adjuntar al presente la respuesta correspondiente. Sin más por el momento, le envío un cordial saludo.</w:t>
      </w:r>
    </w:p>
    <w:p w14:paraId="0E4AF19F" w14:textId="2B9C79EB" w:rsidR="00503187" w:rsidRPr="00A437E9" w:rsidRDefault="00503187" w:rsidP="00045FEA">
      <w:pPr>
        <w:tabs>
          <w:tab w:val="left" w:pos="567"/>
          <w:tab w:val="left" w:pos="4667"/>
        </w:tabs>
        <w:spacing w:line="360" w:lineRule="auto"/>
        <w:ind w:left="567" w:right="539"/>
        <w:contextualSpacing/>
        <w:jc w:val="both"/>
        <w:rPr>
          <w:rFonts w:ascii="Palatino Linotype" w:hAnsi="Palatino Linotype" w:cs="Tahoma"/>
          <w:bCs/>
        </w:rPr>
      </w:pPr>
      <w:r w:rsidRPr="00A437E9">
        <w:rPr>
          <w:rFonts w:ascii="Palatino Linotype" w:hAnsi="Palatino Linotype" w:cs="Tahoma"/>
          <w:bCs/>
        </w:rPr>
        <w:t>…</w:t>
      </w:r>
    </w:p>
    <w:p w14:paraId="5A95CB27" w14:textId="77777777" w:rsidR="00503187" w:rsidRPr="00A437E9" w:rsidRDefault="00503187" w:rsidP="00045FEA">
      <w:pPr>
        <w:tabs>
          <w:tab w:val="left" w:pos="567"/>
          <w:tab w:val="left" w:pos="4667"/>
        </w:tabs>
        <w:spacing w:line="360" w:lineRule="auto"/>
        <w:ind w:left="567"/>
        <w:contextualSpacing/>
        <w:jc w:val="both"/>
        <w:rPr>
          <w:rFonts w:ascii="Palatino Linotype" w:hAnsi="Palatino Linotype" w:cs="Tahoma"/>
          <w:i/>
          <w:iCs/>
          <w:sz w:val="22"/>
          <w:szCs w:val="22"/>
        </w:rPr>
      </w:pPr>
    </w:p>
    <w:p w14:paraId="45814CBD" w14:textId="3927DC7E" w:rsidR="00503187" w:rsidRPr="00A437E9" w:rsidRDefault="00503187" w:rsidP="00045FEA">
      <w:pPr>
        <w:spacing w:line="360" w:lineRule="auto"/>
        <w:contextualSpacing/>
        <w:jc w:val="both"/>
        <w:rPr>
          <w:rFonts w:ascii="Palatino Linotype" w:hAnsi="Palatino Linotype" w:cs="Tahoma"/>
          <w:bCs/>
          <w:iCs/>
          <w:sz w:val="22"/>
          <w:szCs w:val="22"/>
        </w:rPr>
      </w:pPr>
      <w:r w:rsidRPr="00A437E9">
        <w:rPr>
          <w:rFonts w:ascii="Palatino Linotype" w:hAnsi="Palatino Linotype" w:cs="Tahoma"/>
          <w:bCs/>
          <w:iCs/>
          <w:sz w:val="22"/>
          <w:szCs w:val="22"/>
        </w:rPr>
        <w:t xml:space="preserve">El Sujeto Obligado adjuntó a su respuesta </w:t>
      </w:r>
      <w:r w:rsidR="00C71C22" w:rsidRPr="00A437E9">
        <w:rPr>
          <w:rFonts w:ascii="Palatino Linotype" w:hAnsi="Palatino Linotype" w:cs="Tahoma"/>
          <w:bCs/>
          <w:iCs/>
          <w:sz w:val="22"/>
          <w:szCs w:val="22"/>
        </w:rPr>
        <w:t>dos</w:t>
      </w:r>
      <w:r w:rsidRPr="00A437E9">
        <w:rPr>
          <w:rFonts w:ascii="Palatino Linotype" w:hAnsi="Palatino Linotype" w:cs="Tahoma"/>
          <w:bCs/>
          <w:iCs/>
          <w:sz w:val="22"/>
          <w:szCs w:val="22"/>
        </w:rPr>
        <w:t xml:space="preserve"> archivo</w:t>
      </w:r>
      <w:r w:rsidR="00C71C22" w:rsidRPr="00A437E9">
        <w:rPr>
          <w:rFonts w:ascii="Palatino Linotype" w:hAnsi="Palatino Linotype" w:cs="Tahoma"/>
          <w:bCs/>
          <w:iCs/>
          <w:sz w:val="22"/>
          <w:szCs w:val="22"/>
        </w:rPr>
        <w:t>s</w:t>
      </w:r>
      <w:r w:rsidRPr="00A437E9">
        <w:rPr>
          <w:rFonts w:ascii="Palatino Linotype" w:hAnsi="Palatino Linotype" w:cs="Tahoma"/>
          <w:bCs/>
          <w:iCs/>
          <w:sz w:val="22"/>
          <w:szCs w:val="22"/>
        </w:rPr>
        <w:t xml:space="preserve"> en formato </w:t>
      </w:r>
      <w:r w:rsidRPr="00A437E9">
        <w:rPr>
          <w:rFonts w:ascii="Palatino Linotype" w:hAnsi="Palatino Linotype" w:cs="Tahoma"/>
          <w:bCs/>
          <w:i/>
          <w:iCs/>
          <w:sz w:val="22"/>
          <w:szCs w:val="22"/>
        </w:rPr>
        <w:t>pdf</w:t>
      </w:r>
      <w:r w:rsidRPr="00A437E9">
        <w:rPr>
          <w:rFonts w:ascii="Palatino Linotype" w:hAnsi="Palatino Linotype" w:cs="Tahoma"/>
          <w:bCs/>
          <w:iCs/>
          <w:sz w:val="22"/>
          <w:szCs w:val="22"/>
        </w:rPr>
        <w:t xml:space="preserve">, </w:t>
      </w:r>
      <w:bookmarkStart w:id="2" w:name="_Hlk90285249"/>
      <w:r w:rsidRPr="00A437E9">
        <w:rPr>
          <w:rFonts w:ascii="Palatino Linotype" w:hAnsi="Palatino Linotype" w:cs="Tahoma"/>
          <w:bCs/>
          <w:iCs/>
          <w:sz w:val="22"/>
          <w:szCs w:val="22"/>
        </w:rPr>
        <w:t>que muestran lo siguiente:</w:t>
      </w:r>
      <w:bookmarkEnd w:id="2"/>
    </w:p>
    <w:p w14:paraId="430DB0F9" w14:textId="49BD75FE" w:rsidR="00EC794F" w:rsidRPr="00A437E9" w:rsidRDefault="00C71C22" w:rsidP="00045FEA">
      <w:pPr>
        <w:pStyle w:val="Prrafodelista"/>
        <w:numPr>
          <w:ilvl w:val="0"/>
          <w:numId w:val="34"/>
        </w:numPr>
        <w:spacing w:line="360" w:lineRule="auto"/>
        <w:jc w:val="both"/>
        <w:rPr>
          <w:rFonts w:ascii="Palatino Linotype" w:hAnsi="Palatino Linotype" w:cs="Tahoma"/>
          <w:b/>
          <w:bCs/>
          <w:iCs/>
          <w:szCs w:val="22"/>
        </w:rPr>
      </w:pPr>
      <w:r w:rsidRPr="00A437E9">
        <w:rPr>
          <w:rFonts w:ascii="Palatino Linotype" w:hAnsi="Palatino Linotype" w:cs="Tahoma"/>
          <w:b/>
          <w:bCs/>
          <w:i/>
          <w:iCs/>
          <w:szCs w:val="22"/>
        </w:rPr>
        <w:t>Dictamen No. 9/2022</w:t>
      </w:r>
      <w:r w:rsidR="00EC794F" w:rsidRPr="00A437E9">
        <w:rPr>
          <w:rFonts w:ascii="Palatino Linotype" w:hAnsi="Palatino Linotype" w:cs="Tahoma"/>
          <w:b/>
          <w:bCs/>
          <w:i/>
          <w:iCs/>
          <w:szCs w:val="22"/>
        </w:rPr>
        <w:t xml:space="preserve"> Por el que se determina la validez de la elección de Delegados, Subdelegados y Consejos de Participación Ciudadana, </w:t>
      </w:r>
      <w:r w:rsidR="00EC794F" w:rsidRPr="00A437E9">
        <w:rPr>
          <w:rFonts w:ascii="Palatino Linotype" w:hAnsi="Palatino Linotype" w:cs="Tahoma"/>
          <w:b/>
          <w:bCs/>
          <w:iCs/>
          <w:szCs w:val="22"/>
        </w:rPr>
        <w:t xml:space="preserve"> </w:t>
      </w:r>
      <w:r w:rsidR="00EC794F" w:rsidRPr="00A437E9">
        <w:rPr>
          <w:rFonts w:ascii="Palatino Linotype" w:hAnsi="Palatino Linotype" w:cs="Tahoma"/>
          <w:bCs/>
          <w:iCs/>
          <w:szCs w:val="22"/>
        </w:rPr>
        <w:t xml:space="preserve">de fecha 23 de marzo de 2022, en el que los integrantes de la Comisión Transitoria de Asuntos Electorales para la Renovación de Autoridades Auxiliarles, Consejeros de Participación Ciudadana y Representante Indígena ante el Sujeto Obligado aprobaron la declaración de validez de la Jornada Electoral; y sea adjuntaron los resultados de panillas ganadoras por delegación. </w:t>
      </w:r>
    </w:p>
    <w:p w14:paraId="46DA77E3" w14:textId="00B140AF" w:rsidR="00EC794F" w:rsidRPr="00A437E9" w:rsidRDefault="00DE0D49" w:rsidP="00045FEA">
      <w:pPr>
        <w:pStyle w:val="Prrafodelista"/>
        <w:numPr>
          <w:ilvl w:val="0"/>
          <w:numId w:val="34"/>
        </w:numPr>
        <w:spacing w:line="360" w:lineRule="auto"/>
        <w:jc w:val="both"/>
        <w:rPr>
          <w:rFonts w:ascii="Palatino Linotype" w:hAnsi="Palatino Linotype" w:cs="Tahoma"/>
          <w:b/>
          <w:bCs/>
          <w:iCs/>
          <w:szCs w:val="22"/>
        </w:rPr>
      </w:pPr>
      <w:r w:rsidRPr="00A437E9">
        <w:rPr>
          <w:rFonts w:ascii="Palatino Linotype" w:hAnsi="Palatino Linotype" w:cs="Tahoma"/>
          <w:b/>
          <w:bCs/>
          <w:iCs/>
          <w:szCs w:val="22"/>
        </w:rPr>
        <w:t xml:space="preserve">Oficio: </w:t>
      </w:r>
      <w:r w:rsidR="00EC794F" w:rsidRPr="00A437E9">
        <w:rPr>
          <w:rFonts w:ascii="Palatino Linotype" w:hAnsi="Palatino Linotype" w:cs="Tahoma"/>
          <w:bCs/>
          <w:iCs/>
          <w:szCs w:val="22"/>
        </w:rPr>
        <w:t>Suscrito por el T</w:t>
      </w:r>
      <w:r w:rsidRPr="00A437E9">
        <w:rPr>
          <w:rFonts w:ascii="Palatino Linotype" w:hAnsi="Palatino Linotype" w:cs="Tahoma"/>
          <w:bCs/>
          <w:iCs/>
          <w:szCs w:val="22"/>
        </w:rPr>
        <w:t xml:space="preserve">itular de la Unidad de Transparencia; en el que </w:t>
      </w:r>
      <w:r w:rsidR="00EC794F" w:rsidRPr="00A437E9">
        <w:rPr>
          <w:rFonts w:ascii="Palatino Linotype" w:hAnsi="Palatino Linotype" w:cs="Tahoma"/>
          <w:bCs/>
          <w:iCs/>
          <w:szCs w:val="22"/>
        </w:rPr>
        <w:t>informó al Particular lo siguiente:</w:t>
      </w:r>
    </w:p>
    <w:p w14:paraId="2B0B2CC0" w14:textId="3A6B46CC" w:rsidR="00EC794F" w:rsidRPr="00A437E9" w:rsidRDefault="00EC794F" w:rsidP="00045FEA">
      <w:pPr>
        <w:spacing w:line="360" w:lineRule="auto"/>
        <w:ind w:left="567" w:right="539"/>
        <w:contextualSpacing/>
        <w:jc w:val="both"/>
        <w:rPr>
          <w:rFonts w:ascii="Palatino Linotype" w:hAnsi="Palatino Linotype" w:cs="Tahoma"/>
          <w:bCs/>
          <w:i/>
          <w:iCs/>
        </w:rPr>
      </w:pPr>
      <w:r w:rsidRPr="00A437E9">
        <w:rPr>
          <w:rFonts w:ascii="Palatino Linotype" w:hAnsi="Palatino Linotype" w:cs="Tahoma"/>
          <w:bCs/>
          <w:i/>
          <w:iCs/>
        </w:rPr>
        <w:t xml:space="preserve">…hago de su conocimiento que el Secretario del Ayuntamiento y Servidor Público Habilitado, hizo del conocimiento a la que suscribe que derivado de la búsqueda exhaustiva y razonable en los archivos, de acuerdo a la competencia, funciones y facultades de esta Secretaría del Ayuntamiento, se cuenta con el Dictamen No. 9/2022; que presenta la Comisión Edilicia Transitoria de Asuntos Electorales para la Renovación de Autoridades Auxiliares, Consejeros de Participación Ciudadana </w:t>
      </w:r>
      <w:r w:rsidRPr="00A437E9">
        <w:rPr>
          <w:rFonts w:ascii="Palatino Linotype" w:hAnsi="Palatino Linotype" w:cs="Tahoma"/>
          <w:bCs/>
          <w:i/>
          <w:iCs/>
        </w:rPr>
        <w:lastRenderedPageBreak/>
        <w:t>y Representante Indígena ante el Ayuntamiento, por el que se determina la validez de la jornada electoral para la renovación de Autoridades Auxiliares y Consejos de Participación Ciudadana, mismo que se ajunta al presente.</w:t>
      </w:r>
    </w:p>
    <w:p w14:paraId="28AD7F11" w14:textId="77777777" w:rsidR="00EC794F" w:rsidRPr="00A437E9" w:rsidRDefault="00EC794F" w:rsidP="00045FEA">
      <w:pPr>
        <w:spacing w:line="360" w:lineRule="auto"/>
        <w:ind w:left="567" w:right="539"/>
        <w:contextualSpacing/>
        <w:jc w:val="both"/>
        <w:rPr>
          <w:rFonts w:ascii="Palatino Linotype" w:hAnsi="Palatino Linotype" w:cs="Tahoma"/>
          <w:bCs/>
          <w:i/>
          <w:iCs/>
        </w:rPr>
      </w:pPr>
    </w:p>
    <w:p w14:paraId="7E556C2F" w14:textId="318AB8D7" w:rsidR="00EC794F" w:rsidRPr="00A437E9" w:rsidRDefault="00EC794F" w:rsidP="00045FEA">
      <w:pPr>
        <w:spacing w:line="360" w:lineRule="auto"/>
        <w:ind w:left="567" w:right="539"/>
        <w:contextualSpacing/>
        <w:jc w:val="both"/>
        <w:rPr>
          <w:rFonts w:ascii="Palatino Linotype" w:hAnsi="Palatino Linotype" w:cs="Tahoma"/>
          <w:bCs/>
          <w:i/>
          <w:iCs/>
        </w:rPr>
      </w:pPr>
      <w:r w:rsidRPr="00A437E9">
        <w:rPr>
          <w:rFonts w:ascii="Palatino Linotype" w:hAnsi="Palatino Linotype" w:cs="Tahoma"/>
          <w:bCs/>
          <w:i/>
          <w:iCs/>
        </w:rPr>
        <w:t>Asimismo, la Primer Sindica y Servidora Pública Habilitada, informó a la que suscribe que se adjunta al link, donde podrá consultar los resultados finales.</w:t>
      </w:r>
    </w:p>
    <w:p w14:paraId="66086511" w14:textId="77777777" w:rsidR="00EC794F" w:rsidRPr="00A437E9" w:rsidRDefault="00EC794F" w:rsidP="00045FEA">
      <w:pPr>
        <w:spacing w:line="360" w:lineRule="auto"/>
        <w:ind w:left="567" w:right="539"/>
        <w:contextualSpacing/>
        <w:jc w:val="both"/>
        <w:rPr>
          <w:rFonts w:ascii="Palatino Linotype" w:hAnsi="Palatino Linotype" w:cs="Tahoma"/>
          <w:b/>
          <w:bCs/>
          <w:i/>
          <w:iCs/>
        </w:rPr>
      </w:pPr>
    </w:p>
    <w:p w14:paraId="66A65B72" w14:textId="430D5157" w:rsidR="00EC794F" w:rsidRPr="00A437E9" w:rsidRDefault="00000000" w:rsidP="00045FEA">
      <w:pPr>
        <w:spacing w:line="360" w:lineRule="auto"/>
        <w:ind w:left="567" w:right="539"/>
        <w:contextualSpacing/>
        <w:jc w:val="both"/>
        <w:rPr>
          <w:rFonts w:ascii="Palatino Linotype" w:hAnsi="Palatino Linotype" w:cs="Tahoma"/>
          <w:b/>
          <w:bCs/>
          <w:i/>
          <w:iCs/>
        </w:rPr>
      </w:pPr>
      <w:hyperlink r:id="rId8" w:history="1">
        <w:r w:rsidR="00EC794F" w:rsidRPr="00A437E9">
          <w:rPr>
            <w:rStyle w:val="Hipervnculo"/>
            <w:rFonts w:ascii="Palatino Linotype" w:hAnsi="Palatino Linotype" w:cs="Tahoma"/>
            <w:b/>
            <w:bCs/>
            <w:i/>
            <w:iCs/>
          </w:rPr>
          <w:t>https://www2.toluca.gob.mx/wp-content/uploads/2022/03/tol.pdf-resultados-autoridades-auxiliares-2022-2024.pdf</w:t>
        </w:r>
      </w:hyperlink>
      <w:r w:rsidR="00EC794F" w:rsidRPr="00A437E9">
        <w:rPr>
          <w:rFonts w:ascii="Palatino Linotype" w:hAnsi="Palatino Linotype" w:cs="Tahoma"/>
          <w:b/>
          <w:bCs/>
          <w:i/>
          <w:iCs/>
        </w:rPr>
        <w:t xml:space="preserve"> </w:t>
      </w:r>
    </w:p>
    <w:p w14:paraId="6179F0DF" w14:textId="1E1A87A9" w:rsidR="00EC794F" w:rsidRPr="00A437E9" w:rsidRDefault="00EC794F" w:rsidP="00045FEA">
      <w:pPr>
        <w:spacing w:line="360" w:lineRule="auto"/>
        <w:ind w:left="567" w:right="539"/>
        <w:contextualSpacing/>
        <w:jc w:val="both"/>
        <w:rPr>
          <w:rFonts w:ascii="Palatino Linotype" w:hAnsi="Palatino Linotype" w:cs="Tahoma"/>
          <w:b/>
          <w:bCs/>
          <w:i/>
          <w:iCs/>
        </w:rPr>
      </w:pPr>
      <w:r w:rsidRPr="00A437E9">
        <w:rPr>
          <w:rFonts w:ascii="Palatino Linotype" w:hAnsi="Palatino Linotype" w:cs="Tahoma"/>
          <w:b/>
          <w:bCs/>
          <w:i/>
          <w:iCs/>
        </w:rPr>
        <w:t>...</w:t>
      </w:r>
    </w:p>
    <w:p w14:paraId="0FF8F75C" w14:textId="77777777" w:rsidR="003264C1" w:rsidRPr="00A437E9" w:rsidRDefault="003264C1" w:rsidP="00045FEA">
      <w:pPr>
        <w:spacing w:line="360" w:lineRule="auto"/>
        <w:contextualSpacing/>
        <w:jc w:val="both"/>
        <w:rPr>
          <w:rFonts w:ascii="Palatino Linotype" w:hAnsi="Palatino Linotype" w:cs="Tahoma"/>
          <w:bCs/>
          <w:iCs/>
          <w:sz w:val="22"/>
          <w:szCs w:val="22"/>
        </w:rPr>
      </w:pPr>
    </w:p>
    <w:p w14:paraId="76001019" w14:textId="77777777" w:rsidR="00460DF5" w:rsidRPr="00A437E9" w:rsidRDefault="007E0453" w:rsidP="00045FEA">
      <w:pPr>
        <w:spacing w:line="360" w:lineRule="auto"/>
        <w:contextualSpacing/>
        <w:jc w:val="both"/>
        <w:rPr>
          <w:rFonts w:ascii="Palatino Linotype" w:hAnsi="Palatino Linotype" w:cs="Tahoma"/>
          <w:b/>
          <w:sz w:val="22"/>
          <w:szCs w:val="22"/>
        </w:rPr>
      </w:pPr>
      <w:r w:rsidRPr="00A437E9">
        <w:rPr>
          <w:rFonts w:ascii="Palatino Linotype" w:hAnsi="Palatino Linotype" w:cs="Tahoma"/>
          <w:b/>
          <w:sz w:val="22"/>
          <w:szCs w:val="22"/>
        </w:rPr>
        <w:t>I</w:t>
      </w:r>
      <w:r w:rsidR="00221A05" w:rsidRPr="00A437E9">
        <w:rPr>
          <w:rFonts w:ascii="Palatino Linotype" w:hAnsi="Palatino Linotype" w:cs="Tahoma"/>
          <w:b/>
          <w:sz w:val="22"/>
          <w:szCs w:val="22"/>
        </w:rPr>
        <w:t>II</w:t>
      </w:r>
      <w:r w:rsidR="005F2D09" w:rsidRPr="00A437E9">
        <w:rPr>
          <w:rFonts w:ascii="Palatino Linotype" w:hAnsi="Palatino Linotype" w:cs="Tahoma"/>
          <w:b/>
          <w:sz w:val="22"/>
          <w:szCs w:val="22"/>
        </w:rPr>
        <w:t>. Interposición del Recurso de Revisión.</w:t>
      </w:r>
    </w:p>
    <w:p w14:paraId="00E848BC" w14:textId="7B76858A" w:rsidR="005F2D09" w:rsidRPr="00A437E9" w:rsidRDefault="005F2D09" w:rsidP="00045FEA">
      <w:pPr>
        <w:spacing w:line="360" w:lineRule="auto"/>
        <w:contextualSpacing/>
        <w:jc w:val="both"/>
        <w:rPr>
          <w:rFonts w:ascii="Palatino Linotype" w:hAnsi="Palatino Linotype" w:cs="Tahoma"/>
          <w:b/>
          <w:sz w:val="22"/>
          <w:szCs w:val="22"/>
        </w:rPr>
      </w:pPr>
      <w:r w:rsidRPr="00A437E9">
        <w:rPr>
          <w:rFonts w:ascii="Palatino Linotype" w:hAnsi="Palatino Linotype" w:cs="Tahoma"/>
          <w:b/>
          <w:sz w:val="22"/>
          <w:szCs w:val="22"/>
        </w:rPr>
        <w:t xml:space="preserve"> </w:t>
      </w:r>
    </w:p>
    <w:p w14:paraId="74F3D09E" w14:textId="16AA4074" w:rsidR="005F2D09" w:rsidRPr="00A437E9" w:rsidRDefault="005F2D09" w:rsidP="00045FEA">
      <w:pPr>
        <w:spacing w:line="360" w:lineRule="auto"/>
        <w:contextualSpacing/>
        <w:jc w:val="both"/>
        <w:rPr>
          <w:rFonts w:ascii="Palatino Linotype" w:hAnsi="Palatino Linotype" w:cs="Tahoma"/>
          <w:bCs/>
          <w:sz w:val="22"/>
          <w:szCs w:val="22"/>
          <w:lang w:val="es-ES"/>
        </w:rPr>
      </w:pPr>
      <w:r w:rsidRPr="00A437E9">
        <w:rPr>
          <w:rFonts w:ascii="Palatino Linotype" w:hAnsi="Palatino Linotype" w:cs="Tahoma"/>
          <w:bCs/>
          <w:sz w:val="22"/>
          <w:szCs w:val="22"/>
          <w:lang w:val="es-ES"/>
        </w:rPr>
        <w:t>Con fecha</w:t>
      </w:r>
      <w:r w:rsidR="00C868EB" w:rsidRPr="00A437E9">
        <w:rPr>
          <w:rFonts w:ascii="Palatino Linotype" w:hAnsi="Palatino Linotype" w:cs="Tahoma"/>
          <w:bCs/>
          <w:sz w:val="22"/>
          <w:szCs w:val="22"/>
          <w:lang w:val="es-ES"/>
        </w:rPr>
        <w:t xml:space="preserve"> </w:t>
      </w:r>
      <w:r w:rsidR="001D1319" w:rsidRPr="00A437E9">
        <w:rPr>
          <w:rFonts w:ascii="Palatino Linotype" w:hAnsi="Palatino Linotype" w:cs="Tahoma"/>
          <w:bCs/>
          <w:sz w:val="22"/>
          <w:szCs w:val="22"/>
          <w:lang w:val="es-ES"/>
        </w:rPr>
        <w:t>veinticinco</w:t>
      </w:r>
      <w:r w:rsidR="00F613E0" w:rsidRPr="00A437E9">
        <w:rPr>
          <w:rFonts w:ascii="Palatino Linotype" w:hAnsi="Palatino Linotype" w:cs="Tahoma"/>
          <w:bCs/>
          <w:sz w:val="22"/>
          <w:szCs w:val="22"/>
          <w:lang w:val="es-ES"/>
        </w:rPr>
        <w:t xml:space="preserve"> de abril </w:t>
      </w:r>
      <w:r w:rsidR="00123ED9" w:rsidRPr="00A437E9">
        <w:rPr>
          <w:rFonts w:ascii="Palatino Linotype" w:hAnsi="Palatino Linotype" w:cs="Tahoma"/>
          <w:bCs/>
          <w:sz w:val="22"/>
          <w:szCs w:val="22"/>
          <w:lang w:val="es-ES"/>
        </w:rPr>
        <w:t>de</w:t>
      </w:r>
      <w:r w:rsidR="007E0453" w:rsidRPr="00A437E9">
        <w:rPr>
          <w:rFonts w:ascii="Palatino Linotype" w:hAnsi="Palatino Linotype" w:cs="Tahoma"/>
          <w:bCs/>
          <w:sz w:val="22"/>
          <w:szCs w:val="22"/>
          <w:lang w:val="es-ES"/>
        </w:rPr>
        <w:t xml:space="preserve"> dos mil veintidós</w:t>
      </w:r>
      <w:r w:rsidRPr="00A437E9">
        <w:rPr>
          <w:rFonts w:ascii="Palatino Linotype" w:hAnsi="Palatino Linotype" w:cs="Tahoma"/>
          <w:bCs/>
          <w:sz w:val="22"/>
          <w:szCs w:val="22"/>
          <w:lang w:val="es-ES"/>
        </w:rPr>
        <w:t xml:space="preserve">, </w:t>
      </w:r>
      <w:r w:rsidRPr="00A437E9">
        <w:rPr>
          <w:rFonts w:ascii="Palatino Linotype" w:hAnsi="Palatino Linotype" w:cs="Tahoma"/>
          <w:bCs/>
          <w:sz w:val="22"/>
          <w:szCs w:val="22"/>
        </w:rPr>
        <w:t xml:space="preserve">a través del </w:t>
      </w:r>
      <w:r w:rsidRPr="00A437E9">
        <w:rPr>
          <w:rFonts w:ascii="Palatino Linotype" w:hAnsi="Palatino Linotype" w:cs="Tahoma"/>
          <w:bCs/>
          <w:sz w:val="22"/>
          <w:szCs w:val="22"/>
          <w:lang w:val="es-ES"/>
        </w:rPr>
        <w:t>Sistema de Acceso a la Información Mexiquense (SAIMEX)</w:t>
      </w:r>
      <w:r w:rsidRPr="00A437E9">
        <w:rPr>
          <w:rFonts w:ascii="Palatino Linotype" w:hAnsi="Palatino Linotype" w:cs="Tahoma"/>
          <w:bCs/>
          <w:sz w:val="22"/>
          <w:szCs w:val="22"/>
        </w:rPr>
        <w:t xml:space="preserve"> se interpuso el presente Recurso de Revisión por el Recurrente en contra de la respuesta del Sujeto Obligado, en los siguientes términos:</w:t>
      </w:r>
    </w:p>
    <w:p w14:paraId="48973B94" w14:textId="77777777" w:rsidR="005F2D09" w:rsidRPr="00A437E9" w:rsidRDefault="005F2D09" w:rsidP="00045FEA">
      <w:pPr>
        <w:spacing w:line="360" w:lineRule="auto"/>
        <w:contextualSpacing/>
        <w:jc w:val="both"/>
        <w:rPr>
          <w:rFonts w:ascii="Palatino Linotype" w:hAnsi="Palatino Linotype" w:cs="Tahoma"/>
          <w:bCs/>
          <w:sz w:val="22"/>
          <w:szCs w:val="22"/>
        </w:rPr>
      </w:pPr>
    </w:p>
    <w:p w14:paraId="6CD5721B" w14:textId="77777777" w:rsidR="005F2D09" w:rsidRPr="00A437E9" w:rsidRDefault="005F2D09" w:rsidP="00045FEA">
      <w:pPr>
        <w:spacing w:line="360" w:lineRule="auto"/>
        <w:ind w:left="567" w:right="539"/>
        <w:contextualSpacing/>
        <w:jc w:val="both"/>
        <w:rPr>
          <w:rFonts w:ascii="Palatino Linotype" w:hAnsi="Palatino Linotype" w:cs="Tahoma"/>
          <w:b/>
          <w:bCs/>
        </w:rPr>
      </w:pPr>
      <w:r w:rsidRPr="00A437E9">
        <w:rPr>
          <w:rFonts w:ascii="Palatino Linotype" w:hAnsi="Palatino Linotype" w:cs="Tahoma"/>
          <w:b/>
          <w:bCs/>
        </w:rPr>
        <w:t>ACTO IMPUGNADO</w:t>
      </w:r>
    </w:p>
    <w:p w14:paraId="7D35CE19" w14:textId="0E13279D" w:rsidR="00EE7605" w:rsidRPr="00A437E9" w:rsidRDefault="00EE7605" w:rsidP="00045FEA">
      <w:pPr>
        <w:spacing w:line="360" w:lineRule="auto"/>
        <w:ind w:left="567" w:right="539"/>
        <w:contextualSpacing/>
        <w:jc w:val="both"/>
        <w:rPr>
          <w:rFonts w:ascii="Palatino Linotype" w:hAnsi="Palatino Linotype" w:cs="Tahoma"/>
          <w:i/>
        </w:rPr>
      </w:pPr>
      <w:r w:rsidRPr="00A437E9">
        <w:rPr>
          <w:rFonts w:ascii="Palatino Linotype" w:hAnsi="Palatino Linotype" w:cs="Tahoma"/>
          <w:i/>
        </w:rPr>
        <w:t xml:space="preserve"> </w:t>
      </w:r>
      <w:r w:rsidR="001D1319" w:rsidRPr="00A437E9">
        <w:rPr>
          <w:rFonts w:ascii="Palatino Linotype" w:hAnsi="Palatino Linotype" w:cs="Tahoma"/>
          <w:i/>
        </w:rPr>
        <w:t>La respuesta de la C. Norma Pérez</w:t>
      </w:r>
    </w:p>
    <w:p w14:paraId="7AE59833" w14:textId="1E168352" w:rsidR="005F2D09" w:rsidRPr="00A437E9" w:rsidRDefault="005F2D09" w:rsidP="00045FEA">
      <w:pPr>
        <w:spacing w:line="360" w:lineRule="auto"/>
        <w:ind w:left="567" w:right="539"/>
        <w:contextualSpacing/>
        <w:jc w:val="both"/>
        <w:rPr>
          <w:rFonts w:ascii="Palatino Linotype" w:hAnsi="Palatino Linotype" w:cs="Tahoma"/>
          <w:b/>
          <w:bCs/>
        </w:rPr>
      </w:pPr>
      <w:r w:rsidRPr="00A437E9">
        <w:rPr>
          <w:rFonts w:ascii="Palatino Linotype" w:hAnsi="Palatino Linotype" w:cs="Tahoma"/>
          <w:b/>
          <w:bCs/>
        </w:rPr>
        <w:t>RAZONES O MOTIVOS DE LA INCONFORMIDAD</w:t>
      </w:r>
    </w:p>
    <w:p w14:paraId="2047629A" w14:textId="7DBC6937" w:rsidR="001D1319" w:rsidRPr="00A437E9" w:rsidRDefault="001D1319" w:rsidP="00045FEA">
      <w:pPr>
        <w:spacing w:line="360" w:lineRule="auto"/>
        <w:ind w:left="567" w:right="539"/>
        <w:contextualSpacing/>
        <w:jc w:val="both"/>
        <w:rPr>
          <w:rFonts w:ascii="Palatino Linotype" w:hAnsi="Palatino Linotype" w:cs="Tahoma"/>
          <w:i/>
          <w:iCs/>
        </w:rPr>
      </w:pPr>
      <w:r w:rsidRPr="00A437E9">
        <w:rPr>
          <w:rFonts w:ascii="Palatino Linotype" w:hAnsi="Palatino Linotype" w:cs="Tahoma"/>
          <w:i/>
          <w:iCs/>
        </w:rPr>
        <w:t>Información incompleta, no me entregaron lo que pedí via transparencia.</w:t>
      </w:r>
    </w:p>
    <w:p w14:paraId="52A1780B" w14:textId="0FE35BDA" w:rsidR="00C868EB" w:rsidRPr="00A437E9" w:rsidRDefault="00C868EB" w:rsidP="00045FEA">
      <w:pPr>
        <w:spacing w:line="360" w:lineRule="auto"/>
        <w:ind w:left="567" w:right="539"/>
        <w:contextualSpacing/>
        <w:jc w:val="both"/>
        <w:rPr>
          <w:rFonts w:ascii="Palatino Linotype" w:hAnsi="Palatino Linotype" w:cs="Tahoma"/>
          <w:i/>
          <w:iCs/>
        </w:rPr>
      </w:pPr>
      <w:r w:rsidRPr="00A437E9">
        <w:rPr>
          <w:rFonts w:ascii="Palatino Linotype" w:hAnsi="Palatino Linotype" w:cs="Tahoma"/>
          <w:i/>
          <w:iCs/>
        </w:rPr>
        <w:t>(Sic)</w:t>
      </w:r>
    </w:p>
    <w:p w14:paraId="40A87263" w14:textId="77777777" w:rsidR="003703D5" w:rsidRPr="00A437E9" w:rsidRDefault="003703D5" w:rsidP="00045FEA">
      <w:pPr>
        <w:spacing w:line="360" w:lineRule="auto"/>
        <w:contextualSpacing/>
        <w:jc w:val="both"/>
        <w:rPr>
          <w:rFonts w:ascii="Palatino Linotype" w:hAnsi="Palatino Linotype" w:cs="Tahoma"/>
          <w:i/>
          <w:iCs/>
          <w:sz w:val="22"/>
          <w:szCs w:val="22"/>
        </w:rPr>
      </w:pPr>
    </w:p>
    <w:p w14:paraId="13F812BA" w14:textId="202484C8" w:rsidR="005F2D09" w:rsidRPr="00A437E9" w:rsidRDefault="007E0453" w:rsidP="00045FEA">
      <w:pPr>
        <w:spacing w:line="360" w:lineRule="auto"/>
        <w:contextualSpacing/>
        <w:jc w:val="both"/>
        <w:rPr>
          <w:rFonts w:ascii="Palatino Linotype" w:hAnsi="Palatino Linotype" w:cs="Tahoma"/>
          <w:b/>
          <w:bCs/>
          <w:sz w:val="22"/>
          <w:szCs w:val="22"/>
        </w:rPr>
      </w:pPr>
      <w:r w:rsidRPr="00A437E9">
        <w:rPr>
          <w:rFonts w:ascii="Palatino Linotype" w:hAnsi="Palatino Linotype" w:cs="Tahoma"/>
          <w:b/>
          <w:sz w:val="22"/>
          <w:szCs w:val="22"/>
        </w:rPr>
        <w:t>I</w:t>
      </w:r>
      <w:r w:rsidR="00221A05" w:rsidRPr="00A437E9">
        <w:rPr>
          <w:rFonts w:ascii="Palatino Linotype" w:hAnsi="Palatino Linotype" w:cs="Tahoma"/>
          <w:b/>
          <w:sz w:val="22"/>
          <w:szCs w:val="22"/>
        </w:rPr>
        <w:t>V</w:t>
      </w:r>
      <w:r w:rsidR="005F2D09" w:rsidRPr="00A437E9">
        <w:rPr>
          <w:rFonts w:ascii="Palatino Linotype" w:hAnsi="Palatino Linotype" w:cs="Tahoma"/>
          <w:b/>
          <w:sz w:val="22"/>
          <w:szCs w:val="22"/>
        </w:rPr>
        <w:t xml:space="preserve">. </w:t>
      </w:r>
      <w:r w:rsidR="005F2D09" w:rsidRPr="00A437E9">
        <w:rPr>
          <w:rFonts w:ascii="Palatino Linotype" w:hAnsi="Palatino Linotype" w:cs="Tahoma"/>
          <w:b/>
          <w:bCs/>
          <w:sz w:val="22"/>
          <w:szCs w:val="22"/>
        </w:rPr>
        <w:t>Trámite del Recurso de Revisión</w:t>
      </w:r>
      <w:r w:rsidR="005F2D09" w:rsidRPr="00A437E9">
        <w:rPr>
          <w:rFonts w:ascii="Palatino Linotype" w:hAnsi="Palatino Linotype" w:cs="Tahoma"/>
          <w:b/>
          <w:sz w:val="22"/>
          <w:szCs w:val="22"/>
        </w:rPr>
        <w:t xml:space="preserve"> </w:t>
      </w:r>
      <w:r w:rsidR="005F2D09" w:rsidRPr="00A437E9">
        <w:rPr>
          <w:rFonts w:ascii="Palatino Linotype" w:hAnsi="Palatino Linotype" w:cs="Tahoma"/>
          <w:b/>
          <w:bCs/>
          <w:sz w:val="22"/>
          <w:szCs w:val="22"/>
        </w:rPr>
        <w:t>ante este Instituto.</w:t>
      </w:r>
    </w:p>
    <w:p w14:paraId="2EF32570" w14:textId="77777777" w:rsidR="005F2D09" w:rsidRPr="00A437E9" w:rsidRDefault="005F2D09" w:rsidP="00045FEA">
      <w:pPr>
        <w:spacing w:line="360" w:lineRule="auto"/>
        <w:contextualSpacing/>
        <w:jc w:val="both"/>
        <w:rPr>
          <w:rFonts w:ascii="Palatino Linotype" w:hAnsi="Palatino Linotype" w:cs="Tahoma"/>
          <w:bCs/>
          <w:sz w:val="22"/>
          <w:szCs w:val="22"/>
        </w:rPr>
      </w:pPr>
    </w:p>
    <w:p w14:paraId="40F0188C" w14:textId="77777777" w:rsidR="005F2D09" w:rsidRPr="00A437E9" w:rsidRDefault="005F2D09" w:rsidP="00045FEA">
      <w:pPr>
        <w:spacing w:line="360" w:lineRule="auto"/>
        <w:contextualSpacing/>
        <w:jc w:val="both"/>
        <w:rPr>
          <w:rFonts w:ascii="Palatino Linotype" w:hAnsi="Palatino Linotype" w:cs="Tahoma"/>
          <w:b/>
          <w:bCs/>
          <w:sz w:val="22"/>
          <w:szCs w:val="22"/>
        </w:rPr>
      </w:pPr>
      <w:r w:rsidRPr="00A437E9">
        <w:rPr>
          <w:rFonts w:ascii="Palatino Linotype" w:hAnsi="Palatino Linotype" w:cs="Tahoma"/>
          <w:b/>
          <w:bCs/>
          <w:sz w:val="22"/>
          <w:szCs w:val="22"/>
        </w:rPr>
        <w:t xml:space="preserve">a) Turno del </w:t>
      </w:r>
      <w:r w:rsidRPr="00A437E9">
        <w:rPr>
          <w:rFonts w:ascii="Palatino Linotype" w:hAnsi="Palatino Linotype" w:cs="Tahoma"/>
          <w:b/>
          <w:sz w:val="22"/>
          <w:szCs w:val="22"/>
        </w:rPr>
        <w:t>Recurso de Revisión</w:t>
      </w:r>
      <w:r w:rsidRPr="00A437E9">
        <w:rPr>
          <w:rFonts w:ascii="Palatino Linotype" w:hAnsi="Palatino Linotype" w:cs="Tahoma"/>
          <w:b/>
          <w:bCs/>
          <w:sz w:val="22"/>
          <w:szCs w:val="22"/>
        </w:rPr>
        <w:t>.</w:t>
      </w:r>
    </w:p>
    <w:p w14:paraId="55EA8B0D" w14:textId="77777777" w:rsidR="005F2D09" w:rsidRPr="00A437E9" w:rsidRDefault="005F2D09" w:rsidP="00045FEA">
      <w:pPr>
        <w:spacing w:line="360" w:lineRule="auto"/>
        <w:contextualSpacing/>
        <w:jc w:val="both"/>
        <w:rPr>
          <w:rFonts w:ascii="Palatino Linotype" w:hAnsi="Palatino Linotype" w:cs="Tahoma"/>
          <w:bCs/>
          <w:sz w:val="22"/>
          <w:szCs w:val="22"/>
        </w:rPr>
      </w:pPr>
    </w:p>
    <w:p w14:paraId="21E5438C" w14:textId="51B9C6BF" w:rsidR="005F2D09" w:rsidRPr="00A437E9" w:rsidRDefault="005F2D09" w:rsidP="00045FEA">
      <w:pPr>
        <w:spacing w:line="360" w:lineRule="auto"/>
        <w:contextualSpacing/>
        <w:jc w:val="both"/>
        <w:rPr>
          <w:rFonts w:ascii="Palatino Linotype" w:hAnsi="Palatino Linotype" w:cs="Tahoma"/>
          <w:b/>
          <w:bCs/>
          <w:sz w:val="22"/>
          <w:szCs w:val="22"/>
        </w:rPr>
      </w:pPr>
      <w:r w:rsidRPr="00A437E9">
        <w:rPr>
          <w:rFonts w:ascii="Palatino Linotype" w:hAnsi="Palatino Linotype" w:cs="Tahoma"/>
          <w:bCs/>
          <w:sz w:val="22"/>
          <w:szCs w:val="22"/>
        </w:rPr>
        <w:lastRenderedPageBreak/>
        <w:t xml:space="preserve">El </w:t>
      </w:r>
      <w:r w:rsidR="001D1319" w:rsidRPr="00A437E9">
        <w:rPr>
          <w:rFonts w:ascii="Palatino Linotype" w:hAnsi="Palatino Linotype" w:cs="Tahoma"/>
          <w:bCs/>
          <w:sz w:val="22"/>
          <w:szCs w:val="22"/>
          <w:lang w:val="es-ES"/>
        </w:rPr>
        <w:t>veinticinco</w:t>
      </w:r>
      <w:r w:rsidR="00EC5CE4" w:rsidRPr="00A437E9">
        <w:rPr>
          <w:rFonts w:ascii="Palatino Linotype" w:hAnsi="Palatino Linotype" w:cs="Tahoma"/>
          <w:bCs/>
          <w:sz w:val="22"/>
          <w:szCs w:val="22"/>
          <w:lang w:val="es-ES"/>
        </w:rPr>
        <w:t xml:space="preserve"> </w:t>
      </w:r>
      <w:r w:rsidR="00AA4EBC" w:rsidRPr="00A437E9">
        <w:rPr>
          <w:rFonts w:ascii="Palatino Linotype" w:hAnsi="Palatino Linotype" w:cs="Tahoma"/>
          <w:bCs/>
          <w:sz w:val="22"/>
          <w:szCs w:val="22"/>
          <w:lang w:val="es-ES"/>
        </w:rPr>
        <w:t>de</w:t>
      </w:r>
      <w:r w:rsidR="00EC5CE4" w:rsidRPr="00A437E9">
        <w:rPr>
          <w:rFonts w:ascii="Palatino Linotype" w:hAnsi="Palatino Linotype" w:cs="Tahoma"/>
          <w:bCs/>
          <w:sz w:val="22"/>
          <w:szCs w:val="22"/>
          <w:lang w:val="es-ES"/>
        </w:rPr>
        <w:t xml:space="preserve"> </w:t>
      </w:r>
      <w:r w:rsidR="00F613E0" w:rsidRPr="00A437E9">
        <w:rPr>
          <w:rFonts w:ascii="Palatino Linotype" w:hAnsi="Palatino Linotype" w:cs="Tahoma"/>
          <w:bCs/>
          <w:sz w:val="22"/>
          <w:szCs w:val="22"/>
          <w:lang w:val="es-ES"/>
        </w:rPr>
        <w:t>abril</w:t>
      </w:r>
      <w:r w:rsidR="00EC5CE4" w:rsidRPr="00A437E9">
        <w:rPr>
          <w:rFonts w:ascii="Palatino Linotype" w:hAnsi="Palatino Linotype" w:cs="Tahoma"/>
          <w:bCs/>
          <w:sz w:val="22"/>
          <w:szCs w:val="22"/>
          <w:lang w:val="es-ES"/>
        </w:rPr>
        <w:t xml:space="preserve"> </w:t>
      </w:r>
      <w:r w:rsidR="007E0453" w:rsidRPr="00A437E9">
        <w:rPr>
          <w:rFonts w:ascii="Palatino Linotype" w:hAnsi="Palatino Linotype" w:cs="Tahoma"/>
          <w:bCs/>
          <w:sz w:val="22"/>
          <w:szCs w:val="22"/>
          <w:lang w:val="es-ES"/>
        </w:rPr>
        <w:t>de dos mil veintidós</w:t>
      </w:r>
      <w:r w:rsidRPr="00A437E9">
        <w:rPr>
          <w:rFonts w:ascii="Palatino Linotype" w:hAnsi="Palatino Linotype" w:cs="Tahoma"/>
          <w:bCs/>
          <w:sz w:val="22"/>
          <w:szCs w:val="22"/>
        </w:rPr>
        <w:t xml:space="preserve">, el </w:t>
      </w:r>
      <w:r w:rsidRPr="00A437E9">
        <w:rPr>
          <w:rFonts w:ascii="Palatino Linotype" w:hAnsi="Palatino Linotype" w:cs="Tahoma"/>
          <w:sz w:val="22"/>
          <w:szCs w:val="22"/>
          <w:lang w:val="es-ES"/>
        </w:rPr>
        <w:t>Sistema de Acceso a la Información Mexiquense (SAIMEX),</w:t>
      </w:r>
      <w:r w:rsidRPr="00A437E9">
        <w:rPr>
          <w:rFonts w:ascii="Palatino Linotype" w:hAnsi="Palatino Linotype" w:cs="Tahoma"/>
          <w:bCs/>
          <w:sz w:val="22"/>
          <w:szCs w:val="22"/>
        </w:rPr>
        <w:t xml:space="preserve"> asignó el número de expediente </w:t>
      </w:r>
      <w:r w:rsidR="003703D5" w:rsidRPr="00A437E9">
        <w:rPr>
          <w:rFonts w:ascii="Palatino Linotype" w:eastAsia="Calibri" w:hAnsi="Palatino Linotype" w:cs="Tahoma"/>
          <w:b/>
          <w:bCs/>
          <w:sz w:val="22"/>
          <w:szCs w:val="22"/>
          <w:lang w:eastAsia="en-US"/>
        </w:rPr>
        <w:t>0</w:t>
      </w:r>
      <w:r w:rsidR="001D1319" w:rsidRPr="00A437E9">
        <w:rPr>
          <w:rFonts w:ascii="Palatino Linotype" w:eastAsia="Calibri" w:hAnsi="Palatino Linotype" w:cs="Tahoma"/>
          <w:b/>
          <w:bCs/>
          <w:sz w:val="22"/>
          <w:szCs w:val="22"/>
          <w:lang w:eastAsia="en-US"/>
        </w:rPr>
        <w:t>6641</w:t>
      </w:r>
      <w:r w:rsidR="007012C3" w:rsidRPr="00A437E9">
        <w:rPr>
          <w:rFonts w:ascii="Palatino Linotype" w:eastAsia="Calibri" w:hAnsi="Palatino Linotype" w:cs="Tahoma"/>
          <w:b/>
          <w:bCs/>
          <w:sz w:val="22"/>
          <w:szCs w:val="22"/>
          <w:lang w:eastAsia="en-US"/>
        </w:rPr>
        <w:t>/INFOEM/IP/RR/2022</w:t>
      </w:r>
      <w:r w:rsidRPr="00A437E9">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35D12D2" w14:textId="77777777" w:rsidR="005F2D09" w:rsidRPr="00A437E9" w:rsidRDefault="005F2D09" w:rsidP="00045FEA">
      <w:pPr>
        <w:spacing w:line="360" w:lineRule="auto"/>
        <w:contextualSpacing/>
        <w:jc w:val="both"/>
        <w:rPr>
          <w:rFonts w:ascii="Palatino Linotype" w:hAnsi="Palatino Linotype" w:cs="Tahoma"/>
          <w:bCs/>
          <w:sz w:val="22"/>
          <w:szCs w:val="22"/>
        </w:rPr>
      </w:pPr>
    </w:p>
    <w:p w14:paraId="54A7EEA2" w14:textId="0F089FED" w:rsidR="005F2D09" w:rsidRPr="00A437E9" w:rsidRDefault="007301F0" w:rsidP="00045FEA">
      <w:pPr>
        <w:spacing w:line="360" w:lineRule="auto"/>
        <w:contextualSpacing/>
        <w:jc w:val="both"/>
        <w:rPr>
          <w:rFonts w:ascii="Palatino Linotype" w:hAnsi="Palatino Linotype" w:cs="Tahoma"/>
          <w:b/>
          <w:bCs/>
          <w:sz w:val="22"/>
          <w:szCs w:val="22"/>
          <w:lang w:val="es-ES_tradnl"/>
        </w:rPr>
      </w:pPr>
      <w:r w:rsidRPr="00A437E9">
        <w:rPr>
          <w:rFonts w:ascii="Palatino Linotype" w:hAnsi="Palatino Linotype" w:cs="Tahoma"/>
          <w:b/>
          <w:bCs/>
          <w:sz w:val="22"/>
          <w:szCs w:val="22"/>
        </w:rPr>
        <w:t>b</w:t>
      </w:r>
      <w:r w:rsidR="005F2D09" w:rsidRPr="00A437E9">
        <w:rPr>
          <w:rFonts w:ascii="Palatino Linotype" w:hAnsi="Palatino Linotype" w:cs="Tahoma"/>
          <w:b/>
          <w:bCs/>
          <w:sz w:val="22"/>
          <w:szCs w:val="22"/>
        </w:rPr>
        <w:t>) Admisión del Recurso de Revisión</w:t>
      </w:r>
      <w:r w:rsidR="005F2D09" w:rsidRPr="00A437E9">
        <w:rPr>
          <w:rFonts w:ascii="Palatino Linotype" w:hAnsi="Palatino Linotype" w:cs="Tahoma"/>
          <w:b/>
          <w:bCs/>
          <w:sz w:val="22"/>
          <w:szCs w:val="22"/>
          <w:lang w:val="es-ES_tradnl"/>
        </w:rPr>
        <w:t xml:space="preserve">. </w:t>
      </w:r>
    </w:p>
    <w:p w14:paraId="497AAFDE" w14:textId="77777777" w:rsidR="005F2D09" w:rsidRPr="00A437E9" w:rsidRDefault="005F2D09" w:rsidP="00045FEA">
      <w:pPr>
        <w:spacing w:line="360" w:lineRule="auto"/>
        <w:contextualSpacing/>
        <w:jc w:val="both"/>
        <w:rPr>
          <w:rFonts w:ascii="Palatino Linotype" w:hAnsi="Palatino Linotype" w:cs="Tahoma"/>
          <w:b/>
          <w:bCs/>
          <w:sz w:val="22"/>
          <w:szCs w:val="22"/>
          <w:lang w:val="es-ES_tradnl"/>
        </w:rPr>
      </w:pPr>
    </w:p>
    <w:p w14:paraId="02B9AA86" w14:textId="434D1DAA" w:rsidR="005F2D09" w:rsidRPr="00A437E9" w:rsidRDefault="005F2D09" w:rsidP="00045FEA">
      <w:pPr>
        <w:spacing w:line="360" w:lineRule="auto"/>
        <w:contextualSpacing/>
        <w:jc w:val="both"/>
        <w:rPr>
          <w:rFonts w:ascii="Palatino Linotype" w:hAnsi="Palatino Linotype" w:cs="Tahoma"/>
          <w:bCs/>
          <w:sz w:val="22"/>
          <w:szCs w:val="22"/>
          <w:lang w:val="es-ES_tradnl"/>
        </w:rPr>
      </w:pPr>
      <w:r w:rsidRPr="00A437E9">
        <w:rPr>
          <w:rFonts w:ascii="Palatino Linotype" w:hAnsi="Palatino Linotype" w:cs="Tahoma"/>
          <w:bCs/>
          <w:sz w:val="22"/>
          <w:szCs w:val="22"/>
        </w:rPr>
        <w:t>El</w:t>
      </w:r>
      <w:r w:rsidR="00441272" w:rsidRPr="00A437E9">
        <w:rPr>
          <w:rFonts w:ascii="Palatino Linotype" w:hAnsi="Palatino Linotype" w:cs="Tahoma"/>
          <w:bCs/>
          <w:sz w:val="22"/>
          <w:szCs w:val="22"/>
        </w:rPr>
        <w:t xml:space="preserve"> </w:t>
      </w:r>
      <w:r w:rsidR="001D1319" w:rsidRPr="00A437E9">
        <w:rPr>
          <w:rFonts w:ascii="Palatino Linotype" w:hAnsi="Palatino Linotype" w:cs="Tahoma"/>
          <w:bCs/>
          <w:sz w:val="22"/>
          <w:szCs w:val="22"/>
        </w:rPr>
        <w:t>veintinueve</w:t>
      </w:r>
      <w:r w:rsidR="00EC5CE4" w:rsidRPr="00A437E9">
        <w:rPr>
          <w:rFonts w:ascii="Palatino Linotype" w:hAnsi="Palatino Linotype" w:cs="Tahoma"/>
          <w:bCs/>
          <w:sz w:val="22"/>
          <w:szCs w:val="22"/>
        </w:rPr>
        <w:t xml:space="preserve"> </w:t>
      </w:r>
      <w:r w:rsidR="008A2AAE" w:rsidRPr="00A437E9">
        <w:rPr>
          <w:rFonts w:ascii="Palatino Linotype" w:hAnsi="Palatino Linotype" w:cs="Tahoma"/>
          <w:bCs/>
          <w:sz w:val="22"/>
          <w:szCs w:val="22"/>
        </w:rPr>
        <w:t>de</w:t>
      </w:r>
      <w:r w:rsidR="00EE7605" w:rsidRPr="00A437E9">
        <w:rPr>
          <w:rFonts w:ascii="Palatino Linotype" w:hAnsi="Palatino Linotype" w:cs="Tahoma"/>
          <w:bCs/>
          <w:sz w:val="22"/>
          <w:szCs w:val="22"/>
        </w:rPr>
        <w:t xml:space="preserve"> abril</w:t>
      </w:r>
      <w:r w:rsidR="008A2AAE" w:rsidRPr="00A437E9">
        <w:rPr>
          <w:rFonts w:ascii="Palatino Linotype" w:hAnsi="Palatino Linotype" w:cs="Tahoma"/>
          <w:bCs/>
          <w:sz w:val="22"/>
          <w:szCs w:val="22"/>
        </w:rPr>
        <w:t xml:space="preserve"> </w:t>
      </w:r>
      <w:r w:rsidR="007E0453" w:rsidRPr="00A437E9">
        <w:rPr>
          <w:rFonts w:ascii="Palatino Linotype" w:hAnsi="Palatino Linotype" w:cs="Tahoma"/>
          <w:bCs/>
          <w:sz w:val="22"/>
          <w:szCs w:val="22"/>
        </w:rPr>
        <w:t>de dos mil veintidós</w:t>
      </w:r>
      <w:r w:rsidRPr="00A437E9">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7E0453" w:rsidRPr="00A437E9">
        <w:rPr>
          <w:rFonts w:ascii="Palatino Linotype" w:hAnsi="Palatino Linotype" w:cs="Tahoma"/>
          <w:bCs/>
          <w:sz w:val="22"/>
          <w:szCs w:val="22"/>
          <w:lang w:val="es-ES_tradnl"/>
        </w:rPr>
        <w:t xml:space="preserve">el </w:t>
      </w:r>
      <w:r w:rsidR="004327F8" w:rsidRPr="00A437E9">
        <w:rPr>
          <w:rFonts w:ascii="Palatino Linotype" w:hAnsi="Palatino Linotype" w:cs="Tahoma"/>
          <w:bCs/>
          <w:sz w:val="22"/>
          <w:szCs w:val="22"/>
          <w:lang w:val="es-ES_tradnl"/>
        </w:rPr>
        <w:t>mismo día</w:t>
      </w:r>
      <w:r w:rsidRPr="00A437E9">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668F4A40" w14:textId="77777777" w:rsidR="00746F9D" w:rsidRPr="00A437E9" w:rsidRDefault="00746F9D" w:rsidP="00045FEA">
      <w:pPr>
        <w:spacing w:line="360" w:lineRule="auto"/>
        <w:contextualSpacing/>
        <w:jc w:val="both"/>
        <w:rPr>
          <w:rFonts w:ascii="Palatino Linotype" w:hAnsi="Palatino Linotype" w:cs="Tahoma"/>
          <w:b/>
          <w:bCs/>
          <w:sz w:val="22"/>
          <w:szCs w:val="22"/>
        </w:rPr>
      </w:pPr>
    </w:p>
    <w:p w14:paraId="6A421A37" w14:textId="6E497E78" w:rsidR="008A2AAE" w:rsidRPr="00A437E9" w:rsidRDefault="007301F0" w:rsidP="00045FEA">
      <w:pPr>
        <w:spacing w:line="360" w:lineRule="auto"/>
        <w:contextualSpacing/>
        <w:jc w:val="both"/>
        <w:rPr>
          <w:rFonts w:ascii="Palatino Linotype" w:hAnsi="Palatino Linotype" w:cs="Tahoma"/>
          <w:b/>
          <w:sz w:val="22"/>
          <w:szCs w:val="22"/>
          <w:lang w:val="es-ES_tradnl"/>
        </w:rPr>
      </w:pPr>
      <w:r w:rsidRPr="00A437E9">
        <w:rPr>
          <w:rFonts w:ascii="Palatino Linotype" w:hAnsi="Palatino Linotype" w:cs="Tahoma"/>
          <w:b/>
          <w:bCs/>
          <w:sz w:val="22"/>
          <w:szCs w:val="22"/>
        </w:rPr>
        <w:t>c</w:t>
      </w:r>
      <w:r w:rsidR="005F2D09" w:rsidRPr="00A437E9">
        <w:rPr>
          <w:rFonts w:ascii="Palatino Linotype" w:hAnsi="Palatino Linotype" w:cs="Tahoma"/>
          <w:b/>
          <w:bCs/>
          <w:sz w:val="22"/>
          <w:szCs w:val="22"/>
        </w:rPr>
        <w:t xml:space="preserve">) </w:t>
      </w:r>
      <w:r w:rsidR="005F2D09" w:rsidRPr="00A437E9">
        <w:rPr>
          <w:rFonts w:ascii="Palatino Linotype" w:hAnsi="Palatino Linotype" w:cs="Tahoma"/>
          <w:b/>
          <w:sz w:val="22"/>
          <w:szCs w:val="22"/>
          <w:lang w:val="es-ES_tradnl"/>
        </w:rPr>
        <w:t>Informe Justificado</w:t>
      </w:r>
      <w:r w:rsidR="002820CE" w:rsidRPr="00A437E9">
        <w:rPr>
          <w:rFonts w:ascii="Palatino Linotype" w:hAnsi="Palatino Linotype" w:cs="Tahoma"/>
          <w:b/>
          <w:sz w:val="22"/>
          <w:szCs w:val="22"/>
          <w:lang w:val="es-ES_tradnl"/>
        </w:rPr>
        <w:t xml:space="preserve"> </w:t>
      </w:r>
    </w:p>
    <w:p w14:paraId="5885381D" w14:textId="77777777" w:rsidR="0046467C" w:rsidRPr="00A437E9" w:rsidRDefault="0046467C" w:rsidP="00045FEA">
      <w:pPr>
        <w:spacing w:line="360" w:lineRule="auto"/>
        <w:contextualSpacing/>
        <w:jc w:val="both"/>
        <w:rPr>
          <w:rFonts w:ascii="Palatino Linotype" w:hAnsi="Palatino Linotype" w:cs="Tahoma"/>
          <w:b/>
          <w:sz w:val="22"/>
          <w:szCs w:val="22"/>
          <w:lang w:val="es-ES_tradnl"/>
        </w:rPr>
      </w:pPr>
    </w:p>
    <w:p w14:paraId="6AE0495B" w14:textId="13EA3A16" w:rsidR="008A2AAE" w:rsidRPr="00A437E9" w:rsidRDefault="003703D5" w:rsidP="00045FEA">
      <w:pPr>
        <w:widowControl w:val="0"/>
        <w:spacing w:line="360" w:lineRule="auto"/>
        <w:contextualSpacing/>
        <w:jc w:val="both"/>
        <w:rPr>
          <w:rFonts w:ascii="Palatino Linotype" w:eastAsia="Batang" w:hAnsi="Palatino Linotype" w:cs="Tahoma"/>
          <w:bCs/>
          <w:sz w:val="22"/>
          <w:szCs w:val="22"/>
          <w:lang w:val="es-ES_tradnl"/>
        </w:rPr>
      </w:pPr>
      <w:r w:rsidRPr="00A437E9">
        <w:rPr>
          <w:rFonts w:ascii="Palatino Linotype" w:hAnsi="Palatino Linotype" w:cs="Tahoma"/>
          <w:bCs/>
          <w:sz w:val="22"/>
          <w:szCs w:val="22"/>
          <w:lang w:val="es-ES"/>
        </w:rPr>
        <w:t xml:space="preserve">En fecha </w:t>
      </w:r>
      <w:r w:rsidR="001D1319" w:rsidRPr="00A437E9">
        <w:rPr>
          <w:rFonts w:ascii="Palatino Linotype" w:hAnsi="Palatino Linotype" w:cs="Tahoma"/>
          <w:bCs/>
          <w:sz w:val="22"/>
          <w:szCs w:val="22"/>
          <w:lang w:val="es-ES"/>
        </w:rPr>
        <w:t>once</w:t>
      </w:r>
      <w:r w:rsidR="00EE7605" w:rsidRPr="00A437E9">
        <w:rPr>
          <w:rFonts w:ascii="Palatino Linotype" w:hAnsi="Palatino Linotype" w:cs="Tahoma"/>
          <w:bCs/>
          <w:sz w:val="22"/>
          <w:szCs w:val="22"/>
          <w:lang w:val="es-ES"/>
        </w:rPr>
        <w:t xml:space="preserve"> de </w:t>
      </w:r>
      <w:r w:rsidR="001D1319" w:rsidRPr="00A437E9">
        <w:rPr>
          <w:rFonts w:ascii="Palatino Linotype" w:hAnsi="Palatino Linotype" w:cs="Tahoma"/>
          <w:bCs/>
          <w:sz w:val="22"/>
          <w:szCs w:val="22"/>
          <w:lang w:val="es-ES"/>
        </w:rPr>
        <w:t xml:space="preserve">mayo </w:t>
      </w:r>
      <w:r w:rsidRPr="00A437E9">
        <w:rPr>
          <w:rFonts w:ascii="Palatino Linotype" w:hAnsi="Palatino Linotype" w:cs="Tahoma"/>
          <w:bCs/>
          <w:sz w:val="22"/>
          <w:szCs w:val="22"/>
          <w:lang w:val="es-ES"/>
        </w:rPr>
        <w:t>a través d</w:t>
      </w:r>
      <w:r w:rsidR="00441272" w:rsidRPr="00A437E9">
        <w:rPr>
          <w:rFonts w:ascii="Palatino Linotype" w:hAnsi="Palatino Linotype" w:cs="Tahoma"/>
          <w:bCs/>
          <w:sz w:val="22"/>
          <w:szCs w:val="22"/>
          <w:lang w:val="es-ES"/>
        </w:rPr>
        <w:t xml:space="preserve">el </w:t>
      </w:r>
      <w:r w:rsidR="00441272" w:rsidRPr="00A437E9">
        <w:rPr>
          <w:rFonts w:ascii="Palatino Linotype" w:eastAsia="Batang" w:hAnsi="Palatino Linotype" w:cs="Tahoma"/>
          <w:bCs/>
          <w:sz w:val="22"/>
          <w:szCs w:val="22"/>
          <w:lang w:val="es-ES_tradnl"/>
        </w:rPr>
        <w:t xml:space="preserve">Sistema de Acceso a la Información Mexiquense (SAIMEX), el </w:t>
      </w:r>
      <w:r w:rsidR="00441272" w:rsidRPr="00A437E9">
        <w:rPr>
          <w:rFonts w:ascii="Palatino Linotype" w:eastAsia="Calibri" w:hAnsi="Palatino Linotype" w:cs="Tahoma"/>
          <w:bCs/>
          <w:color w:val="000000"/>
          <w:sz w:val="22"/>
          <w:szCs w:val="22"/>
          <w:lang w:val="es-ES_tradnl"/>
        </w:rPr>
        <w:t>Sujeto Obligado</w:t>
      </w:r>
      <w:r w:rsidR="002411F2" w:rsidRPr="00A437E9">
        <w:rPr>
          <w:rFonts w:ascii="Palatino Linotype" w:eastAsia="Batang" w:hAnsi="Palatino Linotype" w:cs="Tahoma"/>
          <w:bCs/>
          <w:sz w:val="22"/>
          <w:szCs w:val="22"/>
          <w:lang w:val="es-ES_tradnl"/>
        </w:rPr>
        <w:t xml:space="preserve"> rindió</w:t>
      </w:r>
      <w:r w:rsidR="00441272" w:rsidRPr="00A437E9">
        <w:rPr>
          <w:rFonts w:ascii="Palatino Linotype" w:eastAsia="Batang" w:hAnsi="Palatino Linotype" w:cs="Tahoma"/>
          <w:bCs/>
          <w:sz w:val="22"/>
          <w:szCs w:val="22"/>
          <w:lang w:val="es-ES_tradnl"/>
        </w:rPr>
        <w:t xml:space="preserve"> informe justificado</w:t>
      </w:r>
      <w:r w:rsidR="00D2108E" w:rsidRPr="00A437E9">
        <w:rPr>
          <w:rFonts w:ascii="Palatino Linotype" w:eastAsia="Batang" w:hAnsi="Palatino Linotype" w:cs="Tahoma"/>
          <w:bCs/>
          <w:sz w:val="22"/>
          <w:szCs w:val="22"/>
          <w:lang w:val="es-ES_tradnl"/>
        </w:rPr>
        <w:t xml:space="preserve"> a través de un archivo en formato </w:t>
      </w:r>
      <w:r w:rsidR="00D2108E" w:rsidRPr="00A437E9">
        <w:rPr>
          <w:rFonts w:ascii="Palatino Linotype" w:eastAsia="Batang" w:hAnsi="Palatino Linotype" w:cs="Tahoma"/>
          <w:bCs/>
          <w:i/>
          <w:sz w:val="22"/>
          <w:szCs w:val="22"/>
          <w:lang w:val="es-ES_tradnl"/>
        </w:rPr>
        <w:t xml:space="preserve">pdf, </w:t>
      </w:r>
      <w:r w:rsidR="00D2108E" w:rsidRPr="00A437E9">
        <w:rPr>
          <w:rFonts w:ascii="Palatino Linotype" w:eastAsia="Batang" w:hAnsi="Palatino Linotype" w:cs="Tahoma"/>
          <w:bCs/>
          <w:sz w:val="22"/>
          <w:szCs w:val="22"/>
          <w:lang w:val="es-ES_tradnl"/>
        </w:rPr>
        <w:t xml:space="preserve">en el que obra el oficio UT/00307/2022, suscrito por la Titular de la Unidad de Transparencia, en el que medularmente ratificó la respuesta inicial y señaló que no se puede dudar de la veracidad de lo manifestado por el Sujeto Obligado. </w:t>
      </w:r>
    </w:p>
    <w:p w14:paraId="5B7C76C0" w14:textId="77777777" w:rsidR="00D2108E" w:rsidRPr="00A437E9" w:rsidRDefault="00D2108E" w:rsidP="00045FEA">
      <w:pPr>
        <w:spacing w:line="360" w:lineRule="auto"/>
        <w:contextualSpacing/>
        <w:jc w:val="both"/>
        <w:rPr>
          <w:rFonts w:ascii="Palatino Linotype" w:hAnsi="Palatino Linotype" w:cs="Tahoma"/>
          <w:b/>
          <w:sz w:val="22"/>
          <w:szCs w:val="22"/>
          <w:lang w:val="es-ES_tradnl"/>
        </w:rPr>
      </w:pPr>
    </w:p>
    <w:p w14:paraId="45A2FBA8" w14:textId="43DD3975" w:rsidR="001D0787" w:rsidRPr="00A437E9" w:rsidRDefault="001D0787" w:rsidP="00045FEA">
      <w:pPr>
        <w:spacing w:line="360" w:lineRule="auto"/>
        <w:contextualSpacing/>
        <w:jc w:val="both"/>
        <w:rPr>
          <w:rFonts w:ascii="Palatino Linotype" w:hAnsi="Palatino Linotype" w:cs="Tahoma"/>
          <w:b/>
          <w:sz w:val="22"/>
          <w:szCs w:val="22"/>
          <w:lang w:val="es-ES_tradnl"/>
        </w:rPr>
      </w:pPr>
      <w:r w:rsidRPr="00A437E9">
        <w:rPr>
          <w:rFonts w:ascii="Palatino Linotype" w:hAnsi="Palatino Linotype" w:cs="Tahoma"/>
          <w:b/>
          <w:sz w:val="22"/>
          <w:szCs w:val="22"/>
          <w:lang w:val="es-ES_tradnl"/>
        </w:rPr>
        <w:t>d) Vista del informe justificado.</w:t>
      </w:r>
    </w:p>
    <w:p w14:paraId="09C69FA8" w14:textId="77777777" w:rsidR="0046467C" w:rsidRPr="00A437E9" w:rsidRDefault="0046467C" w:rsidP="00045FEA">
      <w:pPr>
        <w:spacing w:line="360" w:lineRule="auto"/>
        <w:contextualSpacing/>
        <w:jc w:val="both"/>
        <w:rPr>
          <w:rFonts w:ascii="Palatino Linotype" w:hAnsi="Palatino Linotype" w:cs="Tahoma"/>
          <w:b/>
          <w:sz w:val="22"/>
          <w:szCs w:val="22"/>
          <w:lang w:val="es-ES_tradnl"/>
        </w:rPr>
      </w:pPr>
    </w:p>
    <w:p w14:paraId="542376A5" w14:textId="1BC309FA" w:rsidR="008A2AAE" w:rsidRPr="00A437E9" w:rsidRDefault="001D0787" w:rsidP="00045FEA">
      <w:pPr>
        <w:spacing w:line="360" w:lineRule="auto"/>
        <w:contextualSpacing/>
        <w:jc w:val="both"/>
        <w:rPr>
          <w:rFonts w:ascii="Palatino Linotype" w:hAnsi="Palatino Linotype" w:cs="Tahoma"/>
          <w:sz w:val="22"/>
          <w:szCs w:val="22"/>
          <w:lang w:val="es-ES_tradnl"/>
        </w:rPr>
      </w:pPr>
      <w:r w:rsidRPr="00A437E9">
        <w:rPr>
          <w:rFonts w:ascii="Palatino Linotype" w:hAnsi="Palatino Linotype" w:cs="Tahoma"/>
          <w:sz w:val="22"/>
          <w:szCs w:val="22"/>
          <w:lang w:val="es-ES_tradnl"/>
        </w:rPr>
        <w:lastRenderedPageBreak/>
        <w:t xml:space="preserve">El </w:t>
      </w:r>
      <w:r w:rsidR="006E1BE3" w:rsidRPr="00A437E9">
        <w:rPr>
          <w:rFonts w:ascii="Palatino Linotype" w:hAnsi="Palatino Linotype" w:cs="Tahoma"/>
          <w:sz w:val="22"/>
          <w:szCs w:val="22"/>
          <w:lang w:val="es-ES_tradnl"/>
        </w:rPr>
        <w:t>catorce</w:t>
      </w:r>
      <w:r w:rsidRPr="00A437E9">
        <w:rPr>
          <w:rFonts w:ascii="Palatino Linotype" w:hAnsi="Palatino Linotype" w:cs="Tahoma"/>
          <w:sz w:val="22"/>
          <w:szCs w:val="22"/>
          <w:lang w:val="es-ES_tradnl"/>
        </w:rPr>
        <w:t xml:space="preserve"> de </w:t>
      </w:r>
      <w:r w:rsidR="001D1319" w:rsidRPr="00A437E9">
        <w:rPr>
          <w:rFonts w:ascii="Palatino Linotype" w:hAnsi="Palatino Linotype" w:cs="Tahoma"/>
          <w:sz w:val="22"/>
          <w:szCs w:val="22"/>
          <w:lang w:val="es-ES_tradnl"/>
        </w:rPr>
        <w:t>junio</w:t>
      </w:r>
      <w:r w:rsidRPr="00A437E9">
        <w:rPr>
          <w:rFonts w:ascii="Palatino Linotype" w:hAnsi="Palatino Linotype" w:cs="Tahoma"/>
          <w:sz w:val="22"/>
          <w:szCs w:val="22"/>
          <w:lang w:val="es-ES_tradnl"/>
        </w:rPr>
        <w:t xml:space="preserve"> de dos mil veintidós, se dictó acuerdo mediante el cual se puso a la vista de la Particular el Informe Justificado entregados por el Sujeto Obligado, el cual fue notificado a las partes, a través del Sistema de Acceso a la Información Mexiquense (SAIMEX).</w:t>
      </w:r>
    </w:p>
    <w:p w14:paraId="714CB32F" w14:textId="77777777" w:rsidR="00555463" w:rsidRPr="00A437E9" w:rsidRDefault="00555463" w:rsidP="00045FEA">
      <w:pPr>
        <w:spacing w:line="360" w:lineRule="auto"/>
        <w:contextualSpacing/>
        <w:jc w:val="both"/>
        <w:rPr>
          <w:rFonts w:ascii="Palatino Linotype" w:hAnsi="Palatino Linotype" w:cs="Tahoma"/>
          <w:sz w:val="22"/>
          <w:szCs w:val="22"/>
          <w:lang w:val="es-ES_tradnl"/>
        </w:rPr>
      </w:pPr>
    </w:p>
    <w:p w14:paraId="7F05C807" w14:textId="18F2268E" w:rsidR="00AE2055" w:rsidRPr="00A437E9" w:rsidRDefault="001D0787" w:rsidP="00045FEA">
      <w:pPr>
        <w:spacing w:line="360" w:lineRule="auto"/>
        <w:contextualSpacing/>
        <w:jc w:val="both"/>
        <w:rPr>
          <w:rFonts w:ascii="Palatino Linotype" w:hAnsi="Palatino Linotype" w:cs="Tahoma"/>
          <w:b/>
          <w:sz w:val="22"/>
          <w:szCs w:val="22"/>
        </w:rPr>
      </w:pPr>
      <w:r w:rsidRPr="00A437E9">
        <w:rPr>
          <w:rFonts w:ascii="Palatino Linotype" w:hAnsi="Palatino Linotype" w:cs="Tahoma"/>
          <w:b/>
          <w:sz w:val="22"/>
          <w:szCs w:val="22"/>
          <w:lang w:val="es-ES_tradnl"/>
        </w:rPr>
        <w:t>e</w:t>
      </w:r>
      <w:r w:rsidR="008A2AAE" w:rsidRPr="00A437E9">
        <w:rPr>
          <w:rFonts w:ascii="Palatino Linotype" w:hAnsi="Palatino Linotype" w:cs="Tahoma"/>
          <w:b/>
          <w:sz w:val="22"/>
          <w:szCs w:val="22"/>
          <w:lang w:val="es-ES_tradnl"/>
        </w:rPr>
        <w:t>)</w:t>
      </w:r>
      <w:r w:rsidR="002820CE" w:rsidRPr="00A437E9">
        <w:rPr>
          <w:rFonts w:ascii="Palatino Linotype" w:hAnsi="Palatino Linotype" w:cs="Tahoma"/>
          <w:b/>
          <w:sz w:val="22"/>
          <w:szCs w:val="22"/>
          <w:lang w:val="es-ES_tradnl"/>
        </w:rPr>
        <w:t xml:space="preserve"> </w:t>
      </w:r>
      <w:r w:rsidR="008A2AAE" w:rsidRPr="00A437E9">
        <w:rPr>
          <w:rFonts w:ascii="Palatino Linotype" w:hAnsi="Palatino Linotype" w:cs="Tahoma"/>
          <w:b/>
          <w:sz w:val="22"/>
          <w:szCs w:val="22"/>
        </w:rPr>
        <w:t>M</w:t>
      </w:r>
      <w:r w:rsidR="00AE2055" w:rsidRPr="00A437E9">
        <w:rPr>
          <w:rFonts w:ascii="Palatino Linotype" w:hAnsi="Palatino Linotype" w:cs="Tahoma"/>
          <w:b/>
          <w:sz w:val="22"/>
          <w:szCs w:val="22"/>
        </w:rPr>
        <w:t>anifestaciones del Recurrente.</w:t>
      </w:r>
    </w:p>
    <w:p w14:paraId="23E7B1D2" w14:textId="77777777" w:rsidR="0046467C" w:rsidRPr="00A437E9" w:rsidRDefault="0046467C" w:rsidP="00045FEA">
      <w:pPr>
        <w:spacing w:line="360" w:lineRule="auto"/>
        <w:contextualSpacing/>
        <w:jc w:val="both"/>
        <w:rPr>
          <w:rFonts w:ascii="Palatino Linotype" w:hAnsi="Palatino Linotype" w:cs="Tahoma"/>
          <w:b/>
          <w:sz w:val="22"/>
          <w:szCs w:val="22"/>
          <w:lang w:val="es-ES_tradnl"/>
        </w:rPr>
      </w:pPr>
    </w:p>
    <w:p w14:paraId="2A034DC2" w14:textId="24628733" w:rsidR="002820CE" w:rsidRPr="00A437E9" w:rsidRDefault="0047072A" w:rsidP="00045FEA">
      <w:pPr>
        <w:widowControl w:val="0"/>
        <w:spacing w:line="360" w:lineRule="auto"/>
        <w:contextualSpacing/>
        <w:jc w:val="both"/>
        <w:rPr>
          <w:rFonts w:ascii="Palatino Linotype" w:eastAsia="Batang" w:hAnsi="Palatino Linotype" w:cs="Tahoma"/>
          <w:bCs/>
          <w:sz w:val="22"/>
          <w:szCs w:val="22"/>
          <w:lang w:val="es-ES_tradnl"/>
        </w:rPr>
      </w:pPr>
      <w:r w:rsidRPr="00A437E9">
        <w:rPr>
          <w:rFonts w:ascii="Palatino Linotype" w:hAnsi="Palatino Linotype" w:cs="Tahoma"/>
          <w:bCs/>
          <w:sz w:val="22"/>
          <w:szCs w:val="22"/>
          <w:lang w:val="es-ES"/>
        </w:rPr>
        <w:t xml:space="preserve">De las constancias que integran el expediente digital que obra en el </w:t>
      </w:r>
      <w:r w:rsidRPr="00A437E9">
        <w:rPr>
          <w:rFonts w:ascii="Palatino Linotype" w:eastAsia="Batang" w:hAnsi="Palatino Linotype" w:cs="Tahoma"/>
          <w:bCs/>
          <w:sz w:val="22"/>
          <w:szCs w:val="22"/>
          <w:lang w:val="es-ES_tradnl"/>
        </w:rPr>
        <w:t xml:space="preserve">Sistema de Acceso a la Información Mexiquense (SAIMEX), se advierte que </w:t>
      </w:r>
      <w:r w:rsidR="001E165C" w:rsidRPr="00A437E9">
        <w:rPr>
          <w:rFonts w:ascii="Palatino Linotype" w:eastAsia="Batang" w:hAnsi="Palatino Linotype" w:cs="Tahoma"/>
          <w:bCs/>
          <w:sz w:val="22"/>
          <w:szCs w:val="22"/>
          <w:lang w:val="es-ES_tradnl"/>
        </w:rPr>
        <w:t xml:space="preserve">el </w:t>
      </w:r>
      <w:r w:rsidR="002820CE" w:rsidRPr="00A437E9">
        <w:rPr>
          <w:rFonts w:ascii="Palatino Linotype" w:eastAsia="Batang" w:hAnsi="Palatino Linotype" w:cs="Tahoma"/>
          <w:bCs/>
          <w:sz w:val="22"/>
          <w:szCs w:val="22"/>
          <w:lang w:val="es-ES_tradnl"/>
        </w:rPr>
        <w:t>Recurrente no</w:t>
      </w:r>
      <w:r w:rsidR="001E165C" w:rsidRPr="00A437E9">
        <w:rPr>
          <w:rFonts w:ascii="Palatino Linotype" w:eastAsia="Batang" w:hAnsi="Palatino Linotype" w:cs="Tahoma"/>
          <w:bCs/>
          <w:sz w:val="22"/>
          <w:szCs w:val="22"/>
          <w:lang w:val="es-ES_tradnl"/>
        </w:rPr>
        <w:t xml:space="preserve"> añadió</w:t>
      </w:r>
      <w:r w:rsidR="002820CE" w:rsidRPr="00A437E9">
        <w:rPr>
          <w:rFonts w:ascii="Palatino Linotype" w:eastAsia="Batang" w:hAnsi="Palatino Linotype" w:cs="Tahoma"/>
          <w:bCs/>
          <w:sz w:val="22"/>
          <w:szCs w:val="22"/>
          <w:lang w:val="es-ES_tradnl"/>
        </w:rPr>
        <w:t xml:space="preserve"> manifestaci</w:t>
      </w:r>
      <w:r w:rsidR="001E165C" w:rsidRPr="00A437E9">
        <w:rPr>
          <w:rFonts w:ascii="Palatino Linotype" w:eastAsia="Batang" w:hAnsi="Palatino Linotype" w:cs="Tahoma"/>
          <w:bCs/>
          <w:sz w:val="22"/>
          <w:szCs w:val="22"/>
          <w:lang w:val="es-ES_tradnl"/>
        </w:rPr>
        <w:t>ones</w:t>
      </w:r>
      <w:r w:rsidR="002820CE" w:rsidRPr="00A437E9">
        <w:rPr>
          <w:rFonts w:ascii="Palatino Linotype" w:eastAsia="Batang" w:hAnsi="Palatino Linotype" w:cs="Tahoma"/>
          <w:bCs/>
          <w:sz w:val="22"/>
          <w:szCs w:val="22"/>
          <w:lang w:val="es-ES_tradnl"/>
        </w:rPr>
        <w:t xml:space="preserve">. </w:t>
      </w:r>
    </w:p>
    <w:p w14:paraId="6D3119E4" w14:textId="77777777" w:rsidR="001D0787" w:rsidRPr="00A437E9" w:rsidRDefault="001D0787" w:rsidP="00045FEA">
      <w:pPr>
        <w:widowControl w:val="0"/>
        <w:spacing w:line="360" w:lineRule="auto"/>
        <w:contextualSpacing/>
        <w:jc w:val="both"/>
        <w:rPr>
          <w:rFonts w:ascii="Palatino Linotype" w:hAnsi="Palatino Linotype" w:cs="Tahoma"/>
          <w:b/>
          <w:bCs/>
          <w:sz w:val="22"/>
          <w:szCs w:val="22"/>
          <w:lang w:val="es-ES"/>
        </w:rPr>
      </w:pPr>
    </w:p>
    <w:p w14:paraId="478AF7EC" w14:textId="31AF3E6B" w:rsidR="001D0787" w:rsidRPr="00A437E9" w:rsidRDefault="001D0787" w:rsidP="00045FEA">
      <w:pPr>
        <w:spacing w:line="360" w:lineRule="auto"/>
        <w:contextualSpacing/>
        <w:jc w:val="both"/>
        <w:rPr>
          <w:rFonts w:ascii="Palatino Linotype" w:hAnsi="Palatino Linotype" w:cs="Tahoma"/>
          <w:b/>
          <w:sz w:val="22"/>
          <w:szCs w:val="22"/>
        </w:rPr>
      </w:pPr>
      <w:r w:rsidRPr="00A437E9">
        <w:rPr>
          <w:rFonts w:ascii="Palatino Linotype" w:hAnsi="Palatino Linotype" w:cs="Tahoma"/>
          <w:b/>
          <w:sz w:val="22"/>
          <w:szCs w:val="22"/>
        </w:rPr>
        <w:t>f)</w:t>
      </w:r>
      <w:r w:rsidRPr="00A437E9">
        <w:rPr>
          <w:rFonts w:ascii="Palatino Linotype" w:hAnsi="Palatino Linotype"/>
          <w:b/>
          <w:sz w:val="22"/>
          <w:szCs w:val="22"/>
        </w:rPr>
        <w:t xml:space="preserve"> </w:t>
      </w:r>
      <w:r w:rsidRPr="00A437E9">
        <w:rPr>
          <w:rFonts w:ascii="Palatino Linotype" w:hAnsi="Palatino Linotype" w:cs="Tahoma"/>
          <w:b/>
          <w:sz w:val="22"/>
          <w:szCs w:val="22"/>
        </w:rPr>
        <w:t>Ampliación del plazo para resolver.</w:t>
      </w:r>
    </w:p>
    <w:p w14:paraId="0A9D8B33" w14:textId="77777777" w:rsidR="0046467C" w:rsidRPr="00A437E9" w:rsidRDefault="0046467C" w:rsidP="00045FEA">
      <w:pPr>
        <w:spacing w:line="360" w:lineRule="auto"/>
        <w:contextualSpacing/>
        <w:jc w:val="both"/>
        <w:rPr>
          <w:rFonts w:ascii="Palatino Linotype" w:hAnsi="Palatino Linotype" w:cs="Tahoma"/>
          <w:b/>
          <w:sz w:val="22"/>
          <w:szCs w:val="22"/>
        </w:rPr>
      </w:pPr>
    </w:p>
    <w:p w14:paraId="7E4203AC" w14:textId="02BAFEAC" w:rsidR="002D0767" w:rsidRPr="00A437E9" w:rsidRDefault="001D0787"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 xml:space="preserve">En fecha </w:t>
      </w:r>
      <w:r w:rsidR="00617395" w:rsidRPr="00A437E9">
        <w:rPr>
          <w:rFonts w:ascii="Palatino Linotype" w:hAnsi="Palatino Linotype" w:cs="Tahoma"/>
          <w:sz w:val="22"/>
          <w:szCs w:val="22"/>
        </w:rPr>
        <w:t>catorce</w:t>
      </w:r>
      <w:r w:rsidR="006E1BE3" w:rsidRPr="00A437E9">
        <w:rPr>
          <w:rFonts w:ascii="Palatino Linotype" w:hAnsi="Palatino Linotype" w:cs="Tahoma"/>
          <w:sz w:val="22"/>
          <w:szCs w:val="22"/>
        </w:rPr>
        <w:t xml:space="preserve"> de junio</w:t>
      </w:r>
      <w:r w:rsidRPr="00A437E9">
        <w:rPr>
          <w:rFonts w:ascii="Palatino Linotype"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se amplía por un periodo de quince días, el plazo para resolver el citado Medio de Impugnación, con el fin de contar con los elementos suficientes para proponer al Pleno de este Instituto la resolución que en derecho corresponda, plazo en el que se podría allegar de la información necesaria que permita analizar, estudiar y resolver el fondo del mismo; acto que fue notificado a las partes, mediante el Sistema de Acceso a la Información Mexiquense (SAIMEX</w:t>
      </w:r>
      <w:r w:rsidR="00D2108E" w:rsidRPr="00A437E9">
        <w:rPr>
          <w:rFonts w:ascii="Palatino Linotype" w:hAnsi="Palatino Linotype" w:cs="Tahoma"/>
          <w:sz w:val="22"/>
          <w:szCs w:val="22"/>
        </w:rPr>
        <w:t>)</w:t>
      </w:r>
      <w:r w:rsidRPr="00A437E9">
        <w:rPr>
          <w:rFonts w:ascii="Palatino Linotype" w:hAnsi="Palatino Linotype" w:cs="Tahoma"/>
          <w:sz w:val="22"/>
          <w:szCs w:val="22"/>
        </w:rPr>
        <w:t>.</w:t>
      </w:r>
    </w:p>
    <w:p w14:paraId="6DEBD737" w14:textId="77777777" w:rsidR="001D0787" w:rsidRPr="00A437E9" w:rsidRDefault="001D0787" w:rsidP="00045FEA">
      <w:pPr>
        <w:spacing w:line="360" w:lineRule="auto"/>
        <w:contextualSpacing/>
        <w:jc w:val="both"/>
        <w:rPr>
          <w:rFonts w:ascii="Palatino Linotype" w:hAnsi="Palatino Linotype" w:cs="Tahoma"/>
          <w:b/>
          <w:sz w:val="22"/>
          <w:szCs w:val="22"/>
        </w:rPr>
      </w:pPr>
    </w:p>
    <w:p w14:paraId="58AA602D" w14:textId="644217C5" w:rsidR="005F2D09" w:rsidRPr="00A437E9" w:rsidRDefault="001D0787"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b/>
          <w:sz w:val="22"/>
          <w:szCs w:val="22"/>
        </w:rPr>
        <w:t>g</w:t>
      </w:r>
      <w:r w:rsidR="005F2D09" w:rsidRPr="00A437E9">
        <w:rPr>
          <w:rFonts w:ascii="Palatino Linotype" w:hAnsi="Palatino Linotype" w:cs="Tahoma"/>
          <w:b/>
          <w:sz w:val="22"/>
          <w:szCs w:val="22"/>
        </w:rPr>
        <w:t>) Cierre de instrucción.</w:t>
      </w:r>
      <w:r w:rsidR="005F2D09" w:rsidRPr="00A437E9">
        <w:rPr>
          <w:rFonts w:ascii="Palatino Linotype" w:hAnsi="Palatino Linotype" w:cs="Tahoma"/>
          <w:sz w:val="22"/>
          <w:szCs w:val="22"/>
        </w:rPr>
        <w:t xml:space="preserve"> </w:t>
      </w:r>
    </w:p>
    <w:p w14:paraId="1B388AB2" w14:textId="77777777" w:rsidR="005F2D09" w:rsidRPr="00A437E9" w:rsidRDefault="005F2D09" w:rsidP="00045FEA">
      <w:pPr>
        <w:spacing w:line="360" w:lineRule="auto"/>
        <w:contextualSpacing/>
        <w:jc w:val="both"/>
        <w:rPr>
          <w:rFonts w:ascii="Palatino Linotype" w:hAnsi="Palatino Linotype" w:cs="Tahoma"/>
          <w:sz w:val="22"/>
          <w:szCs w:val="22"/>
        </w:rPr>
      </w:pPr>
    </w:p>
    <w:p w14:paraId="632D9B2A" w14:textId="61651E74" w:rsidR="005F2D09" w:rsidRPr="00A437E9" w:rsidRDefault="005F2D09" w:rsidP="00045FEA">
      <w:pPr>
        <w:spacing w:line="360" w:lineRule="auto"/>
        <w:contextualSpacing/>
        <w:jc w:val="both"/>
        <w:rPr>
          <w:rFonts w:ascii="Palatino Linotype" w:hAnsi="Palatino Linotype" w:cs="Tahoma"/>
          <w:sz w:val="22"/>
          <w:szCs w:val="22"/>
          <w:lang w:val="es-ES"/>
        </w:rPr>
      </w:pPr>
      <w:r w:rsidRPr="00A437E9">
        <w:rPr>
          <w:rFonts w:ascii="Palatino Linotype" w:hAnsi="Palatino Linotype" w:cs="Tahoma"/>
          <w:sz w:val="22"/>
          <w:szCs w:val="22"/>
        </w:rPr>
        <w:t xml:space="preserve">El </w:t>
      </w:r>
      <w:r w:rsidR="00D2108E" w:rsidRPr="00A437E9">
        <w:rPr>
          <w:rFonts w:ascii="Palatino Linotype" w:hAnsi="Palatino Linotype" w:cs="Tahoma"/>
          <w:sz w:val="22"/>
          <w:szCs w:val="22"/>
          <w:lang w:val="es-ES"/>
        </w:rPr>
        <w:t>veintiuno de junio</w:t>
      </w:r>
      <w:r w:rsidR="00117DCC" w:rsidRPr="00A437E9">
        <w:rPr>
          <w:rFonts w:ascii="Palatino Linotype" w:hAnsi="Palatino Linotype" w:cs="Tahoma"/>
          <w:sz w:val="22"/>
          <w:szCs w:val="22"/>
          <w:lang w:val="es-ES"/>
        </w:rPr>
        <w:t xml:space="preserve"> </w:t>
      </w:r>
      <w:r w:rsidR="00C636A6" w:rsidRPr="00A437E9">
        <w:rPr>
          <w:rFonts w:ascii="Palatino Linotype" w:hAnsi="Palatino Linotype" w:cs="Tahoma"/>
          <w:sz w:val="22"/>
          <w:szCs w:val="22"/>
          <w:lang w:val="es-ES"/>
        </w:rPr>
        <w:t>de dos mil veintidós</w:t>
      </w:r>
      <w:r w:rsidRPr="00A437E9">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w:t>
      </w:r>
      <w:r w:rsidRPr="00A437E9">
        <w:rPr>
          <w:rFonts w:ascii="Palatino Linotype" w:hAnsi="Palatino Linotype" w:cs="Tahoma"/>
          <w:sz w:val="22"/>
          <w:szCs w:val="22"/>
        </w:rPr>
        <w:lastRenderedPageBreak/>
        <w:t xml:space="preserve">Municipios, mismo que fue notificado a las partes el mismo día, a través del </w:t>
      </w:r>
      <w:r w:rsidRPr="00A437E9">
        <w:rPr>
          <w:rFonts w:ascii="Palatino Linotype" w:hAnsi="Palatino Linotype" w:cs="Tahoma"/>
          <w:sz w:val="22"/>
          <w:szCs w:val="22"/>
          <w:lang w:val="es-ES"/>
        </w:rPr>
        <w:t>Sistema de Acceso a la Información Mexiquense (SAIMEX)</w:t>
      </w:r>
      <w:r w:rsidRPr="00A437E9">
        <w:rPr>
          <w:rFonts w:ascii="Palatino Linotype" w:hAnsi="Palatino Linotype" w:cs="Tahoma"/>
          <w:sz w:val="22"/>
          <w:szCs w:val="22"/>
        </w:rPr>
        <w:t xml:space="preserve">. </w:t>
      </w:r>
    </w:p>
    <w:p w14:paraId="46E06404" w14:textId="77777777" w:rsidR="00AE2055" w:rsidRPr="00A437E9" w:rsidRDefault="00AE2055" w:rsidP="00045FEA">
      <w:pPr>
        <w:spacing w:line="360" w:lineRule="auto"/>
        <w:contextualSpacing/>
        <w:jc w:val="both"/>
        <w:rPr>
          <w:rFonts w:ascii="Palatino Linotype" w:hAnsi="Palatino Linotype" w:cs="Tahoma"/>
          <w:sz w:val="22"/>
          <w:szCs w:val="22"/>
        </w:rPr>
      </w:pPr>
    </w:p>
    <w:p w14:paraId="7A5E769E" w14:textId="611A3A79" w:rsidR="005F2D09" w:rsidRPr="00A437E9" w:rsidRDefault="005F2D09"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En razón de que fue debidamente sustanciado e integrado el exp</w:t>
      </w:r>
      <w:r w:rsidR="00E61B74" w:rsidRPr="00A437E9">
        <w:rPr>
          <w:rFonts w:ascii="Palatino Linotype" w:hAnsi="Palatino Linotype" w:cs="Tahoma"/>
          <w:sz w:val="22"/>
          <w:szCs w:val="22"/>
        </w:rPr>
        <w:t xml:space="preserve">ediente electrónico y no existe </w:t>
      </w:r>
      <w:r w:rsidRPr="00A437E9">
        <w:rPr>
          <w:rFonts w:ascii="Palatino Linotype" w:hAnsi="Palatino Linotype" w:cs="Tahoma"/>
          <w:sz w:val="22"/>
          <w:szCs w:val="22"/>
        </w:rPr>
        <w:t>diligencia pendiente de desahogo, se emite la resolución que conforme a Derecho proceda, de acuerdo a los siguientes:</w:t>
      </w:r>
    </w:p>
    <w:p w14:paraId="14F98A08" w14:textId="77777777" w:rsidR="005F2D09" w:rsidRPr="00A437E9" w:rsidRDefault="005F2D09" w:rsidP="00045FEA">
      <w:pPr>
        <w:spacing w:line="360" w:lineRule="auto"/>
        <w:contextualSpacing/>
        <w:jc w:val="both"/>
        <w:rPr>
          <w:rFonts w:ascii="Palatino Linotype" w:hAnsi="Palatino Linotype" w:cs="Tahoma"/>
          <w:sz w:val="22"/>
          <w:szCs w:val="22"/>
        </w:rPr>
      </w:pPr>
    </w:p>
    <w:p w14:paraId="4431077C" w14:textId="77777777" w:rsidR="005F2D09" w:rsidRPr="00A437E9" w:rsidRDefault="005F2D09" w:rsidP="00045FEA">
      <w:pPr>
        <w:spacing w:line="360" w:lineRule="auto"/>
        <w:contextualSpacing/>
        <w:jc w:val="center"/>
        <w:rPr>
          <w:rFonts w:ascii="Palatino Linotype" w:hAnsi="Palatino Linotype" w:cs="Tahoma"/>
          <w:b/>
          <w:sz w:val="22"/>
          <w:szCs w:val="22"/>
        </w:rPr>
      </w:pPr>
      <w:r w:rsidRPr="00A437E9">
        <w:rPr>
          <w:rFonts w:ascii="Palatino Linotype" w:hAnsi="Palatino Linotype" w:cs="Tahoma"/>
          <w:b/>
          <w:sz w:val="22"/>
          <w:szCs w:val="22"/>
        </w:rPr>
        <w:t>C O N S I D E R A N D O S</w:t>
      </w:r>
    </w:p>
    <w:p w14:paraId="6EF179A1" w14:textId="77777777" w:rsidR="00C636A6" w:rsidRPr="00A437E9" w:rsidRDefault="00C636A6" w:rsidP="00045FEA">
      <w:pPr>
        <w:spacing w:line="360" w:lineRule="auto"/>
        <w:contextualSpacing/>
        <w:jc w:val="both"/>
        <w:rPr>
          <w:rFonts w:ascii="Palatino Linotype" w:hAnsi="Palatino Linotype" w:cs="Tahoma"/>
          <w:b/>
          <w:sz w:val="22"/>
          <w:szCs w:val="22"/>
        </w:rPr>
      </w:pPr>
    </w:p>
    <w:p w14:paraId="27F8EAD4" w14:textId="77777777" w:rsidR="005F2D09" w:rsidRPr="00A437E9" w:rsidRDefault="005F2D09" w:rsidP="00045FEA">
      <w:pPr>
        <w:spacing w:line="360" w:lineRule="auto"/>
        <w:contextualSpacing/>
        <w:jc w:val="both"/>
        <w:rPr>
          <w:rFonts w:ascii="Palatino Linotype" w:hAnsi="Palatino Linotype" w:cs="Tahoma"/>
          <w:b/>
          <w:sz w:val="22"/>
          <w:szCs w:val="22"/>
        </w:rPr>
      </w:pPr>
      <w:r w:rsidRPr="00A437E9">
        <w:rPr>
          <w:rFonts w:ascii="Palatino Linotype" w:hAnsi="Palatino Linotype" w:cs="Tahoma"/>
          <w:b/>
          <w:sz w:val="22"/>
          <w:szCs w:val="22"/>
        </w:rPr>
        <w:t>PRIMERO</w:t>
      </w:r>
      <w:r w:rsidRPr="00A437E9">
        <w:rPr>
          <w:rFonts w:ascii="Palatino Linotype" w:hAnsi="Palatino Linotype" w:cs="Tahoma"/>
          <w:sz w:val="22"/>
          <w:szCs w:val="22"/>
        </w:rPr>
        <w:t xml:space="preserve">. </w:t>
      </w:r>
      <w:r w:rsidRPr="00A437E9">
        <w:rPr>
          <w:rFonts w:ascii="Palatino Linotype" w:hAnsi="Palatino Linotype" w:cs="Tahoma"/>
          <w:b/>
          <w:sz w:val="22"/>
          <w:szCs w:val="22"/>
        </w:rPr>
        <w:t>Competencia.</w:t>
      </w:r>
    </w:p>
    <w:p w14:paraId="13558522" w14:textId="77777777" w:rsidR="005F2D09" w:rsidRPr="00A437E9" w:rsidRDefault="005F2D09" w:rsidP="00045FEA">
      <w:pPr>
        <w:spacing w:line="360" w:lineRule="auto"/>
        <w:contextualSpacing/>
        <w:jc w:val="both"/>
        <w:rPr>
          <w:rFonts w:ascii="Palatino Linotype" w:hAnsi="Palatino Linotype" w:cs="Tahoma"/>
          <w:b/>
          <w:sz w:val="22"/>
          <w:szCs w:val="22"/>
        </w:rPr>
      </w:pPr>
    </w:p>
    <w:p w14:paraId="52E13315" w14:textId="1D929A8D" w:rsidR="005F2D09" w:rsidRPr="00A437E9" w:rsidRDefault="005F2D09"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2D0767" w:rsidRPr="00A437E9">
        <w:rPr>
          <w:rFonts w:ascii="Palatino Linotype" w:hAnsi="Palatino Linotype" w:cs="Tahoma"/>
          <w:sz w:val="22"/>
          <w:szCs w:val="22"/>
        </w:rPr>
        <w:t>trigésimo, trigésimo primero y trigésimo segundo, fracciones I, II, III, IV y V</w:t>
      </w:r>
      <w:r w:rsidRPr="00A437E9">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4717C48" w14:textId="77777777" w:rsidR="005F2D09" w:rsidRPr="00A437E9" w:rsidRDefault="005F2D09" w:rsidP="00045FEA">
      <w:pPr>
        <w:spacing w:line="360" w:lineRule="auto"/>
        <w:contextualSpacing/>
        <w:jc w:val="both"/>
        <w:rPr>
          <w:rFonts w:ascii="Palatino Linotype" w:hAnsi="Palatino Linotype" w:cs="Tahoma"/>
          <w:sz w:val="22"/>
          <w:szCs w:val="22"/>
        </w:rPr>
      </w:pPr>
    </w:p>
    <w:p w14:paraId="30B98CDB" w14:textId="77777777" w:rsidR="005F2D09" w:rsidRPr="00A437E9" w:rsidRDefault="005F2D09" w:rsidP="00045FEA">
      <w:pPr>
        <w:spacing w:line="360" w:lineRule="auto"/>
        <w:contextualSpacing/>
        <w:jc w:val="both"/>
        <w:rPr>
          <w:rFonts w:ascii="Palatino Linotype" w:hAnsi="Palatino Linotype" w:cs="Tahoma"/>
          <w:b/>
          <w:sz w:val="22"/>
          <w:szCs w:val="22"/>
        </w:rPr>
      </w:pPr>
      <w:r w:rsidRPr="00A437E9">
        <w:rPr>
          <w:rFonts w:ascii="Palatino Linotype" w:hAnsi="Palatino Linotype" w:cs="Tahoma"/>
          <w:b/>
          <w:sz w:val="22"/>
          <w:szCs w:val="22"/>
        </w:rPr>
        <w:t>SEGUNDO. Causales de improcedencia y sobreseimiento.</w:t>
      </w:r>
    </w:p>
    <w:p w14:paraId="595D77F6" w14:textId="77777777" w:rsidR="005F2D09" w:rsidRPr="00A437E9" w:rsidRDefault="005F2D09" w:rsidP="00045FEA">
      <w:pPr>
        <w:spacing w:line="360" w:lineRule="auto"/>
        <w:contextualSpacing/>
        <w:jc w:val="both"/>
        <w:rPr>
          <w:rFonts w:ascii="Palatino Linotype" w:hAnsi="Palatino Linotype" w:cs="Tahoma"/>
          <w:b/>
          <w:sz w:val="22"/>
          <w:szCs w:val="22"/>
        </w:rPr>
      </w:pPr>
    </w:p>
    <w:p w14:paraId="71D0005D" w14:textId="77777777" w:rsidR="005F2D09" w:rsidRPr="00A437E9" w:rsidRDefault="005F2D09" w:rsidP="00045FEA">
      <w:pPr>
        <w:spacing w:line="360" w:lineRule="auto"/>
        <w:contextualSpacing/>
        <w:jc w:val="both"/>
        <w:rPr>
          <w:rFonts w:ascii="Palatino Linotype" w:hAnsi="Palatino Linotype" w:cs="Tahoma"/>
          <w:b/>
          <w:sz w:val="22"/>
          <w:szCs w:val="22"/>
        </w:rPr>
      </w:pPr>
      <w:r w:rsidRPr="00A437E9">
        <w:rPr>
          <w:rFonts w:ascii="Palatino Linotype" w:hAnsi="Palatino Linotype" w:cs="Tahoma"/>
          <w:b/>
          <w:sz w:val="22"/>
          <w:szCs w:val="22"/>
        </w:rPr>
        <w:t>Causales de improcedencia.</w:t>
      </w:r>
    </w:p>
    <w:p w14:paraId="53AAF47B" w14:textId="77777777" w:rsidR="005F2D09" w:rsidRPr="00A437E9" w:rsidRDefault="005F2D09" w:rsidP="00045FEA">
      <w:pPr>
        <w:spacing w:line="360" w:lineRule="auto"/>
        <w:contextualSpacing/>
        <w:jc w:val="both"/>
        <w:rPr>
          <w:rFonts w:ascii="Palatino Linotype" w:hAnsi="Palatino Linotype" w:cs="Tahoma"/>
          <w:b/>
          <w:sz w:val="22"/>
          <w:szCs w:val="22"/>
        </w:rPr>
      </w:pPr>
    </w:p>
    <w:p w14:paraId="607206E5" w14:textId="77777777" w:rsidR="005F2D09" w:rsidRPr="00A437E9" w:rsidRDefault="005F2D09"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7F74D5" w14:textId="77777777" w:rsidR="005F2D09" w:rsidRPr="00A437E9" w:rsidRDefault="005F2D09" w:rsidP="00045FEA">
      <w:pPr>
        <w:spacing w:line="360" w:lineRule="auto"/>
        <w:contextualSpacing/>
        <w:jc w:val="both"/>
        <w:rPr>
          <w:rFonts w:ascii="Palatino Linotype" w:hAnsi="Palatino Linotype" w:cs="Tahoma"/>
          <w:sz w:val="22"/>
          <w:szCs w:val="22"/>
        </w:rPr>
      </w:pPr>
    </w:p>
    <w:p w14:paraId="61B1C999" w14:textId="77777777" w:rsidR="005F2D09" w:rsidRPr="00A437E9" w:rsidRDefault="005F2D09"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 xml:space="preserve">En el presente caso, </w:t>
      </w:r>
      <w:r w:rsidRPr="00A437E9">
        <w:rPr>
          <w:rFonts w:ascii="Palatino Linotype" w:hAnsi="Palatino Linotype" w:cs="Tahoma"/>
          <w:b/>
          <w:sz w:val="22"/>
          <w:szCs w:val="22"/>
        </w:rPr>
        <w:t>no se actualiza ninguna de las causales de improcedencia</w:t>
      </w:r>
      <w:r w:rsidRPr="00A437E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C8FD196" w14:textId="77777777" w:rsidR="005F2D09" w:rsidRPr="00A437E9" w:rsidRDefault="005F2D09" w:rsidP="00045FEA">
      <w:pPr>
        <w:spacing w:line="360" w:lineRule="auto"/>
        <w:contextualSpacing/>
        <w:jc w:val="both"/>
        <w:rPr>
          <w:rFonts w:ascii="Palatino Linotype" w:hAnsi="Palatino Linotype" w:cs="Tahoma"/>
          <w:b/>
          <w:sz w:val="22"/>
          <w:szCs w:val="22"/>
        </w:rPr>
      </w:pPr>
    </w:p>
    <w:p w14:paraId="346873FC" w14:textId="77777777" w:rsidR="005F2D09" w:rsidRPr="00A437E9" w:rsidRDefault="005F2D09" w:rsidP="00045FEA">
      <w:pPr>
        <w:spacing w:line="360" w:lineRule="auto"/>
        <w:contextualSpacing/>
        <w:jc w:val="both"/>
        <w:rPr>
          <w:rFonts w:ascii="Palatino Linotype" w:hAnsi="Palatino Linotype" w:cs="Tahoma"/>
          <w:b/>
          <w:sz w:val="22"/>
          <w:szCs w:val="22"/>
        </w:rPr>
      </w:pPr>
      <w:r w:rsidRPr="00A437E9">
        <w:rPr>
          <w:rFonts w:ascii="Palatino Linotype" w:hAnsi="Palatino Linotype" w:cs="Tahoma"/>
          <w:b/>
          <w:sz w:val="22"/>
          <w:szCs w:val="22"/>
        </w:rPr>
        <w:t>Causales de sobreseimiento.</w:t>
      </w:r>
    </w:p>
    <w:p w14:paraId="26365434" w14:textId="77777777" w:rsidR="005F2D09" w:rsidRPr="00A437E9" w:rsidRDefault="005F2D09" w:rsidP="00045FEA">
      <w:pPr>
        <w:spacing w:line="360" w:lineRule="auto"/>
        <w:contextualSpacing/>
        <w:jc w:val="both"/>
        <w:rPr>
          <w:rFonts w:ascii="Palatino Linotype" w:hAnsi="Palatino Linotype" w:cs="Tahoma"/>
          <w:sz w:val="22"/>
          <w:szCs w:val="22"/>
        </w:rPr>
      </w:pPr>
    </w:p>
    <w:p w14:paraId="0D491793" w14:textId="77777777" w:rsidR="005F2D09" w:rsidRPr="00A437E9" w:rsidRDefault="005F2D09"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Por lo que hace a las causales de sobreseimiento, del análisis realizado por este Instituto, se advierte que</w:t>
      </w:r>
      <w:r w:rsidRPr="00A437E9">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A437E9">
        <w:rPr>
          <w:rFonts w:ascii="Palatino Linotype" w:hAnsi="Palatino Linotype" w:cs="Tahoma"/>
          <w:sz w:val="22"/>
          <w:szCs w:val="22"/>
        </w:rPr>
        <w:t xml:space="preserve">lo anterior, en virtud de que no existe constancia en el expediente en que se actúa, de que el Recurrente se hubiera desistido del recurso, hubiera fallecido, que sobreviniera alguna causal </w:t>
      </w:r>
      <w:r w:rsidRPr="00A437E9">
        <w:rPr>
          <w:rFonts w:ascii="Palatino Linotype" w:hAnsi="Palatino Linotype" w:cs="Tahoma"/>
          <w:sz w:val="22"/>
          <w:szCs w:val="22"/>
        </w:rPr>
        <w:lastRenderedPageBreak/>
        <w:t>de improcedencia, que el Sujeto Obligado hubiese modificado o revocado el acto impugnado, o bien que el recurso de revisión hubiera quedado sin materia.</w:t>
      </w:r>
    </w:p>
    <w:p w14:paraId="481A1D39" w14:textId="77777777" w:rsidR="005F2D09" w:rsidRPr="00A437E9" w:rsidRDefault="005F2D09" w:rsidP="00045FEA">
      <w:pPr>
        <w:spacing w:line="360" w:lineRule="auto"/>
        <w:contextualSpacing/>
        <w:jc w:val="both"/>
        <w:rPr>
          <w:rFonts w:ascii="Palatino Linotype" w:hAnsi="Palatino Linotype" w:cs="Tahoma"/>
          <w:sz w:val="22"/>
          <w:szCs w:val="22"/>
        </w:rPr>
      </w:pPr>
    </w:p>
    <w:p w14:paraId="2CDFDDBD" w14:textId="77777777" w:rsidR="005F2D09" w:rsidRPr="00A437E9" w:rsidRDefault="005F2D09"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bCs/>
          <w:sz w:val="22"/>
          <w:szCs w:val="22"/>
        </w:rPr>
        <w:t xml:space="preserve">Por tales motivos, </w:t>
      </w:r>
      <w:r w:rsidRPr="00A437E9">
        <w:rPr>
          <w:rFonts w:ascii="Palatino Linotype" w:hAnsi="Palatino Linotype" w:cs="Tahoma"/>
          <w:sz w:val="22"/>
          <w:szCs w:val="22"/>
        </w:rPr>
        <w:t xml:space="preserve">se considera procedente entrar al fondo del presente asunto. </w:t>
      </w:r>
    </w:p>
    <w:p w14:paraId="234A60D2" w14:textId="77777777" w:rsidR="005F2D09" w:rsidRPr="00A437E9" w:rsidRDefault="005F2D09" w:rsidP="00045FEA">
      <w:pPr>
        <w:spacing w:line="360" w:lineRule="auto"/>
        <w:contextualSpacing/>
        <w:jc w:val="both"/>
        <w:rPr>
          <w:rFonts w:ascii="Palatino Linotype" w:hAnsi="Palatino Linotype" w:cs="Tahoma"/>
          <w:bCs/>
          <w:iCs/>
          <w:sz w:val="22"/>
          <w:szCs w:val="22"/>
          <w:lang w:val="es-ES"/>
        </w:rPr>
      </w:pPr>
    </w:p>
    <w:p w14:paraId="777124DD" w14:textId="77777777" w:rsidR="005F2D09" w:rsidRPr="00A437E9" w:rsidRDefault="005F2D09" w:rsidP="00045FEA">
      <w:pPr>
        <w:spacing w:line="360" w:lineRule="auto"/>
        <w:contextualSpacing/>
        <w:jc w:val="both"/>
        <w:rPr>
          <w:rFonts w:ascii="Palatino Linotype" w:hAnsi="Palatino Linotype" w:cs="Tahoma"/>
          <w:b/>
          <w:bCs/>
          <w:iCs/>
          <w:sz w:val="22"/>
          <w:szCs w:val="22"/>
          <w:lang w:val="es-ES"/>
        </w:rPr>
      </w:pPr>
      <w:r w:rsidRPr="00A437E9">
        <w:rPr>
          <w:rFonts w:ascii="Palatino Linotype" w:hAnsi="Palatino Linotype" w:cs="Tahoma"/>
          <w:b/>
          <w:bCs/>
          <w:iCs/>
          <w:sz w:val="22"/>
          <w:szCs w:val="22"/>
          <w:lang w:val="es-ES"/>
        </w:rPr>
        <w:t xml:space="preserve">TERCERO. Determinación de la Controversia. </w:t>
      </w:r>
    </w:p>
    <w:p w14:paraId="3F7050A2" w14:textId="77777777" w:rsidR="003F61A2" w:rsidRPr="00A437E9" w:rsidRDefault="003F61A2" w:rsidP="00045FEA">
      <w:pPr>
        <w:spacing w:line="360" w:lineRule="auto"/>
        <w:contextualSpacing/>
        <w:jc w:val="both"/>
        <w:rPr>
          <w:rFonts w:ascii="Palatino Linotype" w:hAnsi="Palatino Linotype" w:cs="Tahoma"/>
          <w:sz w:val="22"/>
          <w:szCs w:val="22"/>
          <w:lang w:val="es-ES"/>
        </w:rPr>
      </w:pPr>
    </w:p>
    <w:p w14:paraId="4AA0248D" w14:textId="5EB440BD" w:rsidR="005F2D09" w:rsidRPr="00A437E9" w:rsidRDefault="003F61A2" w:rsidP="00045FEA">
      <w:pPr>
        <w:spacing w:line="360" w:lineRule="auto"/>
        <w:contextualSpacing/>
        <w:jc w:val="both"/>
        <w:rPr>
          <w:rFonts w:ascii="Palatino Linotype" w:hAnsi="Palatino Linotype" w:cs="Tahoma"/>
          <w:sz w:val="22"/>
          <w:szCs w:val="22"/>
          <w:lang w:val="es-ES"/>
        </w:rPr>
      </w:pPr>
      <w:r w:rsidRPr="00A437E9">
        <w:rPr>
          <w:rFonts w:ascii="Palatino Linotype" w:hAnsi="Palatino Linotype" w:cs="Tahoma"/>
          <w:sz w:val="22"/>
          <w:szCs w:val="22"/>
          <w:lang w:val="es-ES"/>
        </w:rPr>
        <w:t>El Particular solicitó al Sujeto Obligado la entrega del dictamen de validez de la elección de Autoridades Auxiliares 2022.</w:t>
      </w:r>
    </w:p>
    <w:p w14:paraId="1204D6E1" w14:textId="77777777" w:rsidR="003F61A2" w:rsidRPr="00A437E9" w:rsidRDefault="003F61A2" w:rsidP="00045FEA">
      <w:pPr>
        <w:spacing w:line="360" w:lineRule="auto"/>
        <w:contextualSpacing/>
        <w:jc w:val="both"/>
        <w:rPr>
          <w:rFonts w:ascii="Palatino Linotype" w:hAnsi="Palatino Linotype" w:cs="Tahoma"/>
          <w:sz w:val="22"/>
          <w:szCs w:val="22"/>
          <w:lang w:val="es-ES"/>
        </w:rPr>
      </w:pPr>
    </w:p>
    <w:p w14:paraId="44248C0B" w14:textId="0645D105" w:rsidR="003F61A2" w:rsidRPr="00A437E9" w:rsidRDefault="003F61A2" w:rsidP="00045FEA">
      <w:pPr>
        <w:spacing w:line="360" w:lineRule="auto"/>
        <w:contextualSpacing/>
        <w:jc w:val="both"/>
        <w:rPr>
          <w:rFonts w:ascii="Palatino Linotype" w:hAnsi="Palatino Linotype" w:cs="Tahoma"/>
          <w:sz w:val="22"/>
          <w:szCs w:val="22"/>
          <w:lang w:val="es-ES"/>
        </w:rPr>
      </w:pPr>
      <w:r w:rsidRPr="00A437E9">
        <w:rPr>
          <w:rFonts w:ascii="Palatino Linotype" w:hAnsi="Palatino Linotype" w:cs="Tahoma"/>
          <w:sz w:val="22"/>
          <w:szCs w:val="22"/>
          <w:lang w:val="es-ES"/>
        </w:rPr>
        <w:t xml:space="preserve">En respuesta, el Sujeto Obligado indicó que la Secretaria del Ayuntamiento remitió el Dictamen No. 9/2022 Por el que se determina la validez de la elección de Delegados, Subdelegados y Consejos de Participación </w:t>
      </w:r>
      <w:proofErr w:type="gramStart"/>
      <w:r w:rsidRPr="00A437E9">
        <w:rPr>
          <w:rFonts w:ascii="Palatino Linotype" w:hAnsi="Palatino Linotype" w:cs="Tahoma"/>
          <w:sz w:val="22"/>
          <w:szCs w:val="22"/>
          <w:lang w:val="es-ES"/>
        </w:rPr>
        <w:t>Ciudadana,  de</w:t>
      </w:r>
      <w:proofErr w:type="gramEnd"/>
      <w:r w:rsidRPr="00A437E9">
        <w:rPr>
          <w:rFonts w:ascii="Palatino Linotype" w:hAnsi="Palatino Linotype" w:cs="Tahoma"/>
          <w:sz w:val="22"/>
          <w:szCs w:val="22"/>
          <w:lang w:val="es-ES"/>
        </w:rPr>
        <w:t xml:space="preserve"> fecha 23 de marzo de 2022.</w:t>
      </w:r>
    </w:p>
    <w:p w14:paraId="0E1A9D27" w14:textId="77777777" w:rsidR="003F61A2" w:rsidRPr="00A437E9" w:rsidRDefault="003F61A2" w:rsidP="00045FEA">
      <w:pPr>
        <w:spacing w:line="360" w:lineRule="auto"/>
        <w:contextualSpacing/>
        <w:jc w:val="both"/>
        <w:rPr>
          <w:rFonts w:ascii="Palatino Linotype" w:hAnsi="Palatino Linotype" w:cs="Tahoma"/>
          <w:sz w:val="22"/>
          <w:szCs w:val="22"/>
          <w:lang w:val="es-ES"/>
        </w:rPr>
      </w:pPr>
    </w:p>
    <w:p w14:paraId="10B388B0" w14:textId="06619F46" w:rsidR="003F61A2" w:rsidRPr="00A437E9" w:rsidRDefault="003F61A2" w:rsidP="00045FEA">
      <w:pPr>
        <w:spacing w:line="360" w:lineRule="auto"/>
        <w:contextualSpacing/>
        <w:jc w:val="both"/>
        <w:rPr>
          <w:rFonts w:ascii="Palatino Linotype" w:hAnsi="Palatino Linotype" w:cs="Tahoma"/>
          <w:sz w:val="22"/>
          <w:szCs w:val="22"/>
          <w:lang w:val="es-ES"/>
        </w:rPr>
      </w:pPr>
      <w:r w:rsidRPr="00A437E9">
        <w:rPr>
          <w:rFonts w:ascii="Palatino Linotype" w:hAnsi="Palatino Linotype" w:cs="Tahoma"/>
          <w:sz w:val="22"/>
          <w:szCs w:val="22"/>
          <w:lang w:val="es-ES"/>
        </w:rPr>
        <w:t>Derivado de la respuesta, el Particular interpuso el Recurso de Revisión que nos ocupa, en el que señaló que la información se entregó de forma incompleta y que no le entregaron lo que pidió.</w:t>
      </w:r>
    </w:p>
    <w:p w14:paraId="6157D6BF" w14:textId="77777777" w:rsidR="003F61A2" w:rsidRPr="00A437E9" w:rsidRDefault="003F61A2" w:rsidP="00045FEA">
      <w:pPr>
        <w:spacing w:line="360" w:lineRule="auto"/>
        <w:contextualSpacing/>
        <w:jc w:val="both"/>
        <w:rPr>
          <w:rFonts w:ascii="Palatino Linotype" w:hAnsi="Palatino Linotype" w:cs="Tahoma"/>
          <w:sz w:val="22"/>
          <w:szCs w:val="22"/>
          <w:lang w:val="es-ES"/>
        </w:rPr>
      </w:pPr>
    </w:p>
    <w:p w14:paraId="52D229F2" w14:textId="34A390F9" w:rsidR="003F61A2" w:rsidRPr="00A437E9" w:rsidRDefault="003F61A2" w:rsidP="00045FEA">
      <w:pPr>
        <w:spacing w:line="360" w:lineRule="auto"/>
        <w:contextualSpacing/>
        <w:jc w:val="both"/>
        <w:rPr>
          <w:rFonts w:ascii="Palatino Linotype" w:hAnsi="Palatino Linotype" w:cs="Tahoma"/>
          <w:sz w:val="22"/>
          <w:szCs w:val="22"/>
          <w:lang w:val="es-ES"/>
        </w:rPr>
      </w:pPr>
      <w:r w:rsidRPr="00A437E9">
        <w:rPr>
          <w:rFonts w:ascii="Palatino Linotype" w:hAnsi="Palatino Linotype" w:cs="Tahoma"/>
          <w:sz w:val="22"/>
          <w:szCs w:val="22"/>
          <w:lang w:val="es-ES"/>
        </w:rPr>
        <w:t xml:space="preserve">Durante la sustanciación del Recurso de Revisión, el Sujeto Obligado ratificó su respuesta inicial y el Particular omitió emitir manifestaciones al respecto. </w:t>
      </w:r>
    </w:p>
    <w:p w14:paraId="009D6C5D" w14:textId="77777777" w:rsidR="00AE30FF" w:rsidRPr="00A437E9" w:rsidRDefault="00AE30FF" w:rsidP="00045FEA">
      <w:pPr>
        <w:spacing w:line="360" w:lineRule="auto"/>
        <w:contextualSpacing/>
        <w:jc w:val="both"/>
        <w:rPr>
          <w:rFonts w:ascii="Palatino Linotype" w:hAnsi="Palatino Linotype" w:cs="Tahoma"/>
          <w:sz w:val="22"/>
          <w:szCs w:val="22"/>
          <w:lang w:val="es-ES"/>
        </w:rPr>
      </w:pPr>
    </w:p>
    <w:p w14:paraId="7A69B4C4" w14:textId="3B65B7EA" w:rsidR="005F2D09" w:rsidRPr="00A437E9" w:rsidRDefault="005F2D09" w:rsidP="00045FEA">
      <w:pPr>
        <w:spacing w:line="360" w:lineRule="auto"/>
        <w:contextualSpacing/>
        <w:jc w:val="both"/>
        <w:rPr>
          <w:rFonts w:ascii="Palatino Linotype" w:hAnsi="Palatino Linotype" w:cs="Tahoma"/>
          <w:b/>
          <w:bCs/>
          <w:sz w:val="22"/>
          <w:szCs w:val="22"/>
        </w:rPr>
      </w:pPr>
      <w:r w:rsidRPr="00A437E9">
        <w:rPr>
          <w:rFonts w:ascii="Palatino Linotype" w:hAnsi="Palatino Linotype" w:cs="Tahoma"/>
          <w:sz w:val="22"/>
          <w:szCs w:val="22"/>
        </w:rPr>
        <w:t xml:space="preserve">Finalmente, en el asunto que nos ocupa se actualiza la causal de procedencia señalada en el </w:t>
      </w:r>
      <w:r w:rsidR="003F61A2" w:rsidRPr="00A437E9">
        <w:rPr>
          <w:rFonts w:ascii="Palatino Linotype" w:hAnsi="Palatino Linotype" w:cs="Tahoma"/>
          <w:b/>
          <w:sz w:val="22"/>
          <w:szCs w:val="22"/>
        </w:rPr>
        <w:t xml:space="preserve">artículo 179, fracciones </w:t>
      </w:r>
      <w:r w:rsidR="00AE30FF" w:rsidRPr="00A437E9">
        <w:rPr>
          <w:rFonts w:ascii="Palatino Linotype" w:hAnsi="Palatino Linotype" w:cs="Tahoma"/>
          <w:b/>
          <w:sz w:val="22"/>
          <w:szCs w:val="22"/>
        </w:rPr>
        <w:t>V</w:t>
      </w:r>
      <w:r w:rsidR="003F61A2" w:rsidRPr="00A437E9">
        <w:rPr>
          <w:rFonts w:ascii="Palatino Linotype" w:hAnsi="Palatino Linotype" w:cs="Tahoma"/>
          <w:b/>
          <w:sz w:val="22"/>
          <w:szCs w:val="22"/>
        </w:rPr>
        <w:t xml:space="preserve"> y VI</w:t>
      </w:r>
      <w:r w:rsidRPr="00A437E9">
        <w:rPr>
          <w:rFonts w:ascii="Palatino Linotype" w:hAnsi="Palatino Linotype" w:cs="Tahoma"/>
          <w:b/>
          <w:sz w:val="22"/>
          <w:szCs w:val="22"/>
        </w:rPr>
        <w:t xml:space="preserve"> de la Ley de la materia</w:t>
      </w:r>
      <w:r w:rsidRPr="00A437E9">
        <w:rPr>
          <w:rFonts w:ascii="Palatino Linotype" w:hAnsi="Palatino Linotype" w:cs="Tahoma"/>
          <w:b/>
          <w:bCs/>
          <w:sz w:val="22"/>
          <w:szCs w:val="22"/>
        </w:rPr>
        <w:t xml:space="preserve">, pues el Particular se inconformó por la </w:t>
      </w:r>
      <w:r w:rsidR="00AE30FF" w:rsidRPr="00A437E9">
        <w:rPr>
          <w:rFonts w:ascii="Palatino Linotype" w:hAnsi="Palatino Linotype" w:cs="Tahoma"/>
          <w:b/>
          <w:bCs/>
          <w:sz w:val="22"/>
          <w:szCs w:val="22"/>
        </w:rPr>
        <w:t>entrega de información incompleta</w:t>
      </w:r>
      <w:r w:rsidR="003F61A2" w:rsidRPr="00A437E9">
        <w:rPr>
          <w:rFonts w:ascii="Palatino Linotype" w:hAnsi="Palatino Linotype" w:cs="Tahoma"/>
          <w:b/>
          <w:bCs/>
          <w:sz w:val="22"/>
          <w:szCs w:val="22"/>
        </w:rPr>
        <w:t xml:space="preserve"> y que no corresponde con lo solicitado</w:t>
      </w:r>
      <w:r w:rsidR="00AE30FF" w:rsidRPr="00A437E9">
        <w:rPr>
          <w:rFonts w:ascii="Palatino Linotype" w:hAnsi="Palatino Linotype" w:cs="Tahoma"/>
          <w:b/>
          <w:bCs/>
          <w:sz w:val="22"/>
          <w:szCs w:val="22"/>
        </w:rPr>
        <w:t>.</w:t>
      </w:r>
    </w:p>
    <w:p w14:paraId="4448BDDC" w14:textId="77777777" w:rsidR="005F2D09" w:rsidRPr="00A437E9" w:rsidRDefault="005F2D09" w:rsidP="00045FEA">
      <w:pPr>
        <w:spacing w:line="360" w:lineRule="auto"/>
        <w:contextualSpacing/>
        <w:jc w:val="both"/>
        <w:rPr>
          <w:rFonts w:ascii="Palatino Linotype" w:hAnsi="Palatino Linotype" w:cs="Tahoma"/>
          <w:bCs/>
          <w:sz w:val="22"/>
          <w:szCs w:val="22"/>
        </w:rPr>
      </w:pPr>
    </w:p>
    <w:p w14:paraId="35A88819" w14:textId="77777777" w:rsidR="005F2D09" w:rsidRPr="00A437E9" w:rsidRDefault="005F2D09" w:rsidP="00045FEA">
      <w:pPr>
        <w:spacing w:line="360" w:lineRule="auto"/>
        <w:contextualSpacing/>
        <w:jc w:val="both"/>
        <w:rPr>
          <w:rFonts w:ascii="Palatino Linotype" w:hAnsi="Palatino Linotype" w:cs="Tahoma"/>
          <w:b/>
          <w:sz w:val="22"/>
          <w:szCs w:val="22"/>
        </w:rPr>
      </w:pPr>
      <w:r w:rsidRPr="00A437E9">
        <w:rPr>
          <w:rFonts w:ascii="Palatino Linotype" w:hAnsi="Palatino Linotype" w:cs="Tahoma"/>
          <w:b/>
          <w:sz w:val="22"/>
          <w:szCs w:val="22"/>
        </w:rPr>
        <w:t>CUARTO. Marco normativo aplicable en materia de transparencia y acceso a la información pública.</w:t>
      </w:r>
    </w:p>
    <w:p w14:paraId="1D7A057E" w14:textId="77777777" w:rsidR="005F2D09" w:rsidRPr="00A437E9" w:rsidRDefault="005F2D09" w:rsidP="00045FEA">
      <w:pPr>
        <w:spacing w:line="360" w:lineRule="auto"/>
        <w:contextualSpacing/>
        <w:jc w:val="both"/>
        <w:rPr>
          <w:rFonts w:ascii="Palatino Linotype" w:hAnsi="Palatino Linotype" w:cs="Tahoma"/>
          <w:b/>
          <w:sz w:val="22"/>
          <w:szCs w:val="22"/>
        </w:rPr>
      </w:pPr>
    </w:p>
    <w:p w14:paraId="6D318784" w14:textId="002F80BD" w:rsidR="005F2D09" w:rsidRPr="00A437E9" w:rsidRDefault="005F2D09"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F65385" w:rsidRPr="00A437E9">
        <w:rPr>
          <w:rFonts w:ascii="Palatino Linotype" w:hAnsi="Palatino Linotype" w:cs="Tahoma"/>
          <w:sz w:val="22"/>
          <w:szCs w:val="22"/>
        </w:rPr>
        <w:t>autoridad</w:t>
      </w:r>
      <w:r w:rsidRPr="00A437E9">
        <w:rPr>
          <w:rFonts w:ascii="Palatino Linotype" w:hAnsi="Palatino Linotype" w:cs="Tahoma"/>
          <w:sz w:val="22"/>
          <w:szCs w:val="22"/>
        </w:rPr>
        <w:t xml:space="preserve"> es pública y sólo podrá ser reservada temporalmente por razones de interés público.</w:t>
      </w:r>
    </w:p>
    <w:p w14:paraId="2028BD81" w14:textId="77777777" w:rsidR="005F2D09" w:rsidRPr="00A437E9" w:rsidRDefault="005F2D09" w:rsidP="00045FEA">
      <w:pPr>
        <w:spacing w:line="360" w:lineRule="auto"/>
        <w:contextualSpacing/>
        <w:jc w:val="both"/>
        <w:rPr>
          <w:rFonts w:ascii="Palatino Linotype" w:hAnsi="Palatino Linotype" w:cs="Tahoma"/>
          <w:sz w:val="22"/>
          <w:szCs w:val="22"/>
        </w:rPr>
      </w:pPr>
    </w:p>
    <w:p w14:paraId="55FABCBA" w14:textId="77777777" w:rsidR="005F2D09" w:rsidRPr="00A437E9" w:rsidRDefault="005F2D09"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F2714A0" w14:textId="77777777" w:rsidR="005F2D09" w:rsidRPr="00A437E9" w:rsidRDefault="005F2D09" w:rsidP="00045FEA">
      <w:pPr>
        <w:spacing w:line="360" w:lineRule="auto"/>
        <w:contextualSpacing/>
        <w:jc w:val="both"/>
        <w:rPr>
          <w:rFonts w:ascii="Palatino Linotype" w:hAnsi="Palatino Linotype" w:cs="Tahoma"/>
          <w:sz w:val="22"/>
          <w:szCs w:val="22"/>
        </w:rPr>
      </w:pPr>
    </w:p>
    <w:p w14:paraId="694EE490" w14:textId="77777777" w:rsidR="005F2D09" w:rsidRPr="00A437E9" w:rsidRDefault="005F2D09"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A3491F" w14:textId="77777777" w:rsidR="005F2D09" w:rsidRPr="00A437E9" w:rsidRDefault="005F2D09" w:rsidP="00045FEA">
      <w:pPr>
        <w:spacing w:line="360" w:lineRule="auto"/>
        <w:contextualSpacing/>
        <w:jc w:val="both"/>
        <w:rPr>
          <w:rFonts w:ascii="Palatino Linotype" w:hAnsi="Palatino Linotype" w:cs="Tahoma"/>
          <w:sz w:val="22"/>
          <w:szCs w:val="22"/>
        </w:rPr>
      </w:pPr>
    </w:p>
    <w:p w14:paraId="1D38F7D1" w14:textId="77777777" w:rsidR="005F2D09" w:rsidRPr="00A437E9" w:rsidRDefault="005F2D09"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D87C054" w14:textId="77777777" w:rsidR="005F2D09" w:rsidRPr="00A437E9" w:rsidRDefault="005F2D09" w:rsidP="00045FEA">
      <w:pPr>
        <w:spacing w:line="360" w:lineRule="auto"/>
        <w:contextualSpacing/>
        <w:jc w:val="both"/>
        <w:rPr>
          <w:rFonts w:ascii="Palatino Linotype" w:hAnsi="Palatino Linotype" w:cs="Tahoma"/>
          <w:sz w:val="22"/>
          <w:szCs w:val="22"/>
        </w:rPr>
      </w:pPr>
    </w:p>
    <w:p w14:paraId="4BEA2138" w14:textId="77777777" w:rsidR="005F2D09" w:rsidRPr="00A437E9" w:rsidRDefault="005F2D09"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El artículo 12, que, quienes generen, recopilen, administren, manejen, procesen, archiven o conserven información pública serán responsables de la misma.</w:t>
      </w:r>
    </w:p>
    <w:p w14:paraId="528774D9" w14:textId="77777777" w:rsidR="00AE30FF" w:rsidRPr="00A437E9" w:rsidRDefault="00AE30FF" w:rsidP="00045FEA">
      <w:pPr>
        <w:spacing w:line="360" w:lineRule="auto"/>
        <w:contextualSpacing/>
        <w:jc w:val="both"/>
        <w:rPr>
          <w:rFonts w:ascii="Palatino Linotype" w:hAnsi="Palatino Linotype" w:cs="Tahoma"/>
          <w:sz w:val="22"/>
          <w:szCs w:val="22"/>
        </w:rPr>
      </w:pPr>
    </w:p>
    <w:p w14:paraId="70093EDA" w14:textId="77777777" w:rsidR="005F2D09" w:rsidRPr="00A437E9" w:rsidRDefault="005F2D09"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DBD2569" w14:textId="77777777" w:rsidR="005F2D09" w:rsidRPr="00A437E9" w:rsidRDefault="005F2D09" w:rsidP="00045FEA">
      <w:pPr>
        <w:spacing w:line="360" w:lineRule="auto"/>
        <w:contextualSpacing/>
        <w:jc w:val="both"/>
        <w:rPr>
          <w:rFonts w:ascii="Palatino Linotype" w:hAnsi="Palatino Linotype" w:cs="Tahoma"/>
          <w:sz w:val="22"/>
          <w:szCs w:val="22"/>
        </w:rPr>
      </w:pPr>
    </w:p>
    <w:p w14:paraId="4C50FC7E" w14:textId="77777777" w:rsidR="005F2D09" w:rsidRPr="00A437E9" w:rsidRDefault="005F2D09"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F35553" w14:textId="77777777" w:rsidR="005F2D09" w:rsidRPr="00A437E9" w:rsidRDefault="005F2D09" w:rsidP="00045FEA">
      <w:pPr>
        <w:spacing w:line="360" w:lineRule="auto"/>
        <w:contextualSpacing/>
        <w:jc w:val="both"/>
        <w:rPr>
          <w:rFonts w:ascii="Palatino Linotype" w:hAnsi="Palatino Linotype" w:cs="Tahoma"/>
          <w:sz w:val="22"/>
          <w:szCs w:val="22"/>
        </w:rPr>
      </w:pPr>
    </w:p>
    <w:p w14:paraId="671D2C0A" w14:textId="77777777" w:rsidR="005F2D09" w:rsidRPr="00A437E9" w:rsidRDefault="005F2D09" w:rsidP="00045FEA">
      <w:pPr>
        <w:spacing w:line="360" w:lineRule="auto"/>
        <w:contextualSpacing/>
        <w:jc w:val="both"/>
        <w:rPr>
          <w:rFonts w:ascii="Palatino Linotype" w:hAnsi="Palatino Linotype" w:cs="Tahoma"/>
          <w:b/>
          <w:sz w:val="22"/>
          <w:szCs w:val="22"/>
        </w:rPr>
      </w:pPr>
      <w:r w:rsidRPr="00A437E9">
        <w:rPr>
          <w:rFonts w:ascii="Palatino Linotype" w:hAnsi="Palatino Linotype" w:cs="Tahoma"/>
          <w:b/>
          <w:sz w:val="22"/>
          <w:szCs w:val="22"/>
        </w:rPr>
        <w:t>QUINTO. Estudio de Fondo.</w:t>
      </w:r>
    </w:p>
    <w:p w14:paraId="652F6222" w14:textId="77777777" w:rsidR="005F2D09" w:rsidRPr="00A437E9" w:rsidRDefault="005F2D09" w:rsidP="00045FEA">
      <w:pPr>
        <w:spacing w:line="360" w:lineRule="auto"/>
        <w:contextualSpacing/>
        <w:jc w:val="both"/>
        <w:rPr>
          <w:rFonts w:ascii="Palatino Linotype" w:hAnsi="Palatino Linotype" w:cs="Tahoma"/>
          <w:b/>
          <w:sz w:val="22"/>
          <w:szCs w:val="22"/>
        </w:rPr>
      </w:pPr>
    </w:p>
    <w:p w14:paraId="65D49EC5" w14:textId="77777777" w:rsidR="005F2D09" w:rsidRPr="00A437E9" w:rsidRDefault="005F2D09" w:rsidP="00045FEA">
      <w:pPr>
        <w:spacing w:line="360" w:lineRule="auto"/>
        <w:contextualSpacing/>
        <w:jc w:val="both"/>
        <w:rPr>
          <w:rFonts w:ascii="Palatino Linotype" w:hAnsi="Palatino Linotype" w:cs="Tahoma"/>
          <w:bCs/>
          <w:sz w:val="22"/>
          <w:szCs w:val="22"/>
        </w:rPr>
      </w:pPr>
      <w:r w:rsidRPr="00A437E9">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8DBE567" w14:textId="77777777" w:rsidR="005F2D09" w:rsidRPr="00A437E9" w:rsidRDefault="005F2D09" w:rsidP="00045FEA">
      <w:pPr>
        <w:spacing w:line="360" w:lineRule="auto"/>
        <w:contextualSpacing/>
        <w:jc w:val="both"/>
        <w:rPr>
          <w:rFonts w:ascii="Palatino Linotype" w:hAnsi="Palatino Linotype" w:cs="Tahoma"/>
          <w:bCs/>
          <w:sz w:val="22"/>
          <w:szCs w:val="22"/>
        </w:rPr>
      </w:pPr>
    </w:p>
    <w:p w14:paraId="16FC613C" w14:textId="77777777" w:rsidR="005F2D09" w:rsidRPr="00A437E9" w:rsidRDefault="005F2D09" w:rsidP="00045FEA">
      <w:pPr>
        <w:numPr>
          <w:ilvl w:val="0"/>
          <w:numId w:val="14"/>
        </w:numPr>
        <w:spacing w:line="360" w:lineRule="auto"/>
        <w:contextualSpacing/>
        <w:jc w:val="both"/>
        <w:rPr>
          <w:rFonts w:ascii="Palatino Linotype" w:hAnsi="Palatino Linotype" w:cs="Tahoma"/>
          <w:bCs/>
          <w:sz w:val="22"/>
          <w:szCs w:val="22"/>
        </w:rPr>
      </w:pPr>
      <w:r w:rsidRPr="00A437E9">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6B2AF2D7" w14:textId="77777777" w:rsidR="005F2D09" w:rsidRPr="00A437E9" w:rsidRDefault="005F2D09" w:rsidP="00045FEA">
      <w:pPr>
        <w:spacing w:line="360" w:lineRule="auto"/>
        <w:contextualSpacing/>
        <w:jc w:val="both"/>
        <w:rPr>
          <w:rFonts w:ascii="Palatino Linotype" w:hAnsi="Palatino Linotype" w:cs="Tahoma"/>
          <w:bCs/>
          <w:sz w:val="22"/>
          <w:szCs w:val="22"/>
        </w:rPr>
      </w:pPr>
    </w:p>
    <w:p w14:paraId="69B31D36" w14:textId="77777777" w:rsidR="005F2D09" w:rsidRPr="00A437E9" w:rsidRDefault="005F2D09" w:rsidP="00045FEA">
      <w:pPr>
        <w:numPr>
          <w:ilvl w:val="0"/>
          <w:numId w:val="14"/>
        </w:numPr>
        <w:spacing w:line="360" w:lineRule="auto"/>
        <w:contextualSpacing/>
        <w:jc w:val="both"/>
        <w:rPr>
          <w:rFonts w:ascii="Palatino Linotype" w:hAnsi="Palatino Linotype" w:cs="Tahoma"/>
          <w:bCs/>
          <w:sz w:val="22"/>
          <w:szCs w:val="22"/>
        </w:rPr>
      </w:pPr>
      <w:r w:rsidRPr="00A437E9">
        <w:rPr>
          <w:rFonts w:ascii="Palatino Linotype" w:hAnsi="Palatino Linotype" w:cs="Tahoma"/>
          <w:bCs/>
          <w:sz w:val="22"/>
          <w:szCs w:val="22"/>
        </w:rPr>
        <w:t>Transparentar la gestión pública, mediante la difusión de la información generada por los Sujetos Obligados, y</w:t>
      </w:r>
    </w:p>
    <w:p w14:paraId="17748B3E" w14:textId="77777777" w:rsidR="005F2D09" w:rsidRPr="00A437E9" w:rsidRDefault="005F2D09" w:rsidP="00045FEA">
      <w:pPr>
        <w:spacing w:line="360" w:lineRule="auto"/>
        <w:contextualSpacing/>
        <w:jc w:val="both"/>
        <w:rPr>
          <w:rFonts w:ascii="Palatino Linotype" w:hAnsi="Palatino Linotype" w:cs="Tahoma"/>
          <w:bCs/>
          <w:sz w:val="22"/>
          <w:szCs w:val="22"/>
        </w:rPr>
      </w:pPr>
    </w:p>
    <w:p w14:paraId="6D0E8F34" w14:textId="77777777" w:rsidR="005F2D09" w:rsidRPr="00A437E9" w:rsidRDefault="005F2D09" w:rsidP="00045FEA">
      <w:pPr>
        <w:numPr>
          <w:ilvl w:val="0"/>
          <w:numId w:val="14"/>
        </w:numPr>
        <w:spacing w:line="360" w:lineRule="auto"/>
        <w:contextualSpacing/>
        <w:jc w:val="both"/>
        <w:rPr>
          <w:rFonts w:ascii="Palatino Linotype" w:hAnsi="Palatino Linotype" w:cs="Tahoma"/>
          <w:bCs/>
          <w:sz w:val="22"/>
          <w:szCs w:val="22"/>
        </w:rPr>
      </w:pPr>
      <w:r w:rsidRPr="00A437E9">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6298BB3E" w14:textId="77777777" w:rsidR="005F2D09" w:rsidRPr="00A437E9" w:rsidRDefault="005F2D09" w:rsidP="00045FEA">
      <w:pPr>
        <w:spacing w:line="360" w:lineRule="auto"/>
        <w:contextualSpacing/>
        <w:jc w:val="both"/>
        <w:rPr>
          <w:rFonts w:ascii="Palatino Linotype" w:hAnsi="Palatino Linotype" w:cs="Tahoma"/>
          <w:bCs/>
          <w:sz w:val="22"/>
          <w:szCs w:val="22"/>
        </w:rPr>
      </w:pPr>
    </w:p>
    <w:p w14:paraId="18543562" w14:textId="199794B5" w:rsidR="005F2D09" w:rsidRPr="00A437E9" w:rsidRDefault="005F2D09" w:rsidP="00045FEA">
      <w:pPr>
        <w:spacing w:line="360" w:lineRule="auto"/>
        <w:contextualSpacing/>
        <w:jc w:val="both"/>
        <w:rPr>
          <w:rFonts w:ascii="Palatino Linotype" w:hAnsi="Palatino Linotype" w:cs="Tahoma"/>
          <w:bCs/>
          <w:sz w:val="22"/>
          <w:szCs w:val="22"/>
        </w:rPr>
      </w:pPr>
      <w:r w:rsidRPr="00A437E9">
        <w:rPr>
          <w:rFonts w:ascii="Palatino Linotype" w:hAnsi="Palatino Linotype" w:cs="Tahoma"/>
          <w:bCs/>
          <w:sz w:val="22"/>
          <w:szCs w:val="22"/>
        </w:rPr>
        <w:t xml:space="preserve">Conforme a lo anterior, se deprende que </w:t>
      </w:r>
      <w:r w:rsidRPr="00A437E9">
        <w:rPr>
          <w:rFonts w:ascii="Palatino Linotype" w:hAnsi="Palatino Linotype" w:cs="Tahoma"/>
          <w:b/>
          <w:bCs/>
          <w:sz w:val="22"/>
          <w:szCs w:val="22"/>
        </w:rPr>
        <w:t xml:space="preserve">los objetivos de la Ley de la </w:t>
      </w:r>
      <w:r w:rsidR="00166C32" w:rsidRPr="00A437E9">
        <w:rPr>
          <w:rFonts w:ascii="Palatino Linotype" w:hAnsi="Palatino Linotype" w:cs="Tahoma"/>
          <w:b/>
          <w:bCs/>
          <w:sz w:val="22"/>
          <w:szCs w:val="22"/>
        </w:rPr>
        <w:t>materia</w:t>
      </w:r>
      <w:r w:rsidRPr="00A437E9">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w:t>
      </w:r>
      <w:r w:rsidRPr="00A437E9">
        <w:rPr>
          <w:rFonts w:ascii="Palatino Linotype" w:hAnsi="Palatino Linotype" w:cs="Tahoma"/>
          <w:bCs/>
          <w:sz w:val="22"/>
          <w:szCs w:val="22"/>
        </w:rPr>
        <w:lastRenderedPageBreak/>
        <w:t>mecanismos que garanticen la publicidad de información oportuna, verificable, comprensible, actualizada y completa.</w:t>
      </w:r>
    </w:p>
    <w:p w14:paraId="7190ADBE" w14:textId="77777777" w:rsidR="005F2D09" w:rsidRPr="00A437E9" w:rsidRDefault="005F2D09" w:rsidP="00045FEA">
      <w:pPr>
        <w:spacing w:line="360" w:lineRule="auto"/>
        <w:contextualSpacing/>
        <w:jc w:val="both"/>
        <w:rPr>
          <w:rFonts w:ascii="Palatino Linotype" w:hAnsi="Palatino Linotype" w:cs="Tahoma"/>
          <w:bCs/>
          <w:sz w:val="22"/>
          <w:szCs w:val="22"/>
        </w:rPr>
      </w:pPr>
    </w:p>
    <w:p w14:paraId="56663441" w14:textId="77777777" w:rsidR="005F2D09" w:rsidRPr="00A437E9" w:rsidRDefault="005F2D09" w:rsidP="00045FEA">
      <w:pPr>
        <w:spacing w:line="360" w:lineRule="auto"/>
        <w:contextualSpacing/>
        <w:jc w:val="both"/>
        <w:rPr>
          <w:rFonts w:ascii="Palatino Linotype" w:hAnsi="Palatino Linotype" w:cs="Tahoma"/>
          <w:bCs/>
          <w:sz w:val="22"/>
          <w:szCs w:val="22"/>
        </w:rPr>
      </w:pPr>
      <w:r w:rsidRPr="00A437E9">
        <w:rPr>
          <w:rFonts w:ascii="Palatino Linotype" w:hAnsi="Palatino Linotype" w:cs="Tahoma"/>
          <w:bCs/>
          <w:sz w:val="22"/>
          <w:szCs w:val="22"/>
        </w:rPr>
        <w:t xml:space="preserve">En ese orden de ideas, para la atención de las solicitudes de acceso a la información, debe privilegiarse el </w:t>
      </w:r>
      <w:r w:rsidRPr="00A437E9">
        <w:rPr>
          <w:rFonts w:ascii="Palatino Linotype" w:hAnsi="Palatino Linotype" w:cs="Tahoma"/>
          <w:b/>
          <w:bCs/>
          <w:sz w:val="22"/>
          <w:szCs w:val="22"/>
        </w:rPr>
        <w:t>principio de máxima publicidad</w:t>
      </w:r>
      <w:r w:rsidRPr="00A437E9">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9EF808D" w14:textId="77777777" w:rsidR="005F2D09" w:rsidRPr="00A437E9" w:rsidRDefault="005F2D09" w:rsidP="00045FEA">
      <w:pPr>
        <w:spacing w:line="360" w:lineRule="auto"/>
        <w:contextualSpacing/>
        <w:jc w:val="both"/>
        <w:rPr>
          <w:rFonts w:ascii="Palatino Linotype" w:hAnsi="Palatino Linotype" w:cs="Tahoma"/>
          <w:bCs/>
          <w:sz w:val="22"/>
          <w:szCs w:val="22"/>
        </w:rPr>
      </w:pPr>
    </w:p>
    <w:p w14:paraId="64235A04" w14:textId="77777777" w:rsidR="005F2D09" w:rsidRPr="00A437E9" w:rsidRDefault="005F2D09" w:rsidP="00045FEA">
      <w:pPr>
        <w:spacing w:line="360" w:lineRule="auto"/>
        <w:contextualSpacing/>
        <w:jc w:val="both"/>
        <w:rPr>
          <w:rFonts w:ascii="Palatino Linotype" w:hAnsi="Palatino Linotype" w:cs="Tahoma"/>
          <w:bCs/>
          <w:sz w:val="22"/>
          <w:szCs w:val="22"/>
        </w:rPr>
      </w:pPr>
      <w:r w:rsidRPr="00A437E9">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413F85" w14:textId="77777777" w:rsidR="005F2D09" w:rsidRPr="00A437E9" w:rsidRDefault="005F2D09" w:rsidP="00045FEA">
      <w:pPr>
        <w:tabs>
          <w:tab w:val="left" w:pos="284"/>
        </w:tabs>
        <w:spacing w:line="360" w:lineRule="auto"/>
        <w:contextualSpacing/>
        <w:jc w:val="both"/>
        <w:rPr>
          <w:rFonts w:ascii="Palatino Linotype" w:hAnsi="Palatino Linotype" w:cs="Tahoma"/>
          <w:bCs/>
          <w:sz w:val="22"/>
          <w:szCs w:val="22"/>
        </w:rPr>
      </w:pPr>
    </w:p>
    <w:p w14:paraId="512E92A7" w14:textId="77777777" w:rsidR="005F2D09" w:rsidRPr="00A437E9" w:rsidRDefault="005F2D09" w:rsidP="00045FEA">
      <w:pPr>
        <w:numPr>
          <w:ilvl w:val="0"/>
          <w:numId w:val="3"/>
        </w:numPr>
        <w:tabs>
          <w:tab w:val="left" w:pos="284"/>
        </w:tabs>
        <w:spacing w:line="360" w:lineRule="auto"/>
        <w:contextualSpacing/>
        <w:jc w:val="both"/>
        <w:rPr>
          <w:rFonts w:ascii="Palatino Linotype" w:hAnsi="Palatino Linotype" w:cs="Tahoma"/>
          <w:bCs/>
          <w:sz w:val="22"/>
          <w:szCs w:val="22"/>
        </w:rPr>
      </w:pPr>
      <w:r w:rsidRPr="00A437E9">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2BCF97F" w14:textId="77777777" w:rsidR="005F2D09" w:rsidRPr="00A437E9" w:rsidRDefault="005F2D09" w:rsidP="00045FEA">
      <w:pPr>
        <w:tabs>
          <w:tab w:val="left" w:pos="284"/>
        </w:tabs>
        <w:spacing w:line="360" w:lineRule="auto"/>
        <w:contextualSpacing/>
        <w:jc w:val="both"/>
        <w:rPr>
          <w:rFonts w:ascii="Palatino Linotype" w:hAnsi="Palatino Linotype" w:cs="Tahoma"/>
          <w:bCs/>
          <w:sz w:val="22"/>
          <w:szCs w:val="22"/>
        </w:rPr>
      </w:pPr>
    </w:p>
    <w:p w14:paraId="26BC3509" w14:textId="77777777" w:rsidR="005F2D09" w:rsidRPr="00A437E9" w:rsidRDefault="005F2D09" w:rsidP="00045FEA">
      <w:pPr>
        <w:numPr>
          <w:ilvl w:val="0"/>
          <w:numId w:val="3"/>
        </w:numPr>
        <w:tabs>
          <w:tab w:val="left" w:pos="284"/>
        </w:tabs>
        <w:spacing w:line="360" w:lineRule="auto"/>
        <w:contextualSpacing/>
        <w:jc w:val="both"/>
        <w:rPr>
          <w:rFonts w:ascii="Palatino Linotype" w:hAnsi="Palatino Linotype" w:cs="Tahoma"/>
          <w:bCs/>
          <w:sz w:val="22"/>
          <w:szCs w:val="22"/>
        </w:rPr>
      </w:pPr>
      <w:r w:rsidRPr="00A437E9">
        <w:rPr>
          <w:rFonts w:ascii="Palatino Linotype" w:hAnsi="Palatino Linotype" w:cs="Tahoma"/>
          <w:bCs/>
          <w:sz w:val="22"/>
          <w:szCs w:val="22"/>
        </w:rPr>
        <w:t xml:space="preserve">La respuesta a los requerimientos informativos, deberán notificarse al interesado en el menor tiempo posible, que no podrá exceder de </w:t>
      </w:r>
      <w:r w:rsidRPr="00A437E9">
        <w:rPr>
          <w:rFonts w:ascii="Palatino Linotype" w:hAnsi="Palatino Linotype" w:cs="Tahoma"/>
          <w:b/>
          <w:bCs/>
          <w:sz w:val="22"/>
          <w:szCs w:val="22"/>
        </w:rPr>
        <w:t>quince días hábiles, contados a partir del día siguiente a la presentación de esta.</w:t>
      </w:r>
      <w:r w:rsidRPr="00A437E9">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1D4B6115" w14:textId="77777777" w:rsidR="005F2D09" w:rsidRPr="00A437E9" w:rsidRDefault="005F2D09" w:rsidP="00045FEA">
      <w:pPr>
        <w:tabs>
          <w:tab w:val="left" w:pos="284"/>
        </w:tabs>
        <w:spacing w:line="360" w:lineRule="auto"/>
        <w:contextualSpacing/>
        <w:jc w:val="both"/>
        <w:rPr>
          <w:rFonts w:ascii="Palatino Linotype" w:hAnsi="Palatino Linotype" w:cs="Tahoma"/>
          <w:bCs/>
          <w:sz w:val="22"/>
          <w:szCs w:val="22"/>
        </w:rPr>
      </w:pPr>
    </w:p>
    <w:p w14:paraId="6FD81FB1" w14:textId="77777777" w:rsidR="005F2D09" w:rsidRPr="00A437E9" w:rsidRDefault="005F2D09" w:rsidP="00045FEA">
      <w:pPr>
        <w:numPr>
          <w:ilvl w:val="0"/>
          <w:numId w:val="3"/>
        </w:numPr>
        <w:tabs>
          <w:tab w:val="left" w:pos="284"/>
        </w:tabs>
        <w:spacing w:line="360" w:lineRule="auto"/>
        <w:contextualSpacing/>
        <w:jc w:val="both"/>
        <w:rPr>
          <w:rFonts w:ascii="Palatino Linotype" w:hAnsi="Palatino Linotype" w:cs="Tahoma"/>
          <w:b/>
          <w:bCs/>
          <w:sz w:val="22"/>
          <w:szCs w:val="22"/>
        </w:rPr>
      </w:pPr>
      <w:r w:rsidRPr="00A437E9">
        <w:rPr>
          <w:rFonts w:ascii="Palatino Linotype" w:hAnsi="Palatino Linotype" w:cs="Tahoma"/>
          <w:bCs/>
          <w:sz w:val="22"/>
          <w:szCs w:val="22"/>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A437E9">
        <w:rPr>
          <w:rFonts w:ascii="Palatino Linotype" w:hAnsi="Palatino Linotype" w:cs="Tahoma"/>
          <w:b/>
          <w:bCs/>
          <w:sz w:val="22"/>
          <w:szCs w:val="22"/>
        </w:rPr>
        <w:t>que se encuentren en sus archivos o que estén constreñidos a elaborar;</w:t>
      </w:r>
    </w:p>
    <w:p w14:paraId="5144CAED" w14:textId="77777777" w:rsidR="005F2D09" w:rsidRPr="00A437E9" w:rsidRDefault="005F2D09" w:rsidP="00045FEA">
      <w:pPr>
        <w:tabs>
          <w:tab w:val="left" w:pos="284"/>
        </w:tabs>
        <w:spacing w:line="360" w:lineRule="auto"/>
        <w:contextualSpacing/>
        <w:jc w:val="both"/>
        <w:rPr>
          <w:rFonts w:ascii="Palatino Linotype" w:hAnsi="Palatino Linotype" w:cs="Tahoma"/>
          <w:b/>
          <w:bCs/>
          <w:sz w:val="22"/>
          <w:szCs w:val="22"/>
        </w:rPr>
      </w:pPr>
    </w:p>
    <w:p w14:paraId="5729C93A" w14:textId="77777777" w:rsidR="005F2D09" w:rsidRPr="00A437E9" w:rsidRDefault="005F2D09" w:rsidP="00045FEA">
      <w:pPr>
        <w:numPr>
          <w:ilvl w:val="0"/>
          <w:numId w:val="3"/>
        </w:numPr>
        <w:tabs>
          <w:tab w:val="left" w:pos="284"/>
        </w:tabs>
        <w:spacing w:line="360" w:lineRule="auto"/>
        <w:contextualSpacing/>
        <w:jc w:val="both"/>
        <w:rPr>
          <w:rFonts w:ascii="Palatino Linotype" w:hAnsi="Palatino Linotype" w:cs="Tahoma"/>
          <w:b/>
          <w:bCs/>
          <w:sz w:val="22"/>
          <w:szCs w:val="22"/>
        </w:rPr>
      </w:pPr>
      <w:r w:rsidRPr="00A437E9">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9199BD2" w14:textId="77777777" w:rsidR="005F2D09" w:rsidRPr="00A437E9" w:rsidRDefault="005F2D09" w:rsidP="00045FEA">
      <w:pPr>
        <w:tabs>
          <w:tab w:val="left" w:pos="284"/>
        </w:tabs>
        <w:spacing w:line="360" w:lineRule="auto"/>
        <w:contextualSpacing/>
        <w:jc w:val="both"/>
        <w:rPr>
          <w:rFonts w:ascii="Palatino Linotype" w:hAnsi="Palatino Linotype" w:cs="Tahoma"/>
          <w:b/>
          <w:bCs/>
          <w:sz w:val="22"/>
          <w:szCs w:val="22"/>
        </w:rPr>
      </w:pPr>
    </w:p>
    <w:p w14:paraId="30EA265B" w14:textId="2904271B" w:rsidR="00E21716" w:rsidRPr="00A437E9" w:rsidRDefault="005F2D09" w:rsidP="00045FEA">
      <w:pPr>
        <w:numPr>
          <w:ilvl w:val="0"/>
          <w:numId w:val="3"/>
        </w:numPr>
        <w:tabs>
          <w:tab w:val="left" w:pos="284"/>
        </w:tabs>
        <w:spacing w:line="360" w:lineRule="auto"/>
        <w:contextualSpacing/>
        <w:jc w:val="both"/>
        <w:rPr>
          <w:rFonts w:ascii="Palatino Linotype" w:hAnsi="Palatino Linotype" w:cs="Tahoma"/>
          <w:b/>
          <w:iCs/>
          <w:sz w:val="22"/>
          <w:szCs w:val="22"/>
        </w:rPr>
      </w:pPr>
      <w:r w:rsidRPr="00A437E9">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A437E9">
        <w:rPr>
          <w:rFonts w:ascii="Palatino Linotype" w:hAnsi="Palatino Linotype" w:cs="Tahoma"/>
          <w:b/>
          <w:iCs/>
          <w:sz w:val="22"/>
          <w:szCs w:val="22"/>
        </w:rPr>
        <w:t xml:space="preserve"> </w:t>
      </w:r>
    </w:p>
    <w:p w14:paraId="677AF993" w14:textId="77777777" w:rsidR="003F61A2" w:rsidRPr="00A437E9" w:rsidRDefault="003F61A2" w:rsidP="00045FEA">
      <w:pPr>
        <w:spacing w:line="360" w:lineRule="auto"/>
        <w:contextualSpacing/>
        <w:jc w:val="both"/>
        <w:rPr>
          <w:rFonts w:ascii="Palatino Linotype" w:hAnsi="Palatino Linotype" w:cs="Tahoma"/>
          <w:b/>
          <w:sz w:val="22"/>
          <w:szCs w:val="22"/>
          <w:u w:val="single"/>
          <w:lang w:val="es-ES"/>
        </w:rPr>
      </w:pPr>
    </w:p>
    <w:p w14:paraId="0047A050" w14:textId="4C8DDC77" w:rsidR="00E21716" w:rsidRPr="00A437E9" w:rsidRDefault="003F61A2" w:rsidP="00045FEA">
      <w:pPr>
        <w:spacing w:line="360" w:lineRule="auto"/>
        <w:contextualSpacing/>
        <w:jc w:val="both"/>
        <w:rPr>
          <w:rFonts w:ascii="Palatino Linotype" w:hAnsi="Palatino Linotype" w:cs="Tahoma"/>
          <w:b/>
          <w:sz w:val="22"/>
          <w:szCs w:val="22"/>
          <w:u w:val="single"/>
          <w:lang w:val="es-ES"/>
        </w:rPr>
      </w:pPr>
      <w:r w:rsidRPr="00A437E9">
        <w:rPr>
          <w:rFonts w:ascii="Palatino Linotype" w:hAnsi="Palatino Linotype" w:cs="Tahoma"/>
          <w:b/>
          <w:sz w:val="22"/>
          <w:szCs w:val="22"/>
          <w:u w:val="single"/>
          <w:lang w:val="es-ES"/>
        </w:rPr>
        <w:t>Análisis de la información solicitada y entrega en respuesta.</w:t>
      </w:r>
    </w:p>
    <w:p w14:paraId="48381867" w14:textId="77777777" w:rsidR="003633DC" w:rsidRPr="00A437E9" w:rsidRDefault="003633DC" w:rsidP="00045FEA">
      <w:pPr>
        <w:spacing w:line="360" w:lineRule="auto"/>
        <w:contextualSpacing/>
        <w:jc w:val="both"/>
        <w:rPr>
          <w:rFonts w:ascii="Palatino Linotype" w:hAnsi="Palatino Linotype" w:cs="Tahoma"/>
          <w:sz w:val="22"/>
          <w:szCs w:val="22"/>
        </w:rPr>
      </w:pPr>
    </w:p>
    <w:p w14:paraId="770317B4" w14:textId="77777777" w:rsidR="003F61A2" w:rsidRPr="00A437E9" w:rsidRDefault="003F61A2" w:rsidP="00045FEA">
      <w:pPr>
        <w:spacing w:line="360" w:lineRule="auto"/>
        <w:contextualSpacing/>
        <w:jc w:val="both"/>
        <w:rPr>
          <w:rFonts w:ascii="Palatino Linotype" w:hAnsi="Palatino Linotype" w:cs="Tahoma"/>
          <w:sz w:val="22"/>
          <w:szCs w:val="22"/>
          <w:lang w:val="es-ES"/>
        </w:rPr>
      </w:pPr>
      <w:r w:rsidRPr="00A437E9">
        <w:rPr>
          <w:rFonts w:ascii="Palatino Linotype" w:hAnsi="Palatino Linotype" w:cs="Tahoma"/>
          <w:sz w:val="22"/>
          <w:szCs w:val="22"/>
        </w:rPr>
        <w:t xml:space="preserve">Es menester recordar que el Particular solicitó </w:t>
      </w:r>
      <w:r w:rsidRPr="00A437E9">
        <w:rPr>
          <w:rFonts w:ascii="Palatino Linotype" w:hAnsi="Palatino Linotype" w:cs="Tahoma"/>
          <w:sz w:val="22"/>
          <w:szCs w:val="22"/>
          <w:lang w:val="es-ES"/>
        </w:rPr>
        <w:t>la entrega del dictamen de validez de la elección de Autoridades Auxiliares 2022.</w:t>
      </w:r>
    </w:p>
    <w:p w14:paraId="794F95BF" w14:textId="053FAE01" w:rsidR="003F61A2" w:rsidRPr="00A437E9" w:rsidRDefault="003F61A2" w:rsidP="00045FEA">
      <w:pPr>
        <w:spacing w:line="360" w:lineRule="auto"/>
        <w:contextualSpacing/>
        <w:jc w:val="both"/>
        <w:rPr>
          <w:rFonts w:ascii="Palatino Linotype" w:hAnsi="Palatino Linotype" w:cs="Tahoma"/>
          <w:sz w:val="22"/>
          <w:szCs w:val="22"/>
        </w:rPr>
      </w:pPr>
    </w:p>
    <w:p w14:paraId="07D9CCB7" w14:textId="516E7040" w:rsidR="003F61A2" w:rsidRPr="00A437E9" w:rsidRDefault="003F61A2" w:rsidP="00045FEA">
      <w:pPr>
        <w:spacing w:line="360" w:lineRule="auto"/>
        <w:contextualSpacing/>
        <w:jc w:val="both"/>
        <w:rPr>
          <w:rFonts w:ascii="Palatino Linotype" w:hAnsi="Palatino Linotype" w:cs="Tahoma"/>
          <w:bCs/>
          <w:iCs/>
          <w:sz w:val="22"/>
          <w:szCs w:val="22"/>
          <w:lang w:val="es-ES"/>
        </w:rPr>
      </w:pPr>
      <w:r w:rsidRPr="00A437E9">
        <w:rPr>
          <w:rFonts w:ascii="Palatino Linotype" w:hAnsi="Palatino Linotype" w:cs="Tahoma"/>
          <w:sz w:val="22"/>
          <w:szCs w:val="22"/>
        </w:rPr>
        <w:t xml:space="preserve">Al respecto, cabe señalar que la </w:t>
      </w:r>
      <w:r w:rsidRPr="00A437E9">
        <w:rPr>
          <w:rFonts w:ascii="Palatino Linotype" w:hAnsi="Palatino Linotype" w:cs="Tahoma"/>
          <w:bCs/>
          <w:iCs/>
          <w:sz w:val="22"/>
          <w:szCs w:val="22"/>
          <w:lang w:val="es-ES"/>
        </w:rPr>
        <w:t xml:space="preserve">Ley Orgánica Municipal del Estado de México; véase: </w:t>
      </w:r>
      <w:hyperlink r:id="rId9" w:history="1">
        <w:r w:rsidRPr="00A437E9">
          <w:rPr>
            <w:rStyle w:val="Hipervnculo"/>
            <w:rFonts w:ascii="Palatino Linotype" w:hAnsi="Palatino Linotype" w:cs="Tahoma"/>
            <w:bCs/>
            <w:iCs/>
            <w:sz w:val="22"/>
            <w:szCs w:val="22"/>
            <w:lang w:val="es-ES"/>
          </w:rPr>
          <w:t>https://legislacion.edomex.gob.mx/sites/legislacion.edomex.gob.mx/files/files/pdf/ley/vig/leyvig022.pdf</w:t>
        </w:r>
      </w:hyperlink>
      <w:r w:rsidRPr="00A437E9">
        <w:rPr>
          <w:rFonts w:ascii="Palatino Linotype" w:hAnsi="Palatino Linotype" w:cs="Tahoma"/>
          <w:bCs/>
          <w:iCs/>
          <w:sz w:val="22"/>
          <w:szCs w:val="22"/>
          <w:lang w:val="es-ES"/>
        </w:rPr>
        <w:t>; establece en sus artículos 56 y 59, lo siguiente:</w:t>
      </w:r>
    </w:p>
    <w:p w14:paraId="14D5152E" w14:textId="77777777" w:rsidR="003F61A2" w:rsidRPr="00A437E9" w:rsidRDefault="003F61A2" w:rsidP="00045FEA">
      <w:pPr>
        <w:spacing w:line="360" w:lineRule="auto"/>
        <w:contextualSpacing/>
        <w:jc w:val="both"/>
        <w:rPr>
          <w:rFonts w:ascii="Palatino Linotype" w:hAnsi="Palatino Linotype" w:cs="Tahoma"/>
          <w:bCs/>
          <w:iCs/>
          <w:sz w:val="22"/>
          <w:szCs w:val="22"/>
          <w:lang w:val="es-ES"/>
        </w:rPr>
      </w:pPr>
    </w:p>
    <w:p w14:paraId="4CB14F33" w14:textId="5383B0F3" w:rsidR="003F61A2" w:rsidRPr="00A437E9" w:rsidRDefault="003F61A2" w:rsidP="00045FEA">
      <w:pPr>
        <w:spacing w:line="360" w:lineRule="auto"/>
        <w:ind w:left="567" w:right="539"/>
        <w:contextualSpacing/>
        <w:jc w:val="both"/>
        <w:rPr>
          <w:rFonts w:ascii="Palatino Linotype" w:hAnsi="Palatino Linotype" w:cs="Tahoma"/>
          <w:i/>
        </w:rPr>
      </w:pPr>
      <w:r w:rsidRPr="00A437E9">
        <w:rPr>
          <w:rFonts w:ascii="Palatino Linotype" w:hAnsi="Palatino Linotype" w:cs="Tahoma"/>
          <w:b/>
          <w:i/>
        </w:rPr>
        <w:t>Artículo 56.-</w:t>
      </w:r>
      <w:r w:rsidRPr="00A437E9">
        <w:rPr>
          <w:rFonts w:ascii="Palatino Linotype" w:hAnsi="Palatino Linotype" w:cs="Tahoma"/>
          <w:i/>
        </w:rPr>
        <w:t xml:space="preserve"> </w:t>
      </w:r>
      <w:r w:rsidRPr="00A437E9">
        <w:rPr>
          <w:rFonts w:ascii="Palatino Linotype" w:hAnsi="Palatino Linotype" w:cs="Tahoma"/>
          <w:b/>
          <w:i/>
        </w:rPr>
        <w:t>Son autoridades auxiliares municipales</w:t>
      </w:r>
      <w:r w:rsidRPr="00A437E9">
        <w:rPr>
          <w:rFonts w:ascii="Palatino Linotype" w:hAnsi="Palatino Linotype" w:cs="Tahoma"/>
          <w:i/>
        </w:rPr>
        <w:t xml:space="preserve">, los delegados y subdelegados, y los jefes de sector o de sección y jefes de manzana que designe el ayuntamiento.  </w:t>
      </w:r>
    </w:p>
    <w:p w14:paraId="4D9A3597" w14:textId="77777777" w:rsidR="003F61A2" w:rsidRPr="00A437E9" w:rsidRDefault="003F61A2" w:rsidP="00045FEA">
      <w:pPr>
        <w:spacing w:line="360" w:lineRule="auto"/>
        <w:ind w:left="567" w:right="539"/>
        <w:contextualSpacing/>
        <w:jc w:val="both"/>
        <w:rPr>
          <w:rFonts w:ascii="Palatino Linotype" w:hAnsi="Palatino Linotype" w:cs="Tahoma"/>
          <w:i/>
        </w:rPr>
      </w:pPr>
    </w:p>
    <w:p w14:paraId="741DF9E9" w14:textId="77777777" w:rsidR="00C56306" w:rsidRPr="00A437E9" w:rsidRDefault="003F61A2" w:rsidP="00045FEA">
      <w:pPr>
        <w:spacing w:line="360" w:lineRule="auto"/>
        <w:ind w:left="567" w:right="539"/>
        <w:contextualSpacing/>
        <w:jc w:val="both"/>
        <w:rPr>
          <w:rFonts w:ascii="Palatino Linotype" w:hAnsi="Palatino Linotype" w:cs="Tahoma"/>
          <w:i/>
        </w:rPr>
      </w:pPr>
      <w:r w:rsidRPr="00A437E9">
        <w:rPr>
          <w:rFonts w:ascii="Palatino Linotype" w:hAnsi="Palatino Linotype" w:cs="Tahoma"/>
          <w:b/>
          <w:i/>
        </w:rPr>
        <w:t xml:space="preserve">Artículo 59.- La elección de </w:t>
      </w:r>
      <w:proofErr w:type="gramStart"/>
      <w:r w:rsidRPr="00A437E9">
        <w:rPr>
          <w:rFonts w:ascii="Palatino Linotype" w:hAnsi="Palatino Linotype" w:cs="Tahoma"/>
          <w:b/>
          <w:i/>
        </w:rPr>
        <w:t>Delegados</w:t>
      </w:r>
      <w:proofErr w:type="gramEnd"/>
      <w:r w:rsidRPr="00A437E9">
        <w:rPr>
          <w:rFonts w:ascii="Palatino Linotype" w:hAnsi="Palatino Linotype" w:cs="Tahoma"/>
          <w:b/>
          <w:i/>
        </w:rPr>
        <w:t xml:space="preserve"> y Subdelegados se sujetará al procedimiento establecido en la convocatoria que al efecto expida el Ayuntamiento.</w:t>
      </w:r>
      <w:r w:rsidRPr="00A437E9">
        <w:rPr>
          <w:rFonts w:ascii="Palatino Linotype" w:hAnsi="Palatino Linotype" w:cs="Tahoma"/>
          <w:i/>
        </w:rPr>
        <w:t xml:space="preserve"> Por cada </w:t>
      </w:r>
      <w:proofErr w:type="gramStart"/>
      <w:r w:rsidRPr="00A437E9">
        <w:rPr>
          <w:rFonts w:ascii="Palatino Linotype" w:hAnsi="Palatino Linotype" w:cs="Tahoma"/>
          <w:i/>
        </w:rPr>
        <w:t>Delegado</w:t>
      </w:r>
      <w:proofErr w:type="gramEnd"/>
      <w:r w:rsidRPr="00A437E9">
        <w:rPr>
          <w:rFonts w:ascii="Palatino Linotype" w:hAnsi="Palatino Linotype" w:cs="Tahoma"/>
          <w:i/>
        </w:rPr>
        <w:t xml:space="preserve"> y Subdelegado deberá elegirse un suplente. </w:t>
      </w:r>
    </w:p>
    <w:p w14:paraId="2492A502" w14:textId="3D095F79" w:rsidR="00C56306" w:rsidRPr="00A437E9" w:rsidRDefault="003F61A2" w:rsidP="00045FEA">
      <w:pPr>
        <w:spacing w:line="360" w:lineRule="auto"/>
        <w:ind w:left="567" w:right="539"/>
        <w:contextualSpacing/>
        <w:jc w:val="both"/>
        <w:rPr>
          <w:rFonts w:ascii="Palatino Linotype" w:hAnsi="Palatino Linotype" w:cs="Tahoma"/>
          <w:i/>
        </w:rPr>
      </w:pPr>
      <w:r w:rsidRPr="00A437E9">
        <w:rPr>
          <w:rFonts w:ascii="Palatino Linotype" w:hAnsi="Palatino Linotype" w:cs="Tahoma"/>
          <w:i/>
        </w:rPr>
        <w:t xml:space="preserve">La elección de los </w:t>
      </w:r>
      <w:proofErr w:type="gramStart"/>
      <w:r w:rsidRPr="00A437E9">
        <w:rPr>
          <w:rFonts w:ascii="Palatino Linotype" w:hAnsi="Palatino Linotype" w:cs="Tahoma"/>
          <w:i/>
        </w:rPr>
        <w:t>Delegados</w:t>
      </w:r>
      <w:proofErr w:type="gramEnd"/>
      <w:r w:rsidRPr="00A437E9">
        <w:rPr>
          <w:rFonts w:ascii="Palatino Linotype" w:hAnsi="Palatino Linotype" w:cs="Tahoma"/>
          <w:i/>
        </w:rPr>
        <w:t xml:space="preserve"> y Subdelegados se realizará en la fecha señalada en la convocatoria, entre el segundo domingo de marzo y el 30 de ese mes del primer año de gobierno del Ayuntamiento. </w:t>
      </w:r>
    </w:p>
    <w:p w14:paraId="3006BE51" w14:textId="28D0FA45" w:rsidR="003F61A2" w:rsidRPr="00A437E9" w:rsidRDefault="003F61A2" w:rsidP="00045FEA">
      <w:pPr>
        <w:spacing w:line="360" w:lineRule="auto"/>
        <w:ind w:left="567" w:right="539"/>
        <w:contextualSpacing/>
        <w:jc w:val="both"/>
        <w:rPr>
          <w:rFonts w:ascii="Palatino Linotype" w:hAnsi="Palatino Linotype" w:cs="Tahoma"/>
          <w:i/>
        </w:rPr>
      </w:pPr>
      <w:r w:rsidRPr="00A437E9">
        <w:rPr>
          <w:rFonts w:ascii="Palatino Linotype" w:hAnsi="Palatino Linotype" w:cs="Tahoma"/>
          <w:i/>
        </w:rPr>
        <w:t xml:space="preserve">La convocatoria deberá expedirse cuando menos diez días antes de la elección. Sus nombramientos serán firmados por el </w:t>
      </w:r>
      <w:proofErr w:type="gramStart"/>
      <w:r w:rsidRPr="00A437E9">
        <w:rPr>
          <w:rFonts w:ascii="Palatino Linotype" w:hAnsi="Palatino Linotype" w:cs="Tahoma"/>
          <w:i/>
        </w:rPr>
        <w:t>Presidente</w:t>
      </w:r>
      <w:proofErr w:type="gramEnd"/>
      <w:r w:rsidRPr="00A437E9">
        <w:rPr>
          <w:rFonts w:ascii="Palatino Linotype" w:hAnsi="Palatino Linotype" w:cs="Tahoma"/>
          <w:i/>
        </w:rPr>
        <w:t xml:space="preserve"> Municipal y el Secretario del Ayuntamiento, entregándose a los electos a más tardar el día en que entren en funciones, que será el 15 de abril del mismo año.</w:t>
      </w:r>
    </w:p>
    <w:p w14:paraId="5EBF2FBC" w14:textId="77777777" w:rsidR="00C56306" w:rsidRPr="00A437E9" w:rsidRDefault="00C56306" w:rsidP="00045FEA">
      <w:pPr>
        <w:spacing w:line="360" w:lineRule="auto"/>
        <w:ind w:left="567" w:right="539"/>
        <w:contextualSpacing/>
        <w:jc w:val="both"/>
        <w:rPr>
          <w:rFonts w:ascii="Palatino Linotype" w:eastAsia="Calibri" w:hAnsi="Palatino Linotype" w:cs="Tahoma"/>
          <w:bCs/>
          <w:lang w:val="es-ES" w:eastAsia="en-US"/>
        </w:rPr>
      </w:pPr>
      <w:r w:rsidRPr="00A437E9">
        <w:rPr>
          <w:rFonts w:ascii="Palatino Linotype" w:eastAsia="Calibri" w:hAnsi="Palatino Linotype" w:cs="Tahoma"/>
          <w:bCs/>
          <w:lang w:val="es-ES" w:eastAsia="en-US"/>
        </w:rPr>
        <w:t>(Énfasis añadido)</w:t>
      </w:r>
    </w:p>
    <w:p w14:paraId="637B1089" w14:textId="67973887" w:rsidR="00C56306" w:rsidRPr="00A437E9" w:rsidRDefault="00C56306" w:rsidP="00045FEA">
      <w:pPr>
        <w:spacing w:line="360" w:lineRule="auto"/>
        <w:ind w:left="567"/>
        <w:contextualSpacing/>
        <w:jc w:val="both"/>
        <w:rPr>
          <w:rFonts w:ascii="Palatino Linotype" w:hAnsi="Palatino Linotype" w:cs="Tahoma"/>
          <w:i/>
          <w:sz w:val="22"/>
          <w:szCs w:val="22"/>
        </w:rPr>
      </w:pPr>
    </w:p>
    <w:p w14:paraId="32DD7035" w14:textId="01BD6702" w:rsidR="00C56306" w:rsidRPr="00A437E9" w:rsidRDefault="00C56306"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 xml:space="preserve">De los artículos se desprende que los Entes Municipales son los encargados de determinar el procedimiento para la elección de las autoridades auxiliarles que consisten en los delegados, subdelegados, jefes de sector y jefes de manzana; estos últimos serán designados por parte del Ayuntamiento. </w:t>
      </w:r>
    </w:p>
    <w:p w14:paraId="1CC32363" w14:textId="77777777" w:rsidR="00C56306" w:rsidRPr="00A437E9" w:rsidRDefault="00C56306" w:rsidP="00045FEA">
      <w:pPr>
        <w:spacing w:line="360" w:lineRule="auto"/>
        <w:contextualSpacing/>
        <w:jc w:val="both"/>
        <w:rPr>
          <w:rFonts w:ascii="Palatino Linotype" w:hAnsi="Palatino Linotype" w:cs="Tahoma"/>
          <w:sz w:val="22"/>
          <w:szCs w:val="22"/>
        </w:rPr>
      </w:pPr>
    </w:p>
    <w:p w14:paraId="754C05E1" w14:textId="27509D28" w:rsidR="00C56306" w:rsidRPr="00A437E9" w:rsidRDefault="00C56306"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 xml:space="preserve">Por su parte, el Bando Municipal del Sujeto Obligado; véase: </w:t>
      </w:r>
      <w:hyperlink r:id="rId10" w:history="1">
        <w:r w:rsidRPr="00A437E9">
          <w:rPr>
            <w:rStyle w:val="Hipervnculo"/>
            <w:rFonts w:ascii="Palatino Linotype" w:hAnsi="Palatino Linotype" w:cs="Tahoma"/>
            <w:sz w:val="22"/>
            <w:szCs w:val="22"/>
          </w:rPr>
          <w:t>https://legislacion.edomex.gob.mx/sites/legislacion.edomex.gob.mx/files/files/pdf/bdo/bdo2022/bdo108.pdf</w:t>
        </w:r>
      </w:hyperlink>
      <w:r w:rsidRPr="00A437E9">
        <w:rPr>
          <w:rFonts w:ascii="Palatino Linotype" w:hAnsi="Palatino Linotype" w:cs="Tahoma"/>
          <w:sz w:val="22"/>
          <w:szCs w:val="22"/>
        </w:rPr>
        <w:t>; establece en sus artículos 29, 30, 31, 34 y 35 lo siguiente:</w:t>
      </w:r>
    </w:p>
    <w:p w14:paraId="05315EB7" w14:textId="008A723E" w:rsidR="00C56306" w:rsidRPr="00A437E9" w:rsidRDefault="00C56306"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 xml:space="preserve"> </w:t>
      </w:r>
    </w:p>
    <w:p w14:paraId="267FF5DC" w14:textId="4477677A" w:rsidR="00C56306" w:rsidRPr="00A437E9" w:rsidRDefault="00C56306" w:rsidP="00045FEA">
      <w:pPr>
        <w:spacing w:line="360" w:lineRule="auto"/>
        <w:ind w:left="567" w:right="539"/>
        <w:contextualSpacing/>
        <w:jc w:val="both"/>
        <w:rPr>
          <w:rFonts w:ascii="Palatino Linotype" w:hAnsi="Palatino Linotype" w:cs="Tahoma"/>
          <w:b/>
          <w:i/>
          <w:sz w:val="22"/>
          <w:szCs w:val="22"/>
        </w:rPr>
      </w:pPr>
      <w:r w:rsidRPr="00A437E9">
        <w:rPr>
          <w:rFonts w:ascii="Palatino Linotype" w:hAnsi="Palatino Linotype" w:cs="Tahoma"/>
          <w:b/>
          <w:i/>
          <w:sz w:val="22"/>
          <w:szCs w:val="22"/>
        </w:rPr>
        <w:t>Artículo 29</w:t>
      </w:r>
      <w:r w:rsidRPr="00A437E9">
        <w:rPr>
          <w:rFonts w:ascii="Palatino Linotype" w:hAnsi="Palatino Linotype" w:cs="Tahoma"/>
          <w:i/>
          <w:sz w:val="22"/>
          <w:szCs w:val="22"/>
        </w:rPr>
        <w:t xml:space="preserve">. El Ayuntamiento, para el cumplimiento de sus atribuciones, </w:t>
      </w:r>
      <w:r w:rsidRPr="00A437E9">
        <w:rPr>
          <w:rFonts w:ascii="Palatino Linotype" w:hAnsi="Palatino Linotype" w:cs="Tahoma"/>
          <w:b/>
          <w:i/>
          <w:sz w:val="22"/>
          <w:szCs w:val="22"/>
        </w:rPr>
        <w:t>convocará a elecciones de delegadas o delegados y subdelegadas o subdelegados municipales y Consejos de Participación Ciudadana promoviendo la participación vec</w:t>
      </w:r>
      <w:r w:rsidRPr="00A437E9">
        <w:rPr>
          <w:rFonts w:ascii="Palatino Linotype" w:hAnsi="Palatino Linotype" w:cs="Tahoma"/>
          <w:i/>
          <w:sz w:val="22"/>
          <w:szCs w:val="22"/>
        </w:rPr>
        <w:t xml:space="preserve">inal; la elección tendrá lugar entre el </w:t>
      </w:r>
      <w:r w:rsidRPr="00A437E9">
        <w:rPr>
          <w:rFonts w:ascii="Palatino Linotype" w:hAnsi="Palatino Linotype" w:cs="Tahoma"/>
          <w:b/>
          <w:i/>
          <w:sz w:val="22"/>
          <w:szCs w:val="22"/>
        </w:rPr>
        <w:t>segundo domingo de marzo y el 30 de ese mes del primer año de gobierno del Ayuntamiento.</w:t>
      </w:r>
    </w:p>
    <w:p w14:paraId="33C99C85" w14:textId="77777777" w:rsidR="00C56306" w:rsidRPr="00A437E9" w:rsidRDefault="00C56306" w:rsidP="00045FEA">
      <w:pPr>
        <w:spacing w:line="360" w:lineRule="auto"/>
        <w:ind w:left="567" w:right="539"/>
        <w:contextualSpacing/>
        <w:jc w:val="both"/>
        <w:rPr>
          <w:rFonts w:ascii="Palatino Linotype" w:hAnsi="Palatino Linotype" w:cs="Tahoma"/>
          <w:i/>
          <w:sz w:val="22"/>
          <w:szCs w:val="22"/>
        </w:rPr>
      </w:pPr>
    </w:p>
    <w:p w14:paraId="518368DD" w14:textId="5131FCE9" w:rsidR="00C56306" w:rsidRPr="00A437E9" w:rsidRDefault="00C56306" w:rsidP="00045FEA">
      <w:pPr>
        <w:spacing w:line="360" w:lineRule="auto"/>
        <w:ind w:left="567" w:right="539"/>
        <w:contextualSpacing/>
        <w:jc w:val="both"/>
        <w:rPr>
          <w:rFonts w:ascii="Palatino Linotype" w:hAnsi="Palatino Linotype" w:cs="Tahoma"/>
          <w:i/>
          <w:sz w:val="22"/>
          <w:szCs w:val="22"/>
        </w:rPr>
      </w:pPr>
      <w:r w:rsidRPr="00A437E9">
        <w:rPr>
          <w:rFonts w:ascii="Palatino Linotype" w:hAnsi="Palatino Linotype" w:cs="Tahoma"/>
          <w:b/>
          <w:i/>
          <w:sz w:val="22"/>
          <w:szCs w:val="22"/>
        </w:rPr>
        <w:t>Artículo 30.</w:t>
      </w:r>
      <w:r w:rsidRPr="00A437E9">
        <w:rPr>
          <w:rFonts w:ascii="Palatino Linotype" w:hAnsi="Palatino Linotype" w:cs="Tahoma"/>
          <w:i/>
          <w:sz w:val="22"/>
          <w:szCs w:val="22"/>
        </w:rPr>
        <w:t xml:space="preserve"> El </w:t>
      </w:r>
      <w:proofErr w:type="gramStart"/>
      <w:r w:rsidRPr="00A437E9">
        <w:rPr>
          <w:rFonts w:ascii="Palatino Linotype" w:hAnsi="Palatino Linotype" w:cs="Tahoma"/>
          <w:i/>
          <w:sz w:val="22"/>
          <w:szCs w:val="22"/>
        </w:rPr>
        <w:t>Presidente</w:t>
      </w:r>
      <w:proofErr w:type="gramEnd"/>
      <w:r w:rsidRPr="00A437E9">
        <w:rPr>
          <w:rFonts w:ascii="Palatino Linotype" w:hAnsi="Palatino Linotype" w:cs="Tahoma"/>
          <w:i/>
          <w:sz w:val="22"/>
          <w:szCs w:val="22"/>
        </w:rPr>
        <w:t xml:space="preserve"> Municipal constituirá las comisiones, comités, consejos y organizaciones sociales representativas previstas en las leyes federales y estatales, este Bando Municipal y el Código Reglamentario Municipal de Toluca.</w:t>
      </w:r>
    </w:p>
    <w:p w14:paraId="2A69CA64" w14:textId="77777777" w:rsidR="00C56306" w:rsidRPr="00A437E9" w:rsidRDefault="00C56306" w:rsidP="00045FEA">
      <w:pPr>
        <w:spacing w:line="360" w:lineRule="auto"/>
        <w:ind w:left="567" w:right="539"/>
        <w:contextualSpacing/>
        <w:jc w:val="both"/>
        <w:rPr>
          <w:rFonts w:ascii="Palatino Linotype" w:hAnsi="Palatino Linotype" w:cs="Tahoma"/>
          <w:i/>
          <w:sz w:val="22"/>
          <w:szCs w:val="22"/>
        </w:rPr>
      </w:pPr>
    </w:p>
    <w:p w14:paraId="6DDD5451" w14:textId="77777777" w:rsidR="00C56306" w:rsidRPr="00A437E9" w:rsidRDefault="00C56306" w:rsidP="00045FEA">
      <w:pPr>
        <w:spacing w:line="360" w:lineRule="auto"/>
        <w:ind w:left="567" w:right="539"/>
        <w:contextualSpacing/>
        <w:jc w:val="both"/>
        <w:rPr>
          <w:rFonts w:ascii="Palatino Linotype" w:hAnsi="Palatino Linotype" w:cs="Tahoma"/>
          <w:i/>
          <w:sz w:val="22"/>
          <w:szCs w:val="22"/>
        </w:rPr>
      </w:pPr>
      <w:r w:rsidRPr="00A437E9">
        <w:rPr>
          <w:rFonts w:ascii="Palatino Linotype" w:hAnsi="Palatino Linotype" w:cs="Tahoma"/>
          <w:i/>
          <w:sz w:val="22"/>
          <w:szCs w:val="22"/>
        </w:rPr>
        <w:t xml:space="preserve">Su creación, integración, organización y funcionamiento se realizarán conforme a las disposiciones normativas que les dan origen y los lineamientos aplicables. </w:t>
      </w:r>
    </w:p>
    <w:p w14:paraId="7FC8B0C2" w14:textId="77777777" w:rsidR="00C56306" w:rsidRPr="00A437E9" w:rsidRDefault="00C56306" w:rsidP="00045FEA">
      <w:pPr>
        <w:spacing w:line="360" w:lineRule="auto"/>
        <w:ind w:left="567" w:right="539"/>
        <w:contextualSpacing/>
        <w:jc w:val="both"/>
        <w:rPr>
          <w:rFonts w:ascii="Palatino Linotype" w:hAnsi="Palatino Linotype" w:cs="Tahoma"/>
          <w:i/>
          <w:sz w:val="22"/>
          <w:szCs w:val="22"/>
        </w:rPr>
      </w:pPr>
    </w:p>
    <w:p w14:paraId="27B3299B" w14:textId="5EF889BB" w:rsidR="00C56306" w:rsidRPr="00A437E9" w:rsidRDefault="00C56306" w:rsidP="00045FEA">
      <w:pPr>
        <w:spacing w:line="360" w:lineRule="auto"/>
        <w:ind w:left="567" w:right="539"/>
        <w:contextualSpacing/>
        <w:jc w:val="both"/>
        <w:rPr>
          <w:rFonts w:ascii="Palatino Linotype" w:hAnsi="Palatino Linotype" w:cs="Tahoma"/>
          <w:i/>
          <w:sz w:val="22"/>
          <w:szCs w:val="22"/>
        </w:rPr>
      </w:pPr>
      <w:r w:rsidRPr="00A437E9">
        <w:rPr>
          <w:rFonts w:ascii="Palatino Linotype" w:hAnsi="Palatino Linotype" w:cs="Tahoma"/>
          <w:b/>
          <w:i/>
          <w:sz w:val="22"/>
          <w:szCs w:val="22"/>
        </w:rPr>
        <w:t xml:space="preserve">Artículo 31. El Ayuntamiento, a través de una Comisión </w:t>
      </w:r>
      <w:proofErr w:type="gramStart"/>
      <w:r w:rsidRPr="00A437E9">
        <w:rPr>
          <w:rFonts w:ascii="Palatino Linotype" w:hAnsi="Palatino Linotype" w:cs="Tahoma"/>
          <w:b/>
          <w:i/>
          <w:sz w:val="22"/>
          <w:szCs w:val="22"/>
        </w:rPr>
        <w:t>Edilicia</w:t>
      </w:r>
      <w:proofErr w:type="gramEnd"/>
      <w:r w:rsidRPr="00A437E9">
        <w:rPr>
          <w:rFonts w:ascii="Palatino Linotype" w:hAnsi="Palatino Linotype" w:cs="Tahoma"/>
          <w:b/>
          <w:i/>
          <w:sz w:val="22"/>
          <w:szCs w:val="22"/>
        </w:rPr>
        <w:t xml:space="preserve"> Transitoria, será responsable de la organización, desarrollo y vigilancia del proceso electoral para la renovación de Autoridades Auxiliares </w:t>
      </w:r>
      <w:r w:rsidRPr="00A437E9">
        <w:rPr>
          <w:rFonts w:ascii="Palatino Linotype" w:hAnsi="Palatino Linotype" w:cs="Tahoma"/>
          <w:i/>
          <w:sz w:val="22"/>
          <w:szCs w:val="22"/>
        </w:rPr>
        <w:t>y Consejos de Participación Ciudadana del municipio, bajo los principios de certeza, legalidad, imparcialidad, objetividad y profesionalismo.</w:t>
      </w:r>
    </w:p>
    <w:p w14:paraId="1E65C1FA" w14:textId="77777777" w:rsidR="00C56306" w:rsidRPr="00A437E9" w:rsidRDefault="00C56306" w:rsidP="00045FEA">
      <w:pPr>
        <w:spacing w:line="360" w:lineRule="auto"/>
        <w:ind w:left="567" w:right="539"/>
        <w:contextualSpacing/>
        <w:jc w:val="both"/>
        <w:rPr>
          <w:rFonts w:ascii="Palatino Linotype" w:hAnsi="Palatino Linotype" w:cs="Tahoma"/>
          <w:i/>
          <w:sz w:val="22"/>
          <w:szCs w:val="22"/>
        </w:rPr>
      </w:pPr>
    </w:p>
    <w:p w14:paraId="1AA412F2" w14:textId="77777777" w:rsidR="00C56306" w:rsidRPr="00A437E9" w:rsidRDefault="00C56306" w:rsidP="00045FEA">
      <w:pPr>
        <w:spacing w:line="360" w:lineRule="auto"/>
        <w:ind w:left="567" w:right="539"/>
        <w:contextualSpacing/>
        <w:jc w:val="both"/>
        <w:rPr>
          <w:rFonts w:ascii="Palatino Linotype" w:hAnsi="Palatino Linotype" w:cs="Tahoma"/>
          <w:b/>
          <w:i/>
          <w:sz w:val="22"/>
          <w:szCs w:val="22"/>
        </w:rPr>
      </w:pPr>
      <w:r w:rsidRPr="00A437E9">
        <w:rPr>
          <w:rFonts w:ascii="Palatino Linotype" w:hAnsi="Palatino Linotype" w:cs="Tahoma"/>
          <w:b/>
          <w:i/>
          <w:sz w:val="22"/>
          <w:szCs w:val="22"/>
        </w:rPr>
        <w:t>Artículo 34</w:t>
      </w:r>
      <w:r w:rsidRPr="00A437E9">
        <w:rPr>
          <w:rFonts w:ascii="Palatino Linotype" w:hAnsi="Palatino Linotype" w:cs="Tahoma"/>
          <w:i/>
          <w:sz w:val="22"/>
          <w:szCs w:val="22"/>
        </w:rPr>
        <w:t xml:space="preserve">. </w:t>
      </w:r>
      <w:r w:rsidRPr="00A437E9">
        <w:rPr>
          <w:rFonts w:ascii="Palatino Linotype" w:hAnsi="Palatino Linotype" w:cs="Tahoma"/>
          <w:b/>
          <w:i/>
          <w:sz w:val="22"/>
          <w:szCs w:val="22"/>
        </w:rPr>
        <w:t xml:space="preserve">En el Municipio serán electos y funcionarán en cada delegación y subdelegación, tres delegadas o delegados, o en su caso subdelegadas o subdelegados, con sus respectivos suplentes, quienes auxiliarán al Gobierno Municipal, garantizando en su integración el principio de paridad de género. </w:t>
      </w:r>
    </w:p>
    <w:p w14:paraId="3F3D965D" w14:textId="77777777" w:rsidR="00C56306" w:rsidRPr="00A437E9" w:rsidRDefault="00C56306" w:rsidP="00045FEA">
      <w:pPr>
        <w:spacing w:line="360" w:lineRule="auto"/>
        <w:ind w:left="567" w:right="539"/>
        <w:contextualSpacing/>
        <w:jc w:val="both"/>
        <w:rPr>
          <w:rFonts w:ascii="Palatino Linotype" w:hAnsi="Palatino Linotype" w:cs="Tahoma"/>
          <w:i/>
          <w:sz w:val="22"/>
          <w:szCs w:val="22"/>
        </w:rPr>
      </w:pPr>
    </w:p>
    <w:p w14:paraId="40CF5FF3" w14:textId="23779FE3" w:rsidR="00C56306" w:rsidRPr="00A437E9" w:rsidRDefault="00C56306" w:rsidP="00045FEA">
      <w:pPr>
        <w:spacing w:line="360" w:lineRule="auto"/>
        <w:ind w:left="567" w:right="539"/>
        <w:contextualSpacing/>
        <w:jc w:val="both"/>
        <w:rPr>
          <w:rFonts w:ascii="Palatino Linotype" w:hAnsi="Palatino Linotype" w:cs="Tahoma"/>
          <w:i/>
          <w:sz w:val="22"/>
          <w:szCs w:val="22"/>
        </w:rPr>
      </w:pPr>
      <w:r w:rsidRPr="00A437E9">
        <w:rPr>
          <w:rFonts w:ascii="Palatino Linotype" w:hAnsi="Palatino Linotype" w:cs="Tahoma"/>
          <w:i/>
          <w:sz w:val="22"/>
          <w:szCs w:val="22"/>
        </w:rPr>
        <w:t xml:space="preserve">La forma en que se organicen para auxiliar al Gobierno Municipal, así como las facultades de las delegadas o delegados, y subdelegadas o subdelegados, se regirán conforme a la Ley Orgánica Municipal del Estado de México, este Bando Municipal y el Código Reglamentario Municipal de Toluca. </w:t>
      </w:r>
    </w:p>
    <w:p w14:paraId="2668B993" w14:textId="77777777" w:rsidR="00C56306" w:rsidRPr="00A437E9" w:rsidRDefault="00C56306" w:rsidP="00045FEA">
      <w:pPr>
        <w:spacing w:line="360" w:lineRule="auto"/>
        <w:ind w:left="567" w:right="539"/>
        <w:contextualSpacing/>
        <w:jc w:val="both"/>
        <w:rPr>
          <w:rFonts w:ascii="Palatino Linotype" w:hAnsi="Palatino Linotype" w:cs="Tahoma"/>
          <w:i/>
          <w:sz w:val="22"/>
          <w:szCs w:val="22"/>
        </w:rPr>
      </w:pPr>
    </w:p>
    <w:p w14:paraId="5AA9DFB8" w14:textId="6EA0B5BB" w:rsidR="00C56306" w:rsidRPr="00A437E9" w:rsidRDefault="00C56306" w:rsidP="00045FEA">
      <w:pPr>
        <w:spacing w:line="360" w:lineRule="auto"/>
        <w:ind w:left="567" w:right="539"/>
        <w:contextualSpacing/>
        <w:jc w:val="both"/>
        <w:rPr>
          <w:rFonts w:ascii="Palatino Linotype" w:hAnsi="Palatino Linotype" w:cs="Tahoma"/>
          <w:i/>
          <w:sz w:val="22"/>
          <w:szCs w:val="22"/>
        </w:rPr>
      </w:pPr>
      <w:r w:rsidRPr="00A437E9">
        <w:rPr>
          <w:rFonts w:ascii="Palatino Linotype" w:hAnsi="Palatino Linotype" w:cs="Tahoma"/>
          <w:b/>
          <w:i/>
          <w:sz w:val="22"/>
          <w:szCs w:val="22"/>
        </w:rPr>
        <w:t>Artículo 35.</w:t>
      </w:r>
      <w:r w:rsidRPr="00A437E9">
        <w:rPr>
          <w:rFonts w:ascii="Palatino Linotype" w:hAnsi="Palatino Linotype" w:cs="Tahoma"/>
          <w:i/>
          <w:sz w:val="22"/>
          <w:szCs w:val="22"/>
        </w:rPr>
        <w:t xml:space="preserve"> El Ayuntamiento nombrará a las y los jefes de sector o sección, jefes de manzana y sus respectivos suplentes, garantizando el principio de paridad de género. Su organización y atribuciones serán los señalados en la Ley Orgánica Municipal del Estado </w:t>
      </w:r>
      <w:r w:rsidRPr="00A437E9">
        <w:rPr>
          <w:rFonts w:ascii="Palatino Linotype" w:hAnsi="Palatino Linotype" w:cs="Tahoma"/>
          <w:i/>
          <w:sz w:val="22"/>
          <w:szCs w:val="22"/>
        </w:rPr>
        <w:lastRenderedPageBreak/>
        <w:t>de México, este Bando Municipal, el Código Reglamentario Municipal de Toluca y demás disposiciones aplicables.</w:t>
      </w:r>
    </w:p>
    <w:p w14:paraId="000777B8" w14:textId="02DC79E0" w:rsidR="00045FEA" w:rsidRPr="00A437E9" w:rsidRDefault="00045FEA" w:rsidP="00045FEA">
      <w:pPr>
        <w:spacing w:line="360" w:lineRule="auto"/>
        <w:ind w:left="567" w:right="539"/>
        <w:contextualSpacing/>
        <w:jc w:val="both"/>
        <w:rPr>
          <w:rFonts w:ascii="Palatino Linotype" w:eastAsia="Calibri" w:hAnsi="Palatino Linotype" w:cs="Tahoma"/>
          <w:bCs/>
          <w:lang w:val="es-ES" w:eastAsia="en-US"/>
        </w:rPr>
      </w:pPr>
      <w:r w:rsidRPr="00A437E9">
        <w:rPr>
          <w:rFonts w:ascii="Palatino Linotype" w:eastAsia="Calibri" w:hAnsi="Palatino Linotype" w:cs="Tahoma"/>
          <w:bCs/>
          <w:lang w:val="es-ES" w:eastAsia="en-US"/>
        </w:rPr>
        <w:t>(Énfasis añadido)</w:t>
      </w:r>
    </w:p>
    <w:p w14:paraId="5F0D98FE" w14:textId="77777777" w:rsidR="00C56306" w:rsidRPr="00A437E9" w:rsidRDefault="00C56306" w:rsidP="00045FEA">
      <w:pPr>
        <w:spacing w:line="360" w:lineRule="auto"/>
        <w:contextualSpacing/>
        <w:jc w:val="both"/>
        <w:rPr>
          <w:rFonts w:ascii="Palatino Linotype" w:hAnsi="Palatino Linotype" w:cs="Tahoma"/>
          <w:sz w:val="22"/>
          <w:szCs w:val="22"/>
        </w:rPr>
      </w:pPr>
    </w:p>
    <w:p w14:paraId="692D616F" w14:textId="335A474E" w:rsidR="00C56306" w:rsidRPr="00A437E9" w:rsidRDefault="00C56306"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De los anteriores se deprende que se elegirán por elección a los delegados y subdelegados y que los jefes de sector o sección y de manzana son nombrados por el Ayuntamiento.</w:t>
      </w:r>
    </w:p>
    <w:p w14:paraId="121CFE40" w14:textId="25E9EA68" w:rsidR="008B3562" w:rsidRPr="00A437E9" w:rsidRDefault="008B3562"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 xml:space="preserve">Ahora bien, este Organismo Garante realizó una búsqueda de la convocatoria para la elección de autoridades auxiliares para el año 2022; y se localizó en la siguiente liga: </w:t>
      </w:r>
      <w:hyperlink r:id="rId11" w:history="1">
        <w:r w:rsidRPr="00A437E9">
          <w:rPr>
            <w:rStyle w:val="Hipervnculo"/>
            <w:rFonts w:ascii="Palatino Linotype" w:hAnsi="Palatino Linotype" w:cs="Tahoma"/>
            <w:sz w:val="22"/>
            <w:szCs w:val="22"/>
          </w:rPr>
          <w:t>https://www2.toluca.gob.mx/wp-content/uploads/2022/02/tol-pdf-convo-del-subdel-2022.pdf</w:t>
        </w:r>
      </w:hyperlink>
      <w:r w:rsidRPr="00A437E9">
        <w:rPr>
          <w:rFonts w:ascii="Palatino Linotype" w:hAnsi="Palatino Linotype" w:cs="Tahoma"/>
          <w:sz w:val="22"/>
          <w:szCs w:val="22"/>
        </w:rPr>
        <w:t>; de la cual se advierte el apartado de validez de la elección, en los siguientes términos:</w:t>
      </w:r>
    </w:p>
    <w:p w14:paraId="389E7E26" w14:textId="0872197D" w:rsidR="00C56306" w:rsidRPr="00A437E9" w:rsidRDefault="008B3562"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noProof/>
          <w:sz w:val="22"/>
          <w:szCs w:val="22"/>
          <w:lang w:eastAsia="es-MX"/>
        </w:rPr>
        <w:drawing>
          <wp:inline distT="0" distB="0" distL="0" distR="0" wp14:anchorId="1C488C21" wp14:editId="462F8AB4">
            <wp:extent cx="5742940" cy="949960"/>
            <wp:effectExtent l="19050" t="19050" r="10160" b="215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949960"/>
                    </a:xfrm>
                    <a:prstGeom prst="rect">
                      <a:avLst/>
                    </a:prstGeom>
                    <a:ln>
                      <a:solidFill>
                        <a:schemeClr val="accent1"/>
                      </a:solidFill>
                    </a:ln>
                  </pic:spPr>
                </pic:pic>
              </a:graphicData>
            </a:graphic>
          </wp:inline>
        </w:drawing>
      </w:r>
      <w:r w:rsidRPr="00A437E9">
        <w:rPr>
          <w:rFonts w:ascii="Palatino Linotype" w:hAnsi="Palatino Linotype" w:cs="Tahoma"/>
          <w:sz w:val="22"/>
          <w:szCs w:val="22"/>
        </w:rPr>
        <w:t xml:space="preserve"> </w:t>
      </w:r>
    </w:p>
    <w:p w14:paraId="395ABDBA" w14:textId="77777777" w:rsidR="00C56306" w:rsidRPr="00A437E9" w:rsidRDefault="00C56306" w:rsidP="00045FEA">
      <w:pPr>
        <w:spacing w:line="360" w:lineRule="auto"/>
        <w:contextualSpacing/>
        <w:jc w:val="both"/>
        <w:rPr>
          <w:rFonts w:ascii="Palatino Linotype" w:hAnsi="Palatino Linotype" w:cs="Tahoma"/>
          <w:sz w:val="22"/>
          <w:szCs w:val="22"/>
        </w:rPr>
      </w:pPr>
    </w:p>
    <w:p w14:paraId="4225C08B" w14:textId="75D91AE3" w:rsidR="008B3562" w:rsidRPr="00A437E9" w:rsidRDefault="008B3562"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Derivado de lo anterior, se advierte que el Sujeto Obligado es competente para conocer de la información solicitada y que se realizó la elección para las autoridades auxiliares.</w:t>
      </w:r>
    </w:p>
    <w:p w14:paraId="24E96E0D" w14:textId="77777777" w:rsidR="008B3562" w:rsidRPr="00A437E9" w:rsidRDefault="008B3562" w:rsidP="00045FEA">
      <w:pPr>
        <w:spacing w:line="360" w:lineRule="auto"/>
        <w:contextualSpacing/>
        <w:jc w:val="both"/>
        <w:rPr>
          <w:rFonts w:ascii="Palatino Linotype" w:hAnsi="Palatino Linotype" w:cs="Tahoma"/>
          <w:sz w:val="22"/>
          <w:szCs w:val="22"/>
        </w:rPr>
      </w:pPr>
    </w:p>
    <w:p w14:paraId="2A2FBEAB" w14:textId="7087263C" w:rsidR="008B3562" w:rsidRPr="00A437E9" w:rsidRDefault="008B3562"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 xml:space="preserve">En este contexto, cabe señalar que el Sujeto Obligado a través de respuesta, indicó que la Secretaría del Ayuntamiento mencionó que la información podría consultarse en la liga: </w:t>
      </w:r>
      <w:hyperlink r:id="rId13" w:history="1">
        <w:r w:rsidRPr="00A437E9">
          <w:rPr>
            <w:rStyle w:val="Hipervnculo"/>
            <w:rFonts w:ascii="Palatino Linotype" w:hAnsi="Palatino Linotype" w:cs="Tahoma"/>
            <w:sz w:val="22"/>
            <w:szCs w:val="22"/>
          </w:rPr>
          <w:t>https://www2.toluca.gob.mx/wp-content/uploads/2022/03/tol.pdf-resultados-autoridades-auxiliares-2022-2024.pdf</w:t>
        </w:r>
      </w:hyperlink>
      <w:r w:rsidRPr="00A437E9">
        <w:rPr>
          <w:rFonts w:ascii="Palatino Linotype" w:hAnsi="Palatino Linotype" w:cs="Tahoma"/>
          <w:sz w:val="22"/>
          <w:szCs w:val="22"/>
        </w:rPr>
        <w:t xml:space="preserve"> </w:t>
      </w:r>
    </w:p>
    <w:p w14:paraId="0BD2C7E2" w14:textId="77777777" w:rsidR="008B3562" w:rsidRPr="00A437E9" w:rsidRDefault="008B3562" w:rsidP="00045FEA">
      <w:pPr>
        <w:spacing w:line="360" w:lineRule="auto"/>
        <w:contextualSpacing/>
        <w:jc w:val="both"/>
        <w:rPr>
          <w:rFonts w:ascii="Palatino Linotype" w:hAnsi="Palatino Linotype" w:cs="Tahoma"/>
          <w:sz w:val="22"/>
          <w:szCs w:val="22"/>
        </w:rPr>
      </w:pPr>
    </w:p>
    <w:p w14:paraId="304AD4C9" w14:textId="45475AAB" w:rsidR="008B3562" w:rsidRPr="00A437E9" w:rsidRDefault="008B3562"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 xml:space="preserve">Por lo que este Organismo Garante procedió a revisarla, para acceder a su contenido se colocó en la barra del buscador la liga, y se ingresó al primer resultado que arrojo el buscador en </w:t>
      </w:r>
      <w:r w:rsidRPr="00A437E9">
        <w:rPr>
          <w:rFonts w:ascii="Palatino Linotype" w:hAnsi="Palatino Linotype" w:cs="Tahoma"/>
          <w:i/>
          <w:sz w:val="22"/>
          <w:szCs w:val="22"/>
        </w:rPr>
        <w:t xml:space="preserve">Internet; </w:t>
      </w:r>
      <w:r w:rsidRPr="00A437E9">
        <w:rPr>
          <w:rFonts w:ascii="Palatino Linotype" w:hAnsi="Palatino Linotype" w:cs="Tahoma"/>
          <w:sz w:val="22"/>
          <w:szCs w:val="22"/>
        </w:rPr>
        <w:t>para mayor detalle se inserta imágenes de la ruta de búsqueda:</w:t>
      </w:r>
    </w:p>
    <w:p w14:paraId="5D6E1B53" w14:textId="6F861776" w:rsidR="008B3562" w:rsidRPr="00A437E9" w:rsidRDefault="008B3562" w:rsidP="00045FEA">
      <w:pPr>
        <w:spacing w:line="360" w:lineRule="auto"/>
        <w:contextualSpacing/>
        <w:jc w:val="center"/>
        <w:rPr>
          <w:rFonts w:ascii="Palatino Linotype" w:hAnsi="Palatino Linotype" w:cs="Tahoma"/>
          <w:sz w:val="22"/>
          <w:szCs w:val="22"/>
        </w:rPr>
      </w:pPr>
      <w:r w:rsidRPr="00A437E9">
        <w:rPr>
          <w:rFonts w:ascii="Palatino Linotype" w:hAnsi="Palatino Linotype" w:cs="Tahoma"/>
          <w:noProof/>
          <w:sz w:val="22"/>
          <w:szCs w:val="22"/>
          <w:lang w:eastAsia="es-MX"/>
        </w:rPr>
        <w:lastRenderedPageBreak/>
        <w:drawing>
          <wp:inline distT="0" distB="0" distL="0" distR="0" wp14:anchorId="063F08CD" wp14:editId="7E97FE48">
            <wp:extent cx="5582429" cy="3982006"/>
            <wp:effectExtent l="19050" t="19050" r="18415"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2429" cy="3982006"/>
                    </a:xfrm>
                    <a:prstGeom prst="rect">
                      <a:avLst/>
                    </a:prstGeom>
                    <a:ln>
                      <a:solidFill>
                        <a:schemeClr val="accent1"/>
                      </a:solidFill>
                    </a:ln>
                  </pic:spPr>
                </pic:pic>
              </a:graphicData>
            </a:graphic>
          </wp:inline>
        </w:drawing>
      </w:r>
    </w:p>
    <w:p w14:paraId="21C479CB" w14:textId="77777777" w:rsidR="008B3562" w:rsidRPr="00A437E9" w:rsidRDefault="008B3562" w:rsidP="00045FEA">
      <w:pPr>
        <w:spacing w:line="360" w:lineRule="auto"/>
        <w:contextualSpacing/>
        <w:jc w:val="both"/>
        <w:rPr>
          <w:rFonts w:ascii="Palatino Linotype" w:hAnsi="Palatino Linotype" w:cs="Tahoma"/>
          <w:sz w:val="22"/>
          <w:szCs w:val="22"/>
        </w:rPr>
      </w:pPr>
    </w:p>
    <w:p w14:paraId="28031887" w14:textId="1F6B1454" w:rsidR="008B3562" w:rsidRPr="00A437E9" w:rsidRDefault="008B3562"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noProof/>
          <w:sz w:val="22"/>
          <w:szCs w:val="22"/>
          <w:lang w:eastAsia="es-MX"/>
        </w:rPr>
        <w:lastRenderedPageBreak/>
        <w:drawing>
          <wp:inline distT="0" distB="0" distL="0" distR="0" wp14:anchorId="69F7A644" wp14:editId="1B9A57F8">
            <wp:extent cx="5742940" cy="5445125"/>
            <wp:effectExtent l="19050" t="19050" r="10160" b="222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5445125"/>
                    </a:xfrm>
                    <a:prstGeom prst="rect">
                      <a:avLst/>
                    </a:prstGeom>
                    <a:ln>
                      <a:solidFill>
                        <a:schemeClr val="accent1"/>
                      </a:solidFill>
                    </a:ln>
                  </pic:spPr>
                </pic:pic>
              </a:graphicData>
            </a:graphic>
          </wp:inline>
        </w:drawing>
      </w:r>
    </w:p>
    <w:p w14:paraId="0B2D7A39" w14:textId="77777777" w:rsidR="008B3562" w:rsidRPr="00A437E9" w:rsidRDefault="008B3562" w:rsidP="00045FEA">
      <w:pPr>
        <w:spacing w:line="360" w:lineRule="auto"/>
        <w:contextualSpacing/>
        <w:jc w:val="both"/>
        <w:rPr>
          <w:rFonts w:ascii="Palatino Linotype" w:hAnsi="Palatino Linotype" w:cs="Tahoma"/>
          <w:sz w:val="22"/>
          <w:szCs w:val="22"/>
        </w:rPr>
      </w:pPr>
    </w:p>
    <w:p w14:paraId="430D167A" w14:textId="449D1721" w:rsidR="008B3562" w:rsidRPr="00A437E9" w:rsidRDefault="008B3562"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 xml:space="preserve">Así pues, de la liga se desprende el </w:t>
      </w:r>
      <w:r w:rsidR="00AE2BF6" w:rsidRPr="00A437E9">
        <w:rPr>
          <w:rFonts w:ascii="Palatino Linotype" w:hAnsi="Palatino Linotype" w:cs="Tahoma"/>
          <w:sz w:val="22"/>
          <w:szCs w:val="22"/>
        </w:rPr>
        <w:t>dictamen</w:t>
      </w:r>
      <w:r w:rsidRPr="00A437E9">
        <w:rPr>
          <w:rFonts w:ascii="Palatino Linotype" w:hAnsi="Palatino Linotype" w:cs="Tahoma"/>
          <w:sz w:val="22"/>
          <w:szCs w:val="22"/>
        </w:rPr>
        <w:t xml:space="preserve"> en el que se determinó la validez de la elección de los </w:t>
      </w:r>
      <w:proofErr w:type="gramStart"/>
      <w:r w:rsidRPr="00A437E9">
        <w:rPr>
          <w:rFonts w:ascii="Palatino Linotype" w:hAnsi="Palatino Linotype" w:cs="Tahoma"/>
          <w:sz w:val="22"/>
          <w:szCs w:val="22"/>
        </w:rPr>
        <w:t>Delegados</w:t>
      </w:r>
      <w:proofErr w:type="gramEnd"/>
      <w:r w:rsidRPr="00A437E9">
        <w:rPr>
          <w:rFonts w:ascii="Palatino Linotype" w:hAnsi="Palatino Linotype" w:cs="Tahoma"/>
          <w:sz w:val="22"/>
          <w:szCs w:val="22"/>
        </w:rPr>
        <w:t>, Subdelegados y Consejeros de Participación Ciudadana; es decir, de las Autoridades Auxiliares que son elegidas a través de dicho procedimiento.</w:t>
      </w:r>
    </w:p>
    <w:p w14:paraId="598D275A" w14:textId="77777777" w:rsidR="00AE2BF6" w:rsidRPr="00A437E9" w:rsidRDefault="00AE2BF6" w:rsidP="00045FEA">
      <w:pPr>
        <w:spacing w:line="360" w:lineRule="auto"/>
        <w:contextualSpacing/>
        <w:jc w:val="both"/>
        <w:rPr>
          <w:rFonts w:ascii="Palatino Linotype" w:hAnsi="Palatino Linotype" w:cs="Tahoma"/>
          <w:sz w:val="22"/>
          <w:szCs w:val="22"/>
        </w:rPr>
      </w:pPr>
    </w:p>
    <w:p w14:paraId="172B83C9" w14:textId="7B09CDCE" w:rsidR="00AE2BF6" w:rsidRPr="00A437E9" w:rsidRDefault="00AE2BF6" w:rsidP="00045FEA">
      <w:pPr>
        <w:spacing w:line="360" w:lineRule="auto"/>
        <w:contextualSpacing/>
        <w:jc w:val="both"/>
        <w:rPr>
          <w:rFonts w:ascii="Palatino Linotype" w:eastAsia="Calibri" w:hAnsi="Palatino Linotype" w:cs="Tahoma"/>
          <w:bCs/>
          <w:iCs/>
          <w:sz w:val="22"/>
          <w:szCs w:val="22"/>
          <w:lang w:eastAsia="en-US"/>
        </w:rPr>
      </w:pPr>
      <w:r w:rsidRPr="00A437E9">
        <w:rPr>
          <w:rFonts w:ascii="Palatino Linotype" w:hAnsi="Palatino Linotype" w:cs="Tahoma"/>
          <w:sz w:val="22"/>
          <w:szCs w:val="22"/>
        </w:rPr>
        <w:t xml:space="preserve">No se omite mencionar que el Sujeto Obligado a parte de mencionar la liga en la que se encuentra el dictamen, remitió de forma digitalizada el dictamen; el cual fue entregado en el </w:t>
      </w:r>
      <w:r w:rsidRPr="00A437E9">
        <w:rPr>
          <w:rFonts w:ascii="Palatino Linotype" w:hAnsi="Palatino Linotype" w:cs="Tahoma"/>
          <w:sz w:val="22"/>
          <w:szCs w:val="22"/>
        </w:rPr>
        <w:lastRenderedPageBreak/>
        <w:t xml:space="preserve">archivo en formato </w:t>
      </w:r>
      <w:proofErr w:type="spellStart"/>
      <w:r w:rsidRPr="00A437E9">
        <w:rPr>
          <w:rFonts w:ascii="Palatino Linotype" w:hAnsi="Palatino Linotype" w:cs="Tahoma"/>
          <w:sz w:val="22"/>
          <w:szCs w:val="22"/>
        </w:rPr>
        <w:t>pdf</w:t>
      </w:r>
      <w:proofErr w:type="spellEnd"/>
      <w:r w:rsidRPr="00A437E9">
        <w:rPr>
          <w:rFonts w:ascii="Palatino Linotype" w:hAnsi="Palatino Linotype" w:cs="Tahoma"/>
          <w:sz w:val="22"/>
          <w:szCs w:val="22"/>
        </w:rPr>
        <w:t xml:space="preserve">, denominado </w:t>
      </w:r>
      <w:r w:rsidRPr="00A437E9">
        <w:rPr>
          <w:rFonts w:ascii="Palatino Linotype" w:hAnsi="Palatino Linotype" w:cs="Tahoma"/>
          <w:i/>
          <w:sz w:val="22"/>
          <w:szCs w:val="22"/>
        </w:rPr>
        <w:t>DICTAMEN 9-</w:t>
      </w:r>
      <w:proofErr w:type="gramStart"/>
      <w:r w:rsidRPr="00A437E9">
        <w:rPr>
          <w:rFonts w:ascii="Palatino Linotype" w:hAnsi="Palatino Linotype" w:cs="Tahoma"/>
          <w:i/>
          <w:sz w:val="22"/>
          <w:szCs w:val="22"/>
        </w:rPr>
        <w:t xml:space="preserve">2022, </w:t>
      </w:r>
      <w:r w:rsidRPr="00A437E9">
        <w:rPr>
          <w:rFonts w:ascii="Palatino Linotype" w:hAnsi="Palatino Linotype" w:cs="Tahoma"/>
          <w:sz w:val="22"/>
          <w:szCs w:val="22"/>
        </w:rPr>
        <w:t xml:space="preserve"> que</w:t>
      </w:r>
      <w:proofErr w:type="gramEnd"/>
      <w:r w:rsidRPr="00A437E9">
        <w:rPr>
          <w:rFonts w:ascii="Palatino Linotype" w:hAnsi="Palatino Linotype" w:cs="Tahoma"/>
          <w:sz w:val="22"/>
          <w:szCs w:val="22"/>
        </w:rPr>
        <w:t xml:space="preserve"> acompaña la respuesta; y en el que obra el mismo documento, a fin de acreditar lo anterior, se inserta impresión de pantalla del acuse que muestra el </w:t>
      </w:r>
      <w:r w:rsidRPr="00A437E9">
        <w:rPr>
          <w:rFonts w:ascii="Palatino Linotype" w:eastAsia="Calibri" w:hAnsi="Palatino Linotype" w:cs="Tahoma"/>
          <w:bCs/>
          <w:iCs/>
          <w:sz w:val="22"/>
          <w:szCs w:val="22"/>
          <w:lang w:eastAsia="en-US"/>
        </w:rPr>
        <w:t>Sistema de Acceso a la Información Mexiquense (SAIMEX) y el contenido del documento:</w:t>
      </w:r>
    </w:p>
    <w:p w14:paraId="422945CB" w14:textId="77777777" w:rsidR="00AE2BF6" w:rsidRPr="00A437E9" w:rsidRDefault="00AE2BF6" w:rsidP="00045FEA">
      <w:pPr>
        <w:spacing w:line="360" w:lineRule="auto"/>
        <w:contextualSpacing/>
        <w:jc w:val="both"/>
        <w:rPr>
          <w:rFonts w:ascii="Palatino Linotype" w:eastAsia="Calibri" w:hAnsi="Palatino Linotype" w:cs="Tahoma"/>
          <w:bCs/>
          <w:iCs/>
          <w:sz w:val="22"/>
          <w:szCs w:val="22"/>
          <w:lang w:eastAsia="en-US"/>
        </w:rPr>
      </w:pPr>
    </w:p>
    <w:p w14:paraId="446741E8" w14:textId="1928B752" w:rsidR="00AE2BF6" w:rsidRPr="00A437E9" w:rsidRDefault="00AE2BF6" w:rsidP="00045FEA">
      <w:pPr>
        <w:spacing w:line="360" w:lineRule="auto"/>
        <w:contextualSpacing/>
        <w:jc w:val="both"/>
        <w:rPr>
          <w:rFonts w:ascii="Palatino Linotype" w:hAnsi="Palatino Linotype" w:cs="Tahoma"/>
          <w:sz w:val="22"/>
          <w:szCs w:val="22"/>
        </w:rPr>
      </w:pPr>
      <w:r w:rsidRPr="00A437E9">
        <w:rPr>
          <w:noProof/>
          <w:lang w:eastAsia="es-MX"/>
        </w:rPr>
        <w:drawing>
          <wp:inline distT="0" distB="0" distL="0" distR="0" wp14:anchorId="4A0D7B43" wp14:editId="495F34CB">
            <wp:extent cx="5742940" cy="4611370"/>
            <wp:effectExtent l="19050" t="19050" r="10160" b="177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4611370"/>
                    </a:xfrm>
                    <a:prstGeom prst="rect">
                      <a:avLst/>
                    </a:prstGeom>
                    <a:ln>
                      <a:solidFill>
                        <a:schemeClr val="accent1"/>
                      </a:solidFill>
                    </a:ln>
                  </pic:spPr>
                </pic:pic>
              </a:graphicData>
            </a:graphic>
          </wp:inline>
        </w:drawing>
      </w:r>
    </w:p>
    <w:p w14:paraId="5C7B6CF7" w14:textId="77777777" w:rsidR="008B3562" w:rsidRPr="00A437E9" w:rsidRDefault="008B3562" w:rsidP="00045FEA">
      <w:pPr>
        <w:spacing w:line="360" w:lineRule="auto"/>
        <w:contextualSpacing/>
        <w:jc w:val="both"/>
        <w:rPr>
          <w:rFonts w:ascii="Palatino Linotype" w:hAnsi="Palatino Linotype" w:cs="Tahoma"/>
          <w:sz w:val="22"/>
          <w:szCs w:val="22"/>
        </w:rPr>
      </w:pPr>
    </w:p>
    <w:p w14:paraId="25CB2884" w14:textId="4F64B0D1" w:rsidR="00AE2BF6" w:rsidRPr="00A437E9" w:rsidRDefault="00AE2BF6" w:rsidP="00045FEA">
      <w:pPr>
        <w:spacing w:line="360" w:lineRule="auto"/>
        <w:contextualSpacing/>
        <w:jc w:val="both"/>
        <w:rPr>
          <w:rFonts w:ascii="Palatino Linotype" w:hAnsi="Palatino Linotype" w:cs="Tahoma"/>
          <w:sz w:val="22"/>
          <w:szCs w:val="22"/>
        </w:rPr>
      </w:pPr>
      <w:r w:rsidRPr="00A437E9">
        <w:rPr>
          <w:noProof/>
          <w:lang w:eastAsia="es-MX"/>
        </w:rPr>
        <w:lastRenderedPageBreak/>
        <w:drawing>
          <wp:inline distT="0" distB="0" distL="0" distR="0" wp14:anchorId="64E02C3F" wp14:editId="19007CDD">
            <wp:extent cx="5742940" cy="5314950"/>
            <wp:effectExtent l="19050" t="19050" r="10160"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5314950"/>
                    </a:xfrm>
                    <a:prstGeom prst="rect">
                      <a:avLst/>
                    </a:prstGeom>
                    <a:ln>
                      <a:solidFill>
                        <a:schemeClr val="accent1"/>
                      </a:solidFill>
                    </a:ln>
                  </pic:spPr>
                </pic:pic>
              </a:graphicData>
            </a:graphic>
          </wp:inline>
        </w:drawing>
      </w:r>
    </w:p>
    <w:p w14:paraId="0FC10FC5" w14:textId="77777777" w:rsidR="00AE2BF6" w:rsidRPr="00A437E9" w:rsidRDefault="00AE2BF6" w:rsidP="00045FEA">
      <w:pPr>
        <w:spacing w:line="360" w:lineRule="auto"/>
        <w:contextualSpacing/>
        <w:jc w:val="both"/>
        <w:rPr>
          <w:rFonts w:ascii="Palatino Linotype" w:hAnsi="Palatino Linotype" w:cs="Tahoma"/>
          <w:sz w:val="22"/>
          <w:szCs w:val="22"/>
        </w:rPr>
      </w:pPr>
    </w:p>
    <w:p w14:paraId="4D77011D" w14:textId="7B42E318" w:rsidR="008B3562" w:rsidRPr="00A437E9" w:rsidRDefault="008B3562" w:rsidP="00045FEA">
      <w:pPr>
        <w:spacing w:line="360" w:lineRule="auto"/>
        <w:contextualSpacing/>
        <w:jc w:val="both"/>
        <w:rPr>
          <w:rFonts w:ascii="Palatino Linotype" w:hAnsi="Palatino Linotype" w:cs="Tahoma"/>
          <w:sz w:val="22"/>
          <w:szCs w:val="22"/>
          <w:lang w:val="es-ES"/>
        </w:rPr>
      </w:pPr>
      <w:r w:rsidRPr="00A437E9">
        <w:rPr>
          <w:rFonts w:ascii="Palatino Linotype" w:hAnsi="Palatino Linotype" w:cs="Tahoma"/>
          <w:sz w:val="22"/>
          <w:szCs w:val="22"/>
        </w:rPr>
        <w:t xml:space="preserve">En atención a ello, se aprecia que </w:t>
      </w:r>
      <w:r w:rsidR="00AE2BF6" w:rsidRPr="00A437E9">
        <w:rPr>
          <w:rFonts w:ascii="Palatino Linotype" w:hAnsi="Palatino Linotype" w:cs="Tahoma"/>
          <w:sz w:val="22"/>
          <w:szCs w:val="22"/>
        </w:rPr>
        <w:t xml:space="preserve">el Sujeto Obligado en respuesta, no solo señaló una liga en la que se puede consultar la información, sino que, además remitió el documento solicitado </w:t>
      </w:r>
      <w:r w:rsidRPr="00A437E9">
        <w:rPr>
          <w:rFonts w:ascii="Palatino Linotype" w:hAnsi="Palatino Linotype" w:cs="Tahoma"/>
          <w:sz w:val="22"/>
          <w:szCs w:val="22"/>
        </w:rPr>
        <w:t>y del cual este Organismo Garante no cuenta con facultades para pronunciarse sobre su veracidad, pues no existe precepto legal alguno en la Ley de la materia que lo faculte para ello.</w:t>
      </w:r>
    </w:p>
    <w:p w14:paraId="697282C9" w14:textId="77777777" w:rsidR="008B3562" w:rsidRPr="00A437E9" w:rsidRDefault="008B3562" w:rsidP="00045FEA">
      <w:pPr>
        <w:spacing w:line="360" w:lineRule="auto"/>
        <w:contextualSpacing/>
        <w:jc w:val="both"/>
        <w:rPr>
          <w:rFonts w:ascii="Palatino Linotype" w:hAnsi="Palatino Linotype" w:cs="Tahoma"/>
          <w:sz w:val="22"/>
          <w:szCs w:val="22"/>
        </w:rPr>
      </w:pPr>
    </w:p>
    <w:p w14:paraId="69103D45" w14:textId="77777777" w:rsidR="008B3562" w:rsidRPr="00A437E9" w:rsidRDefault="008B3562"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w:t>
      </w:r>
      <w:r w:rsidRPr="00A437E9">
        <w:rPr>
          <w:rFonts w:ascii="Palatino Linotype" w:hAnsi="Palatino Linotype" w:cs="Tahoma"/>
          <w:sz w:val="22"/>
          <w:szCs w:val="22"/>
        </w:rPr>
        <w:lastRenderedPageBreak/>
        <w:t xml:space="preserve">Transparencia, Acceso a la Información, y Protección de Datos Personales (INAI), que lleva por rubro y texto los siguientes: </w:t>
      </w:r>
    </w:p>
    <w:p w14:paraId="2F0B819E" w14:textId="77777777" w:rsidR="008B3562" w:rsidRPr="00A437E9" w:rsidRDefault="008B3562" w:rsidP="00045FEA">
      <w:pPr>
        <w:spacing w:line="360" w:lineRule="auto"/>
        <w:contextualSpacing/>
        <w:jc w:val="both"/>
        <w:rPr>
          <w:rFonts w:ascii="Palatino Linotype" w:hAnsi="Palatino Linotype" w:cs="Tahoma"/>
          <w:i/>
          <w:sz w:val="22"/>
          <w:szCs w:val="22"/>
        </w:rPr>
      </w:pPr>
    </w:p>
    <w:p w14:paraId="67786669" w14:textId="77777777" w:rsidR="008B3562" w:rsidRPr="00A437E9" w:rsidRDefault="008B3562" w:rsidP="00045FEA">
      <w:pPr>
        <w:spacing w:line="360" w:lineRule="auto"/>
        <w:ind w:left="567" w:right="539"/>
        <w:contextualSpacing/>
        <w:jc w:val="both"/>
        <w:rPr>
          <w:rFonts w:ascii="Palatino Linotype" w:hAnsi="Palatino Linotype" w:cs="Tahoma"/>
          <w:i/>
        </w:rPr>
      </w:pPr>
      <w:r w:rsidRPr="00A437E9">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A437E9">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2290798" w14:textId="7F5A7CE9" w:rsidR="008B3562" w:rsidRPr="00A437E9" w:rsidRDefault="008B3562" w:rsidP="00045FEA">
      <w:pPr>
        <w:spacing w:line="360" w:lineRule="auto"/>
        <w:contextualSpacing/>
        <w:jc w:val="both"/>
        <w:rPr>
          <w:rFonts w:ascii="Palatino Linotype" w:hAnsi="Palatino Linotype" w:cs="Tahoma"/>
          <w:sz w:val="22"/>
          <w:szCs w:val="22"/>
        </w:rPr>
      </w:pPr>
    </w:p>
    <w:p w14:paraId="4FC6018F" w14:textId="7D7854D5" w:rsidR="008B3562" w:rsidRPr="00A437E9" w:rsidRDefault="008B3562"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 xml:space="preserve">Por lo antes expuesto, es dable </w:t>
      </w:r>
      <w:r w:rsidRPr="00A437E9">
        <w:rPr>
          <w:rFonts w:ascii="Palatino Linotype" w:hAnsi="Palatino Linotype" w:cs="Tahoma"/>
          <w:b/>
          <w:sz w:val="22"/>
          <w:szCs w:val="22"/>
        </w:rPr>
        <w:t>CONFIRMAR</w:t>
      </w:r>
      <w:r w:rsidRPr="00A437E9">
        <w:rPr>
          <w:rFonts w:ascii="Palatino Linotype" w:hAnsi="Palatino Linotype" w:cs="Tahoma"/>
          <w:sz w:val="22"/>
          <w:szCs w:val="22"/>
        </w:rPr>
        <w:t xml:space="preserve"> la respuesta del Sujeto Obligado y tener por colmada la solicitud de información, pues el Sujeto Obligado entregó el documento que da cuenta de lo solicitado.</w:t>
      </w:r>
    </w:p>
    <w:p w14:paraId="27A7605F" w14:textId="77777777" w:rsidR="00045FEA" w:rsidRPr="00A437E9" w:rsidRDefault="00045FEA" w:rsidP="00045FEA">
      <w:pPr>
        <w:spacing w:line="360" w:lineRule="auto"/>
        <w:contextualSpacing/>
        <w:jc w:val="both"/>
        <w:rPr>
          <w:rFonts w:ascii="Palatino Linotype" w:hAnsi="Palatino Linotype" w:cs="Tahoma"/>
          <w:sz w:val="22"/>
          <w:szCs w:val="22"/>
        </w:rPr>
      </w:pPr>
    </w:p>
    <w:p w14:paraId="4B6344AE" w14:textId="77777777" w:rsidR="00045FEA" w:rsidRPr="00A437E9" w:rsidRDefault="00045FEA" w:rsidP="00045FEA">
      <w:pPr>
        <w:spacing w:line="360" w:lineRule="auto"/>
        <w:contextualSpacing/>
        <w:jc w:val="both"/>
        <w:rPr>
          <w:rFonts w:ascii="Palatino Linotype" w:hAnsi="Palatino Linotype" w:cs="Tahoma"/>
          <w:sz w:val="22"/>
          <w:szCs w:val="22"/>
        </w:rPr>
      </w:pPr>
    </w:p>
    <w:p w14:paraId="3A4EA818" w14:textId="77777777" w:rsidR="00045FEA" w:rsidRPr="00A437E9" w:rsidRDefault="00045FEA" w:rsidP="00045FEA">
      <w:pPr>
        <w:spacing w:line="360" w:lineRule="auto"/>
        <w:contextualSpacing/>
        <w:jc w:val="both"/>
        <w:rPr>
          <w:rFonts w:ascii="Palatino Linotype" w:hAnsi="Palatino Linotype" w:cs="Tahoma"/>
          <w:b/>
          <w:sz w:val="22"/>
          <w:szCs w:val="22"/>
          <w:lang w:val="es-ES"/>
        </w:rPr>
      </w:pPr>
      <w:r w:rsidRPr="00A437E9">
        <w:rPr>
          <w:rFonts w:ascii="Palatino Linotype" w:hAnsi="Palatino Linotype" w:cs="Tahoma"/>
          <w:b/>
          <w:sz w:val="22"/>
          <w:szCs w:val="22"/>
          <w:lang w:val="es-ES"/>
        </w:rPr>
        <w:t xml:space="preserve">SEXTO. Decisión. </w:t>
      </w:r>
    </w:p>
    <w:p w14:paraId="7693753C" w14:textId="77777777" w:rsidR="00045FEA" w:rsidRPr="00A437E9" w:rsidRDefault="00045FEA" w:rsidP="00045FEA">
      <w:pPr>
        <w:spacing w:line="360" w:lineRule="auto"/>
        <w:contextualSpacing/>
        <w:jc w:val="both"/>
        <w:rPr>
          <w:rFonts w:ascii="Palatino Linotype" w:hAnsi="Palatino Linotype" w:cs="Tahoma"/>
          <w:b/>
          <w:sz w:val="22"/>
          <w:szCs w:val="22"/>
          <w:lang w:val="es-ES"/>
        </w:rPr>
      </w:pPr>
    </w:p>
    <w:p w14:paraId="12057ACE" w14:textId="77777777" w:rsidR="00045FEA" w:rsidRPr="00A437E9" w:rsidRDefault="00045FEA" w:rsidP="00045FEA">
      <w:pPr>
        <w:spacing w:line="360" w:lineRule="auto"/>
        <w:contextualSpacing/>
        <w:jc w:val="both"/>
        <w:rPr>
          <w:rFonts w:ascii="Palatino Linotype" w:hAnsi="Palatino Linotype" w:cs="Tahoma"/>
          <w:sz w:val="22"/>
          <w:szCs w:val="22"/>
        </w:rPr>
      </w:pPr>
      <w:r w:rsidRPr="00A437E9">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A437E9">
        <w:rPr>
          <w:rFonts w:ascii="Palatino Linotype" w:hAnsi="Palatino Linotype" w:cs="Tahoma"/>
          <w:b/>
          <w:sz w:val="22"/>
          <w:szCs w:val="22"/>
        </w:rPr>
        <w:t xml:space="preserve">CONFIRMAR </w:t>
      </w:r>
      <w:r w:rsidRPr="00A437E9">
        <w:rPr>
          <w:rFonts w:ascii="Palatino Linotype" w:hAnsi="Palatino Linotype" w:cs="Tahoma"/>
          <w:sz w:val="22"/>
          <w:szCs w:val="22"/>
        </w:rPr>
        <w:t>la respuesta otorgada por el Sujeto Obligado.</w:t>
      </w:r>
    </w:p>
    <w:p w14:paraId="7744FBFC" w14:textId="77777777" w:rsidR="00045FEA" w:rsidRPr="00A437E9" w:rsidRDefault="00045FEA" w:rsidP="00045FEA">
      <w:pPr>
        <w:spacing w:line="360" w:lineRule="auto"/>
        <w:contextualSpacing/>
        <w:jc w:val="both"/>
        <w:rPr>
          <w:rFonts w:ascii="Palatino Linotype" w:hAnsi="Palatino Linotype" w:cs="Tahoma"/>
          <w:sz w:val="22"/>
          <w:szCs w:val="22"/>
        </w:rPr>
      </w:pPr>
    </w:p>
    <w:p w14:paraId="2C83F9DE" w14:textId="77777777" w:rsidR="00045FEA" w:rsidRPr="00A437E9" w:rsidRDefault="00045FEA" w:rsidP="00045FEA">
      <w:pPr>
        <w:spacing w:line="360" w:lineRule="auto"/>
        <w:contextualSpacing/>
        <w:jc w:val="both"/>
        <w:rPr>
          <w:rFonts w:ascii="Palatino Linotype" w:hAnsi="Palatino Linotype"/>
          <w:b/>
          <w:bCs/>
          <w:iCs/>
          <w:sz w:val="22"/>
          <w:szCs w:val="22"/>
          <w:u w:val="single"/>
          <w:lang w:val="es-ES"/>
        </w:rPr>
      </w:pPr>
      <w:r w:rsidRPr="00A437E9">
        <w:rPr>
          <w:rFonts w:ascii="Palatino Linotype" w:hAnsi="Palatino Linotype"/>
          <w:b/>
          <w:bCs/>
          <w:iCs/>
          <w:sz w:val="22"/>
          <w:szCs w:val="22"/>
          <w:u w:val="single"/>
          <w:lang w:val="es-ES"/>
        </w:rPr>
        <w:t>Términos de la Resolución para conocimiento del Particular.</w:t>
      </w:r>
    </w:p>
    <w:p w14:paraId="5E159549" w14:textId="77777777" w:rsidR="00045FEA" w:rsidRPr="00A437E9" w:rsidRDefault="00045FEA" w:rsidP="00045FEA">
      <w:pPr>
        <w:spacing w:line="360" w:lineRule="auto"/>
        <w:contextualSpacing/>
        <w:jc w:val="both"/>
        <w:rPr>
          <w:rFonts w:ascii="Palatino Linotype" w:hAnsi="Palatino Linotype"/>
          <w:sz w:val="22"/>
          <w:szCs w:val="22"/>
        </w:rPr>
      </w:pPr>
    </w:p>
    <w:p w14:paraId="7D0CF0FA" w14:textId="70307B71" w:rsidR="00045FEA" w:rsidRPr="00A437E9" w:rsidRDefault="00045FEA" w:rsidP="00045FEA">
      <w:pPr>
        <w:spacing w:line="360" w:lineRule="auto"/>
        <w:contextualSpacing/>
        <w:jc w:val="both"/>
        <w:rPr>
          <w:rFonts w:ascii="Palatino Linotype" w:eastAsia="Calibri" w:hAnsi="Palatino Linotype" w:cs="Tahoma"/>
          <w:sz w:val="22"/>
          <w:szCs w:val="22"/>
          <w:u w:val="single"/>
          <w:lang w:eastAsia="en-US"/>
        </w:rPr>
      </w:pPr>
      <w:r w:rsidRPr="00A437E9">
        <w:rPr>
          <w:rFonts w:ascii="Palatino Linotype" w:hAnsi="Palatino Linotype"/>
          <w:sz w:val="22"/>
          <w:szCs w:val="22"/>
          <w:u w:val="single"/>
        </w:rPr>
        <w:t xml:space="preserve">Este Organismo Garante, determinó CONFIRMAR la respuesta del Sujeto Obligado, pues el </w:t>
      </w:r>
      <w:r w:rsidRPr="00A437E9">
        <w:rPr>
          <w:rFonts w:ascii="Palatino Linotype" w:eastAsia="Calibri" w:hAnsi="Palatino Linotype" w:cs="Tahoma"/>
          <w:sz w:val="22"/>
          <w:szCs w:val="22"/>
          <w:u w:val="single"/>
          <w:lang w:eastAsia="en-US"/>
        </w:rPr>
        <w:t>Ayuntamiento de Toluca le entregó el documento que obra en sus archivos y que da cuenta de la información solicitada.</w:t>
      </w:r>
    </w:p>
    <w:p w14:paraId="2380138D" w14:textId="77777777" w:rsidR="00045FEA" w:rsidRPr="00A437E9" w:rsidRDefault="00045FEA" w:rsidP="00045FEA">
      <w:pPr>
        <w:spacing w:line="360" w:lineRule="auto"/>
        <w:contextualSpacing/>
        <w:jc w:val="both"/>
        <w:rPr>
          <w:rFonts w:ascii="Palatino Linotype" w:hAnsi="Palatino Linotype"/>
          <w:sz w:val="22"/>
          <w:szCs w:val="22"/>
          <w:u w:val="single"/>
        </w:rPr>
      </w:pPr>
    </w:p>
    <w:p w14:paraId="037ADB3F" w14:textId="77777777" w:rsidR="00045FEA" w:rsidRPr="00A437E9" w:rsidRDefault="00045FEA" w:rsidP="00045FEA">
      <w:pPr>
        <w:spacing w:line="360" w:lineRule="auto"/>
        <w:contextualSpacing/>
        <w:jc w:val="both"/>
        <w:rPr>
          <w:rFonts w:ascii="Palatino Linotype" w:hAnsi="Palatino Linotype"/>
          <w:iCs/>
          <w:sz w:val="22"/>
          <w:szCs w:val="22"/>
          <w:lang w:val="es-ES"/>
        </w:rPr>
      </w:pPr>
      <w:r w:rsidRPr="00A437E9">
        <w:rPr>
          <w:rFonts w:ascii="Palatino Linotype" w:hAnsi="Palatino Linotype"/>
          <w:iCs/>
          <w:sz w:val="22"/>
          <w:szCs w:val="22"/>
          <w:u w:val="single"/>
          <w:lang w:val="es-ES"/>
        </w:rPr>
        <w:t>La labor del INFOEM, es apoyar a la población para acceder a la información pública y garantizar la protección de sus datos personales</w:t>
      </w:r>
      <w:r w:rsidRPr="00A437E9">
        <w:rPr>
          <w:rFonts w:ascii="Palatino Linotype" w:hAnsi="Palatino Linotype"/>
          <w:iCs/>
          <w:sz w:val="22"/>
          <w:szCs w:val="22"/>
          <w:lang w:val="es-ES"/>
        </w:rPr>
        <w:t>.</w:t>
      </w:r>
    </w:p>
    <w:p w14:paraId="1B39BD41" w14:textId="77777777" w:rsidR="00045FEA" w:rsidRPr="00A437E9" w:rsidRDefault="00045FEA" w:rsidP="00045FEA">
      <w:pPr>
        <w:spacing w:line="360" w:lineRule="auto"/>
        <w:contextualSpacing/>
        <w:jc w:val="both"/>
        <w:rPr>
          <w:rFonts w:ascii="Palatino Linotype" w:hAnsi="Palatino Linotype"/>
          <w:iCs/>
          <w:sz w:val="22"/>
          <w:szCs w:val="22"/>
          <w:u w:val="single"/>
          <w:lang w:val="es-ES"/>
        </w:rPr>
      </w:pPr>
    </w:p>
    <w:p w14:paraId="111E3764" w14:textId="77777777" w:rsidR="00045FEA" w:rsidRPr="00A437E9" w:rsidRDefault="00045FEA" w:rsidP="00045FEA">
      <w:pPr>
        <w:spacing w:line="360" w:lineRule="auto"/>
        <w:contextualSpacing/>
        <w:jc w:val="both"/>
        <w:rPr>
          <w:rFonts w:ascii="Palatino Linotype" w:hAnsi="Palatino Linotype"/>
          <w:bCs/>
          <w:sz w:val="22"/>
          <w:szCs w:val="22"/>
        </w:rPr>
      </w:pPr>
      <w:r w:rsidRPr="00A437E9">
        <w:rPr>
          <w:rFonts w:ascii="Palatino Linotype" w:hAnsi="Palatino Linotype"/>
          <w:bCs/>
          <w:sz w:val="22"/>
          <w:szCs w:val="22"/>
        </w:rPr>
        <w:t>Por lo expuesto y fundado, este Pleno:</w:t>
      </w:r>
    </w:p>
    <w:p w14:paraId="4F3FA376" w14:textId="77777777" w:rsidR="00045FEA" w:rsidRPr="00A437E9" w:rsidRDefault="00045FEA" w:rsidP="00045FEA">
      <w:pPr>
        <w:spacing w:line="360" w:lineRule="auto"/>
        <w:contextualSpacing/>
        <w:jc w:val="both"/>
        <w:rPr>
          <w:rFonts w:ascii="Palatino Linotype" w:eastAsia="Calibri" w:hAnsi="Palatino Linotype" w:cs="Tahoma"/>
          <w:bCs/>
          <w:sz w:val="22"/>
          <w:szCs w:val="22"/>
          <w:lang w:eastAsia="en-US"/>
        </w:rPr>
      </w:pPr>
    </w:p>
    <w:p w14:paraId="576EBF2E" w14:textId="77777777" w:rsidR="00045FEA" w:rsidRPr="00A437E9" w:rsidRDefault="00045FEA" w:rsidP="00045FEA">
      <w:pPr>
        <w:spacing w:line="360" w:lineRule="auto"/>
        <w:contextualSpacing/>
        <w:jc w:val="center"/>
        <w:rPr>
          <w:rFonts w:ascii="Palatino Linotype" w:eastAsia="Calibri" w:hAnsi="Palatino Linotype" w:cs="Tahoma"/>
          <w:b/>
          <w:bCs/>
          <w:sz w:val="22"/>
          <w:szCs w:val="22"/>
          <w:lang w:eastAsia="en-US"/>
        </w:rPr>
      </w:pPr>
      <w:r w:rsidRPr="00A437E9">
        <w:rPr>
          <w:rFonts w:ascii="Palatino Linotype" w:eastAsia="Calibri" w:hAnsi="Palatino Linotype" w:cs="Tahoma"/>
          <w:b/>
          <w:bCs/>
          <w:sz w:val="22"/>
          <w:szCs w:val="22"/>
          <w:lang w:eastAsia="en-US"/>
        </w:rPr>
        <w:t>R E S U E L V E</w:t>
      </w:r>
    </w:p>
    <w:p w14:paraId="4EA93555" w14:textId="77777777" w:rsidR="00045FEA" w:rsidRPr="00A437E9" w:rsidRDefault="00045FEA" w:rsidP="00045FEA">
      <w:pPr>
        <w:spacing w:line="360" w:lineRule="auto"/>
        <w:contextualSpacing/>
        <w:jc w:val="center"/>
        <w:rPr>
          <w:rFonts w:ascii="Palatino Linotype" w:hAnsi="Palatino Linotype" w:cs="Tahoma"/>
          <w:b/>
          <w:bCs/>
          <w:sz w:val="22"/>
          <w:szCs w:val="22"/>
        </w:rPr>
      </w:pPr>
    </w:p>
    <w:p w14:paraId="4C6FCDC1" w14:textId="0457592E" w:rsidR="00045FEA" w:rsidRPr="00A437E9" w:rsidRDefault="00045FEA" w:rsidP="00045FEA">
      <w:pPr>
        <w:spacing w:line="360" w:lineRule="auto"/>
        <w:contextualSpacing/>
        <w:jc w:val="both"/>
        <w:rPr>
          <w:rFonts w:ascii="Palatino Linotype" w:eastAsia="Calibri" w:hAnsi="Palatino Linotype" w:cs="Tahoma"/>
          <w:bCs/>
          <w:iCs/>
          <w:sz w:val="22"/>
          <w:szCs w:val="22"/>
          <w:lang w:eastAsia="en-US"/>
        </w:rPr>
      </w:pPr>
      <w:r w:rsidRPr="00A437E9">
        <w:rPr>
          <w:rFonts w:ascii="Palatino Linotype" w:eastAsia="Calibri" w:hAnsi="Palatino Linotype" w:cs="Tahoma"/>
          <w:b/>
          <w:bCs/>
          <w:iCs/>
          <w:sz w:val="22"/>
          <w:szCs w:val="22"/>
          <w:lang w:eastAsia="en-US"/>
        </w:rPr>
        <w:t xml:space="preserve">PRIMERO. </w:t>
      </w:r>
      <w:r w:rsidRPr="00A437E9">
        <w:rPr>
          <w:rFonts w:ascii="Palatino Linotype" w:eastAsia="Calibri" w:hAnsi="Palatino Linotype" w:cs="Tahoma"/>
          <w:bCs/>
          <w:iCs/>
          <w:sz w:val="22"/>
          <w:szCs w:val="22"/>
          <w:lang w:eastAsia="en-US"/>
        </w:rPr>
        <w:t xml:space="preserve">Se </w:t>
      </w:r>
      <w:r w:rsidRPr="00A437E9">
        <w:rPr>
          <w:rFonts w:ascii="Palatino Linotype" w:eastAsia="Calibri" w:hAnsi="Palatino Linotype" w:cs="Tahoma"/>
          <w:b/>
          <w:bCs/>
          <w:iCs/>
          <w:sz w:val="22"/>
          <w:szCs w:val="22"/>
          <w:lang w:eastAsia="en-US"/>
        </w:rPr>
        <w:t>CONFIRMA</w:t>
      </w:r>
      <w:r w:rsidRPr="00A437E9">
        <w:rPr>
          <w:rFonts w:ascii="Palatino Linotype" w:eastAsia="Calibri" w:hAnsi="Palatino Linotype" w:cs="Tahoma"/>
          <w:bCs/>
          <w:iCs/>
          <w:sz w:val="22"/>
          <w:szCs w:val="22"/>
          <w:lang w:eastAsia="en-US"/>
        </w:rPr>
        <w:t xml:space="preserve"> la respuesta del </w:t>
      </w:r>
      <w:r w:rsidRPr="00A437E9">
        <w:rPr>
          <w:rFonts w:ascii="Palatino Linotype" w:hAnsi="Palatino Linotype" w:cs="Tahoma"/>
          <w:b/>
          <w:bCs/>
          <w:sz w:val="22"/>
          <w:szCs w:val="22"/>
        </w:rPr>
        <w:t>Ayuntamiento de Toluca</w:t>
      </w:r>
      <w:r w:rsidRPr="00A437E9">
        <w:rPr>
          <w:rFonts w:ascii="Palatino Linotype" w:eastAsia="Calibri" w:hAnsi="Palatino Linotype" w:cs="Tahoma"/>
          <w:bCs/>
          <w:iCs/>
          <w:sz w:val="22"/>
          <w:szCs w:val="22"/>
          <w:lang w:eastAsia="en-US"/>
        </w:rPr>
        <w:t xml:space="preserve"> a la solicitud de información </w:t>
      </w:r>
      <w:r w:rsidRPr="00A437E9">
        <w:rPr>
          <w:rFonts w:ascii="Palatino Linotype" w:hAnsi="Palatino Linotype" w:cs="Tahoma"/>
          <w:b/>
          <w:bCs/>
          <w:sz w:val="22"/>
          <w:szCs w:val="22"/>
        </w:rPr>
        <w:t>00848/TOLUCA/IP/2022</w:t>
      </w:r>
      <w:r w:rsidRPr="00A437E9">
        <w:rPr>
          <w:rFonts w:ascii="Palatino Linotype" w:eastAsia="Calibri" w:hAnsi="Palatino Linotype"/>
          <w:color w:val="000000"/>
          <w:sz w:val="22"/>
          <w:szCs w:val="22"/>
        </w:rPr>
        <w:t>,</w:t>
      </w:r>
      <w:r w:rsidRPr="00A437E9">
        <w:rPr>
          <w:rFonts w:ascii="Palatino Linotype" w:eastAsia="Calibri" w:hAnsi="Palatino Linotype" w:cs="Tahoma"/>
          <w:b/>
          <w:bCs/>
          <w:iCs/>
          <w:sz w:val="22"/>
          <w:szCs w:val="22"/>
          <w:lang w:eastAsia="en-US"/>
        </w:rPr>
        <w:t xml:space="preserve"> </w:t>
      </w:r>
      <w:r w:rsidRPr="00A437E9">
        <w:rPr>
          <w:rFonts w:ascii="Palatino Linotype" w:eastAsia="Calibri" w:hAnsi="Palatino Linotype" w:cs="Tahoma"/>
          <w:bCs/>
          <w:iCs/>
          <w:sz w:val="22"/>
          <w:szCs w:val="22"/>
          <w:lang w:eastAsia="en-US"/>
        </w:rPr>
        <w:t xml:space="preserve">por resultar infundadas las razones o motivos de inconformidad hechos valer por el Recurrente en el Recurso de Revisión </w:t>
      </w:r>
      <w:r w:rsidRPr="00A437E9">
        <w:rPr>
          <w:rFonts w:ascii="Palatino Linotype" w:eastAsia="Calibri" w:hAnsi="Palatino Linotype" w:cs="Tahoma"/>
          <w:b/>
          <w:bCs/>
          <w:sz w:val="22"/>
          <w:szCs w:val="22"/>
          <w:lang w:eastAsia="en-US"/>
        </w:rPr>
        <w:t>06641/INFOEM/IP/RR/2022</w:t>
      </w:r>
      <w:r w:rsidRPr="00A437E9">
        <w:rPr>
          <w:rFonts w:ascii="Palatino Linotype" w:eastAsia="Calibri" w:hAnsi="Palatino Linotype" w:cs="Tahoma"/>
          <w:bCs/>
          <w:iCs/>
          <w:sz w:val="22"/>
          <w:szCs w:val="22"/>
          <w:lang w:eastAsia="en-US"/>
        </w:rPr>
        <w:t>, en términos de los Considerandos QUINTO y SEXTO</w:t>
      </w:r>
      <w:r w:rsidRPr="00A437E9">
        <w:rPr>
          <w:rFonts w:ascii="Palatino Linotype" w:eastAsia="Calibri" w:hAnsi="Palatino Linotype" w:cs="Tahoma"/>
          <w:b/>
          <w:bCs/>
          <w:iCs/>
          <w:sz w:val="22"/>
          <w:szCs w:val="22"/>
          <w:lang w:eastAsia="en-US"/>
        </w:rPr>
        <w:t xml:space="preserve"> </w:t>
      </w:r>
      <w:r w:rsidRPr="00A437E9">
        <w:rPr>
          <w:rFonts w:ascii="Palatino Linotype" w:eastAsia="Calibri" w:hAnsi="Palatino Linotype" w:cs="Tahoma"/>
          <w:bCs/>
          <w:iCs/>
          <w:sz w:val="22"/>
          <w:szCs w:val="22"/>
          <w:lang w:eastAsia="en-US"/>
        </w:rPr>
        <w:t xml:space="preserve">de esta Resolución.  </w:t>
      </w:r>
    </w:p>
    <w:p w14:paraId="783530B6" w14:textId="77777777" w:rsidR="00045FEA" w:rsidRPr="00A437E9" w:rsidRDefault="00045FEA" w:rsidP="00045FEA">
      <w:pPr>
        <w:spacing w:line="360" w:lineRule="auto"/>
        <w:contextualSpacing/>
        <w:jc w:val="both"/>
        <w:rPr>
          <w:rFonts w:ascii="Palatino Linotype" w:eastAsia="Calibri" w:hAnsi="Palatino Linotype" w:cs="Tahoma"/>
          <w:bCs/>
          <w:iCs/>
          <w:sz w:val="22"/>
          <w:szCs w:val="22"/>
          <w:lang w:eastAsia="en-US"/>
        </w:rPr>
      </w:pPr>
    </w:p>
    <w:p w14:paraId="2B9AC0E3" w14:textId="77777777" w:rsidR="00045FEA" w:rsidRPr="00A437E9" w:rsidRDefault="00045FEA" w:rsidP="00045FEA">
      <w:pPr>
        <w:spacing w:line="360" w:lineRule="auto"/>
        <w:contextualSpacing/>
        <w:jc w:val="both"/>
        <w:rPr>
          <w:rFonts w:ascii="Palatino Linotype" w:eastAsia="Calibri" w:hAnsi="Palatino Linotype" w:cs="Tahoma"/>
          <w:bCs/>
          <w:i/>
          <w:iCs/>
          <w:sz w:val="22"/>
          <w:szCs w:val="22"/>
          <w:lang w:eastAsia="en-US"/>
        </w:rPr>
      </w:pPr>
      <w:r w:rsidRPr="00A437E9">
        <w:rPr>
          <w:rFonts w:ascii="Palatino Linotype" w:eastAsia="Calibri" w:hAnsi="Palatino Linotype" w:cs="Tahoma"/>
          <w:b/>
          <w:bCs/>
          <w:iCs/>
          <w:sz w:val="22"/>
          <w:szCs w:val="22"/>
          <w:lang w:eastAsia="en-US"/>
        </w:rPr>
        <w:t xml:space="preserve">SEGUNDO. NOTIFÍQUESE </w:t>
      </w:r>
      <w:r w:rsidRPr="00A437E9">
        <w:rPr>
          <w:rFonts w:ascii="Palatino Linotype" w:eastAsia="Calibri" w:hAnsi="Palatino Linotype" w:cs="Tahoma"/>
          <w:bCs/>
          <w:iCs/>
          <w:sz w:val="22"/>
          <w:szCs w:val="22"/>
          <w:lang w:eastAsia="en-US"/>
        </w:rPr>
        <w:t>la presente resolución al Titular de la Unidad de Transparencia del Sujeto Obligado, a través de Sistema de Acceso a la Información Mexiquense (SAIMEX).</w:t>
      </w:r>
    </w:p>
    <w:p w14:paraId="6AE68739" w14:textId="77777777" w:rsidR="00045FEA" w:rsidRPr="00A437E9" w:rsidRDefault="00045FEA" w:rsidP="00045FEA">
      <w:pPr>
        <w:spacing w:line="360" w:lineRule="auto"/>
        <w:contextualSpacing/>
        <w:jc w:val="both"/>
        <w:rPr>
          <w:rFonts w:ascii="Palatino Linotype" w:eastAsia="Calibri" w:hAnsi="Palatino Linotype" w:cs="Tahoma"/>
          <w:bCs/>
          <w:iCs/>
          <w:sz w:val="22"/>
          <w:szCs w:val="22"/>
          <w:lang w:eastAsia="en-US"/>
        </w:rPr>
      </w:pPr>
    </w:p>
    <w:p w14:paraId="28DE8FD8" w14:textId="77777777" w:rsidR="00045FEA" w:rsidRPr="00A437E9" w:rsidRDefault="00045FEA" w:rsidP="00045FEA">
      <w:pPr>
        <w:spacing w:line="360" w:lineRule="auto"/>
        <w:contextualSpacing/>
        <w:jc w:val="both"/>
        <w:rPr>
          <w:rFonts w:ascii="Palatino Linotype" w:eastAsia="Calibri" w:hAnsi="Palatino Linotype" w:cs="Tahoma"/>
          <w:bCs/>
          <w:iCs/>
          <w:sz w:val="22"/>
          <w:szCs w:val="22"/>
          <w:lang w:eastAsia="en-US"/>
        </w:rPr>
      </w:pPr>
      <w:r w:rsidRPr="00A437E9">
        <w:rPr>
          <w:rFonts w:ascii="Palatino Linotype" w:eastAsia="Calibri" w:hAnsi="Palatino Linotype" w:cs="Tahoma"/>
          <w:b/>
          <w:bCs/>
          <w:iCs/>
          <w:sz w:val="22"/>
          <w:szCs w:val="22"/>
          <w:lang w:eastAsia="en-US"/>
        </w:rPr>
        <w:t>TERCERO. NOTIFÍQUESE</w:t>
      </w:r>
      <w:r w:rsidRPr="00A437E9">
        <w:rPr>
          <w:rFonts w:ascii="Palatino Linotype" w:eastAsia="Calibri" w:hAnsi="Palatino Linotype" w:cs="Tahoma"/>
          <w:bCs/>
          <w:iCs/>
          <w:sz w:val="22"/>
          <w:szCs w:val="22"/>
          <w:lang w:eastAsia="en-US"/>
        </w:rPr>
        <w:t xml:space="preserve"> al Recurrente la presente Resolución, vía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D4107F0" w14:textId="77777777" w:rsidR="00045FEA" w:rsidRPr="00A437E9" w:rsidRDefault="00045FEA" w:rsidP="00045FEA">
      <w:pPr>
        <w:spacing w:line="360" w:lineRule="auto"/>
        <w:contextualSpacing/>
        <w:jc w:val="both"/>
        <w:rPr>
          <w:rFonts w:ascii="Palatino Linotype" w:eastAsia="Calibri" w:hAnsi="Palatino Linotype" w:cs="Tahoma"/>
          <w:sz w:val="22"/>
          <w:szCs w:val="22"/>
          <w:lang w:val="es-ES" w:eastAsia="es-ES_tradnl"/>
        </w:rPr>
      </w:pPr>
    </w:p>
    <w:p w14:paraId="42DA846A" w14:textId="0E25206D" w:rsidR="00045FEA" w:rsidRPr="00045FEA" w:rsidRDefault="00045FEA" w:rsidP="00045FEA">
      <w:pPr>
        <w:spacing w:line="360" w:lineRule="auto"/>
        <w:contextualSpacing/>
        <w:jc w:val="both"/>
        <w:rPr>
          <w:rFonts w:ascii="Palatino Linotype" w:hAnsi="Palatino Linotype" w:cs="Tahoma"/>
          <w:sz w:val="22"/>
          <w:szCs w:val="22"/>
          <w:lang w:eastAsia="es-MX"/>
        </w:rPr>
      </w:pPr>
      <w:r w:rsidRPr="00A437E9">
        <w:rPr>
          <w:rFonts w:ascii="Palatino Linotype" w:hAnsi="Palatino Linotype"/>
          <w:sz w:val="22"/>
          <w:szCs w:val="22"/>
        </w:rPr>
        <w:lastRenderedPageBreak/>
        <w:t xml:space="preserve">ASÍ LO RESUELVE, POR UNANIMIDAD DE VOTOS EL PLENO DEL INSTITUTO DE TRANSPARENCIA, ACCESO A LA INFORMACIÓN PÚBLICA Y PROTECCIÓN DE DATOS PERSONALES DEL </w:t>
      </w:r>
      <w:r w:rsidR="006D5D5C" w:rsidRPr="00A437E9">
        <w:rPr>
          <w:rFonts w:ascii="Palatino Linotype" w:hAnsi="Palatino Linotype"/>
          <w:sz w:val="22"/>
          <w:szCs w:val="22"/>
        </w:rPr>
        <w:t>ESTADO DE MÉXICO Y MUNICIPIOS, CONFORMADO POR LOS COMISIONADOS JOSÉ MARTÍNEZ VILCHIS, MARÍA DEL ROSARIO MEJÍA AYALA, SHARON CRISTINA MORALES MARTÍNEZ (AUSENCIA JUSTIFICADA), LUIS GUSTAVO PARRA NORIEGA Y GUADALUPE RAMÍREZ PEÑA, EN LA VIGÉSIMA CUARTA SESIÓN ORDINARIA, CELEBRADA EL VEINTINUEVE DE JUNIO DE DOS MIL VEINTIDÓS, ANTE EL SECRETARIO TÉCNICO DEL PLENO, ALEXIS TAPIA RAMÍREZ</w:t>
      </w:r>
      <w:r w:rsidRPr="00A437E9">
        <w:rPr>
          <w:rFonts w:ascii="Palatino Linotype" w:hAnsi="Palatino Linotype"/>
          <w:sz w:val="22"/>
          <w:szCs w:val="22"/>
        </w:rPr>
        <w:t>.</w:t>
      </w:r>
    </w:p>
    <w:p w14:paraId="1085333E" w14:textId="7F19DA15" w:rsidR="0003336A" w:rsidRDefault="0003336A" w:rsidP="00045FEA">
      <w:pPr>
        <w:spacing w:line="360" w:lineRule="auto"/>
        <w:contextualSpacing/>
        <w:jc w:val="both"/>
        <w:rPr>
          <w:rFonts w:ascii="Palatino Linotype" w:hAnsi="Palatino Linotype" w:cs="Tahoma"/>
          <w:sz w:val="22"/>
          <w:szCs w:val="22"/>
        </w:rPr>
      </w:pPr>
    </w:p>
    <w:p w14:paraId="1DD05DFA" w14:textId="77777777" w:rsidR="0003336A" w:rsidRDefault="0003336A">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5A516198" w14:textId="77777777" w:rsidR="00045FEA" w:rsidRPr="00045FEA" w:rsidRDefault="00045FEA" w:rsidP="00045FEA">
      <w:pPr>
        <w:spacing w:line="360" w:lineRule="auto"/>
        <w:contextualSpacing/>
        <w:jc w:val="both"/>
        <w:rPr>
          <w:rFonts w:ascii="Palatino Linotype" w:hAnsi="Palatino Linotype" w:cs="Tahoma"/>
          <w:sz w:val="22"/>
          <w:szCs w:val="22"/>
        </w:rPr>
      </w:pPr>
    </w:p>
    <w:sectPr w:rsidR="00045FEA" w:rsidRPr="00045FEA" w:rsidSect="00DB7E5F">
      <w:headerReference w:type="even" r:id="rId18"/>
      <w:headerReference w:type="default" r:id="rId19"/>
      <w:footerReference w:type="default" r:id="rId20"/>
      <w:headerReference w:type="first" r:id="rId21"/>
      <w:footerReference w:type="first" r:id="rId2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4420" w14:textId="77777777" w:rsidR="00103B06" w:rsidRDefault="00103B06" w:rsidP="00B31222">
      <w:r>
        <w:separator/>
      </w:r>
    </w:p>
  </w:endnote>
  <w:endnote w:type="continuationSeparator" w:id="0">
    <w:p w14:paraId="05C3E92C" w14:textId="77777777" w:rsidR="00103B06" w:rsidRDefault="00103B06" w:rsidP="00B31222">
      <w:r>
        <w:continuationSeparator/>
      </w:r>
    </w:p>
  </w:endnote>
  <w:endnote w:type="continuationNotice" w:id="1">
    <w:p w14:paraId="4CB84BF5" w14:textId="77777777" w:rsidR="00103B06" w:rsidRDefault="00103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633BBE75" w14:textId="77777777" w:rsidR="00EC794F" w:rsidRDefault="00EC794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2BF6">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2BF6">
              <w:rPr>
                <w:b/>
                <w:bCs/>
                <w:noProof/>
              </w:rPr>
              <w:t>23</w:t>
            </w:r>
            <w:r>
              <w:rPr>
                <w:b/>
                <w:bCs/>
                <w:sz w:val="24"/>
                <w:szCs w:val="24"/>
              </w:rPr>
              <w:fldChar w:fldCharType="end"/>
            </w:r>
          </w:p>
        </w:sdtContent>
      </w:sdt>
    </w:sdtContent>
  </w:sdt>
  <w:p w14:paraId="06068AAA" w14:textId="77777777" w:rsidR="00EC794F" w:rsidRDefault="00EC79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FBF4" w14:textId="77777777" w:rsidR="00EC794F" w:rsidRDefault="00EC794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2BF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2BF6">
      <w:rPr>
        <w:b/>
        <w:bCs/>
        <w:noProof/>
      </w:rPr>
      <w:t>23</w:t>
    </w:r>
    <w:r>
      <w:rPr>
        <w:b/>
        <w:bCs/>
        <w:sz w:val="24"/>
        <w:szCs w:val="24"/>
      </w:rPr>
      <w:fldChar w:fldCharType="end"/>
    </w:r>
  </w:p>
  <w:p w14:paraId="6325C9F5" w14:textId="77777777" w:rsidR="00EC794F" w:rsidRDefault="00EC79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958A9" w14:textId="77777777" w:rsidR="00103B06" w:rsidRDefault="00103B06" w:rsidP="00B31222">
      <w:r>
        <w:separator/>
      </w:r>
    </w:p>
  </w:footnote>
  <w:footnote w:type="continuationSeparator" w:id="0">
    <w:p w14:paraId="31BFE533" w14:textId="77777777" w:rsidR="00103B06" w:rsidRDefault="00103B06" w:rsidP="00B31222">
      <w:r>
        <w:continuationSeparator/>
      </w:r>
    </w:p>
  </w:footnote>
  <w:footnote w:type="continuationNotice" w:id="1">
    <w:p w14:paraId="1016DC31" w14:textId="77777777" w:rsidR="00103B06" w:rsidRDefault="00103B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EC794F" w:rsidRDefault="00000000">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6192;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EC794F" w:rsidRPr="005C106F" w14:paraId="70F3064E" w14:textId="77777777" w:rsidTr="00202DB8">
      <w:trPr>
        <w:trHeight w:val="1435"/>
      </w:trPr>
      <w:tc>
        <w:tcPr>
          <w:tcW w:w="2835" w:type="dxa"/>
          <w:shd w:val="clear" w:color="auto" w:fill="auto"/>
        </w:tcPr>
        <w:p w14:paraId="75B9D58F" w14:textId="4D562C87" w:rsidR="00EC794F" w:rsidRPr="005C106F" w:rsidRDefault="00EC794F"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EC794F" w:rsidRDefault="00EC794F" w:rsidP="005743D2"/>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4"/>
            <w:gridCol w:w="3294"/>
          </w:tblGrid>
          <w:tr w:rsidR="00EC794F" w14:paraId="7562D8B9" w14:textId="77777777" w:rsidTr="00EC794F">
            <w:trPr>
              <w:trHeight w:val="144"/>
            </w:trPr>
            <w:tc>
              <w:tcPr>
                <w:tcW w:w="2694" w:type="dxa"/>
              </w:tcPr>
              <w:p w14:paraId="1DD2CB33" w14:textId="77777777" w:rsidR="00EC794F" w:rsidRPr="00431A70" w:rsidRDefault="00EC794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294" w:type="dxa"/>
              </w:tcPr>
              <w:p w14:paraId="3ACA13B5" w14:textId="253C1525" w:rsidR="00EC794F" w:rsidRPr="00431A70" w:rsidRDefault="00EC794F" w:rsidP="00117DCC">
                <w:pPr>
                  <w:tabs>
                    <w:tab w:val="right" w:pos="8838"/>
                  </w:tabs>
                  <w:ind w:left="-106" w:right="3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06641</w:t>
                </w:r>
                <w:r w:rsidRPr="0002690E">
                  <w:rPr>
                    <w:rFonts w:ascii="Palatino Linotype" w:eastAsia="Calibri" w:hAnsi="Palatino Linotype" w:cs="Tahoma"/>
                    <w:b/>
                    <w:bCs/>
                    <w:sz w:val="22"/>
                    <w:szCs w:val="22"/>
                    <w:lang w:eastAsia="en-US"/>
                  </w:rPr>
                  <w:t>/INFOEM/IP/RR/2022</w:t>
                </w:r>
              </w:p>
            </w:tc>
          </w:tr>
          <w:tr w:rsidR="00EC794F" w14:paraId="43905939" w14:textId="77777777" w:rsidTr="00EC794F">
            <w:trPr>
              <w:trHeight w:val="283"/>
            </w:trPr>
            <w:tc>
              <w:tcPr>
                <w:tcW w:w="2694" w:type="dxa"/>
              </w:tcPr>
              <w:p w14:paraId="6C212678" w14:textId="77777777" w:rsidR="00EC794F" w:rsidRPr="00431A70" w:rsidRDefault="00EC794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294" w:type="dxa"/>
              </w:tcPr>
              <w:p w14:paraId="4ECDADC6" w14:textId="1CF9C2CB" w:rsidR="00EC794F" w:rsidRPr="005F13CF" w:rsidRDefault="00EC794F" w:rsidP="00503187">
                <w:pPr>
                  <w:tabs>
                    <w:tab w:val="left" w:pos="2834"/>
                    <w:tab w:val="right" w:pos="8838"/>
                  </w:tabs>
                  <w:ind w:left="-106" w:right="33"/>
                  <w:jc w:val="both"/>
                  <w:rPr>
                    <w:rFonts w:ascii="Palatino Linotype" w:eastAsia="Calibri" w:hAnsi="Palatino Linotype" w:cs="Tahoma"/>
                    <w:bCs/>
                    <w:sz w:val="22"/>
                    <w:szCs w:val="22"/>
                    <w:lang w:eastAsia="en-US"/>
                  </w:rPr>
                </w:pPr>
                <w:r w:rsidRPr="00F613E0">
                  <w:rPr>
                    <w:rFonts w:ascii="Palatino Linotype" w:eastAsia="Calibri" w:hAnsi="Palatino Linotype" w:cs="Tahoma"/>
                    <w:bCs/>
                    <w:sz w:val="22"/>
                    <w:szCs w:val="22"/>
                    <w:lang w:val="es-MX" w:eastAsia="en-US"/>
                  </w:rPr>
                  <w:t xml:space="preserve">Ayuntamiento de </w:t>
                </w:r>
                <w:r>
                  <w:rPr>
                    <w:rFonts w:ascii="Palatino Linotype" w:eastAsia="Calibri" w:hAnsi="Palatino Linotype" w:cs="Tahoma"/>
                    <w:bCs/>
                    <w:sz w:val="22"/>
                    <w:szCs w:val="22"/>
                    <w:lang w:val="es-MX" w:eastAsia="en-US"/>
                  </w:rPr>
                  <w:t>Toluca</w:t>
                </w:r>
              </w:p>
            </w:tc>
          </w:tr>
          <w:tr w:rsidR="00EC794F" w14:paraId="5658CE71" w14:textId="77777777" w:rsidTr="00EC794F">
            <w:trPr>
              <w:trHeight w:val="283"/>
            </w:trPr>
            <w:tc>
              <w:tcPr>
                <w:tcW w:w="2694" w:type="dxa"/>
              </w:tcPr>
              <w:p w14:paraId="13BBC6D0" w14:textId="77777777" w:rsidR="00EC794F" w:rsidRPr="00431A70" w:rsidRDefault="00EC794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294" w:type="dxa"/>
              </w:tcPr>
              <w:p w14:paraId="25C6CAA4" w14:textId="77777777" w:rsidR="00EC794F" w:rsidRPr="00431A70" w:rsidRDefault="00EC794F" w:rsidP="00117DCC">
                <w:pPr>
                  <w:tabs>
                    <w:tab w:val="right" w:pos="8838"/>
                  </w:tabs>
                  <w:ind w:left="-106" w:right="33"/>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EC794F" w:rsidRPr="005C106F" w:rsidRDefault="00EC794F" w:rsidP="005743D2">
          <w:pPr>
            <w:tabs>
              <w:tab w:val="right" w:pos="8838"/>
            </w:tabs>
            <w:ind w:left="-28"/>
            <w:jc w:val="both"/>
            <w:rPr>
              <w:rFonts w:ascii="Arial" w:eastAsia="Calibri" w:hAnsi="Arial" w:cs="Arial"/>
              <w:b/>
              <w:sz w:val="22"/>
              <w:szCs w:val="22"/>
              <w:lang w:eastAsia="en-US"/>
            </w:rPr>
          </w:pPr>
        </w:p>
      </w:tc>
    </w:tr>
  </w:tbl>
  <w:p w14:paraId="3645CE0E" w14:textId="77777777" w:rsidR="00EC794F" w:rsidRPr="00443C6B" w:rsidRDefault="00000000"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516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EC794F" w:rsidRPr="00330DA7" w14:paraId="260C3287" w14:textId="77777777" w:rsidTr="7AD9C919">
      <w:trPr>
        <w:trHeight w:val="1435"/>
      </w:trPr>
      <w:tc>
        <w:tcPr>
          <w:tcW w:w="2835" w:type="dxa"/>
          <w:shd w:val="clear" w:color="auto" w:fill="auto"/>
        </w:tcPr>
        <w:p w14:paraId="2786E3E5" w14:textId="34BF8D2B" w:rsidR="00EC794F" w:rsidRPr="00330DA7" w:rsidRDefault="00EC794F"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4"/>
            <w:gridCol w:w="3402"/>
          </w:tblGrid>
          <w:tr w:rsidR="00EC794F" w:rsidRPr="00431A70" w14:paraId="70AEE1B2" w14:textId="77777777" w:rsidTr="7AD9C919">
            <w:trPr>
              <w:trHeight w:val="144"/>
            </w:trPr>
            <w:tc>
              <w:tcPr>
                <w:tcW w:w="2694" w:type="dxa"/>
              </w:tcPr>
              <w:p w14:paraId="7CE1822F" w14:textId="77777777" w:rsidR="00EC794F" w:rsidRPr="00431A70" w:rsidRDefault="00EC794F"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402" w:type="dxa"/>
              </w:tcPr>
              <w:p w14:paraId="724C358A" w14:textId="0FB1AE55" w:rsidR="00EC794F" w:rsidRPr="00431A70" w:rsidRDefault="00EC794F" w:rsidP="00EC794F">
                <w:pPr>
                  <w:tabs>
                    <w:tab w:val="right" w:pos="8838"/>
                  </w:tabs>
                  <w:ind w:left="-108" w:right="3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06641</w:t>
                </w:r>
                <w:r w:rsidRPr="00810271">
                  <w:rPr>
                    <w:rFonts w:ascii="Palatino Linotype" w:eastAsia="Calibri" w:hAnsi="Palatino Linotype" w:cs="Tahoma"/>
                    <w:b/>
                    <w:bCs/>
                    <w:sz w:val="22"/>
                    <w:szCs w:val="22"/>
                    <w:lang w:eastAsia="en-US"/>
                  </w:rPr>
                  <w:t>/INFOEM/IP/RR/2022</w:t>
                </w:r>
              </w:p>
            </w:tc>
          </w:tr>
          <w:tr w:rsidR="00EC794F" w:rsidRPr="00286D0C" w14:paraId="167D5D24" w14:textId="77777777" w:rsidTr="7AD9C919">
            <w:trPr>
              <w:trHeight w:val="144"/>
            </w:trPr>
            <w:tc>
              <w:tcPr>
                <w:tcW w:w="2694" w:type="dxa"/>
              </w:tcPr>
              <w:p w14:paraId="00155F88" w14:textId="77777777" w:rsidR="00EC794F" w:rsidRPr="00431A70" w:rsidRDefault="00EC794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402" w:type="dxa"/>
              </w:tcPr>
              <w:p w14:paraId="4EFE8D3E" w14:textId="30C34AEC" w:rsidR="00EC794F" w:rsidRPr="00286D0C" w:rsidRDefault="7AD9C919" w:rsidP="7AD9C919">
                <w:pPr>
                  <w:tabs>
                    <w:tab w:val="left" w:pos="3122"/>
                    <w:tab w:val="right" w:pos="8838"/>
                  </w:tabs>
                  <w:ind w:left="-108" w:right="33"/>
                  <w:jc w:val="both"/>
                  <w:rPr>
                    <w:highlight w:val="black"/>
                    <w:lang w:eastAsia="en-US"/>
                  </w:rPr>
                </w:pPr>
                <w:r w:rsidRPr="7AD9C919">
                  <w:rPr>
                    <w:rFonts w:ascii="Palatino Linotype" w:eastAsia="Calibri" w:hAnsi="Palatino Linotype" w:cs="Tahoma"/>
                    <w:sz w:val="22"/>
                    <w:szCs w:val="22"/>
                    <w:highlight w:val="black"/>
                    <w:lang w:eastAsia="en-US"/>
                  </w:rPr>
                  <w:t>XXXXXXXXXXXXXXXXXXXXXXXXXXXXXX</w:t>
                </w:r>
              </w:p>
            </w:tc>
          </w:tr>
          <w:tr w:rsidR="00EC794F" w:rsidRPr="00431A70" w14:paraId="63620DE8" w14:textId="77777777" w:rsidTr="7AD9C919">
            <w:trPr>
              <w:trHeight w:val="283"/>
            </w:trPr>
            <w:tc>
              <w:tcPr>
                <w:tcW w:w="2694" w:type="dxa"/>
              </w:tcPr>
              <w:p w14:paraId="626AF87B" w14:textId="77777777" w:rsidR="00EC794F" w:rsidRPr="00431A70" w:rsidRDefault="00EC794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402" w:type="dxa"/>
              </w:tcPr>
              <w:p w14:paraId="3CCB6EAF" w14:textId="5E105CF3" w:rsidR="00EC794F" w:rsidRPr="000A6FD4" w:rsidRDefault="00EC794F" w:rsidP="00EC794F">
                <w:pPr>
                  <w:ind w:left="-108" w:right="33"/>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Toluca</w:t>
                </w:r>
              </w:p>
            </w:tc>
          </w:tr>
          <w:tr w:rsidR="00EC794F" w:rsidRPr="00431A70" w14:paraId="5EB306D6" w14:textId="77777777" w:rsidTr="7AD9C919">
            <w:trPr>
              <w:trHeight w:val="283"/>
            </w:trPr>
            <w:tc>
              <w:tcPr>
                <w:tcW w:w="2694" w:type="dxa"/>
              </w:tcPr>
              <w:p w14:paraId="43BC716C" w14:textId="77777777" w:rsidR="00EC794F" w:rsidRPr="00431A70" w:rsidRDefault="00EC794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402" w:type="dxa"/>
              </w:tcPr>
              <w:p w14:paraId="2F58048B" w14:textId="77777777" w:rsidR="00EC794F" w:rsidRPr="00431A70" w:rsidRDefault="00EC794F" w:rsidP="00EC794F">
                <w:pPr>
                  <w:tabs>
                    <w:tab w:val="right" w:pos="8838"/>
                  </w:tabs>
                  <w:ind w:left="-108" w:right="33"/>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EC794F" w:rsidRPr="00330DA7" w:rsidRDefault="00EC794F" w:rsidP="00DB7E5F">
          <w:pPr>
            <w:tabs>
              <w:tab w:val="right" w:pos="8838"/>
            </w:tabs>
            <w:ind w:left="-28"/>
            <w:jc w:val="both"/>
            <w:rPr>
              <w:rFonts w:ascii="Arial" w:eastAsia="Calibri" w:hAnsi="Arial" w:cs="Arial"/>
              <w:b/>
              <w:sz w:val="22"/>
              <w:szCs w:val="22"/>
              <w:lang w:eastAsia="en-US"/>
            </w:rPr>
          </w:pPr>
        </w:p>
      </w:tc>
    </w:tr>
  </w:tbl>
  <w:p w14:paraId="3CFB1CDD" w14:textId="77777777" w:rsidR="00EC794F" w:rsidRPr="00330DA7" w:rsidRDefault="00000000"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FC10A8"/>
    <w:multiLevelType w:val="hybridMultilevel"/>
    <w:tmpl w:val="67943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7340F7C"/>
    <w:multiLevelType w:val="hybridMultilevel"/>
    <w:tmpl w:val="5D7E0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6F50CA"/>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E245C3"/>
    <w:multiLevelType w:val="hybridMultilevel"/>
    <w:tmpl w:val="1400B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BB46BD"/>
    <w:multiLevelType w:val="hybridMultilevel"/>
    <w:tmpl w:val="FA54036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8751F5"/>
    <w:multiLevelType w:val="hybridMultilevel"/>
    <w:tmpl w:val="B2BC6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CA0103"/>
    <w:multiLevelType w:val="hybridMultilevel"/>
    <w:tmpl w:val="D94E03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BA60E1"/>
    <w:multiLevelType w:val="hybridMultilevel"/>
    <w:tmpl w:val="94AE51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AC6ADF"/>
    <w:multiLevelType w:val="hybridMultilevel"/>
    <w:tmpl w:val="54163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3F4FE7"/>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896E44"/>
    <w:multiLevelType w:val="hybridMultilevel"/>
    <w:tmpl w:val="0F5EE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25177A"/>
    <w:multiLevelType w:val="hybridMultilevel"/>
    <w:tmpl w:val="5DD0840C"/>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0E39DA"/>
    <w:multiLevelType w:val="hybridMultilevel"/>
    <w:tmpl w:val="4788C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E7486"/>
    <w:multiLevelType w:val="hybridMultilevel"/>
    <w:tmpl w:val="00FE5C78"/>
    <w:lvl w:ilvl="0" w:tplc="E222EB3A">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A11127"/>
    <w:multiLevelType w:val="hybridMultilevel"/>
    <w:tmpl w:val="CE2632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D56602"/>
    <w:multiLevelType w:val="hybridMultilevel"/>
    <w:tmpl w:val="634261D2"/>
    <w:lvl w:ilvl="0" w:tplc="080A0001">
      <w:start w:val="1"/>
      <w:numFmt w:val="bullet"/>
      <w:lvlText w:val=""/>
      <w:lvlJc w:val="left"/>
      <w:pPr>
        <w:ind w:left="720" w:hanging="360"/>
      </w:pPr>
      <w:rPr>
        <w:rFonts w:ascii="Symbol" w:hAnsi="Symbol" w:hint="default"/>
      </w:rPr>
    </w:lvl>
    <w:lvl w:ilvl="1" w:tplc="3A925C8A">
      <w:numFmt w:val="bullet"/>
      <w:lvlText w:val="•"/>
      <w:lvlJc w:val="left"/>
      <w:pPr>
        <w:ind w:left="1440" w:hanging="36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316A30"/>
    <w:multiLevelType w:val="hybridMultilevel"/>
    <w:tmpl w:val="EB4A008C"/>
    <w:lvl w:ilvl="0" w:tplc="450A12A8">
      <w:start w:val="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7E4243"/>
    <w:multiLevelType w:val="hybridMultilevel"/>
    <w:tmpl w:val="721C1D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7105D9"/>
    <w:multiLevelType w:val="hybridMultilevel"/>
    <w:tmpl w:val="04B85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DD28A0"/>
    <w:multiLevelType w:val="hybridMultilevel"/>
    <w:tmpl w:val="DEC6E8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9716F5"/>
    <w:multiLevelType w:val="hybridMultilevel"/>
    <w:tmpl w:val="51BC07AA"/>
    <w:lvl w:ilvl="0" w:tplc="F4E0C94E">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716A3616"/>
    <w:multiLevelType w:val="hybridMultilevel"/>
    <w:tmpl w:val="7A1C0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77416702">
    <w:abstractNumId w:val="0"/>
  </w:num>
  <w:num w:numId="2" w16cid:durableId="544221778">
    <w:abstractNumId w:val="5"/>
  </w:num>
  <w:num w:numId="3" w16cid:durableId="495613991">
    <w:abstractNumId w:val="23"/>
  </w:num>
  <w:num w:numId="4" w16cid:durableId="1423145903">
    <w:abstractNumId w:val="14"/>
  </w:num>
  <w:num w:numId="5" w16cid:durableId="1422608936">
    <w:abstractNumId w:val="3"/>
  </w:num>
  <w:num w:numId="6" w16cid:durableId="40445423">
    <w:abstractNumId w:val="10"/>
  </w:num>
  <w:num w:numId="7" w16cid:durableId="1221668657">
    <w:abstractNumId w:val="19"/>
  </w:num>
  <w:num w:numId="8" w16cid:durableId="294024905">
    <w:abstractNumId w:val="32"/>
  </w:num>
  <w:num w:numId="9" w16cid:durableId="1824277695">
    <w:abstractNumId w:val="22"/>
  </w:num>
  <w:num w:numId="10" w16cid:durableId="1844510739">
    <w:abstractNumId w:val="11"/>
  </w:num>
  <w:num w:numId="11" w16cid:durableId="979922800">
    <w:abstractNumId w:val="18"/>
  </w:num>
  <w:num w:numId="12" w16cid:durableId="1733776607">
    <w:abstractNumId w:val="29"/>
  </w:num>
  <w:num w:numId="13" w16cid:durableId="552230592">
    <w:abstractNumId w:val="28"/>
  </w:num>
  <w:num w:numId="14" w16cid:durableId="229120963">
    <w:abstractNumId w:val="1"/>
  </w:num>
  <w:num w:numId="15" w16cid:durableId="863353">
    <w:abstractNumId w:val="27"/>
  </w:num>
  <w:num w:numId="16" w16cid:durableId="1708480882">
    <w:abstractNumId w:val="33"/>
  </w:num>
  <w:num w:numId="17" w16cid:durableId="1381858008">
    <w:abstractNumId w:val="6"/>
  </w:num>
  <w:num w:numId="18" w16cid:durableId="721369783">
    <w:abstractNumId w:val="16"/>
  </w:num>
  <w:num w:numId="19" w16cid:durableId="1162621690">
    <w:abstractNumId w:val="26"/>
  </w:num>
  <w:num w:numId="20" w16cid:durableId="470486467">
    <w:abstractNumId w:val="17"/>
  </w:num>
  <w:num w:numId="21" w16cid:durableId="1582059001">
    <w:abstractNumId w:val="13"/>
  </w:num>
  <w:num w:numId="22" w16cid:durableId="1782067197">
    <w:abstractNumId w:val="21"/>
  </w:num>
  <w:num w:numId="23" w16cid:durableId="748307477">
    <w:abstractNumId w:val="7"/>
  </w:num>
  <w:num w:numId="24" w16cid:durableId="1826898880">
    <w:abstractNumId w:val="25"/>
  </w:num>
  <w:num w:numId="25" w16cid:durableId="1249921836">
    <w:abstractNumId w:val="12"/>
  </w:num>
  <w:num w:numId="26" w16cid:durableId="1301569500">
    <w:abstractNumId w:val="31"/>
  </w:num>
  <w:num w:numId="27" w16cid:durableId="786318293">
    <w:abstractNumId w:val="8"/>
  </w:num>
  <w:num w:numId="28" w16cid:durableId="1663042880">
    <w:abstractNumId w:val="24"/>
  </w:num>
  <w:num w:numId="29" w16cid:durableId="702680344">
    <w:abstractNumId w:val="30"/>
  </w:num>
  <w:num w:numId="30" w16cid:durableId="2087339031">
    <w:abstractNumId w:val="2"/>
  </w:num>
  <w:num w:numId="31" w16cid:durableId="1203590422">
    <w:abstractNumId w:val="20"/>
  </w:num>
  <w:num w:numId="32" w16cid:durableId="1308974076">
    <w:abstractNumId w:val="4"/>
  </w:num>
  <w:num w:numId="33" w16cid:durableId="1404134510">
    <w:abstractNumId w:val="15"/>
  </w:num>
  <w:num w:numId="34" w16cid:durableId="186852096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690E"/>
    <w:rsid w:val="00027795"/>
    <w:rsid w:val="00027B6E"/>
    <w:rsid w:val="000300BE"/>
    <w:rsid w:val="0003037C"/>
    <w:rsid w:val="0003089C"/>
    <w:rsid w:val="00030E29"/>
    <w:rsid w:val="000313A7"/>
    <w:rsid w:val="00032F5B"/>
    <w:rsid w:val="00033086"/>
    <w:rsid w:val="0003336A"/>
    <w:rsid w:val="000338C2"/>
    <w:rsid w:val="00034E9D"/>
    <w:rsid w:val="00035F9E"/>
    <w:rsid w:val="000373BC"/>
    <w:rsid w:val="000378BC"/>
    <w:rsid w:val="00037B34"/>
    <w:rsid w:val="00037BE8"/>
    <w:rsid w:val="00037F4B"/>
    <w:rsid w:val="00040D25"/>
    <w:rsid w:val="0004133E"/>
    <w:rsid w:val="000415F1"/>
    <w:rsid w:val="00043009"/>
    <w:rsid w:val="00043C4B"/>
    <w:rsid w:val="000445EC"/>
    <w:rsid w:val="00044B86"/>
    <w:rsid w:val="0004522F"/>
    <w:rsid w:val="000452B7"/>
    <w:rsid w:val="00045736"/>
    <w:rsid w:val="00045F17"/>
    <w:rsid w:val="00045FEA"/>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973A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6FD4"/>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0C7B"/>
    <w:rsid w:val="001017B7"/>
    <w:rsid w:val="001034C6"/>
    <w:rsid w:val="00103855"/>
    <w:rsid w:val="00103B06"/>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ED9"/>
    <w:rsid w:val="001243DE"/>
    <w:rsid w:val="00124F65"/>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66C32"/>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0787"/>
    <w:rsid w:val="001D1319"/>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7F5"/>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11F2"/>
    <w:rsid w:val="00242369"/>
    <w:rsid w:val="002433A4"/>
    <w:rsid w:val="002435DC"/>
    <w:rsid w:val="002447B2"/>
    <w:rsid w:val="00244AB3"/>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0767"/>
    <w:rsid w:val="002D10CC"/>
    <w:rsid w:val="002D1BE4"/>
    <w:rsid w:val="002D1D6C"/>
    <w:rsid w:val="002D1F23"/>
    <w:rsid w:val="002D33B0"/>
    <w:rsid w:val="002D3962"/>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17AD7"/>
    <w:rsid w:val="00320B79"/>
    <w:rsid w:val="00320FC1"/>
    <w:rsid w:val="0032150B"/>
    <w:rsid w:val="0032170B"/>
    <w:rsid w:val="00323325"/>
    <w:rsid w:val="00323552"/>
    <w:rsid w:val="0032377D"/>
    <w:rsid w:val="00323EA6"/>
    <w:rsid w:val="003243B0"/>
    <w:rsid w:val="003243D4"/>
    <w:rsid w:val="00324C7C"/>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4433"/>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108"/>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3D5"/>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E12"/>
    <w:rsid w:val="00393685"/>
    <w:rsid w:val="00393EB2"/>
    <w:rsid w:val="00394461"/>
    <w:rsid w:val="00394CA8"/>
    <w:rsid w:val="00394D7E"/>
    <w:rsid w:val="00395153"/>
    <w:rsid w:val="003956E9"/>
    <w:rsid w:val="00395C39"/>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1A2"/>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272"/>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E53"/>
    <w:rsid w:val="00462B46"/>
    <w:rsid w:val="00463F50"/>
    <w:rsid w:val="0046467C"/>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3187"/>
    <w:rsid w:val="00505B19"/>
    <w:rsid w:val="005070C3"/>
    <w:rsid w:val="00510D32"/>
    <w:rsid w:val="00510E39"/>
    <w:rsid w:val="00511FA0"/>
    <w:rsid w:val="0051276F"/>
    <w:rsid w:val="005130AC"/>
    <w:rsid w:val="005145D3"/>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2CA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4DAE"/>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17395"/>
    <w:rsid w:val="0062078C"/>
    <w:rsid w:val="00620E8F"/>
    <w:rsid w:val="00621760"/>
    <w:rsid w:val="006217BB"/>
    <w:rsid w:val="00623538"/>
    <w:rsid w:val="00625134"/>
    <w:rsid w:val="00625ADA"/>
    <w:rsid w:val="00625BD5"/>
    <w:rsid w:val="00625DFB"/>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1E63"/>
    <w:rsid w:val="00653526"/>
    <w:rsid w:val="00654322"/>
    <w:rsid w:val="00654AF0"/>
    <w:rsid w:val="00655265"/>
    <w:rsid w:val="006552AE"/>
    <w:rsid w:val="00655773"/>
    <w:rsid w:val="00656047"/>
    <w:rsid w:val="006563CA"/>
    <w:rsid w:val="0065733F"/>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5C"/>
    <w:rsid w:val="006D5DF4"/>
    <w:rsid w:val="006D6A65"/>
    <w:rsid w:val="006D7795"/>
    <w:rsid w:val="006D7ACB"/>
    <w:rsid w:val="006D7D14"/>
    <w:rsid w:val="006E00EF"/>
    <w:rsid w:val="006E06BB"/>
    <w:rsid w:val="006E1741"/>
    <w:rsid w:val="006E1A7A"/>
    <w:rsid w:val="006E1BE3"/>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12C3"/>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1F0"/>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271"/>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2DE9"/>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BE3"/>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5D96"/>
    <w:rsid w:val="008A6178"/>
    <w:rsid w:val="008A61E2"/>
    <w:rsid w:val="008B00A4"/>
    <w:rsid w:val="008B1C74"/>
    <w:rsid w:val="008B3562"/>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4D6"/>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43D4"/>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5B2E"/>
    <w:rsid w:val="00936574"/>
    <w:rsid w:val="009366C8"/>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214"/>
    <w:rsid w:val="009B02EF"/>
    <w:rsid w:val="009B0A91"/>
    <w:rsid w:val="009B19CD"/>
    <w:rsid w:val="009B19DA"/>
    <w:rsid w:val="009B3BD7"/>
    <w:rsid w:val="009B6152"/>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10E1"/>
    <w:rsid w:val="009E4361"/>
    <w:rsid w:val="009E4852"/>
    <w:rsid w:val="009E4DB7"/>
    <w:rsid w:val="009E505C"/>
    <w:rsid w:val="009E5419"/>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2BC"/>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BA6"/>
    <w:rsid w:val="00A41C06"/>
    <w:rsid w:val="00A4230D"/>
    <w:rsid w:val="00A437E9"/>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40F1"/>
    <w:rsid w:val="00A64E3F"/>
    <w:rsid w:val="00A65092"/>
    <w:rsid w:val="00A66829"/>
    <w:rsid w:val="00A6697B"/>
    <w:rsid w:val="00A713CB"/>
    <w:rsid w:val="00A719AA"/>
    <w:rsid w:val="00A7242E"/>
    <w:rsid w:val="00A7300E"/>
    <w:rsid w:val="00A731B5"/>
    <w:rsid w:val="00A73DE3"/>
    <w:rsid w:val="00A747F9"/>
    <w:rsid w:val="00A74C2D"/>
    <w:rsid w:val="00A7601E"/>
    <w:rsid w:val="00A76217"/>
    <w:rsid w:val="00A76595"/>
    <w:rsid w:val="00A76B34"/>
    <w:rsid w:val="00A771B1"/>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A7B"/>
    <w:rsid w:val="00AC2C6E"/>
    <w:rsid w:val="00AC3244"/>
    <w:rsid w:val="00AC3A3F"/>
    <w:rsid w:val="00AC42A0"/>
    <w:rsid w:val="00AC5363"/>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2BF6"/>
    <w:rsid w:val="00AE30FF"/>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4D05"/>
    <w:rsid w:val="00BF56CC"/>
    <w:rsid w:val="00BF5708"/>
    <w:rsid w:val="00BF667D"/>
    <w:rsid w:val="00BF68BB"/>
    <w:rsid w:val="00BF69D9"/>
    <w:rsid w:val="00BF6E25"/>
    <w:rsid w:val="00BF706E"/>
    <w:rsid w:val="00BF773F"/>
    <w:rsid w:val="00BF7E94"/>
    <w:rsid w:val="00C015C2"/>
    <w:rsid w:val="00C0169B"/>
    <w:rsid w:val="00C01BA9"/>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3CE"/>
    <w:rsid w:val="00C20A22"/>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0F53"/>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306"/>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6310"/>
    <w:rsid w:val="00C672A6"/>
    <w:rsid w:val="00C7063C"/>
    <w:rsid w:val="00C70670"/>
    <w:rsid w:val="00C7151D"/>
    <w:rsid w:val="00C71C22"/>
    <w:rsid w:val="00C72589"/>
    <w:rsid w:val="00C73130"/>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8EB"/>
    <w:rsid w:val="00C86FC6"/>
    <w:rsid w:val="00C901BB"/>
    <w:rsid w:val="00C90CD3"/>
    <w:rsid w:val="00C92552"/>
    <w:rsid w:val="00C9264E"/>
    <w:rsid w:val="00C92726"/>
    <w:rsid w:val="00C92C27"/>
    <w:rsid w:val="00C93F1B"/>
    <w:rsid w:val="00C9454B"/>
    <w:rsid w:val="00C949B5"/>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8FD"/>
    <w:rsid w:val="00CA67BA"/>
    <w:rsid w:val="00CA717F"/>
    <w:rsid w:val="00CA71D4"/>
    <w:rsid w:val="00CA7966"/>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39C"/>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08E"/>
    <w:rsid w:val="00D21628"/>
    <w:rsid w:val="00D22A98"/>
    <w:rsid w:val="00D244DD"/>
    <w:rsid w:val="00D24DD5"/>
    <w:rsid w:val="00D2696B"/>
    <w:rsid w:val="00D26DB0"/>
    <w:rsid w:val="00D2782C"/>
    <w:rsid w:val="00D31A9A"/>
    <w:rsid w:val="00D31CD5"/>
    <w:rsid w:val="00D3292C"/>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B3A"/>
    <w:rsid w:val="00D7629D"/>
    <w:rsid w:val="00D7636D"/>
    <w:rsid w:val="00D7675E"/>
    <w:rsid w:val="00D778C2"/>
    <w:rsid w:val="00D80080"/>
    <w:rsid w:val="00D807FB"/>
    <w:rsid w:val="00D80F9D"/>
    <w:rsid w:val="00D80FFB"/>
    <w:rsid w:val="00D81152"/>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4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64B"/>
    <w:rsid w:val="00E01B95"/>
    <w:rsid w:val="00E02664"/>
    <w:rsid w:val="00E028ED"/>
    <w:rsid w:val="00E04879"/>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DA2"/>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2F46"/>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4FD1"/>
    <w:rsid w:val="00EC57E4"/>
    <w:rsid w:val="00EC5BF3"/>
    <w:rsid w:val="00EC5CA0"/>
    <w:rsid w:val="00EC5CE4"/>
    <w:rsid w:val="00EC6180"/>
    <w:rsid w:val="00EC642A"/>
    <w:rsid w:val="00EC651D"/>
    <w:rsid w:val="00EC6D3B"/>
    <w:rsid w:val="00EC7372"/>
    <w:rsid w:val="00EC794F"/>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605"/>
    <w:rsid w:val="00EE791A"/>
    <w:rsid w:val="00EF14F1"/>
    <w:rsid w:val="00EF2C2D"/>
    <w:rsid w:val="00EF2D48"/>
    <w:rsid w:val="00EF38D6"/>
    <w:rsid w:val="00EF3A04"/>
    <w:rsid w:val="00EF3FC3"/>
    <w:rsid w:val="00EF4095"/>
    <w:rsid w:val="00EF4A64"/>
    <w:rsid w:val="00EF4AC7"/>
    <w:rsid w:val="00EF5D21"/>
    <w:rsid w:val="00EF635F"/>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3E0"/>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281E"/>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7AD9C91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6E7A2731-5A01-4964-AB46-F527B340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3D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 w:type="character" w:customStyle="1" w:styleId="Mencinsinresolver6">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765967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1748790">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toluca.gob.mx/wp-content/uploads/2022/03/tol.pdf-resultados-autoridades-auxiliares-2022-2024.pdf" TargetMode="External"/><Relationship Id="rId13" Type="http://schemas.openxmlformats.org/officeDocument/2006/relationships/hyperlink" Target="https://www2.toluca.gob.mx/wp-content/uploads/2022/03/tol.pdf-resultados-autoridades-auxiliares-2022-2024.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toluca.gob.mx/wp-content/uploads/2022/02/tol-pdf-convo-del-subdel-2022.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legislacion.edomex.gob.mx/sites/legislacion.edomex.gob.mx/files/files/pdf/bdo/bdo2022/bdo108.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egislacion.edomex.gob.mx/sites/legislacion.edomex.gob.mx/files/files/pdf/ley/vig/leyvig022.pdf" TargetMode="External"/><Relationship Id="rId14" Type="http://schemas.openxmlformats.org/officeDocument/2006/relationships/image" Target="media/image2.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BD024-6045-4341-8056-7B5CF163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4405</Words>
  <Characters>24230</Characters>
  <Application>Microsoft Office Word</Application>
  <DocSecurity>0</DocSecurity>
  <Lines>201</Lines>
  <Paragraphs>57</Paragraphs>
  <ScaleCrop>false</ScaleCrop>
  <Company>Hewlett-Packard Company</Company>
  <LinksUpToDate>false</LinksUpToDate>
  <CharactersWithSpaces>28578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Juan</cp:lastModifiedBy>
  <cp:revision>2</cp:revision>
  <cp:lastPrinted>2021-07-02T04:43:00Z</cp:lastPrinted>
  <dcterms:created xsi:type="dcterms:W3CDTF">2022-08-08T21:27:00Z</dcterms:created>
  <dcterms:modified xsi:type="dcterms:W3CDTF">2022-08-08T21:27:00Z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