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14A686" w14:textId="1E2626EF" w:rsidR="007A5836" w:rsidRPr="004D2440" w:rsidRDefault="007A5836" w:rsidP="0016015B">
      <w:pPr>
        <w:spacing w:line="360" w:lineRule="auto"/>
        <w:jc w:val="both"/>
        <w:rPr>
          <w:rFonts w:ascii="Palatino Linotype" w:hAnsi="Palatino Linotype"/>
          <w:color w:val="000000" w:themeColor="text1"/>
        </w:rPr>
      </w:pPr>
      <w:r w:rsidRPr="004D2440">
        <w:rPr>
          <w:rFonts w:ascii="Palatino Linotype" w:hAnsi="Palatino Linotype"/>
          <w:color w:val="000000" w:themeColor="text1"/>
        </w:rPr>
        <w:t xml:space="preserve">Resolución del Pleno del Instituto de Transparencia, </w:t>
      </w:r>
      <w:r w:rsidR="00794E70" w:rsidRPr="004D2440">
        <w:rPr>
          <w:rFonts w:ascii="Palatino Linotype" w:hAnsi="Palatino Linotype"/>
          <w:color w:val="000000" w:themeColor="text1"/>
        </w:rPr>
        <w:t>Acceso a la Información Pública</w:t>
      </w:r>
      <w:r w:rsidRPr="004D2440">
        <w:rPr>
          <w:rFonts w:ascii="Palatino Linotype" w:hAnsi="Palatino Linotype"/>
          <w:color w:val="000000" w:themeColor="text1"/>
        </w:rPr>
        <w:t xml:space="preserve"> y Protección de Datos Personales del Estado de México y Municipios, con domicilio en Metepec, Estado de México, de fecha </w:t>
      </w:r>
      <w:r w:rsidR="00DD2CB6" w:rsidRPr="004D2440">
        <w:rPr>
          <w:rFonts w:ascii="Palatino Linotype" w:hAnsi="Palatino Linotype"/>
          <w:color w:val="000000" w:themeColor="text1"/>
        </w:rPr>
        <w:t>catorce</w:t>
      </w:r>
      <w:r w:rsidR="00AC2748" w:rsidRPr="004D2440">
        <w:rPr>
          <w:rFonts w:ascii="Palatino Linotype" w:hAnsi="Palatino Linotype"/>
          <w:color w:val="000000" w:themeColor="text1"/>
        </w:rPr>
        <w:t xml:space="preserve"> de diciembre </w:t>
      </w:r>
      <w:r w:rsidR="009735CF" w:rsidRPr="004D2440">
        <w:rPr>
          <w:rFonts w:ascii="Palatino Linotype" w:hAnsi="Palatino Linotype"/>
          <w:color w:val="000000" w:themeColor="text1"/>
        </w:rPr>
        <w:t>d</w:t>
      </w:r>
      <w:r w:rsidR="003D6267" w:rsidRPr="004D2440">
        <w:rPr>
          <w:rFonts w:ascii="Palatino Linotype" w:hAnsi="Palatino Linotype"/>
          <w:color w:val="000000" w:themeColor="text1"/>
        </w:rPr>
        <w:t xml:space="preserve">e dos mil veintidós. </w:t>
      </w:r>
    </w:p>
    <w:p w14:paraId="03450F91" w14:textId="77777777" w:rsidR="007A5836" w:rsidRPr="004D2440" w:rsidRDefault="007A5836" w:rsidP="0016015B">
      <w:pPr>
        <w:spacing w:line="360" w:lineRule="auto"/>
        <w:jc w:val="both"/>
        <w:rPr>
          <w:rFonts w:ascii="Palatino Linotype" w:hAnsi="Palatino Linotype"/>
          <w:color w:val="000000" w:themeColor="text1"/>
        </w:rPr>
      </w:pPr>
    </w:p>
    <w:p w14:paraId="0B72D996" w14:textId="7A2B74EF" w:rsidR="007A5836" w:rsidRPr="004D2440" w:rsidRDefault="007A5836" w:rsidP="0016015B">
      <w:pPr>
        <w:spacing w:line="360" w:lineRule="auto"/>
        <w:jc w:val="both"/>
        <w:rPr>
          <w:rFonts w:ascii="Palatino Linotype" w:hAnsi="Palatino Linotype"/>
          <w:color w:val="000000" w:themeColor="text1"/>
        </w:rPr>
      </w:pPr>
      <w:r w:rsidRPr="004D2440">
        <w:rPr>
          <w:rFonts w:ascii="Palatino Linotype" w:hAnsi="Palatino Linotype"/>
          <w:b/>
          <w:color w:val="000000" w:themeColor="text1"/>
        </w:rPr>
        <w:t>VISTO</w:t>
      </w:r>
      <w:r w:rsidRPr="004D2440">
        <w:rPr>
          <w:rFonts w:ascii="Palatino Linotype" w:hAnsi="Palatino Linotype"/>
          <w:color w:val="000000" w:themeColor="text1"/>
        </w:rPr>
        <w:t xml:space="preserve"> el expediente formado con motivo del </w:t>
      </w:r>
      <w:r w:rsidR="00794E70" w:rsidRPr="004D2440">
        <w:rPr>
          <w:rFonts w:ascii="Palatino Linotype" w:hAnsi="Palatino Linotype"/>
          <w:color w:val="000000" w:themeColor="text1"/>
        </w:rPr>
        <w:t>Recurso de Revisión</w:t>
      </w:r>
      <w:r w:rsidRPr="004D2440">
        <w:rPr>
          <w:rFonts w:ascii="Palatino Linotype" w:hAnsi="Palatino Linotype"/>
          <w:b/>
          <w:bCs/>
          <w:color w:val="000000" w:themeColor="text1"/>
        </w:rPr>
        <w:t xml:space="preserve"> </w:t>
      </w:r>
      <w:r w:rsidR="002B5E87" w:rsidRPr="004D2440">
        <w:rPr>
          <w:rFonts w:ascii="Palatino Linotype" w:hAnsi="Palatino Linotype"/>
          <w:b/>
          <w:sz w:val="22"/>
          <w:szCs w:val="22"/>
        </w:rPr>
        <w:t>14642</w:t>
      </w:r>
      <w:r w:rsidR="00A9204E" w:rsidRPr="004D2440">
        <w:rPr>
          <w:rFonts w:ascii="Palatino Linotype" w:hAnsi="Palatino Linotype"/>
          <w:b/>
          <w:sz w:val="22"/>
          <w:szCs w:val="22"/>
        </w:rPr>
        <w:t>/INFOEM/IP/RR/2022</w:t>
      </w:r>
      <w:r w:rsidRPr="004D2440">
        <w:rPr>
          <w:rFonts w:ascii="Palatino Linotype" w:hAnsi="Palatino Linotype"/>
          <w:color w:val="000000" w:themeColor="text1"/>
        </w:rPr>
        <w:t xml:space="preserve">, </w:t>
      </w:r>
      <w:r w:rsidR="007C4F62" w:rsidRPr="004D2440">
        <w:rPr>
          <w:rFonts w:ascii="Palatino Linotype" w:hAnsi="Palatino Linotype"/>
        </w:rPr>
        <w:t xml:space="preserve">promovido por </w:t>
      </w:r>
      <w:bookmarkStart w:id="0" w:name="_GoBack"/>
      <w:r w:rsidR="00B67768">
        <w:rPr>
          <w:rFonts w:ascii="Palatino Linotype" w:hAnsi="Palatino Linotype"/>
          <w:b/>
          <w:sz w:val="22"/>
          <w:szCs w:val="22"/>
        </w:rPr>
        <w:t>XXXXXX XXX XXXXXXXXXX</w:t>
      </w:r>
      <w:bookmarkEnd w:id="0"/>
      <w:r w:rsidR="00195B1E" w:rsidRPr="004D2440">
        <w:rPr>
          <w:rFonts w:ascii="Palatino Linotype" w:hAnsi="Palatino Linotype"/>
          <w:b/>
          <w:color w:val="000000" w:themeColor="text1"/>
        </w:rPr>
        <w:t xml:space="preserve">, </w:t>
      </w:r>
      <w:r w:rsidR="00195B1E" w:rsidRPr="004D2440">
        <w:rPr>
          <w:rFonts w:ascii="Palatino Linotype" w:hAnsi="Palatino Linotype"/>
          <w:color w:val="000000" w:themeColor="text1"/>
        </w:rPr>
        <w:t>que</w:t>
      </w:r>
      <w:r w:rsidR="00195B1E" w:rsidRPr="004D2440">
        <w:rPr>
          <w:rFonts w:ascii="Palatino Linotype" w:hAnsi="Palatino Linotype" w:cs="Arial"/>
          <w:b/>
          <w:color w:val="000000" w:themeColor="text1"/>
        </w:rPr>
        <w:t xml:space="preserve"> </w:t>
      </w:r>
      <w:r w:rsidR="00195B1E" w:rsidRPr="004D2440">
        <w:rPr>
          <w:rFonts w:ascii="Palatino Linotype" w:hAnsi="Palatino Linotype"/>
          <w:color w:val="000000" w:themeColor="text1"/>
        </w:rPr>
        <w:t xml:space="preserve">en lo sucesivo se denominará </w:t>
      </w:r>
      <w:r w:rsidR="006952D4" w:rsidRPr="004D2440">
        <w:rPr>
          <w:rFonts w:ascii="Palatino Linotype" w:hAnsi="Palatino Linotype"/>
          <w:b/>
          <w:color w:val="000000" w:themeColor="text1"/>
        </w:rPr>
        <w:t>EL</w:t>
      </w:r>
      <w:r w:rsidR="00195B1E" w:rsidRPr="004D2440">
        <w:rPr>
          <w:rFonts w:ascii="Palatino Linotype" w:hAnsi="Palatino Linotype"/>
          <w:b/>
          <w:color w:val="000000" w:themeColor="text1"/>
        </w:rPr>
        <w:t xml:space="preserve"> </w:t>
      </w:r>
      <w:r w:rsidR="00195B1E" w:rsidRPr="004D2440">
        <w:rPr>
          <w:rFonts w:ascii="Palatino Linotype" w:hAnsi="Palatino Linotype" w:cs="Arial"/>
          <w:b/>
          <w:color w:val="000000" w:themeColor="text1"/>
        </w:rPr>
        <w:t>RECURRENTE</w:t>
      </w:r>
      <w:r w:rsidR="00195B1E" w:rsidRPr="004D2440">
        <w:rPr>
          <w:rFonts w:ascii="Palatino Linotype" w:hAnsi="Palatino Linotype"/>
          <w:color w:val="000000" w:themeColor="text1"/>
        </w:rPr>
        <w:t>,</w:t>
      </w:r>
      <w:r w:rsidRPr="004D2440">
        <w:rPr>
          <w:rFonts w:ascii="Palatino Linotype" w:hAnsi="Palatino Linotype"/>
          <w:color w:val="000000" w:themeColor="text1"/>
        </w:rPr>
        <w:t xml:space="preserve"> en contra de la respuesta emitida por </w:t>
      </w:r>
      <w:r w:rsidR="002B5E87" w:rsidRPr="004D2440">
        <w:rPr>
          <w:rFonts w:ascii="Palatino Linotype" w:hAnsi="Palatino Linotype"/>
          <w:color w:val="000000" w:themeColor="text1"/>
        </w:rPr>
        <w:t>la</w:t>
      </w:r>
      <w:r w:rsidR="00CB6AE1" w:rsidRPr="004D2440">
        <w:rPr>
          <w:rFonts w:ascii="Palatino Linotype" w:hAnsi="Palatino Linotype"/>
          <w:color w:val="000000" w:themeColor="text1"/>
        </w:rPr>
        <w:t xml:space="preserve"> </w:t>
      </w:r>
      <w:r w:rsidR="002B5E87" w:rsidRPr="004D2440">
        <w:rPr>
          <w:rFonts w:ascii="Palatino Linotype" w:hAnsi="Palatino Linotype"/>
          <w:b/>
          <w:sz w:val="22"/>
          <w:szCs w:val="22"/>
        </w:rPr>
        <w:t>Secretaría de Desarrollo Social</w:t>
      </w:r>
      <w:r w:rsidR="00020FB5" w:rsidRPr="004D2440">
        <w:rPr>
          <w:rFonts w:ascii="Palatino Linotype" w:hAnsi="Palatino Linotype" w:cs="Arial"/>
          <w:b/>
          <w:color w:val="000000" w:themeColor="text1"/>
        </w:rPr>
        <w:t>,</w:t>
      </w:r>
      <w:r w:rsidRPr="004D2440">
        <w:rPr>
          <w:rFonts w:ascii="Palatino Linotype" w:hAnsi="Palatino Linotype"/>
          <w:color w:val="000000" w:themeColor="text1"/>
        </w:rPr>
        <w:t xml:space="preserve"> </w:t>
      </w:r>
      <w:r w:rsidR="00062086" w:rsidRPr="004D2440">
        <w:rPr>
          <w:rFonts w:ascii="Palatino Linotype" w:hAnsi="Palatino Linotype"/>
          <w:color w:val="000000" w:themeColor="text1"/>
        </w:rPr>
        <w:t xml:space="preserve">que </w:t>
      </w:r>
      <w:r w:rsidRPr="004D2440">
        <w:rPr>
          <w:rFonts w:ascii="Palatino Linotype" w:hAnsi="Palatino Linotype"/>
          <w:color w:val="000000" w:themeColor="text1"/>
        </w:rPr>
        <w:t>en lo sucesivo</w:t>
      </w:r>
      <w:r w:rsidR="00EA33EA" w:rsidRPr="004D2440">
        <w:rPr>
          <w:rFonts w:ascii="Palatino Linotype" w:hAnsi="Palatino Linotype"/>
          <w:color w:val="000000" w:themeColor="text1"/>
        </w:rPr>
        <w:t xml:space="preserve"> se denominará </w:t>
      </w:r>
      <w:r w:rsidRPr="004D2440">
        <w:rPr>
          <w:rFonts w:ascii="Palatino Linotype" w:hAnsi="Palatino Linotype"/>
          <w:b/>
          <w:color w:val="000000" w:themeColor="text1"/>
        </w:rPr>
        <w:t>EL SUJETO OBLIGADO</w:t>
      </w:r>
      <w:r w:rsidRPr="004D2440">
        <w:rPr>
          <w:rFonts w:ascii="Palatino Linotype" w:hAnsi="Palatino Linotype"/>
          <w:color w:val="000000" w:themeColor="text1"/>
        </w:rPr>
        <w:t xml:space="preserve">, se procede a dictar la presente resolución con base en lo siguiente: </w:t>
      </w:r>
    </w:p>
    <w:p w14:paraId="538071BA" w14:textId="77777777" w:rsidR="00DC12E5" w:rsidRPr="004D2440" w:rsidRDefault="00DC12E5" w:rsidP="0016015B">
      <w:pPr>
        <w:jc w:val="both"/>
        <w:rPr>
          <w:rFonts w:ascii="Palatino Linotype" w:hAnsi="Palatino Linotype"/>
          <w:color w:val="000000" w:themeColor="text1"/>
        </w:rPr>
      </w:pPr>
    </w:p>
    <w:p w14:paraId="60926F88" w14:textId="77777777" w:rsidR="007A5836" w:rsidRPr="004D2440" w:rsidRDefault="007A5836" w:rsidP="0016015B">
      <w:pPr>
        <w:jc w:val="center"/>
        <w:rPr>
          <w:rFonts w:ascii="Palatino Linotype" w:hAnsi="Palatino Linotype"/>
          <w:b/>
          <w:bCs/>
          <w:color w:val="000000" w:themeColor="text1"/>
          <w:spacing w:val="60"/>
          <w:sz w:val="28"/>
        </w:rPr>
      </w:pPr>
      <w:r w:rsidRPr="004D2440">
        <w:rPr>
          <w:rFonts w:ascii="Palatino Linotype" w:hAnsi="Palatino Linotype"/>
          <w:b/>
          <w:bCs/>
          <w:color w:val="000000" w:themeColor="text1"/>
          <w:spacing w:val="60"/>
          <w:sz w:val="28"/>
        </w:rPr>
        <w:t>RESULTANDO</w:t>
      </w:r>
    </w:p>
    <w:p w14:paraId="6CCD912A" w14:textId="77777777" w:rsidR="007A5836" w:rsidRPr="004D2440" w:rsidRDefault="007A5836" w:rsidP="0016015B">
      <w:pPr>
        <w:jc w:val="center"/>
        <w:rPr>
          <w:rFonts w:ascii="Palatino Linotype" w:hAnsi="Palatino Linotype"/>
          <w:b/>
          <w:bCs/>
          <w:color w:val="000000" w:themeColor="text1"/>
          <w:spacing w:val="60"/>
        </w:rPr>
      </w:pPr>
    </w:p>
    <w:p w14:paraId="03CC829F" w14:textId="57FF9DB2" w:rsidR="00EA7FD8" w:rsidRPr="004D2440" w:rsidRDefault="00EA7FD8" w:rsidP="0016015B">
      <w:pPr>
        <w:spacing w:line="360" w:lineRule="auto"/>
        <w:jc w:val="both"/>
        <w:rPr>
          <w:rFonts w:ascii="Palatino Linotype" w:hAnsi="Palatino Linotype"/>
          <w:b/>
          <w:bCs/>
          <w:color w:val="000000" w:themeColor="text1"/>
          <w:spacing w:val="60"/>
        </w:rPr>
      </w:pPr>
      <w:r w:rsidRPr="004D2440">
        <w:rPr>
          <w:rFonts w:ascii="Palatino Linotype" w:hAnsi="Palatino Linotype"/>
          <w:b/>
          <w:sz w:val="28"/>
          <w:szCs w:val="28"/>
        </w:rPr>
        <w:t>I. De la Solicitud de Información</w:t>
      </w:r>
    </w:p>
    <w:p w14:paraId="2546F384" w14:textId="5EB5648D" w:rsidR="007A5836" w:rsidRPr="004D2440" w:rsidRDefault="00E15A90" w:rsidP="0016015B">
      <w:pPr>
        <w:spacing w:line="360" w:lineRule="auto"/>
        <w:jc w:val="both"/>
        <w:rPr>
          <w:rFonts w:ascii="Palatino Linotype" w:hAnsi="Palatino Linotype" w:cs="Arial"/>
          <w:color w:val="000000" w:themeColor="text1"/>
        </w:rPr>
      </w:pPr>
      <w:r w:rsidRPr="004D2440">
        <w:rPr>
          <w:rFonts w:ascii="Palatino Linotype" w:hAnsi="Palatino Linotype" w:cs="Arial"/>
          <w:color w:val="000000" w:themeColor="text1"/>
        </w:rPr>
        <w:t xml:space="preserve">En fecha </w:t>
      </w:r>
      <w:r w:rsidR="00DC1A20" w:rsidRPr="004D2440">
        <w:rPr>
          <w:rFonts w:ascii="Palatino Linotype" w:hAnsi="Palatino Linotype" w:cs="Arial"/>
          <w:color w:val="000000" w:themeColor="text1"/>
        </w:rPr>
        <w:t>veintiséis de agosto d</w:t>
      </w:r>
      <w:r w:rsidR="006952D4" w:rsidRPr="004D2440">
        <w:rPr>
          <w:rFonts w:ascii="Palatino Linotype" w:hAnsi="Palatino Linotype" w:cs="Arial"/>
          <w:color w:val="000000" w:themeColor="text1"/>
        </w:rPr>
        <w:t>e dos mil veintidós</w:t>
      </w:r>
      <w:r w:rsidRPr="004D2440">
        <w:rPr>
          <w:rFonts w:ascii="Palatino Linotype" w:hAnsi="Palatino Linotype" w:cs="Arial"/>
          <w:color w:val="000000" w:themeColor="text1"/>
        </w:rPr>
        <w:t xml:space="preserve">, </w:t>
      </w:r>
      <w:r w:rsidR="006952D4" w:rsidRPr="004D2440">
        <w:rPr>
          <w:rFonts w:ascii="Palatino Linotype" w:hAnsi="Palatino Linotype"/>
          <w:b/>
          <w:color w:val="000000" w:themeColor="text1"/>
        </w:rPr>
        <w:t>EL</w:t>
      </w:r>
      <w:r w:rsidRPr="004D2440">
        <w:rPr>
          <w:rFonts w:ascii="Palatino Linotype" w:hAnsi="Palatino Linotype"/>
          <w:b/>
          <w:color w:val="000000" w:themeColor="text1"/>
        </w:rPr>
        <w:t xml:space="preserve"> RECURRE</w:t>
      </w:r>
      <w:r w:rsidR="005C4EFE" w:rsidRPr="004D2440">
        <w:rPr>
          <w:rFonts w:ascii="Palatino Linotype" w:hAnsi="Palatino Linotype"/>
          <w:b/>
          <w:color w:val="000000" w:themeColor="text1"/>
        </w:rPr>
        <w:t>NTE</w:t>
      </w:r>
      <w:r w:rsidR="00A9204E" w:rsidRPr="004D2440">
        <w:rPr>
          <w:rFonts w:ascii="Palatino Linotype" w:hAnsi="Palatino Linotype" w:cs="Arial"/>
        </w:rPr>
        <w:t xml:space="preserve"> presentó a través </w:t>
      </w:r>
      <w:r w:rsidR="006952D4" w:rsidRPr="004D2440">
        <w:rPr>
          <w:rFonts w:ascii="Palatino Linotype" w:hAnsi="Palatino Linotype" w:cs="Arial"/>
        </w:rPr>
        <w:t>del</w:t>
      </w:r>
      <w:r w:rsidR="00A9204E" w:rsidRPr="004D2440">
        <w:rPr>
          <w:rFonts w:ascii="Palatino Linotype" w:hAnsi="Palatino Linotype" w:cs="Arial"/>
          <w:color w:val="000000" w:themeColor="text1"/>
        </w:rPr>
        <w:t xml:space="preserve"> </w:t>
      </w:r>
      <w:r w:rsidRPr="004D2440">
        <w:rPr>
          <w:rFonts w:ascii="Palatino Linotype" w:hAnsi="Palatino Linotype" w:cs="Arial"/>
          <w:color w:val="000000" w:themeColor="text1"/>
        </w:rPr>
        <w:t xml:space="preserve">Sistema de Acceso a la Información Mexiquense, </w:t>
      </w:r>
      <w:r w:rsidR="005C4EFE" w:rsidRPr="004D2440">
        <w:rPr>
          <w:rFonts w:ascii="Palatino Linotype" w:hAnsi="Palatino Linotype" w:cs="Arial"/>
          <w:color w:val="000000" w:themeColor="text1"/>
        </w:rPr>
        <w:t xml:space="preserve">que </w:t>
      </w:r>
      <w:r w:rsidRPr="004D2440">
        <w:rPr>
          <w:rFonts w:ascii="Palatino Linotype" w:hAnsi="Palatino Linotype" w:cs="Arial"/>
          <w:color w:val="000000" w:themeColor="text1"/>
        </w:rPr>
        <w:t>en lo subsecuente</w:t>
      </w:r>
      <w:r w:rsidR="00EA33EA" w:rsidRPr="004D2440">
        <w:rPr>
          <w:rFonts w:ascii="Palatino Linotype" w:hAnsi="Palatino Linotype" w:cs="Arial"/>
          <w:color w:val="000000" w:themeColor="text1"/>
        </w:rPr>
        <w:t xml:space="preserve"> se denominará</w:t>
      </w:r>
      <w:r w:rsidRPr="004D2440">
        <w:rPr>
          <w:rFonts w:ascii="Palatino Linotype" w:hAnsi="Palatino Linotype" w:cs="Arial"/>
          <w:color w:val="000000" w:themeColor="text1"/>
        </w:rPr>
        <w:t xml:space="preserve"> </w:t>
      </w:r>
      <w:r w:rsidRPr="004D2440">
        <w:rPr>
          <w:rFonts w:ascii="Palatino Linotype" w:hAnsi="Palatino Linotype" w:cs="Arial"/>
          <w:b/>
          <w:color w:val="000000" w:themeColor="text1"/>
        </w:rPr>
        <w:t>EL SAIMEX</w:t>
      </w:r>
      <w:r w:rsidRPr="004D2440">
        <w:rPr>
          <w:rFonts w:ascii="Palatino Linotype" w:hAnsi="Palatino Linotype" w:cs="Arial"/>
          <w:color w:val="000000" w:themeColor="text1"/>
        </w:rPr>
        <w:t xml:space="preserve"> ante </w:t>
      </w:r>
      <w:r w:rsidRPr="004D2440">
        <w:rPr>
          <w:rFonts w:ascii="Palatino Linotype" w:hAnsi="Palatino Linotype" w:cs="Arial"/>
          <w:b/>
          <w:color w:val="000000" w:themeColor="text1"/>
        </w:rPr>
        <w:t>EL SUJETO OBLIGADO</w:t>
      </w:r>
      <w:r w:rsidRPr="004D2440">
        <w:rPr>
          <w:rFonts w:ascii="Palatino Linotype" w:hAnsi="Palatino Linotype" w:cs="Arial"/>
          <w:color w:val="000000" w:themeColor="text1"/>
        </w:rPr>
        <w:t xml:space="preserve">, la solicitud de </w:t>
      </w:r>
      <w:r w:rsidR="00794E70" w:rsidRPr="004D2440">
        <w:rPr>
          <w:rFonts w:ascii="Palatino Linotype" w:hAnsi="Palatino Linotype" w:cs="Arial"/>
          <w:color w:val="000000" w:themeColor="text1"/>
        </w:rPr>
        <w:t>Acceso a la Información Pública</w:t>
      </w:r>
      <w:r w:rsidRPr="004D2440">
        <w:rPr>
          <w:rFonts w:ascii="Palatino Linotype" w:hAnsi="Palatino Linotype" w:cs="Arial"/>
          <w:color w:val="000000" w:themeColor="text1"/>
        </w:rPr>
        <w:t>, a la que se le asignó el número de expediente</w:t>
      </w:r>
      <w:r w:rsidRPr="004D2440">
        <w:rPr>
          <w:rFonts w:ascii="Palatino Linotype" w:hAnsi="Palatino Linotype" w:cs="Arial"/>
          <w:b/>
          <w:color w:val="000000" w:themeColor="text1"/>
        </w:rPr>
        <w:t xml:space="preserve"> </w:t>
      </w:r>
      <w:r w:rsidR="00DC1A20" w:rsidRPr="004D2440">
        <w:rPr>
          <w:rFonts w:ascii="Palatino Linotype" w:hAnsi="Palatino Linotype"/>
          <w:b/>
          <w:color w:val="000000" w:themeColor="text1"/>
        </w:rPr>
        <w:t>00339/SEDESEM/IP/2022</w:t>
      </w:r>
      <w:r w:rsidR="007A5836" w:rsidRPr="004D2440">
        <w:rPr>
          <w:rFonts w:ascii="Palatino Linotype" w:hAnsi="Palatino Linotype" w:cs="Arial"/>
          <w:b/>
          <w:color w:val="000000" w:themeColor="text1"/>
        </w:rPr>
        <w:t>,</w:t>
      </w:r>
      <w:r w:rsidR="007A5836" w:rsidRPr="004D2440">
        <w:rPr>
          <w:rFonts w:ascii="Palatino Linotype" w:hAnsi="Palatino Linotype"/>
          <w:color w:val="000000" w:themeColor="text1"/>
        </w:rPr>
        <w:t xml:space="preserve"> mediante la cual </w:t>
      </w:r>
      <w:r w:rsidR="00F84FBE" w:rsidRPr="004D2440">
        <w:rPr>
          <w:rFonts w:ascii="Palatino Linotype" w:hAnsi="Palatino Linotype"/>
          <w:color w:val="000000" w:themeColor="text1"/>
        </w:rPr>
        <w:t xml:space="preserve">requirió </w:t>
      </w:r>
      <w:r w:rsidR="007A5836" w:rsidRPr="004D2440">
        <w:rPr>
          <w:rFonts w:ascii="Palatino Linotype" w:hAnsi="Palatino Linotype"/>
          <w:color w:val="000000" w:themeColor="text1"/>
        </w:rPr>
        <w:t xml:space="preserve">lo </w:t>
      </w:r>
      <w:r w:rsidR="007A5836" w:rsidRPr="004D2440">
        <w:rPr>
          <w:rFonts w:ascii="Palatino Linotype" w:hAnsi="Palatino Linotype" w:cs="Arial"/>
          <w:color w:val="000000" w:themeColor="text1"/>
        </w:rPr>
        <w:t>siguiente</w:t>
      </w:r>
      <w:r w:rsidR="007A5836" w:rsidRPr="004D2440">
        <w:rPr>
          <w:rFonts w:ascii="Palatino Linotype" w:hAnsi="Palatino Linotype"/>
          <w:color w:val="000000" w:themeColor="text1"/>
        </w:rPr>
        <w:t>:</w:t>
      </w:r>
    </w:p>
    <w:p w14:paraId="2DF8E127" w14:textId="77777777" w:rsidR="007A5836" w:rsidRPr="004D2440" w:rsidRDefault="007A5836" w:rsidP="0016015B">
      <w:pPr>
        <w:pStyle w:val="Prrafodelista"/>
        <w:ind w:left="851" w:right="899"/>
        <w:jc w:val="both"/>
        <w:rPr>
          <w:rFonts w:ascii="Palatino Linotype" w:hAnsi="Palatino Linotype" w:cs="Arial"/>
          <w:i/>
          <w:color w:val="000000" w:themeColor="text1"/>
          <w:sz w:val="22"/>
        </w:rPr>
      </w:pPr>
    </w:p>
    <w:p w14:paraId="3FE2529C" w14:textId="0FA8618B" w:rsidR="007A5836" w:rsidRPr="004D2440" w:rsidRDefault="007A5836" w:rsidP="0016015B">
      <w:pPr>
        <w:pStyle w:val="Prrafodelista"/>
        <w:ind w:left="851" w:right="899"/>
        <w:jc w:val="both"/>
        <w:rPr>
          <w:rFonts w:ascii="Palatino Linotype" w:hAnsi="Palatino Linotype" w:cs="Arial"/>
          <w:i/>
          <w:color w:val="000000" w:themeColor="text1"/>
          <w:sz w:val="22"/>
        </w:rPr>
      </w:pPr>
      <w:bookmarkStart w:id="1" w:name="_Hlk96896517"/>
      <w:r w:rsidRPr="004D2440">
        <w:rPr>
          <w:rFonts w:ascii="Palatino Linotype" w:hAnsi="Palatino Linotype" w:cs="Arial"/>
          <w:i/>
          <w:color w:val="000000" w:themeColor="text1"/>
          <w:sz w:val="22"/>
        </w:rPr>
        <w:t>“</w:t>
      </w:r>
      <w:r w:rsidR="00DC1A20" w:rsidRPr="004D2440">
        <w:rPr>
          <w:rFonts w:ascii="Palatino Linotype" w:hAnsi="Palatino Linotype" w:cs="Arial"/>
          <w:i/>
          <w:color w:val="000000" w:themeColor="text1"/>
          <w:sz w:val="22"/>
        </w:rPr>
        <w:t xml:space="preserve">Por tener a la incompetente Coordinadora Municipal de </w:t>
      </w:r>
      <w:proofErr w:type="spellStart"/>
      <w:r w:rsidR="00DC1A20" w:rsidRPr="004D2440">
        <w:rPr>
          <w:rFonts w:ascii="Palatino Linotype" w:hAnsi="Palatino Linotype" w:cs="Arial"/>
          <w:i/>
          <w:color w:val="000000" w:themeColor="text1"/>
          <w:sz w:val="22"/>
        </w:rPr>
        <w:t>Cuautitlan</w:t>
      </w:r>
      <w:proofErr w:type="spellEnd"/>
      <w:r w:rsidR="00DC1A20" w:rsidRPr="004D2440">
        <w:rPr>
          <w:rFonts w:ascii="Palatino Linotype" w:hAnsi="Palatino Linotype" w:cs="Arial"/>
          <w:i/>
          <w:color w:val="000000" w:themeColor="text1"/>
          <w:sz w:val="22"/>
        </w:rPr>
        <w:t xml:space="preserve"> Izcalli de nombre </w:t>
      </w:r>
      <w:proofErr w:type="spellStart"/>
      <w:r w:rsidR="00DC1A20" w:rsidRPr="004D2440">
        <w:rPr>
          <w:rFonts w:ascii="Palatino Linotype" w:hAnsi="Palatino Linotype" w:cs="Arial"/>
          <w:i/>
          <w:color w:val="000000" w:themeColor="text1"/>
          <w:sz w:val="22"/>
        </w:rPr>
        <w:t>Yuriko</w:t>
      </w:r>
      <w:proofErr w:type="spellEnd"/>
      <w:r w:rsidR="00DC1A20" w:rsidRPr="004D2440">
        <w:rPr>
          <w:rFonts w:ascii="Palatino Linotype" w:hAnsi="Palatino Linotype" w:cs="Arial"/>
          <w:i/>
          <w:color w:val="000000" w:themeColor="text1"/>
          <w:sz w:val="22"/>
        </w:rPr>
        <w:t xml:space="preserve"> </w:t>
      </w:r>
      <w:proofErr w:type="spellStart"/>
      <w:r w:rsidR="00DC1A20" w:rsidRPr="004D2440">
        <w:rPr>
          <w:rFonts w:ascii="Palatino Linotype" w:hAnsi="Palatino Linotype" w:cs="Arial"/>
          <w:i/>
          <w:color w:val="000000" w:themeColor="text1"/>
          <w:sz w:val="22"/>
        </w:rPr>
        <w:t>Jimenez</w:t>
      </w:r>
      <w:proofErr w:type="spellEnd"/>
      <w:r w:rsidR="00DC1A20" w:rsidRPr="004D2440">
        <w:rPr>
          <w:rFonts w:ascii="Palatino Linotype" w:hAnsi="Palatino Linotype" w:cs="Arial"/>
          <w:i/>
          <w:color w:val="000000" w:themeColor="text1"/>
          <w:sz w:val="22"/>
        </w:rPr>
        <w:t xml:space="preserve"> Real Solicito de la c. Alejandra del moral vela declaración patrimonial y si tiene o no conflictos de interés así como los </w:t>
      </w:r>
      <w:proofErr w:type="spellStart"/>
      <w:r w:rsidR="00DC1A20" w:rsidRPr="004D2440">
        <w:rPr>
          <w:rFonts w:ascii="Palatino Linotype" w:hAnsi="Palatino Linotype" w:cs="Arial"/>
          <w:i/>
          <w:color w:val="000000" w:themeColor="text1"/>
          <w:sz w:val="22"/>
        </w:rPr>
        <w:t>pbrs</w:t>
      </w:r>
      <w:proofErr w:type="spellEnd"/>
      <w:r w:rsidR="00DC1A20" w:rsidRPr="004D2440">
        <w:rPr>
          <w:rFonts w:ascii="Palatino Linotype" w:hAnsi="Palatino Linotype" w:cs="Arial"/>
          <w:i/>
          <w:color w:val="000000" w:themeColor="text1"/>
          <w:sz w:val="22"/>
        </w:rPr>
        <w:t xml:space="preserve"> que firma</w:t>
      </w:r>
      <w:r w:rsidRPr="004D2440">
        <w:rPr>
          <w:rFonts w:ascii="Palatino Linotype" w:hAnsi="Palatino Linotype" w:cs="Arial"/>
          <w:i/>
          <w:color w:val="000000" w:themeColor="text1"/>
          <w:sz w:val="22"/>
        </w:rPr>
        <w:t>”</w:t>
      </w:r>
      <w:r w:rsidR="00D27BA9" w:rsidRPr="004D2440">
        <w:rPr>
          <w:rFonts w:ascii="Palatino Linotype" w:hAnsi="Palatino Linotype" w:cs="Arial"/>
          <w:i/>
          <w:color w:val="000000" w:themeColor="text1"/>
          <w:sz w:val="22"/>
        </w:rPr>
        <w:t xml:space="preserve"> </w:t>
      </w:r>
      <w:r w:rsidRPr="004D2440">
        <w:rPr>
          <w:rFonts w:ascii="Palatino Linotype" w:hAnsi="Palatino Linotype" w:cs="Arial"/>
          <w:i/>
          <w:color w:val="000000" w:themeColor="text1"/>
          <w:sz w:val="22"/>
        </w:rPr>
        <w:t>(</w:t>
      </w:r>
      <w:r w:rsidR="00EE6A83" w:rsidRPr="004D2440">
        <w:rPr>
          <w:rFonts w:ascii="Palatino Linotype" w:hAnsi="Palatino Linotype" w:cs="Arial"/>
          <w:i/>
          <w:color w:val="000000" w:themeColor="text1"/>
          <w:sz w:val="22"/>
        </w:rPr>
        <w:t>S</w:t>
      </w:r>
      <w:r w:rsidRPr="004D2440">
        <w:rPr>
          <w:rFonts w:ascii="Palatino Linotype" w:hAnsi="Palatino Linotype" w:cs="Arial"/>
          <w:i/>
          <w:color w:val="000000" w:themeColor="text1"/>
          <w:sz w:val="22"/>
        </w:rPr>
        <w:t>ic).</w:t>
      </w:r>
    </w:p>
    <w:bookmarkEnd w:id="1"/>
    <w:p w14:paraId="6723CF9D" w14:textId="591DB86B" w:rsidR="00020FB5" w:rsidRPr="004D2440" w:rsidRDefault="00020FB5" w:rsidP="0016015B">
      <w:pPr>
        <w:pStyle w:val="Prrafodelista"/>
        <w:ind w:left="851" w:right="899"/>
        <w:jc w:val="both"/>
        <w:rPr>
          <w:rFonts w:ascii="Palatino Linotype" w:hAnsi="Palatino Linotype" w:cs="Arial"/>
          <w:i/>
          <w:color w:val="000000" w:themeColor="text1"/>
          <w:sz w:val="22"/>
        </w:rPr>
      </w:pPr>
    </w:p>
    <w:p w14:paraId="1C1937D5" w14:textId="019FB063" w:rsidR="00F3446D" w:rsidRPr="004D2440" w:rsidRDefault="00F3446D" w:rsidP="0016015B">
      <w:pPr>
        <w:spacing w:line="360" w:lineRule="auto"/>
        <w:jc w:val="both"/>
        <w:rPr>
          <w:rFonts w:ascii="Palatino Linotype" w:hAnsi="Palatino Linotype" w:cs="Arial"/>
          <w:b/>
          <w:color w:val="000000" w:themeColor="text1"/>
        </w:rPr>
      </w:pPr>
      <w:r w:rsidRPr="004D2440">
        <w:rPr>
          <w:rFonts w:ascii="Palatino Linotype" w:hAnsi="Palatino Linotype" w:cs="Arial"/>
          <w:b/>
          <w:color w:val="000000" w:themeColor="text1"/>
        </w:rPr>
        <w:t>MODALIDAD DE ENTREGA:</w:t>
      </w:r>
      <w:r w:rsidRPr="004D2440">
        <w:rPr>
          <w:rFonts w:ascii="Palatino Linotype" w:hAnsi="Palatino Linotype" w:cs="Arial"/>
          <w:color w:val="000000" w:themeColor="text1"/>
        </w:rPr>
        <w:t xml:space="preserve"> vía </w:t>
      </w:r>
      <w:r w:rsidRPr="004D2440">
        <w:rPr>
          <w:rFonts w:ascii="Palatino Linotype" w:hAnsi="Palatino Linotype" w:cs="Arial"/>
          <w:b/>
          <w:color w:val="000000" w:themeColor="text1"/>
        </w:rPr>
        <w:t>SAIMEX.</w:t>
      </w:r>
      <w:r w:rsidR="005C4EFE" w:rsidRPr="004D2440">
        <w:rPr>
          <w:rFonts w:ascii="Palatino Linotype" w:hAnsi="Palatino Linotype" w:cs="Arial"/>
          <w:b/>
          <w:color w:val="000000" w:themeColor="text1"/>
        </w:rPr>
        <w:t xml:space="preserve"> </w:t>
      </w:r>
    </w:p>
    <w:p w14:paraId="0AFEB257" w14:textId="77777777" w:rsidR="00EA7FD8" w:rsidRDefault="00EA7FD8" w:rsidP="0016015B">
      <w:pPr>
        <w:spacing w:line="360" w:lineRule="auto"/>
        <w:jc w:val="both"/>
        <w:rPr>
          <w:rFonts w:ascii="Palatino Linotype" w:hAnsi="Palatino Linotype" w:cs="Arial"/>
          <w:b/>
          <w:color w:val="000000" w:themeColor="text1"/>
        </w:rPr>
      </w:pPr>
    </w:p>
    <w:p w14:paraId="103EDE32" w14:textId="77777777" w:rsidR="000B6919" w:rsidRPr="004D2440" w:rsidRDefault="000B6919" w:rsidP="0016015B">
      <w:pPr>
        <w:spacing w:line="360" w:lineRule="auto"/>
        <w:jc w:val="both"/>
        <w:rPr>
          <w:rFonts w:ascii="Palatino Linotype" w:hAnsi="Palatino Linotype" w:cs="Arial"/>
          <w:b/>
          <w:color w:val="000000" w:themeColor="text1"/>
        </w:rPr>
      </w:pPr>
    </w:p>
    <w:p w14:paraId="2CA2F241" w14:textId="7931AD1F" w:rsidR="00E62E88" w:rsidRPr="004D2440" w:rsidRDefault="007C4F62" w:rsidP="0016015B">
      <w:pPr>
        <w:spacing w:line="360" w:lineRule="auto"/>
        <w:jc w:val="both"/>
        <w:rPr>
          <w:rFonts w:ascii="Palatino Linotype" w:hAnsi="Palatino Linotype" w:cs="Arial"/>
          <w:b/>
          <w:sz w:val="28"/>
          <w:szCs w:val="28"/>
        </w:rPr>
      </w:pPr>
      <w:r w:rsidRPr="004D2440">
        <w:rPr>
          <w:rFonts w:ascii="Palatino Linotype" w:hAnsi="Palatino Linotype"/>
          <w:b/>
          <w:sz w:val="28"/>
          <w:szCs w:val="28"/>
        </w:rPr>
        <w:lastRenderedPageBreak/>
        <w:t xml:space="preserve">II. </w:t>
      </w:r>
      <w:r w:rsidR="00E62E88" w:rsidRPr="004D2440">
        <w:rPr>
          <w:rFonts w:ascii="Palatino Linotype" w:hAnsi="Palatino Linotype" w:cs="Arial"/>
          <w:b/>
          <w:sz w:val="28"/>
          <w:szCs w:val="28"/>
        </w:rPr>
        <w:t>Respuesta del Sujeto Obligado</w:t>
      </w:r>
    </w:p>
    <w:p w14:paraId="44D16AE2" w14:textId="6BDBF1FE" w:rsidR="007A5836" w:rsidRPr="004D2440" w:rsidRDefault="007A5836" w:rsidP="0016015B">
      <w:pPr>
        <w:spacing w:line="360" w:lineRule="auto"/>
        <w:jc w:val="both"/>
        <w:rPr>
          <w:rFonts w:ascii="Palatino Linotype" w:hAnsi="Palatino Linotype" w:cs="Arial"/>
          <w:color w:val="000000" w:themeColor="text1"/>
        </w:rPr>
      </w:pPr>
      <w:r w:rsidRPr="004D2440">
        <w:rPr>
          <w:rFonts w:ascii="Palatino Linotype" w:hAnsi="Palatino Linotype" w:cs="Arial"/>
          <w:color w:val="000000" w:themeColor="text1"/>
        </w:rPr>
        <w:t xml:space="preserve">De las constancias que integran el expediente electrónico del </w:t>
      </w:r>
      <w:r w:rsidRPr="004D2440">
        <w:rPr>
          <w:rFonts w:ascii="Palatino Linotype" w:hAnsi="Palatino Linotype" w:cs="Arial"/>
          <w:b/>
          <w:color w:val="000000" w:themeColor="text1"/>
        </w:rPr>
        <w:t>SAIMEX</w:t>
      </w:r>
      <w:r w:rsidRPr="004D2440">
        <w:rPr>
          <w:rFonts w:ascii="Palatino Linotype" w:hAnsi="Palatino Linotype" w:cs="Arial"/>
          <w:color w:val="000000" w:themeColor="text1"/>
        </w:rPr>
        <w:t xml:space="preserve"> se advierte que </w:t>
      </w:r>
      <w:r w:rsidRPr="004D2440">
        <w:rPr>
          <w:rFonts w:ascii="Palatino Linotype" w:hAnsi="Palatino Linotype" w:cs="Arial"/>
          <w:b/>
          <w:color w:val="000000" w:themeColor="text1"/>
        </w:rPr>
        <w:t>EL SUJETO OBLIGADO</w:t>
      </w:r>
      <w:r w:rsidRPr="004D2440">
        <w:rPr>
          <w:rFonts w:ascii="Palatino Linotype" w:hAnsi="Palatino Linotype" w:cs="Arial"/>
          <w:color w:val="000000" w:themeColor="text1"/>
        </w:rPr>
        <w:t xml:space="preserve"> dio respuesta a la </w:t>
      </w:r>
      <w:r w:rsidR="0022743B" w:rsidRPr="004D2440">
        <w:rPr>
          <w:rFonts w:ascii="Palatino Linotype" w:hAnsi="Palatino Linotype" w:cs="Arial"/>
          <w:color w:val="000000" w:themeColor="text1"/>
        </w:rPr>
        <w:t>S</w:t>
      </w:r>
      <w:r w:rsidRPr="004D2440">
        <w:rPr>
          <w:rFonts w:ascii="Palatino Linotype" w:hAnsi="Palatino Linotype" w:cs="Arial"/>
          <w:color w:val="000000" w:themeColor="text1"/>
        </w:rPr>
        <w:t xml:space="preserve">olicitud de </w:t>
      </w:r>
      <w:r w:rsidR="0022743B" w:rsidRPr="004D2440">
        <w:rPr>
          <w:rFonts w:ascii="Palatino Linotype" w:hAnsi="Palatino Linotype" w:cs="Arial"/>
          <w:color w:val="000000" w:themeColor="text1"/>
        </w:rPr>
        <w:t>A</w:t>
      </w:r>
      <w:r w:rsidRPr="004D2440">
        <w:rPr>
          <w:rFonts w:ascii="Palatino Linotype" w:hAnsi="Palatino Linotype" w:cs="Arial"/>
          <w:color w:val="000000" w:themeColor="text1"/>
        </w:rPr>
        <w:t xml:space="preserve">cceso a la </w:t>
      </w:r>
      <w:r w:rsidR="0022743B" w:rsidRPr="004D2440">
        <w:rPr>
          <w:rFonts w:ascii="Palatino Linotype" w:hAnsi="Palatino Linotype" w:cs="Arial"/>
          <w:color w:val="000000" w:themeColor="text1"/>
        </w:rPr>
        <w:t>I</w:t>
      </w:r>
      <w:r w:rsidRPr="004D2440">
        <w:rPr>
          <w:rFonts w:ascii="Palatino Linotype" w:hAnsi="Palatino Linotype" w:cs="Arial"/>
          <w:color w:val="000000" w:themeColor="text1"/>
        </w:rPr>
        <w:t xml:space="preserve">nformación, en fecha </w:t>
      </w:r>
      <w:r w:rsidR="00AC2748" w:rsidRPr="004D2440">
        <w:rPr>
          <w:rFonts w:ascii="Palatino Linotype" w:hAnsi="Palatino Linotype" w:cs="Arial"/>
          <w:b/>
          <w:color w:val="000000" w:themeColor="text1"/>
        </w:rPr>
        <w:t xml:space="preserve">veintinueve de agosto </w:t>
      </w:r>
      <w:r w:rsidR="006952D4" w:rsidRPr="004D2440">
        <w:rPr>
          <w:rFonts w:ascii="Palatino Linotype" w:hAnsi="Palatino Linotype" w:cs="Arial"/>
          <w:b/>
          <w:color w:val="000000" w:themeColor="text1"/>
        </w:rPr>
        <w:t>de dos mil veintidós</w:t>
      </w:r>
      <w:r w:rsidRPr="004D2440">
        <w:rPr>
          <w:rFonts w:ascii="Palatino Linotype" w:hAnsi="Palatino Linotype" w:cs="Arial"/>
          <w:color w:val="000000" w:themeColor="text1"/>
        </w:rPr>
        <w:t>, en los términos que a continuación se citan:</w:t>
      </w:r>
    </w:p>
    <w:p w14:paraId="021BF839" w14:textId="77777777" w:rsidR="003652DA" w:rsidRPr="004D2440" w:rsidRDefault="003652DA" w:rsidP="0016015B">
      <w:pPr>
        <w:pStyle w:val="Prrafodelista"/>
        <w:ind w:left="851" w:right="899"/>
        <w:jc w:val="both"/>
        <w:rPr>
          <w:rFonts w:ascii="Palatino Linotype" w:hAnsi="Palatino Linotype" w:cs="Arial"/>
          <w:i/>
          <w:color w:val="000000" w:themeColor="text1"/>
          <w:sz w:val="22"/>
        </w:rPr>
      </w:pPr>
    </w:p>
    <w:p w14:paraId="06126657" w14:textId="77777777" w:rsidR="00AC2748" w:rsidRPr="004D2440" w:rsidRDefault="007A5836" w:rsidP="0016015B">
      <w:pPr>
        <w:pStyle w:val="Prrafodelista"/>
        <w:ind w:left="851" w:right="899"/>
        <w:jc w:val="both"/>
        <w:rPr>
          <w:rFonts w:ascii="Palatino Linotype" w:hAnsi="Palatino Linotype" w:cs="Arial"/>
          <w:i/>
          <w:color w:val="000000" w:themeColor="text1"/>
          <w:sz w:val="22"/>
        </w:rPr>
      </w:pPr>
      <w:r w:rsidRPr="004D2440">
        <w:rPr>
          <w:rFonts w:ascii="Palatino Linotype" w:hAnsi="Palatino Linotype" w:cs="Arial"/>
          <w:i/>
          <w:color w:val="000000" w:themeColor="text1"/>
          <w:sz w:val="22"/>
        </w:rPr>
        <w:t>“</w:t>
      </w:r>
      <w:r w:rsidR="00AC2748" w:rsidRPr="004D2440">
        <w:rPr>
          <w:rFonts w:ascii="Palatino Linotype" w:hAnsi="Palatino Linotype" w:cs="Arial"/>
          <w:i/>
          <w:color w:val="000000" w:themeColor="text1"/>
          <w:sz w:val="22"/>
        </w:rPr>
        <w:t>Se anexa oficio de respuesta número SEDESEM/UT/339/2022, de fecha 26 de agosto de 2022.</w:t>
      </w:r>
    </w:p>
    <w:p w14:paraId="705EF6E7" w14:textId="77777777" w:rsidR="00AC2748" w:rsidRPr="004D2440" w:rsidRDefault="00AC2748" w:rsidP="0016015B">
      <w:pPr>
        <w:pStyle w:val="Prrafodelista"/>
        <w:ind w:left="851" w:right="899"/>
        <w:jc w:val="both"/>
        <w:rPr>
          <w:rFonts w:ascii="Palatino Linotype" w:hAnsi="Palatino Linotype" w:cs="Arial"/>
          <w:i/>
          <w:color w:val="000000" w:themeColor="text1"/>
          <w:sz w:val="22"/>
        </w:rPr>
      </w:pPr>
    </w:p>
    <w:p w14:paraId="0AECC5EA" w14:textId="77777777" w:rsidR="00AC2748" w:rsidRPr="004D2440" w:rsidRDefault="00AC2748" w:rsidP="0016015B">
      <w:pPr>
        <w:pStyle w:val="Prrafodelista"/>
        <w:ind w:left="851" w:right="899"/>
        <w:jc w:val="both"/>
        <w:rPr>
          <w:rFonts w:ascii="Palatino Linotype" w:hAnsi="Palatino Linotype" w:cs="Arial"/>
          <w:i/>
          <w:color w:val="000000" w:themeColor="text1"/>
          <w:sz w:val="22"/>
        </w:rPr>
      </w:pPr>
      <w:r w:rsidRPr="004D2440">
        <w:rPr>
          <w:rFonts w:ascii="Palatino Linotype" w:hAnsi="Palatino Linotype" w:cs="Arial"/>
          <w:i/>
          <w:color w:val="000000" w:themeColor="text1"/>
          <w:sz w:val="22"/>
        </w:rPr>
        <w:t>ATENTAMENTE</w:t>
      </w:r>
    </w:p>
    <w:p w14:paraId="0632FD06" w14:textId="77777777" w:rsidR="00AC2748" w:rsidRPr="004D2440" w:rsidRDefault="00AC2748" w:rsidP="0016015B">
      <w:pPr>
        <w:pStyle w:val="Prrafodelista"/>
        <w:ind w:left="851" w:right="899"/>
        <w:jc w:val="both"/>
        <w:rPr>
          <w:rFonts w:ascii="Palatino Linotype" w:hAnsi="Palatino Linotype" w:cs="Arial"/>
          <w:i/>
          <w:color w:val="000000" w:themeColor="text1"/>
          <w:sz w:val="22"/>
        </w:rPr>
      </w:pPr>
    </w:p>
    <w:p w14:paraId="6D460F61" w14:textId="38715F3A" w:rsidR="007A5836" w:rsidRPr="004D2440" w:rsidRDefault="00AC2748" w:rsidP="0016015B">
      <w:pPr>
        <w:pStyle w:val="Prrafodelista"/>
        <w:ind w:left="851" w:right="899"/>
        <w:jc w:val="both"/>
        <w:rPr>
          <w:rFonts w:ascii="Palatino Linotype" w:hAnsi="Palatino Linotype" w:cs="Arial"/>
          <w:i/>
          <w:color w:val="000000" w:themeColor="text1"/>
          <w:sz w:val="22"/>
        </w:rPr>
      </w:pPr>
      <w:r w:rsidRPr="004D2440">
        <w:rPr>
          <w:rFonts w:ascii="Palatino Linotype" w:hAnsi="Palatino Linotype" w:cs="Arial"/>
          <w:i/>
          <w:color w:val="000000" w:themeColor="text1"/>
          <w:sz w:val="22"/>
        </w:rPr>
        <w:t xml:space="preserve">Mtro. Mtro. Levy Misael </w:t>
      </w:r>
      <w:proofErr w:type="spellStart"/>
      <w:r w:rsidRPr="004D2440">
        <w:rPr>
          <w:rFonts w:ascii="Palatino Linotype" w:hAnsi="Palatino Linotype" w:cs="Arial"/>
          <w:i/>
          <w:color w:val="000000" w:themeColor="text1"/>
          <w:sz w:val="22"/>
        </w:rPr>
        <w:t>Arrocena</w:t>
      </w:r>
      <w:proofErr w:type="spellEnd"/>
      <w:r w:rsidRPr="004D2440">
        <w:rPr>
          <w:rFonts w:ascii="Palatino Linotype" w:hAnsi="Palatino Linotype" w:cs="Arial"/>
          <w:i/>
          <w:color w:val="000000" w:themeColor="text1"/>
          <w:sz w:val="22"/>
        </w:rPr>
        <w:t xml:space="preserve"> Alegría</w:t>
      </w:r>
      <w:r w:rsidR="007A5836" w:rsidRPr="004D2440">
        <w:rPr>
          <w:rFonts w:ascii="Palatino Linotype" w:hAnsi="Palatino Linotype" w:cs="Arial"/>
          <w:i/>
          <w:color w:val="000000" w:themeColor="text1"/>
          <w:sz w:val="22"/>
        </w:rPr>
        <w:t>”</w:t>
      </w:r>
      <w:r w:rsidR="00F84FBE" w:rsidRPr="004D2440">
        <w:rPr>
          <w:rFonts w:ascii="Palatino Linotype" w:hAnsi="Palatino Linotype" w:cs="Arial"/>
          <w:i/>
          <w:color w:val="000000" w:themeColor="text1"/>
          <w:sz w:val="22"/>
        </w:rPr>
        <w:t xml:space="preserve"> (sic) </w:t>
      </w:r>
    </w:p>
    <w:p w14:paraId="33C8E058" w14:textId="77777777" w:rsidR="007A5836" w:rsidRPr="004D2440" w:rsidRDefault="007A5836" w:rsidP="0016015B">
      <w:pPr>
        <w:pStyle w:val="Prrafodelista"/>
        <w:ind w:left="709" w:right="757"/>
        <w:jc w:val="both"/>
        <w:rPr>
          <w:rFonts w:ascii="Palatino Linotype" w:hAnsi="Palatino Linotype" w:cs="Arial"/>
          <w:i/>
          <w:color w:val="000000" w:themeColor="text1"/>
          <w:sz w:val="22"/>
        </w:rPr>
      </w:pPr>
    </w:p>
    <w:p w14:paraId="62F87D3F" w14:textId="73BA9125" w:rsidR="00AC2748" w:rsidRPr="004D2440" w:rsidRDefault="0096329F" w:rsidP="0016015B">
      <w:pPr>
        <w:spacing w:line="360" w:lineRule="auto"/>
        <w:jc w:val="both"/>
        <w:rPr>
          <w:rFonts w:ascii="Palatino Linotype" w:hAnsi="Palatino Linotype"/>
          <w:color w:val="000000" w:themeColor="text1"/>
        </w:rPr>
      </w:pPr>
      <w:r w:rsidRPr="004D2440">
        <w:rPr>
          <w:rFonts w:ascii="Palatino Linotype" w:hAnsi="Palatino Linotype"/>
          <w:color w:val="000000" w:themeColor="text1"/>
        </w:rPr>
        <w:t>De igual modo</w:t>
      </w:r>
      <w:r w:rsidR="00BE1A3A" w:rsidRPr="004D2440">
        <w:rPr>
          <w:rFonts w:ascii="Palatino Linotype" w:hAnsi="Palatino Linotype"/>
          <w:color w:val="000000" w:themeColor="text1"/>
        </w:rPr>
        <w:t xml:space="preserve">, </w:t>
      </w:r>
      <w:r w:rsidR="00BE1A3A" w:rsidRPr="004D2440">
        <w:rPr>
          <w:rFonts w:ascii="Palatino Linotype" w:hAnsi="Palatino Linotype" w:cs="Arial"/>
          <w:b/>
          <w:color w:val="000000" w:themeColor="text1"/>
        </w:rPr>
        <w:t>EL SUJETO OBLIGADO</w:t>
      </w:r>
      <w:r w:rsidR="00BE1A3A" w:rsidRPr="004D2440">
        <w:rPr>
          <w:rFonts w:ascii="Palatino Linotype" w:hAnsi="Palatino Linotype"/>
          <w:color w:val="000000" w:themeColor="text1"/>
        </w:rPr>
        <w:t xml:space="preserve"> acompañó </w:t>
      </w:r>
      <w:r w:rsidRPr="004D2440">
        <w:rPr>
          <w:rFonts w:ascii="Palatino Linotype" w:hAnsi="Palatino Linotype"/>
          <w:color w:val="000000" w:themeColor="text1"/>
        </w:rPr>
        <w:t xml:space="preserve">a su respuesta </w:t>
      </w:r>
      <w:r w:rsidR="00AC2748" w:rsidRPr="004D2440">
        <w:rPr>
          <w:rFonts w:ascii="Palatino Linotype" w:hAnsi="Palatino Linotype"/>
          <w:color w:val="000000" w:themeColor="text1"/>
        </w:rPr>
        <w:t xml:space="preserve">el archivo electrónico denominado </w:t>
      </w:r>
      <w:r w:rsidR="00AC2748" w:rsidRPr="004D2440">
        <w:rPr>
          <w:rFonts w:ascii="Palatino Linotype" w:hAnsi="Palatino Linotype"/>
          <w:b/>
          <w:i/>
          <w:color w:val="000000" w:themeColor="text1"/>
        </w:rPr>
        <w:t xml:space="preserve">339 - C. México Sin Corrupción - Unidad de Transparencia - En Poder de Otro Sujeto Obligado - 0339.pdf, </w:t>
      </w:r>
      <w:r w:rsidR="00AC2748" w:rsidRPr="004D2440">
        <w:rPr>
          <w:rFonts w:ascii="Palatino Linotype" w:hAnsi="Palatino Linotype"/>
          <w:color w:val="000000" w:themeColor="text1"/>
        </w:rPr>
        <w:t xml:space="preserve">el cual de su contenido se advierte el oficio número SEDESEM/UT/339/2022 de fecha veintiséis de agosto de dos mil veintidós, por medio del cual la Titular de la Unidad de Transparencia, hace del conocimiento que de acuerdo con la Ley Orgánica de la Administración Pública del Estado de México, el Reglamento Interior de la Secretaría de Desarrollo Social y demás normativa aplicable, no tiene atribuciones, ni funciones referentes a control de declaraciones patrimoniales, ya que la información es generada directamente por los servidores públicos de manera personal a través del sistema </w:t>
      </w:r>
      <w:proofErr w:type="spellStart"/>
      <w:r w:rsidR="00AC2748" w:rsidRPr="004D2440">
        <w:rPr>
          <w:rFonts w:ascii="Palatino Linotype" w:hAnsi="Palatino Linotype"/>
          <w:color w:val="000000" w:themeColor="text1"/>
        </w:rPr>
        <w:t>Declaranet</w:t>
      </w:r>
      <w:proofErr w:type="spellEnd"/>
      <w:r w:rsidR="00AC2748" w:rsidRPr="004D2440">
        <w:rPr>
          <w:rFonts w:ascii="Palatino Linotype" w:hAnsi="Palatino Linotype"/>
          <w:color w:val="000000" w:themeColor="text1"/>
        </w:rPr>
        <w:t>, por lo que no es posible proporcionar dicha información</w:t>
      </w:r>
      <w:r w:rsidR="00ED48F0" w:rsidRPr="004D2440">
        <w:rPr>
          <w:rFonts w:ascii="Palatino Linotype" w:hAnsi="Palatino Linotype"/>
          <w:color w:val="000000" w:themeColor="text1"/>
        </w:rPr>
        <w:t xml:space="preserve">; asimismo, bajo el principio de máxima publicidad, sugiere dirigir la solicitud al Módulo de Información Pública de la Secretaría de la Contraloría del Estado de México, la cual es la encargada de recibir y registrar la declaración de situación patrimonial, de intereses y la presentación de la </w:t>
      </w:r>
      <w:r w:rsidR="00ED48F0" w:rsidRPr="004D2440">
        <w:rPr>
          <w:rFonts w:ascii="Palatino Linotype" w:hAnsi="Palatino Linotype"/>
          <w:color w:val="000000" w:themeColor="text1"/>
        </w:rPr>
        <w:lastRenderedPageBreak/>
        <w:t>constancia de la declaración fiscal</w:t>
      </w:r>
      <w:r w:rsidR="00AC2748" w:rsidRPr="004D2440">
        <w:rPr>
          <w:rFonts w:ascii="Palatino Linotype" w:hAnsi="Palatino Linotype"/>
          <w:color w:val="000000" w:themeColor="text1"/>
        </w:rPr>
        <w:t>. Ahora bien, respecto a los “</w:t>
      </w:r>
      <w:proofErr w:type="spellStart"/>
      <w:r w:rsidR="00AC2748" w:rsidRPr="004D2440">
        <w:rPr>
          <w:rFonts w:ascii="Palatino Linotype" w:hAnsi="Palatino Linotype"/>
          <w:color w:val="000000" w:themeColor="text1"/>
        </w:rPr>
        <w:t>pbrm</w:t>
      </w:r>
      <w:proofErr w:type="spellEnd"/>
      <w:r w:rsidR="00AC2748" w:rsidRPr="004D2440">
        <w:rPr>
          <w:rFonts w:ascii="Palatino Linotype" w:hAnsi="Palatino Linotype"/>
          <w:color w:val="000000" w:themeColor="text1"/>
        </w:rPr>
        <w:t>” refiere que la Secretaria de Desarrollo Social, no tiene atribuciones ni funciones de firmar el documento denominado “</w:t>
      </w:r>
      <w:proofErr w:type="spellStart"/>
      <w:r w:rsidR="00AC2748" w:rsidRPr="004D2440">
        <w:rPr>
          <w:rFonts w:ascii="Palatino Linotype" w:hAnsi="Palatino Linotype"/>
          <w:color w:val="000000" w:themeColor="text1"/>
        </w:rPr>
        <w:t>pbrm</w:t>
      </w:r>
      <w:proofErr w:type="spellEnd"/>
      <w:r w:rsidR="00AC2748" w:rsidRPr="004D2440">
        <w:rPr>
          <w:rFonts w:ascii="Palatino Linotype" w:hAnsi="Palatino Linotype"/>
          <w:color w:val="000000" w:themeColor="text1"/>
        </w:rPr>
        <w:t>” por lo que no es posible proporcionar dicha información</w:t>
      </w:r>
      <w:r w:rsidR="00ED48F0" w:rsidRPr="004D2440">
        <w:rPr>
          <w:rFonts w:ascii="Palatino Linotype" w:hAnsi="Palatino Linotype"/>
          <w:color w:val="000000" w:themeColor="text1"/>
        </w:rPr>
        <w:t xml:space="preserve">. </w:t>
      </w:r>
    </w:p>
    <w:p w14:paraId="77B9BC70" w14:textId="77777777" w:rsidR="00AC2748" w:rsidRPr="004D2440" w:rsidRDefault="00AC2748" w:rsidP="0016015B">
      <w:pPr>
        <w:spacing w:line="360" w:lineRule="auto"/>
        <w:jc w:val="both"/>
        <w:rPr>
          <w:rFonts w:ascii="Palatino Linotype" w:hAnsi="Palatino Linotype"/>
          <w:color w:val="000000" w:themeColor="text1"/>
        </w:rPr>
      </w:pPr>
    </w:p>
    <w:p w14:paraId="79C8E01C" w14:textId="4C2B1157" w:rsidR="00E62E88" w:rsidRPr="004D2440" w:rsidRDefault="00ED48F0" w:rsidP="0016015B">
      <w:pPr>
        <w:pStyle w:val="Prrafodelista"/>
        <w:tabs>
          <w:tab w:val="left" w:pos="709"/>
        </w:tabs>
        <w:spacing w:line="360" w:lineRule="auto"/>
        <w:ind w:left="0"/>
        <w:jc w:val="both"/>
        <w:rPr>
          <w:rFonts w:ascii="Palatino Linotype" w:hAnsi="Palatino Linotype" w:cs="Arial"/>
          <w:b/>
          <w:bCs/>
        </w:rPr>
      </w:pPr>
      <w:r w:rsidRPr="004D2440">
        <w:rPr>
          <w:rFonts w:ascii="Palatino Linotype" w:hAnsi="Palatino Linotype" w:cs="Arial"/>
          <w:b/>
          <w:color w:val="000000" w:themeColor="text1"/>
          <w:sz w:val="28"/>
        </w:rPr>
        <w:t>III</w:t>
      </w:r>
      <w:r w:rsidR="00E62E88" w:rsidRPr="004D2440">
        <w:rPr>
          <w:rFonts w:ascii="Palatino Linotype" w:hAnsi="Palatino Linotype" w:cs="Arial"/>
          <w:b/>
          <w:color w:val="000000" w:themeColor="text1"/>
          <w:sz w:val="28"/>
        </w:rPr>
        <w:t xml:space="preserve">. </w:t>
      </w:r>
      <w:r w:rsidR="00E62E88" w:rsidRPr="004D2440">
        <w:rPr>
          <w:rFonts w:ascii="Palatino Linotype" w:hAnsi="Palatino Linotype" w:cs="Arial"/>
          <w:b/>
          <w:bCs/>
          <w:sz w:val="28"/>
          <w:szCs w:val="28"/>
        </w:rPr>
        <w:t xml:space="preserve">Del </w:t>
      </w:r>
      <w:r w:rsidR="00794E70" w:rsidRPr="004D2440">
        <w:rPr>
          <w:rFonts w:ascii="Palatino Linotype" w:hAnsi="Palatino Linotype" w:cs="Arial"/>
          <w:b/>
          <w:bCs/>
          <w:sz w:val="28"/>
          <w:szCs w:val="28"/>
        </w:rPr>
        <w:t>Recurso de Revisión</w:t>
      </w:r>
    </w:p>
    <w:p w14:paraId="7CE05361" w14:textId="34BE0742" w:rsidR="007A5836" w:rsidRPr="004D2440" w:rsidRDefault="007A5836" w:rsidP="0016015B">
      <w:pPr>
        <w:pStyle w:val="Prrafodelista"/>
        <w:spacing w:line="360" w:lineRule="auto"/>
        <w:ind w:left="0"/>
        <w:jc w:val="both"/>
        <w:rPr>
          <w:rFonts w:ascii="Palatino Linotype" w:hAnsi="Palatino Linotype" w:cs="Arial"/>
          <w:color w:val="000000" w:themeColor="text1"/>
        </w:rPr>
      </w:pPr>
      <w:r w:rsidRPr="004D2440">
        <w:rPr>
          <w:rFonts w:ascii="Palatino Linotype" w:hAnsi="Palatino Linotype"/>
          <w:color w:val="000000" w:themeColor="text1"/>
        </w:rPr>
        <w:t xml:space="preserve">Inconforme con la </w:t>
      </w:r>
      <w:r w:rsidRPr="004D2440">
        <w:rPr>
          <w:rFonts w:ascii="Palatino Linotype" w:hAnsi="Palatino Linotype" w:cs="Arial"/>
          <w:color w:val="000000" w:themeColor="text1"/>
        </w:rPr>
        <w:t xml:space="preserve">respuesta </w:t>
      </w:r>
      <w:r w:rsidRPr="004D2440">
        <w:rPr>
          <w:rFonts w:ascii="Palatino Linotype" w:hAnsi="Palatino Linotype"/>
          <w:color w:val="000000" w:themeColor="text1"/>
        </w:rPr>
        <w:t xml:space="preserve">del </w:t>
      </w:r>
      <w:r w:rsidRPr="004D2440">
        <w:rPr>
          <w:rFonts w:ascii="Palatino Linotype" w:hAnsi="Palatino Linotype"/>
          <w:b/>
          <w:color w:val="000000" w:themeColor="text1"/>
        </w:rPr>
        <w:t>SUJETO OBLIGADO</w:t>
      </w:r>
      <w:r w:rsidRPr="004D2440">
        <w:rPr>
          <w:rFonts w:ascii="Palatino Linotype" w:hAnsi="Palatino Linotype"/>
          <w:color w:val="000000" w:themeColor="text1"/>
        </w:rPr>
        <w:t xml:space="preserve">, el </w:t>
      </w:r>
      <w:r w:rsidR="00ED48F0" w:rsidRPr="004D2440">
        <w:rPr>
          <w:rFonts w:ascii="Palatino Linotype" w:hAnsi="Palatino Linotype"/>
          <w:color w:val="000000" w:themeColor="text1"/>
        </w:rPr>
        <w:t>nueve de septiembre de dos m</w:t>
      </w:r>
      <w:r w:rsidR="00A9204E" w:rsidRPr="004D2440">
        <w:rPr>
          <w:rFonts w:ascii="Palatino Linotype" w:hAnsi="Palatino Linotype"/>
          <w:color w:val="000000" w:themeColor="text1"/>
        </w:rPr>
        <w:t xml:space="preserve">il veintidós, </w:t>
      </w:r>
      <w:r w:rsidR="00651ED3" w:rsidRPr="004D2440">
        <w:rPr>
          <w:rFonts w:ascii="Palatino Linotype" w:hAnsi="Palatino Linotype"/>
          <w:b/>
          <w:color w:val="000000" w:themeColor="text1"/>
        </w:rPr>
        <w:t>EL</w:t>
      </w:r>
      <w:r w:rsidRPr="004D2440">
        <w:rPr>
          <w:rFonts w:ascii="Palatino Linotype" w:hAnsi="Palatino Linotype"/>
          <w:b/>
          <w:color w:val="000000" w:themeColor="text1"/>
        </w:rPr>
        <w:t xml:space="preserve"> RECURRENTE</w:t>
      </w:r>
      <w:r w:rsidR="000C7F93" w:rsidRPr="004D2440">
        <w:rPr>
          <w:rFonts w:ascii="Palatino Linotype" w:hAnsi="Palatino Linotype"/>
          <w:b/>
          <w:color w:val="000000" w:themeColor="text1"/>
        </w:rPr>
        <w:t xml:space="preserve"> </w:t>
      </w:r>
      <w:r w:rsidRPr="004D2440">
        <w:rPr>
          <w:rFonts w:ascii="Palatino Linotype" w:hAnsi="Palatino Linotype"/>
          <w:color w:val="000000" w:themeColor="text1"/>
        </w:rPr>
        <w:t xml:space="preserve">interpuso el </w:t>
      </w:r>
      <w:r w:rsidR="00794E70" w:rsidRPr="004D2440">
        <w:rPr>
          <w:rFonts w:ascii="Palatino Linotype" w:hAnsi="Palatino Linotype"/>
          <w:color w:val="000000" w:themeColor="text1"/>
        </w:rPr>
        <w:t>Recurso de Revisión</w:t>
      </w:r>
      <w:r w:rsidRPr="004D2440">
        <w:rPr>
          <w:rFonts w:ascii="Palatino Linotype" w:hAnsi="Palatino Linotype"/>
          <w:color w:val="000000" w:themeColor="text1"/>
        </w:rPr>
        <w:t xml:space="preserve"> objeto del presente estudio, el cual fue registrado en </w:t>
      </w:r>
      <w:r w:rsidRPr="004D2440">
        <w:rPr>
          <w:rFonts w:ascii="Palatino Linotype" w:hAnsi="Palatino Linotype"/>
          <w:b/>
          <w:color w:val="000000" w:themeColor="text1"/>
        </w:rPr>
        <w:t>EL SAIMEX</w:t>
      </w:r>
      <w:r w:rsidR="00A9204E" w:rsidRPr="004D2440">
        <w:rPr>
          <w:rFonts w:ascii="Palatino Linotype" w:hAnsi="Palatino Linotype"/>
          <w:color w:val="000000" w:themeColor="text1"/>
        </w:rPr>
        <w:t xml:space="preserve"> </w:t>
      </w:r>
      <w:r w:rsidRPr="004D2440">
        <w:rPr>
          <w:rFonts w:ascii="Palatino Linotype" w:hAnsi="Palatino Linotype"/>
          <w:color w:val="000000" w:themeColor="text1"/>
        </w:rPr>
        <w:t xml:space="preserve">y se le asignó el número de expediente </w:t>
      </w:r>
      <w:r w:rsidR="00ED48F0" w:rsidRPr="004D2440">
        <w:rPr>
          <w:rFonts w:ascii="Palatino Linotype" w:hAnsi="Palatino Linotype"/>
          <w:b/>
          <w:color w:val="000000" w:themeColor="text1"/>
        </w:rPr>
        <w:t>14642</w:t>
      </w:r>
      <w:r w:rsidR="00A9204E" w:rsidRPr="004D2440">
        <w:rPr>
          <w:rFonts w:ascii="Palatino Linotype" w:hAnsi="Palatino Linotype"/>
          <w:b/>
          <w:color w:val="000000" w:themeColor="text1"/>
        </w:rPr>
        <w:t>/INFOEM/IP/RR/2022</w:t>
      </w:r>
      <w:r w:rsidRPr="004D2440">
        <w:rPr>
          <w:rFonts w:ascii="Palatino Linotype" w:hAnsi="Palatino Linotype"/>
          <w:b/>
          <w:color w:val="000000" w:themeColor="text1"/>
        </w:rPr>
        <w:t>,</w:t>
      </w:r>
      <w:r w:rsidRPr="004D2440">
        <w:rPr>
          <w:rFonts w:ascii="Palatino Linotype" w:hAnsi="Palatino Linotype" w:cs="Arial"/>
          <w:color w:val="000000" w:themeColor="text1"/>
        </w:rPr>
        <w:t xml:space="preserve"> en el</w:t>
      </w:r>
      <w:r w:rsidR="00B306B4" w:rsidRPr="004D2440">
        <w:rPr>
          <w:rFonts w:ascii="Palatino Linotype" w:hAnsi="Palatino Linotype" w:cs="Arial"/>
          <w:color w:val="000000" w:themeColor="text1"/>
        </w:rPr>
        <w:t xml:space="preserve"> que</w:t>
      </w:r>
      <w:r w:rsidR="007F2176" w:rsidRPr="004D2440">
        <w:rPr>
          <w:rFonts w:ascii="Palatino Linotype" w:hAnsi="Palatino Linotype" w:cs="Arial"/>
          <w:color w:val="000000" w:themeColor="text1"/>
        </w:rPr>
        <w:t xml:space="preserve"> </w:t>
      </w:r>
      <w:r w:rsidR="00651ED3" w:rsidRPr="004D2440">
        <w:rPr>
          <w:rFonts w:ascii="Palatino Linotype" w:hAnsi="Palatino Linotype" w:cs="Arial"/>
          <w:b/>
          <w:color w:val="000000" w:themeColor="text1"/>
        </w:rPr>
        <w:t>EL</w:t>
      </w:r>
      <w:r w:rsidR="007F2176" w:rsidRPr="004D2440">
        <w:rPr>
          <w:rFonts w:ascii="Palatino Linotype" w:hAnsi="Palatino Linotype" w:cs="Arial"/>
          <w:b/>
          <w:color w:val="000000" w:themeColor="text1"/>
        </w:rPr>
        <w:t xml:space="preserve"> RECURRENTE</w:t>
      </w:r>
      <w:r w:rsidR="00B306B4" w:rsidRPr="004D2440">
        <w:rPr>
          <w:rFonts w:ascii="Palatino Linotype" w:hAnsi="Palatino Linotype" w:cs="Arial"/>
          <w:color w:val="000000" w:themeColor="text1"/>
        </w:rPr>
        <w:t xml:space="preserve"> señaló como acto impugnado:</w:t>
      </w:r>
    </w:p>
    <w:p w14:paraId="44EBAB58" w14:textId="77777777" w:rsidR="007A5836" w:rsidRPr="004D2440" w:rsidRDefault="007A5836" w:rsidP="0016015B">
      <w:pPr>
        <w:ind w:left="851" w:right="899"/>
        <w:jc w:val="both"/>
        <w:rPr>
          <w:rFonts w:ascii="Palatino Linotype" w:hAnsi="Palatino Linotype" w:cs="Arial"/>
          <w:i/>
          <w:color w:val="000000" w:themeColor="text1"/>
          <w:sz w:val="22"/>
        </w:rPr>
      </w:pPr>
    </w:p>
    <w:p w14:paraId="20193998" w14:textId="08B066D8" w:rsidR="007A5836" w:rsidRPr="004D2440" w:rsidRDefault="007A5836" w:rsidP="0016015B">
      <w:pPr>
        <w:ind w:left="851" w:right="899"/>
        <w:jc w:val="both"/>
        <w:rPr>
          <w:rFonts w:ascii="Palatino Linotype" w:hAnsi="Palatino Linotype" w:cs="Arial"/>
          <w:i/>
          <w:color w:val="000000" w:themeColor="text1"/>
          <w:sz w:val="22"/>
        </w:rPr>
      </w:pPr>
      <w:r w:rsidRPr="004D2440">
        <w:rPr>
          <w:rFonts w:ascii="Palatino Linotype" w:hAnsi="Palatino Linotype" w:cs="Arial"/>
          <w:i/>
          <w:color w:val="000000" w:themeColor="text1"/>
          <w:sz w:val="22"/>
        </w:rPr>
        <w:t>“</w:t>
      </w:r>
      <w:r w:rsidR="00ED48F0" w:rsidRPr="004D2440">
        <w:rPr>
          <w:rFonts w:ascii="Palatino Linotype" w:hAnsi="Palatino Linotype" w:cs="Arial"/>
          <w:i/>
          <w:color w:val="000000" w:themeColor="text1"/>
          <w:sz w:val="22"/>
        </w:rPr>
        <w:t>Toda la respuesta</w:t>
      </w:r>
      <w:r w:rsidRPr="004D2440">
        <w:rPr>
          <w:rFonts w:ascii="Palatino Linotype" w:hAnsi="Palatino Linotype" w:cs="Arial"/>
          <w:i/>
          <w:color w:val="000000" w:themeColor="text1"/>
          <w:sz w:val="22"/>
        </w:rPr>
        <w:t>”</w:t>
      </w:r>
      <w:r w:rsidR="00F84FBE" w:rsidRPr="004D2440">
        <w:rPr>
          <w:rFonts w:ascii="Palatino Linotype" w:hAnsi="Palatino Linotype" w:cs="Arial"/>
          <w:i/>
          <w:color w:val="000000" w:themeColor="text1"/>
          <w:sz w:val="22"/>
        </w:rPr>
        <w:t xml:space="preserve"> (sic)</w:t>
      </w:r>
    </w:p>
    <w:p w14:paraId="0436F0B0" w14:textId="77777777" w:rsidR="00651ED3" w:rsidRPr="004D2440" w:rsidRDefault="00651ED3" w:rsidP="0016015B">
      <w:pPr>
        <w:ind w:right="899"/>
        <w:jc w:val="both"/>
        <w:rPr>
          <w:rFonts w:ascii="Palatino Linotype" w:hAnsi="Palatino Linotype" w:cs="Arial"/>
          <w:color w:val="000000" w:themeColor="text1"/>
          <w:sz w:val="22"/>
        </w:rPr>
      </w:pPr>
    </w:p>
    <w:p w14:paraId="259DFD20" w14:textId="3A001C71" w:rsidR="00D21C48" w:rsidRPr="004D2440" w:rsidRDefault="00651ED3" w:rsidP="0016015B">
      <w:pPr>
        <w:spacing w:line="360" w:lineRule="auto"/>
        <w:ind w:right="899"/>
        <w:jc w:val="both"/>
        <w:rPr>
          <w:rFonts w:ascii="Palatino Linotype" w:hAnsi="Palatino Linotype" w:cs="Arial"/>
          <w:color w:val="000000" w:themeColor="text1"/>
        </w:rPr>
      </w:pPr>
      <w:r w:rsidRPr="004D2440">
        <w:rPr>
          <w:rFonts w:ascii="Palatino Linotype" w:hAnsi="Palatino Linotype" w:cs="Arial"/>
          <w:color w:val="000000" w:themeColor="text1"/>
        </w:rPr>
        <w:t xml:space="preserve">Así como, razones o motivos de inconformidad, lo siguiente: </w:t>
      </w:r>
    </w:p>
    <w:p w14:paraId="314FDE90" w14:textId="77777777" w:rsidR="00651ED3" w:rsidRPr="004D2440" w:rsidRDefault="00651ED3" w:rsidP="0016015B">
      <w:pPr>
        <w:ind w:left="851" w:right="899"/>
        <w:jc w:val="both"/>
        <w:rPr>
          <w:rFonts w:ascii="Palatino Linotype" w:hAnsi="Palatino Linotype" w:cs="Arial"/>
          <w:i/>
          <w:color w:val="000000" w:themeColor="text1"/>
          <w:sz w:val="22"/>
        </w:rPr>
      </w:pPr>
    </w:p>
    <w:p w14:paraId="59625A83" w14:textId="4B814301" w:rsidR="00651ED3" w:rsidRPr="004D2440" w:rsidRDefault="00651ED3" w:rsidP="0016015B">
      <w:pPr>
        <w:ind w:left="851" w:right="899"/>
        <w:jc w:val="both"/>
        <w:rPr>
          <w:rFonts w:ascii="Palatino Linotype" w:hAnsi="Palatino Linotype" w:cs="Arial"/>
          <w:i/>
          <w:color w:val="000000" w:themeColor="text1"/>
          <w:sz w:val="22"/>
        </w:rPr>
      </w:pPr>
      <w:r w:rsidRPr="004D2440">
        <w:rPr>
          <w:rFonts w:ascii="Palatino Linotype" w:hAnsi="Palatino Linotype" w:cs="Arial"/>
          <w:i/>
          <w:color w:val="000000" w:themeColor="text1"/>
          <w:sz w:val="22"/>
        </w:rPr>
        <w:t>“</w:t>
      </w:r>
      <w:r w:rsidR="00ED48F0" w:rsidRPr="004D2440">
        <w:rPr>
          <w:rFonts w:ascii="Palatino Linotype" w:hAnsi="Palatino Linotype" w:cs="Arial"/>
          <w:i/>
          <w:color w:val="000000" w:themeColor="text1"/>
          <w:sz w:val="22"/>
        </w:rPr>
        <w:t xml:space="preserve">Declaran incompetencia cuando el MANUAL PARA LA PLANEACIÓN, PROGRAMACIÓN Y PRESUPUESTO DE EGRESOS MUNICIPAL PARA EL EJERCICIO FISCAL dice que en los formatos del PBRS en la parte de "reviso" debe de plasmarse la firma del Titular de la dependencia general. En ese orden de ideas si la titular de la secretaria no es responsable de la Secretaria entonces cobra por no hacer nada; en cuanto a la declaración no </w:t>
      </w:r>
      <w:proofErr w:type="spellStart"/>
      <w:r w:rsidR="00ED48F0" w:rsidRPr="004D2440">
        <w:rPr>
          <w:rFonts w:ascii="Palatino Linotype" w:hAnsi="Palatino Linotype" w:cs="Arial"/>
          <w:i/>
          <w:color w:val="000000" w:themeColor="text1"/>
          <w:sz w:val="22"/>
        </w:rPr>
        <w:t>se</w:t>
      </w:r>
      <w:proofErr w:type="spellEnd"/>
      <w:r w:rsidR="00ED48F0" w:rsidRPr="004D2440">
        <w:rPr>
          <w:rFonts w:ascii="Palatino Linotype" w:hAnsi="Palatino Linotype" w:cs="Arial"/>
          <w:i/>
          <w:color w:val="000000" w:themeColor="text1"/>
          <w:sz w:val="22"/>
        </w:rPr>
        <w:t xml:space="preserve"> </w:t>
      </w:r>
      <w:proofErr w:type="spellStart"/>
      <w:r w:rsidR="00ED48F0" w:rsidRPr="004D2440">
        <w:rPr>
          <w:rFonts w:ascii="Palatino Linotype" w:hAnsi="Palatino Linotype" w:cs="Arial"/>
          <w:i/>
          <w:color w:val="000000" w:themeColor="text1"/>
          <w:sz w:val="22"/>
        </w:rPr>
        <w:t>que</w:t>
      </w:r>
      <w:proofErr w:type="spellEnd"/>
      <w:r w:rsidR="00ED48F0" w:rsidRPr="004D2440">
        <w:rPr>
          <w:rFonts w:ascii="Palatino Linotype" w:hAnsi="Palatino Linotype" w:cs="Arial"/>
          <w:i/>
          <w:color w:val="000000" w:themeColor="text1"/>
          <w:sz w:val="22"/>
        </w:rPr>
        <w:t xml:space="preserve"> dependencia es "</w:t>
      </w:r>
      <w:proofErr w:type="spellStart"/>
      <w:r w:rsidR="00ED48F0" w:rsidRPr="004D2440">
        <w:rPr>
          <w:rFonts w:ascii="Palatino Linotype" w:hAnsi="Palatino Linotype" w:cs="Arial"/>
          <w:i/>
          <w:color w:val="000000" w:themeColor="text1"/>
          <w:sz w:val="22"/>
        </w:rPr>
        <w:t>declaranet</w:t>
      </w:r>
      <w:proofErr w:type="spellEnd"/>
      <w:r w:rsidR="00ED48F0" w:rsidRPr="004D2440">
        <w:rPr>
          <w:rFonts w:ascii="Palatino Linotype" w:hAnsi="Palatino Linotype" w:cs="Arial"/>
          <w:i/>
          <w:color w:val="000000" w:themeColor="text1"/>
          <w:sz w:val="22"/>
        </w:rPr>
        <w:t xml:space="preserve">" pensé que solo en el gobierno del estado había secretarias que pésima respuesta. solicito al INFOEM rigor en esta resolución dando la máxima </w:t>
      </w:r>
      <w:proofErr w:type="spellStart"/>
      <w:r w:rsidR="00ED48F0" w:rsidRPr="004D2440">
        <w:rPr>
          <w:rFonts w:ascii="Palatino Linotype" w:hAnsi="Palatino Linotype" w:cs="Arial"/>
          <w:i/>
          <w:color w:val="000000" w:themeColor="text1"/>
          <w:sz w:val="22"/>
        </w:rPr>
        <w:t>públicodad</w:t>
      </w:r>
      <w:proofErr w:type="spellEnd"/>
      <w:r w:rsidRPr="004D2440">
        <w:rPr>
          <w:rFonts w:ascii="Palatino Linotype" w:hAnsi="Palatino Linotype" w:cs="Arial"/>
          <w:i/>
          <w:color w:val="000000" w:themeColor="text1"/>
          <w:sz w:val="22"/>
        </w:rPr>
        <w:t xml:space="preserve">” (sic) </w:t>
      </w:r>
    </w:p>
    <w:p w14:paraId="601A070A" w14:textId="77777777" w:rsidR="00651ED3" w:rsidRPr="004D2440" w:rsidRDefault="00651ED3" w:rsidP="0016015B">
      <w:pPr>
        <w:ind w:left="851" w:right="899"/>
        <w:jc w:val="both"/>
        <w:rPr>
          <w:rFonts w:ascii="Palatino Linotype" w:hAnsi="Palatino Linotype" w:cs="Arial"/>
          <w:i/>
          <w:color w:val="000000" w:themeColor="text1"/>
          <w:sz w:val="22"/>
        </w:rPr>
      </w:pPr>
    </w:p>
    <w:p w14:paraId="6DCFB38C" w14:textId="5E29D1AB" w:rsidR="00E62E88" w:rsidRPr="004D2440" w:rsidRDefault="00ED48F0" w:rsidP="0016015B">
      <w:pPr>
        <w:spacing w:line="360" w:lineRule="auto"/>
        <w:jc w:val="both"/>
        <w:rPr>
          <w:rFonts w:ascii="Palatino Linotype" w:hAnsi="Palatino Linotype" w:cs="Arial"/>
          <w:b/>
          <w:color w:val="000000" w:themeColor="text1"/>
          <w:sz w:val="28"/>
          <w:szCs w:val="28"/>
        </w:rPr>
      </w:pPr>
      <w:r w:rsidRPr="004D2440">
        <w:rPr>
          <w:rFonts w:ascii="Palatino Linotype" w:hAnsi="Palatino Linotype" w:cs="Arial"/>
          <w:b/>
          <w:color w:val="000000" w:themeColor="text1"/>
          <w:sz w:val="28"/>
          <w:szCs w:val="28"/>
        </w:rPr>
        <w:t>IV</w:t>
      </w:r>
      <w:r w:rsidR="00E62E88" w:rsidRPr="004D2440">
        <w:rPr>
          <w:rFonts w:ascii="Palatino Linotype" w:hAnsi="Palatino Linotype" w:cs="Arial"/>
          <w:b/>
          <w:color w:val="000000" w:themeColor="text1"/>
          <w:sz w:val="28"/>
          <w:szCs w:val="28"/>
        </w:rPr>
        <w:t xml:space="preserve">. </w:t>
      </w:r>
      <w:r w:rsidR="00E62E88" w:rsidRPr="004D2440">
        <w:rPr>
          <w:rFonts w:ascii="Palatino Linotype" w:hAnsi="Palatino Linotype" w:cs="Arial"/>
          <w:b/>
          <w:sz w:val="28"/>
          <w:szCs w:val="28"/>
        </w:rPr>
        <w:t xml:space="preserve">Del turno del </w:t>
      </w:r>
      <w:r w:rsidR="00794E70" w:rsidRPr="004D2440">
        <w:rPr>
          <w:rFonts w:ascii="Palatino Linotype" w:hAnsi="Palatino Linotype" w:cs="Arial"/>
          <w:b/>
          <w:sz w:val="28"/>
          <w:szCs w:val="28"/>
        </w:rPr>
        <w:t>Recurso de Revisión</w:t>
      </w:r>
    </w:p>
    <w:p w14:paraId="17C411EA" w14:textId="55952E46" w:rsidR="007A5836" w:rsidRPr="004D2440" w:rsidRDefault="007A5836" w:rsidP="0016015B">
      <w:pPr>
        <w:pStyle w:val="Prrafodelista"/>
        <w:spacing w:line="360" w:lineRule="auto"/>
        <w:ind w:left="0"/>
        <w:contextualSpacing/>
        <w:jc w:val="both"/>
        <w:rPr>
          <w:rFonts w:ascii="Palatino Linotype" w:hAnsi="Palatino Linotype" w:cs="Arial"/>
          <w:color w:val="000000" w:themeColor="text1"/>
        </w:rPr>
      </w:pPr>
      <w:r w:rsidRPr="004D2440">
        <w:rPr>
          <w:rFonts w:ascii="Palatino Linotype" w:hAnsi="Palatino Linotype" w:cs="Arial"/>
          <w:color w:val="000000" w:themeColor="text1"/>
        </w:rPr>
        <w:t xml:space="preserve">El recurso de que se trata se envió electrónicamente al Instituto de </w:t>
      </w:r>
      <w:r w:rsidRPr="004D2440">
        <w:rPr>
          <w:rFonts w:ascii="Palatino Linotype" w:eastAsia="Arial Unicode MS" w:hAnsi="Palatino Linotype" w:cs="Arial"/>
          <w:color w:val="000000" w:themeColor="text1"/>
        </w:rPr>
        <w:t>Transparencia</w:t>
      </w:r>
      <w:r w:rsidRPr="004D2440">
        <w:rPr>
          <w:rFonts w:ascii="Palatino Linotype" w:hAnsi="Palatino Linotype" w:cs="Arial"/>
          <w:color w:val="000000" w:themeColor="text1"/>
        </w:rPr>
        <w:t xml:space="preserve">, </w:t>
      </w:r>
      <w:r w:rsidR="00794E70" w:rsidRPr="004D2440">
        <w:rPr>
          <w:rFonts w:ascii="Palatino Linotype" w:hAnsi="Palatino Linotype" w:cs="Arial"/>
          <w:color w:val="000000" w:themeColor="text1"/>
        </w:rPr>
        <w:t>Acceso a la Información Pública</w:t>
      </w:r>
      <w:r w:rsidRPr="004D2440">
        <w:rPr>
          <w:rFonts w:ascii="Palatino Linotype" w:hAnsi="Palatino Linotype" w:cs="Arial"/>
          <w:color w:val="000000" w:themeColor="text1"/>
        </w:rPr>
        <w:t xml:space="preserve"> y Protección de Datos Personales del Estado de México y Municipios en fecha </w:t>
      </w:r>
      <w:r w:rsidR="00ED48F0" w:rsidRPr="004D2440">
        <w:rPr>
          <w:rFonts w:ascii="Palatino Linotype" w:hAnsi="Palatino Linotype" w:cs="Arial"/>
          <w:b/>
          <w:color w:val="000000" w:themeColor="text1"/>
        </w:rPr>
        <w:t>nueve de septiembre d</w:t>
      </w:r>
      <w:r w:rsidR="00A9204E" w:rsidRPr="004D2440">
        <w:rPr>
          <w:rFonts w:ascii="Palatino Linotype" w:hAnsi="Palatino Linotype" w:cs="Arial"/>
          <w:b/>
          <w:color w:val="000000" w:themeColor="text1"/>
        </w:rPr>
        <w:t>e dos mil veintidós</w:t>
      </w:r>
      <w:r w:rsidR="00F3446D" w:rsidRPr="004D2440">
        <w:rPr>
          <w:rFonts w:ascii="Palatino Linotype" w:hAnsi="Palatino Linotype" w:cs="Arial"/>
          <w:color w:val="000000" w:themeColor="text1"/>
        </w:rPr>
        <w:t xml:space="preserve">; por lo que, </w:t>
      </w:r>
      <w:r w:rsidRPr="004D2440">
        <w:rPr>
          <w:rFonts w:ascii="Palatino Linotype" w:hAnsi="Palatino Linotype" w:cs="Arial"/>
          <w:color w:val="000000" w:themeColor="text1"/>
        </w:rPr>
        <w:t xml:space="preserve">con </w:t>
      </w:r>
      <w:r w:rsidRPr="004D2440">
        <w:rPr>
          <w:rFonts w:ascii="Palatino Linotype" w:hAnsi="Palatino Linotype" w:cs="Arial"/>
          <w:color w:val="000000" w:themeColor="text1"/>
        </w:rPr>
        <w:lastRenderedPageBreak/>
        <w:t xml:space="preserve">fundamento en el artículo 185, fracción I de la </w:t>
      </w:r>
      <w:r w:rsidRPr="004D2440">
        <w:rPr>
          <w:rFonts w:ascii="Palatino Linotype" w:hAnsi="Palatino Linotype"/>
          <w:color w:val="000000" w:themeColor="text1"/>
        </w:rPr>
        <w:t xml:space="preserve">Ley de Transparencia y </w:t>
      </w:r>
      <w:r w:rsidR="00794E70" w:rsidRPr="004D2440">
        <w:rPr>
          <w:rFonts w:ascii="Palatino Linotype" w:hAnsi="Palatino Linotype"/>
          <w:color w:val="000000" w:themeColor="text1"/>
        </w:rPr>
        <w:t>Acceso a la Información Pública</w:t>
      </w:r>
      <w:r w:rsidRPr="004D2440">
        <w:rPr>
          <w:rFonts w:ascii="Palatino Linotype" w:hAnsi="Palatino Linotype"/>
          <w:color w:val="000000" w:themeColor="text1"/>
        </w:rPr>
        <w:t xml:space="preserve"> del Estado de México y Municipios</w:t>
      </w:r>
      <w:r w:rsidRPr="004D2440">
        <w:rPr>
          <w:rFonts w:ascii="Palatino Linotype" w:hAnsi="Palatino Linotype" w:cs="Arial"/>
          <w:color w:val="000000" w:themeColor="text1"/>
        </w:rPr>
        <w:t>, se turnó, a través del</w:t>
      </w:r>
      <w:r w:rsidRPr="004D2440">
        <w:rPr>
          <w:rFonts w:ascii="Palatino Linotype" w:eastAsia="Arial Unicode MS" w:hAnsi="Palatino Linotype" w:cs="Arial"/>
          <w:color w:val="000000" w:themeColor="text1"/>
        </w:rPr>
        <w:t xml:space="preserve"> </w:t>
      </w:r>
      <w:r w:rsidRPr="004D2440">
        <w:rPr>
          <w:rFonts w:ascii="Palatino Linotype" w:eastAsia="Arial Unicode MS" w:hAnsi="Palatino Linotype" w:cs="Arial"/>
          <w:b/>
          <w:color w:val="000000" w:themeColor="text1"/>
        </w:rPr>
        <w:t>SAIMEX</w:t>
      </w:r>
      <w:r w:rsidRPr="004D2440">
        <w:rPr>
          <w:rFonts w:ascii="Palatino Linotype" w:hAnsi="Palatino Linotype"/>
          <w:color w:val="000000" w:themeColor="text1"/>
        </w:rPr>
        <w:t xml:space="preserve">, a la </w:t>
      </w:r>
      <w:r w:rsidR="00A9204E" w:rsidRPr="004D2440">
        <w:rPr>
          <w:rFonts w:ascii="Palatino Linotype" w:hAnsi="Palatino Linotype" w:cs="Arial"/>
          <w:color w:val="000000" w:themeColor="text1"/>
        </w:rPr>
        <w:t>c</w:t>
      </w:r>
      <w:r w:rsidRPr="004D2440">
        <w:rPr>
          <w:rFonts w:ascii="Palatino Linotype" w:hAnsi="Palatino Linotype" w:cs="Arial"/>
          <w:color w:val="000000" w:themeColor="text1"/>
        </w:rPr>
        <w:t xml:space="preserve">omisionada </w:t>
      </w:r>
      <w:r w:rsidR="006834D2" w:rsidRPr="004D2440">
        <w:rPr>
          <w:rFonts w:ascii="Palatino Linotype" w:hAnsi="Palatino Linotype"/>
          <w:b/>
          <w:color w:val="000000" w:themeColor="text1"/>
        </w:rPr>
        <w:t>Sharon Cristina Morales Martínez</w:t>
      </w:r>
      <w:r w:rsidRPr="004D2440">
        <w:rPr>
          <w:rFonts w:ascii="Palatino Linotype" w:hAnsi="Palatino Linotype" w:cs="Arial"/>
          <w:color w:val="000000" w:themeColor="text1"/>
        </w:rPr>
        <w:t xml:space="preserve">, a efecto de </w:t>
      </w:r>
      <w:r w:rsidR="00C70502" w:rsidRPr="004D2440">
        <w:rPr>
          <w:rFonts w:ascii="Palatino Linotype" w:hAnsi="Palatino Linotype" w:cs="Arial"/>
          <w:color w:val="000000" w:themeColor="text1"/>
        </w:rPr>
        <w:t xml:space="preserve">decretar </w:t>
      </w:r>
      <w:r w:rsidRPr="004D2440">
        <w:rPr>
          <w:rFonts w:ascii="Palatino Linotype" w:hAnsi="Palatino Linotype" w:cs="Arial"/>
          <w:color w:val="000000" w:themeColor="text1"/>
        </w:rPr>
        <w:t>su admisión o desechamiento.</w:t>
      </w:r>
    </w:p>
    <w:p w14:paraId="2B4D8C89" w14:textId="1A6E6EF3" w:rsidR="002F525A" w:rsidRPr="004D2440" w:rsidRDefault="002F525A" w:rsidP="0016015B">
      <w:pPr>
        <w:pStyle w:val="Prrafodelista"/>
        <w:spacing w:line="360" w:lineRule="auto"/>
        <w:ind w:left="0"/>
        <w:jc w:val="both"/>
        <w:rPr>
          <w:rFonts w:ascii="Palatino Linotype" w:hAnsi="Palatino Linotype" w:cs="Arial"/>
          <w:color w:val="000000" w:themeColor="text1"/>
        </w:rPr>
      </w:pPr>
    </w:p>
    <w:p w14:paraId="05B3F7D7" w14:textId="3AB90A7C" w:rsidR="00E62E88" w:rsidRPr="004D2440" w:rsidRDefault="00E62E88" w:rsidP="0016015B">
      <w:pPr>
        <w:tabs>
          <w:tab w:val="center" w:pos="4252"/>
          <w:tab w:val="right" w:pos="8504"/>
        </w:tabs>
        <w:spacing w:line="360" w:lineRule="auto"/>
        <w:jc w:val="both"/>
        <w:rPr>
          <w:rFonts w:ascii="Palatino Linotype" w:hAnsi="Palatino Linotype" w:cs="Arial"/>
          <w:b/>
          <w:color w:val="000000" w:themeColor="text1"/>
        </w:rPr>
      </w:pPr>
      <w:r w:rsidRPr="004D2440">
        <w:rPr>
          <w:rFonts w:ascii="Palatino Linotype" w:hAnsi="Palatino Linotype" w:cs="Arial"/>
          <w:b/>
          <w:color w:val="000000" w:themeColor="text1"/>
        </w:rPr>
        <w:t xml:space="preserve">a) Admisión del </w:t>
      </w:r>
      <w:r w:rsidR="00794E70" w:rsidRPr="004D2440">
        <w:rPr>
          <w:rFonts w:ascii="Palatino Linotype" w:hAnsi="Palatino Linotype" w:cs="Arial"/>
          <w:b/>
          <w:color w:val="000000" w:themeColor="text1"/>
        </w:rPr>
        <w:t>Recurso de Revisión</w:t>
      </w:r>
    </w:p>
    <w:p w14:paraId="2973B9F1" w14:textId="76475716" w:rsidR="00E62E88" w:rsidRPr="004D2440" w:rsidRDefault="00E62E88" w:rsidP="0016015B">
      <w:pPr>
        <w:pStyle w:val="Prrafodelista"/>
        <w:spacing w:line="360" w:lineRule="auto"/>
        <w:ind w:left="0"/>
        <w:contextualSpacing/>
        <w:jc w:val="both"/>
        <w:rPr>
          <w:rFonts w:ascii="Palatino Linotype" w:hAnsi="Palatino Linotype" w:cs="Arial"/>
          <w:color w:val="000000" w:themeColor="text1"/>
        </w:rPr>
      </w:pPr>
      <w:r w:rsidRPr="004D2440">
        <w:rPr>
          <w:rFonts w:ascii="Palatino Linotype" w:hAnsi="Palatino Linotype" w:cs="Arial"/>
          <w:color w:val="000000" w:themeColor="text1"/>
        </w:rPr>
        <w:t>De las constancias del expediente electrónico del</w:t>
      </w:r>
      <w:r w:rsidRPr="004D2440">
        <w:rPr>
          <w:rFonts w:ascii="Palatino Linotype" w:hAnsi="Palatino Linotype" w:cs="Arial"/>
          <w:b/>
          <w:color w:val="000000" w:themeColor="text1"/>
        </w:rPr>
        <w:t xml:space="preserve"> SAIMEX</w:t>
      </w:r>
      <w:r w:rsidRPr="004D2440">
        <w:rPr>
          <w:rFonts w:ascii="Palatino Linotype" w:hAnsi="Palatino Linotype" w:cs="Arial"/>
          <w:color w:val="000000" w:themeColor="text1"/>
        </w:rPr>
        <w:t xml:space="preserve">, se advierte que el </w:t>
      </w:r>
      <w:r w:rsidR="00ED48F0" w:rsidRPr="004D2440">
        <w:rPr>
          <w:rFonts w:ascii="Palatino Linotype" w:hAnsi="Palatino Linotype" w:cs="Arial"/>
          <w:b/>
          <w:color w:val="000000" w:themeColor="text1"/>
        </w:rPr>
        <w:t xml:space="preserve">doce de septiembre </w:t>
      </w:r>
      <w:r w:rsidR="00A9204E" w:rsidRPr="004D2440">
        <w:rPr>
          <w:rFonts w:ascii="Palatino Linotype" w:hAnsi="Palatino Linotype" w:cs="Arial"/>
          <w:b/>
          <w:color w:val="000000" w:themeColor="text1"/>
        </w:rPr>
        <w:t>de dos mil veintidós</w:t>
      </w:r>
      <w:r w:rsidR="007A5836" w:rsidRPr="004D2440">
        <w:rPr>
          <w:rFonts w:ascii="Palatino Linotype" w:hAnsi="Palatino Linotype" w:cs="Arial"/>
          <w:color w:val="000000" w:themeColor="text1"/>
        </w:rPr>
        <w:t xml:space="preserve">, </w:t>
      </w:r>
      <w:r w:rsidRPr="004D2440">
        <w:rPr>
          <w:rFonts w:ascii="Palatino Linotype" w:hAnsi="Palatino Linotype" w:cs="Arial"/>
          <w:color w:val="000000" w:themeColor="text1"/>
        </w:rPr>
        <w:t xml:space="preserve">se acordó la admisión a trámite del </w:t>
      </w:r>
      <w:r w:rsidR="00794E70" w:rsidRPr="004D2440">
        <w:rPr>
          <w:rFonts w:ascii="Palatino Linotype" w:hAnsi="Palatino Linotype" w:cs="Arial"/>
          <w:color w:val="000000" w:themeColor="text1"/>
        </w:rPr>
        <w:t>Recurso de Revisión</w:t>
      </w:r>
      <w:r w:rsidRPr="004D2440">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w:t>
      </w:r>
      <w:r w:rsidR="0017793E" w:rsidRPr="004D2440">
        <w:rPr>
          <w:rFonts w:ascii="Palatino Linotype" w:hAnsi="Palatino Linotype" w:cs="Arial"/>
          <w:b/>
          <w:color w:val="000000" w:themeColor="text1"/>
        </w:rPr>
        <w:t xml:space="preserve">EL RECURRENTE </w:t>
      </w:r>
      <w:r w:rsidR="0017793E" w:rsidRPr="004D2440">
        <w:rPr>
          <w:rFonts w:ascii="Palatino Linotype" w:hAnsi="Palatino Linotype" w:cs="Arial"/>
          <w:color w:val="000000" w:themeColor="text1"/>
        </w:rPr>
        <w:t xml:space="preserve">manifestara lo que a su derecho conviniera, a efecto de presentar pruebas o alegatos y, en su caso, </w:t>
      </w:r>
      <w:r w:rsidR="0017793E" w:rsidRPr="004D2440">
        <w:rPr>
          <w:rFonts w:ascii="Palatino Linotype" w:hAnsi="Palatino Linotype" w:cs="Arial"/>
          <w:b/>
          <w:color w:val="000000" w:themeColor="text1"/>
        </w:rPr>
        <w:t xml:space="preserve">EL SUJETO OBLIGADO </w:t>
      </w:r>
      <w:r w:rsidR="0017793E" w:rsidRPr="004D2440">
        <w:rPr>
          <w:rFonts w:ascii="Palatino Linotype" w:hAnsi="Palatino Linotype" w:cs="Arial"/>
          <w:color w:val="000000" w:themeColor="text1"/>
        </w:rPr>
        <w:t xml:space="preserve">rindiera su correspondiente Informe Justificado; lo anterior , </w:t>
      </w:r>
      <w:r w:rsidRPr="004D2440">
        <w:rPr>
          <w:rFonts w:ascii="Palatino Linotype" w:hAnsi="Palatino Linotype" w:cs="Arial"/>
          <w:color w:val="000000" w:themeColor="text1"/>
        </w:rPr>
        <w:t xml:space="preserve">conforme a lo dispuesto por el artículo 185 de la Ley de Transparencia y </w:t>
      </w:r>
      <w:r w:rsidR="00794E70" w:rsidRPr="004D2440">
        <w:rPr>
          <w:rFonts w:ascii="Palatino Linotype" w:hAnsi="Palatino Linotype" w:cs="Arial"/>
          <w:color w:val="000000" w:themeColor="text1"/>
        </w:rPr>
        <w:t>Acceso a la Información Pública</w:t>
      </w:r>
      <w:r w:rsidRPr="004D2440">
        <w:rPr>
          <w:rFonts w:ascii="Palatino Linotype" w:hAnsi="Palatino Linotype" w:cs="Arial"/>
          <w:color w:val="000000" w:themeColor="text1"/>
        </w:rPr>
        <w:t xml:space="preserve"> del Estado de México y Municipios; </w:t>
      </w:r>
    </w:p>
    <w:p w14:paraId="5C50F92A" w14:textId="77777777" w:rsidR="00E62E88" w:rsidRPr="004D2440" w:rsidRDefault="00E62E88" w:rsidP="0016015B">
      <w:pPr>
        <w:pStyle w:val="Prrafodelista"/>
        <w:spacing w:line="360" w:lineRule="auto"/>
        <w:ind w:left="0"/>
        <w:contextualSpacing/>
        <w:jc w:val="both"/>
        <w:rPr>
          <w:rFonts w:ascii="Palatino Linotype" w:hAnsi="Palatino Linotype" w:cs="Arial"/>
          <w:color w:val="000000" w:themeColor="text1"/>
        </w:rPr>
      </w:pPr>
    </w:p>
    <w:p w14:paraId="1A876134" w14:textId="77777777" w:rsidR="006834D2" w:rsidRPr="004D2440" w:rsidRDefault="006834D2" w:rsidP="0016015B">
      <w:pPr>
        <w:spacing w:line="360" w:lineRule="auto"/>
        <w:jc w:val="both"/>
        <w:rPr>
          <w:rFonts w:ascii="Palatino Linotype" w:eastAsia="Arial Unicode MS" w:hAnsi="Palatino Linotype" w:cs="Arial"/>
          <w:b/>
          <w:color w:val="000000" w:themeColor="text1"/>
        </w:rPr>
      </w:pPr>
      <w:r w:rsidRPr="004D2440">
        <w:rPr>
          <w:rFonts w:ascii="Palatino Linotype" w:eastAsia="Arial Unicode MS" w:hAnsi="Palatino Linotype" w:cs="Arial"/>
          <w:b/>
          <w:color w:val="000000" w:themeColor="text1"/>
        </w:rPr>
        <w:t xml:space="preserve">b) </w:t>
      </w:r>
      <w:r w:rsidRPr="004D2440">
        <w:rPr>
          <w:rFonts w:ascii="Palatino Linotype" w:hAnsi="Palatino Linotype" w:cs="Arial"/>
          <w:b/>
          <w:bCs/>
          <w:color w:val="000000" w:themeColor="text1"/>
        </w:rPr>
        <w:t>Informe Justificado</w:t>
      </w:r>
    </w:p>
    <w:p w14:paraId="56A8BB24" w14:textId="1C2FF36E" w:rsidR="006834D2" w:rsidRPr="004D2440" w:rsidRDefault="006834D2" w:rsidP="0016015B">
      <w:pPr>
        <w:spacing w:line="360" w:lineRule="auto"/>
        <w:jc w:val="both"/>
        <w:rPr>
          <w:rFonts w:ascii="Palatino Linotype" w:hAnsi="Palatino Linotype" w:cs="Arial"/>
          <w:noProof/>
          <w:lang w:eastAsia="es-MX"/>
        </w:rPr>
      </w:pPr>
      <w:r w:rsidRPr="004D2440">
        <w:rPr>
          <w:rFonts w:ascii="Palatino Linotype" w:hAnsi="Palatino Linotype" w:cs="Arial"/>
        </w:rPr>
        <w:t>En cumplimiento a lo anterior, de las constancias del expediente electrónico del</w:t>
      </w:r>
      <w:r w:rsidRPr="004D2440">
        <w:rPr>
          <w:rFonts w:ascii="Palatino Linotype" w:hAnsi="Palatino Linotype" w:cs="Arial"/>
          <w:b/>
        </w:rPr>
        <w:t xml:space="preserve"> SAIMEX</w:t>
      </w:r>
      <w:r w:rsidRPr="004D2440">
        <w:rPr>
          <w:rFonts w:ascii="Palatino Linotype" w:hAnsi="Palatino Linotype" w:cs="Arial"/>
        </w:rPr>
        <w:t xml:space="preserve">, se advierte que el </w:t>
      </w:r>
      <w:r w:rsidR="00ED48F0" w:rsidRPr="004D2440">
        <w:rPr>
          <w:rFonts w:ascii="Palatino Linotype" w:hAnsi="Palatino Linotype" w:cs="Arial"/>
        </w:rPr>
        <w:t xml:space="preserve">veintiséis de septiembre </w:t>
      </w:r>
      <w:r w:rsidRPr="004D2440">
        <w:rPr>
          <w:rFonts w:ascii="Palatino Linotype" w:hAnsi="Palatino Linotype" w:cs="Arial"/>
        </w:rPr>
        <w:t xml:space="preserve">de dos mil veintidós, </w:t>
      </w:r>
      <w:r w:rsidRPr="004D2440">
        <w:rPr>
          <w:rFonts w:ascii="Palatino Linotype" w:hAnsi="Palatino Linotype" w:cs="Arial"/>
          <w:b/>
        </w:rPr>
        <w:t>EL SUJETO OBLIGADO</w:t>
      </w:r>
      <w:r w:rsidRPr="004D2440">
        <w:rPr>
          <w:rFonts w:ascii="Palatino Linotype" w:hAnsi="Palatino Linotype" w:cs="Arial"/>
        </w:rPr>
        <w:t xml:space="preserve"> </w:t>
      </w:r>
      <w:r w:rsidRPr="004D2440">
        <w:rPr>
          <w:rFonts w:ascii="Palatino Linotype" w:hAnsi="Palatino Linotype" w:cs="Arial"/>
          <w:lang w:val="es-ES"/>
        </w:rPr>
        <w:t>envió el Informe Justificado, como se desprende a continuación</w:t>
      </w:r>
      <w:r w:rsidRPr="004D2440">
        <w:rPr>
          <w:rFonts w:ascii="Palatino Linotype" w:hAnsi="Palatino Linotype" w:cs="Arial"/>
          <w:noProof/>
          <w:lang w:eastAsia="es-MX"/>
        </w:rPr>
        <w:t xml:space="preserve">: </w:t>
      </w:r>
    </w:p>
    <w:p w14:paraId="769A91A2" w14:textId="1E5C5B4C" w:rsidR="00ED48F0" w:rsidRPr="004D2440" w:rsidRDefault="00ED48F0" w:rsidP="0016015B">
      <w:pPr>
        <w:spacing w:line="360" w:lineRule="auto"/>
        <w:jc w:val="both"/>
        <w:rPr>
          <w:rFonts w:ascii="Palatino Linotype" w:hAnsi="Palatino Linotype" w:cs="Arial"/>
          <w:noProof/>
          <w:lang w:eastAsia="es-MX"/>
        </w:rPr>
      </w:pPr>
      <w:r w:rsidRPr="004D2440">
        <w:rPr>
          <w:rFonts w:ascii="Palatino Linotype" w:hAnsi="Palatino Linotype"/>
          <w:noProof/>
          <w:lang w:eastAsia="es-MX"/>
        </w:rPr>
        <w:lastRenderedPageBreak/>
        <mc:AlternateContent>
          <mc:Choice Requires="wps">
            <w:drawing>
              <wp:anchor distT="0" distB="0" distL="114300" distR="114300" simplePos="0" relativeHeight="251661312" behindDoc="0" locked="0" layoutInCell="1" allowOverlap="1" wp14:anchorId="64CCDD6E" wp14:editId="2CA620F5">
                <wp:simplePos x="0" y="0"/>
                <wp:positionH relativeFrom="margin">
                  <wp:posOffset>106490</wp:posOffset>
                </wp:positionH>
                <wp:positionV relativeFrom="paragraph">
                  <wp:posOffset>938530</wp:posOffset>
                </wp:positionV>
                <wp:extent cx="5599752" cy="855023"/>
                <wp:effectExtent l="76200" t="38100" r="77470" b="97790"/>
                <wp:wrapNone/>
                <wp:docPr id="4" name="Rectángulo redondeado 4"/>
                <wp:cNvGraphicFramePr/>
                <a:graphic xmlns:a="http://schemas.openxmlformats.org/drawingml/2006/main">
                  <a:graphicData uri="http://schemas.microsoft.com/office/word/2010/wordprocessingShape">
                    <wps:wsp>
                      <wps:cNvSpPr/>
                      <wps:spPr>
                        <a:xfrm>
                          <a:off x="0" y="0"/>
                          <a:ext cx="5599752" cy="855023"/>
                        </a:xfrm>
                        <a:prstGeom prst="roundRect">
                          <a:avLst>
                            <a:gd name="adj" fmla="val 8185"/>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DA50896" id="Rectángulo redondeado 4" o:spid="_x0000_s1026" style="position:absolute;margin-left:8.4pt;margin-top:73.9pt;width:440.95pt;height:67.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36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" filled="f" strokecolor="red" strokeweight="2.25pt">
                <v:shadow on="t" color="black" opacity="22937f" origin=",.5" offset="0,.63889mm"/>
                <w10:wrap anchorx="margin"/>
              </v:roundrect>
            </w:pict>
          </mc:Fallback>
        </mc:AlternateContent>
      </w:r>
      <w:r w:rsidRPr="004D2440">
        <w:rPr>
          <w:rFonts w:ascii="Palatino Linotype" w:hAnsi="Palatino Linotype"/>
          <w:noProof/>
          <w:lang w:eastAsia="es-MX"/>
        </w:rPr>
        <w:drawing>
          <wp:inline distT="0" distB="0" distL="0" distR="0" wp14:anchorId="3E57F88A" wp14:editId="71F058EF">
            <wp:extent cx="5791835" cy="2323465"/>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2323465"/>
                    </a:xfrm>
                    <a:prstGeom prst="rect">
                      <a:avLst/>
                    </a:prstGeom>
                  </pic:spPr>
                </pic:pic>
              </a:graphicData>
            </a:graphic>
          </wp:inline>
        </w:drawing>
      </w:r>
    </w:p>
    <w:p w14:paraId="48F2D202" w14:textId="77777777" w:rsidR="006834D2" w:rsidRPr="004D2440" w:rsidRDefault="006834D2" w:rsidP="0016015B">
      <w:pPr>
        <w:spacing w:line="360" w:lineRule="auto"/>
        <w:jc w:val="both"/>
        <w:rPr>
          <w:rFonts w:ascii="Palatino Linotype" w:hAnsi="Palatino Linotype" w:cs="Arial"/>
          <w:noProof/>
          <w:lang w:eastAsia="es-MX"/>
        </w:rPr>
      </w:pPr>
    </w:p>
    <w:p w14:paraId="1DB37647" w14:textId="24D4479C" w:rsidR="00ED48F0" w:rsidRPr="004D2440" w:rsidRDefault="006834D2" w:rsidP="0016015B">
      <w:pPr>
        <w:spacing w:line="360" w:lineRule="auto"/>
        <w:jc w:val="both"/>
        <w:rPr>
          <w:rFonts w:ascii="Palatino Linotype" w:hAnsi="Palatino Linotype" w:cs="Arial"/>
          <w:noProof/>
          <w:lang w:eastAsia="es-MX"/>
        </w:rPr>
      </w:pPr>
      <w:r w:rsidRPr="004D2440">
        <w:rPr>
          <w:rFonts w:ascii="Palatino Linotype" w:hAnsi="Palatino Linotype" w:cs="Arial"/>
          <w:noProof/>
          <w:lang w:eastAsia="es-MX"/>
        </w:rPr>
        <w:t xml:space="preserve">Advirtiendo de </w:t>
      </w:r>
      <w:r w:rsidRPr="004D2440">
        <w:rPr>
          <w:rFonts w:ascii="Palatino Linotype" w:hAnsi="Palatino Linotype" w:cs="Arial"/>
        </w:rPr>
        <w:t>dicho</w:t>
      </w:r>
      <w:r w:rsidRPr="004D2440">
        <w:rPr>
          <w:rFonts w:ascii="Palatino Linotype" w:hAnsi="Palatino Linotype" w:cs="Arial"/>
          <w:noProof/>
          <w:lang w:eastAsia="es-MX"/>
        </w:rPr>
        <w:t xml:space="preserve"> informe que </w:t>
      </w:r>
      <w:r w:rsidRPr="004D2440">
        <w:rPr>
          <w:rFonts w:ascii="Palatino Linotype" w:hAnsi="Palatino Linotype" w:cs="Arial"/>
          <w:b/>
          <w:noProof/>
          <w:lang w:eastAsia="es-MX"/>
        </w:rPr>
        <w:t>EL SUJETO OBLIGADO</w:t>
      </w:r>
      <w:r w:rsidRPr="004D2440">
        <w:rPr>
          <w:rFonts w:ascii="Palatino Linotype" w:hAnsi="Palatino Linotype" w:cs="Arial"/>
          <w:noProof/>
          <w:lang w:eastAsia="es-MX"/>
        </w:rPr>
        <w:t xml:space="preserve"> anexó </w:t>
      </w:r>
      <w:r w:rsidR="00ED48F0" w:rsidRPr="004D2440">
        <w:rPr>
          <w:rFonts w:ascii="Palatino Linotype" w:hAnsi="Palatino Linotype" w:cs="Arial"/>
          <w:noProof/>
          <w:lang w:eastAsia="es-MX"/>
        </w:rPr>
        <w:t xml:space="preserve">dos veces el archivo denominado </w:t>
      </w:r>
      <w:r w:rsidR="00ED48F0" w:rsidRPr="004D2440">
        <w:rPr>
          <w:rFonts w:ascii="Palatino Linotype" w:hAnsi="Palatino Linotype" w:cs="Arial"/>
          <w:i/>
          <w:noProof/>
          <w:lang w:eastAsia="es-MX"/>
        </w:rPr>
        <w:t xml:space="preserve">339 - C. México Sin Currupción - Unidad de Transparencia - Informe Justificado - 0339.pdf, </w:t>
      </w:r>
      <w:r w:rsidR="00ED48F0" w:rsidRPr="004D2440">
        <w:rPr>
          <w:rFonts w:ascii="Palatino Linotype" w:hAnsi="Palatino Linotype" w:cs="Arial"/>
          <w:noProof/>
          <w:lang w:eastAsia="es-MX"/>
        </w:rPr>
        <w:t>el cual contiene el Informe Justificado,por medio del cual el Jefe de la Unidad de Información, Planeaci</w:t>
      </w:r>
      <w:r w:rsidR="003148E8" w:rsidRPr="004D2440">
        <w:rPr>
          <w:rFonts w:ascii="Palatino Linotype" w:hAnsi="Palatino Linotype" w:cs="Arial"/>
          <w:noProof/>
          <w:lang w:eastAsia="es-MX"/>
        </w:rPr>
        <w:t>ó</w:t>
      </w:r>
      <w:r w:rsidR="00ED48F0" w:rsidRPr="004D2440">
        <w:rPr>
          <w:rFonts w:ascii="Palatino Linotype" w:hAnsi="Palatino Linotype" w:cs="Arial"/>
          <w:noProof/>
          <w:lang w:eastAsia="es-MX"/>
        </w:rPr>
        <w:t xml:space="preserve">n, Programaci{on y Evaluación y Titular de la Unidad de Transparencia, </w:t>
      </w:r>
      <w:r w:rsidR="00D36A96" w:rsidRPr="004D2440">
        <w:rPr>
          <w:rFonts w:ascii="Palatino Linotype" w:hAnsi="Palatino Linotype" w:cs="Arial"/>
          <w:noProof/>
          <w:lang w:eastAsia="es-MX"/>
        </w:rPr>
        <w:t xml:space="preserve">refiere que dio una clara, prcisa y congruente respuesta a la solicitud de información, precisando que el Manual General de Organización de la Secretaría de Desarrollo Social, en el numeral 21100006000000S titulado “Unidad de Información, Planeación, Programación y Evaluación, en el subtítulo “funciones” se indica que a dicha Unidad le corresponde reportar trimestalmente a la Dirección de Evaluacón del Desempeño de la Secretaría de Finanzas, el informe de avance de las metas físicas por proyecto y por unidad ejecutora. </w:t>
      </w:r>
    </w:p>
    <w:p w14:paraId="272B3A9B" w14:textId="77777777" w:rsidR="00ED48F0" w:rsidRPr="004D2440" w:rsidRDefault="00ED48F0" w:rsidP="0016015B">
      <w:pPr>
        <w:spacing w:line="360" w:lineRule="auto"/>
        <w:jc w:val="both"/>
        <w:rPr>
          <w:rFonts w:ascii="Palatino Linotype" w:hAnsi="Palatino Linotype" w:cs="Arial"/>
          <w:noProof/>
          <w:lang w:eastAsia="es-MX"/>
        </w:rPr>
      </w:pPr>
    </w:p>
    <w:p w14:paraId="24D34DFD" w14:textId="6A6F9B5D" w:rsidR="006834D2" w:rsidRPr="004D2440" w:rsidRDefault="006834D2" w:rsidP="0016015B">
      <w:pPr>
        <w:spacing w:line="360" w:lineRule="auto"/>
        <w:jc w:val="both"/>
        <w:rPr>
          <w:rFonts w:ascii="Palatino Linotype" w:hAnsi="Palatino Linotype"/>
          <w:lang w:eastAsia="es-MX"/>
        </w:rPr>
      </w:pPr>
      <w:r w:rsidRPr="004D2440">
        <w:rPr>
          <w:rFonts w:ascii="Palatino Linotype" w:hAnsi="Palatino Linotype" w:cs="Arial"/>
          <w:lang w:eastAsia="es-MX"/>
        </w:rPr>
        <w:t xml:space="preserve">Cabe destacar que dicho Informe Justificado </w:t>
      </w:r>
      <w:r w:rsidRPr="004D2440">
        <w:rPr>
          <w:rFonts w:ascii="Palatino Linotype" w:hAnsi="Palatino Linotype"/>
          <w:lang w:eastAsia="es-MX"/>
        </w:rPr>
        <w:t>fue puesto a disposición del</w:t>
      </w:r>
      <w:r w:rsidRPr="004D2440">
        <w:rPr>
          <w:rFonts w:ascii="Palatino Linotype" w:hAnsi="Palatino Linotype"/>
          <w:b/>
          <w:lang w:eastAsia="es-MX"/>
        </w:rPr>
        <w:t xml:space="preserve"> RECURRENTE</w:t>
      </w:r>
      <w:r w:rsidRPr="004D2440">
        <w:rPr>
          <w:rFonts w:ascii="Palatino Linotype" w:hAnsi="Palatino Linotype"/>
          <w:lang w:eastAsia="es-MX"/>
        </w:rPr>
        <w:t xml:space="preserve"> el día </w:t>
      </w:r>
      <w:r w:rsidR="00D36A96" w:rsidRPr="004D2440">
        <w:rPr>
          <w:rFonts w:ascii="Palatino Linotype" w:hAnsi="Palatino Linotype"/>
          <w:b/>
          <w:lang w:eastAsia="es-MX"/>
        </w:rPr>
        <w:t xml:space="preserve">veinticinco de octubre </w:t>
      </w:r>
      <w:r w:rsidRPr="004D2440">
        <w:rPr>
          <w:rFonts w:ascii="Palatino Linotype" w:hAnsi="Palatino Linotype"/>
          <w:b/>
          <w:lang w:eastAsia="es-MX"/>
        </w:rPr>
        <w:t>de dos mil veintidós</w:t>
      </w:r>
      <w:r w:rsidRPr="004D2440">
        <w:rPr>
          <w:rFonts w:ascii="Palatino Linotype" w:hAnsi="Palatino Linotype"/>
          <w:lang w:eastAsia="es-MX"/>
        </w:rPr>
        <w:t xml:space="preserve">, </w:t>
      </w:r>
      <w:r w:rsidRPr="004D2440">
        <w:rPr>
          <w:rFonts w:ascii="Palatino Linotype" w:hAnsi="Palatino Linotype" w:cs="Tahoma"/>
          <w:lang w:val="es-ES"/>
        </w:rPr>
        <w:t>a efecto de que el particular conociera la totalidad de actuaciones</w:t>
      </w:r>
      <w:r w:rsidRPr="004D2440">
        <w:rPr>
          <w:rFonts w:ascii="Palatino Linotype" w:hAnsi="Palatino Linotype"/>
          <w:lang w:eastAsia="es-MX"/>
        </w:rPr>
        <w:t>.</w:t>
      </w:r>
    </w:p>
    <w:p w14:paraId="5D30FE43" w14:textId="77777777" w:rsidR="006834D2" w:rsidRPr="004D2440" w:rsidRDefault="006834D2" w:rsidP="0016015B">
      <w:pPr>
        <w:tabs>
          <w:tab w:val="center" w:pos="4252"/>
          <w:tab w:val="right" w:pos="8504"/>
        </w:tabs>
        <w:spacing w:line="360" w:lineRule="auto"/>
        <w:jc w:val="both"/>
        <w:rPr>
          <w:rFonts w:ascii="Palatino Linotype" w:eastAsia="Arial Unicode MS" w:hAnsi="Palatino Linotype" w:cs="Arial"/>
          <w:lang w:val="es-ES_tradnl"/>
        </w:rPr>
      </w:pPr>
      <w:r w:rsidRPr="004D2440">
        <w:rPr>
          <w:rFonts w:ascii="Palatino Linotype" w:eastAsiaTheme="minorEastAsia" w:hAnsi="Palatino Linotype" w:cstheme="minorBidi"/>
          <w:noProof/>
          <w:lang w:eastAsia="es-MX"/>
        </w:rPr>
        <w:lastRenderedPageBreak/>
        <w:t>Por su parte, el particular no realizó manifiestación alguna,</w:t>
      </w:r>
      <w:r w:rsidRPr="004D2440">
        <w:rPr>
          <w:rFonts w:ascii="Palatino Linotype" w:eastAsia="Arial Unicode MS" w:hAnsi="Palatino Linotype" w:cs="Arial"/>
          <w:lang w:val="es-ES_tradnl"/>
        </w:rPr>
        <w:t xml:space="preserve"> ni presentó pruebas o alegatos.</w:t>
      </w:r>
    </w:p>
    <w:p w14:paraId="3B974B5F" w14:textId="77777777" w:rsidR="006834D2" w:rsidRPr="004D2440" w:rsidRDefault="006834D2" w:rsidP="0016015B">
      <w:pPr>
        <w:spacing w:line="360" w:lineRule="auto"/>
        <w:jc w:val="both"/>
        <w:rPr>
          <w:rFonts w:ascii="Palatino Linotype" w:hAnsi="Palatino Linotype" w:cs="Arial"/>
          <w:lang w:eastAsia="es-MX"/>
        </w:rPr>
      </w:pPr>
    </w:p>
    <w:p w14:paraId="36335F18" w14:textId="77777777" w:rsidR="006834D2" w:rsidRPr="004D2440" w:rsidRDefault="006834D2" w:rsidP="0016015B">
      <w:pPr>
        <w:widowControl w:val="0"/>
        <w:tabs>
          <w:tab w:val="left" w:pos="0"/>
        </w:tabs>
        <w:spacing w:line="360" w:lineRule="auto"/>
        <w:jc w:val="both"/>
        <w:rPr>
          <w:rFonts w:ascii="Palatino Linotype" w:eastAsia="Palatino Linotype" w:hAnsi="Palatino Linotype" w:cs="Palatino Linotype"/>
          <w:b/>
        </w:rPr>
      </w:pPr>
      <w:r w:rsidRPr="004D2440">
        <w:rPr>
          <w:rFonts w:ascii="Palatino Linotype" w:eastAsia="Palatino Linotype" w:hAnsi="Palatino Linotype" w:cs="Palatino Linotype"/>
          <w:b/>
        </w:rPr>
        <w:t xml:space="preserve">c) De la ampliación </w:t>
      </w:r>
    </w:p>
    <w:p w14:paraId="6BD3DE8D" w14:textId="3902895C" w:rsidR="006834D2" w:rsidRPr="004D2440" w:rsidRDefault="006834D2" w:rsidP="0016015B">
      <w:pPr>
        <w:spacing w:line="360" w:lineRule="auto"/>
        <w:jc w:val="both"/>
        <w:rPr>
          <w:rFonts w:ascii="Palatino Linotype" w:eastAsia="Palatino Linotype" w:hAnsi="Palatino Linotype" w:cs="Palatino Linotype"/>
        </w:rPr>
      </w:pPr>
      <w:r w:rsidRPr="004D2440">
        <w:rPr>
          <w:rFonts w:ascii="Palatino Linotype" w:eastAsia="Palatino Linotype" w:hAnsi="Palatino Linotype" w:cs="Palatino Linotype"/>
        </w:rPr>
        <w:t xml:space="preserve">En fecha </w:t>
      </w:r>
      <w:r w:rsidR="00D36A96" w:rsidRPr="004D2440">
        <w:rPr>
          <w:rFonts w:ascii="Palatino Linotype" w:eastAsia="Palatino Linotype" w:hAnsi="Palatino Linotype" w:cs="Palatino Linotype"/>
          <w:b/>
        </w:rPr>
        <w:t xml:space="preserve">veintiséis de octubre </w:t>
      </w:r>
      <w:r w:rsidRPr="004D2440">
        <w:rPr>
          <w:rFonts w:ascii="Palatino Linotype" w:eastAsia="Palatino Linotype" w:hAnsi="Palatino Linotype" w:cs="Palatino Linotype"/>
          <w:b/>
        </w:rPr>
        <w:t>de dos mil veintidós</w:t>
      </w:r>
      <w:r w:rsidRPr="004D2440">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3A0DC853" w14:textId="77777777" w:rsidR="006834D2" w:rsidRPr="004D2440" w:rsidRDefault="006834D2" w:rsidP="0016015B">
      <w:pPr>
        <w:spacing w:line="360" w:lineRule="auto"/>
        <w:jc w:val="both"/>
        <w:rPr>
          <w:rFonts w:ascii="Palatino Linotype" w:eastAsia="Palatino Linotype" w:hAnsi="Palatino Linotype" w:cs="Palatino Linotype"/>
        </w:rPr>
      </w:pPr>
    </w:p>
    <w:p w14:paraId="3DCAF0CB" w14:textId="77777777" w:rsidR="006834D2" w:rsidRPr="004D2440" w:rsidRDefault="006834D2" w:rsidP="0016015B">
      <w:pPr>
        <w:shd w:val="clear" w:color="auto" w:fill="FFFFFF"/>
        <w:spacing w:line="360" w:lineRule="auto"/>
        <w:jc w:val="both"/>
        <w:rPr>
          <w:rFonts w:ascii="Palatino Linotype" w:hAnsi="Palatino Linotype" w:cs="Arial"/>
          <w:color w:val="222222"/>
          <w:lang w:eastAsia="es-MX"/>
        </w:rPr>
      </w:pPr>
      <w:r w:rsidRPr="004D2440">
        <w:rPr>
          <w:rFonts w:ascii="Palatino Linotype" w:hAnsi="Palatino Linotype" w:cs="Arial"/>
          <w:color w:val="222222"/>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2D847104" w14:textId="77777777" w:rsidR="006834D2" w:rsidRPr="004D2440" w:rsidRDefault="006834D2" w:rsidP="0016015B">
      <w:pPr>
        <w:shd w:val="clear" w:color="auto" w:fill="FFFFFF"/>
        <w:spacing w:line="360" w:lineRule="auto"/>
        <w:jc w:val="both"/>
        <w:rPr>
          <w:rFonts w:ascii="Palatino Linotype" w:hAnsi="Palatino Linotype" w:cs="Arial"/>
          <w:color w:val="222222"/>
          <w:lang w:eastAsia="es-MX"/>
        </w:rPr>
      </w:pPr>
    </w:p>
    <w:p w14:paraId="4CF0750D" w14:textId="77777777" w:rsidR="006834D2" w:rsidRPr="004D2440" w:rsidRDefault="006834D2" w:rsidP="0016015B">
      <w:pPr>
        <w:shd w:val="clear" w:color="auto" w:fill="FFFFFF"/>
        <w:spacing w:line="360" w:lineRule="auto"/>
        <w:jc w:val="both"/>
        <w:rPr>
          <w:rFonts w:ascii="Palatino Linotype" w:hAnsi="Palatino Linotype" w:cs="Arial"/>
          <w:color w:val="222222"/>
          <w:lang w:eastAsia="es-MX"/>
        </w:rPr>
      </w:pPr>
      <w:r w:rsidRPr="004D2440">
        <w:rPr>
          <w:rFonts w:ascii="Palatino Linotype" w:hAnsi="Palatino Linotype" w:cs="Arial"/>
          <w:color w:val="222222"/>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3FC76251" w14:textId="77777777" w:rsidR="006834D2" w:rsidRPr="004D2440" w:rsidRDefault="006834D2" w:rsidP="0016015B">
      <w:pPr>
        <w:shd w:val="clear" w:color="auto" w:fill="FFFFFF"/>
        <w:spacing w:line="360" w:lineRule="auto"/>
        <w:jc w:val="both"/>
        <w:rPr>
          <w:rFonts w:ascii="Palatino Linotype" w:hAnsi="Palatino Linotype" w:cs="Arial"/>
          <w:color w:val="222222"/>
          <w:lang w:eastAsia="es-MX"/>
        </w:rPr>
      </w:pPr>
    </w:p>
    <w:p w14:paraId="5F139B29" w14:textId="77777777" w:rsidR="006834D2" w:rsidRPr="004D2440" w:rsidRDefault="006834D2" w:rsidP="0016015B">
      <w:pPr>
        <w:shd w:val="clear" w:color="auto" w:fill="FFFFFF"/>
        <w:spacing w:line="360" w:lineRule="auto"/>
        <w:jc w:val="both"/>
        <w:rPr>
          <w:rFonts w:ascii="Palatino Linotype" w:hAnsi="Palatino Linotype" w:cs="Arial"/>
          <w:color w:val="222222"/>
          <w:lang w:eastAsia="es-MX"/>
        </w:rPr>
      </w:pPr>
      <w:r w:rsidRPr="004D2440">
        <w:rPr>
          <w:rFonts w:ascii="Palatino Linotype" w:hAnsi="Palatino Linotype" w:cs="Arial"/>
          <w:color w:val="222222"/>
          <w:lang w:eastAsia="es-MX"/>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E3456A7" w14:textId="77777777" w:rsidR="006834D2" w:rsidRPr="004D2440" w:rsidRDefault="006834D2" w:rsidP="0016015B">
      <w:pPr>
        <w:shd w:val="clear" w:color="auto" w:fill="FFFFFF"/>
        <w:spacing w:line="360" w:lineRule="auto"/>
        <w:jc w:val="both"/>
        <w:rPr>
          <w:rFonts w:ascii="Palatino Linotype" w:hAnsi="Palatino Linotype" w:cs="Arial"/>
          <w:color w:val="222222"/>
          <w:lang w:eastAsia="es-MX"/>
        </w:rPr>
      </w:pPr>
    </w:p>
    <w:p w14:paraId="08ED0795" w14:textId="77777777" w:rsidR="006834D2" w:rsidRPr="004D2440" w:rsidRDefault="006834D2" w:rsidP="0016015B">
      <w:pPr>
        <w:shd w:val="clear" w:color="auto" w:fill="FFFFFF"/>
        <w:spacing w:line="360" w:lineRule="auto"/>
        <w:jc w:val="both"/>
        <w:rPr>
          <w:rFonts w:ascii="Palatino Linotype" w:hAnsi="Palatino Linotype" w:cs="Arial"/>
          <w:color w:val="222222"/>
          <w:lang w:eastAsia="es-MX"/>
        </w:rPr>
      </w:pPr>
      <w:r w:rsidRPr="004D2440">
        <w:rPr>
          <w:rFonts w:ascii="Palatino Linotype" w:hAnsi="Palatino Linotype" w:cs="Arial"/>
          <w:color w:val="222222"/>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8489A7A" w14:textId="77777777" w:rsidR="006834D2" w:rsidRPr="004D2440" w:rsidRDefault="006834D2" w:rsidP="0016015B">
      <w:pPr>
        <w:shd w:val="clear" w:color="auto" w:fill="FFFFFF"/>
        <w:spacing w:line="360" w:lineRule="auto"/>
        <w:jc w:val="both"/>
        <w:rPr>
          <w:rFonts w:ascii="Palatino Linotype" w:hAnsi="Palatino Linotype" w:cs="Arial"/>
          <w:color w:val="222222"/>
          <w:lang w:eastAsia="es-MX"/>
        </w:rPr>
      </w:pPr>
    </w:p>
    <w:p w14:paraId="645AE866" w14:textId="77777777" w:rsidR="006834D2" w:rsidRPr="004D2440" w:rsidRDefault="006834D2" w:rsidP="0016015B">
      <w:pPr>
        <w:shd w:val="clear" w:color="auto" w:fill="FFFFFF"/>
        <w:spacing w:line="360" w:lineRule="auto"/>
        <w:jc w:val="both"/>
        <w:rPr>
          <w:rFonts w:ascii="Palatino Linotype" w:hAnsi="Palatino Linotype" w:cs="Arial"/>
          <w:color w:val="222222"/>
          <w:lang w:eastAsia="es-MX"/>
        </w:rPr>
      </w:pPr>
      <w:r w:rsidRPr="004D2440">
        <w:rPr>
          <w:rFonts w:ascii="Palatino Linotype" w:hAnsi="Palatino Linotype" w:cs="Arial"/>
          <w:color w:val="222222"/>
          <w:lang w:eastAsia="es-MX"/>
        </w:rPr>
        <w:t>Por ello, excepcionalmente, si un asunto es resuelto con posterioridad a los plazos señalados por la norma debe analizarse la razonabilidad del tiempo necesario para su resolución, atentos a los siguientes criterios:</w:t>
      </w:r>
    </w:p>
    <w:p w14:paraId="0E928619" w14:textId="77777777" w:rsidR="006834D2" w:rsidRPr="004D2440" w:rsidRDefault="006834D2" w:rsidP="0016015B">
      <w:pPr>
        <w:shd w:val="clear" w:color="auto" w:fill="FFFFFF"/>
        <w:spacing w:line="360" w:lineRule="auto"/>
        <w:jc w:val="both"/>
        <w:rPr>
          <w:rFonts w:ascii="Palatino Linotype" w:hAnsi="Palatino Linotype" w:cs="Arial"/>
          <w:color w:val="222222"/>
          <w:lang w:eastAsia="es-MX"/>
        </w:rPr>
      </w:pPr>
    </w:p>
    <w:p w14:paraId="262F15EB" w14:textId="77777777" w:rsidR="006834D2" w:rsidRPr="004D2440" w:rsidRDefault="006834D2" w:rsidP="0016015B">
      <w:pPr>
        <w:pStyle w:val="Prrafodelista"/>
        <w:numPr>
          <w:ilvl w:val="0"/>
          <w:numId w:val="30"/>
        </w:numPr>
        <w:shd w:val="clear" w:color="auto" w:fill="FFFFFF"/>
        <w:spacing w:line="360" w:lineRule="auto"/>
        <w:contextualSpacing/>
        <w:jc w:val="both"/>
        <w:rPr>
          <w:rFonts w:ascii="Palatino Linotype" w:hAnsi="Palatino Linotype" w:cs="Arial"/>
          <w:color w:val="222222"/>
          <w:lang w:eastAsia="es-MX"/>
        </w:rPr>
      </w:pPr>
      <w:r w:rsidRPr="004D2440">
        <w:rPr>
          <w:rFonts w:ascii="Palatino Linotype" w:hAnsi="Palatino Linotype" w:cs="Arial"/>
          <w:color w:val="222222"/>
          <w:lang w:eastAsia="es-MX"/>
        </w:rPr>
        <w:t>Complejidad del asunto: La complejidad de la prueba, la pluralidad de sujetos procesales, el tiempo transcurrido, las características y contexto del recurso.</w:t>
      </w:r>
    </w:p>
    <w:p w14:paraId="7768B1FB" w14:textId="77777777" w:rsidR="006834D2" w:rsidRPr="004D2440" w:rsidRDefault="006834D2" w:rsidP="0016015B">
      <w:pPr>
        <w:pStyle w:val="Prrafodelista"/>
        <w:numPr>
          <w:ilvl w:val="0"/>
          <w:numId w:val="30"/>
        </w:numPr>
        <w:shd w:val="clear" w:color="auto" w:fill="FFFFFF"/>
        <w:spacing w:line="360" w:lineRule="auto"/>
        <w:contextualSpacing/>
        <w:jc w:val="both"/>
        <w:rPr>
          <w:rFonts w:ascii="Palatino Linotype" w:hAnsi="Palatino Linotype" w:cs="Arial"/>
          <w:color w:val="222222"/>
          <w:lang w:eastAsia="es-MX"/>
        </w:rPr>
      </w:pPr>
      <w:r w:rsidRPr="004D2440">
        <w:rPr>
          <w:rFonts w:ascii="Palatino Linotype" w:hAnsi="Palatino Linotype" w:cs="Arial"/>
          <w:color w:val="222222"/>
          <w:lang w:eastAsia="es-MX"/>
        </w:rPr>
        <w:t>Actividad Procesal del interesado: Acciones u omisiones del interesado.</w:t>
      </w:r>
    </w:p>
    <w:p w14:paraId="0680F3AE" w14:textId="77777777" w:rsidR="006834D2" w:rsidRPr="004D2440" w:rsidRDefault="006834D2" w:rsidP="0016015B">
      <w:pPr>
        <w:pStyle w:val="Prrafodelista"/>
        <w:numPr>
          <w:ilvl w:val="0"/>
          <w:numId w:val="30"/>
        </w:numPr>
        <w:shd w:val="clear" w:color="auto" w:fill="FFFFFF"/>
        <w:spacing w:line="360" w:lineRule="auto"/>
        <w:contextualSpacing/>
        <w:jc w:val="both"/>
        <w:rPr>
          <w:rFonts w:ascii="Palatino Linotype" w:hAnsi="Palatino Linotype" w:cs="Arial"/>
          <w:color w:val="222222"/>
          <w:lang w:eastAsia="es-MX"/>
        </w:rPr>
      </w:pPr>
      <w:r w:rsidRPr="004D2440">
        <w:rPr>
          <w:rFonts w:ascii="Palatino Linotype" w:hAnsi="Palatino Linotype" w:cs="Arial"/>
          <w:color w:val="222222"/>
          <w:lang w:eastAsia="es-MX"/>
        </w:rPr>
        <w:t>Conducta de la Autoridad: Las Acciones u omisiones realizadas en el procedimiento. Así como si la autoridad actuó con la debida diligencia.</w:t>
      </w:r>
    </w:p>
    <w:p w14:paraId="1C1119AD" w14:textId="77777777" w:rsidR="006834D2" w:rsidRPr="004D2440" w:rsidRDefault="006834D2" w:rsidP="0016015B">
      <w:pPr>
        <w:pStyle w:val="Prrafodelista"/>
        <w:numPr>
          <w:ilvl w:val="0"/>
          <w:numId w:val="30"/>
        </w:numPr>
        <w:shd w:val="clear" w:color="auto" w:fill="FFFFFF"/>
        <w:spacing w:line="360" w:lineRule="auto"/>
        <w:contextualSpacing/>
        <w:jc w:val="both"/>
        <w:rPr>
          <w:rFonts w:ascii="Palatino Linotype" w:hAnsi="Palatino Linotype" w:cs="Arial"/>
          <w:color w:val="222222"/>
          <w:lang w:eastAsia="es-MX"/>
        </w:rPr>
      </w:pPr>
      <w:r w:rsidRPr="004D2440">
        <w:rPr>
          <w:rFonts w:ascii="Palatino Linotype" w:hAnsi="Palatino Linotype" w:cs="Arial"/>
          <w:color w:val="222222"/>
          <w:lang w:eastAsia="es-MX"/>
        </w:rPr>
        <w:t>La afectación generada en la situación jurídica de la persona involucrada en el proceso: Violación a sus derechos humanos.</w:t>
      </w:r>
    </w:p>
    <w:p w14:paraId="5712D5EB" w14:textId="77777777" w:rsidR="006834D2" w:rsidRPr="004D2440" w:rsidRDefault="006834D2" w:rsidP="0016015B">
      <w:pPr>
        <w:shd w:val="clear" w:color="auto" w:fill="FFFFFF"/>
        <w:spacing w:line="360" w:lineRule="auto"/>
        <w:ind w:left="360"/>
        <w:jc w:val="both"/>
        <w:rPr>
          <w:rFonts w:ascii="Palatino Linotype" w:hAnsi="Palatino Linotype" w:cs="Arial"/>
          <w:color w:val="222222"/>
          <w:lang w:eastAsia="es-MX"/>
        </w:rPr>
      </w:pPr>
    </w:p>
    <w:p w14:paraId="08A56A92" w14:textId="77777777" w:rsidR="006834D2" w:rsidRPr="004D2440" w:rsidRDefault="006834D2" w:rsidP="0016015B">
      <w:pPr>
        <w:shd w:val="clear" w:color="auto" w:fill="FFFFFF"/>
        <w:spacing w:line="360" w:lineRule="auto"/>
        <w:jc w:val="both"/>
        <w:rPr>
          <w:rFonts w:ascii="Palatino Linotype" w:hAnsi="Palatino Linotype" w:cs="Arial"/>
          <w:color w:val="222222"/>
          <w:lang w:eastAsia="es-MX"/>
        </w:rPr>
      </w:pPr>
      <w:r w:rsidRPr="004D2440">
        <w:rPr>
          <w:rFonts w:ascii="Palatino Linotype" w:hAnsi="Palatino Linotype" w:cs="Arial"/>
          <w:color w:val="222222"/>
          <w:lang w:eastAsia="es-MX"/>
        </w:rPr>
        <w:t xml:space="preserve">De modo que, cuando se trate de un asunto excepcional, por alguna o todas las características mencionadas o bien, cuando el ingreso de asuntos al órgano </w:t>
      </w:r>
      <w:r w:rsidRPr="004D2440">
        <w:rPr>
          <w:rFonts w:ascii="Palatino Linotype" w:hAnsi="Palatino Linotype" w:cs="Arial"/>
          <w:color w:val="222222"/>
          <w:lang w:eastAsia="es-MX"/>
        </w:rPr>
        <w:lastRenderedPageBreak/>
        <w:t>jurisdiccional o cuasi jurisdiccional respectivo supere notoriamente al que podría considerarse normal, debe concluirse que es una excluyente de responsabilidad en relación con la actuación del funcionario, como ha acontecido en el caso que nos ocupa.</w:t>
      </w:r>
    </w:p>
    <w:p w14:paraId="4CF6207B" w14:textId="77777777" w:rsidR="006834D2" w:rsidRPr="004D2440" w:rsidRDefault="006834D2" w:rsidP="0016015B">
      <w:pPr>
        <w:shd w:val="clear" w:color="auto" w:fill="FFFFFF"/>
        <w:spacing w:line="360" w:lineRule="auto"/>
        <w:jc w:val="both"/>
        <w:rPr>
          <w:rFonts w:ascii="Palatino Linotype" w:hAnsi="Palatino Linotype" w:cs="Arial"/>
          <w:color w:val="222222"/>
          <w:lang w:eastAsia="es-MX"/>
        </w:rPr>
      </w:pPr>
    </w:p>
    <w:p w14:paraId="1948E66D" w14:textId="77777777" w:rsidR="006834D2" w:rsidRPr="004D2440" w:rsidRDefault="006834D2" w:rsidP="0016015B">
      <w:pPr>
        <w:shd w:val="clear" w:color="auto" w:fill="FFFFFF"/>
        <w:spacing w:line="360" w:lineRule="auto"/>
        <w:jc w:val="both"/>
        <w:rPr>
          <w:rFonts w:ascii="Palatino Linotype" w:hAnsi="Palatino Linotype" w:cs="Arial"/>
          <w:color w:val="222222"/>
          <w:lang w:eastAsia="es-MX"/>
        </w:rPr>
      </w:pPr>
      <w:r w:rsidRPr="004D2440">
        <w:rPr>
          <w:rFonts w:ascii="Palatino Linotype" w:hAnsi="Palatino Linotype" w:cs="Arial"/>
          <w:color w:val="222222"/>
          <w:lang w:eastAsia="es-MX"/>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CBCB1FA" w14:textId="77777777" w:rsidR="006834D2" w:rsidRPr="004D2440" w:rsidRDefault="006834D2" w:rsidP="0016015B">
      <w:pPr>
        <w:shd w:val="clear" w:color="auto" w:fill="FFFFFF"/>
        <w:spacing w:line="360" w:lineRule="auto"/>
        <w:jc w:val="both"/>
        <w:rPr>
          <w:rFonts w:ascii="Palatino Linotype" w:hAnsi="Palatino Linotype" w:cs="Arial"/>
          <w:color w:val="222222"/>
          <w:lang w:eastAsia="es-MX"/>
        </w:rPr>
      </w:pPr>
    </w:p>
    <w:p w14:paraId="0E047726" w14:textId="77777777" w:rsidR="006834D2" w:rsidRPr="004D2440" w:rsidRDefault="006834D2" w:rsidP="0016015B">
      <w:pPr>
        <w:shd w:val="clear" w:color="auto" w:fill="FFFFFF"/>
        <w:spacing w:line="360" w:lineRule="auto"/>
        <w:jc w:val="both"/>
        <w:rPr>
          <w:rFonts w:ascii="Palatino Linotype" w:hAnsi="Palatino Linotype" w:cs="Arial"/>
          <w:color w:val="222222"/>
          <w:lang w:eastAsia="es-MX"/>
        </w:rPr>
      </w:pPr>
      <w:r w:rsidRPr="004D2440">
        <w:rPr>
          <w:rFonts w:ascii="Palatino Linotype" w:hAnsi="Palatino Linotype" w:cs="Arial"/>
          <w:color w:val="222222"/>
          <w:lang w:eastAsia="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C5BB08A" w14:textId="77777777" w:rsidR="006834D2" w:rsidRPr="004D2440" w:rsidRDefault="006834D2" w:rsidP="0016015B">
      <w:pPr>
        <w:shd w:val="clear" w:color="auto" w:fill="FFFFFF"/>
        <w:spacing w:line="360" w:lineRule="auto"/>
        <w:jc w:val="both"/>
        <w:rPr>
          <w:rFonts w:ascii="Palatino Linotype" w:hAnsi="Palatino Linotype" w:cs="Arial"/>
          <w:color w:val="222222"/>
          <w:lang w:eastAsia="es-MX"/>
        </w:rPr>
      </w:pPr>
    </w:p>
    <w:p w14:paraId="44907FC4" w14:textId="77777777" w:rsidR="006834D2" w:rsidRPr="004D2440" w:rsidRDefault="006834D2" w:rsidP="0016015B">
      <w:pPr>
        <w:shd w:val="clear" w:color="auto" w:fill="FFFFFF"/>
        <w:spacing w:line="360" w:lineRule="auto"/>
        <w:jc w:val="both"/>
        <w:rPr>
          <w:rFonts w:ascii="Palatino Linotype" w:hAnsi="Palatino Linotype" w:cs="Arial"/>
          <w:color w:val="222222"/>
          <w:lang w:eastAsia="es-MX"/>
        </w:rPr>
      </w:pPr>
      <w:r w:rsidRPr="004D2440">
        <w:rPr>
          <w:rFonts w:ascii="Palatino Linotype" w:hAnsi="Palatino Linotype" w:cs="Arial"/>
          <w:color w:val="222222"/>
          <w:lang w:eastAsia="es-MX"/>
        </w:rPr>
        <w:lastRenderedPageBreak/>
        <w:t>Al respecto, también son de considerar los criterios sostenidos por el Cuarto Tribunal Colegiado en Materia Administrativa del Primer Circuito, cuyos rubros y datos de identificación son los siguientes:</w:t>
      </w:r>
    </w:p>
    <w:p w14:paraId="76824FAD" w14:textId="77777777" w:rsidR="006834D2" w:rsidRPr="004D2440" w:rsidRDefault="006834D2" w:rsidP="0016015B">
      <w:pPr>
        <w:shd w:val="clear" w:color="auto" w:fill="FFFFFF"/>
        <w:spacing w:line="360" w:lineRule="auto"/>
        <w:jc w:val="both"/>
        <w:rPr>
          <w:rFonts w:ascii="Palatino Linotype" w:hAnsi="Palatino Linotype" w:cs="Arial"/>
          <w:color w:val="222222"/>
          <w:lang w:eastAsia="es-MX"/>
        </w:rPr>
      </w:pPr>
    </w:p>
    <w:p w14:paraId="00379903" w14:textId="77777777" w:rsidR="006834D2" w:rsidRPr="004D2440" w:rsidRDefault="006834D2" w:rsidP="0016015B">
      <w:pPr>
        <w:shd w:val="clear" w:color="auto" w:fill="FFFFFF"/>
        <w:spacing w:line="360" w:lineRule="auto"/>
        <w:jc w:val="both"/>
        <w:rPr>
          <w:rFonts w:ascii="Palatino Linotype" w:hAnsi="Palatino Linotype" w:cs="Arial"/>
          <w:color w:val="222222"/>
          <w:lang w:eastAsia="es-MX"/>
        </w:rPr>
      </w:pPr>
      <w:r w:rsidRPr="004D2440">
        <w:rPr>
          <w:rFonts w:ascii="Palatino Linotype" w:hAnsi="Palatino Linotype" w:cs="Arial"/>
          <w:color w:val="222222"/>
          <w:lang w:eastAsia="es-MX"/>
        </w:rPr>
        <w:t>PLAZO RAZONABLE PARA RESOLVER. DIMENSIÓN Y EFECTOS DE ESTE CONCEPTO CUANDO SE ADUCE EXCESIVA CARGA DE TRABAJO.” consultable en el Seminario Judicial de la Federación y su gaceta, con el registro digital 2002351.</w:t>
      </w:r>
    </w:p>
    <w:p w14:paraId="6FF5B0A0" w14:textId="77777777" w:rsidR="006834D2" w:rsidRPr="004D2440" w:rsidRDefault="006834D2" w:rsidP="0016015B">
      <w:pPr>
        <w:shd w:val="clear" w:color="auto" w:fill="FFFFFF"/>
        <w:spacing w:line="360" w:lineRule="auto"/>
        <w:jc w:val="both"/>
        <w:rPr>
          <w:rFonts w:ascii="Palatino Linotype" w:hAnsi="Palatino Linotype" w:cs="Arial"/>
          <w:color w:val="222222"/>
          <w:lang w:eastAsia="es-MX"/>
        </w:rPr>
      </w:pPr>
    </w:p>
    <w:p w14:paraId="3F85CE3B" w14:textId="77777777" w:rsidR="006834D2" w:rsidRPr="004D2440" w:rsidRDefault="006834D2" w:rsidP="0016015B">
      <w:pPr>
        <w:shd w:val="clear" w:color="auto" w:fill="FFFFFF"/>
        <w:spacing w:line="360" w:lineRule="auto"/>
        <w:jc w:val="both"/>
        <w:rPr>
          <w:rFonts w:ascii="Palatino Linotype" w:hAnsi="Palatino Linotype" w:cs="Arial"/>
          <w:color w:val="222222"/>
          <w:lang w:eastAsia="es-MX"/>
        </w:rPr>
      </w:pPr>
      <w:r w:rsidRPr="004D2440">
        <w:rPr>
          <w:rFonts w:ascii="Palatino Linotype" w:hAnsi="Palatino Linotype" w:cs="Arial"/>
          <w:color w:val="222222"/>
          <w:lang w:eastAsia="es-MX"/>
        </w:rPr>
        <w:t>“PLAZO RAZONABLE PARA RESOLVER. CONCEPTO Y ELEMENTOS QUE LO INTEGRAN A LA LUZ DEL DERECHO INTERNACIONAL DE LOS DERECHOS HUMANOS.”, visible en el Seminario Judicial de la Federación y su gaceta, con el registro digital 2002350.</w:t>
      </w:r>
    </w:p>
    <w:p w14:paraId="0B458913" w14:textId="77777777" w:rsidR="006834D2" w:rsidRPr="004D2440" w:rsidRDefault="006834D2" w:rsidP="0016015B">
      <w:pPr>
        <w:shd w:val="clear" w:color="auto" w:fill="FFFFFF"/>
        <w:spacing w:line="360" w:lineRule="auto"/>
        <w:jc w:val="both"/>
        <w:rPr>
          <w:rFonts w:ascii="Palatino Linotype" w:hAnsi="Palatino Linotype" w:cs="Arial"/>
          <w:color w:val="222222"/>
          <w:lang w:eastAsia="es-MX"/>
        </w:rPr>
      </w:pPr>
    </w:p>
    <w:p w14:paraId="05A85700" w14:textId="77777777" w:rsidR="006834D2" w:rsidRPr="004D2440" w:rsidRDefault="006834D2" w:rsidP="0016015B">
      <w:pPr>
        <w:shd w:val="clear" w:color="auto" w:fill="FFFFFF"/>
        <w:spacing w:line="360" w:lineRule="auto"/>
        <w:jc w:val="both"/>
        <w:rPr>
          <w:rFonts w:ascii="Palatino Linotype" w:hAnsi="Palatino Linotype" w:cs="Arial"/>
          <w:color w:val="222222"/>
          <w:lang w:eastAsia="es-MX"/>
        </w:rPr>
      </w:pPr>
      <w:r w:rsidRPr="004D2440">
        <w:rPr>
          <w:rFonts w:ascii="Palatino Linotype" w:hAnsi="Palatino Linotype" w:cs="Arial"/>
          <w:color w:val="222222"/>
          <w:lang w:eastAsia="es-MX"/>
        </w:rPr>
        <w:t>Por ello, este organismo garante comprometido con la tutela de los derechos humanos confiados, señala que este exceso del plazo legal para resolver el presente asunto, resulta de carácter excepcional.</w:t>
      </w:r>
    </w:p>
    <w:p w14:paraId="261E5E36" w14:textId="77777777" w:rsidR="006834D2" w:rsidRPr="004D2440" w:rsidRDefault="006834D2" w:rsidP="0016015B">
      <w:pPr>
        <w:spacing w:line="360" w:lineRule="auto"/>
        <w:jc w:val="both"/>
        <w:rPr>
          <w:rFonts w:ascii="Palatino Linotype" w:hAnsi="Palatino Linotype"/>
        </w:rPr>
      </w:pPr>
    </w:p>
    <w:p w14:paraId="761114D5" w14:textId="77777777" w:rsidR="006834D2" w:rsidRPr="004D2440" w:rsidRDefault="006834D2" w:rsidP="0016015B">
      <w:pPr>
        <w:spacing w:line="360" w:lineRule="auto"/>
        <w:jc w:val="both"/>
        <w:rPr>
          <w:rFonts w:ascii="Palatino Linotype" w:eastAsia="Palatino Linotype" w:hAnsi="Palatino Linotype" w:cs="Palatino Linotype"/>
          <w:b/>
        </w:rPr>
      </w:pPr>
      <w:r w:rsidRPr="004D2440">
        <w:rPr>
          <w:rFonts w:ascii="Palatino Linotype" w:eastAsia="Palatino Linotype" w:hAnsi="Palatino Linotype" w:cs="Palatino Linotype"/>
          <w:b/>
        </w:rPr>
        <w:t>d) Cierre de Instrucción</w:t>
      </w:r>
    </w:p>
    <w:p w14:paraId="085919B5" w14:textId="71189210" w:rsidR="006834D2" w:rsidRPr="004D2440" w:rsidRDefault="006834D2" w:rsidP="0016015B">
      <w:pPr>
        <w:spacing w:line="360" w:lineRule="auto"/>
        <w:jc w:val="both"/>
        <w:rPr>
          <w:rFonts w:ascii="Palatino Linotype" w:eastAsia="Palatino Linotype" w:hAnsi="Palatino Linotype" w:cs="Palatino Linotype"/>
        </w:rPr>
      </w:pPr>
      <w:r w:rsidRPr="004D2440">
        <w:rPr>
          <w:rFonts w:ascii="Palatino Linotype" w:eastAsia="Palatino Linotype" w:hAnsi="Palatino Linotype" w:cs="Palatino Linotype"/>
        </w:rPr>
        <w:t xml:space="preserve">Por lo que, una vez analizado el estado procesal que guarda el expediente, en fecha </w:t>
      </w:r>
      <w:r w:rsidR="000B6919">
        <w:rPr>
          <w:rFonts w:ascii="Palatino Linotype" w:hAnsi="Palatino Linotype"/>
          <w:b/>
          <w:bCs/>
          <w:color w:val="000000" w:themeColor="text1"/>
        </w:rPr>
        <w:t>catorce de diciembre</w:t>
      </w:r>
      <w:r w:rsidR="00D36A96" w:rsidRPr="004D2440">
        <w:rPr>
          <w:rFonts w:ascii="Palatino Linotype" w:eastAsia="Palatino Linotype" w:hAnsi="Palatino Linotype" w:cs="Palatino Linotype"/>
          <w:b/>
        </w:rPr>
        <w:t xml:space="preserve"> </w:t>
      </w:r>
      <w:r w:rsidR="00171409" w:rsidRPr="004D2440">
        <w:rPr>
          <w:rFonts w:ascii="Palatino Linotype" w:eastAsia="Palatino Linotype" w:hAnsi="Palatino Linotype" w:cs="Palatino Linotype"/>
          <w:b/>
        </w:rPr>
        <w:t>d</w:t>
      </w:r>
      <w:r w:rsidRPr="004D2440">
        <w:rPr>
          <w:rFonts w:ascii="Palatino Linotype" w:eastAsia="Palatino Linotype" w:hAnsi="Palatino Linotype" w:cs="Palatino Linotype"/>
          <w:b/>
        </w:rPr>
        <w:t>e dos mil veintidós</w:t>
      </w:r>
      <w:r w:rsidRPr="004D2440">
        <w:rPr>
          <w:rFonts w:ascii="Palatino Linotype" w:eastAsia="Palatino Linotype" w:hAnsi="Palatino Linotype" w:cs="Palatino Linotype"/>
        </w:rPr>
        <w:t xml:space="preserve">, la </w:t>
      </w:r>
      <w:r w:rsidRPr="004D2440">
        <w:rPr>
          <w:rFonts w:ascii="Palatino Linotype" w:eastAsia="Palatino Linotype" w:hAnsi="Palatino Linotype" w:cs="Palatino Linotype"/>
          <w:b/>
        </w:rPr>
        <w:t xml:space="preserve">Comisionada Sharon Cristina Morales Martínez </w:t>
      </w:r>
      <w:r w:rsidRPr="004D2440">
        <w:rPr>
          <w:rFonts w:ascii="Palatino Linotype" w:eastAsia="Palatino Linotype" w:hAnsi="Palatino Linotype" w:cs="Palatino Linotype"/>
        </w:rPr>
        <w:t>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5CD901A8" w14:textId="77777777" w:rsidR="006834D2" w:rsidRPr="004D2440" w:rsidRDefault="006834D2" w:rsidP="0016015B">
      <w:pPr>
        <w:jc w:val="center"/>
        <w:rPr>
          <w:rFonts w:ascii="Palatino Linotype" w:hAnsi="Palatino Linotype"/>
          <w:b/>
          <w:bCs/>
          <w:color w:val="000000" w:themeColor="text1"/>
          <w:spacing w:val="60"/>
          <w:sz w:val="28"/>
        </w:rPr>
      </w:pPr>
      <w:r w:rsidRPr="004D2440">
        <w:rPr>
          <w:rFonts w:ascii="Palatino Linotype" w:hAnsi="Palatino Linotype"/>
          <w:b/>
          <w:bCs/>
          <w:color w:val="000000" w:themeColor="text1"/>
          <w:spacing w:val="60"/>
          <w:sz w:val="28"/>
        </w:rPr>
        <w:lastRenderedPageBreak/>
        <w:t>CONSIDERANDO</w:t>
      </w:r>
    </w:p>
    <w:p w14:paraId="2D9810D3" w14:textId="77777777" w:rsidR="006C258B" w:rsidRPr="004D2440" w:rsidRDefault="006C258B" w:rsidP="0016015B">
      <w:pPr>
        <w:jc w:val="center"/>
        <w:rPr>
          <w:rFonts w:ascii="Palatino Linotype" w:hAnsi="Palatino Linotype"/>
          <w:b/>
          <w:bCs/>
          <w:color w:val="000000" w:themeColor="text1"/>
          <w:spacing w:val="60"/>
          <w:sz w:val="28"/>
        </w:rPr>
      </w:pPr>
    </w:p>
    <w:p w14:paraId="1175ED9F" w14:textId="77777777" w:rsidR="00FA2D5D" w:rsidRPr="004D2440" w:rsidRDefault="002D5F76" w:rsidP="0016015B">
      <w:pPr>
        <w:spacing w:line="360" w:lineRule="auto"/>
        <w:ind w:right="50"/>
        <w:jc w:val="both"/>
        <w:rPr>
          <w:rFonts w:ascii="Palatino Linotype" w:hAnsi="Palatino Linotype"/>
          <w:b/>
          <w:color w:val="000000" w:themeColor="text1"/>
        </w:rPr>
      </w:pPr>
      <w:r w:rsidRPr="004D2440">
        <w:rPr>
          <w:rFonts w:ascii="Palatino Linotype" w:hAnsi="Palatino Linotype"/>
          <w:b/>
          <w:color w:val="000000" w:themeColor="text1"/>
          <w:sz w:val="28"/>
          <w:szCs w:val="28"/>
        </w:rPr>
        <w:t>PRIMERO</w:t>
      </w:r>
      <w:r w:rsidRPr="004D2440">
        <w:rPr>
          <w:rFonts w:ascii="Palatino Linotype" w:hAnsi="Palatino Linotype"/>
          <w:b/>
          <w:color w:val="000000" w:themeColor="text1"/>
        </w:rPr>
        <w:t>.</w:t>
      </w:r>
      <w:r w:rsidRPr="004D2440">
        <w:rPr>
          <w:rFonts w:ascii="Palatino Linotype" w:hAnsi="Palatino Linotype"/>
          <w:color w:val="000000" w:themeColor="text1"/>
        </w:rPr>
        <w:t xml:space="preserve"> </w:t>
      </w:r>
      <w:r w:rsidRPr="004D2440">
        <w:rPr>
          <w:rFonts w:ascii="Palatino Linotype" w:hAnsi="Palatino Linotype"/>
          <w:b/>
          <w:color w:val="000000" w:themeColor="text1"/>
        </w:rPr>
        <w:t>Competencia</w:t>
      </w:r>
      <w:r w:rsidRPr="004D2440">
        <w:rPr>
          <w:rFonts w:ascii="Palatino Linotype" w:hAnsi="Palatino Linotype"/>
          <w:color w:val="000000" w:themeColor="text1"/>
        </w:rPr>
        <w:t>.</w:t>
      </w:r>
      <w:r w:rsidRPr="004D2440">
        <w:rPr>
          <w:rFonts w:ascii="Palatino Linotype" w:hAnsi="Palatino Linotype"/>
          <w:b/>
          <w:color w:val="000000" w:themeColor="text1"/>
        </w:rPr>
        <w:t xml:space="preserve"> </w:t>
      </w:r>
    </w:p>
    <w:p w14:paraId="27DD7C24" w14:textId="704E06AB" w:rsidR="002D5F76" w:rsidRPr="004D2440" w:rsidRDefault="002D5F76" w:rsidP="0016015B">
      <w:pPr>
        <w:spacing w:line="360" w:lineRule="auto"/>
        <w:ind w:right="50"/>
        <w:jc w:val="both"/>
        <w:rPr>
          <w:rFonts w:ascii="Palatino Linotype" w:hAnsi="Palatino Linotype" w:cs="Arial"/>
          <w:color w:val="000000" w:themeColor="text1"/>
        </w:rPr>
      </w:pPr>
      <w:r w:rsidRPr="004D2440">
        <w:rPr>
          <w:rFonts w:ascii="Palatino Linotype" w:hAnsi="Palatino Linotype"/>
          <w:color w:val="000000" w:themeColor="text1"/>
        </w:rPr>
        <w:t xml:space="preserve">Este Instituto de Transparencia, </w:t>
      </w:r>
      <w:r w:rsidR="00794E70" w:rsidRPr="004D2440">
        <w:rPr>
          <w:rFonts w:ascii="Palatino Linotype" w:hAnsi="Palatino Linotype"/>
          <w:color w:val="000000" w:themeColor="text1"/>
        </w:rPr>
        <w:t>Acceso a la Información Pública</w:t>
      </w:r>
      <w:r w:rsidRPr="004D2440">
        <w:rPr>
          <w:rFonts w:ascii="Palatino Linotype" w:hAnsi="Palatino Linotype"/>
          <w:color w:val="000000" w:themeColor="text1"/>
        </w:rPr>
        <w:t xml:space="preserve"> y Protección de Datos Personales del Estado de México y Municipios, es competente para conocer y resolver el presente </w:t>
      </w:r>
      <w:r w:rsidR="00794E70" w:rsidRPr="004D2440">
        <w:rPr>
          <w:rFonts w:ascii="Palatino Linotype" w:hAnsi="Palatino Linotype"/>
          <w:color w:val="000000" w:themeColor="text1"/>
        </w:rPr>
        <w:t>Recurso de Revisión</w:t>
      </w:r>
      <w:r w:rsidRPr="004D2440">
        <w:rPr>
          <w:rFonts w:ascii="Palatino Linotype" w:hAnsi="Palatino Linotype"/>
          <w:color w:val="000000" w:themeColor="text1"/>
        </w:rPr>
        <w:t xml:space="preserv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w:t>
      </w:r>
      <w:r w:rsidR="00794E70" w:rsidRPr="004D2440">
        <w:rPr>
          <w:rFonts w:ascii="Palatino Linotype" w:hAnsi="Palatino Linotype"/>
          <w:color w:val="000000" w:themeColor="text1"/>
        </w:rPr>
        <w:t>Acceso a la Información Pública</w:t>
      </w:r>
      <w:r w:rsidRPr="004D2440">
        <w:rPr>
          <w:rFonts w:ascii="Palatino Linotype" w:hAnsi="Palatino Linotype"/>
          <w:color w:val="000000" w:themeColor="text1"/>
        </w:rPr>
        <w:t xml:space="preserve"> del Estado de México y Municipios</w:t>
      </w:r>
      <w:r w:rsidRPr="004D2440">
        <w:rPr>
          <w:rFonts w:ascii="Palatino Linotype" w:hAnsi="Palatino Linotype" w:cs="Arial"/>
          <w:color w:val="000000" w:themeColor="text1"/>
        </w:rPr>
        <w:t xml:space="preserve">; y 9, fracciones I y XXIV y 11 del Reglamento Interior del Instituto de Transparencia, </w:t>
      </w:r>
      <w:r w:rsidR="00794E70" w:rsidRPr="004D2440">
        <w:rPr>
          <w:rFonts w:ascii="Palatino Linotype" w:hAnsi="Palatino Linotype" w:cs="Arial"/>
          <w:color w:val="000000" w:themeColor="text1"/>
        </w:rPr>
        <w:t>Acceso a la Información Pública</w:t>
      </w:r>
      <w:r w:rsidRPr="004D2440">
        <w:rPr>
          <w:rFonts w:ascii="Palatino Linotype" w:hAnsi="Palatino Linotype" w:cs="Arial"/>
          <w:color w:val="000000" w:themeColor="text1"/>
        </w:rPr>
        <w:t xml:space="preserve"> y Protección de Datos Personales del Estado de México y Municipios.</w:t>
      </w:r>
    </w:p>
    <w:p w14:paraId="76F03A35" w14:textId="77777777" w:rsidR="002D5F76" w:rsidRPr="004D2440" w:rsidRDefault="002D5F76" w:rsidP="0016015B">
      <w:pPr>
        <w:spacing w:line="360" w:lineRule="auto"/>
        <w:ind w:right="50"/>
        <w:jc w:val="both"/>
        <w:rPr>
          <w:rFonts w:ascii="Palatino Linotype" w:hAnsi="Palatino Linotype" w:cs="Arial"/>
          <w:color w:val="000000" w:themeColor="text1"/>
        </w:rPr>
      </w:pPr>
    </w:p>
    <w:p w14:paraId="05A2C2FB" w14:textId="77777777" w:rsidR="00FA2D5D" w:rsidRPr="004D2440" w:rsidRDefault="00FA1E61" w:rsidP="0016015B">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4D2440">
        <w:rPr>
          <w:rFonts w:ascii="Palatino Linotype" w:hAnsi="Palatino Linotype"/>
          <w:b/>
          <w:color w:val="000000" w:themeColor="text1"/>
          <w:sz w:val="28"/>
        </w:rPr>
        <w:t>SEGUNDO.</w:t>
      </w:r>
      <w:r w:rsidRPr="004D2440">
        <w:rPr>
          <w:rFonts w:ascii="Palatino Linotype" w:hAnsi="Palatino Linotype" w:cs="Arial"/>
          <w:b/>
          <w:color w:val="000000" w:themeColor="text1"/>
        </w:rPr>
        <w:t xml:space="preserve"> </w:t>
      </w:r>
      <w:r w:rsidR="00633F63" w:rsidRPr="004D2440">
        <w:rPr>
          <w:rFonts w:ascii="Palatino Linotype" w:hAnsi="Palatino Linotype" w:cs="Arial"/>
          <w:b/>
          <w:color w:val="000000" w:themeColor="text1"/>
        </w:rPr>
        <w:t>Interés.</w:t>
      </w:r>
      <w:r w:rsidR="00633F63" w:rsidRPr="004D2440">
        <w:rPr>
          <w:rFonts w:ascii="Palatino Linotype" w:hAnsi="Palatino Linotype" w:cs="Arial"/>
          <w:color w:val="000000" w:themeColor="text1"/>
        </w:rPr>
        <w:t xml:space="preserve"> </w:t>
      </w:r>
    </w:p>
    <w:p w14:paraId="66E31ACB" w14:textId="766C8E11" w:rsidR="00E62E88" w:rsidRPr="004D2440" w:rsidRDefault="00E62E88" w:rsidP="0016015B">
      <w:pPr>
        <w:spacing w:line="360" w:lineRule="auto"/>
        <w:jc w:val="both"/>
        <w:rPr>
          <w:rFonts w:ascii="Palatino Linotype" w:hAnsi="Palatino Linotype" w:cs="Arial"/>
          <w:b/>
          <w:bCs/>
          <w:color w:val="000000" w:themeColor="text1"/>
        </w:rPr>
      </w:pPr>
      <w:r w:rsidRPr="004D2440">
        <w:rPr>
          <w:rFonts w:ascii="Palatino Linotype" w:hAnsi="Palatino Linotype" w:cs="Arial"/>
          <w:bCs/>
          <w:color w:val="000000" w:themeColor="text1"/>
        </w:rPr>
        <w:t xml:space="preserve">El </w:t>
      </w:r>
      <w:r w:rsidR="00794E70" w:rsidRPr="004D2440">
        <w:rPr>
          <w:rFonts w:ascii="Palatino Linotype" w:hAnsi="Palatino Linotype" w:cs="Arial"/>
          <w:bCs/>
          <w:color w:val="000000" w:themeColor="text1"/>
        </w:rPr>
        <w:t>Recurso de Revisión</w:t>
      </w:r>
      <w:r w:rsidRPr="004D2440">
        <w:rPr>
          <w:rFonts w:ascii="Palatino Linotype" w:hAnsi="Palatino Linotype" w:cs="Arial"/>
          <w:bCs/>
          <w:color w:val="000000" w:themeColor="text1"/>
        </w:rPr>
        <w:t xml:space="preserve"> fue interpuesto por parte legítima, en atención a que se presentó por </w:t>
      </w:r>
      <w:r w:rsidRPr="004D2440">
        <w:rPr>
          <w:rFonts w:ascii="Palatino Linotype" w:hAnsi="Palatino Linotype" w:cs="Arial"/>
          <w:b/>
          <w:color w:val="000000" w:themeColor="text1"/>
        </w:rPr>
        <w:t>EL</w:t>
      </w:r>
      <w:r w:rsidRPr="004D2440">
        <w:rPr>
          <w:rFonts w:ascii="Palatino Linotype" w:hAnsi="Palatino Linotype" w:cs="Arial"/>
          <w:b/>
          <w:bCs/>
          <w:color w:val="000000" w:themeColor="text1"/>
        </w:rPr>
        <w:t xml:space="preserve"> RECURRENTE,</w:t>
      </w:r>
      <w:r w:rsidRPr="004D2440">
        <w:rPr>
          <w:rFonts w:ascii="Palatino Linotype" w:hAnsi="Palatino Linotype" w:cs="Arial"/>
          <w:bCs/>
          <w:color w:val="000000" w:themeColor="text1"/>
        </w:rPr>
        <w:t xml:space="preserve"> quien es la misma persona que formuló la solicitud de </w:t>
      </w:r>
      <w:r w:rsidR="00794E70" w:rsidRPr="004D2440">
        <w:rPr>
          <w:rFonts w:ascii="Palatino Linotype" w:hAnsi="Palatino Linotype" w:cs="Arial"/>
          <w:bCs/>
          <w:color w:val="000000" w:themeColor="text1"/>
        </w:rPr>
        <w:t>Acceso a la Información Pública</w:t>
      </w:r>
      <w:r w:rsidRPr="004D2440">
        <w:rPr>
          <w:rFonts w:ascii="Palatino Linotype" w:hAnsi="Palatino Linotype" w:cs="Arial"/>
          <w:bCs/>
          <w:color w:val="000000" w:themeColor="text1"/>
        </w:rPr>
        <w:t xml:space="preserve"> al </w:t>
      </w:r>
      <w:r w:rsidRPr="004D2440">
        <w:rPr>
          <w:rFonts w:ascii="Palatino Linotype" w:hAnsi="Palatino Linotype" w:cs="Arial"/>
          <w:b/>
          <w:bCs/>
          <w:color w:val="000000" w:themeColor="text1"/>
        </w:rPr>
        <w:t xml:space="preserve">SUJETO OBLIGADO, </w:t>
      </w:r>
      <w:r w:rsidRPr="004D2440">
        <w:rPr>
          <w:rFonts w:ascii="Palatino Linotype" w:hAnsi="Palatino Linotype" w:cs="Arial"/>
          <w:bCs/>
          <w:color w:val="000000" w:themeColor="text1"/>
        </w:rPr>
        <w:t xml:space="preserve">pues para ello, es </w:t>
      </w:r>
      <w:r w:rsidRPr="004D2440">
        <w:rPr>
          <w:rFonts w:ascii="Palatino Linotype" w:hAnsi="Palatino Linotype" w:cs="Arial"/>
          <w:color w:val="000000"/>
          <w:lang w:eastAsia="es-MX"/>
        </w:rPr>
        <w:t xml:space="preserve">necesario que el particular ingrese al </w:t>
      </w:r>
      <w:r w:rsidRPr="004D2440">
        <w:rPr>
          <w:rFonts w:ascii="Palatino Linotype" w:hAnsi="Palatino Linotype" w:cs="Arial"/>
          <w:b/>
          <w:color w:val="000000"/>
          <w:lang w:eastAsia="es-MX"/>
        </w:rPr>
        <w:t xml:space="preserve">SAIMEX </w:t>
      </w:r>
      <w:r w:rsidRPr="004D2440">
        <w:rPr>
          <w:rFonts w:ascii="Palatino Linotype" w:hAnsi="Palatino Linotype" w:cs="Arial"/>
          <w:color w:val="000000"/>
          <w:lang w:eastAsia="es-MX"/>
        </w:rPr>
        <w:t>mediante la utilización de su clave de usuario y contraseña.</w:t>
      </w:r>
    </w:p>
    <w:p w14:paraId="3DCA35D6" w14:textId="77777777" w:rsidR="006C258B" w:rsidRPr="004D2440" w:rsidRDefault="006C258B" w:rsidP="0016015B">
      <w:pPr>
        <w:pStyle w:val="Prrafodelista"/>
        <w:widowControl w:val="0"/>
        <w:tabs>
          <w:tab w:val="left" w:pos="0"/>
        </w:tabs>
        <w:autoSpaceDE w:val="0"/>
        <w:autoSpaceDN w:val="0"/>
        <w:adjustRightInd w:val="0"/>
        <w:spacing w:line="360" w:lineRule="auto"/>
        <w:ind w:left="0"/>
        <w:jc w:val="both"/>
        <w:rPr>
          <w:rFonts w:ascii="Palatino Linotype" w:hAnsi="Palatino Linotype"/>
          <w:b/>
          <w:color w:val="000000" w:themeColor="text1"/>
        </w:rPr>
      </w:pPr>
    </w:p>
    <w:p w14:paraId="46210049" w14:textId="77777777" w:rsidR="00FA2D5D" w:rsidRPr="004D2440" w:rsidRDefault="00FA1E61" w:rsidP="0016015B">
      <w:pPr>
        <w:pStyle w:val="Prrafodelista"/>
        <w:widowControl w:val="0"/>
        <w:tabs>
          <w:tab w:val="left" w:pos="1701"/>
        </w:tabs>
        <w:autoSpaceDE w:val="0"/>
        <w:autoSpaceDN w:val="0"/>
        <w:adjustRightInd w:val="0"/>
        <w:spacing w:line="360" w:lineRule="auto"/>
        <w:ind w:left="0"/>
        <w:jc w:val="both"/>
        <w:rPr>
          <w:rFonts w:ascii="Palatino Linotype" w:hAnsi="Palatino Linotype" w:cs="Arial"/>
          <w:b/>
          <w:color w:val="000000" w:themeColor="text1"/>
        </w:rPr>
      </w:pPr>
      <w:r w:rsidRPr="004D2440">
        <w:rPr>
          <w:rFonts w:ascii="Palatino Linotype" w:hAnsi="Palatino Linotype"/>
          <w:b/>
          <w:color w:val="000000" w:themeColor="text1"/>
          <w:sz w:val="28"/>
        </w:rPr>
        <w:t>TERCERO</w:t>
      </w:r>
      <w:r w:rsidRPr="004D2440">
        <w:rPr>
          <w:rFonts w:ascii="Palatino Linotype" w:hAnsi="Palatino Linotype" w:cs="Arial"/>
          <w:b/>
          <w:color w:val="000000" w:themeColor="text1"/>
        </w:rPr>
        <w:t xml:space="preserve">. </w:t>
      </w:r>
      <w:r w:rsidR="00633F63" w:rsidRPr="004D2440">
        <w:rPr>
          <w:rFonts w:ascii="Palatino Linotype" w:hAnsi="Palatino Linotype" w:cs="Arial"/>
          <w:b/>
          <w:color w:val="000000" w:themeColor="text1"/>
        </w:rPr>
        <w:t xml:space="preserve">Oportunidad. </w:t>
      </w:r>
    </w:p>
    <w:p w14:paraId="5625552A" w14:textId="50A63478" w:rsidR="00633F63" w:rsidRPr="004D2440" w:rsidRDefault="00633F63" w:rsidP="0016015B">
      <w:pPr>
        <w:pStyle w:val="Prrafodelista"/>
        <w:widowControl w:val="0"/>
        <w:tabs>
          <w:tab w:val="left" w:pos="1701"/>
        </w:tabs>
        <w:autoSpaceDE w:val="0"/>
        <w:autoSpaceDN w:val="0"/>
        <w:adjustRightInd w:val="0"/>
        <w:spacing w:line="360" w:lineRule="auto"/>
        <w:ind w:left="0"/>
        <w:jc w:val="both"/>
        <w:rPr>
          <w:rFonts w:ascii="Palatino Linotype" w:hAnsi="Palatino Linotype"/>
          <w:b/>
          <w:color w:val="000000" w:themeColor="text1"/>
        </w:rPr>
      </w:pPr>
      <w:r w:rsidRPr="004D2440">
        <w:rPr>
          <w:rFonts w:ascii="Palatino Linotype" w:hAnsi="Palatino Linotype" w:cs="Arial"/>
          <w:color w:val="000000" w:themeColor="text1"/>
        </w:rPr>
        <w:t xml:space="preserve">El </w:t>
      </w:r>
      <w:r w:rsidR="00794E70" w:rsidRPr="004D2440">
        <w:rPr>
          <w:rFonts w:ascii="Palatino Linotype" w:hAnsi="Palatino Linotype" w:cs="Arial"/>
          <w:color w:val="000000" w:themeColor="text1"/>
        </w:rPr>
        <w:t>Recurso de Revisión</w:t>
      </w:r>
      <w:r w:rsidRPr="004D2440">
        <w:rPr>
          <w:rFonts w:ascii="Palatino Linotype" w:hAnsi="Palatino Linotype" w:cs="Arial"/>
          <w:color w:val="000000" w:themeColor="text1"/>
        </w:rPr>
        <w:t xml:space="preserve"> </w:t>
      </w:r>
      <w:r w:rsidR="00FA2D5D" w:rsidRPr="004D2440">
        <w:rPr>
          <w:rFonts w:ascii="Palatino Linotype" w:hAnsi="Palatino Linotype" w:cs="Arial"/>
          <w:color w:val="000000" w:themeColor="text1"/>
        </w:rPr>
        <w:t xml:space="preserve">se interpuso </w:t>
      </w:r>
      <w:r w:rsidRPr="004D2440">
        <w:rPr>
          <w:rFonts w:ascii="Palatino Linotype" w:hAnsi="Palatino Linotype" w:cs="Arial"/>
          <w:color w:val="000000" w:themeColor="text1"/>
        </w:rPr>
        <w:t xml:space="preserve">dentro del plazo de quince días hábiles contados a partir del día siguiente en que </w:t>
      </w:r>
      <w:r w:rsidR="00961915" w:rsidRPr="004D2440">
        <w:rPr>
          <w:rFonts w:ascii="Palatino Linotype" w:hAnsi="Palatino Linotype" w:cs="Arial"/>
          <w:b/>
          <w:color w:val="000000" w:themeColor="text1"/>
        </w:rPr>
        <w:t>EL</w:t>
      </w:r>
      <w:r w:rsidRPr="004D2440">
        <w:rPr>
          <w:rFonts w:ascii="Palatino Linotype" w:hAnsi="Palatino Linotype" w:cs="Arial"/>
          <w:b/>
          <w:color w:val="000000" w:themeColor="text1"/>
        </w:rPr>
        <w:t xml:space="preserve"> RECURRENTE </w:t>
      </w:r>
      <w:r w:rsidRPr="004D2440">
        <w:rPr>
          <w:rFonts w:ascii="Palatino Linotype" w:hAnsi="Palatino Linotype" w:cs="Arial"/>
          <w:color w:val="000000" w:themeColor="text1"/>
        </w:rPr>
        <w:t xml:space="preserve">tuvo conocimiento de la respuesta </w:t>
      </w:r>
      <w:r w:rsidRPr="004D2440">
        <w:rPr>
          <w:rFonts w:ascii="Palatino Linotype" w:hAnsi="Palatino Linotype" w:cs="Arial"/>
          <w:color w:val="000000" w:themeColor="text1"/>
        </w:rPr>
        <w:lastRenderedPageBreak/>
        <w:t xml:space="preserve">impugnada, tal y como lo prevé el artículo 178 de la Ley de Transparencia y </w:t>
      </w:r>
      <w:r w:rsidR="00794E70" w:rsidRPr="004D2440">
        <w:rPr>
          <w:rFonts w:ascii="Palatino Linotype" w:hAnsi="Palatino Linotype" w:cs="Arial"/>
          <w:color w:val="000000" w:themeColor="text1"/>
        </w:rPr>
        <w:t>Acceso a la Información Pública</w:t>
      </w:r>
      <w:r w:rsidRPr="004D2440">
        <w:rPr>
          <w:rFonts w:ascii="Palatino Linotype" w:hAnsi="Palatino Linotype" w:cs="Arial"/>
          <w:color w:val="000000" w:themeColor="text1"/>
        </w:rPr>
        <w:t xml:space="preserve"> del Estado de México y Municipios, que establece: </w:t>
      </w:r>
    </w:p>
    <w:p w14:paraId="714118FA" w14:textId="77777777" w:rsidR="00633F63" w:rsidRPr="004D2440" w:rsidRDefault="00633F63" w:rsidP="0016015B">
      <w:pPr>
        <w:ind w:left="851" w:right="902"/>
        <w:jc w:val="both"/>
        <w:rPr>
          <w:rFonts w:ascii="Palatino Linotype" w:eastAsiaTheme="minorEastAsia" w:hAnsi="Palatino Linotype" w:cs="Arial"/>
          <w:color w:val="000000" w:themeColor="text1"/>
        </w:rPr>
      </w:pPr>
    </w:p>
    <w:p w14:paraId="69681E29" w14:textId="3D080604" w:rsidR="00633F63" w:rsidRPr="004D2440" w:rsidRDefault="00633F63" w:rsidP="0016015B">
      <w:pPr>
        <w:tabs>
          <w:tab w:val="left" w:pos="851"/>
        </w:tabs>
        <w:ind w:left="851" w:right="901"/>
        <w:jc w:val="both"/>
        <w:rPr>
          <w:rFonts w:ascii="Palatino Linotype" w:eastAsiaTheme="minorEastAsia" w:hAnsi="Palatino Linotype" w:cs="Arial"/>
          <w:i/>
          <w:color w:val="000000" w:themeColor="text1"/>
          <w:sz w:val="22"/>
        </w:rPr>
      </w:pPr>
      <w:r w:rsidRPr="004D2440">
        <w:rPr>
          <w:rFonts w:ascii="Palatino Linotype" w:eastAsiaTheme="minorEastAsia" w:hAnsi="Palatino Linotype" w:cs="Arial"/>
          <w:b/>
          <w:i/>
          <w:color w:val="000000" w:themeColor="text1"/>
          <w:sz w:val="22"/>
        </w:rPr>
        <w:t>“Artículo 178.</w:t>
      </w:r>
      <w:r w:rsidRPr="004D2440">
        <w:rPr>
          <w:rFonts w:ascii="Palatino Linotype" w:eastAsiaTheme="minorEastAsia" w:hAnsi="Palatino Linotype" w:cs="Arial"/>
          <w:i/>
          <w:color w:val="000000" w:themeColor="text1"/>
          <w:sz w:val="22"/>
        </w:rPr>
        <w:t xml:space="preserve"> El solicitante podrá interponer, por sí mismo o a través de su representante, de manera directa o por medios electrónicos, </w:t>
      </w:r>
      <w:r w:rsidR="00794E70" w:rsidRPr="004D2440">
        <w:rPr>
          <w:rFonts w:ascii="Palatino Linotype" w:eastAsiaTheme="minorEastAsia" w:hAnsi="Palatino Linotype" w:cs="Arial"/>
          <w:i/>
          <w:color w:val="000000" w:themeColor="text1"/>
          <w:sz w:val="22"/>
        </w:rPr>
        <w:t>Recurso de Revisión</w:t>
      </w:r>
      <w:r w:rsidRPr="004D2440">
        <w:rPr>
          <w:rFonts w:ascii="Palatino Linotype" w:eastAsiaTheme="minorEastAsia" w:hAnsi="Palatino Linotype" w:cs="Arial"/>
          <w:i/>
          <w:color w:val="000000" w:themeColor="text1"/>
          <w:sz w:val="22"/>
        </w:rPr>
        <w:t xml:space="preserve"> ante el Instituto o ante la Unidad de Transparencia que haya conocido de la solicitud dentro de los quince días hábiles, siguientes a la fecha de la notificación de la respuesta.</w:t>
      </w:r>
    </w:p>
    <w:p w14:paraId="5A5A0819" w14:textId="77777777" w:rsidR="00633F63" w:rsidRPr="004D2440" w:rsidRDefault="00633F63" w:rsidP="0016015B">
      <w:pPr>
        <w:tabs>
          <w:tab w:val="left" w:pos="851"/>
        </w:tabs>
        <w:ind w:left="851" w:right="901"/>
        <w:jc w:val="both"/>
        <w:rPr>
          <w:rFonts w:ascii="Palatino Linotype" w:eastAsiaTheme="minorEastAsia" w:hAnsi="Palatino Linotype" w:cs="Arial"/>
          <w:i/>
          <w:color w:val="000000" w:themeColor="text1"/>
          <w:sz w:val="22"/>
        </w:rPr>
      </w:pPr>
    </w:p>
    <w:p w14:paraId="4AF594ED" w14:textId="5A535A32" w:rsidR="00633F63" w:rsidRPr="004D2440" w:rsidRDefault="00633F63" w:rsidP="0016015B">
      <w:pPr>
        <w:tabs>
          <w:tab w:val="left" w:pos="851"/>
        </w:tabs>
        <w:ind w:left="851" w:right="901"/>
        <w:jc w:val="both"/>
        <w:rPr>
          <w:rFonts w:ascii="Palatino Linotype" w:eastAsiaTheme="minorEastAsia" w:hAnsi="Palatino Linotype" w:cs="Arial"/>
          <w:i/>
          <w:color w:val="000000" w:themeColor="text1"/>
          <w:sz w:val="22"/>
        </w:rPr>
      </w:pPr>
      <w:r w:rsidRPr="004D2440">
        <w:rPr>
          <w:rFonts w:ascii="Palatino Linotype" w:eastAsiaTheme="minorEastAsia" w:hAnsi="Palatino Linotype" w:cs="Arial"/>
          <w:i/>
          <w:color w:val="000000" w:themeColor="text1"/>
          <w:sz w:val="22"/>
        </w:rPr>
        <w:t xml:space="preserve">A falta de respuesta del sujeto obligado, dentro de los plazos establecidos en esta Ley, a una solicitud de </w:t>
      </w:r>
      <w:r w:rsidR="00794E70" w:rsidRPr="004D2440">
        <w:rPr>
          <w:rFonts w:ascii="Palatino Linotype" w:eastAsiaTheme="minorEastAsia" w:hAnsi="Palatino Linotype" w:cs="Arial"/>
          <w:i/>
          <w:color w:val="000000" w:themeColor="text1"/>
          <w:sz w:val="22"/>
        </w:rPr>
        <w:t>Acceso a la Información Pública</w:t>
      </w:r>
      <w:r w:rsidRPr="004D2440">
        <w:rPr>
          <w:rFonts w:ascii="Palatino Linotype" w:eastAsiaTheme="minorEastAsia" w:hAnsi="Palatino Linotype" w:cs="Arial"/>
          <w:i/>
          <w:color w:val="000000" w:themeColor="text1"/>
          <w:sz w:val="22"/>
        </w:rPr>
        <w:t>, el recurso podrá ser interpuesto en cualquier momento, acompañado con el documento que pruebe la fecha en que presentó la solicitud.</w:t>
      </w:r>
    </w:p>
    <w:p w14:paraId="4A5F2CE0" w14:textId="77777777" w:rsidR="00633F63" w:rsidRPr="004D2440" w:rsidRDefault="00633F63" w:rsidP="0016015B">
      <w:pPr>
        <w:tabs>
          <w:tab w:val="left" w:pos="851"/>
        </w:tabs>
        <w:ind w:left="851" w:right="901"/>
        <w:jc w:val="both"/>
        <w:rPr>
          <w:rFonts w:ascii="Palatino Linotype" w:eastAsiaTheme="minorEastAsia" w:hAnsi="Palatino Linotype" w:cs="Arial"/>
          <w:i/>
          <w:color w:val="000000" w:themeColor="text1"/>
          <w:sz w:val="22"/>
        </w:rPr>
      </w:pPr>
    </w:p>
    <w:p w14:paraId="404972FA" w14:textId="3D29CA0D" w:rsidR="00633F63" w:rsidRPr="004D2440" w:rsidRDefault="00633F63" w:rsidP="0016015B">
      <w:pPr>
        <w:tabs>
          <w:tab w:val="left" w:pos="851"/>
        </w:tabs>
        <w:ind w:left="851" w:right="901"/>
        <w:jc w:val="both"/>
        <w:rPr>
          <w:rFonts w:ascii="Palatino Linotype" w:eastAsiaTheme="minorEastAsia" w:hAnsi="Palatino Linotype" w:cs="Arial"/>
          <w:i/>
          <w:color w:val="000000" w:themeColor="text1"/>
        </w:rPr>
      </w:pPr>
      <w:r w:rsidRPr="004D2440">
        <w:rPr>
          <w:rFonts w:ascii="Palatino Linotype" w:eastAsiaTheme="minorEastAsia" w:hAnsi="Palatino Linotype" w:cs="Arial"/>
          <w:i/>
          <w:color w:val="000000" w:themeColor="text1"/>
          <w:sz w:val="22"/>
        </w:rPr>
        <w:t xml:space="preserve">En el caso de que se interponga ante la Unidad de Transparencia, ésta deberá remitir el </w:t>
      </w:r>
      <w:r w:rsidR="00794E70" w:rsidRPr="004D2440">
        <w:rPr>
          <w:rFonts w:ascii="Palatino Linotype" w:eastAsiaTheme="minorEastAsia" w:hAnsi="Palatino Linotype" w:cs="Arial"/>
          <w:i/>
          <w:color w:val="000000" w:themeColor="text1"/>
          <w:sz w:val="22"/>
        </w:rPr>
        <w:t>Recurso de Revisión</w:t>
      </w:r>
      <w:r w:rsidRPr="004D2440">
        <w:rPr>
          <w:rFonts w:ascii="Palatino Linotype" w:eastAsiaTheme="minorEastAsia" w:hAnsi="Palatino Linotype" w:cs="Arial"/>
          <w:i/>
          <w:color w:val="000000" w:themeColor="text1"/>
          <w:sz w:val="22"/>
        </w:rPr>
        <w:t xml:space="preserve"> al Instituto a más tardar al día siguiente de haberlo recibido.</w:t>
      </w:r>
      <w:r w:rsidRPr="004D2440">
        <w:rPr>
          <w:rFonts w:ascii="Palatino Linotype" w:eastAsiaTheme="minorEastAsia" w:hAnsi="Palatino Linotype" w:cs="Arial"/>
          <w:b/>
          <w:i/>
          <w:color w:val="000000" w:themeColor="text1"/>
          <w:sz w:val="22"/>
        </w:rPr>
        <w:t>”</w:t>
      </w:r>
    </w:p>
    <w:p w14:paraId="5CCCC659" w14:textId="77777777" w:rsidR="00633F63" w:rsidRPr="004D2440" w:rsidRDefault="00633F63" w:rsidP="0016015B">
      <w:pPr>
        <w:ind w:left="851" w:right="902"/>
        <w:jc w:val="both"/>
        <w:rPr>
          <w:rFonts w:ascii="Palatino Linotype" w:eastAsiaTheme="minorEastAsia" w:hAnsi="Palatino Linotype" w:cs="Arial"/>
          <w:color w:val="000000" w:themeColor="text1"/>
        </w:rPr>
      </w:pPr>
    </w:p>
    <w:p w14:paraId="7BFA2E4A" w14:textId="77777777" w:rsidR="00650411" w:rsidRPr="004D2440" w:rsidRDefault="00633F63" w:rsidP="0016015B">
      <w:pPr>
        <w:spacing w:line="360" w:lineRule="auto"/>
        <w:jc w:val="both"/>
        <w:rPr>
          <w:rFonts w:ascii="Palatino Linotype" w:eastAsiaTheme="minorEastAsia" w:hAnsi="Palatino Linotype" w:cs="Arial"/>
          <w:color w:val="000000" w:themeColor="text1"/>
        </w:rPr>
      </w:pPr>
      <w:r w:rsidRPr="004D2440">
        <w:rPr>
          <w:rFonts w:ascii="Palatino Linotype" w:eastAsiaTheme="minorEastAsia" w:hAnsi="Palatino Linotype" w:cs="Arial"/>
          <w:color w:val="000000" w:themeColor="text1"/>
        </w:rPr>
        <w:t xml:space="preserve">En esa tesitura, atendiendo a que </w:t>
      </w:r>
      <w:r w:rsidRPr="004D2440">
        <w:rPr>
          <w:rFonts w:ascii="Palatino Linotype" w:eastAsiaTheme="minorEastAsia" w:hAnsi="Palatino Linotype" w:cs="Arial"/>
          <w:b/>
          <w:color w:val="000000" w:themeColor="text1"/>
        </w:rPr>
        <w:t>EL SUJETO OBLIGADO</w:t>
      </w:r>
      <w:r w:rsidRPr="004D2440">
        <w:rPr>
          <w:rFonts w:ascii="Palatino Linotype" w:eastAsiaTheme="minorEastAsia" w:hAnsi="Palatino Linotype" w:cs="Arial"/>
          <w:color w:val="000000" w:themeColor="text1"/>
        </w:rPr>
        <w:t xml:space="preserve"> notificó la respuesta a la solicitud de información pública el día</w:t>
      </w:r>
      <w:r w:rsidR="005708E9" w:rsidRPr="004D2440">
        <w:rPr>
          <w:rFonts w:ascii="Palatino Linotype" w:eastAsiaTheme="minorEastAsia" w:hAnsi="Palatino Linotype" w:cs="Arial"/>
          <w:color w:val="000000" w:themeColor="text1"/>
        </w:rPr>
        <w:t xml:space="preserve"> </w:t>
      </w:r>
      <w:r w:rsidR="00D36A96" w:rsidRPr="004D2440">
        <w:rPr>
          <w:rFonts w:ascii="Palatino Linotype" w:eastAsiaTheme="minorEastAsia" w:hAnsi="Palatino Linotype" w:cs="Arial"/>
          <w:b/>
          <w:color w:val="000000" w:themeColor="text1"/>
        </w:rPr>
        <w:t xml:space="preserve">veintinueve de agosto </w:t>
      </w:r>
      <w:r w:rsidR="0021504D" w:rsidRPr="004D2440">
        <w:rPr>
          <w:rFonts w:ascii="Palatino Linotype" w:eastAsiaTheme="minorEastAsia" w:hAnsi="Palatino Linotype" w:cs="Arial"/>
          <w:b/>
          <w:color w:val="000000" w:themeColor="text1"/>
        </w:rPr>
        <w:t>de dos mil veintidós</w:t>
      </w:r>
      <w:r w:rsidRPr="004D2440">
        <w:rPr>
          <w:rFonts w:ascii="Palatino Linotype" w:eastAsiaTheme="minorEastAsia" w:hAnsi="Palatino Linotype" w:cs="Arial"/>
          <w:color w:val="000000" w:themeColor="text1"/>
        </w:rPr>
        <w:t>;</w:t>
      </w:r>
      <w:r w:rsidR="00A9204E" w:rsidRPr="004D2440">
        <w:rPr>
          <w:rFonts w:ascii="Palatino Linotype" w:eastAsiaTheme="minorEastAsia" w:hAnsi="Palatino Linotype" w:cs="Arial"/>
          <w:b/>
          <w:color w:val="000000" w:themeColor="text1"/>
        </w:rPr>
        <w:t xml:space="preserve"> </w:t>
      </w:r>
      <w:r w:rsidRPr="004D2440">
        <w:rPr>
          <w:rFonts w:ascii="Palatino Linotype" w:eastAsiaTheme="minorEastAsia" w:hAnsi="Palatino Linotype" w:cs="Arial"/>
          <w:color w:val="000000" w:themeColor="text1"/>
        </w:rPr>
        <w:t xml:space="preserve">el plazo de quince días hábiles que </w:t>
      </w:r>
      <w:r w:rsidR="00062086" w:rsidRPr="004D2440">
        <w:rPr>
          <w:rFonts w:ascii="Palatino Linotype" w:eastAsiaTheme="minorEastAsia" w:hAnsi="Palatino Linotype" w:cs="Arial"/>
          <w:color w:val="000000" w:themeColor="text1"/>
        </w:rPr>
        <w:t xml:space="preserve">prevé </w:t>
      </w:r>
      <w:r w:rsidRPr="004D2440">
        <w:rPr>
          <w:rFonts w:ascii="Palatino Linotype" w:eastAsiaTheme="minorEastAsia" w:hAnsi="Palatino Linotype" w:cs="Arial"/>
          <w:color w:val="000000" w:themeColor="text1"/>
        </w:rPr>
        <w:t xml:space="preserve">el artículo 178 de la Ley de la materia </w:t>
      </w:r>
      <w:r w:rsidR="00062086" w:rsidRPr="004D2440">
        <w:rPr>
          <w:rFonts w:ascii="Palatino Linotype" w:eastAsiaTheme="minorEastAsia" w:hAnsi="Palatino Linotype" w:cs="Arial"/>
          <w:color w:val="000000" w:themeColor="text1"/>
        </w:rPr>
        <w:t xml:space="preserve">el cual </w:t>
      </w:r>
      <w:r w:rsidRPr="004D2440">
        <w:rPr>
          <w:rFonts w:ascii="Palatino Linotype" w:eastAsiaTheme="minorEastAsia" w:hAnsi="Palatino Linotype" w:cs="Arial"/>
          <w:color w:val="000000" w:themeColor="text1"/>
        </w:rPr>
        <w:t>otorga a</w:t>
      </w:r>
      <w:r w:rsidR="00961915" w:rsidRPr="004D2440">
        <w:rPr>
          <w:rFonts w:ascii="Palatino Linotype" w:eastAsiaTheme="minorEastAsia" w:hAnsi="Palatino Linotype" w:cs="Arial"/>
          <w:color w:val="000000" w:themeColor="text1"/>
        </w:rPr>
        <w:t>l</w:t>
      </w:r>
      <w:r w:rsidRPr="004D2440">
        <w:rPr>
          <w:rFonts w:ascii="Palatino Linotype" w:eastAsiaTheme="minorEastAsia" w:hAnsi="Palatino Linotype" w:cs="Arial"/>
          <w:color w:val="000000" w:themeColor="text1"/>
        </w:rPr>
        <w:t xml:space="preserve"> </w:t>
      </w:r>
      <w:r w:rsidRPr="004D2440">
        <w:rPr>
          <w:rFonts w:ascii="Palatino Linotype" w:eastAsiaTheme="minorEastAsia" w:hAnsi="Palatino Linotype" w:cs="Arial"/>
          <w:b/>
          <w:color w:val="000000" w:themeColor="text1"/>
        </w:rPr>
        <w:t>RECURRENTE</w:t>
      </w:r>
      <w:r w:rsidRPr="004D2440">
        <w:rPr>
          <w:rFonts w:ascii="Palatino Linotype" w:eastAsiaTheme="minorEastAsia" w:hAnsi="Palatino Linotype" w:cs="Arial"/>
          <w:color w:val="000000" w:themeColor="text1"/>
        </w:rPr>
        <w:t xml:space="preserve"> para presentar el </w:t>
      </w:r>
      <w:r w:rsidR="00794E70" w:rsidRPr="004D2440">
        <w:rPr>
          <w:rFonts w:ascii="Palatino Linotype" w:eastAsiaTheme="minorEastAsia" w:hAnsi="Palatino Linotype" w:cs="Arial"/>
          <w:color w:val="000000" w:themeColor="text1"/>
        </w:rPr>
        <w:t>Recurso de Revisión</w:t>
      </w:r>
      <w:r w:rsidRPr="004D2440">
        <w:rPr>
          <w:rFonts w:ascii="Palatino Linotype" w:eastAsiaTheme="minorEastAsia" w:hAnsi="Palatino Linotype" w:cs="Arial"/>
          <w:color w:val="000000" w:themeColor="text1"/>
        </w:rPr>
        <w:t xml:space="preserve">, transcurrió del </w:t>
      </w:r>
      <w:r w:rsidR="00650411" w:rsidRPr="004D2440">
        <w:rPr>
          <w:rFonts w:ascii="Palatino Linotype" w:eastAsiaTheme="minorEastAsia" w:hAnsi="Palatino Linotype" w:cs="Arial"/>
          <w:b/>
          <w:color w:val="000000" w:themeColor="text1"/>
        </w:rPr>
        <w:t xml:space="preserve">treinta de agosto al veinte de septiembre </w:t>
      </w:r>
      <w:r w:rsidR="00C80445" w:rsidRPr="004D2440">
        <w:rPr>
          <w:rFonts w:ascii="Palatino Linotype" w:eastAsiaTheme="minorEastAsia" w:hAnsi="Palatino Linotype" w:cs="Arial"/>
          <w:b/>
          <w:color w:val="000000" w:themeColor="text1"/>
        </w:rPr>
        <w:t xml:space="preserve">de </w:t>
      </w:r>
      <w:r w:rsidR="0021504D" w:rsidRPr="004D2440">
        <w:rPr>
          <w:rFonts w:ascii="Palatino Linotype" w:eastAsiaTheme="minorEastAsia" w:hAnsi="Palatino Linotype" w:cs="Arial"/>
          <w:b/>
          <w:color w:val="000000" w:themeColor="text1"/>
        </w:rPr>
        <w:t>dos mil veintidós</w:t>
      </w:r>
      <w:r w:rsidRPr="004D2440">
        <w:rPr>
          <w:rFonts w:ascii="Palatino Linotype" w:eastAsiaTheme="minorEastAsia" w:hAnsi="Palatino Linotype" w:cs="Arial"/>
          <w:color w:val="000000" w:themeColor="text1"/>
        </w:rPr>
        <w:t xml:space="preserve">, </w:t>
      </w:r>
      <w:r w:rsidR="00650411" w:rsidRPr="004D2440">
        <w:rPr>
          <w:rFonts w:ascii="Palatino Linotype" w:hAnsi="Palatino Linotype" w:cs="Arial"/>
          <w:color w:val="000000" w:themeColor="text1"/>
        </w:rPr>
        <w:t xml:space="preserve">sin contemplar en el cómputo los días tres, cuatro, diez, once, diecisiete y dieciocho de septiembre de dos mil veintidós, por corresponder a sábados y domingos, considerados como días inhábiles; en términos del artículo 3, fracción X de la </w:t>
      </w:r>
      <w:r w:rsidR="00650411" w:rsidRPr="004D2440">
        <w:rPr>
          <w:rFonts w:ascii="Palatino Linotype" w:hAnsi="Palatino Linotype"/>
          <w:color w:val="000000" w:themeColor="text1"/>
        </w:rPr>
        <w:t xml:space="preserve">Ley de Transparencia y Acceso a la Información Pública del Estado de México y Municipios; así como, el dieciséis de septiembre de dos mil veintidós, por ser considerados como día inhábil en términos del Calendario Oficial en Materia de Transparencia, Acceso a la Información Pública y Protección de Datos Personales del Estado de México y Municipios, así como de labores del Instituto para el año dos mil veintidós y enero dos mil veintitrés, publicado en el </w:t>
      </w:r>
      <w:r w:rsidR="00650411" w:rsidRPr="004D2440">
        <w:rPr>
          <w:rFonts w:ascii="Palatino Linotype" w:hAnsi="Palatino Linotype"/>
          <w:color w:val="000000" w:themeColor="text1"/>
        </w:rPr>
        <w:lastRenderedPageBreak/>
        <w:t>Periódico Oficial “Gaceta del Gobierno”, el veintidós de diciembre de dos mil veintiuno</w:t>
      </w:r>
      <w:r w:rsidR="00650411" w:rsidRPr="004D2440">
        <w:rPr>
          <w:rStyle w:val="Refdenotaalpie"/>
          <w:rFonts w:ascii="Palatino Linotype" w:hAnsi="Palatino Linotype" w:cs="Arial"/>
          <w:color w:val="000000" w:themeColor="text1"/>
        </w:rPr>
        <w:footnoteReference w:id="1"/>
      </w:r>
      <w:r w:rsidR="00650411" w:rsidRPr="004D2440">
        <w:rPr>
          <w:rFonts w:ascii="Palatino Linotype" w:hAnsi="Palatino Linotype" w:cs="Arial"/>
          <w:color w:val="000000" w:themeColor="text1"/>
        </w:rPr>
        <w:t>.</w:t>
      </w:r>
    </w:p>
    <w:p w14:paraId="748FEE88" w14:textId="68D2D9CB" w:rsidR="001D6D89" w:rsidRPr="004D2440" w:rsidRDefault="001D6D89" w:rsidP="0016015B">
      <w:pPr>
        <w:spacing w:line="360" w:lineRule="auto"/>
        <w:jc w:val="both"/>
        <w:rPr>
          <w:rFonts w:ascii="Palatino Linotype" w:eastAsiaTheme="minorEastAsia" w:hAnsi="Palatino Linotype" w:cs="Arial"/>
          <w:color w:val="000000" w:themeColor="text1"/>
        </w:rPr>
      </w:pPr>
    </w:p>
    <w:p w14:paraId="5FCCC888" w14:textId="53347B6A" w:rsidR="00633F63" w:rsidRPr="004D2440" w:rsidRDefault="00633F63" w:rsidP="0016015B">
      <w:pPr>
        <w:spacing w:line="360" w:lineRule="auto"/>
        <w:jc w:val="both"/>
        <w:rPr>
          <w:rFonts w:ascii="Palatino Linotype" w:eastAsiaTheme="minorEastAsia" w:hAnsi="Palatino Linotype" w:cs="Arial"/>
          <w:color w:val="000000" w:themeColor="text1"/>
        </w:rPr>
      </w:pPr>
      <w:r w:rsidRPr="004D2440">
        <w:rPr>
          <w:rFonts w:ascii="Palatino Linotype" w:eastAsiaTheme="minorEastAsia" w:hAnsi="Palatino Linotype" w:cs="Arial"/>
          <w:color w:val="000000" w:themeColor="text1"/>
        </w:rPr>
        <w:t xml:space="preserve">En ese tenor, si el </w:t>
      </w:r>
      <w:r w:rsidR="00794E70" w:rsidRPr="004D2440">
        <w:rPr>
          <w:rFonts w:ascii="Palatino Linotype" w:eastAsiaTheme="minorEastAsia" w:hAnsi="Palatino Linotype" w:cs="Arial"/>
          <w:color w:val="000000" w:themeColor="text1"/>
        </w:rPr>
        <w:t>Recurso de Revisión</w:t>
      </w:r>
      <w:r w:rsidRPr="004D2440">
        <w:rPr>
          <w:rFonts w:ascii="Palatino Linotype" w:eastAsiaTheme="minorEastAsia" w:hAnsi="Palatino Linotype" w:cs="Arial"/>
          <w:color w:val="000000" w:themeColor="text1"/>
        </w:rPr>
        <w:t xml:space="preserve"> </w:t>
      </w:r>
      <w:r w:rsidR="0022743B" w:rsidRPr="004D2440">
        <w:rPr>
          <w:rFonts w:ascii="Palatino Linotype" w:eastAsiaTheme="minorEastAsia" w:hAnsi="Palatino Linotype" w:cs="Arial"/>
          <w:color w:val="000000" w:themeColor="text1"/>
        </w:rPr>
        <w:t>materia del presente estudio</w:t>
      </w:r>
      <w:r w:rsidRPr="004D2440">
        <w:rPr>
          <w:rFonts w:ascii="Palatino Linotype" w:eastAsiaTheme="minorEastAsia" w:hAnsi="Palatino Linotype" w:cs="Arial"/>
          <w:color w:val="000000" w:themeColor="text1"/>
        </w:rPr>
        <w:t>, se</w:t>
      </w:r>
      <w:r w:rsidR="00325F6D" w:rsidRPr="004D2440">
        <w:rPr>
          <w:rFonts w:ascii="Palatino Linotype" w:eastAsiaTheme="minorEastAsia" w:hAnsi="Palatino Linotype" w:cs="Arial"/>
          <w:color w:val="000000" w:themeColor="text1"/>
        </w:rPr>
        <w:t xml:space="preserve"> </w:t>
      </w:r>
      <w:r w:rsidR="0069153E" w:rsidRPr="004D2440">
        <w:rPr>
          <w:rFonts w:ascii="Palatino Linotype" w:eastAsiaTheme="minorEastAsia" w:hAnsi="Palatino Linotype" w:cs="Arial"/>
          <w:color w:val="000000" w:themeColor="text1"/>
        </w:rPr>
        <w:t xml:space="preserve">interpuso </w:t>
      </w:r>
      <w:r w:rsidR="003C593A" w:rsidRPr="004D2440">
        <w:rPr>
          <w:rFonts w:ascii="Palatino Linotype" w:eastAsiaTheme="minorEastAsia" w:hAnsi="Palatino Linotype" w:cs="Arial"/>
          <w:color w:val="000000" w:themeColor="text1"/>
        </w:rPr>
        <w:t>e</w:t>
      </w:r>
      <w:r w:rsidRPr="004D2440">
        <w:rPr>
          <w:rFonts w:ascii="Palatino Linotype" w:eastAsiaTheme="minorEastAsia" w:hAnsi="Palatino Linotype" w:cs="Arial"/>
          <w:color w:val="000000" w:themeColor="text1"/>
        </w:rPr>
        <w:t xml:space="preserve">l </w:t>
      </w:r>
      <w:r w:rsidR="00650411" w:rsidRPr="004D2440">
        <w:rPr>
          <w:rFonts w:ascii="Palatino Linotype" w:eastAsiaTheme="minorEastAsia" w:hAnsi="Palatino Linotype" w:cs="Arial"/>
          <w:b/>
          <w:color w:val="000000" w:themeColor="text1"/>
        </w:rPr>
        <w:t xml:space="preserve">nueve de septiembre </w:t>
      </w:r>
      <w:r w:rsidR="00497582" w:rsidRPr="004D2440">
        <w:rPr>
          <w:rFonts w:ascii="Palatino Linotype" w:eastAsiaTheme="minorEastAsia" w:hAnsi="Palatino Linotype" w:cs="Arial"/>
          <w:b/>
          <w:color w:val="000000" w:themeColor="text1"/>
        </w:rPr>
        <w:t>de dos mil veintidós</w:t>
      </w:r>
      <w:r w:rsidRPr="004D2440">
        <w:rPr>
          <w:rFonts w:ascii="Palatino Linotype" w:eastAsiaTheme="minorEastAsia" w:hAnsi="Palatino Linotype" w:cs="Arial"/>
          <w:color w:val="000000" w:themeColor="text1"/>
        </w:rPr>
        <w:t xml:space="preserve">, éste se encuentra dentro de los márgenes temporales previstos en el precepto legal citado en el párrafo anterior y, por tanto, su interposición se </w:t>
      </w:r>
      <w:r w:rsidR="00FA2D5D" w:rsidRPr="004D2440">
        <w:rPr>
          <w:rFonts w:ascii="Palatino Linotype" w:eastAsiaTheme="minorEastAsia" w:hAnsi="Palatino Linotype" w:cs="Arial"/>
          <w:color w:val="000000" w:themeColor="text1"/>
        </w:rPr>
        <w:t>realizó dentro de los términos legales ya referidos</w:t>
      </w:r>
      <w:r w:rsidRPr="004D2440">
        <w:rPr>
          <w:rFonts w:ascii="Palatino Linotype" w:eastAsiaTheme="minorEastAsia" w:hAnsi="Palatino Linotype" w:cs="Arial"/>
          <w:color w:val="000000" w:themeColor="text1"/>
        </w:rPr>
        <w:t>.</w:t>
      </w:r>
    </w:p>
    <w:p w14:paraId="256E86B9" w14:textId="77777777" w:rsidR="003C593A" w:rsidRPr="004D2440" w:rsidRDefault="003C593A" w:rsidP="0016015B">
      <w:pPr>
        <w:spacing w:line="360" w:lineRule="auto"/>
        <w:jc w:val="both"/>
        <w:rPr>
          <w:rFonts w:ascii="Palatino Linotype" w:eastAsiaTheme="minorEastAsia" w:hAnsi="Palatino Linotype" w:cs="Arial"/>
          <w:color w:val="000000" w:themeColor="text1"/>
        </w:rPr>
      </w:pPr>
    </w:p>
    <w:p w14:paraId="46709CD3" w14:textId="77777777" w:rsidR="00C84A8B" w:rsidRPr="004D2440" w:rsidRDefault="00C84A8B" w:rsidP="0016015B">
      <w:pPr>
        <w:autoSpaceDE w:val="0"/>
        <w:autoSpaceDN w:val="0"/>
        <w:adjustRightInd w:val="0"/>
        <w:spacing w:line="360" w:lineRule="auto"/>
        <w:ind w:right="49"/>
        <w:jc w:val="both"/>
        <w:rPr>
          <w:rFonts w:ascii="Palatino Linotype" w:hAnsi="Palatino Linotype"/>
          <w:b/>
          <w:color w:val="000000" w:themeColor="text1"/>
        </w:rPr>
      </w:pPr>
      <w:r w:rsidRPr="004D2440">
        <w:rPr>
          <w:rFonts w:ascii="Palatino Linotype" w:hAnsi="Palatino Linotype" w:cs="Arial"/>
          <w:b/>
          <w:color w:val="000000" w:themeColor="text1"/>
          <w:sz w:val="28"/>
          <w:szCs w:val="28"/>
        </w:rPr>
        <w:t>CUARTO</w:t>
      </w:r>
      <w:r w:rsidRPr="004D2440">
        <w:rPr>
          <w:rFonts w:ascii="Palatino Linotype" w:hAnsi="Palatino Linotype"/>
          <w:b/>
          <w:color w:val="000000" w:themeColor="text1"/>
          <w:sz w:val="28"/>
          <w:szCs w:val="28"/>
        </w:rPr>
        <w:t>.</w:t>
      </w:r>
      <w:r w:rsidRPr="004D2440">
        <w:rPr>
          <w:rFonts w:ascii="Palatino Linotype" w:hAnsi="Palatino Linotype"/>
          <w:b/>
          <w:color w:val="000000" w:themeColor="text1"/>
        </w:rPr>
        <w:t xml:space="preserve"> Procedibilidad. </w:t>
      </w:r>
    </w:p>
    <w:p w14:paraId="16D85700" w14:textId="1F16CDBE" w:rsidR="0021504D" w:rsidRPr="004D2440" w:rsidRDefault="0021504D" w:rsidP="0016015B">
      <w:pPr>
        <w:autoSpaceDE w:val="0"/>
        <w:autoSpaceDN w:val="0"/>
        <w:adjustRightInd w:val="0"/>
        <w:spacing w:line="360" w:lineRule="auto"/>
        <w:ind w:right="49"/>
        <w:jc w:val="both"/>
        <w:rPr>
          <w:rFonts w:ascii="Palatino Linotype" w:hAnsi="Palatino Linotype" w:cs="Arial"/>
          <w:lang w:eastAsia="es-MX"/>
        </w:rPr>
      </w:pPr>
      <w:r w:rsidRPr="004D2440">
        <w:rPr>
          <w:rFonts w:ascii="Palatino Linotype" w:hAnsi="Palatino Linotype" w:cs="Arial"/>
        </w:rPr>
        <w:t xml:space="preserve">Esta Ponencia considera importante precisar que conforme al artículo 180, fracción II, último párrafo de la </w:t>
      </w:r>
      <w:r w:rsidRPr="004D2440">
        <w:rPr>
          <w:rFonts w:ascii="Palatino Linotype" w:hAnsi="Palatino Linotype" w:cs="Arial"/>
          <w:lang w:eastAsia="es-MX"/>
        </w:rPr>
        <w:t xml:space="preserve">Ley de Transparencia y </w:t>
      </w:r>
      <w:r w:rsidR="00794E70" w:rsidRPr="004D2440">
        <w:rPr>
          <w:rFonts w:ascii="Palatino Linotype" w:hAnsi="Palatino Linotype" w:cs="Arial"/>
          <w:lang w:eastAsia="es-MX"/>
        </w:rPr>
        <w:t>Acceso a la Información Pública</w:t>
      </w:r>
      <w:r w:rsidRPr="004D2440">
        <w:rPr>
          <w:rFonts w:ascii="Palatino Linotype" w:hAnsi="Palatino Linotype" w:cs="Arial"/>
          <w:lang w:eastAsia="es-MX"/>
        </w:rPr>
        <w:t xml:space="preserve"> del Estado de México y Municipios, que prevé cuando las solicitudes se presenten de manera electrónica no es requisito indispensable el proporcionar el nombre, tal como se muestra a continuación: </w:t>
      </w:r>
    </w:p>
    <w:p w14:paraId="048E66D5" w14:textId="77777777" w:rsidR="0021504D" w:rsidRPr="004D2440" w:rsidRDefault="0021504D" w:rsidP="0016015B">
      <w:pPr>
        <w:autoSpaceDE w:val="0"/>
        <w:autoSpaceDN w:val="0"/>
        <w:adjustRightInd w:val="0"/>
        <w:ind w:right="49"/>
        <w:jc w:val="both"/>
        <w:rPr>
          <w:rFonts w:ascii="Palatino Linotype" w:hAnsi="Palatino Linotype" w:cs="Arial"/>
        </w:rPr>
      </w:pPr>
    </w:p>
    <w:p w14:paraId="660BA5F6" w14:textId="39E2BB27" w:rsidR="0021504D" w:rsidRPr="004D2440" w:rsidRDefault="0021504D" w:rsidP="0016015B">
      <w:pPr>
        <w:tabs>
          <w:tab w:val="left" w:pos="851"/>
        </w:tabs>
        <w:ind w:left="851" w:right="901"/>
        <w:jc w:val="both"/>
        <w:rPr>
          <w:rFonts w:ascii="Palatino Linotype" w:hAnsi="Palatino Linotype"/>
          <w:b/>
          <w:i/>
          <w:sz w:val="22"/>
          <w:szCs w:val="22"/>
        </w:rPr>
      </w:pPr>
      <w:r w:rsidRPr="004D2440">
        <w:rPr>
          <w:rFonts w:ascii="Palatino Linotype" w:hAnsi="Palatino Linotype"/>
          <w:b/>
          <w:i/>
          <w:sz w:val="22"/>
          <w:szCs w:val="22"/>
        </w:rPr>
        <w:t xml:space="preserve">“Artículo 180. </w:t>
      </w:r>
      <w:r w:rsidRPr="004D2440">
        <w:rPr>
          <w:rFonts w:ascii="Palatino Linotype" w:hAnsi="Palatino Linotype"/>
          <w:i/>
          <w:sz w:val="22"/>
          <w:szCs w:val="22"/>
        </w:rPr>
        <w:t xml:space="preserve">El </w:t>
      </w:r>
      <w:r w:rsidR="00794E70" w:rsidRPr="004D2440">
        <w:rPr>
          <w:rFonts w:ascii="Palatino Linotype" w:hAnsi="Palatino Linotype" w:cs="Arial"/>
          <w:i/>
          <w:sz w:val="22"/>
          <w:szCs w:val="22"/>
        </w:rPr>
        <w:t>Recurso de Revisión</w:t>
      </w:r>
      <w:r w:rsidRPr="004D2440">
        <w:rPr>
          <w:rFonts w:ascii="Palatino Linotype" w:hAnsi="Palatino Linotype"/>
          <w:i/>
          <w:sz w:val="22"/>
          <w:szCs w:val="22"/>
        </w:rPr>
        <w:t xml:space="preserve"> contendrá:</w:t>
      </w:r>
      <w:r w:rsidRPr="004D2440">
        <w:rPr>
          <w:rFonts w:ascii="Palatino Linotype" w:hAnsi="Palatino Linotype"/>
          <w:b/>
          <w:i/>
          <w:sz w:val="22"/>
          <w:szCs w:val="22"/>
        </w:rPr>
        <w:t xml:space="preserve"> </w:t>
      </w:r>
    </w:p>
    <w:p w14:paraId="67EAAB20" w14:textId="77777777" w:rsidR="0021504D" w:rsidRPr="004D2440" w:rsidRDefault="0021504D" w:rsidP="0016015B">
      <w:pPr>
        <w:tabs>
          <w:tab w:val="left" w:pos="851"/>
        </w:tabs>
        <w:ind w:left="851" w:right="901"/>
        <w:jc w:val="both"/>
        <w:rPr>
          <w:rFonts w:ascii="Palatino Linotype" w:hAnsi="Palatino Linotype"/>
          <w:b/>
          <w:i/>
          <w:sz w:val="22"/>
          <w:szCs w:val="22"/>
        </w:rPr>
      </w:pPr>
      <w:r w:rsidRPr="004D2440">
        <w:rPr>
          <w:rFonts w:ascii="Palatino Linotype" w:hAnsi="Palatino Linotype"/>
          <w:b/>
          <w:i/>
          <w:sz w:val="22"/>
          <w:szCs w:val="22"/>
        </w:rPr>
        <w:t>…</w:t>
      </w:r>
    </w:p>
    <w:p w14:paraId="30B3E5E2" w14:textId="77777777" w:rsidR="0021504D" w:rsidRPr="004D2440" w:rsidRDefault="0021504D" w:rsidP="0016015B">
      <w:pPr>
        <w:tabs>
          <w:tab w:val="left" w:pos="851"/>
        </w:tabs>
        <w:ind w:left="851" w:right="901"/>
        <w:jc w:val="both"/>
        <w:rPr>
          <w:rFonts w:ascii="Palatino Linotype" w:hAnsi="Palatino Linotype"/>
          <w:i/>
          <w:sz w:val="22"/>
          <w:szCs w:val="22"/>
        </w:rPr>
      </w:pPr>
      <w:r w:rsidRPr="004D2440">
        <w:rPr>
          <w:rFonts w:ascii="Palatino Linotype" w:hAnsi="Palatino Linotype"/>
          <w:b/>
          <w:i/>
          <w:sz w:val="22"/>
          <w:szCs w:val="22"/>
        </w:rPr>
        <w:t xml:space="preserve">II. El nombre del solicitante </w:t>
      </w:r>
      <w:r w:rsidRPr="004D2440">
        <w:rPr>
          <w:rFonts w:ascii="Palatino Linotype" w:hAnsi="Palatino Linotype" w:cs="Arial"/>
          <w:b/>
          <w:i/>
          <w:color w:val="222222"/>
          <w:sz w:val="22"/>
          <w:szCs w:val="22"/>
          <w:lang w:eastAsia="es-MX"/>
        </w:rPr>
        <w:t>que</w:t>
      </w:r>
      <w:r w:rsidRPr="004D2440">
        <w:rPr>
          <w:rFonts w:ascii="Palatino Linotype" w:hAnsi="Palatino Linotype"/>
          <w:b/>
          <w:i/>
          <w:sz w:val="22"/>
          <w:szCs w:val="22"/>
        </w:rPr>
        <w:t xml:space="preserve"> recurre </w:t>
      </w:r>
      <w:r w:rsidRPr="004D2440">
        <w:rPr>
          <w:rFonts w:ascii="Palatino Linotype" w:hAnsi="Palatino Linotype"/>
          <w:i/>
          <w:sz w:val="22"/>
          <w:szCs w:val="22"/>
        </w:rPr>
        <w:t>o de su representante y, en su caso, …</w:t>
      </w:r>
    </w:p>
    <w:p w14:paraId="0086E13A" w14:textId="77777777" w:rsidR="0021504D" w:rsidRPr="004D2440" w:rsidRDefault="0021504D" w:rsidP="0016015B">
      <w:pPr>
        <w:tabs>
          <w:tab w:val="left" w:pos="851"/>
        </w:tabs>
        <w:ind w:left="851" w:right="901"/>
        <w:jc w:val="both"/>
        <w:rPr>
          <w:rFonts w:ascii="Palatino Linotype" w:hAnsi="Palatino Linotype"/>
          <w:b/>
          <w:i/>
          <w:sz w:val="22"/>
          <w:szCs w:val="22"/>
        </w:rPr>
      </w:pPr>
      <w:r w:rsidRPr="004D2440">
        <w:rPr>
          <w:rFonts w:ascii="Palatino Linotype" w:hAnsi="Palatino Linotype"/>
          <w:b/>
          <w:i/>
          <w:sz w:val="22"/>
          <w:szCs w:val="22"/>
        </w:rPr>
        <w:t xml:space="preserve">En caso de </w:t>
      </w:r>
      <w:r w:rsidRPr="004D2440">
        <w:rPr>
          <w:rFonts w:ascii="Palatino Linotype" w:hAnsi="Palatino Linotype" w:cs="Arial"/>
          <w:b/>
          <w:i/>
          <w:color w:val="222222"/>
          <w:sz w:val="22"/>
          <w:szCs w:val="22"/>
          <w:lang w:eastAsia="es-MX"/>
        </w:rPr>
        <w:t>que</w:t>
      </w:r>
      <w:r w:rsidRPr="004D2440">
        <w:rPr>
          <w:rFonts w:ascii="Palatino Linotype" w:hAnsi="Palatino Linotype"/>
          <w:b/>
          <w:i/>
          <w:sz w:val="22"/>
          <w:szCs w:val="22"/>
        </w:rPr>
        <w:t xml:space="preserve"> el recurso se interponga de manera electrónica no será indispensable que contengan los requisitos establecidos en las fracciones II</w:t>
      </w:r>
      <w:r w:rsidRPr="004D2440">
        <w:rPr>
          <w:rFonts w:ascii="Palatino Linotype" w:hAnsi="Palatino Linotype"/>
          <w:i/>
          <w:sz w:val="22"/>
          <w:szCs w:val="22"/>
        </w:rPr>
        <w:t>, IV, VII y VIII.</w:t>
      </w:r>
      <w:r w:rsidRPr="004D2440">
        <w:rPr>
          <w:rFonts w:ascii="Palatino Linotype" w:hAnsi="Palatino Linotype"/>
          <w:b/>
          <w:i/>
          <w:sz w:val="22"/>
          <w:szCs w:val="22"/>
        </w:rPr>
        <w:t>”</w:t>
      </w:r>
    </w:p>
    <w:p w14:paraId="517B248B" w14:textId="77777777" w:rsidR="0021504D" w:rsidRPr="004D2440" w:rsidRDefault="0021504D" w:rsidP="0016015B">
      <w:pPr>
        <w:tabs>
          <w:tab w:val="left" w:pos="851"/>
        </w:tabs>
        <w:ind w:left="851" w:right="901"/>
        <w:jc w:val="both"/>
        <w:rPr>
          <w:rFonts w:ascii="Palatino Linotype" w:hAnsi="Palatino Linotype"/>
          <w:i/>
          <w:sz w:val="22"/>
          <w:szCs w:val="22"/>
        </w:rPr>
      </w:pPr>
      <w:r w:rsidRPr="004D2440">
        <w:rPr>
          <w:rFonts w:ascii="Palatino Linotype" w:hAnsi="Palatino Linotype"/>
          <w:i/>
          <w:sz w:val="22"/>
          <w:szCs w:val="22"/>
        </w:rPr>
        <w:t>(Énfasis añadido)</w:t>
      </w:r>
    </w:p>
    <w:p w14:paraId="7C35C45B" w14:textId="77777777" w:rsidR="0021504D" w:rsidRPr="004D2440" w:rsidRDefault="0021504D" w:rsidP="0016015B">
      <w:pPr>
        <w:tabs>
          <w:tab w:val="left" w:pos="851"/>
        </w:tabs>
        <w:ind w:right="901"/>
        <w:jc w:val="both"/>
        <w:rPr>
          <w:rFonts w:ascii="Palatino Linotype" w:hAnsi="Palatino Linotype"/>
          <w:i/>
          <w:sz w:val="22"/>
          <w:szCs w:val="22"/>
        </w:rPr>
      </w:pPr>
    </w:p>
    <w:p w14:paraId="35BAD6E3" w14:textId="62E41C66" w:rsidR="0021504D" w:rsidRPr="004D2440" w:rsidRDefault="0021504D" w:rsidP="0016015B">
      <w:pPr>
        <w:spacing w:line="360" w:lineRule="auto"/>
        <w:jc w:val="both"/>
        <w:rPr>
          <w:rFonts w:ascii="Palatino Linotype" w:hAnsi="Palatino Linotype"/>
          <w:b/>
        </w:rPr>
      </w:pPr>
      <w:r w:rsidRPr="004D2440">
        <w:rPr>
          <w:rFonts w:ascii="Palatino Linotype" w:hAnsi="Palatino Linotype"/>
        </w:rPr>
        <w:t xml:space="preserve">Por lo que, derivado que el </w:t>
      </w:r>
      <w:r w:rsidR="00794E70" w:rsidRPr="004D2440">
        <w:rPr>
          <w:rFonts w:ascii="Palatino Linotype" w:hAnsi="Palatino Linotype"/>
        </w:rPr>
        <w:t>Recurso de Revisión</w:t>
      </w:r>
      <w:r w:rsidRPr="004D2440">
        <w:rPr>
          <w:rFonts w:ascii="Palatino Linotype" w:hAnsi="Palatino Linotype"/>
        </w:rPr>
        <w:t xml:space="preserve"> materia del presente asunto, se interpuso de manera electrónica, no es necesario que contenga determinados requisitos, entre ellos, el nombre del</w:t>
      </w:r>
      <w:r w:rsidRPr="004D2440">
        <w:rPr>
          <w:rFonts w:ascii="Palatino Linotype" w:hAnsi="Palatino Linotype" w:cs="Arial"/>
          <w:b/>
        </w:rPr>
        <w:t xml:space="preserve"> RECURRENTE;</w:t>
      </w:r>
      <w:r w:rsidRPr="004D2440">
        <w:rPr>
          <w:rFonts w:ascii="Palatino Linotype" w:hAnsi="Palatino Linotype"/>
        </w:rPr>
        <w:t xml:space="preserve"> por lo que, en el presente caso, al </w:t>
      </w:r>
      <w:r w:rsidRPr="004D2440">
        <w:rPr>
          <w:rFonts w:ascii="Palatino Linotype" w:hAnsi="Palatino Linotype"/>
        </w:rPr>
        <w:lastRenderedPageBreak/>
        <w:t xml:space="preserve">haber sido presentado el </w:t>
      </w:r>
      <w:r w:rsidR="00794E70" w:rsidRPr="004D2440">
        <w:rPr>
          <w:rFonts w:ascii="Palatino Linotype" w:hAnsi="Palatino Linotype"/>
        </w:rPr>
        <w:t>Recurso de Revisión</w:t>
      </w:r>
      <w:r w:rsidRPr="004D2440">
        <w:rPr>
          <w:rFonts w:ascii="Palatino Linotype" w:hAnsi="Palatino Linotype"/>
        </w:rPr>
        <w:t xml:space="preserve"> vía </w:t>
      </w:r>
      <w:r w:rsidRPr="004D2440">
        <w:rPr>
          <w:rFonts w:ascii="Palatino Linotype" w:hAnsi="Palatino Linotype"/>
          <w:b/>
        </w:rPr>
        <w:t>SAIMEX</w:t>
      </w:r>
      <w:r w:rsidRPr="004D2440">
        <w:rPr>
          <w:rFonts w:ascii="Palatino Linotype" w:hAnsi="Palatino Linotype"/>
        </w:rPr>
        <w:t>, dicho requisito resulta innecesario.</w:t>
      </w:r>
    </w:p>
    <w:p w14:paraId="5BD297CF" w14:textId="77777777" w:rsidR="0021504D" w:rsidRPr="004D2440" w:rsidRDefault="0021504D" w:rsidP="0016015B">
      <w:pPr>
        <w:spacing w:line="360" w:lineRule="auto"/>
        <w:jc w:val="both"/>
        <w:rPr>
          <w:rFonts w:ascii="Palatino Linotype" w:hAnsi="Palatino Linotype"/>
        </w:rPr>
      </w:pPr>
    </w:p>
    <w:p w14:paraId="3916B5C5" w14:textId="74ED523A" w:rsidR="0021504D" w:rsidRPr="004D2440" w:rsidRDefault="0021504D" w:rsidP="0016015B">
      <w:pPr>
        <w:spacing w:line="360" w:lineRule="auto"/>
        <w:jc w:val="both"/>
        <w:rPr>
          <w:rFonts w:ascii="Palatino Linotype" w:hAnsi="Palatino Linotype" w:cs="Arial"/>
          <w:color w:val="000000"/>
        </w:rPr>
      </w:pPr>
      <w:r w:rsidRPr="004D2440">
        <w:rPr>
          <w:rFonts w:ascii="Palatino Linotype" w:hAnsi="Palatino Linotype"/>
        </w:rPr>
        <w:t xml:space="preserve">Lo anterior es así, pues el artículo 15 de </w:t>
      </w:r>
      <w:r w:rsidRPr="004D2440">
        <w:rPr>
          <w:rFonts w:ascii="Palatino Linotype" w:hAnsi="Palatino Linotype" w:cs="Arial"/>
          <w:lang w:eastAsia="es-MX"/>
        </w:rPr>
        <w:t xml:space="preserve">Ley de Transparencia y </w:t>
      </w:r>
      <w:r w:rsidR="00794E70" w:rsidRPr="004D2440">
        <w:rPr>
          <w:rFonts w:ascii="Palatino Linotype" w:hAnsi="Palatino Linotype" w:cs="Arial"/>
          <w:lang w:eastAsia="es-MX"/>
        </w:rPr>
        <w:t>Acceso a la Información Pública</w:t>
      </w:r>
      <w:r w:rsidRPr="004D2440">
        <w:rPr>
          <w:rFonts w:ascii="Palatino Linotype" w:hAnsi="Palatino Linotype" w:cs="Arial"/>
          <w:lang w:eastAsia="es-MX"/>
        </w:rPr>
        <w:t xml:space="preserve"> del Estado de México y Municipios </w:t>
      </w:r>
      <w:r w:rsidRPr="004D2440">
        <w:rPr>
          <w:rFonts w:ascii="Palatino Linotype" w:hAnsi="Palatino Linotype" w:cs="Arial"/>
          <w:iCs/>
        </w:rPr>
        <w:t xml:space="preserve">prevé que, </w:t>
      </w:r>
      <w:r w:rsidRPr="004D2440">
        <w:rPr>
          <w:rFonts w:ascii="Palatino Linotype" w:hAnsi="Palatino Linotype"/>
        </w:rPr>
        <w:t xml:space="preserve">toda persona tendrá acceso a la información </w:t>
      </w:r>
      <w:r w:rsidRPr="004D2440">
        <w:rPr>
          <w:rFonts w:ascii="Palatino Linotype" w:hAnsi="Palatino Linotype" w:cs="Arial"/>
          <w:color w:val="000000"/>
        </w:rPr>
        <w:t xml:space="preserve">sin necesidad de acreditar interés alguno o justificar su utilización, de lo que se infiere que para el </w:t>
      </w:r>
      <w:r w:rsidRPr="004D2440">
        <w:rPr>
          <w:rFonts w:ascii="Palatino Linotype" w:hAnsi="Palatino Linotype"/>
        </w:rPr>
        <w:t>ejercicio</w:t>
      </w:r>
      <w:r w:rsidRPr="004D2440">
        <w:rPr>
          <w:rFonts w:ascii="Palatino Linotype" w:hAnsi="Palatino Linotype" w:cs="Arial"/>
          <w:color w:val="000000"/>
        </w:rPr>
        <w:t xml:space="preserve"> del derecho de </w:t>
      </w:r>
      <w:r w:rsidR="00794E70" w:rsidRPr="004D2440">
        <w:rPr>
          <w:rFonts w:ascii="Palatino Linotype" w:hAnsi="Palatino Linotype" w:cs="Arial"/>
          <w:color w:val="000000"/>
        </w:rPr>
        <w:t>Acceso a la Información Pública</w:t>
      </w:r>
      <w:r w:rsidRPr="004D2440">
        <w:rPr>
          <w:rFonts w:ascii="Palatino Linotype" w:hAnsi="Palatino Linotype" w:cs="Arial"/>
          <w:color w:val="000000"/>
        </w:rPr>
        <w:t xml:space="preserve">, </w:t>
      </w:r>
      <w:r w:rsidRPr="004D2440">
        <w:rPr>
          <w:rFonts w:ascii="Palatino Linotype" w:hAnsi="Palatino Linotype" w:cs="Arial"/>
          <w:b/>
          <w:color w:val="000000"/>
          <w:u w:val="single"/>
        </w:rPr>
        <w:t xml:space="preserve">el nombre no es un requisito </w:t>
      </w:r>
      <w:r w:rsidRPr="004D2440">
        <w:rPr>
          <w:rFonts w:ascii="Palatino Linotype" w:hAnsi="Palatino Linotype" w:cs="Arial"/>
          <w:b/>
          <w:i/>
          <w:color w:val="000000"/>
          <w:u w:val="single"/>
        </w:rPr>
        <w:t>sine qua non</w:t>
      </w:r>
      <w:r w:rsidRPr="004D2440">
        <w:rPr>
          <w:rFonts w:ascii="Palatino Linotype" w:hAnsi="Palatino Linotype" w:cs="Arial"/>
          <w:color w:val="000000"/>
        </w:rPr>
        <w:t xml:space="preserve"> para que los particulares ejerzan el derecho de </w:t>
      </w:r>
      <w:r w:rsidR="00794E70" w:rsidRPr="004D2440">
        <w:rPr>
          <w:rFonts w:ascii="Palatino Linotype" w:hAnsi="Palatino Linotype" w:cs="Arial"/>
          <w:color w:val="000000"/>
        </w:rPr>
        <w:t>Acceso a la Información Pública</w:t>
      </w:r>
      <w:r w:rsidRPr="004D2440">
        <w:rPr>
          <w:rFonts w:ascii="Palatino Linotype" w:hAnsi="Palatino Linotype" w:cs="Arial"/>
          <w:color w:val="000000"/>
        </w:rPr>
        <w:t>, pues por el contrario la Ley de la materia prevé en su artículo 155, párrafo segundo la posibilidad de que las solicitudes de información sean anónimas, al utilizar un nombre incompleto o, inclusive un seudónimo.</w:t>
      </w:r>
    </w:p>
    <w:p w14:paraId="37480AAD" w14:textId="77777777" w:rsidR="0021504D" w:rsidRPr="004D2440" w:rsidRDefault="0021504D" w:rsidP="0016015B">
      <w:pPr>
        <w:spacing w:line="360" w:lineRule="auto"/>
        <w:jc w:val="both"/>
        <w:rPr>
          <w:rFonts w:ascii="Palatino Linotype" w:hAnsi="Palatino Linotype" w:cs="Arial"/>
          <w:color w:val="000000"/>
        </w:rPr>
      </w:pPr>
    </w:p>
    <w:p w14:paraId="61CE6CF5" w14:textId="5B82C529" w:rsidR="0021504D" w:rsidRPr="004D2440" w:rsidRDefault="0021504D" w:rsidP="0016015B">
      <w:pPr>
        <w:spacing w:line="360" w:lineRule="auto"/>
        <w:jc w:val="both"/>
        <w:rPr>
          <w:rFonts w:ascii="Palatino Linotype" w:hAnsi="Palatino Linotype"/>
          <w:sz w:val="22"/>
          <w:szCs w:val="22"/>
        </w:rPr>
      </w:pPr>
      <w:r w:rsidRPr="004D2440">
        <w:rPr>
          <w:rFonts w:ascii="Palatino Linotype" w:hAnsi="Palatino Linotype"/>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w:t>
      </w:r>
      <w:r w:rsidR="00794E70" w:rsidRPr="004D2440">
        <w:rPr>
          <w:rFonts w:ascii="Palatino Linotype" w:hAnsi="Palatino Linotype"/>
        </w:rPr>
        <w:t>Acceso a la Información Pública</w:t>
      </w:r>
      <w:r w:rsidRPr="004D2440">
        <w:rPr>
          <w:rFonts w:ascii="Palatino Linotype" w:hAnsi="Palatino Linotype"/>
        </w:rPr>
        <w:t>, toda vez que disponen que toda persona sin necesidad de acreditar interés alguno o justificar su utilización, tendrá acceso gratuito a la información pública.</w:t>
      </w:r>
    </w:p>
    <w:p w14:paraId="4736D23D" w14:textId="77777777" w:rsidR="0021504D" w:rsidRPr="004D2440" w:rsidRDefault="0021504D" w:rsidP="0016015B">
      <w:pPr>
        <w:tabs>
          <w:tab w:val="left" w:pos="851"/>
        </w:tabs>
        <w:spacing w:line="360" w:lineRule="auto"/>
        <w:ind w:left="851" w:right="901"/>
        <w:jc w:val="both"/>
        <w:rPr>
          <w:rFonts w:ascii="Palatino Linotype" w:hAnsi="Palatino Linotype"/>
          <w:sz w:val="22"/>
          <w:szCs w:val="22"/>
        </w:rPr>
      </w:pPr>
    </w:p>
    <w:p w14:paraId="1D2C42D5" w14:textId="3B10373B" w:rsidR="0021504D" w:rsidRPr="004D2440" w:rsidRDefault="0021504D" w:rsidP="0016015B">
      <w:pPr>
        <w:spacing w:line="360" w:lineRule="auto"/>
        <w:jc w:val="both"/>
        <w:rPr>
          <w:rFonts w:ascii="Palatino Linotype" w:hAnsi="Palatino Linotype"/>
        </w:rPr>
      </w:pPr>
      <w:r w:rsidRPr="004D2440">
        <w:rPr>
          <w:rFonts w:ascii="Palatino Linotype" w:hAnsi="Palatino Linotype"/>
        </w:rPr>
        <w:t xml:space="preserve">Asimismo, se estima que el requisito relativo al nombre del </w:t>
      </w:r>
      <w:r w:rsidRPr="004D2440">
        <w:rPr>
          <w:rFonts w:ascii="Palatino Linotype" w:hAnsi="Palatino Linotype" w:cs="Arial"/>
          <w:b/>
        </w:rPr>
        <w:t>RECURRENTE</w:t>
      </w:r>
      <w:r w:rsidRPr="004D2440">
        <w:rPr>
          <w:rFonts w:ascii="Palatino Linotype" w:hAnsi="Palatino Linotype"/>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w:t>
      </w:r>
      <w:r w:rsidRPr="004D2440">
        <w:rPr>
          <w:rFonts w:ascii="Palatino Linotype" w:hAnsi="Palatino Linotype"/>
        </w:rPr>
        <w:lastRenderedPageBreak/>
        <w:t xml:space="preserve">de los Estados Unidos Mexicanos y 5, párrafo vigésimo segundo de la Constitución Política del Estado Libre y Soberano de México, debido a que el </w:t>
      </w:r>
      <w:r w:rsidR="00794E70" w:rsidRPr="004D2440">
        <w:rPr>
          <w:rFonts w:ascii="Palatino Linotype" w:hAnsi="Palatino Linotype"/>
        </w:rPr>
        <w:t>Acceso a la Información Pública</w:t>
      </w:r>
      <w:r w:rsidRPr="004D2440">
        <w:rPr>
          <w:rFonts w:ascii="Palatino Linotype" w:hAnsi="Palatino Linotype"/>
        </w:rPr>
        <w:t xml:space="preserve"> es un Derecho Humano que no requiere legitimación en la causa, sino que únicamente basta con que se encuentre legitimado en el procedimiento de </w:t>
      </w:r>
      <w:r w:rsidR="00794E70" w:rsidRPr="004D2440">
        <w:rPr>
          <w:rFonts w:ascii="Palatino Linotype" w:hAnsi="Palatino Linotype"/>
        </w:rPr>
        <w:t>Recurso de Revisión</w:t>
      </w:r>
      <w:r w:rsidRPr="004D2440">
        <w:rPr>
          <w:rFonts w:ascii="Palatino Linotype" w:hAnsi="Palatino Linotype"/>
        </w:rPr>
        <w:t xml:space="preserve">, circunstancia que se acredita en las constancias electrónicas del expediente, de las que se desprende que </w:t>
      </w:r>
      <w:r w:rsidRPr="004D2440">
        <w:rPr>
          <w:rFonts w:ascii="Palatino Linotype" w:hAnsi="Palatino Linotype" w:cs="Arial"/>
          <w:b/>
        </w:rPr>
        <w:t>EL RECURRENTE</w:t>
      </w:r>
      <w:r w:rsidRPr="004D2440">
        <w:rPr>
          <w:rFonts w:ascii="Palatino Linotype" w:hAnsi="Palatino Linotype"/>
        </w:rPr>
        <w:t xml:space="preserve"> es la misma persona que realizó la solicitud de </w:t>
      </w:r>
      <w:r w:rsidR="00794E70" w:rsidRPr="004D2440">
        <w:rPr>
          <w:rFonts w:ascii="Palatino Linotype" w:hAnsi="Palatino Linotype"/>
        </w:rPr>
        <w:t>Acceso a la Información Pública</w:t>
      </w:r>
      <w:r w:rsidRPr="004D2440">
        <w:rPr>
          <w:rFonts w:ascii="Palatino Linotype" w:hAnsi="Palatino Linotype"/>
        </w:rPr>
        <w:t xml:space="preserve"> que ahora se impugna.</w:t>
      </w:r>
    </w:p>
    <w:p w14:paraId="460CA298" w14:textId="77777777" w:rsidR="0021504D" w:rsidRPr="004D2440" w:rsidRDefault="0021504D" w:rsidP="0016015B">
      <w:pPr>
        <w:tabs>
          <w:tab w:val="left" w:pos="851"/>
        </w:tabs>
        <w:spacing w:line="360" w:lineRule="auto"/>
        <w:ind w:left="851" w:right="901"/>
        <w:jc w:val="both"/>
        <w:rPr>
          <w:rFonts w:ascii="Palatino Linotype" w:hAnsi="Palatino Linotype"/>
          <w:sz w:val="22"/>
          <w:szCs w:val="22"/>
        </w:rPr>
      </w:pPr>
    </w:p>
    <w:p w14:paraId="6DC68A6A" w14:textId="0BA32A75" w:rsidR="0021504D" w:rsidRPr="004D2440" w:rsidRDefault="0021504D" w:rsidP="0016015B">
      <w:pPr>
        <w:spacing w:line="360" w:lineRule="auto"/>
        <w:jc w:val="both"/>
        <w:rPr>
          <w:rFonts w:ascii="Palatino Linotype" w:hAnsi="Palatino Linotype"/>
        </w:rPr>
      </w:pPr>
      <w:r w:rsidRPr="004D2440">
        <w:rPr>
          <w:rFonts w:ascii="Palatino Linotype" w:hAnsi="Palatino Linotype"/>
        </w:rPr>
        <w:t xml:space="preserve">Es así que, para el estudio de la materia sobre la que se resuelve el presente </w:t>
      </w:r>
      <w:r w:rsidR="00794E70" w:rsidRPr="004D2440">
        <w:rPr>
          <w:rFonts w:ascii="Palatino Linotype" w:hAnsi="Palatino Linotype"/>
        </w:rPr>
        <w:t>Recurso de Revisión</w:t>
      </w:r>
      <w:r w:rsidRPr="004D2440">
        <w:rPr>
          <w:rFonts w:ascii="Palatino Linotype" w:hAnsi="Palatino Linotype"/>
        </w:rPr>
        <w:t xml:space="preserve">, resulta intrascendente conocer el nombre de la persona que lo hubiere promovido, en virtud de que tanto la </w:t>
      </w:r>
      <w:r w:rsidRPr="004D2440">
        <w:rPr>
          <w:rFonts w:ascii="Palatino Linotype" w:hAnsi="Palatino Linotype"/>
          <w:color w:val="000000" w:themeColor="text1"/>
        </w:rPr>
        <w:t>Constitución Política de los Estados Unidos Mexicanos</w:t>
      </w:r>
      <w:r w:rsidRPr="004D2440">
        <w:rPr>
          <w:rFonts w:ascii="Palatino Linotype" w:hAnsi="Palatino Linotype"/>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w:t>
      </w:r>
      <w:r w:rsidR="00794E70" w:rsidRPr="004D2440">
        <w:rPr>
          <w:rFonts w:ascii="Palatino Linotype" w:hAnsi="Palatino Linotype"/>
        </w:rPr>
        <w:t>Acceso a la Información Pública</w:t>
      </w:r>
      <w:r w:rsidRPr="004D2440">
        <w:rPr>
          <w:rFonts w:ascii="Palatino Linotype" w:hAnsi="Palatino Linotype"/>
        </w:rPr>
        <w:t xml:space="preserve">, por una cuestión procedimental. </w:t>
      </w:r>
    </w:p>
    <w:p w14:paraId="74B9059B" w14:textId="77777777" w:rsidR="0021504D" w:rsidRPr="004D2440" w:rsidRDefault="0021504D" w:rsidP="0016015B">
      <w:pPr>
        <w:pStyle w:val="Prrafodelista"/>
        <w:widowControl w:val="0"/>
        <w:autoSpaceDE w:val="0"/>
        <w:autoSpaceDN w:val="0"/>
        <w:adjustRightInd w:val="0"/>
        <w:spacing w:line="360" w:lineRule="auto"/>
        <w:ind w:left="0"/>
        <w:jc w:val="both"/>
        <w:rPr>
          <w:rFonts w:ascii="Palatino Linotype" w:hAnsi="Palatino Linotype" w:cs="Arial"/>
          <w:b/>
          <w:color w:val="000000" w:themeColor="text1"/>
          <w:sz w:val="28"/>
        </w:rPr>
      </w:pPr>
    </w:p>
    <w:p w14:paraId="5EA500EA" w14:textId="721AB3B4" w:rsidR="00DF6934" w:rsidRPr="004D2440" w:rsidRDefault="00FA1E61" w:rsidP="0016015B">
      <w:pPr>
        <w:pStyle w:val="Prrafodelista"/>
        <w:widowControl w:val="0"/>
        <w:autoSpaceDE w:val="0"/>
        <w:autoSpaceDN w:val="0"/>
        <w:adjustRightInd w:val="0"/>
        <w:spacing w:line="360" w:lineRule="auto"/>
        <w:ind w:left="0"/>
        <w:jc w:val="both"/>
        <w:rPr>
          <w:rFonts w:ascii="Palatino Linotype" w:hAnsi="Palatino Linotype" w:cs="Arial"/>
          <w:b/>
          <w:color w:val="000000" w:themeColor="text1"/>
        </w:rPr>
      </w:pPr>
      <w:r w:rsidRPr="004D2440">
        <w:rPr>
          <w:rFonts w:ascii="Palatino Linotype" w:hAnsi="Palatino Linotype" w:cs="Arial"/>
          <w:b/>
          <w:color w:val="000000" w:themeColor="text1"/>
          <w:sz w:val="28"/>
        </w:rPr>
        <w:t>QUINTO</w:t>
      </w:r>
      <w:r w:rsidRPr="004D2440">
        <w:rPr>
          <w:rFonts w:ascii="Palatino Linotype" w:hAnsi="Palatino Linotype" w:cs="Arial"/>
          <w:b/>
          <w:color w:val="000000" w:themeColor="text1"/>
        </w:rPr>
        <w:t xml:space="preserve">. </w:t>
      </w:r>
      <w:r w:rsidR="00A23064" w:rsidRPr="004D2440">
        <w:rPr>
          <w:rFonts w:ascii="Palatino Linotype" w:hAnsi="Palatino Linotype" w:cs="Arial"/>
          <w:b/>
          <w:color w:val="000000" w:themeColor="text1"/>
        </w:rPr>
        <w:t xml:space="preserve">Estudio y </w:t>
      </w:r>
      <w:r w:rsidR="00A94385" w:rsidRPr="004D2440">
        <w:rPr>
          <w:rFonts w:ascii="Palatino Linotype" w:hAnsi="Palatino Linotype" w:cs="Arial"/>
          <w:b/>
          <w:color w:val="000000" w:themeColor="text1"/>
        </w:rPr>
        <w:t>R</w:t>
      </w:r>
      <w:r w:rsidR="00A23064" w:rsidRPr="004D2440">
        <w:rPr>
          <w:rFonts w:ascii="Palatino Linotype" w:hAnsi="Palatino Linotype" w:cs="Arial"/>
          <w:b/>
          <w:color w:val="000000" w:themeColor="text1"/>
        </w:rPr>
        <w:t xml:space="preserve">esolución del </w:t>
      </w:r>
      <w:r w:rsidR="00A94385" w:rsidRPr="004D2440">
        <w:rPr>
          <w:rFonts w:ascii="Palatino Linotype" w:hAnsi="Palatino Linotype" w:cs="Arial"/>
          <w:b/>
          <w:color w:val="000000" w:themeColor="text1"/>
        </w:rPr>
        <w:t>R</w:t>
      </w:r>
      <w:r w:rsidR="00A23064" w:rsidRPr="004D2440">
        <w:rPr>
          <w:rFonts w:ascii="Palatino Linotype" w:hAnsi="Palatino Linotype" w:cs="Arial"/>
          <w:b/>
          <w:color w:val="000000" w:themeColor="text1"/>
        </w:rPr>
        <w:t xml:space="preserve">ecurso. </w:t>
      </w:r>
    </w:p>
    <w:p w14:paraId="09679D68" w14:textId="63A8B9DA" w:rsidR="005B14AE" w:rsidRPr="004D2440" w:rsidRDefault="005B14AE" w:rsidP="0016015B">
      <w:pPr>
        <w:spacing w:line="360" w:lineRule="auto"/>
        <w:jc w:val="both"/>
        <w:rPr>
          <w:rFonts w:ascii="Palatino Linotype" w:hAnsi="Palatino Linotype" w:cs="Arial"/>
          <w:color w:val="000000" w:themeColor="text1"/>
        </w:rPr>
      </w:pPr>
      <w:r w:rsidRPr="004D2440">
        <w:rPr>
          <w:rFonts w:ascii="Palatino Linotype" w:hAnsi="Palatino Linotype" w:cs="Arial"/>
          <w:color w:val="000000" w:themeColor="text1"/>
        </w:rPr>
        <w:t xml:space="preserve">Una vez determinada la vía sobre la que versará el presente recurso, y previa revisión del expediente electrónico formado en </w:t>
      </w:r>
      <w:r w:rsidRPr="004D2440">
        <w:rPr>
          <w:rFonts w:ascii="Palatino Linotype" w:hAnsi="Palatino Linotype" w:cs="Arial"/>
          <w:b/>
          <w:color w:val="000000" w:themeColor="text1"/>
        </w:rPr>
        <w:t>EL SAIMEX</w:t>
      </w:r>
      <w:r w:rsidRPr="004D2440">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w:t>
      </w:r>
      <w:r w:rsidRPr="004D2440">
        <w:rPr>
          <w:rFonts w:ascii="Palatino Linotype" w:hAnsi="Palatino Linotype" w:cs="Arial"/>
          <w:color w:val="000000" w:themeColor="text1"/>
        </w:rPr>
        <w:lastRenderedPageBreak/>
        <w:t xml:space="preserve">aportados por las partes y respetando en todo momento al principio de máxima publicidad consagrado en la </w:t>
      </w:r>
      <w:r w:rsidRPr="004D2440">
        <w:rPr>
          <w:rFonts w:ascii="Palatino Linotype" w:hAnsi="Palatino Linotype"/>
          <w:lang w:val="es-ES"/>
        </w:rPr>
        <w:t>Constitución Política de los Estados Unidos Mexicanos, Constitución Política del Estado Libre y Soberano de México</w:t>
      </w:r>
      <w:r w:rsidRPr="004D2440">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4D2440">
        <w:rPr>
          <w:rFonts w:ascii="Palatino Linotype" w:hAnsi="Palatino Linotype"/>
          <w:lang w:val="es-ES"/>
        </w:rPr>
        <w:t>Constitución Política de los Estados Unidos Mexicanos</w:t>
      </w:r>
      <w:r w:rsidRPr="004D2440">
        <w:rPr>
          <w:rFonts w:ascii="Palatino Linotype" w:hAnsi="Palatino Linotype" w:cs="Arial"/>
          <w:color w:val="000000" w:themeColor="text1"/>
        </w:rPr>
        <w:t xml:space="preserve"> y los numerales 8 y 9 de la </w:t>
      </w:r>
      <w:r w:rsidRPr="004D2440">
        <w:rPr>
          <w:rFonts w:ascii="Palatino Linotype" w:hAnsi="Palatino Linotype" w:cs="Arial"/>
          <w:lang w:val="es-ES"/>
        </w:rPr>
        <w:t xml:space="preserve">Ley de Transparencia y </w:t>
      </w:r>
      <w:r w:rsidR="00794E70" w:rsidRPr="004D2440">
        <w:rPr>
          <w:rFonts w:ascii="Palatino Linotype" w:hAnsi="Palatino Linotype" w:cs="Arial"/>
          <w:lang w:val="es-ES"/>
        </w:rPr>
        <w:t>Acceso a la Información Pública</w:t>
      </w:r>
      <w:r w:rsidRPr="004D2440">
        <w:rPr>
          <w:rFonts w:ascii="Palatino Linotype" w:hAnsi="Palatino Linotype" w:cs="Arial"/>
          <w:lang w:val="es-ES"/>
        </w:rPr>
        <w:t xml:space="preserve"> del Estado de México y Municipios.</w:t>
      </w:r>
    </w:p>
    <w:p w14:paraId="35E76703" w14:textId="77777777" w:rsidR="005B14AE" w:rsidRPr="004D2440" w:rsidRDefault="005B14AE" w:rsidP="0016015B">
      <w:pPr>
        <w:spacing w:line="360" w:lineRule="auto"/>
        <w:jc w:val="both"/>
        <w:rPr>
          <w:rFonts w:ascii="Palatino Linotype" w:hAnsi="Palatino Linotype"/>
          <w:color w:val="222222"/>
          <w:lang w:eastAsia="es-MX"/>
        </w:rPr>
      </w:pPr>
    </w:p>
    <w:p w14:paraId="2378DEC7" w14:textId="670A88B6" w:rsidR="00650411" w:rsidRPr="004D2440" w:rsidRDefault="00650411" w:rsidP="0016015B">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r w:rsidRPr="004D2440">
        <w:rPr>
          <w:rFonts w:ascii="Palatino Linotype" w:hAnsi="Palatino Linotype" w:cs="Arial"/>
          <w:color w:val="000000" w:themeColor="text1"/>
        </w:rPr>
        <w:t xml:space="preserve">Derivado de lo anterior, </w:t>
      </w:r>
      <w:r w:rsidRPr="004D2440">
        <w:rPr>
          <w:rFonts w:ascii="Palatino Linotype" w:hAnsi="Palatino Linotype"/>
          <w:color w:val="000000" w:themeColor="text1"/>
          <w:lang w:eastAsia="es-MX"/>
        </w:rPr>
        <w:t xml:space="preserve">se procede a realizar el </w:t>
      </w:r>
      <w:r w:rsidRPr="004D2440">
        <w:rPr>
          <w:rFonts w:ascii="Palatino Linotype" w:hAnsi="Palatino Linotype" w:cs="Arial"/>
          <w:color w:val="000000" w:themeColor="text1"/>
        </w:rPr>
        <w:t xml:space="preserve">análisis de la respuesta del </w:t>
      </w:r>
      <w:r w:rsidRPr="004D2440">
        <w:rPr>
          <w:rFonts w:ascii="Palatino Linotype" w:hAnsi="Palatino Linotype" w:cs="Arial"/>
          <w:b/>
          <w:color w:val="000000" w:themeColor="text1"/>
          <w:lang w:eastAsia="es-MX"/>
        </w:rPr>
        <w:t>SUJETO OBLIGADO</w:t>
      </w:r>
      <w:r w:rsidRPr="004D2440">
        <w:rPr>
          <w:rFonts w:ascii="Palatino Linotype" w:hAnsi="Palatino Linotype" w:cs="Arial"/>
          <w:color w:val="000000" w:themeColor="text1"/>
        </w:rPr>
        <w:t xml:space="preserve"> a fin de determinar si cumple con los requisitos del derecho de Acceso a la Información Pública, por lo que en primer término debemos recordar que </w:t>
      </w:r>
      <w:r w:rsidRPr="004D2440">
        <w:rPr>
          <w:rFonts w:ascii="Palatino Linotype" w:hAnsi="Palatino Linotype" w:cs="Arial"/>
          <w:b/>
          <w:color w:val="000000" w:themeColor="text1"/>
        </w:rPr>
        <w:t xml:space="preserve">EL RECURRENTE </w:t>
      </w:r>
      <w:r w:rsidRPr="004D2440">
        <w:rPr>
          <w:rFonts w:ascii="Palatino Linotype" w:hAnsi="Palatino Linotype" w:cs="Arial"/>
          <w:color w:val="000000" w:themeColor="text1"/>
        </w:rPr>
        <w:t xml:space="preserve">en el ejercicio de su derecho de Acceso a la Información solicitó lo siguiente: </w:t>
      </w:r>
    </w:p>
    <w:p w14:paraId="6F074192" w14:textId="77777777" w:rsidR="00650411" w:rsidRPr="004D2440" w:rsidRDefault="00650411" w:rsidP="0016015B">
      <w:pPr>
        <w:pStyle w:val="Prrafodelista"/>
        <w:widowControl w:val="0"/>
        <w:autoSpaceDE w:val="0"/>
        <w:autoSpaceDN w:val="0"/>
        <w:adjustRightInd w:val="0"/>
        <w:spacing w:line="360" w:lineRule="auto"/>
        <w:ind w:left="0"/>
        <w:jc w:val="both"/>
        <w:rPr>
          <w:rFonts w:ascii="Palatino Linotype" w:hAnsi="Palatino Linotype" w:cs="Arial"/>
          <w:color w:val="000000" w:themeColor="text1"/>
        </w:rPr>
      </w:pPr>
    </w:p>
    <w:p w14:paraId="046B709C" w14:textId="15171670" w:rsidR="00650411" w:rsidRPr="004D2440" w:rsidRDefault="00650411" w:rsidP="00375E75">
      <w:pPr>
        <w:pStyle w:val="Prrafodelista"/>
        <w:widowControl w:val="0"/>
        <w:numPr>
          <w:ilvl w:val="0"/>
          <w:numId w:val="35"/>
        </w:numPr>
        <w:autoSpaceDE w:val="0"/>
        <w:autoSpaceDN w:val="0"/>
        <w:adjustRightInd w:val="0"/>
        <w:spacing w:line="360" w:lineRule="auto"/>
        <w:jc w:val="both"/>
        <w:rPr>
          <w:rFonts w:ascii="Palatino Linotype" w:hAnsi="Palatino Linotype" w:cs="Arial"/>
          <w:color w:val="000000" w:themeColor="text1"/>
        </w:rPr>
      </w:pPr>
      <w:r w:rsidRPr="004D2440">
        <w:rPr>
          <w:rFonts w:ascii="Palatino Linotype" w:hAnsi="Palatino Linotype" w:cs="Arial"/>
          <w:color w:val="000000" w:themeColor="text1"/>
        </w:rPr>
        <w:t>La declaración patrimonial y si tiene o no conflictos de interés la servidora pública referida en la solicitud.</w:t>
      </w:r>
    </w:p>
    <w:p w14:paraId="28CBB9CF" w14:textId="77777777" w:rsidR="00650411" w:rsidRPr="004D2440" w:rsidRDefault="00650411" w:rsidP="0016015B">
      <w:pPr>
        <w:tabs>
          <w:tab w:val="left" w:pos="851"/>
        </w:tabs>
        <w:spacing w:line="360" w:lineRule="auto"/>
        <w:ind w:left="851" w:right="1134"/>
        <w:jc w:val="both"/>
        <w:rPr>
          <w:rFonts w:ascii="Palatino Linotype" w:hAnsi="Palatino Linotype" w:cs="Arial"/>
          <w:i/>
          <w:color w:val="000000" w:themeColor="text1"/>
          <w:sz w:val="22"/>
          <w:szCs w:val="22"/>
        </w:rPr>
      </w:pPr>
    </w:p>
    <w:p w14:paraId="5145D66D" w14:textId="2EEB7C46" w:rsidR="00650411" w:rsidRPr="004D2440" w:rsidRDefault="00885E41" w:rsidP="00375E75">
      <w:pPr>
        <w:pStyle w:val="Prrafodelista"/>
        <w:widowControl w:val="0"/>
        <w:numPr>
          <w:ilvl w:val="0"/>
          <w:numId w:val="35"/>
        </w:numPr>
        <w:autoSpaceDE w:val="0"/>
        <w:autoSpaceDN w:val="0"/>
        <w:adjustRightInd w:val="0"/>
        <w:spacing w:line="360" w:lineRule="auto"/>
        <w:jc w:val="both"/>
        <w:rPr>
          <w:rFonts w:ascii="Palatino Linotype" w:hAnsi="Palatino Linotype" w:cs="Arial"/>
          <w:color w:val="000000" w:themeColor="text1"/>
        </w:rPr>
      </w:pPr>
      <w:r w:rsidRPr="004D2440">
        <w:rPr>
          <w:rFonts w:ascii="Palatino Linotype" w:hAnsi="Palatino Linotype" w:cs="Arial"/>
          <w:color w:val="000000" w:themeColor="text1"/>
        </w:rPr>
        <w:t xml:space="preserve">Los </w:t>
      </w:r>
      <w:proofErr w:type="spellStart"/>
      <w:r w:rsidRPr="004D2440">
        <w:rPr>
          <w:rFonts w:ascii="Palatino Linotype" w:hAnsi="Palatino Linotype" w:cs="Arial"/>
          <w:color w:val="000000" w:themeColor="text1"/>
        </w:rPr>
        <w:t>pbrm</w:t>
      </w:r>
      <w:proofErr w:type="spellEnd"/>
      <w:r w:rsidRPr="004D2440">
        <w:rPr>
          <w:rFonts w:ascii="Palatino Linotype" w:hAnsi="Palatino Linotype" w:cs="Arial"/>
          <w:color w:val="000000" w:themeColor="text1"/>
        </w:rPr>
        <w:t xml:space="preserve"> </w:t>
      </w:r>
      <w:r w:rsidR="00650411" w:rsidRPr="004D2440">
        <w:rPr>
          <w:rFonts w:ascii="Palatino Linotype" w:hAnsi="Palatino Linotype" w:cs="Arial"/>
          <w:color w:val="000000" w:themeColor="text1"/>
        </w:rPr>
        <w:t>firmados por la servidora pública referida en la solicitud.</w:t>
      </w:r>
    </w:p>
    <w:p w14:paraId="7F3FF9B9" w14:textId="77777777" w:rsidR="00650411" w:rsidRPr="004D2440" w:rsidRDefault="00650411" w:rsidP="0016015B">
      <w:pPr>
        <w:tabs>
          <w:tab w:val="left" w:pos="851"/>
        </w:tabs>
        <w:spacing w:line="360" w:lineRule="auto"/>
        <w:ind w:left="851" w:right="1134"/>
        <w:jc w:val="both"/>
        <w:rPr>
          <w:rFonts w:ascii="Palatino Linotype" w:hAnsi="Palatino Linotype" w:cs="Arial"/>
          <w:i/>
          <w:color w:val="000000" w:themeColor="text1"/>
          <w:sz w:val="22"/>
          <w:szCs w:val="22"/>
        </w:rPr>
      </w:pPr>
    </w:p>
    <w:p w14:paraId="27AB134A" w14:textId="1D07E615" w:rsidR="00650411" w:rsidRPr="004D2440" w:rsidRDefault="00650411" w:rsidP="0016015B">
      <w:pPr>
        <w:spacing w:line="360" w:lineRule="auto"/>
        <w:jc w:val="both"/>
        <w:rPr>
          <w:rFonts w:ascii="Palatino Linotype" w:hAnsi="Palatino Linotype"/>
          <w:color w:val="000000" w:themeColor="text1"/>
        </w:rPr>
      </w:pPr>
      <w:r w:rsidRPr="004D2440">
        <w:rPr>
          <w:rFonts w:ascii="Palatino Linotype" w:hAnsi="Palatino Linotype" w:cs="Arial"/>
          <w:color w:val="000000" w:themeColor="text1"/>
          <w:lang w:val="es-ES_tradnl"/>
        </w:rPr>
        <w:t xml:space="preserve">Al respecto, </w:t>
      </w:r>
      <w:r w:rsidRPr="004D2440">
        <w:rPr>
          <w:rFonts w:ascii="Palatino Linotype" w:eastAsia="MS Mincho" w:hAnsi="Palatino Linotype" w:cs="Tahoma"/>
          <w:b/>
          <w:color w:val="000000" w:themeColor="text1"/>
        </w:rPr>
        <w:t xml:space="preserve">EL SUJETO OBLIGADO </w:t>
      </w:r>
      <w:r w:rsidRPr="004D2440">
        <w:rPr>
          <w:rFonts w:ascii="Palatino Linotype" w:eastAsia="MS Mincho" w:hAnsi="Palatino Linotype" w:cs="Tahoma"/>
          <w:color w:val="000000" w:themeColor="text1"/>
        </w:rPr>
        <w:t xml:space="preserve">mediante respuesta adjuntó el </w:t>
      </w:r>
      <w:r w:rsidRPr="004D2440">
        <w:rPr>
          <w:rFonts w:ascii="Palatino Linotype" w:hAnsi="Palatino Linotype"/>
          <w:color w:val="000000" w:themeColor="text1"/>
        </w:rPr>
        <w:t xml:space="preserve">oficio número SEDESEM/UT/339/2022 de fecha veintiséis de agosto de dos mil veintidós, por medio del cual la Titular de la Unidad de Transparencia, hace del conocimiento que de acuerdo con la Ley Orgánica de la Administración Pública del Estado de México, el Reglamento Interior de la Secretaría de Desarrollo Social y demás normativa aplicable, </w:t>
      </w:r>
      <w:r w:rsidRPr="004D2440">
        <w:rPr>
          <w:rFonts w:ascii="Palatino Linotype" w:hAnsi="Palatino Linotype"/>
          <w:color w:val="000000" w:themeColor="text1"/>
        </w:rPr>
        <w:lastRenderedPageBreak/>
        <w:t xml:space="preserve">no tiene atribuciones, ni funciones referentes a control de declaraciones patrimoniales, ya que la información es generada directamente por los servidores públicos de manera personal a través del sistema </w:t>
      </w:r>
      <w:proofErr w:type="spellStart"/>
      <w:r w:rsidRPr="004D2440">
        <w:rPr>
          <w:rFonts w:ascii="Palatino Linotype" w:hAnsi="Palatino Linotype"/>
          <w:color w:val="000000" w:themeColor="text1"/>
        </w:rPr>
        <w:t>Declaranet</w:t>
      </w:r>
      <w:proofErr w:type="spellEnd"/>
      <w:r w:rsidRPr="004D2440">
        <w:rPr>
          <w:rFonts w:ascii="Palatino Linotype" w:hAnsi="Palatino Linotype"/>
          <w:color w:val="000000" w:themeColor="text1"/>
        </w:rPr>
        <w:t>, por lo que no es posible proporcionar dicha información; asimismo, bajo el principio de máxima publicidad, sugiere dirigir la solicitud al Módulo de Información Pública de la Secretaría de la Contraloría del Estado de México, la cual es la encargada de recibir y registrar la declaración de situación patrimonial, de intereses y la presentación de la constancia de la declaración fiscal. Ahora bien, respecto a los “</w:t>
      </w:r>
      <w:proofErr w:type="spellStart"/>
      <w:r w:rsidRPr="004D2440">
        <w:rPr>
          <w:rFonts w:ascii="Palatino Linotype" w:hAnsi="Palatino Linotype"/>
          <w:color w:val="000000" w:themeColor="text1"/>
        </w:rPr>
        <w:t>pbrm</w:t>
      </w:r>
      <w:proofErr w:type="spellEnd"/>
      <w:r w:rsidRPr="004D2440">
        <w:rPr>
          <w:rFonts w:ascii="Palatino Linotype" w:hAnsi="Palatino Linotype"/>
          <w:color w:val="000000" w:themeColor="text1"/>
        </w:rPr>
        <w:t>” refiere que la Secretaria de Desarrollo Social, no tiene atribuciones ni funciones de firmar el documento denominado “</w:t>
      </w:r>
      <w:proofErr w:type="spellStart"/>
      <w:r w:rsidRPr="004D2440">
        <w:rPr>
          <w:rFonts w:ascii="Palatino Linotype" w:hAnsi="Palatino Linotype"/>
          <w:color w:val="000000" w:themeColor="text1"/>
        </w:rPr>
        <w:t>pbrm</w:t>
      </w:r>
      <w:proofErr w:type="spellEnd"/>
      <w:r w:rsidRPr="004D2440">
        <w:rPr>
          <w:rFonts w:ascii="Palatino Linotype" w:hAnsi="Palatino Linotype"/>
          <w:color w:val="000000" w:themeColor="text1"/>
        </w:rPr>
        <w:t xml:space="preserve">” por lo que no es posible proporcionar dicha información. </w:t>
      </w:r>
    </w:p>
    <w:p w14:paraId="5312835A" w14:textId="77777777" w:rsidR="00650411" w:rsidRPr="004D2440" w:rsidRDefault="00650411" w:rsidP="0016015B">
      <w:pPr>
        <w:spacing w:line="360" w:lineRule="auto"/>
        <w:jc w:val="both"/>
        <w:rPr>
          <w:rFonts w:ascii="Palatino Linotype" w:hAnsi="Palatino Linotype"/>
          <w:color w:val="000000" w:themeColor="text1"/>
        </w:rPr>
      </w:pPr>
    </w:p>
    <w:p w14:paraId="36C622EA" w14:textId="37287F5E" w:rsidR="00650411" w:rsidRPr="004D2440" w:rsidRDefault="00650411" w:rsidP="0016015B">
      <w:pPr>
        <w:spacing w:line="360" w:lineRule="auto"/>
        <w:jc w:val="both"/>
        <w:rPr>
          <w:rFonts w:ascii="Palatino Linotype" w:hAnsi="Palatino Linotype"/>
          <w:color w:val="000000" w:themeColor="text1"/>
        </w:rPr>
      </w:pPr>
      <w:r w:rsidRPr="004D2440">
        <w:rPr>
          <w:rFonts w:ascii="Palatino Linotype" w:hAnsi="Palatino Linotype"/>
          <w:color w:val="000000" w:themeColor="text1"/>
        </w:rPr>
        <w:t xml:space="preserve">Ante tal situación, el particular interpuso el Recurso de Revisión materia del presente asunto, inconformándose de la respuesta proporcionada. </w:t>
      </w:r>
    </w:p>
    <w:p w14:paraId="1F6F6DD2" w14:textId="77777777" w:rsidR="00650411" w:rsidRPr="004D2440" w:rsidRDefault="00650411" w:rsidP="0016015B">
      <w:pPr>
        <w:spacing w:line="360" w:lineRule="auto"/>
        <w:jc w:val="both"/>
        <w:rPr>
          <w:rFonts w:ascii="Palatino Linotype" w:hAnsi="Palatino Linotype"/>
          <w:color w:val="222222"/>
          <w:lang w:eastAsia="es-MX"/>
        </w:rPr>
      </w:pPr>
    </w:p>
    <w:p w14:paraId="4A1F3893" w14:textId="24A918F1" w:rsidR="009548C6" w:rsidRPr="004D2440" w:rsidRDefault="00375E75" w:rsidP="0016015B">
      <w:pPr>
        <w:spacing w:line="360" w:lineRule="auto"/>
        <w:jc w:val="both"/>
        <w:rPr>
          <w:rFonts w:ascii="Palatino Linotype" w:hAnsi="Palatino Linotype"/>
          <w:lang w:val="es-ES"/>
        </w:rPr>
      </w:pPr>
      <w:r w:rsidRPr="004D2440">
        <w:rPr>
          <w:rFonts w:ascii="Palatino Linotype" w:hAnsi="Palatino Linotype"/>
          <w:color w:val="222222"/>
          <w:lang w:eastAsia="es-MX"/>
        </w:rPr>
        <w:t xml:space="preserve">Es así, que </w:t>
      </w:r>
      <w:r w:rsidR="00D362D6" w:rsidRPr="004D2440">
        <w:rPr>
          <w:rFonts w:ascii="Palatino Linotype" w:hAnsi="Palatino Linotype"/>
          <w:color w:val="222222"/>
          <w:lang w:eastAsia="es-MX"/>
        </w:rPr>
        <w:t xml:space="preserve">respecto al requerimiento identificado con el numeral 1, </w:t>
      </w:r>
      <w:r w:rsidR="0078121C" w:rsidRPr="004D2440">
        <w:rPr>
          <w:rFonts w:ascii="Palatino Linotype" w:hAnsi="Palatino Linotype"/>
          <w:color w:val="222222"/>
          <w:lang w:eastAsia="es-MX"/>
        </w:rPr>
        <w:t>relacionado con la declaración patrimonial y de intereses;</w:t>
      </w:r>
      <w:r w:rsidR="00334493" w:rsidRPr="004D2440">
        <w:rPr>
          <w:rFonts w:ascii="Palatino Linotype" w:hAnsi="Palatino Linotype"/>
          <w:color w:val="222222"/>
          <w:lang w:eastAsia="es-MX"/>
        </w:rPr>
        <w:t xml:space="preserve"> es necesario </w:t>
      </w:r>
      <w:r w:rsidR="00334493" w:rsidRPr="004D2440">
        <w:rPr>
          <w:rFonts w:ascii="Palatino Linotype" w:hAnsi="Palatino Linotype"/>
          <w:lang w:val="es-ES"/>
        </w:rPr>
        <w:t xml:space="preserve">traer a contexto los artículos 19 y </w:t>
      </w:r>
      <w:r w:rsidR="005300F1" w:rsidRPr="004D2440">
        <w:rPr>
          <w:rFonts w:ascii="Palatino Linotype" w:hAnsi="Palatino Linotype"/>
          <w:lang w:val="es-ES"/>
        </w:rPr>
        <w:t>22</w:t>
      </w:r>
      <w:r w:rsidR="009548C6" w:rsidRPr="004D2440">
        <w:rPr>
          <w:rFonts w:ascii="Palatino Linotype" w:hAnsi="Palatino Linotype"/>
          <w:lang w:val="es-ES"/>
        </w:rPr>
        <w:t xml:space="preserve"> Bis de la Ley Orgánica de la Administración Pública del Estado de México, la cual señala lo siguiente: </w:t>
      </w:r>
    </w:p>
    <w:p w14:paraId="191488B3" w14:textId="2ACA3B91" w:rsidR="00885E41" w:rsidRPr="004D2440" w:rsidRDefault="009548C6" w:rsidP="0016015B">
      <w:pPr>
        <w:jc w:val="both"/>
        <w:rPr>
          <w:rFonts w:ascii="Palatino Linotype" w:hAnsi="Palatino Linotype"/>
          <w:color w:val="222222"/>
          <w:lang w:eastAsia="es-MX"/>
        </w:rPr>
      </w:pPr>
      <w:r w:rsidRPr="004D2440">
        <w:rPr>
          <w:rFonts w:ascii="Palatino Linotype" w:hAnsi="Palatino Linotype"/>
          <w:lang w:val="es-ES"/>
        </w:rPr>
        <w:t xml:space="preserve"> </w:t>
      </w:r>
    </w:p>
    <w:p w14:paraId="779FA893" w14:textId="77777777" w:rsidR="00334493" w:rsidRPr="004D2440" w:rsidRDefault="00334493" w:rsidP="0016015B">
      <w:pPr>
        <w:shd w:val="clear" w:color="auto" w:fill="FFFFFF"/>
        <w:ind w:left="851" w:right="899"/>
        <w:jc w:val="both"/>
        <w:rPr>
          <w:rFonts w:ascii="Palatino Linotype" w:hAnsi="Palatino Linotype"/>
          <w:i/>
        </w:rPr>
      </w:pPr>
      <w:r w:rsidRPr="004D2440">
        <w:rPr>
          <w:rFonts w:ascii="Palatino Linotype" w:hAnsi="Palatino Linotype"/>
          <w:b/>
          <w:i/>
        </w:rPr>
        <w:t>Artículo 19.-</w:t>
      </w:r>
      <w:r w:rsidRPr="004D2440">
        <w:rPr>
          <w:rFonts w:ascii="Palatino Linotype" w:hAnsi="Palatino Linotype"/>
          <w:i/>
        </w:rPr>
        <w:t xml:space="preserve"> Para el estudio, planeación y despacho de los asuntos, en los diversos ramos de la Administración Pública del Estado, auxiliarán al Titular del Ejecutivo, las siguientes dependencias:</w:t>
      </w:r>
    </w:p>
    <w:p w14:paraId="431307BD" w14:textId="77777777" w:rsidR="00334493" w:rsidRPr="004D2440" w:rsidRDefault="00334493" w:rsidP="0016015B">
      <w:pPr>
        <w:shd w:val="clear" w:color="auto" w:fill="FFFFFF"/>
        <w:ind w:left="851" w:right="899"/>
        <w:jc w:val="center"/>
        <w:rPr>
          <w:rFonts w:ascii="Palatino Linotype" w:hAnsi="Palatino Linotype"/>
          <w:b/>
          <w:i/>
          <w:color w:val="222222"/>
          <w:sz w:val="22"/>
          <w:szCs w:val="22"/>
          <w:lang w:val="es-ES_tradnl"/>
        </w:rPr>
      </w:pPr>
    </w:p>
    <w:p w14:paraId="4C1CACB6" w14:textId="77777777" w:rsidR="00334493" w:rsidRPr="004D2440" w:rsidRDefault="00334493" w:rsidP="0016015B">
      <w:pPr>
        <w:shd w:val="clear" w:color="auto" w:fill="FFFFFF"/>
        <w:ind w:left="851" w:right="899"/>
        <w:jc w:val="both"/>
        <w:rPr>
          <w:rFonts w:ascii="Palatino Linotype" w:hAnsi="Palatino Linotype"/>
          <w:i/>
          <w:color w:val="222222"/>
          <w:sz w:val="22"/>
          <w:szCs w:val="22"/>
          <w:lang w:val="es-ES_tradnl"/>
        </w:rPr>
      </w:pPr>
      <w:r w:rsidRPr="004D2440">
        <w:rPr>
          <w:rFonts w:ascii="Palatino Linotype" w:hAnsi="Palatino Linotype"/>
          <w:i/>
          <w:color w:val="222222"/>
          <w:sz w:val="22"/>
          <w:szCs w:val="22"/>
          <w:lang w:val="es-ES_tradnl"/>
        </w:rPr>
        <w:t>(…)</w:t>
      </w:r>
    </w:p>
    <w:p w14:paraId="031A8DCC" w14:textId="77777777" w:rsidR="00334493" w:rsidRPr="004D2440" w:rsidRDefault="00334493" w:rsidP="0016015B">
      <w:pPr>
        <w:shd w:val="clear" w:color="auto" w:fill="FFFFFF"/>
        <w:ind w:left="851" w:right="899"/>
        <w:jc w:val="both"/>
        <w:rPr>
          <w:rFonts w:ascii="Palatino Linotype" w:hAnsi="Palatino Linotype"/>
          <w:i/>
          <w:color w:val="222222"/>
          <w:sz w:val="22"/>
          <w:szCs w:val="22"/>
          <w:lang w:val="es-ES_tradnl"/>
        </w:rPr>
      </w:pPr>
    </w:p>
    <w:p w14:paraId="2B5BED30" w14:textId="44B83438" w:rsidR="009548C6" w:rsidRPr="004D2440" w:rsidRDefault="009548C6" w:rsidP="0016015B">
      <w:pPr>
        <w:shd w:val="clear" w:color="auto" w:fill="FFFFFF"/>
        <w:ind w:left="851" w:right="899"/>
        <w:jc w:val="both"/>
        <w:rPr>
          <w:rFonts w:ascii="Palatino Linotype" w:hAnsi="Palatino Linotype"/>
          <w:b/>
          <w:i/>
          <w:sz w:val="22"/>
          <w:szCs w:val="22"/>
        </w:rPr>
      </w:pPr>
      <w:r w:rsidRPr="004D2440">
        <w:rPr>
          <w:rFonts w:ascii="Palatino Linotype" w:hAnsi="Palatino Linotype"/>
          <w:b/>
          <w:i/>
          <w:sz w:val="22"/>
          <w:szCs w:val="22"/>
        </w:rPr>
        <w:t>VII. Secretaría de Desarrollo Social;</w:t>
      </w:r>
    </w:p>
    <w:p w14:paraId="00A7172B" w14:textId="77777777" w:rsidR="009548C6" w:rsidRPr="004D2440" w:rsidRDefault="009548C6" w:rsidP="0016015B">
      <w:pPr>
        <w:shd w:val="clear" w:color="auto" w:fill="FFFFFF"/>
        <w:ind w:left="851" w:right="899"/>
        <w:jc w:val="both"/>
        <w:rPr>
          <w:rFonts w:ascii="Palatino Linotype" w:hAnsi="Palatino Linotype"/>
          <w:b/>
          <w:i/>
          <w:sz w:val="22"/>
          <w:szCs w:val="22"/>
        </w:rPr>
      </w:pPr>
    </w:p>
    <w:p w14:paraId="3E75C54F" w14:textId="1172B303" w:rsidR="009548C6" w:rsidRPr="004D2440" w:rsidRDefault="009548C6" w:rsidP="0016015B">
      <w:pPr>
        <w:shd w:val="clear" w:color="auto" w:fill="FFFFFF"/>
        <w:ind w:left="851" w:right="899"/>
        <w:jc w:val="both"/>
        <w:rPr>
          <w:rFonts w:ascii="Palatino Linotype" w:hAnsi="Palatino Linotype"/>
          <w:i/>
        </w:rPr>
      </w:pPr>
      <w:r w:rsidRPr="004D2440">
        <w:rPr>
          <w:rFonts w:ascii="Palatino Linotype" w:hAnsi="Palatino Linotype"/>
          <w:b/>
          <w:i/>
        </w:rPr>
        <w:lastRenderedPageBreak/>
        <w:t>Artículo 22.-</w:t>
      </w:r>
      <w:r w:rsidRPr="004D2440">
        <w:rPr>
          <w:rFonts w:ascii="Palatino Linotype" w:hAnsi="Palatino Linotype"/>
          <w:i/>
        </w:rPr>
        <w:t xml:space="preserve"> La </w:t>
      </w:r>
      <w:r w:rsidRPr="004D2440">
        <w:rPr>
          <w:rFonts w:ascii="Palatino Linotype" w:hAnsi="Palatino Linotype"/>
          <w:b/>
          <w:i/>
        </w:rPr>
        <w:t>Secretaría de Desarrollo Social</w:t>
      </w:r>
      <w:r w:rsidRPr="004D2440">
        <w:rPr>
          <w:rFonts w:ascii="Palatino Linotype" w:hAnsi="Palatino Linotype"/>
          <w:i/>
        </w:rPr>
        <w:t xml:space="preserve"> es la dependencia encargada </w:t>
      </w:r>
      <w:r w:rsidRPr="004D2440">
        <w:rPr>
          <w:rFonts w:ascii="Palatino Linotype" w:hAnsi="Palatino Linotype"/>
          <w:b/>
          <w:i/>
        </w:rPr>
        <w:t>de planear, coordinar, dirigir y evaluar la política en materia de desarrollo social, desarrollo regional e infraestructura para el desarrollo, así como vincular las prioridades, estrategias y recursos para elevar el nivel de vida de la población más desprotegida en el Estado.</w:t>
      </w:r>
    </w:p>
    <w:p w14:paraId="471F48A8" w14:textId="77777777" w:rsidR="009548C6" w:rsidRPr="004D2440" w:rsidRDefault="009548C6" w:rsidP="0016015B">
      <w:pPr>
        <w:shd w:val="clear" w:color="auto" w:fill="FFFFFF"/>
        <w:ind w:right="899"/>
        <w:jc w:val="both"/>
        <w:rPr>
          <w:rFonts w:ascii="Palatino Linotype" w:hAnsi="Palatino Linotype"/>
          <w:i/>
        </w:rPr>
      </w:pPr>
    </w:p>
    <w:p w14:paraId="34AA2FE3" w14:textId="345AC0C1" w:rsidR="009548C6" w:rsidRPr="004D2440" w:rsidRDefault="009548C6" w:rsidP="0016015B">
      <w:pPr>
        <w:spacing w:line="360" w:lineRule="auto"/>
        <w:jc w:val="both"/>
        <w:rPr>
          <w:rFonts w:ascii="Palatino Linotype" w:hAnsi="Palatino Linotype"/>
          <w:color w:val="222222"/>
          <w:lang w:eastAsia="es-MX"/>
        </w:rPr>
      </w:pPr>
      <w:r w:rsidRPr="004D2440">
        <w:rPr>
          <w:rFonts w:ascii="Palatino Linotype" w:hAnsi="Palatino Linotype"/>
          <w:color w:val="222222"/>
          <w:lang w:eastAsia="es-MX"/>
        </w:rPr>
        <w:t>De lo anterior, podemos advertir que la Secretaría de Desarrollo Social es la dependencia encargada de planear, coordinar, dirigir y evaluar la política en materia de desarrollo social, desarrollo regional e infraestructura para el desarrollo.</w:t>
      </w:r>
    </w:p>
    <w:p w14:paraId="02AB022F" w14:textId="77777777" w:rsidR="009548C6" w:rsidRPr="004D2440" w:rsidRDefault="009548C6" w:rsidP="0016015B">
      <w:pPr>
        <w:spacing w:line="360" w:lineRule="auto"/>
        <w:jc w:val="both"/>
        <w:rPr>
          <w:rFonts w:ascii="Palatino Linotype" w:hAnsi="Palatino Linotype"/>
          <w:color w:val="222222"/>
          <w:lang w:eastAsia="es-MX"/>
        </w:rPr>
      </w:pPr>
    </w:p>
    <w:p w14:paraId="48A142E8" w14:textId="4A00FB69" w:rsidR="00D94768" w:rsidRPr="004D2440" w:rsidRDefault="009548C6" w:rsidP="0016015B">
      <w:pPr>
        <w:spacing w:line="360" w:lineRule="auto"/>
        <w:jc w:val="both"/>
        <w:rPr>
          <w:rFonts w:ascii="Palatino Linotype" w:hAnsi="Palatino Linotype"/>
        </w:rPr>
      </w:pPr>
      <w:r w:rsidRPr="004D2440">
        <w:rPr>
          <w:rFonts w:ascii="Palatino Linotype" w:hAnsi="Palatino Linotype"/>
          <w:color w:val="222222"/>
          <w:lang w:eastAsia="es-MX"/>
        </w:rPr>
        <w:t>Asimismo</w:t>
      </w:r>
      <w:r w:rsidR="0078121C" w:rsidRPr="004D2440">
        <w:rPr>
          <w:rFonts w:ascii="Palatino Linotype" w:hAnsi="Palatino Linotype"/>
          <w:color w:val="222222"/>
          <w:lang w:eastAsia="es-MX"/>
        </w:rPr>
        <w:t xml:space="preserve">, es importante </w:t>
      </w:r>
      <w:r w:rsidR="00D94768" w:rsidRPr="004D2440">
        <w:rPr>
          <w:rFonts w:ascii="Palatino Linotype" w:hAnsi="Palatino Linotype" w:cs="Arial"/>
        </w:rPr>
        <w:t>resaltar que de acuerdo a las “Tablas de aplicabilidad”</w:t>
      </w:r>
      <w:r w:rsidR="00D94768" w:rsidRPr="004D2440">
        <w:rPr>
          <w:rStyle w:val="Refdenotaalpie"/>
          <w:rFonts w:ascii="Palatino Linotype" w:hAnsi="Palatino Linotype" w:cs="Arial"/>
        </w:rPr>
        <w:footnoteReference w:id="2"/>
      </w:r>
      <w:r w:rsidR="00D94768" w:rsidRPr="004D2440">
        <w:rPr>
          <w:rFonts w:ascii="Palatino Linotype" w:hAnsi="Palatino Linotype" w:cs="Arial"/>
        </w:rPr>
        <w:t xml:space="preserve">, </w:t>
      </w:r>
      <w:r w:rsidR="002700A1" w:rsidRPr="004D2440">
        <w:rPr>
          <w:rFonts w:ascii="Palatino Linotype" w:hAnsi="Palatino Linotype"/>
        </w:rPr>
        <w:t>de</w:t>
      </w:r>
      <w:r w:rsidR="00D94768" w:rsidRPr="004D2440">
        <w:rPr>
          <w:rFonts w:ascii="Palatino Linotype" w:hAnsi="Palatino Linotype"/>
        </w:rPr>
        <w:t xml:space="preserve">l </w:t>
      </w:r>
      <w:r w:rsidR="00D94768" w:rsidRPr="004D2440">
        <w:rPr>
          <w:rFonts w:ascii="Palatino Linotype" w:hAnsi="Palatino Linotype"/>
          <w:b/>
        </w:rPr>
        <w:t xml:space="preserve">SUJETO OBLIGADO </w:t>
      </w:r>
      <w:r w:rsidR="00D94768" w:rsidRPr="004D2440">
        <w:rPr>
          <w:rFonts w:ascii="Palatino Linotype" w:hAnsi="Palatino Linotype"/>
        </w:rPr>
        <w:t xml:space="preserve">no </w:t>
      </w:r>
      <w:r w:rsidR="00375E75" w:rsidRPr="004D2440">
        <w:rPr>
          <w:rFonts w:ascii="Palatino Linotype" w:hAnsi="Palatino Linotype"/>
        </w:rPr>
        <w:t xml:space="preserve">se encuentra constreñido al </w:t>
      </w:r>
      <w:r w:rsidR="00D94768" w:rsidRPr="004D2440">
        <w:rPr>
          <w:rFonts w:ascii="Palatino Linotype" w:hAnsi="Palatino Linotype"/>
        </w:rPr>
        <w:t xml:space="preserve">cumplimiento del artículo 92, fracción XIII de la </w:t>
      </w:r>
      <w:r w:rsidR="00375E75" w:rsidRPr="004D2440">
        <w:rPr>
          <w:rFonts w:ascii="Palatino Linotype" w:eastAsia="Calibri" w:hAnsi="Palatino Linotype" w:cs="Arial"/>
          <w:color w:val="000000" w:themeColor="text1"/>
        </w:rPr>
        <w:t>Ley de Transparencia y Acceso a la Información Pública del Estado de México y Municipios</w:t>
      </w:r>
      <w:r w:rsidR="00375E75" w:rsidRPr="004D2440">
        <w:rPr>
          <w:rStyle w:val="Refdenotaalpie"/>
          <w:rFonts w:ascii="Palatino Linotype" w:hAnsi="Palatino Linotype"/>
        </w:rPr>
        <w:t xml:space="preserve"> </w:t>
      </w:r>
      <w:r w:rsidR="00D94768" w:rsidRPr="004D2440">
        <w:rPr>
          <w:rStyle w:val="Refdenotaalpie"/>
          <w:rFonts w:ascii="Palatino Linotype" w:hAnsi="Palatino Linotype"/>
        </w:rPr>
        <w:footnoteReference w:id="3"/>
      </w:r>
      <w:r w:rsidR="00D94768" w:rsidRPr="004D2440">
        <w:rPr>
          <w:rFonts w:ascii="Palatino Linotype" w:hAnsi="Palatino Linotype"/>
        </w:rPr>
        <w:t xml:space="preserve">, </w:t>
      </w:r>
      <w:r w:rsidR="00375E75" w:rsidRPr="004D2440">
        <w:rPr>
          <w:rFonts w:ascii="Palatino Linotype" w:hAnsi="Palatino Linotype"/>
        </w:rPr>
        <w:t xml:space="preserve">la cual corresponde a las de las declaraciones patrimoniales y de intereses de los servidores públicos, </w:t>
      </w:r>
      <w:r w:rsidR="00D94768" w:rsidRPr="004D2440">
        <w:rPr>
          <w:rFonts w:ascii="Palatino Linotype" w:hAnsi="Palatino Linotype"/>
        </w:rPr>
        <w:t xml:space="preserve">tal como se muestra a continuación: </w:t>
      </w:r>
    </w:p>
    <w:p w14:paraId="420E5937" w14:textId="6D3C16BB" w:rsidR="0078121C" w:rsidRPr="004D2440" w:rsidRDefault="0078121C" w:rsidP="0016015B">
      <w:pPr>
        <w:spacing w:line="360" w:lineRule="auto"/>
        <w:jc w:val="both"/>
        <w:rPr>
          <w:rFonts w:ascii="Palatino Linotype" w:hAnsi="Palatino Linotype"/>
        </w:rPr>
      </w:pPr>
      <w:r w:rsidRPr="004D2440">
        <w:rPr>
          <w:rFonts w:ascii="Palatino Linotype" w:hAnsi="Palatino Linotype"/>
          <w:noProof/>
          <w:lang w:eastAsia="es-MX"/>
        </w:rPr>
        <w:lastRenderedPageBreak/>
        <mc:AlternateContent>
          <mc:Choice Requires="wps">
            <w:drawing>
              <wp:anchor distT="0" distB="0" distL="114300" distR="114300" simplePos="0" relativeHeight="251664384" behindDoc="0" locked="0" layoutInCell="1" allowOverlap="1" wp14:anchorId="777926F7" wp14:editId="1C1FE097">
                <wp:simplePos x="0" y="0"/>
                <wp:positionH relativeFrom="column">
                  <wp:posOffset>273050</wp:posOffset>
                </wp:positionH>
                <wp:positionV relativeFrom="paragraph">
                  <wp:posOffset>5072479</wp:posOffset>
                </wp:positionV>
                <wp:extent cx="5011098" cy="163195"/>
                <wp:effectExtent l="76200" t="38100" r="56515" b="103505"/>
                <wp:wrapNone/>
                <wp:docPr id="13" name="Rectángulo redondeado 13"/>
                <wp:cNvGraphicFramePr/>
                <a:graphic xmlns:a="http://schemas.openxmlformats.org/drawingml/2006/main">
                  <a:graphicData uri="http://schemas.microsoft.com/office/word/2010/wordprocessingShape">
                    <wps:wsp>
                      <wps:cNvSpPr/>
                      <wps:spPr>
                        <a:xfrm>
                          <a:off x="0" y="0"/>
                          <a:ext cx="5011098" cy="163195"/>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54ECC54" id="Rectángulo redondeado 13" o:spid="_x0000_s1026" style="position:absolute;margin-left:21.5pt;margin-top:399.4pt;width:394.55pt;height:1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" filled="f" strokecolor="red" strokeweight="2.25pt">
                <v:shadow on="t" color="black" opacity="22937f" origin=",.5" offset="0,.63889mm"/>
              </v:roundrect>
            </w:pict>
          </mc:Fallback>
        </mc:AlternateContent>
      </w:r>
      <w:r w:rsidRPr="004D2440">
        <w:rPr>
          <w:rFonts w:ascii="Palatino Linotype" w:hAnsi="Palatino Linotype"/>
          <w:noProof/>
          <w:lang w:eastAsia="es-MX"/>
        </w:rPr>
        <mc:AlternateContent>
          <mc:Choice Requires="wps">
            <w:drawing>
              <wp:anchor distT="0" distB="0" distL="114300" distR="114300" simplePos="0" relativeHeight="251665408" behindDoc="0" locked="0" layoutInCell="1" allowOverlap="1" wp14:anchorId="00A47EE4" wp14:editId="1D46A6C4">
                <wp:simplePos x="0" y="0"/>
                <wp:positionH relativeFrom="margin">
                  <wp:posOffset>4347853</wp:posOffset>
                </wp:positionH>
                <wp:positionV relativeFrom="paragraph">
                  <wp:posOffset>3696071</wp:posOffset>
                </wp:positionV>
                <wp:extent cx="1200744" cy="320040"/>
                <wp:effectExtent l="0" t="17145" r="1905" b="97155"/>
                <wp:wrapNone/>
                <wp:docPr id="12" name="Flecha derecha 12"/>
                <wp:cNvGraphicFramePr/>
                <a:graphic xmlns:a="http://schemas.openxmlformats.org/drawingml/2006/main">
                  <a:graphicData uri="http://schemas.microsoft.com/office/word/2010/wordprocessingShape">
                    <wps:wsp>
                      <wps:cNvSpPr/>
                      <wps:spPr>
                        <a:xfrm rot="5400000">
                          <a:off x="0" y="0"/>
                          <a:ext cx="1200744" cy="320040"/>
                        </a:xfrm>
                        <a:prstGeom prst="righ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57990E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12" o:spid="_x0000_s1026" type="#_x0000_t13" style="position:absolute;margin-left:342.35pt;margin-top:291.05pt;width:94.55pt;height:25.2pt;rotation:90;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" adj="18721" fillcolor="red" strokecolor="red">
                <v:shadow on="t" color="black" opacity="22937f" origin=",.5" offset="0,.63889mm"/>
                <w10:wrap anchorx="margin"/>
              </v:shape>
            </w:pict>
          </mc:Fallback>
        </mc:AlternateContent>
      </w:r>
      <w:r w:rsidRPr="004D2440">
        <w:rPr>
          <w:rFonts w:ascii="Palatino Linotype" w:hAnsi="Palatino Linotype"/>
          <w:noProof/>
          <w:lang w:eastAsia="es-MX"/>
        </w:rPr>
        <mc:AlternateContent>
          <mc:Choice Requires="wps">
            <w:drawing>
              <wp:anchor distT="0" distB="0" distL="114300" distR="114300" simplePos="0" relativeHeight="251666432" behindDoc="0" locked="0" layoutInCell="1" allowOverlap="1" wp14:anchorId="62F2A502" wp14:editId="3540EB56">
                <wp:simplePos x="0" y="0"/>
                <wp:positionH relativeFrom="margin">
                  <wp:posOffset>213995</wp:posOffset>
                </wp:positionH>
                <wp:positionV relativeFrom="paragraph">
                  <wp:posOffset>2638112</wp:posOffset>
                </wp:positionV>
                <wp:extent cx="5070475" cy="178130"/>
                <wp:effectExtent l="76200" t="38100" r="53975" b="88900"/>
                <wp:wrapNone/>
                <wp:docPr id="10" name="Rectángulo redondeado 10"/>
                <wp:cNvGraphicFramePr/>
                <a:graphic xmlns:a="http://schemas.openxmlformats.org/drawingml/2006/main">
                  <a:graphicData uri="http://schemas.microsoft.com/office/word/2010/wordprocessingShape">
                    <wps:wsp>
                      <wps:cNvSpPr/>
                      <wps:spPr>
                        <a:xfrm>
                          <a:off x="0" y="0"/>
                          <a:ext cx="5070475" cy="178130"/>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9BD6402" id="Rectángulo redondeado 10" o:spid="_x0000_s1026" style="position:absolute;margin-left:16.85pt;margin-top:207.75pt;width:399.25pt;height:14.0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" filled="f" strokecolor="red" strokeweight="2.25pt">
                <v:shadow on="t" color="black" opacity="22937f" origin=",.5" offset="0,.63889mm"/>
                <w10:wrap anchorx="margin"/>
              </v:roundrect>
            </w:pict>
          </mc:Fallback>
        </mc:AlternateContent>
      </w:r>
      <w:r w:rsidRPr="004D2440">
        <w:rPr>
          <w:rFonts w:ascii="Palatino Linotype" w:hAnsi="Palatino Linotype"/>
          <w:noProof/>
          <w:lang w:eastAsia="es-MX"/>
        </w:rPr>
        <w:drawing>
          <wp:inline distT="0" distB="0" distL="0" distR="0" wp14:anchorId="359E2E4C" wp14:editId="43DF090F">
            <wp:extent cx="5361931" cy="5581403"/>
            <wp:effectExtent l="0" t="0" r="0" b="63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61931" cy="5581403"/>
                    </a:xfrm>
                    <a:prstGeom prst="rect">
                      <a:avLst/>
                    </a:prstGeom>
                  </pic:spPr>
                </pic:pic>
              </a:graphicData>
            </a:graphic>
          </wp:inline>
        </w:drawing>
      </w:r>
    </w:p>
    <w:p w14:paraId="5D5FA37F" w14:textId="77777777" w:rsidR="00D94768" w:rsidRPr="004D2440" w:rsidRDefault="00D94768" w:rsidP="0016015B">
      <w:pPr>
        <w:spacing w:line="360" w:lineRule="auto"/>
        <w:ind w:right="899"/>
        <w:jc w:val="both"/>
        <w:rPr>
          <w:rFonts w:ascii="Palatino Linotype" w:hAnsi="Palatino Linotype" w:cs="Arial"/>
          <w:i/>
          <w:sz w:val="22"/>
          <w:szCs w:val="22"/>
          <w:lang w:val="es-ES"/>
        </w:rPr>
      </w:pPr>
    </w:p>
    <w:p w14:paraId="39101BAD" w14:textId="0CFF11D2" w:rsidR="00D94768" w:rsidRPr="004D2440" w:rsidRDefault="00D94768" w:rsidP="00274CAE">
      <w:pPr>
        <w:spacing w:line="360" w:lineRule="auto"/>
        <w:jc w:val="both"/>
        <w:rPr>
          <w:rFonts w:ascii="Palatino Linotype" w:hAnsi="Palatino Linotype" w:cs="Arial"/>
          <w:lang w:eastAsia="es-MX"/>
        </w:rPr>
      </w:pPr>
      <w:r w:rsidRPr="004D2440">
        <w:rPr>
          <w:rFonts w:ascii="Palatino Linotype" w:hAnsi="Palatino Linotype" w:cs="Arial"/>
        </w:rPr>
        <w:t xml:space="preserve">Con lo anterior, se puede corroborar que </w:t>
      </w:r>
      <w:r w:rsidRPr="004D2440">
        <w:rPr>
          <w:rFonts w:ascii="Palatino Linotype" w:hAnsi="Palatino Linotype" w:cs="Arial"/>
          <w:b/>
        </w:rPr>
        <w:t>EL SUJETO OBLIGADO</w:t>
      </w:r>
      <w:r w:rsidRPr="004D2440">
        <w:rPr>
          <w:rFonts w:ascii="Palatino Linotype" w:hAnsi="Palatino Linotype" w:cs="Arial"/>
          <w:lang w:eastAsia="es-MX"/>
        </w:rPr>
        <w:t xml:space="preserve"> no se encuentra constreñido a tener disponible la información relacionada con declaraciones patrimoniales y de intereses de los servidores públicos. </w:t>
      </w:r>
    </w:p>
    <w:p w14:paraId="3A027BD6" w14:textId="77777777" w:rsidR="00D94768" w:rsidRPr="004D2440" w:rsidRDefault="00D94768" w:rsidP="00274CAE">
      <w:pPr>
        <w:spacing w:line="360" w:lineRule="auto"/>
        <w:ind w:right="899"/>
        <w:jc w:val="both"/>
        <w:rPr>
          <w:rFonts w:ascii="Palatino Linotype" w:hAnsi="Palatino Linotype" w:cs="Arial"/>
          <w:i/>
          <w:sz w:val="22"/>
          <w:szCs w:val="22"/>
          <w:lang w:val="es-ES"/>
        </w:rPr>
      </w:pPr>
    </w:p>
    <w:p w14:paraId="046D49D6" w14:textId="77777777" w:rsidR="00274CAE" w:rsidRPr="004D2440" w:rsidRDefault="00274CAE" w:rsidP="00274CAE">
      <w:pPr>
        <w:spacing w:line="360" w:lineRule="auto"/>
        <w:jc w:val="both"/>
        <w:rPr>
          <w:rFonts w:ascii="Palatino Linotype" w:hAnsi="Palatino Linotype"/>
          <w:lang w:eastAsia="es-MX"/>
        </w:rPr>
      </w:pPr>
      <w:r w:rsidRPr="004D2440">
        <w:rPr>
          <w:rFonts w:ascii="Palatino Linotype" w:eastAsiaTheme="minorEastAsia" w:hAnsi="Palatino Linotype" w:cs="Arial"/>
          <w:szCs w:val="20"/>
        </w:rPr>
        <w:lastRenderedPageBreak/>
        <w:t>Ahora bien</w:t>
      </w:r>
      <w:r w:rsidR="00375E75" w:rsidRPr="004D2440">
        <w:rPr>
          <w:rFonts w:ascii="Palatino Linotype" w:eastAsiaTheme="minorEastAsia" w:hAnsi="Palatino Linotype" w:cs="Arial"/>
          <w:szCs w:val="20"/>
        </w:rPr>
        <w:t xml:space="preserve">, es importante precisar que </w:t>
      </w:r>
      <w:r w:rsidR="00375E75" w:rsidRPr="004D2440">
        <w:rPr>
          <w:rFonts w:ascii="Palatino Linotype" w:hAnsi="Palatino Linotype"/>
          <w:lang w:eastAsia="es-MX"/>
        </w:rPr>
        <w:t>conforme a lo dispuesto en el artículo 38 bis  fracción XVII de la “Ley Orgánica de la Administración Pública del Estado de México”</w:t>
      </w:r>
      <w:r w:rsidR="00375E75" w:rsidRPr="004D2440">
        <w:rPr>
          <w:rFonts w:ascii="Palatino Linotype" w:hAnsi="Palatino Linotype"/>
          <w:vertAlign w:val="superscript"/>
          <w:lang w:eastAsia="es-MX"/>
        </w:rPr>
        <w:footnoteReference w:id="4"/>
      </w:r>
      <w:r w:rsidR="00375E75" w:rsidRPr="004D2440">
        <w:rPr>
          <w:rFonts w:ascii="Palatino Linotype" w:hAnsi="Palatino Linotype"/>
          <w:lang w:eastAsia="es-MX"/>
        </w:rPr>
        <w:t>, la Secretaria de la Contraloría del Estado de México es la dependencia encargada, entre otras atribuciones y funciones, la de recibir y registrar las declaraciones de situación patrimonial de los servidores públicos del Estado y Municipios, como a la letra se cita:</w:t>
      </w:r>
    </w:p>
    <w:p w14:paraId="7BE77CA9" w14:textId="695D397C" w:rsidR="00375E75" w:rsidRPr="004D2440" w:rsidRDefault="00375E75" w:rsidP="00274CAE">
      <w:pPr>
        <w:jc w:val="both"/>
        <w:rPr>
          <w:rFonts w:ascii="Palatino Linotype" w:hAnsi="Palatino Linotype"/>
          <w:lang w:eastAsia="es-MX"/>
        </w:rPr>
      </w:pPr>
    </w:p>
    <w:p w14:paraId="7AA64FA2" w14:textId="77777777" w:rsidR="00375E75" w:rsidRPr="004D2440" w:rsidRDefault="00375E75" w:rsidP="00274CAE">
      <w:pPr>
        <w:ind w:left="851" w:right="900"/>
        <w:jc w:val="both"/>
        <w:rPr>
          <w:rFonts w:ascii="Palatino Linotype" w:eastAsia="Calibri" w:hAnsi="Palatino Linotype"/>
          <w:i/>
          <w:sz w:val="22"/>
          <w:szCs w:val="22"/>
          <w:lang w:eastAsia="en-US"/>
        </w:rPr>
      </w:pPr>
      <w:r w:rsidRPr="004D2440">
        <w:rPr>
          <w:rFonts w:ascii="Palatino Linotype" w:eastAsia="Calibri" w:hAnsi="Palatino Linotype"/>
          <w:i/>
          <w:sz w:val="22"/>
          <w:szCs w:val="22"/>
          <w:lang w:eastAsia="en-US"/>
        </w:rPr>
        <w:t>“</w:t>
      </w:r>
      <w:r w:rsidRPr="004D2440">
        <w:rPr>
          <w:rFonts w:ascii="Palatino Linotype" w:eastAsia="Calibri" w:hAnsi="Palatino Linotype"/>
          <w:b/>
          <w:i/>
          <w:sz w:val="22"/>
          <w:szCs w:val="22"/>
          <w:lang w:eastAsia="en-US"/>
        </w:rPr>
        <w:t>Artículo 38 bis</w:t>
      </w:r>
      <w:r w:rsidRPr="004D2440">
        <w:rPr>
          <w:rFonts w:ascii="Palatino Linotype" w:eastAsia="Calibri" w:hAnsi="Palatino Linotype"/>
          <w:i/>
          <w:sz w:val="22"/>
          <w:szCs w:val="22"/>
          <w:lang w:eastAsia="en-US"/>
        </w:rPr>
        <w:t xml:space="preserve">. La Secretaría de la Contraloría del Estado de México, es la dependencia encargada de la vigilancia, fiscalización y control de los ingresos, gastos, recursos y obligaciones de la administración pública estatal y su sector auxiliar, así como lo relativo a la presentación de la declaración patrimonial, de intereses y constancia de presentación de la declaración fiscal, así como de la responsabilidad de los servidores públicos, en términos de lo que disponga la normatividad aplicable en la materia. </w:t>
      </w:r>
    </w:p>
    <w:p w14:paraId="5949FDF3" w14:textId="77777777" w:rsidR="00375E75" w:rsidRPr="004D2440" w:rsidRDefault="00375E75" w:rsidP="00274CAE">
      <w:pPr>
        <w:ind w:left="851" w:right="900"/>
        <w:jc w:val="both"/>
        <w:rPr>
          <w:rFonts w:ascii="Palatino Linotype" w:eastAsia="Calibri" w:hAnsi="Palatino Linotype"/>
          <w:i/>
          <w:sz w:val="22"/>
          <w:szCs w:val="22"/>
          <w:lang w:eastAsia="en-US"/>
        </w:rPr>
      </w:pPr>
      <w:r w:rsidRPr="004D2440">
        <w:rPr>
          <w:rFonts w:ascii="Palatino Linotype" w:eastAsia="Calibri" w:hAnsi="Palatino Linotype"/>
          <w:i/>
          <w:sz w:val="22"/>
          <w:szCs w:val="22"/>
          <w:lang w:eastAsia="en-US"/>
        </w:rPr>
        <w:t>A la propia Secretaría, le corresponde el despacho de los siguientes asuntos:</w:t>
      </w:r>
    </w:p>
    <w:p w14:paraId="06A0361D" w14:textId="77777777" w:rsidR="00375E75" w:rsidRPr="004D2440" w:rsidRDefault="00375E75" w:rsidP="00274CAE">
      <w:pPr>
        <w:ind w:left="851" w:right="900"/>
        <w:jc w:val="both"/>
        <w:rPr>
          <w:rFonts w:ascii="Palatino Linotype" w:eastAsia="Calibri" w:hAnsi="Palatino Linotype"/>
          <w:i/>
          <w:sz w:val="22"/>
          <w:szCs w:val="22"/>
          <w:lang w:eastAsia="en-US"/>
        </w:rPr>
      </w:pPr>
      <w:r w:rsidRPr="004D2440">
        <w:rPr>
          <w:rFonts w:ascii="Palatino Linotype" w:eastAsia="Calibri" w:hAnsi="Palatino Linotype"/>
          <w:i/>
          <w:sz w:val="22"/>
          <w:szCs w:val="22"/>
          <w:lang w:eastAsia="en-US"/>
        </w:rPr>
        <w:t>…</w:t>
      </w:r>
    </w:p>
    <w:p w14:paraId="4B489A0D" w14:textId="77777777" w:rsidR="00375E75" w:rsidRPr="004D2440" w:rsidRDefault="00375E75" w:rsidP="00274CAE">
      <w:pPr>
        <w:ind w:left="851" w:right="900"/>
        <w:jc w:val="both"/>
        <w:rPr>
          <w:rFonts w:ascii="Palatino Linotype" w:eastAsia="Calibri" w:hAnsi="Palatino Linotype"/>
          <w:i/>
          <w:sz w:val="22"/>
          <w:szCs w:val="22"/>
          <w:lang w:eastAsia="en-US"/>
        </w:rPr>
      </w:pPr>
      <w:r w:rsidRPr="004D2440">
        <w:rPr>
          <w:rFonts w:ascii="Palatino Linotype" w:eastAsia="Calibri" w:hAnsi="Palatino Linotype"/>
          <w:b/>
          <w:i/>
          <w:sz w:val="22"/>
          <w:szCs w:val="22"/>
          <w:lang w:eastAsia="en-US"/>
        </w:rPr>
        <w:t>XVII</w:t>
      </w:r>
      <w:r w:rsidRPr="004D2440">
        <w:rPr>
          <w:rFonts w:ascii="Palatino Linotype" w:eastAsia="Calibri" w:hAnsi="Palatino Linotype"/>
          <w:i/>
          <w:sz w:val="22"/>
          <w:szCs w:val="22"/>
          <w:lang w:eastAsia="en-US"/>
        </w:rPr>
        <w:t xml:space="preserve">. </w:t>
      </w:r>
      <w:r w:rsidRPr="004D2440">
        <w:rPr>
          <w:rFonts w:ascii="Palatino Linotype" w:eastAsia="Calibri" w:hAnsi="Palatino Linotype"/>
          <w:i/>
          <w:sz w:val="22"/>
          <w:szCs w:val="22"/>
          <w:u w:val="single"/>
          <w:lang w:eastAsia="en-US"/>
        </w:rPr>
        <w:t>Recibir y registrar</w:t>
      </w:r>
      <w:r w:rsidRPr="004D2440">
        <w:rPr>
          <w:rFonts w:ascii="Palatino Linotype" w:eastAsia="Calibri" w:hAnsi="Palatino Linotype"/>
          <w:i/>
          <w:sz w:val="22"/>
          <w:szCs w:val="22"/>
          <w:lang w:eastAsia="en-US"/>
        </w:rPr>
        <w:t xml:space="preserve"> </w:t>
      </w:r>
      <w:r w:rsidRPr="004D2440">
        <w:rPr>
          <w:rFonts w:ascii="Palatino Linotype" w:eastAsia="Calibri" w:hAnsi="Palatino Linotype"/>
          <w:i/>
          <w:sz w:val="22"/>
          <w:szCs w:val="22"/>
          <w:u w:val="single"/>
          <w:lang w:eastAsia="en-US"/>
        </w:rPr>
        <w:t>la declaración de situación patrimonial</w:t>
      </w:r>
      <w:r w:rsidRPr="004D2440">
        <w:rPr>
          <w:rFonts w:ascii="Palatino Linotype" w:eastAsia="Calibri" w:hAnsi="Palatino Linotype"/>
          <w:i/>
          <w:sz w:val="22"/>
          <w:szCs w:val="22"/>
          <w:lang w:eastAsia="en-US"/>
        </w:rPr>
        <w:t xml:space="preserve">, la declaración de intereses, la presentación de la constancia de declaración fiscal y determinar el Conflicto de Intereses </w:t>
      </w:r>
      <w:r w:rsidRPr="004D2440">
        <w:rPr>
          <w:rFonts w:ascii="Palatino Linotype" w:eastAsia="Calibri" w:hAnsi="Palatino Linotype"/>
          <w:i/>
          <w:sz w:val="22"/>
          <w:szCs w:val="22"/>
          <w:u w:val="single"/>
          <w:lang w:eastAsia="en-US"/>
        </w:rPr>
        <w:t>de los servidores públicos del</w:t>
      </w:r>
      <w:r w:rsidRPr="004D2440">
        <w:rPr>
          <w:rFonts w:ascii="Palatino Linotype" w:eastAsia="Calibri" w:hAnsi="Palatino Linotype"/>
          <w:i/>
          <w:sz w:val="22"/>
          <w:szCs w:val="22"/>
          <w:lang w:eastAsia="en-US"/>
        </w:rPr>
        <w:t xml:space="preserve"> </w:t>
      </w:r>
      <w:r w:rsidRPr="004D2440">
        <w:rPr>
          <w:rFonts w:ascii="Palatino Linotype" w:eastAsia="Calibri" w:hAnsi="Palatino Linotype"/>
          <w:i/>
          <w:sz w:val="22"/>
          <w:szCs w:val="22"/>
          <w:u w:val="single"/>
          <w:lang w:eastAsia="en-US"/>
        </w:rPr>
        <w:t>Estado</w:t>
      </w:r>
      <w:r w:rsidRPr="004D2440">
        <w:rPr>
          <w:rFonts w:ascii="Palatino Linotype" w:eastAsia="Calibri" w:hAnsi="Palatino Linotype"/>
          <w:i/>
          <w:sz w:val="22"/>
          <w:szCs w:val="22"/>
          <w:lang w:eastAsia="en-US"/>
        </w:rPr>
        <w:t xml:space="preserve"> y </w:t>
      </w:r>
      <w:r w:rsidRPr="004D2440">
        <w:rPr>
          <w:rFonts w:ascii="Palatino Linotype" w:eastAsia="Calibri" w:hAnsi="Palatino Linotype"/>
          <w:i/>
          <w:sz w:val="22"/>
          <w:szCs w:val="22"/>
          <w:u w:val="single"/>
          <w:lang w:eastAsia="en-US"/>
        </w:rPr>
        <w:t>municipios</w:t>
      </w:r>
      <w:r w:rsidRPr="004D2440">
        <w:rPr>
          <w:rFonts w:ascii="Palatino Linotype" w:eastAsia="Calibri" w:hAnsi="Palatino Linotype"/>
          <w:i/>
          <w:sz w:val="22"/>
          <w:szCs w:val="22"/>
          <w:lang w:eastAsia="en-US"/>
        </w:rPr>
        <w:t xml:space="preserve">, verificar y practicar las investigaciones que fueren necesarias en términos de la Ley de Responsabilidades Administrativas del Estado de México y Municipios y demás disposiciones legales aplicables, así como registrar la información sobre las sanciones administrativas que, en su caso, les hayan sido impuestas. </w:t>
      </w:r>
    </w:p>
    <w:p w14:paraId="3B4AC24F" w14:textId="77777777" w:rsidR="00375E75" w:rsidRPr="004D2440" w:rsidRDefault="00375E75" w:rsidP="00274CAE">
      <w:pPr>
        <w:ind w:left="851" w:right="900"/>
        <w:jc w:val="both"/>
        <w:rPr>
          <w:rFonts w:ascii="Palatino Linotype" w:hAnsi="Palatino Linotype"/>
          <w:lang w:eastAsia="es-MX"/>
        </w:rPr>
      </w:pPr>
      <w:r w:rsidRPr="004D2440">
        <w:rPr>
          <w:rFonts w:ascii="Palatino Linotype" w:eastAsia="Calibri" w:hAnsi="Palatino Linotype"/>
          <w:i/>
          <w:sz w:val="22"/>
          <w:szCs w:val="22"/>
          <w:lang w:eastAsia="en-US"/>
        </w:rPr>
        <w:t>…”</w:t>
      </w:r>
    </w:p>
    <w:p w14:paraId="3E0D2585" w14:textId="77777777" w:rsidR="00375E75" w:rsidRPr="004D2440" w:rsidRDefault="00375E75" w:rsidP="00274CAE">
      <w:pPr>
        <w:jc w:val="both"/>
        <w:rPr>
          <w:rFonts w:ascii="Palatino Linotype" w:eastAsiaTheme="minorEastAsia" w:hAnsi="Palatino Linotype" w:cs="Arial"/>
          <w:szCs w:val="20"/>
        </w:rPr>
      </w:pPr>
    </w:p>
    <w:p w14:paraId="0C559F3B" w14:textId="535B14C3" w:rsidR="00D94768" w:rsidRPr="004D2440" w:rsidRDefault="006A5563" w:rsidP="00274CAE">
      <w:pPr>
        <w:tabs>
          <w:tab w:val="num" w:pos="567"/>
        </w:tabs>
        <w:spacing w:line="360" w:lineRule="auto"/>
        <w:jc w:val="both"/>
        <w:rPr>
          <w:rFonts w:ascii="Palatino Linotype" w:eastAsia="MS Mincho" w:hAnsi="Palatino Linotype" w:cs="Arial"/>
          <w:lang w:val="es-ES_tradnl"/>
        </w:rPr>
      </w:pPr>
      <w:r w:rsidRPr="004D2440">
        <w:rPr>
          <w:rFonts w:ascii="Palatino Linotype" w:hAnsi="Palatino Linotype" w:cs="Arial"/>
          <w:lang w:val="es-ES" w:eastAsia="es-MX"/>
        </w:rPr>
        <w:t xml:space="preserve">Por su parte, el </w:t>
      </w:r>
      <w:r w:rsidR="00D94768" w:rsidRPr="004D2440">
        <w:rPr>
          <w:rFonts w:ascii="Palatino Linotype" w:eastAsia="MS Mincho" w:hAnsi="Palatino Linotype" w:cs="Arial"/>
          <w:lang w:val="es-ES_tradnl"/>
        </w:rPr>
        <w:t xml:space="preserve">artículo 32 de </w:t>
      </w:r>
      <w:r w:rsidR="00D94768" w:rsidRPr="004D2440">
        <w:rPr>
          <w:rFonts w:ascii="Palatino Linotype" w:eastAsiaTheme="minorEastAsia" w:hAnsi="Palatino Linotype" w:cstheme="minorBidi"/>
          <w:lang w:val="es-ES_tradnl"/>
        </w:rPr>
        <w:t>la Ley General de Responsabilidades Administrativas</w:t>
      </w:r>
      <w:r w:rsidR="00D94768" w:rsidRPr="004D2440">
        <w:rPr>
          <w:rFonts w:ascii="Palatino Linotype" w:eastAsiaTheme="minorEastAsia" w:hAnsi="Palatino Linotype" w:cstheme="minorBidi"/>
          <w:b/>
          <w:lang w:val="es-ES_tradnl"/>
        </w:rPr>
        <w:t xml:space="preserve">, </w:t>
      </w:r>
      <w:r w:rsidR="00D94768" w:rsidRPr="004D2440">
        <w:rPr>
          <w:rFonts w:ascii="Palatino Linotype" w:eastAsia="MS Mincho" w:hAnsi="Palatino Linotype" w:cs="Arial"/>
          <w:lang w:val="es-ES_tradnl"/>
        </w:rPr>
        <w:t>establece:</w:t>
      </w:r>
    </w:p>
    <w:p w14:paraId="4BCA4FC8" w14:textId="77777777" w:rsidR="00D94768" w:rsidRPr="004D2440" w:rsidRDefault="00D94768" w:rsidP="00274CAE">
      <w:pPr>
        <w:jc w:val="both"/>
        <w:rPr>
          <w:rFonts w:ascii="Palatino Linotype" w:eastAsia="MS Mincho" w:hAnsi="Palatino Linotype" w:cs="Arial"/>
          <w:lang w:val="es-ES_tradnl"/>
        </w:rPr>
      </w:pPr>
    </w:p>
    <w:p w14:paraId="2B639216" w14:textId="77777777" w:rsidR="00D94768" w:rsidRPr="004D2440" w:rsidRDefault="00D94768" w:rsidP="00274CAE">
      <w:pPr>
        <w:ind w:left="851" w:right="899"/>
        <w:jc w:val="both"/>
        <w:rPr>
          <w:rFonts w:ascii="Palatino Linotype" w:hAnsi="Palatino Linotype" w:cs="Arial"/>
          <w:i/>
          <w:sz w:val="22"/>
          <w:szCs w:val="22"/>
          <w:lang w:val="es-ES"/>
        </w:rPr>
      </w:pPr>
      <w:r w:rsidRPr="004D2440">
        <w:rPr>
          <w:rFonts w:ascii="Palatino Linotype" w:hAnsi="Palatino Linotype" w:cs="Arial"/>
          <w:i/>
          <w:sz w:val="22"/>
          <w:szCs w:val="22"/>
          <w:lang w:val="es-ES"/>
        </w:rPr>
        <w:t>“</w:t>
      </w:r>
      <w:r w:rsidRPr="004D2440">
        <w:rPr>
          <w:rFonts w:ascii="Palatino Linotype" w:hAnsi="Palatino Linotype" w:cs="Arial"/>
          <w:b/>
          <w:i/>
          <w:sz w:val="22"/>
          <w:szCs w:val="22"/>
          <w:lang w:val="es-ES"/>
        </w:rPr>
        <w:t>Artículo 32. Estarán obligados a presentar las declaraciones de situación patrimonial y de intereses</w:t>
      </w:r>
      <w:r w:rsidRPr="004D2440">
        <w:rPr>
          <w:rFonts w:ascii="Palatino Linotype" w:hAnsi="Palatino Linotype" w:cs="Arial"/>
          <w:i/>
          <w:sz w:val="22"/>
          <w:szCs w:val="22"/>
          <w:lang w:val="es-ES"/>
        </w:rPr>
        <w:t xml:space="preserve">, bajo protesta de decir verdad y ante las Secretarías o su respectivo Órgano interno de control, </w:t>
      </w:r>
      <w:r w:rsidRPr="004D2440">
        <w:rPr>
          <w:rFonts w:ascii="Palatino Linotype" w:hAnsi="Palatino Linotype" w:cs="Arial"/>
          <w:b/>
          <w:i/>
          <w:sz w:val="22"/>
          <w:szCs w:val="22"/>
          <w:lang w:val="es-ES"/>
        </w:rPr>
        <w:t>todos los Servidores Públicos, en los términos previstos en la presente Ley.</w:t>
      </w:r>
      <w:r w:rsidRPr="004D2440">
        <w:rPr>
          <w:rFonts w:ascii="Palatino Linotype" w:hAnsi="Palatino Linotype" w:cs="Arial"/>
          <w:i/>
          <w:sz w:val="22"/>
          <w:szCs w:val="22"/>
          <w:lang w:val="es-ES"/>
        </w:rPr>
        <w:t xml:space="preserve"> Asimismo, deberán presentar su declaración fiscal anual, en los términos que disponga la legislación de la materia.” </w:t>
      </w:r>
    </w:p>
    <w:p w14:paraId="25E81515" w14:textId="77777777" w:rsidR="00D94768" w:rsidRPr="004D2440" w:rsidRDefault="00D94768" w:rsidP="00274CAE">
      <w:pPr>
        <w:ind w:left="851" w:right="899"/>
        <w:jc w:val="both"/>
        <w:rPr>
          <w:rFonts w:ascii="Palatino Linotype" w:hAnsi="Palatino Linotype" w:cs="Arial"/>
          <w:i/>
          <w:sz w:val="22"/>
          <w:szCs w:val="22"/>
          <w:lang w:val="es-ES"/>
        </w:rPr>
      </w:pPr>
      <w:r w:rsidRPr="004D2440">
        <w:rPr>
          <w:rFonts w:ascii="Palatino Linotype" w:hAnsi="Palatino Linotype" w:cs="Arial"/>
          <w:i/>
          <w:sz w:val="22"/>
          <w:szCs w:val="22"/>
          <w:lang w:val="es-ES"/>
        </w:rPr>
        <w:lastRenderedPageBreak/>
        <w:t>(Énfasis añadido)</w:t>
      </w:r>
    </w:p>
    <w:p w14:paraId="537D9E38" w14:textId="77777777" w:rsidR="00D94768" w:rsidRPr="004D2440" w:rsidRDefault="00D94768" w:rsidP="00274CAE">
      <w:pPr>
        <w:jc w:val="both"/>
        <w:rPr>
          <w:rFonts w:ascii="Palatino Linotype" w:eastAsia="MS Mincho" w:hAnsi="Palatino Linotype" w:cs="Arial"/>
          <w:lang w:val="es-ES_tradnl"/>
        </w:rPr>
      </w:pPr>
    </w:p>
    <w:p w14:paraId="152BB126" w14:textId="77777777" w:rsidR="00D94768" w:rsidRPr="004D2440" w:rsidRDefault="00D94768" w:rsidP="00274CAE">
      <w:pPr>
        <w:spacing w:line="360" w:lineRule="auto"/>
        <w:jc w:val="both"/>
        <w:rPr>
          <w:rFonts w:ascii="Palatino Linotype" w:eastAsia="MS Mincho" w:hAnsi="Palatino Linotype" w:cs="Arial"/>
          <w:lang w:val="es-ES_tradnl"/>
        </w:rPr>
      </w:pPr>
      <w:r w:rsidRPr="004D2440">
        <w:rPr>
          <w:rFonts w:ascii="Palatino Linotype" w:eastAsia="MS Mincho" w:hAnsi="Palatino Linotype" w:cs="Arial"/>
          <w:lang w:val="es-ES_tradnl"/>
        </w:rPr>
        <w:t>Por lo anterior, es importante referir que conforme a la Ley referida, se entiende por servidor público a las personas que desempeñen un empleo, cargo o comisión en los entes públicos, en el ámbito federal y local, conforme a lo dispuesto por el artículo 108 de la Constitución Política de los Estados Unidos Mexicanos, así como por el numeral 130 de la Constitución Política del Estado Libre y Soberano de México</w:t>
      </w:r>
      <w:r w:rsidRPr="004D2440">
        <w:rPr>
          <w:rFonts w:ascii="Palatino Linotype" w:eastAsia="MS Mincho" w:hAnsi="Palatino Linotype" w:cs="Arial"/>
          <w:vertAlign w:val="superscript"/>
          <w:lang w:val="es-ES_tradnl"/>
        </w:rPr>
        <w:footnoteReference w:id="5"/>
      </w:r>
      <w:r w:rsidRPr="004D2440">
        <w:rPr>
          <w:rFonts w:ascii="Palatino Linotype" w:eastAsia="MS Mincho" w:hAnsi="Palatino Linotype" w:cs="Arial"/>
          <w:lang w:val="es-ES_tradnl"/>
        </w:rPr>
        <w:t>.</w:t>
      </w:r>
    </w:p>
    <w:p w14:paraId="4837BA5F" w14:textId="77777777" w:rsidR="00D94768" w:rsidRPr="004D2440" w:rsidRDefault="00D94768" w:rsidP="00274CAE">
      <w:pPr>
        <w:spacing w:line="360" w:lineRule="auto"/>
        <w:jc w:val="both"/>
        <w:rPr>
          <w:rFonts w:ascii="Palatino Linotype" w:eastAsia="MS Mincho" w:hAnsi="Palatino Linotype" w:cs="Arial"/>
          <w:lang w:val="es-ES_tradnl"/>
        </w:rPr>
      </w:pPr>
    </w:p>
    <w:p w14:paraId="1CF5B7DD" w14:textId="77777777" w:rsidR="00D94768" w:rsidRPr="004D2440" w:rsidRDefault="00D94768" w:rsidP="00274CAE">
      <w:pPr>
        <w:spacing w:line="360" w:lineRule="auto"/>
        <w:jc w:val="both"/>
        <w:rPr>
          <w:rFonts w:ascii="Palatino Linotype" w:eastAsia="MS Mincho" w:hAnsi="Palatino Linotype" w:cs="Arial"/>
          <w:lang w:val="es-ES_tradnl"/>
        </w:rPr>
      </w:pPr>
      <w:r w:rsidRPr="004D2440">
        <w:rPr>
          <w:rFonts w:ascii="Palatino Linotype" w:eastAsia="MS Mincho" w:hAnsi="Palatino Linotype" w:cs="Arial"/>
          <w:lang w:val="es-ES_tradnl"/>
        </w:rPr>
        <w:t>Es así que, la obligación de presentar su declaración patrimonial y de intereses, es exclusiva de aquellas personas que desempeñen un empleo, cargo o comisión en los entes públicos, en el ámbito federal y local.</w:t>
      </w:r>
    </w:p>
    <w:p w14:paraId="199B5B99" w14:textId="77777777" w:rsidR="00D94768" w:rsidRPr="004D2440" w:rsidRDefault="00D94768" w:rsidP="00274CAE">
      <w:pPr>
        <w:spacing w:line="360" w:lineRule="auto"/>
        <w:jc w:val="both"/>
        <w:rPr>
          <w:rFonts w:ascii="Palatino Linotype" w:eastAsia="MS Mincho" w:hAnsi="Palatino Linotype" w:cs="Arial"/>
          <w:lang w:val="es-ES_tradnl"/>
        </w:rPr>
      </w:pPr>
    </w:p>
    <w:p w14:paraId="7815CCE7" w14:textId="77777777" w:rsidR="00D94768" w:rsidRPr="004D2440" w:rsidRDefault="00D94768" w:rsidP="0016015B">
      <w:pPr>
        <w:spacing w:line="360" w:lineRule="auto"/>
        <w:jc w:val="both"/>
        <w:rPr>
          <w:rFonts w:ascii="Palatino Linotype" w:eastAsia="MS Mincho" w:hAnsi="Palatino Linotype" w:cs="Arial"/>
          <w:lang w:val="es-ES_tradnl"/>
        </w:rPr>
      </w:pPr>
      <w:r w:rsidRPr="004D2440">
        <w:rPr>
          <w:rFonts w:ascii="Palatino Linotype" w:eastAsiaTheme="minorEastAsia" w:hAnsi="Palatino Linotype" w:cstheme="minorBidi"/>
          <w:lang w:val="es-ES_tradnl"/>
        </w:rPr>
        <w:t>Aunado a lo anterior, la Ley de Responsabilidades Administrativas del Estado de México y Municipios establece en el artículo 2 fracción VI que tiene como objeto establecer las obligaciones y el procedimiento para la declaración de situación patrimonial, la declaración de intereses y la presentación de la constancia de declaración fiscal de los servidores públicos, del mismo modo la normatividad en mención establece en sus artículos 33, 34 y 35 lo siguiente:</w:t>
      </w:r>
    </w:p>
    <w:p w14:paraId="7762AF54" w14:textId="77777777" w:rsidR="00D94768" w:rsidRPr="004D2440" w:rsidRDefault="00D94768" w:rsidP="0016015B">
      <w:pPr>
        <w:jc w:val="both"/>
        <w:rPr>
          <w:rFonts w:ascii="Palatino Linotype" w:eastAsia="MS Mincho" w:hAnsi="Palatino Linotype" w:cs="Arial"/>
          <w:lang w:val="es-ES_tradnl"/>
        </w:rPr>
      </w:pPr>
    </w:p>
    <w:p w14:paraId="1FED1BA2" w14:textId="77777777" w:rsidR="00D94768" w:rsidRPr="004D2440" w:rsidRDefault="00D94768" w:rsidP="0016015B">
      <w:pPr>
        <w:tabs>
          <w:tab w:val="left" w:pos="851"/>
          <w:tab w:val="left" w:pos="8222"/>
        </w:tabs>
        <w:ind w:left="851" w:right="899"/>
        <w:jc w:val="both"/>
        <w:rPr>
          <w:rFonts w:ascii="Palatino Linotype" w:eastAsiaTheme="minorEastAsia" w:hAnsi="Palatino Linotype" w:cstheme="minorBidi"/>
          <w:i/>
          <w:sz w:val="22"/>
          <w:szCs w:val="22"/>
          <w:lang w:val="es-ES_tradnl"/>
        </w:rPr>
      </w:pPr>
      <w:r w:rsidRPr="004D2440">
        <w:rPr>
          <w:rFonts w:ascii="Palatino Linotype" w:eastAsiaTheme="minorEastAsia" w:hAnsi="Palatino Linotype" w:cstheme="minorBidi"/>
          <w:b/>
          <w:i/>
          <w:sz w:val="22"/>
          <w:szCs w:val="22"/>
          <w:lang w:val="es-ES_tradnl"/>
        </w:rPr>
        <w:t>Artículo 33.</w:t>
      </w:r>
      <w:r w:rsidRPr="004D2440">
        <w:rPr>
          <w:rFonts w:ascii="Palatino Linotype" w:eastAsiaTheme="minorEastAsia" w:hAnsi="Palatino Linotype" w:cstheme="minorBidi"/>
          <w:i/>
          <w:sz w:val="22"/>
          <w:szCs w:val="22"/>
          <w:lang w:val="es-ES_tradnl"/>
        </w:rPr>
        <w:t xml:space="preserve"> </w:t>
      </w:r>
      <w:r w:rsidRPr="004D2440">
        <w:rPr>
          <w:rFonts w:ascii="Palatino Linotype" w:eastAsiaTheme="minorEastAsia" w:hAnsi="Palatino Linotype" w:cstheme="minorBidi"/>
          <w:b/>
          <w:i/>
          <w:sz w:val="22"/>
          <w:szCs w:val="22"/>
          <w:lang w:val="es-ES_tradnl"/>
        </w:rPr>
        <w:t>Estarán obligados a presentar las declaraciones de situación patrimonial</w:t>
      </w:r>
      <w:r w:rsidRPr="004D2440">
        <w:rPr>
          <w:rFonts w:ascii="Palatino Linotype" w:eastAsiaTheme="minorEastAsia" w:hAnsi="Palatino Linotype" w:cstheme="minorBidi"/>
          <w:i/>
          <w:sz w:val="22"/>
          <w:szCs w:val="22"/>
          <w:lang w:val="es-ES_tradnl"/>
        </w:rPr>
        <w:t xml:space="preserve"> y de intereses, bajo protesta de decir verdad </w:t>
      </w:r>
      <w:r w:rsidRPr="004D2440">
        <w:rPr>
          <w:rFonts w:ascii="Palatino Linotype" w:eastAsiaTheme="minorEastAsia" w:hAnsi="Palatino Linotype" w:cstheme="minorBidi"/>
          <w:b/>
          <w:i/>
          <w:sz w:val="22"/>
          <w:szCs w:val="22"/>
          <w:lang w:val="es-ES_tradnl"/>
        </w:rPr>
        <w:t>ante la Secretaría de la Contraloría o los órganos internos de control, todos los servidores públicos estatales y municipales</w:t>
      </w:r>
      <w:r w:rsidRPr="004D2440">
        <w:rPr>
          <w:rFonts w:ascii="Palatino Linotype" w:eastAsiaTheme="minorEastAsia" w:hAnsi="Palatino Linotype" w:cstheme="minorBidi"/>
          <w:i/>
          <w:sz w:val="22"/>
          <w:szCs w:val="22"/>
          <w:lang w:val="es-ES_tradnl"/>
        </w:rPr>
        <w:t>, en los términos previstos en la presente Ley.</w:t>
      </w:r>
    </w:p>
    <w:p w14:paraId="6649E1E7" w14:textId="77777777" w:rsidR="00D94768" w:rsidRPr="004D2440" w:rsidRDefault="00D94768" w:rsidP="0016015B">
      <w:pPr>
        <w:tabs>
          <w:tab w:val="left" w:pos="851"/>
          <w:tab w:val="left" w:pos="8222"/>
        </w:tabs>
        <w:ind w:left="851" w:right="899"/>
        <w:jc w:val="both"/>
        <w:rPr>
          <w:rFonts w:ascii="Palatino Linotype" w:eastAsiaTheme="minorEastAsia" w:hAnsi="Palatino Linotype" w:cstheme="minorBidi"/>
          <w:b/>
          <w:i/>
          <w:sz w:val="22"/>
          <w:szCs w:val="22"/>
          <w:lang w:val="es-ES_tradnl"/>
        </w:rPr>
      </w:pPr>
      <w:r w:rsidRPr="004D2440">
        <w:rPr>
          <w:rFonts w:ascii="Palatino Linotype" w:eastAsiaTheme="minorEastAsia" w:hAnsi="Palatino Linotype" w:cstheme="minorBidi"/>
          <w:i/>
          <w:sz w:val="22"/>
          <w:szCs w:val="22"/>
          <w:lang w:val="es-ES_tradnl"/>
        </w:rPr>
        <w:t>Asimismo, deberán presentar su declaración fiscal anual, en los términos que disponga la legislación de la materia</w:t>
      </w:r>
      <w:r w:rsidRPr="004D2440">
        <w:rPr>
          <w:rFonts w:ascii="Palatino Linotype" w:eastAsiaTheme="minorEastAsia" w:hAnsi="Palatino Linotype" w:cstheme="minorBidi"/>
          <w:b/>
          <w:i/>
          <w:sz w:val="22"/>
          <w:szCs w:val="22"/>
          <w:lang w:val="es-ES_tradnl"/>
        </w:rPr>
        <w:t>.</w:t>
      </w:r>
    </w:p>
    <w:p w14:paraId="3B6C42C5" w14:textId="77777777" w:rsidR="00D94768" w:rsidRPr="004D2440" w:rsidRDefault="00D94768" w:rsidP="0016015B">
      <w:pPr>
        <w:tabs>
          <w:tab w:val="left" w:pos="851"/>
          <w:tab w:val="left" w:pos="8222"/>
        </w:tabs>
        <w:ind w:left="851" w:right="899"/>
        <w:contextualSpacing/>
        <w:jc w:val="both"/>
        <w:rPr>
          <w:rFonts w:ascii="Palatino Linotype" w:eastAsiaTheme="minorEastAsia" w:hAnsi="Palatino Linotype" w:cstheme="minorBidi"/>
          <w:b/>
          <w:i/>
          <w:sz w:val="22"/>
          <w:szCs w:val="22"/>
          <w:lang w:val="es-ES_tradnl"/>
        </w:rPr>
      </w:pPr>
    </w:p>
    <w:p w14:paraId="434A4FF7" w14:textId="77777777" w:rsidR="00D94768" w:rsidRPr="004D2440" w:rsidRDefault="00D94768" w:rsidP="0016015B">
      <w:pPr>
        <w:tabs>
          <w:tab w:val="left" w:pos="851"/>
          <w:tab w:val="left" w:pos="8222"/>
        </w:tabs>
        <w:ind w:left="851" w:right="899"/>
        <w:jc w:val="both"/>
        <w:rPr>
          <w:rFonts w:ascii="Palatino Linotype" w:eastAsiaTheme="minorEastAsia" w:hAnsi="Palatino Linotype" w:cstheme="minorBidi"/>
          <w:i/>
          <w:sz w:val="22"/>
          <w:szCs w:val="22"/>
          <w:lang w:val="es-ES_tradnl"/>
        </w:rPr>
      </w:pPr>
      <w:r w:rsidRPr="004D2440">
        <w:rPr>
          <w:rFonts w:ascii="Palatino Linotype" w:eastAsiaTheme="minorEastAsia" w:hAnsi="Palatino Linotype" w:cstheme="minorBidi"/>
          <w:b/>
          <w:i/>
          <w:sz w:val="22"/>
          <w:szCs w:val="22"/>
          <w:lang w:val="es-ES_tradnl"/>
        </w:rPr>
        <w:t>Artículo 34.</w:t>
      </w:r>
      <w:r w:rsidRPr="004D2440">
        <w:rPr>
          <w:rFonts w:ascii="Palatino Linotype" w:eastAsiaTheme="minorEastAsia" w:hAnsi="Palatino Linotype" w:cstheme="minorBidi"/>
          <w:i/>
          <w:sz w:val="22"/>
          <w:szCs w:val="22"/>
          <w:lang w:val="es-ES_tradnl"/>
        </w:rPr>
        <w:t xml:space="preserve"> La </w:t>
      </w:r>
      <w:r w:rsidRPr="004D2440">
        <w:rPr>
          <w:rFonts w:ascii="Palatino Linotype" w:eastAsiaTheme="minorEastAsia" w:hAnsi="Palatino Linotype" w:cstheme="minorBidi"/>
          <w:b/>
          <w:i/>
          <w:sz w:val="22"/>
          <w:szCs w:val="22"/>
          <w:lang w:val="es-ES_tradnl"/>
        </w:rPr>
        <w:t>declaración de situación patrimonial</w:t>
      </w:r>
      <w:r w:rsidRPr="004D2440">
        <w:rPr>
          <w:rFonts w:ascii="Palatino Linotype" w:eastAsiaTheme="minorEastAsia" w:hAnsi="Palatino Linotype" w:cstheme="minorBidi"/>
          <w:i/>
          <w:sz w:val="22"/>
          <w:szCs w:val="22"/>
          <w:lang w:val="es-ES_tradnl"/>
        </w:rPr>
        <w:t>, deberá presentarse en los siguientes plazos:</w:t>
      </w:r>
    </w:p>
    <w:p w14:paraId="14EA8CC0" w14:textId="77777777" w:rsidR="00D94768" w:rsidRPr="004D2440" w:rsidRDefault="00D94768" w:rsidP="0016015B">
      <w:pPr>
        <w:tabs>
          <w:tab w:val="left" w:pos="851"/>
          <w:tab w:val="left" w:pos="8222"/>
        </w:tabs>
        <w:ind w:left="851" w:right="899"/>
        <w:jc w:val="both"/>
        <w:rPr>
          <w:rFonts w:ascii="Palatino Linotype" w:eastAsiaTheme="minorEastAsia" w:hAnsi="Palatino Linotype" w:cstheme="minorBidi"/>
          <w:i/>
          <w:sz w:val="22"/>
          <w:szCs w:val="22"/>
          <w:lang w:val="es-ES_tradnl"/>
        </w:rPr>
      </w:pPr>
      <w:r w:rsidRPr="004D2440">
        <w:rPr>
          <w:rFonts w:ascii="Palatino Linotype" w:eastAsiaTheme="minorEastAsia" w:hAnsi="Palatino Linotype" w:cstheme="minorBidi"/>
          <w:b/>
          <w:i/>
          <w:sz w:val="22"/>
          <w:szCs w:val="22"/>
          <w:lang w:val="es-ES_tradnl"/>
        </w:rPr>
        <w:t xml:space="preserve">I. </w:t>
      </w:r>
      <w:r w:rsidRPr="004D2440">
        <w:rPr>
          <w:rFonts w:ascii="Palatino Linotype" w:eastAsiaTheme="minorEastAsia" w:hAnsi="Palatino Linotype" w:cstheme="minorBidi"/>
          <w:i/>
          <w:sz w:val="22"/>
          <w:szCs w:val="22"/>
          <w:lang w:val="es-ES_tradnl"/>
        </w:rPr>
        <w:t xml:space="preserve">Declaración inicial, dentro de los </w:t>
      </w:r>
      <w:r w:rsidRPr="004D2440">
        <w:rPr>
          <w:rFonts w:ascii="Palatino Linotype" w:eastAsiaTheme="minorEastAsia" w:hAnsi="Palatino Linotype" w:cstheme="minorBidi"/>
          <w:b/>
          <w:i/>
          <w:sz w:val="22"/>
          <w:szCs w:val="22"/>
          <w:lang w:val="es-ES_tradnl"/>
        </w:rPr>
        <w:t>sesenta días naturales siguientes</w:t>
      </w:r>
      <w:r w:rsidRPr="004D2440">
        <w:rPr>
          <w:rFonts w:ascii="Palatino Linotype" w:eastAsiaTheme="minorEastAsia" w:hAnsi="Palatino Linotype" w:cstheme="minorBidi"/>
          <w:i/>
          <w:sz w:val="22"/>
          <w:szCs w:val="22"/>
          <w:lang w:val="es-ES_tradnl"/>
        </w:rPr>
        <w:t xml:space="preserve"> a la toma de posesión con motivo del:</w:t>
      </w:r>
    </w:p>
    <w:p w14:paraId="0526694F" w14:textId="77777777" w:rsidR="00D94768" w:rsidRPr="004D2440" w:rsidRDefault="00D94768" w:rsidP="0016015B">
      <w:pPr>
        <w:tabs>
          <w:tab w:val="left" w:pos="851"/>
          <w:tab w:val="left" w:pos="8222"/>
        </w:tabs>
        <w:ind w:left="851" w:right="899"/>
        <w:jc w:val="both"/>
        <w:rPr>
          <w:rFonts w:ascii="Palatino Linotype" w:eastAsiaTheme="minorEastAsia" w:hAnsi="Palatino Linotype" w:cstheme="minorBidi"/>
          <w:i/>
          <w:sz w:val="22"/>
          <w:szCs w:val="22"/>
          <w:lang w:val="es-ES_tradnl"/>
        </w:rPr>
      </w:pPr>
      <w:r w:rsidRPr="004D2440">
        <w:rPr>
          <w:rFonts w:ascii="Palatino Linotype" w:eastAsiaTheme="minorEastAsia" w:hAnsi="Palatino Linotype" w:cstheme="minorBidi"/>
          <w:i/>
          <w:sz w:val="22"/>
          <w:szCs w:val="22"/>
          <w:lang w:val="es-ES_tradnl"/>
        </w:rPr>
        <w:t>a) Ingreso al servicio público por primera vez.</w:t>
      </w:r>
    </w:p>
    <w:p w14:paraId="2DA2C116" w14:textId="77777777" w:rsidR="00D94768" w:rsidRPr="004D2440" w:rsidRDefault="00D94768" w:rsidP="0016015B">
      <w:pPr>
        <w:tabs>
          <w:tab w:val="left" w:pos="851"/>
          <w:tab w:val="left" w:pos="8222"/>
        </w:tabs>
        <w:ind w:left="851" w:right="899"/>
        <w:jc w:val="both"/>
        <w:rPr>
          <w:rFonts w:ascii="Palatino Linotype" w:eastAsiaTheme="minorEastAsia" w:hAnsi="Palatino Linotype" w:cstheme="minorBidi"/>
          <w:i/>
          <w:sz w:val="22"/>
          <w:szCs w:val="22"/>
          <w:lang w:val="es-ES_tradnl"/>
        </w:rPr>
      </w:pPr>
      <w:r w:rsidRPr="004D2440">
        <w:rPr>
          <w:rFonts w:ascii="Palatino Linotype" w:eastAsiaTheme="minorEastAsia" w:hAnsi="Palatino Linotype" w:cstheme="minorBidi"/>
          <w:i/>
          <w:sz w:val="22"/>
          <w:szCs w:val="22"/>
          <w:lang w:val="es-ES_tradnl"/>
        </w:rPr>
        <w:t>b) Reingreso al servicio público después de sesenta días naturales de la conclusión de su último encargo.</w:t>
      </w:r>
    </w:p>
    <w:p w14:paraId="57D6241C" w14:textId="77777777" w:rsidR="00D94768" w:rsidRPr="004D2440" w:rsidRDefault="00D94768" w:rsidP="0016015B">
      <w:pPr>
        <w:tabs>
          <w:tab w:val="left" w:pos="851"/>
          <w:tab w:val="left" w:pos="8222"/>
        </w:tabs>
        <w:ind w:left="851" w:right="899"/>
        <w:jc w:val="both"/>
        <w:rPr>
          <w:rFonts w:ascii="Palatino Linotype" w:eastAsiaTheme="minorEastAsia" w:hAnsi="Palatino Linotype" w:cstheme="minorBidi"/>
          <w:i/>
          <w:sz w:val="22"/>
          <w:szCs w:val="22"/>
          <w:lang w:val="es-ES_tradnl"/>
        </w:rPr>
      </w:pPr>
      <w:r w:rsidRPr="004D2440">
        <w:rPr>
          <w:rFonts w:ascii="Palatino Linotype" w:eastAsiaTheme="minorEastAsia" w:hAnsi="Palatino Linotype" w:cstheme="minorBidi"/>
          <w:b/>
          <w:i/>
          <w:sz w:val="22"/>
          <w:szCs w:val="22"/>
          <w:lang w:val="es-ES_tradnl"/>
        </w:rPr>
        <w:t>II.</w:t>
      </w:r>
      <w:r w:rsidRPr="004D2440">
        <w:rPr>
          <w:rFonts w:ascii="Palatino Linotype" w:eastAsiaTheme="minorEastAsia" w:hAnsi="Palatino Linotype" w:cstheme="minorBidi"/>
          <w:i/>
          <w:sz w:val="22"/>
          <w:szCs w:val="22"/>
          <w:lang w:val="es-ES_tradnl"/>
        </w:rPr>
        <w:t xml:space="preserve"> Declaración de modificación patrimonial, durante el mes de mayo de cada año. </w:t>
      </w:r>
      <w:r w:rsidRPr="004D2440">
        <w:rPr>
          <w:rFonts w:ascii="Palatino Linotype" w:eastAsiaTheme="minorEastAsia" w:hAnsi="Palatino Linotype" w:cstheme="minorBidi"/>
          <w:b/>
          <w:i/>
          <w:sz w:val="22"/>
          <w:szCs w:val="22"/>
          <w:lang w:val="es-ES_tradnl"/>
        </w:rPr>
        <w:t>III.</w:t>
      </w:r>
      <w:r w:rsidRPr="004D2440">
        <w:rPr>
          <w:rFonts w:ascii="Palatino Linotype" w:eastAsiaTheme="minorEastAsia" w:hAnsi="Palatino Linotype" w:cstheme="minorBidi"/>
          <w:i/>
          <w:sz w:val="22"/>
          <w:szCs w:val="22"/>
          <w:lang w:val="es-ES_tradnl"/>
        </w:rPr>
        <w:t xml:space="preserve"> Declaración de conclusión del encargo, dentro de los sesenta días naturales siguientes a la conclusión.</w:t>
      </w:r>
    </w:p>
    <w:p w14:paraId="4D342C13" w14:textId="77777777" w:rsidR="00D94768" w:rsidRPr="004D2440" w:rsidRDefault="00D94768" w:rsidP="0016015B">
      <w:pPr>
        <w:tabs>
          <w:tab w:val="left" w:pos="851"/>
          <w:tab w:val="left" w:pos="8222"/>
        </w:tabs>
        <w:ind w:left="851" w:right="899"/>
        <w:jc w:val="both"/>
        <w:rPr>
          <w:rFonts w:ascii="Palatino Linotype" w:eastAsiaTheme="minorEastAsia" w:hAnsi="Palatino Linotype" w:cstheme="minorBidi"/>
          <w:i/>
          <w:sz w:val="22"/>
          <w:szCs w:val="22"/>
          <w:lang w:val="es-ES_tradnl"/>
        </w:rPr>
      </w:pPr>
      <w:r w:rsidRPr="004D2440">
        <w:rPr>
          <w:rFonts w:ascii="Palatino Linotype" w:eastAsiaTheme="minorEastAsia" w:hAnsi="Palatino Linotype" w:cstheme="minorBidi"/>
          <w:i/>
          <w:sz w:val="22"/>
          <w:szCs w:val="22"/>
          <w:lang w:val="es-ES_tradnl"/>
        </w:rPr>
        <w:t xml:space="preserve">En el caso de cambio de dependencia o ente público en el mismo orden de gobierno, únicamente se dará aviso de dicha situación y no será necesario presentar la declaración de conclusión. </w:t>
      </w:r>
    </w:p>
    <w:p w14:paraId="658BAFF0" w14:textId="77777777" w:rsidR="00D94768" w:rsidRPr="004D2440" w:rsidRDefault="00D94768" w:rsidP="0016015B">
      <w:pPr>
        <w:tabs>
          <w:tab w:val="left" w:pos="851"/>
          <w:tab w:val="left" w:pos="8222"/>
        </w:tabs>
        <w:ind w:left="851" w:right="899"/>
        <w:jc w:val="both"/>
        <w:rPr>
          <w:rFonts w:ascii="Palatino Linotype" w:eastAsiaTheme="minorEastAsia" w:hAnsi="Palatino Linotype" w:cstheme="minorBidi"/>
          <w:i/>
          <w:sz w:val="22"/>
          <w:szCs w:val="22"/>
          <w:lang w:val="es-ES_tradnl"/>
        </w:rPr>
      </w:pPr>
      <w:r w:rsidRPr="004D2440">
        <w:rPr>
          <w:rFonts w:ascii="Palatino Linotype" w:eastAsiaTheme="minorEastAsia" w:hAnsi="Palatino Linotype" w:cstheme="minorBidi"/>
          <w:i/>
          <w:sz w:val="22"/>
          <w:szCs w:val="22"/>
          <w:lang w:val="es-ES_tradnl"/>
        </w:rPr>
        <w:t xml:space="preserve">La Secretaría de la Contraloría o los órganos internos de control, según corresponda, podrán solicitar a los servidores públicos una copia de la declaración del Impuesto Sobre la Renta del año que corresponda, si éstos estuvieren obligados a presentarla o, en su caso, de la constancia de percepciones y retenciones que les hubieren emitido alguno de los entes públicos, la cual deberá ser remitida en un plazo de tres días hábiles a partir de la fecha en que se reciba la solicitud. </w:t>
      </w:r>
    </w:p>
    <w:p w14:paraId="3AE97EA0" w14:textId="77777777" w:rsidR="00D94768" w:rsidRPr="004D2440" w:rsidRDefault="00D94768" w:rsidP="0016015B">
      <w:pPr>
        <w:tabs>
          <w:tab w:val="left" w:pos="851"/>
          <w:tab w:val="left" w:pos="8222"/>
        </w:tabs>
        <w:ind w:left="851" w:right="899"/>
        <w:jc w:val="both"/>
        <w:rPr>
          <w:rFonts w:ascii="Palatino Linotype" w:eastAsiaTheme="minorEastAsia" w:hAnsi="Palatino Linotype" w:cstheme="minorBidi"/>
          <w:i/>
          <w:sz w:val="22"/>
          <w:szCs w:val="22"/>
          <w:lang w:val="es-ES_tradnl"/>
        </w:rPr>
      </w:pPr>
      <w:r w:rsidRPr="004D2440">
        <w:rPr>
          <w:rFonts w:ascii="Palatino Linotype" w:eastAsiaTheme="minorEastAsia" w:hAnsi="Palatino Linotype" w:cstheme="minorBidi"/>
          <w:i/>
          <w:sz w:val="22"/>
          <w:szCs w:val="22"/>
          <w:lang w:val="es-ES_tradnl"/>
        </w:rPr>
        <w:t xml:space="preserve">…” </w:t>
      </w:r>
    </w:p>
    <w:p w14:paraId="2AABA44E" w14:textId="77777777" w:rsidR="00D94768" w:rsidRPr="004D2440" w:rsidRDefault="00D94768" w:rsidP="0016015B">
      <w:pPr>
        <w:tabs>
          <w:tab w:val="left" w:pos="851"/>
          <w:tab w:val="left" w:pos="8222"/>
        </w:tabs>
        <w:ind w:left="851" w:right="899"/>
        <w:jc w:val="both"/>
        <w:rPr>
          <w:rFonts w:ascii="Palatino Linotype" w:eastAsiaTheme="minorEastAsia" w:hAnsi="Palatino Linotype" w:cstheme="minorBidi"/>
          <w:i/>
          <w:sz w:val="22"/>
          <w:szCs w:val="22"/>
          <w:lang w:val="es-ES_tradnl"/>
        </w:rPr>
      </w:pPr>
      <w:r w:rsidRPr="004D2440">
        <w:rPr>
          <w:rFonts w:ascii="Palatino Linotype" w:eastAsiaTheme="minorEastAsia" w:hAnsi="Palatino Linotype" w:cstheme="minorBidi"/>
          <w:b/>
          <w:i/>
          <w:sz w:val="22"/>
          <w:szCs w:val="22"/>
          <w:lang w:val="es-ES_tradnl"/>
        </w:rPr>
        <w:t>Artículo 35.</w:t>
      </w:r>
      <w:r w:rsidRPr="004D2440">
        <w:rPr>
          <w:rFonts w:ascii="Palatino Linotype" w:eastAsiaTheme="minorEastAsia" w:hAnsi="Palatino Linotype" w:cstheme="minorBidi"/>
          <w:i/>
          <w:sz w:val="22"/>
          <w:szCs w:val="22"/>
          <w:lang w:val="es-ES_tradnl"/>
        </w:rPr>
        <w:t xml:space="preserve"> </w:t>
      </w:r>
      <w:r w:rsidRPr="004D2440">
        <w:rPr>
          <w:rFonts w:ascii="Palatino Linotype" w:eastAsiaTheme="minorEastAsia" w:hAnsi="Palatino Linotype" w:cstheme="minorBidi"/>
          <w:b/>
          <w:i/>
          <w:sz w:val="22"/>
          <w:szCs w:val="22"/>
          <w:lang w:val="es-ES_tradnl"/>
        </w:rPr>
        <w:t>La declaración de situación patrimonial, deberá ser presentada a través de medios electrónicos</w:t>
      </w:r>
      <w:r w:rsidRPr="004D2440">
        <w:rPr>
          <w:rFonts w:ascii="Palatino Linotype" w:eastAsiaTheme="minorEastAsia" w:hAnsi="Palatino Linotype" w:cstheme="minorBidi"/>
          <w:i/>
          <w:sz w:val="22"/>
          <w:szCs w:val="22"/>
          <w:lang w:val="es-ES_tradnl"/>
        </w:rPr>
        <w:t>, empleándose medios de identificación electrónica.</w:t>
      </w:r>
    </w:p>
    <w:p w14:paraId="15CB188F" w14:textId="77777777" w:rsidR="00D94768" w:rsidRPr="004D2440" w:rsidRDefault="00D94768" w:rsidP="0016015B">
      <w:pPr>
        <w:tabs>
          <w:tab w:val="left" w:pos="851"/>
          <w:tab w:val="left" w:pos="8222"/>
        </w:tabs>
        <w:ind w:left="851" w:right="899"/>
        <w:jc w:val="both"/>
        <w:rPr>
          <w:rFonts w:ascii="Palatino Linotype" w:eastAsiaTheme="minorEastAsia" w:hAnsi="Palatino Linotype" w:cstheme="minorBidi"/>
          <w:i/>
          <w:sz w:val="22"/>
          <w:szCs w:val="22"/>
          <w:lang w:val="es-ES_tradnl"/>
        </w:rPr>
      </w:pPr>
      <w:r w:rsidRPr="004D2440">
        <w:rPr>
          <w:rFonts w:ascii="Palatino Linotype" w:eastAsiaTheme="minorEastAsia" w:hAnsi="Palatino Linotype" w:cstheme="minorBidi"/>
          <w:b/>
          <w:i/>
          <w:sz w:val="22"/>
          <w:szCs w:val="22"/>
          <w:lang w:val="es-ES_tradnl"/>
        </w:rPr>
        <w:t>En el caso de municipios que no cuenten con las tecnologías de la información y comunicación necesarias para cumplir lo anterior, podrán emplearse formatos impresos, siendo responsabilidad de los órganos internos de control y la Secretaría de la Contraloría verificar que dichos formatos sean digitalizados e incluir la información que corresponda en el sistema de evolución patrimonial, de declaración de intereses y presentación de la constancia de declaración fiscal</w:t>
      </w:r>
      <w:r w:rsidRPr="004D2440">
        <w:rPr>
          <w:rFonts w:ascii="Palatino Linotype" w:eastAsiaTheme="minorEastAsia" w:hAnsi="Palatino Linotype" w:cstheme="minorBidi"/>
          <w:i/>
          <w:sz w:val="22"/>
          <w:szCs w:val="22"/>
          <w:lang w:val="es-ES_tradnl"/>
        </w:rPr>
        <w:t>.</w:t>
      </w:r>
    </w:p>
    <w:p w14:paraId="2B79DFB8" w14:textId="77777777" w:rsidR="00D94768" w:rsidRPr="004D2440" w:rsidRDefault="00D94768" w:rsidP="0016015B">
      <w:pPr>
        <w:tabs>
          <w:tab w:val="left" w:pos="851"/>
          <w:tab w:val="left" w:pos="8222"/>
        </w:tabs>
        <w:ind w:left="851" w:right="899"/>
        <w:jc w:val="both"/>
        <w:rPr>
          <w:rFonts w:ascii="Palatino Linotype" w:eastAsiaTheme="minorEastAsia" w:hAnsi="Palatino Linotype" w:cstheme="minorBidi"/>
          <w:i/>
          <w:sz w:val="22"/>
          <w:szCs w:val="22"/>
          <w:lang w:val="es-ES_tradnl"/>
        </w:rPr>
      </w:pPr>
      <w:r w:rsidRPr="004D2440">
        <w:rPr>
          <w:rFonts w:ascii="Palatino Linotype" w:eastAsiaTheme="minorEastAsia" w:hAnsi="Palatino Linotype" w:cstheme="minorBidi"/>
          <w:i/>
          <w:sz w:val="22"/>
          <w:szCs w:val="22"/>
          <w:lang w:val="es-ES_tradnl"/>
        </w:rPr>
        <w:t xml:space="preserve">La </w:t>
      </w:r>
      <w:r w:rsidRPr="004D2440">
        <w:rPr>
          <w:rFonts w:ascii="Palatino Linotype" w:eastAsiaTheme="minorEastAsia" w:hAnsi="Palatino Linotype" w:cstheme="minorBidi"/>
          <w:b/>
          <w:i/>
          <w:sz w:val="22"/>
          <w:szCs w:val="22"/>
          <w:lang w:val="es-ES_tradnl"/>
        </w:rPr>
        <w:t>Secretaría de la Contraloría tendrá a su cargo el sistema de certificación de los medios de identificación electrónica que utilicen los servidores públicos y llevará el control de dicho medio</w:t>
      </w:r>
      <w:r w:rsidRPr="004D2440">
        <w:rPr>
          <w:rFonts w:ascii="Palatino Linotype" w:eastAsiaTheme="minorEastAsia" w:hAnsi="Palatino Linotype" w:cstheme="minorBidi"/>
          <w:i/>
          <w:sz w:val="22"/>
          <w:szCs w:val="22"/>
          <w:lang w:val="es-ES_tradnl"/>
        </w:rPr>
        <w:t>.</w:t>
      </w:r>
    </w:p>
    <w:p w14:paraId="7D887167" w14:textId="77777777" w:rsidR="00D94768" w:rsidRPr="004D2440" w:rsidRDefault="00D94768" w:rsidP="0016015B">
      <w:pPr>
        <w:tabs>
          <w:tab w:val="left" w:pos="851"/>
          <w:tab w:val="left" w:pos="8222"/>
        </w:tabs>
        <w:ind w:left="851" w:right="899"/>
        <w:jc w:val="both"/>
        <w:rPr>
          <w:rFonts w:ascii="Palatino Linotype" w:eastAsiaTheme="minorEastAsia" w:hAnsi="Palatino Linotype" w:cstheme="minorBidi"/>
          <w:i/>
          <w:sz w:val="22"/>
          <w:szCs w:val="22"/>
          <w:lang w:val="es-ES_tradnl"/>
        </w:rPr>
      </w:pPr>
      <w:r w:rsidRPr="004D2440">
        <w:rPr>
          <w:rFonts w:ascii="Palatino Linotype" w:eastAsiaTheme="minorEastAsia" w:hAnsi="Palatino Linotype" w:cstheme="minorBidi"/>
          <w:i/>
          <w:sz w:val="22"/>
          <w:szCs w:val="22"/>
          <w:lang w:val="es-ES_tradnl"/>
        </w:rPr>
        <w:t xml:space="preserve">Asimismo, el Comité Coordinador, a propuesta del Comité de Participación Ciudadana, emitirá las normas y los formatos impresos, de medios magnéticos y electrónicos, bajo los cuales los declarantes deberán presentar la declaración patrimonial, de intereses y en su caso, la constancia de presentación de la declaración fiscal, así como los manuales e instructivos, observando lo dispuesto por esta Ley. </w:t>
      </w:r>
    </w:p>
    <w:p w14:paraId="76737B45" w14:textId="77777777" w:rsidR="00D94768" w:rsidRPr="004D2440" w:rsidRDefault="00D94768" w:rsidP="0016015B">
      <w:pPr>
        <w:tabs>
          <w:tab w:val="left" w:pos="851"/>
          <w:tab w:val="left" w:pos="8222"/>
        </w:tabs>
        <w:ind w:left="851" w:right="899"/>
        <w:jc w:val="both"/>
        <w:rPr>
          <w:rFonts w:ascii="Palatino Linotype" w:eastAsiaTheme="minorEastAsia" w:hAnsi="Palatino Linotype" w:cstheme="minorBidi"/>
          <w:i/>
          <w:sz w:val="22"/>
          <w:szCs w:val="22"/>
          <w:lang w:val="es-ES_tradnl"/>
        </w:rPr>
      </w:pPr>
      <w:r w:rsidRPr="004D2440">
        <w:rPr>
          <w:rFonts w:ascii="Palatino Linotype" w:eastAsiaTheme="minorEastAsia" w:hAnsi="Palatino Linotype" w:cstheme="minorBidi"/>
          <w:i/>
          <w:sz w:val="22"/>
          <w:szCs w:val="22"/>
          <w:lang w:val="es-ES_tradnl"/>
        </w:rPr>
        <w:lastRenderedPageBreak/>
        <w:t xml:space="preserve">Para los efectos de los procedimientos penales que se deriven de la aplicación de las disposiciones del presente Título, </w:t>
      </w:r>
      <w:r w:rsidRPr="004D2440">
        <w:rPr>
          <w:rFonts w:ascii="Palatino Linotype" w:eastAsiaTheme="minorEastAsia" w:hAnsi="Palatino Linotype" w:cstheme="minorBidi"/>
          <w:b/>
          <w:i/>
          <w:sz w:val="22"/>
          <w:szCs w:val="22"/>
          <w:lang w:val="es-ES_tradnl"/>
        </w:rPr>
        <w:t>son documentos públicos aquéllos que emita la Secretaría de la Contraloría para ser presentados como medios de prueba, en los cuales se contenga la información que obre en sus archivos documentales y electrónicos sobre la declaración de situación patrimonial de los servidores públicos</w:t>
      </w:r>
      <w:r w:rsidRPr="004D2440">
        <w:rPr>
          <w:rFonts w:ascii="Palatino Linotype" w:eastAsiaTheme="minorEastAsia" w:hAnsi="Palatino Linotype" w:cstheme="minorBidi"/>
          <w:i/>
          <w:sz w:val="22"/>
          <w:szCs w:val="22"/>
          <w:lang w:val="es-ES_tradnl"/>
        </w:rPr>
        <w:t>.</w:t>
      </w:r>
    </w:p>
    <w:p w14:paraId="474CF3D6" w14:textId="77777777" w:rsidR="00D94768" w:rsidRPr="004D2440" w:rsidRDefault="00D94768" w:rsidP="0016015B">
      <w:pPr>
        <w:tabs>
          <w:tab w:val="left" w:pos="851"/>
          <w:tab w:val="left" w:pos="8222"/>
        </w:tabs>
        <w:ind w:left="851" w:right="899"/>
        <w:jc w:val="both"/>
        <w:rPr>
          <w:rFonts w:ascii="Palatino Linotype" w:eastAsiaTheme="minorEastAsia" w:hAnsi="Palatino Linotype" w:cstheme="minorBidi"/>
          <w:i/>
          <w:sz w:val="22"/>
          <w:szCs w:val="22"/>
          <w:lang w:val="es-ES_tradnl"/>
        </w:rPr>
      </w:pPr>
      <w:r w:rsidRPr="004D2440">
        <w:rPr>
          <w:rFonts w:ascii="Palatino Linotype" w:eastAsiaTheme="minorEastAsia" w:hAnsi="Palatino Linotype" w:cstheme="minorBidi"/>
          <w:i/>
          <w:sz w:val="22"/>
          <w:szCs w:val="22"/>
          <w:lang w:val="es-ES_tradnl"/>
        </w:rPr>
        <w:t>Los servidores públicos facultados para recabar la declaración de situación patrimonial, deberán resguardar la información a la que accedan observando lo dispuesto en la Ley de Transparencia y Acceso a la Información Pública del Estado de México y Municipios así como en la Ley de Protección de Datos Personales del Estado de México.”</w:t>
      </w:r>
    </w:p>
    <w:p w14:paraId="6E3336A0" w14:textId="77777777" w:rsidR="00D94768" w:rsidRPr="004D2440" w:rsidRDefault="00D94768" w:rsidP="0016015B">
      <w:pPr>
        <w:tabs>
          <w:tab w:val="left" w:pos="851"/>
          <w:tab w:val="left" w:pos="8222"/>
        </w:tabs>
        <w:ind w:left="851" w:right="899"/>
        <w:jc w:val="both"/>
        <w:rPr>
          <w:rFonts w:ascii="Palatino Linotype" w:eastAsiaTheme="minorEastAsia" w:hAnsi="Palatino Linotype" w:cstheme="minorBidi"/>
          <w:i/>
          <w:sz w:val="22"/>
          <w:szCs w:val="22"/>
          <w:lang w:val="es-ES_tradnl"/>
        </w:rPr>
      </w:pPr>
      <w:r w:rsidRPr="004D2440">
        <w:rPr>
          <w:rFonts w:ascii="Palatino Linotype" w:eastAsiaTheme="minorEastAsia" w:hAnsi="Palatino Linotype" w:cstheme="minorBidi"/>
          <w:i/>
          <w:sz w:val="22"/>
          <w:szCs w:val="22"/>
          <w:lang w:val="es-ES_tradnl"/>
        </w:rPr>
        <w:t>(Énfasis añadido)</w:t>
      </w:r>
    </w:p>
    <w:p w14:paraId="3DC388D1" w14:textId="77777777" w:rsidR="00D94768" w:rsidRPr="004D2440" w:rsidRDefault="00D94768" w:rsidP="0016015B">
      <w:pPr>
        <w:tabs>
          <w:tab w:val="left" w:pos="8222"/>
        </w:tabs>
        <w:ind w:left="567" w:right="899"/>
        <w:jc w:val="both"/>
        <w:rPr>
          <w:rFonts w:ascii="Palatino Linotype" w:eastAsiaTheme="minorEastAsia" w:hAnsi="Palatino Linotype" w:cstheme="minorBidi"/>
          <w:i/>
          <w:sz w:val="22"/>
          <w:szCs w:val="22"/>
          <w:lang w:val="es-ES_tradnl"/>
        </w:rPr>
      </w:pPr>
    </w:p>
    <w:p w14:paraId="11649AF6" w14:textId="77777777" w:rsidR="00D94768" w:rsidRPr="004D2440" w:rsidRDefault="00D94768" w:rsidP="0016015B">
      <w:pPr>
        <w:spacing w:line="360" w:lineRule="auto"/>
        <w:jc w:val="both"/>
        <w:rPr>
          <w:rFonts w:ascii="Palatino Linotype" w:eastAsiaTheme="minorEastAsia" w:hAnsi="Palatino Linotype" w:cstheme="minorBidi"/>
          <w:lang w:val="es-ES_tradnl"/>
        </w:rPr>
      </w:pPr>
      <w:r w:rsidRPr="004D2440">
        <w:rPr>
          <w:rFonts w:ascii="Palatino Linotype" w:eastAsiaTheme="minorEastAsia" w:hAnsi="Palatino Linotype" w:cstheme="minorBidi"/>
          <w:lang w:val="es-ES_tradnl"/>
        </w:rPr>
        <w:t>De los dispositivos legales en comento se establece de manera precisa y concreta quienes son los servidores públicos obligados a presentar la declaración de situación patrimonial, así como los plazos en que deben de cumplir con el deber que les impone la Ley de Responsabilidades Administrativas, del mismo modo se precisa que para el caso de la declaración patrimonial, la misma debe presentarse a través de medios electrónicos, empleándose medios de identificación electrónica, y para el caso de los Municipios que no cuenten con las tecnologías de la información y comunicación necesarias para cumplir lo anterior, podrán emplear formatos impresos, siendo responsabilidad de los órganos internos de control y la</w:t>
      </w:r>
      <w:r w:rsidRPr="004D2440">
        <w:rPr>
          <w:rFonts w:ascii="Palatino Linotype" w:eastAsiaTheme="minorEastAsia" w:hAnsi="Palatino Linotype" w:cstheme="minorBidi"/>
          <w:b/>
          <w:lang w:val="es-ES_tradnl"/>
        </w:rPr>
        <w:t xml:space="preserve"> Secretaría de la Contraloría</w:t>
      </w:r>
      <w:r w:rsidRPr="004D2440">
        <w:rPr>
          <w:rFonts w:ascii="Palatino Linotype" w:eastAsiaTheme="minorEastAsia" w:hAnsi="Palatino Linotype" w:cstheme="minorBidi"/>
          <w:lang w:val="es-ES_tradnl"/>
        </w:rPr>
        <w:t xml:space="preserve"> verificar que dichos formatos sean digitalizados e incluir la información que corresponda en el sistema de evolución patrimonial, de declaración de intereses y presentación de la constancia de declaración fiscal, resaltando que la Secretaría de la Contraloría tendrá a su cargo el sistema de certificación de los medios de identificación electrónica que utilicen los servidores públicos y llevará el control de dicho medio.</w:t>
      </w:r>
    </w:p>
    <w:p w14:paraId="5B998B75" w14:textId="77777777" w:rsidR="00D94768" w:rsidRPr="004D2440" w:rsidRDefault="00D94768" w:rsidP="0016015B">
      <w:pPr>
        <w:spacing w:line="360" w:lineRule="auto"/>
        <w:jc w:val="both"/>
        <w:rPr>
          <w:rFonts w:ascii="Palatino Linotype" w:eastAsiaTheme="minorEastAsia" w:hAnsi="Palatino Linotype" w:cstheme="minorBidi"/>
          <w:lang w:val="es-ES_tradnl"/>
        </w:rPr>
      </w:pPr>
    </w:p>
    <w:p w14:paraId="2C87FB45" w14:textId="77777777" w:rsidR="00D94768" w:rsidRPr="004D2440" w:rsidRDefault="00D94768" w:rsidP="0016015B">
      <w:pPr>
        <w:spacing w:line="360" w:lineRule="auto"/>
        <w:jc w:val="both"/>
        <w:rPr>
          <w:rFonts w:ascii="Palatino Linotype" w:eastAsiaTheme="minorEastAsia" w:hAnsi="Palatino Linotype" w:cstheme="minorBidi"/>
          <w:lang w:val="es-ES_tradnl"/>
        </w:rPr>
      </w:pPr>
      <w:r w:rsidRPr="004D2440">
        <w:rPr>
          <w:rFonts w:ascii="Palatino Linotype" w:eastAsiaTheme="minorEastAsia" w:hAnsi="Palatino Linotype" w:cstheme="minorBidi"/>
          <w:lang w:val="es-ES_tradnl"/>
        </w:rPr>
        <w:lastRenderedPageBreak/>
        <w:t>Aunado a ello, es pertinente agregar que los artículos 27, 28 y 32 de la Ley de Responsabilidades Administrativas del Estado de México y Municipios en términos generales refieren que la Secretaría Ejecutiva del Sistema Estatal y Municipal Anticorrupción, estará a cargo del sistema de evolución patrimonial, de declaración de intereses y constancia de presentación de declaración fiscal, a través de la plataforma digital estatal, resaltando que la información prevista en el sistema de evolución patrimonial, de declaración de intereses y presentación de la constancia de declaración fiscal, se almacenará en la plataforma digital estatal que contendrá la información que para efectos de las funciones de los sistemas Nacional, Estatal y Municipal Anticorrupción, generen los entes públicos facultados para la fiscalización y control de recursos públicos y la prevención, control, detección, sanción y disuasión de faltas administrativas y hechos de corrupción, de conformidad con lo establecido en la Ley General del Sistema y la Ley del Sistema. En el sistema de evolución patrimonial, de declaración de intereses y de constancia de presentación de la declaración fiscal de la plataforma digital estatal, se inscribirán los datos públicos de los servidores públicos obligados a presentar declaraciones de situación patrimonial y de intereses.</w:t>
      </w:r>
    </w:p>
    <w:p w14:paraId="77BF51E4" w14:textId="77777777" w:rsidR="00D94768" w:rsidRPr="004D2440" w:rsidRDefault="00D94768" w:rsidP="0016015B">
      <w:pPr>
        <w:spacing w:line="360" w:lineRule="auto"/>
        <w:jc w:val="both"/>
        <w:rPr>
          <w:rFonts w:ascii="Palatino Linotype" w:eastAsiaTheme="minorEastAsia" w:hAnsi="Palatino Linotype" w:cstheme="minorBidi"/>
          <w:lang w:val="es-ES_tradnl"/>
        </w:rPr>
      </w:pPr>
    </w:p>
    <w:p w14:paraId="01B59124" w14:textId="7B200E24" w:rsidR="00D94768" w:rsidRPr="004D2440" w:rsidRDefault="00D94768" w:rsidP="0016015B">
      <w:pPr>
        <w:spacing w:line="360" w:lineRule="auto"/>
        <w:jc w:val="both"/>
        <w:rPr>
          <w:rFonts w:ascii="Palatino Linotype" w:eastAsiaTheme="minorEastAsia" w:hAnsi="Palatino Linotype" w:cstheme="minorBidi"/>
          <w:lang w:val="es-ES_tradnl"/>
        </w:rPr>
      </w:pPr>
      <w:r w:rsidRPr="004D2440">
        <w:rPr>
          <w:rFonts w:ascii="Palatino Linotype" w:eastAsiaTheme="minorEastAsia" w:hAnsi="Palatino Linotype" w:cstheme="minorBidi"/>
          <w:lang w:val="es-ES_tradnl"/>
        </w:rPr>
        <w:t xml:space="preserve">Por lo que, </w:t>
      </w:r>
      <w:r w:rsidR="006A5563" w:rsidRPr="004D2440">
        <w:rPr>
          <w:rFonts w:ascii="Palatino Linotype" w:eastAsiaTheme="minorEastAsia" w:hAnsi="Palatino Linotype" w:cstheme="minorBidi"/>
          <w:lang w:val="es-ES_tradnl"/>
        </w:rPr>
        <w:t xml:space="preserve">la Secretaría de la Contraloría es la </w:t>
      </w:r>
      <w:r w:rsidRPr="004D2440">
        <w:rPr>
          <w:rFonts w:ascii="Palatino Linotype" w:eastAsiaTheme="minorEastAsia" w:hAnsi="Palatino Linotype" w:cstheme="minorBidi"/>
          <w:lang w:val="es-ES_tradnl"/>
        </w:rPr>
        <w:t>responsable de inscribir y mantener actualizada en el sistema de evolución patrimonial, de declaración de intereses y de presentación de la constancia de declaración fiscal, la información correspondiente a sus servidores públicos declarantes.</w:t>
      </w:r>
    </w:p>
    <w:p w14:paraId="2D8DC88D" w14:textId="77777777" w:rsidR="00D94768" w:rsidRPr="004D2440" w:rsidRDefault="00D94768" w:rsidP="0016015B">
      <w:pPr>
        <w:spacing w:line="360" w:lineRule="auto"/>
        <w:jc w:val="both"/>
        <w:rPr>
          <w:rFonts w:ascii="Palatino Linotype" w:eastAsiaTheme="minorEastAsia" w:hAnsi="Palatino Linotype" w:cstheme="minorBidi"/>
          <w:lang w:val="es-ES_tradnl"/>
        </w:rPr>
      </w:pPr>
    </w:p>
    <w:p w14:paraId="3353A517" w14:textId="77777777" w:rsidR="00D94768" w:rsidRPr="004D2440" w:rsidRDefault="00D94768" w:rsidP="0016015B">
      <w:pPr>
        <w:spacing w:line="360" w:lineRule="auto"/>
        <w:jc w:val="both"/>
        <w:rPr>
          <w:rFonts w:ascii="Palatino Linotype" w:eastAsiaTheme="minorEastAsia" w:hAnsi="Palatino Linotype" w:cstheme="minorBidi"/>
          <w:lang w:val="es-ES_tradnl"/>
        </w:rPr>
      </w:pPr>
      <w:r w:rsidRPr="004D2440">
        <w:rPr>
          <w:rFonts w:ascii="Palatino Linotype" w:eastAsiaTheme="minorEastAsia" w:hAnsi="Palatino Linotype" w:cstheme="minorBidi"/>
          <w:lang w:val="es-ES_tradnl"/>
        </w:rPr>
        <w:t xml:space="preserve">Aunado a lo anterior, el Reglamento Interior de la Secretaría de la Contraloría, señala en su artículo 24 fracción VI y VII, que corresponde a la Dirección General de </w:t>
      </w:r>
      <w:r w:rsidRPr="004D2440">
        <w:rPr>
          <w:rFonts w:ascii="Palatino Linotype" w:eastAsiaTheme="minorEastAsia" w:hAnsi="Palatino Linotype" w:cstheme="minorBidi"/>
          <w:lang w:val="es-ES_tradnl"/>
        </w:rPr>
        <w:lastRenderedPageBreak/>
        <w:t>Responsabilidades Administrativas, entre otras atribuciones, recibir las declaraciones de situación patrimonial, de intereses y el acuse de la presentación de la declaración fiscal de los servidores públicos de la Administración Pública Estatal y Municipal, así como, llevar el registro y resguardo de las mismas, para su publicitación, precepto legal que a la letra dice:</w:t>
      </w:r>
    </w:p>
    <w:p w14:paraId="2AF121FF" w14:textId="77777777" w:rsidR="00D94768" w:rsidRPr="004D2440" w:rsidRDefault="00D94768" w:rsidP="0016015B">
      <w:pPr>
        <w:ind w:left="567" w:right="899"/>
        <w:jc w:val="both"/>
        <w:rPr>
          <w:rFonts w:ascii="Palatino Linotype" w:eastAsiaTheme="minorEastAsia" w:hAnsi="Palatino Linotype" w:cstheme="minorBidi"/>
          <w:lang w:val="es-ES_tradnl"/>
        </w:rPr>
      </w:pPr>
    </w:p>
    <w:p w14:paraId="7FB207C7" w14:textId="77777777" w:rsidR="00D94768" w:rsidRPr="004D2440" w:rsidRDefault="00D94768" w:rsidP="0016015B">
      <w:pPr>
        <w:ind w:left="851" w:right="899"/>
        <w:jc w:val="both"/>
        <w:rPr>
          <w:rFonts w:ascii="Palatino Linotype" w:eastAsiaTheme="minorEastAsia" w:hAnsi="Palatino Linotype" w:cstheme="minorBidi"/>
          <w:i/>
          <w:sz w:val="22"/>
          <w:lang w:val="es-ES_tradnl"/>
        </w:rPr>
      </w:pPr>
      <w:r w:rsidRPr="004D2440">
        <w:rPr>
          <w:rFonts w:ascii="Palatino Linotype" w:eastAsiaTheme="minorEastAsia" w:hAnsi="Palatino Linotype" w:cstheme="minorBidi"/>
          <w:b/>
          <w:i/>
          <w:sz w:val="22"/>
          <w:lang w:val="es-ES_tradnl"/>
        </w:rPr>
        <w:t>Artículo 24.</w:t>
      </w:r>
      <w:r w:rsidRPr="004D2440">
        <w:rPr>
          <w:rFonts w:ascii="Palatino Linotype" w:eastAsiaTheme="minorEastAsia" w:hAnsi="Palatino Linotype" w:cstheme="minorBidi"/>
          <w:i/>
          <w:sz w:val="22"/>
          <w:lang w:val="es-ES_tradnl"/>
        </w:rPr>
        <w:t xml:space="preserve"> A la Dirección General de Responsabilidades Administrativas, corresponden las atribuciones siguientes:</w:t>
      </w:r>
    </w:p>
    <w:p w14:paraId="6BE15CD2" w14:textId="77777777" w:rsidR="00D94768" w:rsidRPr="004D2440" w:rsidRDefault="00D94768" w:rsidP="0016015B">
      <w:pPr>
        <w:ind w:left="851" w:right="899"/>
        <w:jc w:val="both"/>
        <w:rPr>
          <w:rFonts w:ascii="Palatino Linotype" w:eastAsiaTheme="minorEastAsia" w:hAnsi="Palatino Linotype" w:cstheme="minorBidi"/>
          <w:i/>
          <w:sz w:val="22"/>
          <w:lang w:val="es-ES_tradnl"/>
        </w:rPr>
      </w:pPr>
      <w:r w:rsidRPr="004D2440">
        <w:rPr>
          <w:rFonts w:ascii="Palatino Linotype" w:eastAsiaTheme="minorEastAsia" w:hAnsi="Palatino Linotype" w:cstheme="minorBidi"/>
          <w:i/>
          <w:sz w:val="22"/>
          <w:lang w:val="es-ES_tradnl"/>
        </w:rPr>
        <w:t>(…)</w:t>
      </w:r>
    </w:p>
    <w:p w14:paraId="3FB2C41F" w14:textId="77777777" w:rsidR="00D94768" w:rsidRPr="004D2440" w:rsidRDefault="00D94768" w:rsidP="0016015B">
      <w:pPr>
        <w:ind w:left="851" w:right="899"/>
        <w:jc w:val="both"/>
        <w:rPr>
          <w:rFonts w:ascii="Palatino Linotype" w:eastAsiaTheme="minorEastAsia" w:hAnsi="Palatino Linotype" w:cstheme="minorBidi"/>
          <w:i/>
          <w:sz w:val="22"/>
          <w:lang w:val="es-ES_tradnl"/>
        </w:rPr>
      </w:pPr>
      <w:r w:rsidRPr="004D2440">
        <w:rPr>
          <w:rFonts w:ascii="Palatino Linotype" w:eastAsiaTheme="minorEastAsia" w:hAnsi="Palatino Linotype" w:cstheme="minorBidi"/>
          <w:i/>
          <w:sz w:val="22"/>
          <w:lang w:val="es-ES_tradnl"/>
        </w:rPr>
        <w:t xml:space="preserve">VI. Recibir las declaraciones de situación patrimonial, de intereses y el acuse de la presentación de la declaración fiscal de los servidores públicos de la Administración Pública Estatal y Municipal; </w:t>
      </w:r>
    </w:p>
    <w:p w14:paraId="481ABF64" w14:textId="77777777" w:rsidR="00D94768" w:rsidRPr="004D2440" w:rsidRDefault="00D94768" w:rsidP="0016015B">
      <w:pPr>
        <w:ind w:left="851" w:right="899"/>
        <w:jc w:val="both"/>
        <w:rPr>
          <w:rFonts w:ascii="Palatino Linotype" w:eastAsiaTheme="minorEastAsia" w:hAnsi="Palatino Linotype" w:cstheme="minorBidi"/>
          <w:i/>
          <w:sz w:val="22"/>
          <w:lang w:val="es-ES_tradnl"/>
        </w:rPr>
      </w:pPr>
      <w:r w:rsidRPr="004D2440">
        <w:rPr>
          <w:rFonts w:ascii="Palatino Linotype" w:eastAsiaTheme="minorEastAsia" w:hAnsi="Palatino Linotype" w:cstheme="minorBidi"/>
          <w:i/>
          <w:sz w:val="22"/>
          <w:lang w:val="es-ES_tradnl"/>
        </w:rPr>
        <w:t>VII. Coordinar y llevar el registro y resguardo de las declaraciones de situación patrimonial, de intereses y el acuse de la presentación de la declaración fiscal de los servidores públicos de la Administración Pública Estatal y Municipal, para su publicitación conforme a las disposiciones jurídicas aplicables, así como para suministrar la información correspondiente a la Plataforma Digital Nacional y Estatal del Sistema Nacional y Estatal Anticorrupción;</w:t>
      </w:r>
    </w:p>
    <w:p w14:paraId="452D28E8" w14:textId="77777777" w:rsidR="00D94768" w:rsidRPr="004D2440" w:rsidRDefault="00D94768" w:rsidP="0016015B">
      <w:pPr>
        <w:ind w:right="899"/>
        <w:jc w:val="both"/>
        <w:rPr>
          <w:rFonts w:ascii="Palatino Linotype" w:eastAsiaTheme="minorEastAsia" w:hAnsi="Palatino Linotype" w:cstheme="minorBidi"/>
          <w:i/>
          <w:sz w:val="22"/>
          <w:lang w:val="es-ES_tradnl"/>
        </w:rPr>
      </w:pPr>
    </w:p>
    <w:p w14:paraId="7087345B" w14:textId="77777777" w:rsidR="00D94768" w:rsidRPr="004D2440" w:rsidRDefault="00D94768" w:rsidP="0016015B">
      <w:pPr>
        <w:spacing w:line="360" w:lineRule="auto"/>
        <w:jc w:val="both"/>
        <w:rPr>
          <w:rFonts w:ascii="Palatino Linotype" w:eastAsiaTheme="minorEastAsia" w:hAnsi="Palatino Linotype" w:cstheme="minorBidi"/>
          <w:lang w:val="es-ES_tradnl"/>
        </w:rPr>
      </w:pPr>
      <w:r w:rsidRPr="004D2440">
        <w:rPr>
          <w:rFonts w:ascii="Palatino Linotype" w:eastAsiaTheme="minorEastAsia" w:hAnsi="Palatino Linotype" w:cstheme="minorBidi"/>
          <w:lang w:val="es-ES_tradnl"/>
        </w:rPr>
        <w:t xml:space="preserve">Así que, de los preceptos legales referidos, se advierte que a la </w:t>
      </w:r>
      <w:r w:rsidRPr="004D2440">
        <w:rPr>
          <w:rFonts w:ascii="Palatino Linotype" w:eastAsiaTheme="minorEastAsia" w:hAnsi="Palatino Linotype" w:cstheme="minorBidi"/>
          <w:b/>
          <w:lang w:val="es-ES_tradnl"/>
        </w:rPr>
        <w:t xml:space="preserve">Secretaría de la Contraloría </w:t>
      </w:r>
      <w:r w:rsidRPr="004D2440">
        <w:rPr>
          <w:rFonts w:ascii="Palatino Linotype" w:eastAsiaTheme="minorEastAsia" w:hAnsi="Palatino Linotype" w:cstheme="minorBidi"/>
          <w:lang w:val="es-ES_tradnl"/>
        </w:rPr>
        <w:t xml:space="preserve">le corresponde en a través de la Dirección General de Responsabilidades Administrativas, recibir, registrar y resguardar las declaración fiscal de los servidores públicos de la Administración Pública Estatal y Municipal. </w:t>
      </w:r>
    </w:p>
    <w:p w14:paraId="0DF06C5D" w14:textId="77777777" w:rsidR="00D94768" w:rsidRPr="004D2440" w:rsidRDefault="00D94768" w:rsidP="0016015B">
      <w:pPr>
        <w:spacing w:line="360" w:lineRule="auto"/>
        <w:jc w:val="both"/>
        <w:rPr>
          <w:rFonts w:ascii="Palatino Linotype" w:eastAsiaTheme="minorEastAsia" w:hAnsi="Palatino Linotype" w:cstheme="minorBidi"/>
          <w:i/>
          <w:sz w:val="22"/>
          <w:lang w:val="es-ES_tradnl"/>
        </w:rPr>
      </w:pPr>
    </w:p>
    <w:p w14:paraId="5B79F570" w14:textId="77777777" w:rsidR="00D94768" w:rsidRPr="004D2440" w:rsidRDefault="00D94768" w:rsidP="0016015B">
      <w:pPr>
        <w:spacing w:line="360" w:lineRule="auto"/>
        <w:jc w:val="both"/>
        <w:rPr>
          <w:rFonts w:ascii="Palatino Linotype" w:eastAsia="Calibri" w:hAnsi="Palatino Linotype" w:cs="Tahoma"/>
          <w:bCs/>
          <w:color w:val="000000" w:themeColor="text1"/>
          <w:lang w:eastAsia="en-US"/>
        </w:rPr>
      </w:pPr>
      <w:r w:rsidRPr="004D2440">
        <w:rPr>
          <w:rFonts w:ascii="Palatino Linotype" w:eastAsia="Calibri" w:hAnsi="Palatino Linotype" w:cs="Tahoma"/>
          <w:bCs/>
          <w:color w:val="000000" w:themeColor="text1"/>
          <w:lang w:eastAsia="en-US"/>
        </w:rPr>
        <w:t>Asimismo, es necesario precisar que conforme a la página oficial de la Secretaría de la Contraloría, en el apartado de Declaración Patrimonial y de Intereses</w:t>
      </w:r>
      <w:r w:rsidRPr="004D2440">
        <w:rPr>
          <w:rStyle w:val="Refdenotaalpie"/>
          <w:rFonts w:ascii="Palatino Linotype" w:eastAsia="Calibri" w:hAnsi="Palatino Linotype" w:cs="Tahoma"/>
          <w:bCs/>
          <w:color w:val="000000" w:themeColor="text1"/>
          <w:lang w:eastAsia="en-US"/>
        </w:rPr>
        <w:footnoteReference w:id="6"/>
      </w:r>
      <w:r w:rsidRPr="004D2440">
        <w:rPr>
          <w:rFonts w:ascii="Palatino Linotype" w:eastAsia="Calibri" w:hAnsi="Palatino Linotype" w:cs="Tahoma"/>
          <w:bCs/>
          <w:color w:val="000000" w:themeColor="text1"/>
          <w:lang w:eastAsia="en-US"/>
        </w:rPr>
        <w:t xml:space="preserve"> precisa que dicha dependencia ofrece el portal </w:t>
      </w:r>
      <w:proofErr w:type="spellStart"/>
      <w:r w:rsidRPr="004D2440">
        <w:rPr>
          <w:rFonts w:ascii="Palatino Linotype" w:eastAsia="Calibri" w:hAnsi="Palatino Linotype" w:cs="Tahoma"/>
          <w:b/>
          <w:color w:val="000000" w:themeColor="text1"/>
          <w:lang w:eastAsia="en-US"/>
        </w:rPr>
        <w:t>Decl@ranet</w:t>
      </w:r>
      <w:proofErr w:type="spellEnd"/>
      <w:r w:rsidRPr="004D2440">
        <w:rPr>
          <w:rFonts w:ascii="Palatino Linotype" w:eastAsia="Calibri" w:hAnsi="Palatino Linotype" w:cs="Tahoma"/>
          <w:bCs/>
          <w:color w:val="000000" w:themeColor="text1"/>
          <w:lang w:eastAsia="en-US"/>
        </w:rPr>
        <w:t xml:space="preserve">, con la finalidad de facilitar a los servidores públicos del Estado de México, presenten su Declaración de Situación </w:t>
      </w:r>
      <w:r w:rsidRPr="004D2440">
        <w:rPr>
          <w:rFonts w:ascii="Palatino Linotype" w:eastAsia="Calibri" w:hAnsi="Palatino Linotype" w:cs="Tahoma"/>
          <w:bCs/>
          <w:color w:val="000000" w:themeColor="text1"/>
          <w:lang w:eastAsia="en-US"/>
        </w:rPr>
        <w:lastRenderedPageBreak/>
        <w:t>Patrimonial, Declaración de Intereses o Posible Conflicto de Intereses y presentación de Constancia de Declaración Fiscal.</w:t>
      </w:r>
    </w:p>
    <w:p w14:paraId="70C9B8BB" w14:textId="77777777" w:rsidR="00D94768" w:rsidRPr="004D2440" w:rsidRDefault="00D94768" w:rsidP="0016015B">
      <w:pPr>
        <w:spacing w:line="360" w:lineRule="auto"/>
        <w:jc w:val="both"/>
        <w:rPr>
          <w:rFonts w:ascii="Palatino Linotype" w:eastAsia="Calibri" w:hAnsi="Palatino Linotype" w:cs="Tahoma"/>
          <w:bCs/>
          <w:color w:val="000000" w:themeColor="text1"/>
          <w:lang w:eastAsia="en-US"/>
        </w:rPr>
      </w:pPr>
    </w:p>
    <w:p w14:paraId="05C0BF1F" w14:textId="77777777" w:rsidR="00D94768" w:rsidRPr="004D2440" w:rsidRDefault="00D94768" w:rsidP="0016015B">
      <w:pPr>
        <w:spacing w:line="360" w:lineRule="auto"/>
        <w:jc w:val="both"/>
        <w:rPr>
          <w:rFonts w:ascii="Palatino Linotype" w:eastAsia="Calibri" w:hAnsi="Palatino Linotype" w:cs="Tahoma"/>
          <w:bCs/>
          <w:color w:val="000000" w:themeColor="text1"/>
          <w:lang w:eastAsia="en-US"/>
        </w:rPr>
      </w:pPr>
      <w:r w:rsidRPr="004D2440">
        <w:rPr>
          <w:rFonts w:ascii="Palatino Linotype" w:eastAsia="Calibri" w:hAnsi="Palatino Linotype" w:cs="Tahoma"/>
          <w:bCs/>
          <w:color w:val="000000" w:themeColor="text1"/>
          <w:lang w:eastAsia="en-US"/>
        </w:rPr>
        <w:t xml:space="preserve">Además, que el díptico denominado “Sistema </w:t>
      </w:r>
      <w:proofErr w:type="spellStart"/>
      <w:r w:rsidRPr="004D2440">
        <w:rPr>
          <w:rFonts w:ascii="Palatino Linotype" w:eastAsia="Calibri" w:hAnsi="Palatino Linotype" w:cs="Tahoma"/>
          <w:bCs/>
          <w:color w:val="000000" w:themeColor="text1"/>
          <w:lang w:eastAsia="en-US"/>
        </w:rPr>
        <w:t>Declaranet</w:t>
      </w:r>
      <w:proofErr w:type="spellEnd"/>
      <w:r w:rsidRPr="004D2440">
        <w:rPr>
          <w:rFonts w:ascii="Palatino Linotype" w:eastAsia="Calibri" w:hAnsi="Palatino Linotype" w:cs="Tahoma"/>
          <w:bCs/>
          <w:color w:val="000000" w:themeColor="text1"/>
          <w:lang w:eastAsia="en-US"/>
        </w:rPr>
        <w:t>”</w:t>
      </w:r>
      <w:r w:rsidRPr="004D2440">
        <w:rPr>
          <w:rStyle w:val="Refdenotaalpie"/>
          <w:rFonts w:ascii="Palatino Linotype" w:eastAsia="Calibri" w:hAnsi="Palatino Linotype" w:cs="Tahoma"/>
          <w:bCs/>
          <w:color w:val="000000" w:themeColor="text1"/>
          <w:lang w:eastAsia="en-US"/>
        </w:rPr>
        <w:footnoteReference w:id="7"/>
      </w:r>
      <w:hyperlink r:id="rId10" w:history="1"/>
      <w:r w:rsidRPr="004D2440">
        <w:rPr>
          <w:rFonts w:ascii="Palatino Linotype" w:eastAsia="Calibri" w:hAnsi="Palatino Linotype" w:cs="Tahoma"/>
          <w:bCs/>
          <w:color w:val="000000" w:themeColor="text1"/>
          <w:lang w:eastAsia="en-US"/>
        </w:rPr>
        <w:t xml:space="preserve">, precisa que dicho sistema es administrado por la </w:t>
      </w:r>
      <w:r w:rsidRPr="004D2440">
        <w:rPr>
          <w:rFonts w:ascii="Palatino Linotype" w:eastAsia="Calibri" w:hAnsi="Palatino Linotype" w:cs="Tahoma"/>
          <w:b/>
          <w:color w:val="000000" w:themeColor="text1"/>
          <w:lang w:eastAsia="en-US"/>
        </w:rPr>
        <w:t>Secretaría de la Contraloría</w:t>
      </w:r>
      <w:r w:rsidRPr="004D2440">
        <w:rPr>
          <w:rFonts w:ascii="Palatino Linotype" w:eastAsia="Calibri" w:hAnsi="Palatino Linotype" w:cs="Tahoma"/>
          <w:bCs/>
          <w:color w:val="000000" w:themeColor="text1"/>
          <w:lang w:eastAsia="en-US"/>
        </w:rPr>
        <w:t>, y cuyo fin es los servidores públicos del Poder Ejecutivo y los ciento veinticinco Ayuntamientos, presenten su Manifestación de Bienes o Declaración Patrimonial.</w:t>
      </w:r>
    </w:p>
    <w:p w14:paraId="4E70AC01" w14:textId="77777777" w:rsidR="00D94768" w:rsidRPr="004D2440" w:rsidRDefault="00D94768" w:rsidP="0016015B">
      <w:pPr>
        <w:spacing w:line="360" w:lineRule="auto"/>
        <w:jc w:val="both"/>
        <w:rPr>
          <w:rFonts w:ascii="Palatino Linotype" w:eastAsia="Calibri" w:hAnsi="Palatino Linotype" w:cs="Tahoma"/>
          <w:bCs/>
          <w:color w:val="000000" w:themeColor="text1"/>
          <w:lang w:eastAsia="en-US"/>
        </w:rPr>
      </w:pPr>
    </w:p>
    <w:p w14:paraId="53836E7D" w14:textId="77777777" w:rsidR="00D94768" w:rsidRPr="004D2440" w:rsidRDefault="00D94768" w:rsidP="0016015B">
      <w:pPr>
        <w:spacing w:line="360" w:lineRule="auto"/>
        <w:jc w:val="both"/>
        <w:rPr>
          <w:rFonts w:ascii="Palatino Linotype" w:eastAsia="Calibri" w:hAnsi="Palatino Linotype" w:cs="Tahoma"/>
          <w:b/>
          <w:color w:val="000000" w:themeColor="text1"/>
          <w:lang w:eastAsia="en-US"/>
        </w:rPr>
      </w:pPr>
      <w:r w:rsidRPr="004D2440">
        <w:rPr>
          <w:rFonts w:ascii="Palatino Linotype" w:eastAsia="Calibri" w:hAnsi="Palatino Linotype" w:cs="Tahoma"/>
          <w:bCs/>
          <w:color w:val="000000" w:themeColor="text1"/>
          <w:lang w:eastAsia="en-US"/>
        </w:rPr>
        <w:t xml:space="preserve">Como se logra observar, el Sistema </w:t>
      </w:r>
      <w:proofErr w:type="spellStart"/>
      <w:r w:rsidRPr="004D2440">
        <w:rPr>
          <w:rFonts w:ascii="Palatino Linotype" w:eastAsia="Calibri" w:hAnsi="Palatino Linotype" w:cs="Tahoma"/>
          <w:bCs/>
          <w:color w:val="000000" w:themeColor="text1"/>
          <w:lang w:eastAsia="en-US"/>
        </w:rPr>
        <w:t>Decl@ranet</w:t>
      </w:r>
      <w:proofErr w:type="spellEnd"/>
      <w:r w:rsidRPr="004D2440">
        <w:rPr>
          <w:rFonts w:ascii="Palatino Linotype" w:eastAsia="Calibri" w:hAnsi="Palatino Linotype" w:cs="Tahoma"/>
          <w:bCs/>
          <w:color w:val="000000" w:themeColor="text1"/>
          <w:lang w:eastAsia="en-US"/>
        </w:rPr>
        <w:t xml:space="preserve">, es administrado y operado únicamente por la Secretaría de la Contraloría, por lo que, es la única dependencia que tiene acceso a las declaraciones presentadas por dicha plataforma; situación que se robustece con el Manual General de Organización de la </w:t>
      </w:r>
      <w:r w:rsidRPr="004D2440">
        <w:rPr>
          <w:rFonts w:ascii="Palatino Linotype" w:eastAsia="Calibri" w:hAnsi="Palatino Linotype" w:cs="Tahoma"/>
          <w:b/>
          <w:color w:val="000000" w:themeColor="text1"/>
          <w:lang w:eastAsia="en-US"/>
        </w:rPr>
        <w:t>Secretaría de la Contraloría</w:t>
      </w:r>
      <w:r w:rsidRPr="004D2440">
        <w:rPr>
          <w:rFonts w:ascii="Palatino Linotype" w:eastAsia="Calibri" w:hAnsi="Palatino Linotype" w:cs="Tahoma"/>
          <w:bCs/>
          <w:color w:val="000000" w:themeColor="text1"/>
          <w:lang w:eastAsia="en-US"/>
        </w:rPr>
        <w:t xml:space="preserve">, que precisa que dicha dependencia cuenta con diversas unidades administrativas para el ejercicio de sus funciones, entre las cuales se encuentra la </w:t>
      </w:r>
      <w:r w:rsidRPr="004D2440">
        <w:rPr>
          <w:rFonts w:ascii="Palatino Linotype" w:eastAsia="Calibri" w:hAnsi="Palatino Linotype" w:cs="Tahoma"/>
          <w:b/>
          <w:color w:val="000000" w:themeColor="text1"/>
          <w:lang w:eastAsia="en-US"/>
        </w:rPr>
        <w:t>Dirección de Registro de Declaraciones y de Sanciones, encargada de realizar la recepción, registro y resguardo de las declaraciones de situación patrimonial de los servidores públicos de las Administraciones Públicas Estatal y Municipal.</w:t>
      </w:r>
    </w:p>
    <w:p w14:paraId="7432A03A" w14:textId="77777777" w:rsidR="00D94768" w:rsidRPr="004D2440" w:rsidRDefault="00D94768" w:rsidP="0016015B">
      <w:pPr>
        <w:spacing w:line="360" w:lineRule="auto"/>
        <w:jc w:val="both"/>
        <w:rPr>
          <w:rFonts w:ascii="Palatino Linotype" w:eastAsia="Calibri" w:hAnsi="Palatino Linotype" w:cs="Tahoma"/>
          <w:bCs/>
          <w:color w:val="000000" w:themeColor="text1"/>
          <w:lang w:eastAsia="en-US"/>
        </w:rPr>
      </w:pPr>
    </w:p>
    <w:p w14:paraId="5539C3B6" w14:textId="2EB3BDDE" w:rsidR="00D94768" w:rsidRPr="004D2440" w:rsidRDefault="00D94768" w:rsidP="0016015B">
      <w:pPr>
        <w:spacing w:line="360" w:lineRule="auto"/>
        <w:jc w:val="both"/>
        <w:rPr>
          <w:rFonts w:ascii="Palatino Linotype" w:hAnsi="Palatino Linotype" w:cs="Tahoma"/>
          <w:b/>
          <w:bCs/>
          <w:iCs/>
        </w:rPr>
      </w:pPr>
      <w:r w:rsidRPr="004D2440">
        <w:rPr>
          <w:rFonts w:ascii="Palatino Linotype" w:hAnsi="Palatino Linotype" w:cs="Tahoma"/>
          <w:bCs/>
          <w:iCs/>
        </w:rPr>
        <w:t xml:space="preserve">Conforme a lo anterior, se logra vislumbrar que </w:t>
      </w:r>
      <w:r w:rsidR="006E2EA1" w:rsidRPr="004D2440">
        <w:rPr>
          <w:rFonts w:ascii="Palatino Linotype" w:hAnsi="Palatino Linotype" w:cs="Tahoma"/>
          <w:b/>
          <w:bCs/>
          <w:iCs/>
        </w:rPr>
        <w:t>EL SUJETO OBLIGADO</w:t>
      </w:r>
      <w:r w:rsidR="006E2EA1" w:rsidRPr="004D2440">
        <w:rPr>
          <w:rFonts w:ascii="Palatino Linotype" w:hAnsi="Palatino Linotype" w:cs="Tahoma"/>
          <w:bCs/>
          <w:iCs/>
        </w:rPr>
        <w:t xml:space="preserve"> </w:t>
      </w:r>
      <w:r w:rsidRPr="004D2440">
        <w:rPr>
          <w:rFonts w:ascii="Palatino Linotype" w:hAnsi="Palatino Linotype" w:cs="Tahoma"/>
          <w:bCs/>
          <w:iCs/>
        </w:rPr>
        <w:t>es notoriamente incompetente</w:t>
      </w:r>
      <w:r w:rsidRPr="004D2440">
        <w:rPr>
          <w:rFonts w:ascii="Palatino Linotype" w:hAnsi="Palatino Linotype" w:cs="Tahoma"/>
          <w:b/>
          <w:bCs/>
          <w:iCs/>
        </w:rPr>
        <w:t xml:space="preserve"> </w:t>
      </w:r>
      <w:r w:rsidRPr="004D2440">
        <w:rPr>
          <w:rFonts w:ascii="Palatino Linotype" w:hAnsi="Palatino Linotype" w:cs="Tahoma"/>
          <w:bCs/>
          <w:iCs/>
        </w:rPr>
        <w:t xml:space="preserve">para conocer de la información requerida, pues el encargado de recibir, registrar y resguardarlas declaraciones patrimoniales de los </w:t>
      </w:r>
      <w:r w:rsidRPr="004D2440">
        <w:rPr>
          <w:rFonts w:ascii="Palatino Linotype" w:hAnsi="Palatino Linotype" w:cs="Tahoma"/>
          <w:bCs/>
          <w:iCs/>
        </w:rPr>
        <w:lastRenderedPageBreak/>
        <w:t xml:space="preserve">Ayuntamientos, incluyendo al Sujeto Obligado, es únicamente la </w:t>
      </w:r>
      <w:r w:rsidRPr="004D2440">
        <w:rPr>
          <w:rFonts w:ascii="Palatino Linotype" w:hAnsi="Palatino Linotype" w:cs="Tahoma"/>
          <w:b/>
          <w:bCs/>
          <w:iCs/>
        </w:rPr>
        <w:t xml:space="preserve">Secretaría de la Contraloría. </w:t>
      </w:r>
    </w:p>
    <w:p w14:paraId="2415F3A9" w14:textId="77777777" w:rsidR="00D94768" w:rsidRPr="004D2440" w:rsidRDefault="00D94768" w:rsidP="0016015B">
      <w:pPr>
        <w:spacing w:line="360" w:lineRule="auto"/>
        <w:ind w:right="899"/>
        <w:jc w:val="both"/>
        <w:rPr>
          <w:rFonts w:ascii="Palatino Linotype" w:eastAsiaTheme="minorEastAsia" w:hAnsi="Palatino Linotype" w:cstheme="minorBidi"/>
          <w:i/>
          <w:lang w:val="es-ES_tradnl"/>
        </w:rPr>
      </w:pPr>
    </w:p>
    <w:p w14:paraId="79316C5D" w14:textId="77777777" w:rsidR="00D94768" w:rsidRPr="004D2440" w:rsidRDefault="00D94768" w:rsidP="0016015B">
      <w:pPr>
        <w:spacing w:line="360" w:lineRule="auto"/>
        <w:jc w:val="both"/>
        <w:rPr>
          <w:rFonts w:ascii="Palatino Linotype" w:hAnsi="Palatino Linotype"/>
        </w:rPr>
      </w:pPr>
      <w:r w:rsidRPr="004D2440">
        <w:rPr>
          <w:rFonts w:ascii="Palatino Linotype" w:eastAsiaTheme="minorEastAsia" w:hAnsi="Palatino Linotype" w:cstheme="minorBidi"/>
          <w:lang w:val="es-ES_tradnl"/>
        </w:rPr>
        <w:t xml:space="preserve">Asimismo, es importante destacar que </w:t>
      </w:r>
      <w:r w:rsidRPr="004D2440">
        <w:rPr>
          <w:rFonts w:ascii="Palatino Linotype" w:hAnsi="Palatino Linotype" w:cs="Arial"/>
        </w:rPr>
        <w:t xml:space="preserve">dicha Secretaría se encuentra constreñida al </w:t>
      </w:r>
      <w:r w:rsidRPr="004D2440">
        <w:rPr>
          <w:rFonts w:ascii="Palatino Linotype" w:hAnsi="Palatino Linotype"/>
        </w:rPr>
        <w:t>cumplimiento del artículo 92, fracción XIII de la Ley de la Materia</w:t>
      </w:r>
      <w:r w:rsidRPr="004D2440">
        <w:rPr>
          <w:rStyle w:val="Refdenotaalpie"/>
          <w:rFonts w:ascii="Palatino Linotype" w:hAnsi="Palatino Linotype"/>
        </w:rPr>
        <w:footnoteReference w:id="8"/>
      </w:r>
      <w:r w:rsidRPr="004D2440">
        <w:rPr>
          <w:rFonts w:ascii="Palatino Linotype" w:hAnsi="Palatino Linotype"/>
        </w:rPr>
        <w:t>, tal como se muestra a continuación:</w:t>
      </w:r>
    </w:p>
    <w:p w14:paraId="7817210B" w14:textId="77777777" w:rsidR="00D94768" w:rsidRPr="004D2440" w:rsidRDefault="00D94768" w:rsidP="0016015B">
      <w:pPr>
        <w:spacing w:line="360" w:lineRule="auto"/>
        <w:jc w:val="both"/>
        <w:rPr>
          <w:rFonts w:ascii="Palatino Linotype" w:hAnsi="Palatino Linotype"/>
        </w:rPr>
      </w:pPr>
      <w:r w:rsidRPr="004D2440">
        <w:rPr>
          <w:rFonts w:ascii="Palatino Linotype" w:hAnsi="Palatino Linotype"/>
          <w:noProof/>
          <w:lang w:eastAsia="es-MX"/>
        </w:rPr>
        <w:drawing>
          <wp:inline distT="0" distB="0" distL="0" distR="0" wp14:anchorId="30BAF718" wp14:editId="0FA61968">
            <wp:extent cx="5725885" cy="413385"/>
            <wp:effectExtent l="0" t="0" r="8255" b="571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47181" cy="414923"/>
                    </a:xfrm>
                    <a:prstGeom prst="rect">
                      <a:avLst/>
                    </a:prstGeom>
                  </pic:spPr>
                </pic:pic>
              </a:graphicData>
            </a:graphic>
          </wp:inline>
        </w:drawing>
      </w:r>
    </w:p>
    <w:p w14:paraId="1EAD5695" w14:textId="3611D32D" w:rsidR="001B64AA" w:rsidRPr="004D2440" w:rsidRDefault="0016015B" w:rsidP="0016015B">
      <w:pPr>
        <w:spacing w:line="360" w:lineRule="auto"/>
        <w:jc w:val="both"/>
        <w:rPr>
          <w:rFonts w:ascii="Palatino Linotype" w:hAnsi="Palatino Linotype"/>
        </w:rPr>
      </w:pPr>
      <w:r w:rsidRPr="004D2440">
        <w:rPr>
          <w:rFonts w:ascii="Palatino Linotype" w:hAnsi="Palatino Linotype"/>
          <w:noProof/>
          <w:lang w:eastAsia="es-MX"/>
        </w:rPr>
        <mc:AlternateContent>
          <mc:Choice Requires="wps">
            <w:drawing>
              <wp:anchor distT="0" distB="0" distL="114300" distR="114300" simplePos="0" relativeHeight="251668480" behindDoc="0" locked="0" layoutInCell="1" allowOverlap="1" wp14:anchorId="7ADF4381" wp14:editId="7F8FC12E">
                <wp:simplePos x="0" y="0"/>
                <wp:positionH relativeFrom="column">
                  <wp:posOffset>252730</wp:posOffset>
                </wp:positionH>
                <wp:positionV relativeFrom="paragraph">
                  <wp:posOffset>3240405</wp:posOffset>
                </wp:positionV>
                <wp:extent cx="4822190" cy="155575"/>
                <wp:effectExtent l="76200" t="38100" r="54610" b="92075"/>
                <wp:wrapNone/>
                <wp:docPr id="19" name="Rectángulo redondeado 19"/>
                <wp:cNvGraphicFramePr/>
                <a:graphic xmlns:a="http://schemas.openxmlformats.org/drawingml/2006/main">
                  <a:graphicData uri="http://schemas.microsoft.com/office/word/2010/wordprocessingShape">
                    <wps:wsp>
                      <wps:cNvSpPr/>
                      <wps:spPr>
                        <a:xfrm>
                          <a:off x="0" y="0"/>
                          <a:ext cx="4822190" cy="155575"/>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A324E3E" id="Rectángulo redondeado 19" o:spid="_x0000_s1026" style="position:absolute;margin-left:19.9pt;margin-top:255.15pt;width:379.7pt;height:1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" filled="f" strokecolor="red" strokeweight="2.25pt">
                <v:shadow on="t" color="black" opacity="22937f" origin=",.5" offset="0,.63889mm"/>
              </v:roundrect>
            </w:pict>
          </mc:Fallback>
        </mc:AlternateContent>
      </w:r>
      <w:r w:rsidRPr="004D2440">
        <w:rPr>
          <w:rFonts w:ascii="Palatino Linotype" w:hAnsi="Palatino Linotype"/>
          <w:noProof/>
          <w:lang w:eastAsia="es-MX"/>
        </w:rPr>
        <mc:AlternateContent>
          <mc:Choice Requires="wps">
            <w:drawing>
              <wp:anchor distT="0" distB="0" distL="114300" distR="114300" simplePos="0" relativeHeight="251670528" behindDoc="0" locked="0" layoutInCell="1" allowOverlap="1" wp14:anchorId="0B770DCA" wp14:editId="49AF2087">
                <wp:simplePos x="0" y="0"/>
                <wp:positionH relativeFrom="column">
                  <wp:posOffset>4502150</wp:posOffset>
                </wp:positionH>
                <wp:positionV relativeFrom="paragraph">
                  <wp:posOffset>932180</wp:posOffset>
                </wp:positionV>
                <wp:extent cx="267335" cy="284480"/>
                <wp:effectExtent l="57150" t="19050" r="0" b="96520"/>
                <wp:wrapNone/>
                <wp:docPr id="23" name="Flecha abajo 23"/>
                <wp:cNvGraphicFramePr/>
                <a:graphic xmlns:a="http://schemas.openxmlformats.org/drawingml/2006/main">
                  <a:graphicData uri="http://schemas.microsoft.com/office/word/2010/wordprocessingShape">
                    <wps:wsp>
                      <wps:cNvSpPr/>
                      <wps:spPr>
                        <a:xfrm>
                          <a:off x="0" y="0"/>
                          <a:ext cx="267335" cy="284480"/>
                        </a:xfrm>
                        <a:prstGeom prst="down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DDF7D0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echa abajo 23" o:spid="_x0000_s1026" type="#_x0000_t67" style="position:absolute;margin-left:354.5pt;margin-top:73.4pt;width:21.05pt;height:22.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" adj="11451" fillcolor="red" strokecolor="red">
                <v:shadow on="t" color="black" opacity="22937f" origin=",.5" offset="0,.63889mm"/>
              </v:shape>
            </w:pict>
          </mc:Fallback>
        </mc:AlternateContent>
      </w:r>
      <w:r w:rsidRPr="004D2440">
        <w:rPr>
          <w:rFonts w:ascii="Palatino Linotype" w:hAnsi="Palatino Linotype"/>
          <w:noProof/>
          <w:lang w:eastAsia="es-MX"/>
        </w:rPr>
        <mc:AlternateContent>
          <mc:Choice Requires="wps">
            <w:drawing>
              <wp:anchor distT="0" distB="0" distL="114300" distR="114300" simplePos="0" relativeHeight="251669504" behindDoc="0" locked="0" layoutInCell="1" allowOverlap="1" wp14:anchorId="7172C4B0" wp14:editId="64DF2C4E">
                <wp:simplePos x="0" y="0"/>
                <wp:positionH relativeFrom="column">
                  <wp:posOffset>956945</wp:posOffset>
                </wp:positionH>
                <wp:positionV relativeFrom="paragraph">
                  <wp:posOffset>1132205</wp:posOffset>
                </wp:positionV>
                <wp:extent cx="2673985" cy="129540"/>
                <wp:effectExtent l="76200" t="38100" r="50165" b="99060"/>
                <wp:wrapNone/>
                <wp:docPr id="22" name="Rectángulo redondeado 22"/>
                <wp:cNvGraphicFramePr/>
                <a:graphic xmlns:a="http://schemas.openxmlformats.org/drawingml/2006/main">
                  <a:graphicData uri="http://schemas.microsoft.com/office/word/2010/wordprocessingShape">
                    <wps:wsp>
                      <wps:cNvSpPr/>
                      <wps:spPr>
                        <a:xfrm>
                          <a:off x="0" y="0"/>
                          <a:ext cx="2673985" cy="129540"/>
                        </a:xfrm>
                        <a:prstGeom prst="roundRect">
                          <a:avLst/>
                        </a:prstGeom>
                        <a:noFill/>
                        <a:ln w="28575">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529258F" id="Rectángulo redondeado 22" o:spid="_x0000_s1026" style="position:absolute;margin-left:75.35pt;margin-top:89.15pt;width:210.55pt;height:10.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" filled="f" strokecolor="red" strokeweight="2.25pt">
                <v:shadow on="t" color="black" opacity="22937f" origin=",.5" offset="0,.63889mm"/>
              </v:roundrect>
            </w:pict>
          </mc:Fallback>
        </mc:AlternateContent>
      </w:r>
      <w:r w:rsidR="001B64AA" w:rsidRPr="004D2440">
        <w:rPr>
          <w:rFonts w:ascii="Palatino Linotype" w:hAnsi="Palatino Linotype"/>
          <w:noProof/>
          <w:lang w:eastAsia="es-MX"/>
        </w:rPr>
        <w:drawing>
          <wp:inline distT="0" distB="0" distL="0" distR="0" wp14:anchorId="58B54EBD" wp14:editId="413BF4E4">
            <wp:extent cx="5791835" cy="388620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3886200"/>
                    </a:xfrm>
                    <a:prstGeom prst="rect">
                      <a:avLst/>
                    </a:prstGeom>
                  </pic:spPr>
                </pic:pic>
              </a:graphicData>
            </a:graphic>
          </wp:inline>
        </w:drawing>
      </w:r>
    </w:p>
    <w:p w14:paraId="4B5E6973" w14:textId="77777777" w:rsidR="00274CAE" w:rsidRPr="004D2440" w:rsidRDefault="00274CAE" w:rsidP="00274CAE">
      <w:pPr>
        <w:spacing w:line="360" w:lineRule="auto"/>
        <w:jc w:val="both"/>
        <w:rPr>
          <w:rFonts w:eastAsiaTheme="minorEastAsia"/>
          <w:lang w:eastAsia="es-MX"/>
        </w:rPr>
      </w:pPr>
      <w:r w:rsidRPr="004D2440">
        <w:rPr>
          <w:rFonts w:ascii="Palatino Linotype" w:hAnsi="Palatino Linotype"/>
          <w:lang w:val="es-ES"/>
        </w:rPr>
        <w:lastRenderedPageBreak/>
        <w:t xml:space="preserve">De los dispositivos legales insertos, se desprende que lo solicitado corresponde a </w:t>
      </w:r>
      <w:r w:rsidRPr="004D2440">
        <w:rPr>
          <w:rFonts w:ascii="Palatino Linotype" w:hAnsi="Palatino Linotype" w:cs="Arial"/>
          <w:lang w:val="es-ES"/>
        </w:rPr>
        <w:t>información</w:t>
      </w:r>
      <w:r w:rsidRPr="004D2440">
        <w:rPr>
          <w:rFonts w:ascii="Palatino Linotype" w:hAnsi="Palatino Linotype"/>
          <w:lang w:val="es-ES"/>
        </w:rPr>
        <w:t xml:space="preserve"> que debe poseer diverso Sujeto Obligado</w:t>
      </w:r>
      <w:r w:rsidRPr="004D2440">
        <w:rPr>
          <w:rFonts w:eastAsiaTheme="minorEastAsia"/>
          <w:lang w:eastAsia="es-MX"/>
        </w:rPr>
        <w:t xml:space="preserve">. </w:t>
      </w:r>
    </w:p>
    <w:p w14:paraId="1A1D5B6E" w14:textId="77777777" w:rsidR="00D94768" w:rsidRPr="004D2440" w:rsidRDefault="00D94768" w:rsidP="0016015B">
      <w:pPr>
        <w:spacing w:line="360" w:lineRule="auto"/>
        <w:jc w:val="both"/>
        <w:rPr>
          <w:rFonts w:ascii="Palatino Linotype" w:hAnsi="Palatino Linotype" w:cs="Arial"/>
        </w:rPr>
      </w:pPr>
    </w:p>
    <w:p w14:paraId="71AE7988" w14:textId="4D47DAE3" w:rsidR="00D94768" w:rsidRPr="004D2440" w:rsidRDefault="00274CAE" w:rsidP="0016015B">
      <w:pPr>
        <w:spacing w:line="360" w:lineRule="auto"/>
        <w:jc w:val="both"/>
        <w:rPr>
          <w:rFonts w:ascii="Palatino Linotype" w:eastAsia="Calibri" w:hAnsi="Palatino Linotype"/>
          <w:color w:val="000000" w:themeColor="text1"/>
          <w:lang w:val="es-ES"/>
        </w:rPr>
      </w:pPr>
      <w:r w:rsidRPr="004D2440">
        <w:rPr>
          <w:rFonts w:ascii="Palatino Linotype" w:eastAsia="Calibri" w:hAnsi="Palatino Linotype" w:cs="Tahoma"/>
          <w:color w:val="000000" w:themeColor="text1"/>
          <w:lang w:val="es-ES_tradnl" w:eastAsia="es-ES_tradnl"/>
        </w:rPr>
        <w:t>D</w:t>
      </w:r>
      <w:r w:rsidR="00D94768" w:rsidRPr="004D2440">
        <w:rPr>
          <w:rFonts w:ascii="Palatino Linotype" w:eastAsia="Calibri" w:hAnsi="Palatino Linotype" w:cs="Tahoma"/>
          <w:color w:val="000000" w:themeColor="text1"/>
          <w:lang w:val="es-ES_tradnl" w:eastAsia="es-ES_tradnl"/>
        </w:rPr>
        <w:t xml:space="preserve">erivado </w:t>
      </w:r>
      <w:r w:rsidRPr="004D2440">
        <w:rPr>
          <w:rFonts w:ascii="Palatino Linotype" w:eastAsia="Calibri" w:hAnsi="Palatino Linotype" w:cs="Tahoma"/>
          <w:color w:val="000000" w:themeColor="text1"/>
          <w:lang w:val="es-ES_tradnl" w:eastAsia="es-ES_tradnl"/>
        </w:rPr>
        <w:t xml:space="preserve">de lo anterior, </w:t>
      </w:r>
      <w:r w:rsidR="00D94768" w:rsidRPr="004D2440">
        <w:rPr>
          <w:rFonts w:ascii="Palatino Linotype" w:eastAsia="Calibri" w:hAnsi="Palatino Linotype" w:cs="Tahoma"/>
          <w:color w:val="000000" w:themeColor="text1"/>
          <w:lang w:val="es-ES_tradnl" w:eastAsia="es-ES_tradnl"/>
        </w:rPr>
        <w:t xml:space="preserve">es necesario </w:t>
      </w:r>
      <w:r w:rsidR="00D94768" w:rsidRPr="004D2440">
        <w:rPr>
          <w:rFonts w:ascii="Palatino Linotype" w:eastAsia="Calibri" w:hAnsi="Palatino Linotype"/>
          <w:color w:val="000000" w:themeColor="text1"/>
          <w:lang w:val="es-ES"/>
        </w:rPr>
        <w:t>traer a contexto lo dispuesto en el artículo 167 de la Ley de Transparencia y Acceso a la Información Pública del Estado de México y Municipios:</w:t>
      </w:r>
    </w:p>
    <w:p w14:paraId="4D79478C" w14:textId="77777777" w:rsidR="00D94768" w:rsidRPr="004D2440" w:rsidRDefault="00D94768" w:rsidP="0016015B">
      <w:pPr>
        <w:tabs>
          <w:tab w:val="left" w:pos="142"/>
          <w:tab w:val="left" w:pos="284"/>
          <w:tab w:val="left" w:pos="426"/>
        </w:tabs>
        <w:jc w:val="both"/>
        <w:rPr>
          <w:rFonts w:ascii="Palatino Linotype" w:hAnsi="Palatino Linotype"/>
          <w:color w:val="000000" w:themeColor="text1"/>
          <w:sz w:val="20"/>
          <w:szCs w:val="20"/>
          <w:lang w:val="es-ES_tradnl"/>
        </w:rPr>
      </w:pPr>
    </w:p>
    <w:p w14:paraId="40BAAA7D" w14:textId="77777777" w:rsidR="00D94768" w:rsidRPr="004D2440" w:rsidRDefault="00D94768" w:rsidP="0016015B">
      <w:pPr>
        <w:ind w:left="851" w:right="899"/>
        <w:jc w:val="both"/>
        <w:rPr>
          <w:rFonts w:ascii="Palatino Linotype" w:hAnsi="Palatino Linotype"/>
          <w:i/>
          <w:color w:val="000000" w:themeColor="text1"/>
          <w:sz w:val="22"/>
          <w:szCs w:val="20"/>
          <w:lang w:val="es-ES_tradnl"/>
        </w:rPr>
      </w:pPr>
      <w:r w:rsidRPr="004D2440">
        <w:rPr>
          <w:rFonts w:ascii="Palatino Linotype" w:hAnsi="Palatino Linotype"/>
          <w:color w:val="000000" w:themeColor="text1"/>
          <w:sz w:val="22"/>
          <w:szCs w:val="20"/>
          <w:lang w:val="es-ES_tradnl"/>
        </w:rPr>
        <w:t>“</w:t>
      </w:r>
      <w:r w:rsidRPr="004D2440">
        <w:rPr>
          <w:rFonts w:ascii="Palatino Linotype" w:hAnsi="Palatino Linotype"/>
          <w:b/>
          <w:i/>
          <w:color w:val="000000" w:themeColor="text1"/>
          <w:sz w:val="22"/>
          <w:szCs w:val="20"/>
          <w:lang w:val="es-ES_tradnl"/>
        </w:rPr>
        <w:t>Artículo 167.</w:t>
      </w:r>
      <w:r w:rsidRPr="004D2440">
        <w:rPr>
          <w:rFonts w:ascii="Palatino Linotype" w:hAnsi="Palatino Linotype"/>
          <w:i/>
          <w:color w:val="000000" w:themeColor="text1"/>
          <w:sz w:val="22"/>
          <w:szCs w:val="20"/>
          <w:lang w:val="es-ES_tradnl"/>
        </w:rPr>
        <w:t xml:space="preserve"> </w:t>
      </w:r>
      <w:r w:rsidRPr="004D2440">
        <w:rPr>
          <w:rFonts w:ascii="Palatino Linotype" w:hAnsi="Palatino Linotype"/>
          <w:b/>
          <w:i/>
          <w:color w:val="000000" w:themeColor="text1"/>
          <w:sz w:val="22"/>
          <w:szCs w:val="20"/>
          <w:lang w:val="es-ES_tradnl"/>
        </w:rPr>
        <w:t>Cuando las unidades de transparencia determinen la</w:t>
      </w:r>
      <w:r w:rsidRPr="004D2440">
        <w:rPr>
          <w:rFonts w:ascii="Palatino Linotype" w:hAnsi="Palatino Linotype"/>
          <w:i/>
          <w:color w:val="000000" w:themeColor="text1"/>
          <w:sz w:val="22"/>
          <w:szCs w:val="20"/>
          <w:lang w:val="es-ES_tradnl"/>
        </w:rPr>
        <w:t xml:space="preserve"> notoria </w:t>
      </w:r>
      <w:r w:rsidRPr="004D2440">
        <w:rPr>
          <w:rFonts w:ascii="Palatino Linotype" w:hAnsi="Palatino Linotype"/>
          <w:b/>
          <w:i/>
          <w:color w:val="000000" w:themeColor="text1"/>
          <w:sz w:val="22"/>
          <w:szCs w:val="20"/>
          <w:lang w:val="es-ES_tradnl"/>
        </w:rPr>
        <w:t>incompetencia por parte de los sujetos obligados</w:t>
      </w:r>
      <w:r w:rsidRPr="004D2440">
        <w:rPr>
          <w:rFonts w:ascii="Palatino Linotype" w:hAnsi="Palatino Linotype"/>
          <w:i/>
          <w:color w:val="000000" w:themeColor="text1"/>
          <w:sz w:val="22"/>
          <w:szCs w:val="20"/>
          <w:lang w:val="es-ES_tradnl"/>
        </w:rPr>
        <w:t xml:space="preserve">, dentro del ámbito de aplicación, para atender la solicitud de acceso a la información, </w:t>
      </w:r>
      <w:r w:rsidRPr="004D2440">
        <w:rPr>
          <w:rFonts w:ascii="Palatino Linotype" w:hAnsi="Palatino Linotype"/>
          <w:b/>
          <w:i/>
          <w:color w:val="000000" w:themeColor="text1"/>
          <w:sz w:val="22"/>
          <w:szCs w:val="20"/>
          <w:lang w:val="es-ES_tradnl"/>
        </w:rPr>
        <w:t>deberán comunicarlo al solicitante, dentro de los tres días hábiles posteriores a la recepción de la solicitud y, en su caso orientar al solicitante, el o los sujetos obligados competentes.</w:t>
      </w:r>
      <w:r w:rsidRPr="004D2440">
        <w:rPr>
          <w:rFonts w:ascii="Palatino Linotype" w:hAnsi="Palatino Linotype"/>
          <w:i/>
          <w:color w:val="000000" w:themeColor="text1"/>
          <w:sz w:val="22"/>
          <w:szCs w:val="20"/>
          <w:lang w:val="es-ES_tradnl"/>
        </w:rPr>
        <w:t xml:space="preserve"> </w:t>
      </w:r>
    </w:p>
    <w:p w14:paraId="542B5513" w14:textId="77777777" w:rsidR="00D94768" w:rsidRPr="004D2440" w:rsidRDefault="00D94768" w:rsidP="0016015B">
      <w:pPr>
        <w:ind w:left="851" w:right="899"/>
        <w:jc w:val="both"/>
        <w:rPr>
          <w:rFonts w:ascii="Palatino Linotype" w:hAnsi="Palatino Linotype"/>
          <w:i/>
          <w:color w:val="000000" w:themeColor="text1"/>
          <w:sz w:val="22"/>
          <w:szCs w:val="20"/>
          <w:lang w:val="es-ES_tradnl"/>
        </w:rPr>
      </w:pPr>
      <w:r w:rsidRPr="004D2440">
        <w:rPr>
          <w:rFonts w:ascii="Palatino Linotype" w:hAnsi="Palatino Linotype"/>
          <w:i/>
          <w:color w:val="000000" w:themeColor="text1"/>
          <w:sz w:val="22"/>
          <w:szCs w:val="20"/>
          <w:lang w:val="es-ES_tradnl"/>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1D6BA7AD" w14:textId="77777777" w:rsidR="00D94768" w:rsidRPr="004D2440" w:rsidRDefault="00D94768" w:rsidP="0016015B">
      <w:pPr>
        <w:ind w:left="851" w:right="899"/>
        <w:jc w:val="both"/>
        <w:rPr>
          <w:rFonts w:ascii="Palatino Linotype" w:hAnsi="Palatino Linotype"/>
          <w:color w:val="000000" w:themeColor="text1"/>
          <w:sz w:val="22"/>
          <w:szCs w:val="20"/>
          <w:lang w:val="es-ES_tradnl"/>
        </w:rPr>
      </w:pPr>
      <w:r w:rsidRPr="004D2440">
        <w:rPr>
          <w:rFonts w:ascii="Palatino Linotype" w:hAnsi="Palatino Linotype"/>
          <w:b/>
          <w:i/>
          <w:color w:val="000000" w:themeColor="text1"/>
          <w:sz w:val="22"/>
          <w:szCs w:val="20"/>
          <w:lang w:val="es-ES_tradnl"/>
        </w:rPr>
        <w:t>Si transcurrido el plazo señalado en el primer párrafo de este artículo, el sujeto obligado no declina la competencia en los términ</w:t>
      </w:r>
      <w:r w:rsidRPr="004D2440">
        <w:rPr>
          <w:rFonts w:ascii="Palatino Linotype" w:hAnsi="Palatino Linotype"/>
          <w:i/>
          <w:color w:val="000000" w:themeColor="text1"/>
          <w:sz w:val="22"/>
          <w:szCs w:val="20"/>
          <w:lang w:val="es-ES_tradnl"/>
        </w:rPr>
        <w:t>o</w:t>
      </w:r>
      <w:r w:rsidRPr="004D2440">
        <w:rPr>
          <w:rFonts w:ascii="Palatino Linotype" w:hAnsi="Palatino Linotype"/>
          <w:b/>
          <w:i/>
          <w:color w:val="000000" w:themeColor="text1"/>
          <w:sz w:val="22"/>
          <w:szCs w:val="20"/>
          <w:lang w:val="es-ES_tradnl"/>
        </w:rPr>
        <w:t xml:space="preserve">s </w:t>
      </w:r>
      <w:r w:rsidRPr="004D2440">
        <w:rPr>
          <w:rFonts w:ascii="Palatino Linotype" w:hAnsi="Palatino Linotype"/>
          <w:i/>
          <w:color w:val="000000" w:themeColor="text1"/>
          <w:sz w:val="22"/>
          <w:szCs w:val="20"/>
          <w:lang w:val="es-ES_tradnl"/>
        </w:rPr>
        <w:t>establecidos</w:t>
      </w:r>
      <w:r w:rsidRPr="004D2440">
        <w:rPr>
          <w:rFonts w:ascii="Palatino Linotype" w:hAnsi="Palatino Linotype"/>
          <w:b/>
          <w:i/>
          <w:color w:val="000000" w:themeColor="text1"/>
          <w:sz w:val="22"/>
          <w:szCs w:val="20"/>
          <w:lang w:val="es-ES_tradnl"/>
        </w:rPr>
        <w:t>, podrá canalizar la solicitud ante el sujeto obligado competente.</w:t>
      </w:r>
      <w:r w:rsidRPr="004D2440">
        <w:rPr>
          <w:rFonts w:ascii="Palatino Linotype" w:hAnsi="Palatino Linotype"/>
          <w:i/>
          <w:color w:val="000000" w:themeColor="text1"/>
          <w:sz w:val="22"/>
          <w:szCs w:val="20"/>
          <w:lang w:val="es-ES_tradnl"/>
        </w:rPr>
        <w:t>”</w:t>
      </w:r>
    </w:p>
    <w:p w14:paraId="460C4F4B" w14:textId="77777777" w:rsidR="00D94768" w:rsidRPr="004D2440" w:rsidRDefault="00D94768" w:rsidP="0016015B">
      <w:pPr>
        <w:ind w:left="851" w:right="1134"/>
        <w:jc w:val="both"/>
        <w:rPr>
          <w:rFonts w:ascii="Palatino Linotype" w:hAnsi="Palatino Linotype"/>
          <w:color w:val="000000" w:themeColor="text1"/>
          <w:sz w:val="22"/>
          <w:szCs w:val="20"/>
          <w:lang w:val="es-ES_tradnl"/>
        </w:rPr>
      </w:pPr>
      <w:r w:rsidRPr="004D2440">
        <w:rPr>
          <w:rFonts w:ascii="Palatino Linotype" w:hAnsi="Palatino Linotype"/>
          <w:color w:val="000000" w:themeColor="text1"/>
          <w:sz w:val="22"/>
          <w:szCs w:val="20"/>
          <w:lang w:val="es-ES_tradnl"/>
        </w:rPr>
        <w:t>(Énfasis añadido)</w:t>
      </w:r>
    </w:p>
    <w:p w14:paraId="614AD9F8" w14:textId="77777777" w:rsidR="00D94768" w:rsidRPr="004D2440" w:rsidRDefault="00D94768" w:rsidP="0016015B">
      <w:pPr>
        <w:ind w:right="901"/>
        <w:jc w:val="both"/>
        <w:rPr>
          <w:rFonts w:ascii="Palatino Linotype" w:hAnsi="Palatino Linotype"/>
          <w:color w:val="000000" w:themeColor="text1"/>
          <w:sz w:val="22"/>
          <w:szCs w:val="20"/>
          <w:lang w:val="es-ES_tradnl"/>
        </w:rPr>
      </w:pPr>
    </w:p>
    <w:p w14:paraId="015CFF3D" w14:textId="77777777" w:rsidR="00466BEC" w:rsidRPr="004D2440" w:rsidRDefault="001B64AA" w:rsidP="0016015B">
      <w:pPr>
        <w:spacing w:line="360" w:lineRule="auto"/>
        <w:jc w:val="both"/>
        <w:rPr>
          <w:rFonts w:ascii="Palatino Linotype" w:eastAsia="Calibri" w:hAnsi="Palatino Linotype"/>
          <w:lang w:val="es-ES"/>
        </w:rPr>
      </w:pPr>
      <w:r w:rsidRPr="004D2440">
        <w:rPr>
          <w:rFonts w:ascii="Palatino Linotype" w:eastAsia="Calibri" w:hAnsi="Palatino Linotype"/>
          <w:lang w:val="es-ES"/>
        </w:rPr>
        <w:t>De tal forma que, una vez recibida una solicitud de información, se determine que es incompetente para para poseer, generar o administrar lo solicitado, dentro de los primeros tres días posteriores a la recepción de la solicitud, deberá hacerlo d</w:t>
      </w:r>
      <w:r w:rsidR="00466BEC" w:rsidRPr="004D2440">
        <w:rPr>
          <w:rFonts w:ascii="Palatino Linotype" w:eastAsia="Calibri" w:hAnsi="Palatino Linotype"/>
          <w:lang w:val="es-ES"/>
        </w:rPr>
        <w:t>el conocimiento del particular.</w:t>
      </w:r>
    </w:p>
    <w:p w14:paraId="2976C5B6" w14:textId="77777777" w:rsidR="00466BEC" w:rsidRPr="004D2440" w:rsidRDefault="00466BEC" w:rsidP="0016015B">
      <w:pPr>
        <w:spacing w:line="360" w:lineRule="auto"/>
        <w:jc w:val="both"/>
        <w:rPr>
          <w:rFonts w:ascii="Palatino Linotype" w:eastAsia="Calibri" w:hAnsi="Palatino Linotype"/>
          <w:lang w:val="es-ES"/>
        </w:rPr>
      </w:pPr>
    </w:p>
    <w:p w14:paraId="669887D4" w14:textId="5DAC8438" w:rsidR="0087035B" w:rsidRPr="004D2440" w:rsidRDefault="00466BEC" w:rsidP="0016015B">
      <w:pPr>
        <w:spacing w:line="360" w:lineRule="auto"/>
        <w:jc w:val="both"/>
        <w:rPr>
          <w:rFonts w:ascii="Palatino Linotype" w:eastAsia="Arial Unicode MS" w:hAnsi="Palatino Linotype" w:cs="Arial"/>
          <w:lang w:val="es-ES"/>
        </w:rPr>
      </w:pPr>
      <w:r w:rsidRPr="004D2440">
        <w:rPr>
          <w:rFonts w:ascii="Palatino Linotype" w:hAnsi="Palatino Linotype" w:cs="Arial"/>
          <w:lang w:val="es-ES"/>
        </w:rPr>
        <w:t xml:space="preserve">En ese tenor, se resalta que la respuesta consistente en la incompetencia del </w:t>
      </w:r>
      <w:r w:rsidRPr="004D2440">
        <w:rPr>
          <w:rFonts w:ascii="Palatino Linotype" w:hAnsi="Palatino Linotype" w:cs="Arial"/>
          <w:b/>
          <w:lang w:val="es-ES"/>
        </w:rPr>
        <w:t>SUJETO OBLIGADO</w:t>
      </w:r>
      <w:r w:rsidRPr="004D2440">
        <w:rPr>
          <w:rFonts w:ascii="Palatino Linotype" w:hAnsi="Palatino Linotype" w:cs="Arial"/>
          <w:lang w:val="es-ES"/>
        </w:rPr>
        <w:t xml:space="preserve">, fue notificada al particular dentro de los tres días hábiles siguientes a la fecha de ingreso de la solicitud de información y orientó al particular par que realizar </w:t>
      </w:r>
      <w:r w:rsidRPr="004D2440">
        <w:rPr>
          <w:rFonts w:ascii="Palatino Linotype" w:hAnsi="Palatino Linotype" w:cs="Arial"/>
          <w:lang w:val="es-ES"/>
        </w:rPr>
        <w:lastRenderedPageBreak/>
        <w:t>su petición a la Secretaría de la Contraloría; en consecuencia este Órgano Garante determina que el requerimiento realizado por el particular identificado con e</w:t>
      </w:r>
      <w:r w:rsidR="00633EE2" w:rsidRPr="004D2440">
        <w:rPr>
          <w:rFonts w:ascii="Palatino Linotype" w:hAnsi="Palatino Linotype" w:cs="Arial"/>
          <w:lang w:val="es-ES"/>
        </w:rPr>
        <w:t>l</w:t>
      </w:r>
      <w:r w:rsidRPr="004D2440">
        <w:rPr>
          <w:rFonts w:ascii="Palatino Linotype" w:hAnsi="Palatino Linotype" w:cs="Arial"/>
          <w:lang w:val="es-ES"/>
        </w:rPr>
        <w:t xml:space="preserve"> numeral 1</w:t>
      </w:r>
      <w:r w:rsidR="00610DD9" w:rsidRPr="004D2440">
        <w:rPr>
          <w:rFonts w:ascii="Palatino Linotype" w:hAnsi="Palatino Linotype" w:cs="Arial"/>
          <w:lang w:val="es-ES"/>
        </w:rPr>
        <w:t>; n</w:t>
      </w:r>
      <w:r w:rsidR="00610DD9" w:rsidRPr="004D2440">
        <w:rPr>
          <w:rFonts w:ascii="Palatino Linotype" w:eastAsia="Calibri" w:hAnsi="Palatino Linotype" w:cs="Arial"/>
          <w:lang w:val="es-ES"/>
        </w:rPr>
        <w:t>o obstante, se dejan a salvo los derechos del particular,</w:t>
      </w:r>
      <w:r w:rsidR="0087035B" w:rsidRPr="004D2440">
        <w:rPr>
          <w:rFonts w:ascii="Palatino Linotype" w:hAnsi="Palatino Linotype" w:cs="Arial"/>
          <w:lang w:val="es-ES" w:eastAsia="es-MX"/>
        </w:rPr>
        <w:t xml:space="preserve"> para que pueda realizar la solicitud de información ante el Sujeto Obligado correspondiente.</w:t>
      </w:r>
    </w:p>
    <w:p w14:paraId="63845407" w14:textId="77777777" w:rsidR="0087035B" w:rsidRPr="004D2440" w:rsidRDefault="0087035B" w:rsidP="0016015B">
      <w:pPr>
        <w:spacing w:line="360" w:lineRule="auto"/>
        <w:jc w:val="both"/>
        <w:rPr>
          <w:rFonts w:ascii="Palatino Linotype" w:hAnsi="Palatino Linotype" w:cs="Arial"/>
          <w:lang w:val="es-ES"/>
        </w:rPr>
      </w:pPr>
    </w:p>
    <w:p w14:paraId="1D9AFFB1" w14:textId="77E57101" w:rsidR="003148E8" w:rsidRPr="004D2440" w:rsidRDefault="00466BEC" w:rsidP="0016015B">
      <w:pPr>
        <w:spacing w:line="360" w:lineRule="auto"/>
        <w:jc w:val="both"/>
        <w:rPr>
          <w:rFonts w:ascii="Palatino Linotype" w:hAnsi="Palatino Linotype"/>
          <w:color w:val="000000" w:themeColor="text1"/>
        </w:rPr>
      </w:pPr>
      <w:r w:rsidRPr="004D2440">
        <w:rPr>
          <w:rFonts w:ascii="Palatino Linotype" w:eastAsia="Calibri" w:hAnsi="Palatino Linotype"/>
          <w:lang w:val="es-ES"/>
        </w:rPr>
        <w:t xml:space="preserve">Por otro lado, respecto al requerimiento identificado con el numeral 2, relacionado con los </w:t>
      </w:r>
      <w:proofErr w:type="spellStart"/>
      <w:r w:rsidRPr="004D2440">
        <w:rPr>
          <w:rFonts w:ascii="Palatino Linotype" w:hAnsi="Palatino Linotype" w:cs="Arial"/>
          <w:color w:val="000000" w:themeColor="text1"/>
        </w:rPr>
        <w:t>pbrm</w:t>
      </w:r>
      <w:proofErr w:type="spellEnd"/>
      <w:r w:rsidRPr="004D2440">
        <w:rPr>
          <w:rFonts w:ascii="Palatino Linotype" w:hAnsi="Palatino Linotype" w:cs="Arial"/>
          <w:color w:val="000000" w:themeColor="text1"/>
        </w:rPr>
        <w:t xml:space="preserve"> firmados por la servidora pública referida en la solicitud</w:t>
      </w:r>
      <w:r w:rsidR="003148E8" w:rsidRPr="004D2440">
        <w:rPr>
          <w:rFonts w:ascii="Palatino Linotype" w:hAnsi="Palatino Linotype" w:cs="Arial"/>
          <w:color w:val="000000" w:themeColor="text1"/>
        </w:rPr>
        <w:t xml:space="preserve">; al respecto, </w:t>
      </w:r>
      <w:r w:rsidR="003148E8" w:rsidRPr="004D2440">
        <w:rPr>
          <w:rFonts w:ascii="Palatino Linotype" w:hAnsi="Palatino Linotype" w:cs="Arial"/>
          <w:b/>
          <w:color w:val="000000" w:themeColor="text1"/>
        </w:rPr>
        <w:t xml:space="preserve">EL SUJETO OBLIGADO </w:t>
      </w:r>
      <w:r w:rsidR="003148E8" w:rsidRPr="004D2440">
        <w:rPr>
          <w:rFonts w:ascii="Palatino Linotype" w:hAnsi="Palatino Linotype"/>
          <w:color w:val="000000" w:themeColor="text1"/>
        </w:rPr>
        <w:t>refirió que la Secretaria de Desarrollo Social, no tiene atribuciones ni funciones de firmar el documento denominado “</w:t>
      </w:r>
      <w:proofErr w:type="spellStart"/>
      <w:r w:rsidR="003148E8" w:rsidRPr="004D2440">
        <w:rPr>
          <w:rFonts w:ascii="Palatino Linotype" w:hAnsi="Palatino Linotype"/>
          <w:color w:val="000000" w:themeColor="text1"/>
        </w:rPr>
        <w:t>pbrm</w:t>
      </w:r>
      <w:proofErr w:type="spellEnd"/>
      <w:r w:rsidR="003148E8" w:rsidRPr="004D2440">
        <w:rPr>
          <w:rFonts w:ascii="Palatino Linotype" w:hAnsi="Palatino Linotype"/>
          <w:color w:val="000000" w:themeColor="text1"/>
        </w:rPr>
        <w:t xml:space="preserve">” por lo que no es posible proporcionar dicha información. </w:t>
      </w:r>
    </w:p>
    <w:p w14:paraId="5E4FF92C" w14:textId="77777777" w:rsidR="003148E8" w:rsidRPr="004D2440" w:rsidRDefault="003148E8" w:rsidP="0016015B">
      <w:pPr>
        <w:spacing w:line="360" w:lineRule="auto"/>
        <w:jc w:val="both"/>
        <w:rPr>
          <w:rFonts w:ascii="Palatino Linotype" w:hAnsi="Palatino Linotype"/>
          <w:color w:val="000000" w:themeColor="text1"/>
        </w:rPr>
      </w:pPr>
    </w:p>
    <w:p w14:paraId="313B5BE7" w14:textId="77777777" w:rsidR="0087035B" w:rsidRPr="004D2440" w:rsidRDefault="0087035B" w:rsidP="0016015B">
      <w:pPr>
        <w:spacing w:line="360" w:lineRule="auto"/>
        <w:jc w:val="both"/>
        <w:rPr>
          <w:rFonts w:ascii="Palatino Linotype" w:hAnsi="Palatino Linotype" w:cs="Arial"/>
          <w:noProof/>
          <w:lang w:eastAsia="es-MX"/>
        </w:rPr>
      </w:pPr>
      <w:r w:rsidRPr="004D2440">
        <w:rPr>
          <w:rFonts w:ascii="Palatino Linotype" w:hAnsi="Palatino Linotype"/>
          <w:color w:val="000000" w:themeColor="text1"/>
        </w:rPr>
        <w:t xml:space="preserve">Derivado de lo anterior, es necesario traer a contexto el </w:t>
      </w:r>
      <w:r w:rsidRPr="004D2440">
        <w:rPr>
          <w:rFonts w:ascii="Palatino Linotype" w:hAnsi="Palatino Linotype" w:cs="Arial"/>
          <w:noProof/>
          <w:lang w:eastAsia="es-MX"/>
        </w:rPr>
        <w:t xml:space="preserve">Manual General de Organización de la Secretaría de Desarrollo Social, en el numeral 21100006000000S titulado “Unidad de Información, Planeación, Programación y Evaluación, en el subtítulo “funciones” se indica que a dicha Unidad le corresponde reportar trimestalmente a la Dirección de Evaluacón del Desempeño de la Secretaría de Finanzas, el informe de avance de las metas físicas por proyecto y por unidad ejecutora; para mayor referencia se inserta a continuación: </w:t>
      </w:r>
    </w:p>
    <w:p w14:paraId="631871F6" w14:textId="77777777" w:rsidR="0087035B" w:rsidRPr="004D2440" w:rsidRDefault="0087035B" w:rsidP="0016015B">
      <w:pPr>
        <w:jc w:val="both"/>
        <w:rPr>
          <w:rFonts w:ascii="Palatino Linotype" w:hAnsi="Palatino Linotype" w:cs="Arial"/>
          <w:noProof/>
          <w:lang w:eastAsia="es-MX"/>
        </w:rPr>
      </w:pPr>
    </w:p>
    <w:p w14:paraId="0239A9F9" w14:textId="31BB32FD" w:rsidR="0087035B" w:rsidRPr="004D2440" w:rsidRDefault="0087035B" w:rsidP="0016015B">
      <w:pPr>
        <w:ind w:left="851" w:right="899"/>
        <w:jc w:val="both"/>
        <w:rPr>
          <w:rFonts w:ascii="Palatino Linotype" w:hAnsi="Palatino Linotype"/>
          <w:b/>
          <w:i/>
          <w:color w:val="000000" w:themeColor="text1"/>
          <w:sz w:val="22"/>
          <w:szCs w:val="20"/>
          <w:lang w:val="es-ES_tradnl"/>
        </w:rPr>
      </w:pPr>
      <w:r w:rsidRPr="004D2440">
        <w:rPr>
          <w:rFonts w:ascii="Palatino Linotype" w:hAnsi="Palatino Linotype"/>
          <w:i/>
          <w:color w:val="000000" w:themeColor="text1"/>
          <w:sz w:val="22"/>
          <w:szCs w:val="20"/>
          <w:lang w:val="es-ES_tradnl"/>
        </w:rPr>
        <w:t>“</w:t>
      </w:r>
      <w:r w:rsidRPr="004D2440">
        <w:rPr>
          <w:rFonts w:ascii="Palatino Linotype" w:hAnsi="Palatino Linotype"/>
          <w:b/>
          <w:i/>
          <w:color w:val="000000" w:themeColor="text1"/>
          <w:sz w:val="22"/>
          <w:szCs w:val="20"/>
          <w:lang w:val="es-ES_tradnl"/>
        </w:rPr>
        <w:t xml:space="preserve">21100006000000S UNIDAD DE INFORMACIÓN, PLANEACIÓN, PROGRAMACIÓN Y EVALUACIÓN. </w:t>
      </w:r>
    </w:p>
    <w:p w14:paraId="664A3C85" w14:textId="100CB77D" w:rsidR="003148E8" w:rsidRPr="004D2440" w:rsidRDefault="0087035B" w:rsidP="0016015B">
      <w:pPr>
        <w:ind w:left="851" w:right="899"/>
        <w:jc w:val="both"/>
        <w:rPr>
          <w:rFonts w:ascii="Palatino Linotype" w:hAnsi="Palatino Linotype"/>
          <w:i/>
          <w:color w:val="000000" w:themeColor="text1"/>
          <w:sz w:val="22"/>
          <w:szCs w:val="20"/>
          <w:lang w:val="es-ES_tradnl"/>
        </w:rPr>
      </w:pPr>
      <w:r w:rsidRPr="004D2440">
        <w:rPr>
          <w:rFonts w:ascii="Palatino Linotype" w:hAnsi="Palatino Linotype"/>
          <w:b/>
          <w:i/>
          <w:color w:val="000000" w:themeColor="text1"/>
          <w:sz w:val="22"/>
          <w:szCs w:val="20"/>
          <w:lang w:val="es-ES_tradnl"/>
        </w:rPr>
        <w:t>OBJETIVO:</w:t>
      </w:r>
      <w:r w:rsidRPr="004D2440">
        <w:rPr>
          <w:rFonts w:ascii="Palatino Linotype" w:hAnsi="Palatino Linotype"/>
          <w:i/>
          <w:color w:val="000000" w:themeColor="text1"/>
          <w:sz w:val="22"/>
          <w:szCs w:val="20"/>
          <w:lang w:val="es-ES_tradnl"/>
        </w:rPr>
        <w:t xml:space="preserve"> Recopilar, procesar, sistematizar, emitir y proporcionar información generada en los procesos de planeación, programación, evaluación, acceso a la información pública y protección de los datos personales en posesión de la Secretaría, que contribuya a impulsar el desarrollo social de la identidad.</w:t>
      </w:r>
    </w:p>
    <w:p w14:paraId="2C1104BB" w14:textId="77777777" w:rsidR="0087035B" w:rsidRPr="004D2440" w:rsidRDefault="0087035B" w:rsidP="0016015B">
      <w:pPr>
        <w:ind w:left="851" w:right="899"/>
        <w:jc w:val="both"/>
        <w:rPr>
          <w:rFonts w:ascii="Palatino Linotype" w:hAnsi="Palatino Linotype"/>
          <w:b/>
          <w:i/>
          <w:color w:val="000000" w:themeColor="text1"/>
          <w:sz w:val="22"/>
          <w:szCs w:val="20"/>
          <w:lang w:val="es-ES_tradnl"/>
        </w:rPr>
      </w:pPr>
    </w:p>
    <w:p w14:paraId="759FEB6C" w14:textId="2BED4073" w:rsidR="0087035B" w:rsidRPr="004D2440" w:rsidRDefault="0087035B" w:rsidP="0016015B">
      <w:pPr>
        <w:ind w:left="851" w:right="899"/>
        <w:jc w:val="both"/>
        <w:rPr>
          <w:rFonts w:ascii="Palatino Linotype" w:hAnsi="Palatino Linotype"/>
          <w:b/>
          <w:i/>
          <w:color w:val="000000" w:themeColor="text1"/>
          <w:sz w:val="22"/>
          <w:szCs w:val="20"/>
          <w:lang w:val="es-ES_tradnl"/>
        </w:rPr>
      </w:pPr>
      <w:r w:rsidRPr="004D2440">
        <w:rPr>
          <w:rFonts w:ascii="Palatino Linotype" w:hAnsi="Palatino Linotype"/>
          <w:b/>
          <w:i/>
          <w:color w:val="000000" w:themeColor="text1"/>
          <w:sz w:val="22"/>
          <w:szCs w:val="20"/>
          <w:lang w:val="es-ES_tradnl"/>
        </w:rPr>
        <w:t>FUNCIONES:</w:t>
      </w:r>
    </w:p>
    <w:p w14:paraId="47CE3699" w14:textId="13E8A3BE" w:rsidR="0087035B" w:rsidRPr="004D2440" w:rsidRDefault="0087035B" w:rsidP="0016015B">
      <w:pPr>
        <w:ind w:left="851" w:right="899"/>
        <w:jc w:val="both"/>
        <w:rPr>
          <w:rFonts w:ascii="Palatino Linotype" w:hAnsi="Palatino Linotype"/>
          <w:i/>
          <w:color w:val="000000" w:themeColor="text1"/>
          <w:sz w:val="22"/>
          <w:szCs w:val="20"/>
          <w:lang w:val="es-ES_tradnl"/>
        </w:rPr>
      </w:pPr>
      <w:r w:rsidRPr="004D2440">
        <w:rPr>
          <w:rFonts w:ascii="Palatino Linotype" w:hAnsi="Palatino Linotype"/>
          <w:i/>
          <w:color w:val="000000" w:themeColor="text1"/>
          <w:sz w:val="22"/>
          <w:szCs w:val="20"/>
          <w:lang w:val="es-ES_tradnl"/>
        </w:rPr>
        <w:lastRenderedPageBreak/>
        <w:t>…</w:t>
      </w:r>
    </w:p>
    <w:p w14:paraId="52E7EDB5" w14:textId="66A92BE0" w:rsidR="0087035B" w:rsidRPr="004D2440" w:rsidRDefault="0087035B" w:rsidP="0016015B">
      <w:pPr>
        <w:ind w:left="851" w:right="899"/>
        <w:jc w:val="both"/>
        <w:rPr>
          <w:rFonts w:ascii="Palatino Linotype" w:hAnsi="Palatino Linotype"/>
          <w:i/>
          <w:color w:val="000000" w:themeColor="text1"/>
          <w:sz w:val="22"/>
          <w:szCs w:val="20"/>
          <w:lang w:val="es-ES_tradnl"/>
        </w:rPr>
      </w:pPr>
      <w:r w:rsidRPr="004D2440">
        <w:rPr>
          <w:rFonts w:ascii="Palatino Linotype" w:hAnsi="Palatino Linotype"/>
          <w:i/>
          <w:color w:val="000000" w:themeColor="text1"/>
          <w:sz w:val="22"/>
          <w:szCs w:val="20"/>
          <w:lang w:val="es-ES_tradnl"/>
        </w:rPr>
        <w:sym w:font="Symbol" w:char="F02D"/>
      </w:r>
      <w:r w:rsidRPr="004D2440">
        <w:rPr>
          <w:rFonts w:ascii="Palatino Linotype" w:hAnsi="Palatino Linotype"/>
          <w:i/>
          <w:color w:val="000000" w:themeColor="text1"/>
          <w:sz w:val="22"/>
          <w:szCs w:val="20"/>
          <w:lang w:val="es-ES_tradnl"/>
        </w:rPr>
        <w:t xml:space="preserve"> Reportar trimestralmente a la Dirección de Evaluación del Desempeño de la Secretaría de Finanzas, el informe del avance de las metas físicas por proyecto y unidad ejecutora, contenidos en el Sistema de Planeación y Presupuesto.</w:t>
      </w:r>
    </w:p>
    <w:p w14:paraId="23EF4F34" w14:textId="18D90BD7" w:rsidR="0087035B" w:rsidRPr="004D2440" w:rsidRDefault="0087035B" w:rsidP="0016015B">
      <w:pPr>
        <w:ind w:left="851" w:right="899"/>
        <w:jc w:val="both"/>
        <w:rPr>
          <w:rFonts w:ascii="Palatino Linotype" w:hAnsi="Palatino Linotype"/>
          <w:i/>
          <w:color w:val="000000" w:themeColor="text1"/>
          <w:sz w:val="22"/>
          <w:szCs w:val="20"/>
          <w:lang w:val="es-ES_tradnl"/>
        </w:rPr>
      </w:pPr>
      <w:r w:rsidRPr="004D2440">
        <w:rPr>
          <w:rFonts w:ascii="Palatino Linotype" w:hAnsi="Palatino Linotype"/>
          <w:i/>
          <w:color w:val="000000" w:themeColor="text1"/>
          <w:sz w:val="22"/>
          <w:szCs w:val="20"/>
          <w:lang w:val="es-ES_tradnl"/>
        </w:rPr>
        <w:t xml:space="preserve">… </w:t>
      </w:r>
    </w:p>
    <w:p w14:paraId="59A7FA04" w14:textId="171A3CF7" w:rsidR="0087035B" w:rsidRPr="004D2440" w:rsidRDefault="0087035B" w:rsidP="0016015B">
      <w:pPr>
        <w:ind w:left="851" w:right="899"/>
        <w:jc w:val="both"/>
        <w:rPr>
          <w:rFonts w:ascii="Palatino Linotype" w:hAnsi="Palatino Linotype"/>
          <w:i/>
          <w:color w:val="000000" w:themeColor="text1"/>
          <w:sz w:val="22"/>
          <w:szCs w:val="20"/>
          <w:lang w:val="es-ES_tradnl"/>
        </w:rPr>
      </w:pPr>
      <w:r w:rsidRPr="004D2440">
        <w:rPr>
          <w:rFonts w:ascii="Palatino Linotype" w:hAnsi="Palatino Linotype"/>
          <w:i/>
          <w:color w:val="000000" w:themeColor="text1"/>
          <w:sz w:val="22"/>
          <w:szCs w:val="20"/>
          <w:lang w:val="es-ES_tradnl"/>
        </w:rPr>
        <w:t>(Énfasis añadido)</w:t>
      </w:r>
    </w:p>
    <w:p w14:paraId="64A182D4" w14:textId="77777777" w:rsidR="0087035B" w:rsidRPr="004D2440" w:rsidRDefault="0087035B" w:rsidP="0016015B">
      <w:pPr>
        <w:jc w:val="both"/>
        <w:rPr>
          <w:rFonts w:ascii="Palatino Linotype" w:eastAsia="Calibri" w:hAnsi="Palatino Linotype"/>
          <w:lang w:val="es-ES"/>
        </w:rPr>
      </w:pPr>
    </w:p>
    <w:p w14:paraId="2175E9F9" w14:textId="77777777" w:rsidR="0029592B" w:rsidRPr="004D2440" w:rsidRDefault="0029592B" w:rsidP="0029592B">
      <w:pPr>
        <w:pStyle w:val="Prrafodelista"/>
        <w:widowControl w:val="0"/>
        <w:autoSpaceDE w:val="0"/>
        <w:autoSpaceDN w:val="0"/>
        <w:adjustRightInd w:val="0"/>
        <w:spacing w:line="360" w:lineRule="auto"/>
        <w:ind w:left="0"/>
        <w:jc w:val="both"/>
        <w:rPr>
          <w:rFonts w:ascii="Palatino Linotype" w:hAnsi="Palatino Linotype" w:cs="Arial"/>
        </w:rPr>
      </w:pPr>
      <w:r w:rsidRPr="004D2440">
        <w:rPr>
          <w:rFonts w:ascii="Palatino Linotype" w:hAnsi="Palatino Linotype"/>
          <w:color w:val="000000" w:themeColor="text1"/>
        </w:rPr>
        <w:t xml:space="preserve">Es así que, del análisis </w:t>
      </w:r>
      <w:r w:rsidRPr="004D2440">
        <w:rPr>
          <w:rFonts w:ascii="Palatino Linotype" w:eastAsia="MS Mincho" w:hAnsi="Palatino Linotype" w:cs="Tahoma"/>
        </w:rPr>
        <w:t xml:space="preserve">realizado a la respuesta proporcionada por </w:t>
      </w:r>
      <w:r w:rsidRPr="004D2440">
        <w:rPr>
          <w:rFonts w:ascii="Palatino Linotype" w:eastAsia="MS Mincho" w:hAnsi="Palatino Linotype" w:cs="Tahoma"/>
          <w:b/>
        </w:rPr>
        <w:t xml:space="preserve">EL SUJETO OBLIGADO </w:t>
      </w:r>
      <w:r w:rsidRPr="004D2440">
        <w:rPr>
          <w:rFonts w:ascii="Palatino Linotype" w:eastAsia="MS Mincho" w:hAnsi="Palatino Linotype" w:cs="Tahoma"/>
        </w:rPr>
        <w:t xml:space="preserve">se advierte que la misma </w:t>
      </w:r>
      <w:r w:rsidRPr="004D2440">
        <w:rPr>
          <w:rFonts w:ascii="Palatino Linotype" w:eastAsia="Calibri" w:hAnsi="Palatino Linotype"/>
          <w:lang w:val="es-ES"/>
        </w:rPr>
        <w:t xml:space="preserve">constituye un hecho negativo, </w:t>
      </w:r>
      <w:r w:rsidRPr="004D2440">
        <w:rPr>
          <w:rFonts w:ascii="Palatino Linotype" w:hAnsi="Palatino Linotype"/>
        </w:rPr>
        <w:t xml:space="preserve">por lo que, </w:t>
      </w:r>
      <w:r w:rsidRPr="004D2440">
        <w:rPr>
          <w:rFonts w:ascii="Palatino Linotype" w:hAnsi="Palatino Linotype" w:cs="Arial"/>
        </w:rPr>
        <w:t xml:space="preserve">es evidente que éste no puede fácticamente obrar en los archivos del </w:t>
      </w:r>
      <w:r w:rsidRPr="004D2440">
        <w:rPr>
          <w:rFonts w:ascii="Palatino Linotype" w:hAnsi="Palatino Linotype" w:cs="Arial"/>
          <w:b/>
        </w:rPr>
        <w:t>SUJETO OBLIGADO</w:t>
      </w:r>
      <w:r w:rsidRPr="004D2440">
        <w:rPr>
          <w:rFonts w:ascii="Palatino Linotype" w:hAnsi="Palatino Linotype" w:cs="Arial"/>
        </w:rPr>
        <w:t>, ya que no puede probarse por ser lógica y materialmente imposible.</w:t>
      </w:r>
    </w:p>
    <w:p w14:paraId="439DA7A9" w14:textId="77777777" w:rsidR="0029592B" w:rsidRPr="004D2440" w:rsidRDefault="0029592B" w:rsidP="0029592B">
      <w:pPr>
        <w:spacing w:line="360" w:lineRule="auto"/>
        <w:jc w:val="both"/>
        <w:rPr>
          <w:rFonts w:ascii="Palatino Linotype" w:hAnsi="Palatino Linotype"/>
        </w:rPr>
      </w:pPr>
    </w:p>
    <w:p w14:paraId="1235CCB3" w14:textId="77777777" w:rsidR="0029592B" w:rsidRPr="004D2440" w:rsidRDefault="0029592B" w:rsidP="0029592B">
      <w:pPr>
        <w:autoSpaceDE w:val="0"/>
        <w:autoSpaceDN w:val="0"/>
        <w:adjustRightInd w:val="0"/>
        <w:spacing w:line="360" w:lineRule="auto"/>
        <w:ind w:right="18"/>
        <w:jc w:val="both"/>
        <w:rPr>
          <w:rFonts w:ascii="Palatino Linotype" w:hAnsi="Palatino Linotype" w:cs="Arial"/>
        </w:rPr>
      </w:pPr>
      <w:r w:rsidRPr="004D2440">
        <w:rPr>
          <w:rFonts w:ascii="Palatino Linotype" w:hAnsi="Palatino Linotype" w:cs="Arial"/>
        </w:rPr>
        <w:t>Por lo que podemos concluir que nos encontramos ante una notoria y evidente inexistencia fáctica de la información solicitada.</w:t>
      </w:r>
    </w:p>
    <w:p w14:paraId="34FA9B63" w14:textId="77777777" w:rsidR="0029592B" w:rsidRPr="004D2440" w:rsidRDefault="0029592B" w:rsidP="0029592B">
      <w:pPr>
        <w:autoSpaceDE w:val="0"/>
        <w:autoSpaceDN w:val="0"/>
        <w:adjustRightInd w:val="0"/>
        <w:spacing w:line="360" w:lineRule="auto"/>
        <w:ind w:right="18"/>
        <w:jc w:val="both"/>
        <w:rPr>
          <w:rFonts w:ascii="Palatino Linotype" w:hAnsi="Palatino Linotype" w:cs="Arial"/>
        </w:rPr>
      </w:pPr>
    </w:p>
    <w:p w14:paraId="0D27ECD3" w14:textId="77777777" w:rsidR="0029592B" w:rsidRPr="004D2440" w:rsidRDefault="0029592B" w:rsidP="0029592B">
      <w:pPr>
        <w:autoSpaceDE w:val="0"/>
        <w:autoSpaceDN w:val="0"/>
        <w:adjustRightInd w:val="0"/>
        <w:spacing w:line="360" w:lineRule="auto"/>
        <w:ind w:right="18"/>
        <w:jc w:val="both"/>
        <w:rPr>
          <w:rFonts w:ascii="Palatino Linotype" w:hAnsi="Palatino Linotype" w:cs="Arial"/>
        </w:rPr>
      </w:pPr>
      <w:r w:rsidRPr="004D2440">
        <w:rPr>
          <w:rFonts w:ascii="Palatino Linotype" w:hAnsi="Palatino Linotype" w:cs="Arial"/>
        </w:rPr>
        <w:t xml:space="preserve">Cabe señalar que, el Pleno de este Órgano Garante, ha sostenido que cuando se está ante la presencia de un acto u hecho negativo, es decir, </w:t>
      </w:r>
      <w:r w:rsidRPr="004D2440">
        <w:rPr>
          <w:rFonts w:ascii="Palatino Linotype" w:hAnsi="Palatino Linotype" w:cs="Arial"/>
          <w:b/>
        </w:rPr>
        <w:t>que no se actualiza</w:t>
      </w:r>
      <w:r w:rsidRPr="004D2440">
        <w:rPr>
          <w:rFonts w:ascii="Palatino Linotype" w:hAnsi="Palatino Linotype" w:cs="Arial"/>
        </w:rPr>
        <w:t xml:space="preserve"> la circunstancia por la cual </w:t>
      </w:r>
      <w:r w:rsidRPr="004D2440">
        <w:rPr>
          <w:rFonts w:ascii="Palatino Linotype" w:hAnsi="Palatino Linotype" w:cs="Arial"/>
          <w:b/>
        </w:rPr>
        <w:t>EL SUJETO OBLIGADO</w:t>
      </w:r>
      <w:r w:rsidRPr="004D2440">
        <w:rPr>
          <w:rFonts w:ascii="Palatino Linotype" w:hAnsi="Palatino Linotype" w:cs="Arial"/>
        </w:rPr>
        <w:t xml:space="preserve"> en el ámbito de sus atribuciones, pudiese poseer en sus archivos la información solicitada, resultaría innecesaria una declaratoria de inexistencia en términos del artículo 49 fracción XIII de la Ley de Transparencia y Acceso a la Información Pública del Estado de México y Municipios,  ante un hecho negativo resultan aplicables las siguientes tesis:</w:t>
      </w:r>
    </w:p>
    <w:p w14:paraId="4FB5158C" w14:textId="77777777" w:rsidR="0029592B" w:rsidRPr="004D2440" w:rsidRDefault="0029592B" w:rsidP="0029592B">
      <w:pPr>
        <w:autoSpaceDE w:val="0"/>
        <w:autoSpaceDN w:val="0"/>
        <w:adjustRightInd w:val="0"/>
        <w:ind w:right="18"/>
        <w:jc w:val="both"/>
        <w:rPr>
          <w:rFonts w:ascii="Palatino Linotype" w:hAnsi="Palatino Linotype" w:cs="Arial"/>
        </w:rPr>
      </w:pPr>
    </w:p>
    <w:p w14:paraId="71086CDB" w14:textId="77777777" w:rsidR="0029592B" w:rsidRPr="004D2440" w:rsidRDefault="0029592B" w:rsidP="0029592B">
      <w:pPr>
        <w:tabs>
          <w:tab w:val="left" w:pos="8222"/>
        </w:tabs>
        <w:ind w:left="851" w:right="899"/>
        <w:jc w:val="both"/>
        <w:rPr>
          <w:rFonts w:ascii="Palatino Linotype" w:hAnsi="Palatino Linotype"/>
          <w:sz w:val="22"/>
          <w:szCs w:val="22"/>
        </w:rPr>
      </w:pPr>
      <w:r w:rsidRPr="004D2440">
        <w:rPr>
          <w:rFonts w:ascii="Palatino Linotype" w:hAnsi="Palatino Linotype"/>
          <w:b/>
          <w:i/>
          <w:sz w:val="22"/>
          <w:szCs w:val="22"/>
        </w:rPr>
        <w:t>“INEXISTENCIA DE LA INFORMACIÓN. EL COMITÉ DE ACCESO A LA INFORMACIÓN PUEDE DECLARARLA ANTE SU EVIDENCIA, SIN NECESIDAD DE DICTAR MEDIDAS PARA SU LOCALIZACIÓN.</w:t>
      </w:r>
      <w:r w:rsidRPr="004D2440">
        <w:rPr>
          <w:rFonts w:ascii="Palatino Linotype" w:hAnsi="Palatino Linotype"/>
          <w:i/>
          <w:sz w:val="22"/>
          <w:szCs w:val="22"/>
        </w:rPr>
        <w:t xml:space="preserve"> Los artículos 46 de la Ley Federal de Transparencia y Acceso a la Información Pública Gubernamental y 30, segundo párrafo, del Reglamento de la Suprema Corte de Justicia de la Nación y del Consejo de la Judicatura Federal para la aplicación de la </w:t>
      </w:r>
      <w:r w:rsidRPr="004D2440">
        <w:rPr>
          <w:rFonts w:ascii="Palatino Linotype" w:hAnsi="Palatino Linotype"/>
          <w:i/>
          <w:sz w:val="22"/>
          <w:szCs w:val="22"/>
        </w:rPr>
        <w:lastRenderedPageBreak/>
        <w:t xml:space="preserve">Ley Federal  de Transparencia y Acceso a la Información Pública Gubernamental, disponen que cuando los documentos no se encuentren en los archivos de la respectiva Unidad Administrativa, se deberá remitir al Comité la solicitud de acceso y el oficio donde se manifieste tal circunstancia, para que éste analice el caso y tome las medidas pertinentes para localizar en la Unidad Administrativa correspondiente el documento solicitado y, de no encontrarlo, expida una resolución que confirme la inexistencia del mismo. </w:t>
      </w:r>
      <w:r w:rsidRPr="004D2440">
        <w:rPr>
          <w:rFonts w:ascii="Palatino Linotype" w:hAnsi="Palatino Linotype"/>
          <w:b/>
          <w:i/>
          <w:sz w:val="22"/>
          <w:szCs w:val="22"/>
        </w:rPr>
        <w:t>Ello no obsta para concluir que cuando la referida Unidad señala, o el mencionado Comité advierte que el documento solicitado no existe en virtud de que no tuvo lugar el acto cuya realización supuestamente se reflejó en aquél, resulta innecesario dictar alguna medida para localizar la información respectiva, al evidenciarse su inexistencia</w:t>
      </w:r>
      <w:r w:rsidRPr="004D2440">
        <w:rPr>
          <w:rFonts w:ascii="Palatino Linotype" w:hAnsi="Palatino Linotype"/>
          <w:i/>
          <w:sz w:val="22"/>
          <w:szCs w:val="22"/>
        </w:rPr>
        <w:t>.”</w:t>
      </w:r>
    </w:p>
    <w:p w14:paraId="6B44F4F5" w14:textId="77777777" w:rsidR="0029592B" w:rsidRPr="004D2440" w:rsidRDefault="0029592B" w:rsidP="0029592B">
      <w:pPr>
        <w:tabs>
          <w:tab w:val="left" w:pos="8222"/>
        </w:tabs>
        <w:ind w:left="851" w:right="899"/>
        <w:jc w:val="both"/>
        <w:rPr>
          <w:rFonts w:ascii="Palatino Linotype" w:hAnsi="Palatino Linotype"/>
          <w:b/>
          <w:i/>
          <w:sz w:val="22"/>
          <w:szCs w:val="22"/>
        </w:rPr>
      </w:pPr>
    </w:p>
    <w:p w14:paraId="4F764E51" w14:textId="77777777" w:rsidR="0029592B" w:rsidRPr="004D2440" w:rsidRDefault="0029592B" w:rsidP="0029592B">
      <w:pPr>
        <w:tabs>
          <w:tab w:val="left" w:pos="8222"/>
        </w:tabs>
        <w:ind w:left="851" w:right="899"/>
        <w:jc w:val="both"/>
        <w:rPr>
          <w:rFonts w:ascii="Palatino Linotype" w:hAnsi="Palatino Linotype"/>
          <w:b/>
          <w:sz w:val="22"/>
          <w:szCs w:val="22"/>
        </w:rPr>
      </w:pPr>
      <w:r w:rsidRPr="004D2440">
        <w:rPr>
          <w:rFonts w:ascii="Palatino Linotype" w:hAnsi="Palatino Linotype"/>
          <w:b/>
          <w:i/>
          <w:sz w:val="22"/>
          <w:szCs w:val="22"/>
        </w:rPr>
        <w:t xml:space="preserve">HECHOS NEGATIVOS, NO SON SUSCEPTIBLES DE DEMOSTRACION. </w:t>
      </w:r>
      <w:r w:rsidRPr="004D2440">
        <w:rPr>
          <w:rFonts w:ascii="Palatino Linotype" w:hAnsi="Palatino Linotype"/>
          <w:i/>
          <w:sz w:val="22"/>
          <w:szCs w:val="22"/>
        </w:rPr>
        <w:t>Tratándose de un hecho negativo, el Juez no tiene por qué invocar prueba alguna de la que se desprenda, ya que es bien sabido que esta clase de hechos no son susceptibles de demostración.”</w:t>
      </w:r>
    </w:p>
    <w:p w14:paraId="08A76840" w14:textId="77777777" w:rsidR="0029592B" w:rsidRPr="004D2440" w:rsidRDefault="0029592B" w:rsidP="0029592B">
      <w:pPr>
        <w:ind w:left="851" w:right="1134"/>
        <w:jc w:val="both"/>
        <w:rPr>
          <w:rFonts w:ascii="Palatino Linotype" w:hAnsi="Palatino Linotype"/>
          <w:b/>
          <w:sz w:val="22"/>
          <w:szCs w:val="22"/>
        </w:rPr>
      </w:pPr>
    </w:p>
    <w:p w14:paraId="1957052B" w14:textId="77777777" w:rsidR="0029592B" w:rsidRPr="004D2440" w:rsidRDefault="0029592B" w:rsidP="0029592B">
      <w:pPr>
        <w:autoSpaceDE w:val="0"/>
        <w:autoSpaceDN w:val="0"/>
        <w:adjustRightInd w:val="0"/>
        <w:spacing w:line="360" w:lineRule="auto"/>
        <w:ind w:right="18"/>
        <w:jc w:val="both"/>
        <w:rPr>
          <w:rFonts w:ascii="Palatino Linotype" w:hAnsi="Palatino Linotype" w:cs="Arial"/>
          <w:b/>
          <w:lang w:eastAsia="es-MX"/>
        </w:rPr>
      </w:pPr>
      <w:r w:rsidRPr="004D2440">
        <w:rPr>
          <w:rFonts w:ascii="Palatino Linotype" w:hAnsi="Palatino Linotype" w:cs="Arial"/>
        </w:rPr>
        <w:t>Por lo anterior, y derivado del análisis expuesto, se concluye que se está en presencia de un hecho negativo, por lo que, en este sentido resulta innecesario realizar un Acuerdo de Inexistencia</w:t>
      </w:r>
      <w:r w:rsidRPr="004D2440">
        <w:rPr>
          <w:rFonts w:ascii="Palatino Linotype" w:hAnsi="Palatino Linotype" w:cs="Arial"/>
          <w:lang w:eastAsia="es-MX"/>
        </w:rPr>
        <w:t xml:space="preserve">.  </w:t>
      </w:r>
    </w:p>
    <w:p w14:paraId="3A6DF2A7" w14:textId="77777777" w:rsidR="0029592B" w:rsidRPr="004D2440" w:rsidRDefault="0029592B" w:rsidP="0029592B">
      <w:pPr>
        <w:spacing w:line="360" w:lineRule="auto"/>
        <w:jc w:val="both"/>
        <w:rPr>
          <w:rFonts w:ascii="Palatino Linotype" w:hAnsi="Palatino Linotype"/>
        </w:rPr>
      </w:pPr>
    </w:p>
    <w:p w14:paraId="2702B4B4" w14:textId="77777777" w:rsidR="0029592B" w:rsidRPr="004D2440" w:rsidRDefault="0029592B" w:rsidP="0029592B">
      <w:pPr>
        <w:spacing w:line="360" w:lineRule="auto"/>
        <w:jc w:val="both"/>
        <w:rPr>
          <w:rFonts w:ascii="Palatino Linotype" w:hAnsi="Palatino Linotype" w:cs="Arial"/>
        </w:rPr>
      </w:pPr>
      <w:r w:rsidRPr="004D2440">
        <w:rPr>
          <w:rFonts w:ascii="Palatino Linotype" w:hAnsi="Palatino Linotype"/>
        </w:rPr>
        <w:t xml:space="preserve">Así, de conformidad con lo establecido en el artículo 12 de la Ley de Transparencia y Acceso a la Información Pública del Estado de México y Municipios, </w:t>
      </w:r>
      <w:r w:rsidRPr="004D2440">
        <w:rPr>
          <w:rFonts w:ascii="Palatino Linotype" w:hAnsi="Palatino Linotype"/>
          <w:b/>
        </w:rPr>
        <w:t>EL SUJETO OBLIGADO</w:t>
      </w:r>
      <w:r w:rsidRPr="004D2440">
        <w:rPr>
          <w:rFonts w:ascii="Palatino Linotype" w:hAnsi="Palatino Linotype"/>
        </w:rPr>
        <w:t xml:space="preserve"> sólo proporcionará la información que obra en sus archivos, lo que a</w:t>
      </w:r>
      <w:r w:rsidRPr="004D2440">
        <w:rPr>
          <w:rFonts w:ascii="Palatino Linotype" w:hAnsi="Palatino Linotype"/>
          <w:i/>
        </w:rPr>
        <w:t xml:space="preserve"> contrario sensu</w:t>
      </w:r>
      <w:r w:rsidRPr="004D2440">
        <w:rPr>
          <w:rFonts w:ascii="Palatino Linotype" w:hAnsi="Palatino Linotype"/>
        </w:rPr>
        <w:t xml:space="preserve"> significa que no se está obligado a proporcionar lo que no obre en los mismos; </w:t>
      </w:r>
      <w:r w:rsidRPr="004D2440">
        <w:rPr>
          <w:rFonts w:ascii="Palatino Linotype" w:hAnsi="Palatino Linotype" w:cs="Arial"/>
        </w:rPr>
        <w:t>ello con relación al artículo 143 de la Constitución Política del Estado Libre y Soberano de México, pues las autoridades sólo están facultadas para realizar lo que expresamente les faculta la Ley u ordenamientos jurídicos.</w:t>
      </w:r>
    </w:p>
    <w:p w14:paraId="2DDB3489" w14:textId="77777777" w:rsidR="0029592B" w:rsidRPr="004D2440" w:rsidRDefault="0029592B" w:rsidP="0029592B">
      <w:pPr>
        <w:spacing w:line="360" w:lineRule="auto"/>
        <w:jc w:val="both"/>
        <w:rPr>
          <w:rFonts w:ascii="Palatino Linotype" w:hAnsi="Palatino Linotype" w:cs="Arial"/>
        </w:rPr>
      </w:pPr>
    </w:p>
    <w:p w14:paraId="4D7B28C3" w14:textId="77777777" w:rsidR="0029592B" w:rsidRPr="004D2440" w:rsidRDefault="0029592B" w:rsidP="0029592B">
      <w:pPr>
        <w:spacing w:line="360" w:lineRule="auto"/>
        <w:jc w:val="both"/>
        <w:rPr>
          <w:rFonts w:ascii="Palatino Linotype" w:hAnsi="Palatino Linotype" w:cs="Arial"/>
        </w:rPr>
      </w:pPr>
      <w:r w:rsidRPr="004D2440">
        <w:rPr>
          <w:rFonts w:ascii="Palatino Linotype" w:hAnsi="Palatino Linotype" w:cs="Arial"/>
        </w:rPr>
        <w:lastRenderedPageBreak/>
        <w:t>En consecuencia, este Órgano Garante determina que se tiene por atendido dicho requerimiento.</w:t>
      </w:r>
    </w:p>
    <w:p w14:paraId="08D79523" w14:textId="77777777" w:rsidR="0029592B" w:rsidRPr="004D2440" w:rsidRDefault="0029592B" w:rsidP="0029592B">
      <w:pPr>
        <w:spacing w:line="360" w:lineRule="auto"/>
        <w:jc w:val="both"/>
        <w:rPr>
          <w:rFonts w:ascii="Palatino Linotype" w:hAnsi="Palatino Linotype" w:cs="Arial"/>
        </w:rPr>
      </w:pPr>
    </w:p>
    <w:p w14:paraId="34C87266" w14:textId="095D2BC1" w:rsidR="00633EE2" w:rsidRPr="004D2440" w:rsidRDefault="0029592B" w:rsidP="0016015B">
      <w:pPr>
        <w:spacing w:line="360" w:lineRule="auto"/>
        <w:jc w:val="both"/>
        <w:rPr>
          <w:rFonts w:ascii="Palatino Linotype" w:hAnsi="Palatino Linotype" w:cs="Arial"/>
          <w:bCs/>
          <w:szCs w:val="22"/>
          <w:lang w:val="es-ES"/>
        </w:rPr>
      </w:pPr>
      <w:r w:rsidRPr="004D2440">
        <w:rPr>
          <w:rFonts w:ascii="Palatino Linotype" w:eastAsia="Calibri" w:hAnsi="Palatino Linotype"/>
          <w:lang w:val="es-ES"/>
        </w:rPr>
        <w:t>A</w:t>
      </w:r>
      <w:r w:rsidR="00633EE2" w:rsidRPr="004D2440">
        <w:rPr>
          <w:rFonts w:ascii="Palatino Linotype" w:eastAsia="Calibri" w:hAnsi="Palatino Linotype"/>
          <w:lang w:val="es-ES"/>
        </w:rPr>
        <w:t xml:space="preserve">simismo, no se omite comentar que este </w:t>
      </w:r>
      <w:r w:rsidR="00633EE2" w:rsidRPr="004D2440">
        <w:rPr>
          <w:rFonts w:ascii="Palatino Linotype" w:hAnsi="Palatino Linotype" w:cs="Arial"/>
          <w:bCs/>
          <w:szCs w:val="22"/>
          <w:lang w:val="es-ES"/>
        </w:rPr>
        <w:t xml:space="preserve">Instituto considera que al haber existido un pronunciamiento por parte del </w:t>
      </w:r>
      <w:r w:rsidR="00633EE2" w:rsidRPr="004D2440">
        <w:rPr>
          <w:rFonts w:ascii="Palatino Linotype" w:hAnsi="Palatino Linotype" w:cs="Arial"/>
          <w:b/>
          <w:bCs/>
          <w:szCs w:val="22"/>
          <w:lang w:val="es-ES"/>
        </w:rPr>
        <w:t>SUJETO OBLIGADO</w:t>
      </w:r>
      <w:r w:rsidR="00633EE2" w:rsidRPr="004D2440">
        <w:rPr>
          <w:rFonts w:ascii="Palatino Linotype" w:hAnsi="Palatino Linotype" w:cs="Arial"/>
          <w:bCs/>
          <w:szCs w:val="22"/>
          <w:lang w:val="es-ES"/>
        </w:rPr>
        <w:t xml:space="preserve">, </w:t>
      </w:r>
      <w:r w:rsidR="00633EE2" w:rsidRPr="004D2440">
        <w:rPr>
          <w:rFonts w:ascii="Palatino Linotype" w:hAnsi="Palatino Linotype"/>
        </w:rPr>
        <w:t>a fin de dar respuesta a la solicitud planteada,</w:t>
      </w:r>
      <w:r w:rsidR="00633EE2" w:rsidRPr="004D2440">
        <w:rPr>
          <w:rFonts w:ascii="Palatino Linotype" w:hAnsi="Palatino Linotype" w:cs="Arial"/>
          <w:bCs/>
          <w:szCs w:val="22"/>
          <w:lang w:val="es-ES"/>
        </w:rPr>
        <w:t xml:space="preserve"> no está facultado para manifestarse sobre la veracidad de la misma, pues no existe precepto legal alguno en la Ley de la materia que lo faculte para que vía </w:t>
      </w:r>
      <w:r w:rsidRPr="004D2440">
        <w:rPr>
          <w:rFonts w:ascii="Palatino Linotype" w:hAnsi="Palatino Linotype" w:cs="Arial"/>
          <w:bCs/>
          <w:szCs w:val="22"/>
          <w:lang w:val="es-ES"/>
        </w:rPr>
        <w:t xml:space="preserve">Recurso </w:t>
      </w:r>
      <w:r w:rsidR="00633EE2" w:rsidRPr="004D2440">
        <w:rPr>
          <w:rFonts w:ascii="Palatino Linotype" w:hAnsi="Palatino Linotype" w:cs="Arial"/>
          <w:bCs/>
          <w:szCs w:val="22"/>
          <w:lang w:val="es-ES"/>
        </w:rPr>
        <w:t xml:space="preserve">de </w:t>
      </w:r>
      <w:r w:rsidRPr="004D2440">
        <w:rPr>
          <w:rFonts w:ascii="Palatino Linotype" w:hAnsi="Palatino Linotype" w:cs="Arial"/>
          <w:bCs/>
          <w:szCs w:val="22"/>
          <w:lang w:val="es-ES"/>
        </w:rPr>
        <w:t xml:space="preserve">Revisión </w:t>
      </w:r>
      <w:r w:rsidR="00633EE2" w:rsidRPr="004D2440">
        <w:rPr>
          <w:rFonts w:ascii="Palatino Linotype" w:hAnsi="Palatino Linotype" w:cs="Arial"/>
          <w:bCs/>
          <w:szCs w:val="22"/>
          <w:lang w:val="es-ES"/>
        </w:rPr>
        <w:t xml:space="preserve">pueda pronunciarse al respecto. </w:t>
      </w:r>
    </w:p>
    <w:p w14:paraId="08D98C00" w14:textId="77777777" w:rsidR="00633EE2" w:rsidRPr="004D2440" w:rsidRDefault="00633EE2" w:rsidP="0016015B">
      <w:pPr>
        <w:spacing w:line="360" w:lineRule="auto"/>
        <w:jc w:val="both"/>
        <w:rPr>
          <w:rFonts w:ascii="Palatino Linotype" w:hAnsi="Palatino Linotype" w:cs="Arial"/>
          <w:bCs/>
          <w:sz w:val="16"/>
          <w:szCs w:val="16"/>
          <w:lang w:val="es-ES"/>
        </w:rPr>
      </w:pPr>
    </w:p>
    <w:p w14:paraId="1CDC806B" w14:textId="77777777" w:rsidR="00633EE2" w:rsidRPr="004D2440" w:rsidRDefault="00633EE2" w:rsidP="0016015B">
      <w:pPr>
        <w:spacing w:line="360" w:lineRule="auto"/>
        <w:jc w:val="both"/>
        <w:rPr>
          <w:rFonts w:ascii="Palatino Linotype" w:hAnsi="Palatino Linotype" w:cs="Arial"/>
          <w:bCs/>
          <w:szCs w:val="22"/>
          <w:lang w:val="es-ES"/>
        </w:rPr>
      </w:pPr>
      <w:r w:rsidRPr="004D2440">
        <w:rPr>
          <w:rFonts w:ascii="Palatino Linotype" w:hAnsi="Palatino Linotype" w:cs="Arial"/>
          <w:bCs/>
          <w:szCs w:val="22"/>
          <w:lang w:val="es-ES"/>
        </w:rPr>
        <w:t>Sirve de apoyo a lo anterior, por analogía el criterio 31-10 emitido por el entonces Instituto Federal de Acceso a la Información ahora Instituto Nacional de Transparencia, Acceso a la Información y Protección de Datos Personales (INAI) que a la letra dice:</w:t>
      </w:r>
    </w:p>
    <w:p w14:paraId="523746FC" w14:textId="77777777" w:rsidR="00633EE2" w:rsidRPr="004D2440" w:rsidRDefault="00633EE2" w:rsidP="0029592B">
      <w:pPr>
        <w:tabs>
          <w:tab w:val="left" w:pos="1140"/>
        </w:tabs>
        <w:jc w:val="both"/>
        <w:rPr>
          <w:rFonts w:ascii="Palatino Linotype" w:hAnsi="Palatino Linotype" w:cs="Arial"/>
          <w:bCs/>
          <w:szCs w:val="22"/>
          <w:lang w:val="es-ES"/>
        </w:rPr>
      </w:pPr>
      <w:r w:rsidRPr="004D2440">
        <w:rPr>
          <w:rFonts w:ascii="Palatino Linotype" w:hAnsi="Palatino Linotype" w:cs="Arial"/>
          <w:bCs/>
          <w:szCs w:val="22"/>
          <w:lang w:val="es-ES"/>
        </w:rPr>
        <w:tab/>
      </w:r>
    </w:p>
    <w:p w14:paraId="2DAB21A4" w14:textId="77777777" w:rsidR="00633EE2" w:rsidRPr="004D2440" w:rsidRDefault="00633EE2" w:rsidP="0029592B">
      <w:pPr>
        <w:tabs>
          <w:tab w:val="left" w:pos="709"/>
        </w:tabs>
        <w:ind w:left="851" w:right="899"/>
        <w:jc w:val="both"/>
        <w:rPr>
          <w:rFonts w:ascii="Palatino Linotype" w:hAnsi="Palatino Linotype" w:cs="Arial"/>
          <w:b/>
          <w:bCs/>
          <w:i/>
          <w:sz w:val="22"/>
          <w:szCs w:val="22"/>
          <w:lang w:val="es-ES"/>
        </w:rPr>
      </w:pPr>
      <w:r w:rsidRPr="004D2440">
        <w:rPr>
          <w:rFonts w:ascii="Palatino Linotype" w:hAnsi="Palatino Linotype" w:cs="Arial"/>
          <w:b/>
          <w:bCs/>
          <w:i/>
          <w:sz w:val="22"/>
          <w:szCs w:val="22"/>
          <w:lang w:val="es-ES"/>
        </w:rPr>
        <w:t>“El Instituto Federal de Acceso a la Información y Protección de Datos no cuenta con facultades para pronunciarse respecto de la veracidad de los documentos proporcionados por los sujetos obligados</w:t>
      </w:r>
      <w:r w:rsidRPr="004D2440">
        <w:rPr>
          <w:rFonts w:ascii="Palatino Linotype" w:hAnsi="Palatino Linotype" w:cs="Arial"/>
          <w:bCs/>
          <w:i/>
          <w:sz w:val="22"/>
          <w:szCs w:val="22"/>
          <w:lang w:val="es-ES"/>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4D2440">
        <w:rPr>
          <w:rFonts w:ascii="Palatino Linotype" w:hAnsi="Palatino Linotype" w:cs="Arial"/>
          <w:b/>
          <w:bCs/>
          <w:i/>
          <w:sz w:val="22"/>
          <w:szCs w:val="22"/>
          <w:lang w:val="es-ES"/>
        </w:rPr>
        <w:t>”</w:t>
      </w:r>
    </w:p>
    <w:p w14:paraId="1936603B" w14:textId="77777777" w:rsidR="00633EE2" w:rsidRPr="004D2440" w:rsidRDefault="00633EE2" w:rsidP="0029592B">
      <w:pPr>
        <w:tabs>
          <w:tab w:val="left" w:pos="1140"/>
        </w:tabs>
        <w:jc w:val="both"/>
        <w:rPr>
          <w:rFonts w:ascii="Palatino Linotype" w:hAnsi="Palatino Linotype" w:cs="Arial"/>
          <w:bCs/>
          <w:szCs w:val="22"/>
          <w:lang w:val="es-ES"/>
        </w:rPr>
      </w:pPr>
    </w:p>
    <w:p w14:paraId="51074C1D" w14:textId="791F28EE" w:rsidR="00633EE2" w:rsidRPr="004D2440" w:rsidRDefault="00633EE2" w:rsidP="0016015B">
      <w:pPr>
        <w:spacing w:line="360" w:lineRule="auto"/>
        <w:jc w:val="both"/>
        <w:rPr>
          <w:rFonts w:ascii="Palatino Linotype" w:eastAsia="Calibri" w:hAnsi="Palatino Linotype"/>
          <w:b/>
          <w:lang w:val="es-ES"/>
        </w:rPr>
      </w:pPr>
      <w:r w:rsidRPr="004D2440">
        <w:rPr>
          <w:rFonts w:ascii="Palatino Linotype" w:eastAsia="Calibri" w:hAnsi="Palatino Linotype"/>
          <w:lang w:val="es-ES"/>
        </w:rPr>
        <w:lastRenderedPageBreak/>
        <w:t xml:space="preserve">Por todo lo anterior, se considera que las </w:t>
      </w:r>
      <w:r w:rsidRPr="004D2440">
        <w:rPr>
          <w:rFonts w:ascii="Palatino Linotype" w:hAnsi="Palatino Linotype" w:cs="Arial"/>
          <w:lang w:val="es-ES"/>
        </w:rPr>
        <w:t xml:space="preserve">razones o motivos de inconformidad planteadas por </w:t>
      </w:r>
      <w:r w:rsidRPr="004D2440">
        <w:rPr>
          <w:rFonts w:ascii="Palatino Linotype" w:hAnsi="Palatino Linotype" w:cs="Arial"/>
          <w:b/>
          <w:lang w:val="es-ES"/>
        </w:rPr>
        <w:t>EL RECURRENTE,</w:t>
      </w:r>
      <w:r w:rsidRPr="004D2440">
        <w:rPr>
          <w:rFonts w:ascii="Palatino Linotype" w:hAnsi="Palatino Linotype"/>
          <w:b/>
          <w:lang w:val="es-ES"/>
        </w:rPr>
        <w:t xml:space="preserve"> </w:t>
      </w:r>
      <w:r w:rsidRPr="004D2440">
        <w:rPr>
          <w:rFonts w:ascii="Palatino Linotype" w:hAnsi="Palatino Linotype" w:cs="Arial"/>
          <w:lang w:val="es-ES"/>
        </w:rPr>
        <w:t>resultan infundadas;</w:t>
      </w:r>
      <w:r w:rsidRPr="004D2440">
        <w:rPr>
          <w:rFonts w:ascii="Palatino Linotype" w:eastAsia="Calibri" w:hAnsi="Palatino Linotype"/>
          <w:lang w:val="es-ES"/>
        </w:rPr>
        <w:t xml:space="preserve"> en consecuencia este Órgano Garante determina </w:t>
      </w:r>
      <w:r w:rsidRPr="004D2440">
        <w:rPr>
          <w:rFonts w:ascii="Palatino Linotype" w:eastAsia="Calibri" w:hAnsi="Palatino Linotype"/>
          <w:b/>
          <w:lang w:val="es-ES"/>
        </w:rPr>
        <w:t xml:space="preserve">CONFIRMAR </w:t>
      </w:r>
      <w:r w:rsidRPr="004D2440">
        <w:rPr>
          <w:rFonts w:ascii="Palatino Linotype" w:eastAsia="Calibri" w:hAnsi="Palatino Linotype"/>
          <w:lang w:val="es-ES"/>
        </w:rPr>
        <w:t xml:space="preserve">la respuesta otorgada por el </w:t>
      </w:r>
      <w:r w:rsidRPr="004D2440">
        <w:rPr>
          <w:rFonts w:ascii="Palatino Linotype" w:eastAsia="Calibri" w:hAnsi="Palatino Linotype"/>
          <w:b/>
          <w:lang w:val="es-ES"/>
        </w:rPr>
        <w:t>SUJETO OBLIGADO.</w:t>
      </w:r>
    </w:p>
    <w:p w14:paraId="1FFFD2DF" w14:textId="77777777" w:rsidR="00633EE2" w:rsidRPr="004D2440" w:rsidRDefault="00633EE2" w:rsidP="0016015B">
      <w:pPr>
        <w:autoSpaceDE w:val="0"/>
        <w:autoSpaceDN w:val="0"/>
        <w:adjustRightInd w:val="0"/>
        <w:spacing w:line="360" w:lineRule="auto"/>
        <w:ind w:right="-91"/>
        <w:jc w:val="both"/>
        <w:rPr>
          <w:rFonts w:ascii="Palatino Linotype" w:eastAsia="Cambria" w:hAnsi="Palatino Linotype" w:cs="Arial"/>
          <w:color w:val="000000"/>
          <w:lang w:val="es-ES" w:eastAsia="en-US"/>
        </w:rPr>
      </w:pPr>
    </w:p>
    <w:p w14:paraId="797C0CC8" w14:textId="77777777" w:rsidR="00BE0D3F" w:rsidRPr="004D2440" w:rsidRDefault="00BE0D3F" w:rsidP="0016015B">
      <w:pPr>
        <w:spacing w:line="360" w:lineRule="auto"/>
        <w:jc w:val="both"/>
        <w:rPr>
          <w:rFonts w:ascii="Palatino Linotype" w:eastAsia="Calibri" w:hAnsi="Palatino Linotype" w:cs="Arial"/>
          <w:color w:val="000000" w:themeColor="text1"/>
        </w:rPr>
      </w:pPr>
      <w:r w:rsidRPr="004D2440">
        <w:rPr>
          <w:rFonts w:ascii="Palatino Linotype" w:eastAsia="Calibri" w:hAnsi="Palatino Linotype" w:cs="Arial"/>
          <w:color w:val="000000" w:themeColor="text1"/>
        </w:rPr>
        <w:t xml:space="preserve">Así, con fundamento en lo previsto en los artículos 5, párrafos </w:t>
      </w:r>
      <w:r w:rsidRPr="004D2440">
        <w:rPr>
          <w:rFonts w:ascii="Palatino Linotype" w:hAnsi="Palatino Linotype"/>
          <w:color w:val="000000" w:themeColor="text1"/>
        </w:rPr>
        <w:t>trigésimo, trigésimo primero y trigésimo segundo</w:t>
      </w:r>
      <w:r w:rsidRPr="004D2440">
        <w:rPr>
          <w:rFonts w:ascii="Palatino Linotype" w:eastAsia="Calibri" w:hAnsi="Palatino Linotype" w:cs="Arial"/>
          <w:color w:val="000000" w:themeColor="text1"/>
        </w:rPr>
        <w:t xml:space="preserve">, fracciones IV y V de la Constitución Política del Estado Libre y Soberano de México; </w:t>
      </w:r>
      <w:r w:rsidRPr="004D2440">
        <w:rPr>
          <w:rFonts w:ascii="Palatino Linotype" w:hAnsi="Palatino Linotype" w:cs="Arial"/>
          <w:color w:val="000000" w:themeColor="text1"/>
        </w:rPr>
        <w:t>2, fracción II, 29, 36, fracciones I y II, 176, 178, 179, 181, 185 fracción I, 186 y 188</w:t>
      </w:r>
      <w:r w:rsidRPr="004D2440">
        <w:rPr>
          <w:rFonts w:ascii="Palatino Linotype" w:eastAsia="Calibri" w:hAnsi="Palatino Linotype" w:cs="Arial"/>
          <w:color w:val="000000" w:themeColor="text1"/>
        </w:rPr>
        <w:t xml:space="preserve"> de la Ley de Transparencia y Acceso a la Información Pública del Estado de México y Municipios, este Pleno: </w:t>
      </w:r>
    </w:p>
    <w:p w14:paraId="27035888" w14:textId="77777777" w:rsidR="00BE0D3F" w:rsidRPr="004D2440" w:rsidRDefault="00BE0D3F" w:rsidP="0029592B">
      <w:pPr>
        <w:widowControl w:val="0"/>
        <w:autoSpaceDE w:val="0"/>
        <w:autoSpaceDN w:val="0"/>
        <w:adjustRightInd w:val="0"/>
        <w:jc w:val="both"/>
        <w:rPr>
          <w:rFonts w:ascii="Palatino Linotype" w:eastAsiaTheme="minorHAnsi" w:hAnsi="Palatino Linotype"/>
          <w:color w:val="000000" w:themeColor="text1"/>
          <w:lang w:eastAsia="es-ES_tradnl"/>
        </w:rPr>
      </w:pPr>
    </w:p>
    <w:p w14:paraId="46682742" w14:textId="77777777" w:rsidR="00BE0D3F" w:rsidRPr="004D2440" w:rsidRDefault="00BE0D3F" w:rsidP="0029592B">
      <w:pPr>
        <w:jc w:val="center"/>
        <w:rPr>
          <w:rFonts w:ascii="Palatino Linotype" w:hAnsi="Palatino Linotype"/>
          <w:b/>
          <w:color w:val="000000" w:themeColor="text1"/>
          <w:sz w:val="28"/>
        </w:rPr>
      </w:pPr>
      <w:r w:rsidRPr="004D2440">
        <w:rPr>
          <w:rFonts w:ascii="Palatino Linotype" w:hAnsi="Palatino Linotype"/>
          <w:b/>
          <w:color w:val="000000" w:themeColor="text1"/>
          <w:sz w:val="28"/>
        </w:rPr>
        <w:t>R E S U E L V E</w:t>
      </w:r>
    </w:p>
    <w:p w14:paraId="24B6DE41" w14:textId="77777777" w:rsidR="00BE0D3F" w:rsidRPr="004D2440" w:rsidRDefault="00BE0D3F" w:rsidP="0029592B">
      <w:pPr>
        <w:jc w:val="center"/>
        <w:rPr>
          <w:rFonts w:ascii="Palatino Linotype" w:hAnsi="Palatino Linotype"/>
          <w:b/>
          <w:color w:val="000000" w:themeColor="text1"/>
          <w:sz w:val="28"/>
        </w:rPr>
      </w:pPr>
    </w:p>
    <w:p w14:paraId="16791DD6" w14:textId="77777777" w:rsidR="00BE0D3F" w:rsidRPr="004D2440" w:rsidRDefault="00BE0D3F" w:rsidP="0016015B">
      <w:pPr>
        <w:widowControl w:val="0"/>
        <w:autoSpaceDE w:val="0"/>
        <w:autoSpaceDN w:val="0"/>
        <w:adjustRightInd w:val="0"/>
        <w:spacing w:line="360" w:lineRule="auto"/>
        <w:jc w:val="both"/>
        <w:rPr>
          <w:rFonts w:ascii="Palatino Linotype" w:hAnsi="Palatino Linotype"/>
          <w:b/>
          <w:color w:val="000000" w:themeColor="text1"/>
        </w:rPr>
      </w:pPr>
      <w:r w:rsidRPr="004D2440">
        <w:rPr>
          <w:rFonts w:ascii="Palatino Linotype" w:hAnsi="Palatino Linotype" w:cs="Arial"/>
          <w:b/>
          <w:color w:val="000000" w:themeColor="text1"/>
          <w:sz w:val="28"/>
        </w:rPr>
        <w:t>PRIMERO.</w:t>
      </w:r>
      <w:r w:rsidRPr="004D2440">
        <w:rPr>
          <w:rFonts w:ascii="Palatino Linotype" w:hAnsi="Palatino Linotype" w:cs="Arial"/>
          <w:color w:val="000000" w:themeColor="text1"/>
        </w:rPr>
        <w:t xml:space="preserve"> Resultan </w:t>
      </w:r>
      <w:r w:rsidRPr="004D2440">
        <w:rPr>
          <w:rFonts w:ascii="Palatino Linotype" w:hAnsi="Palatino Linotype" w:cs="Arial"/>
          <w:b/>
          <w:color w:val="000000" w:themeColor="text1"/>
        </w:rPr>
        <w:t>infundadas</w:t>
      </w:r>
      <w:r w:rsidRPr="004D2440">
        <w:rPr>
          <w:rFonts w:ascii="Palatino Linotype" w:hAnsi="Palatino Linotype" w:cs="Arial"/>
          <w:color w:val="000000" w:themeColor="text1"/>
        </w:rPr>
        <w:t xml:space="preserve"> las razones o motivos de inconformidad planteadas por </w:t>
      </w:r>
      <w:r w:rsidRPr="004D2440">
        <w:rPr>
          <w:rFonts w:ascii="Palatino Linotype" w:hAnsi="Palatino Linotype" w:cs="Arial"/>
          <w:b/>
          <w:color w:val="000000" w:themeColor="text1"/>
          <w:lang w:eastAsia="es-MX"/>
        </w:rPr>
        <w:t>EL RECURRENTE</w:t>
      </w:r>
      <w:r w:rsidRPr="004D2440">
        <w:rPr>
          <w:rFonts w:ascii="Palatino Linotype" w:hAnsi="Palatino Linotype" w:cs="Arial"/>
          <w:color w:val="000000" w:themeColor="text1"/>
        </w:rPr>
        <w:t xml:space="preserve"> y analizadas en el Considerando </w:t>
      </w:r>
      <w:r w:rsidRPr="004D2440">
        <w:rPr>
          <w:rFonts w:ascii="Palatino Linotype" w:hAnsi="Palatino Linotype" w:cs="Arial"/>
          <w:b/>
          <w:color w:val="000000" w:themeColor="text1"/>
        </w:rPr>
        <w:t>QUINTO</w:t>
      </w:r>
      <w:r w:rsidRPr="004D2440">
        <w:rPr>
          <w:rFonts w:ascii="Palatino Linotype" w:hAnsi="Palatino Linotype" w:cs="Arial"/>
          <w:color w:val="000000" w:themeColor="text1"/>
        </w:rPr>
        <w:t xml:space="preserve"> de esta resolución.</w:t>
      </w:r>
    </w:p>
    <w:p w14:paraId="3F7A5363" w14:textId="77777777" w:rsidR="00BE0D3F" w:rsidRPr="004D2440" w:rsidRDefault="00BE0D3F" w:rsidP="0016015B">
      <w:pPr>
        <w:widowControl w:val="0"/>
        <w:autoSpaceDE w:val="0"/>
        <w:autoSpaceDN w:val="0"/>
        <w:adjustRightInd w:val="0"/>
        <w:spacing w:line="360" w:lineRule="auto"/>
        <w:jc w:val="both"/>
        <w:rPr>
          <w:rFonts w:ascii="Palatino Linotype" w:hAnsi="Palatino Linotype"/>
          <w:b/>
          <w:color w:val="000000" w:themeColor="text1"/>
        </w:rPr>
      </w:pPr>
    </w:p>
    <w:p w14:paraId="52DDE317" w14:textId="55BAF47C" w:rsidR="00BE0D3F" w:rsidRPr="004D2440" w:rsidRDefault="00BE0D3F" w:rsidP="0016015B">
      <w:pPr>
        <w:widowControl w:val="0"/>
        <w:autoSpaceDE w:val="0"/>
        <w:autoSpaceDN w:val="0"/>
        <w:adjustRightInd w:val="0"/>
        <w:spacing w:line="360" w:lineRule="auto"/>
        <w:jc w:val="both"/>
        <w:rPr>
          <w:rFonts w:ascii="Palatino Linotype" w:hAnsi="Palatino Linotype"/>
          <w:b/>
          <w:color w:val="000000" w:themeColor="text1"/>
        </w:rPr>
      </w:pPr>
      <w:r w:rsidRPr="004D2440">
        <w:rPr>
          <w:rFonts w:ascii="Palatino Linotype" w:hAnsi="Palatino Linotype" w:cs="Arial"/>
          <w:b/>
          <w:color w:val="000000" w:themeColor="text1"/>
          <w:sz w:val="28"/>
        </w:rPr>
        <w:t xml:space="preserve">SEGUNDO. </w:t>
      </w:r>
      <w:r w:rsidRPr="004D2440">
        <w:rPr>
          <w:rFonts w:ascii="Palatino Linotype" w:hAnsi="Palatino Linotype"/>
          <w:color w:val="000000" w:themeColor="text1"/>
        </w:rPr>
        <w:t xml:space="preserve">Se </w:t>
      </w:r>
      <w:r w:rsidRPr="004D2440">
        <w:rPr>
          <w:rFonts w:ascii="Palatino Linotype" w:hAnsi="Palatino Linotype"/>
          <w:b/>
          <w:bCs/>
          <w:color w:val="000000" w:themeColor="text1"/>
        </w:rPr>
        <w:t xml:space="preserve">CONFIRMA </w:t>
      </w:r>
      <w:r w:rsidRPr="004D2440">
        <w:rPr>
          <w:rFonts w:ascii="Palatino Linotype" w:hAnsi="Palatino Linotype"/>
          <w:color w:val="000000" w:themeColor="text1"/>
        </w:rPr>
        <w:t xml:space="preserve">la respuesta del </w:t>
      </w:r>
      <w:r w:rsidRPr="004D2440">
        <w:rPr>
          <w:rFonts w:ascii="Palatino Linotype" w:hAnsi="Palatino Linotype"/>
          <w:b/>
          <w:bCs/>
          <w:color w:val="000000" w:themeColor="text1"/>
        </w:rPr>
        <w:t xml:space="preserve">SUJETO OBLIGADO </w:t>
      </w:r>
      <w:r w:rsidRPr="004D2440">
        <w:rPr>
          <w:rFonts w:ascii="Palatino Linotype" w:hAnsi="Palatino Linotype"/>
          <w:color w:val="000000" w:themeColor="text1"/>
        </w:rPr>
        <w:t xml:space="preserve">otorgada a la solicitud de Acceso a la Información pública </w:t>
      </w:r>
      <w:r w:rsidRPr="004D2440">
        <w:rPr>
          <w:rFonts w:ascii="Palatino Linotype" w:hAnsi="Palatino Linotype"/>
          <w:color w:val="000000" w:themeColor="text1"/>
          <w:lang w:val="es-419"/>
        </w:rPr>
        <w:t xml:space="preserve">que dio origen al </w:t>
      </w:r>
      <w:r w:rsidRPr="004D2440">
        <w:rPr>
          <w:rFonts w:ascii="Palatino Linotype" w:hAnsi="Palatino Linotype"/>
          <w:color w:val="000000" w:themeColor="text1"/>
        </w:rPr>
        <w:t xml:space="preserve">Recurso de Revisión número </w:t>
      </w:r>
      <w:r w:rsidRPr="004D2440">
        <w:rPr>
          <w:rFonts w:ascii="Palatino Linotype" w:hAnsi="Palatino Linotype"/>
          <w:b/>
          <w:bCs/>
          <w:color w:val="000000" w:themeColor="text1"/>
        </w:rPr>
        <w:t>14642/INFOEM/IP/RR/2022</w:t>
      </w:r>
      <w:r w:rsidRPr="004D2440">
        <w:rPr>
          <w:rFonts w:ascii="Palatino Linotype" w:hAnsi="Palatino Linotype"/>
          <w:color w:val="000000" w:themeColor="text1"/>
        </w:rPr>
        <w:t xml:space="preserve">, en términos del Considerando </w:t>
      </w:r>
      <w:r w:rsidRPr="004D2440">
        <w:rPr>
          <w:rFonts w:ascii="Palatino Linotype" w:hAnsi="Palatino Linotype"/>
          <w:b/>
          <w:bCs/>
          <w:color w:val="000000" w:themeColor="text1"/>
        </w:rPr>
        <w:t>QUINTO</w:t>
      </w:r>
      <w:r w:rsidRPr="004D2440">
        <w:rPr>
          <w:rFonts w:ascii="Palatino Linotype" w:hAnsi="Palatino Linotype"/>
          <w:color w:val="000000" w:themeColor="text1"/>
        </w:rPr>
        <w:t>.</w:t>
      </w:r>
    </w:p>
    <w:p w14:paraId="255DD94D" w14:textId="77777777" w:rsidR="00BE0D3F" w:rsidRPr="004D2440" w:rsidRDefault="00BE0D3F" w:rsidP="0016015B">
      <w:pPr>
        <w:pStyle w:val="Prrafodelista"/>
        <w:spacing w:line="360" w:lineRule="auto"/>
        <w:rPr>
          <w:rFonts w:ascii="Palatino Linotype" w:hAnsi="Palatino Linotype" w:cs="Arial"/>
          <w:b/>
          <w:color w:val="000000" w:themeColor="text1"/>
          <w:sz w:val="28"/>
          <w:szCs w:val="28"/>
        </w:rPr>
      </w:pPr>
    </w:p>
    <w:p w14:paraId="1C6620B0" w14:textId="77777777" w:rsidR="00BE0D3F" w:rsidRPr="004D2440" w:rsidRDefault="00BE0D3F" w:rsidP="0016015B">
      <w:pPr>
        <w:widowControl w:val="0"/>
        <w:autoSpaceDE w:val="0"/>
        <w:autoSpaceDN w:val="0"/>
        <w:adjustRightInd w:val="0"/>
        <w:spacing w:line="360" w:lineRule="auto"/>
        <w:jc w:val="both"/>
        <w:rPr>
          <w:rFonts w:ascii="Palatino Linotype" w:eastAsiaTheme="minorEastAsia" w:hAnsi="Palatino Linotype"/>
          <w:b/>
          <w:color w:val="000000" w:themeColor="text1"/>
          <w:szCs w:val="17"/>
          <w:lang w:eastAsia="es-ES_tradnl"/>
        </w:rPr>
      </w:pPr>
      <w:r w:rsidRPr="004D2440">
        <w:rPr>
          <w:rFonts w:ascii="Palatino Linotype" w:hAnsi="Palatino Linotype" w:cs="Arial"/>
          <w:b/>
          <w:color w:val="000000" w:themeColor="text1"/>
          <w:sz w:val="28"/>
        </w:rPr>
        <w:t xml:space="preserve">TERCERO. </w:t>
      </w:r>
      <w:r w:rsidRPr="004D2440">
        <w:rPr>
          <w:rFonts w:ascii="Palatino Linotype" w:hAnsi="Palatino Linotype" w:cs="Arial"/>
          <w:b/>
          <w:color w:val="000000" w:themeColor="text1"/>
          <w:lang w:val="es-ES_tradnl"/>
        </w:rPr>
        <w:t xml:space="preserve">Notifíquese </w:t>
      </w:r>
      <w:r w:rsidRPr="004D2440">
        <w:rPr>
          <w:rFonts w:ascii="Palatino Linotype" w:hAnsi="Palatino Linotype" w:cs="Arial"/>
          <w:color w:val="000000" w:themeColor="text1"/>
          <w:lang w:val="es-ES_tradnl"/>
        </w:rPr>
        <w:t xml:space="preserve">la presente resolución </w:t>
      </w:r>
      <w:r w:rsidRPr="004D2440">
        <w:rPr>
          <w:rFonts w:ascii="Palatino Linotype" w:hAnsi="Palatino Linotype"/>
          <w:color w:val="000000" w:themeColor="text1"/>
          <w:lang w:eastAsia="es-ES_tradnl"/>
        </w:rPr>
        <w:t xml:space="preserve">mediante </w:t>
      </w:r>
      <w:r w:rsidRPr="004D2440">
        <w:rPr>
          <w:rFonts w:ascii="Palatino Linotype" w:hAnsi="Palatino Linotype" w:cs="Arial"/>
          <w:color w:val="000000" w:themeColor="text1"/>
        </w:rPr>
        <w:t>Sistema de Acceso a la Información Mexiquense</w:t>
      </w:r>
      <w:r w:rsidRPr="004D2440">
        <w:rPr>
          <w:rFonts w:ascii="Palatino Linotype" w:hAnsi="Palatino Linotype"/>
          <w:color w:val="000000" w:themeColor="text1"/>
          <w:lang w:eastAsia="es-ES_tradnl"/>
        </w:rPr>
        <w:t xml:space="preserve"> </w:t>
      </w:r>
      <w:r w:rsidRPr="004D2440">
        <w:rPr>
          <w:rFonts w:ascii="Palatino Linotype" w:hAnsi="Palatino Linotype" w:cs="Arial"/>
          <w:color w:val="000000" w:themeColor="text1"/>
          <w:lang w:val="es-ES_tradnl"/>
        </w:rPr>
        <w:t xml:space="preserve">al Titular de la Unidad de Transparencia del </w:t>
      </w:r>
      <w:r w:rsidRPr="004D2440">
        <w:rPr>
          <w:rFonts w:ascii="Palatino Linotype" w:hAnsi="Palatino Linotype" w:cs="Arial"/>
          <w:b/>
          <w:color w:val="000000" w:themeColor="text1"/>
          <w:lang w:val="es-ES_tradnl"/>
        </w:rPr>
        <w:t>SUJETO OBLIGADO</w:t>
      </w:r>
      <w:r w:rsidRPr="004D2440">
        <w:rPr>
          <w:rFonts w:ascii="Palatino Linotype" w:hAnsi="Palatino Linotype" w:cs="Arial"/>
          <w:color w:val="000000" w:themeColor="text1"/>
          <w:lang w:val="es-ES_tradnl"/>
        </w:rPr>
        <w:t>, para su conocimiento.</w:t>
      </w:r>
    </w:p>
    <w:p w14:paraId="1500BEE1" w14:textId="77777777" w:rsidR="00BE0D3F" w:rsidRPr="004D2440" w:rsidRDefault="00BE0D3F" w:rsidP="0016015B">
      <w:pPr>
        <w:widowControl w:val="0"/>
        <w:autoSpaceDE w:val="0"/>
        <w:autoSpaceDN w:val="0"/>
        <w:adjustRightInd w:val="0"/>
        <w:spacing w:line="360" w:lineRule="auto"/>
        <w:jc w:val="both"/>
        <w:rPr>
          <w:rFonts w:ascii="Palatino Linotype" w:hAnsi="Palatino Linotype" w:cs="Arial"/>
          <w:b/>
          <w:color w:val="000000" w:themeColor="text1"/>
          <w:sz w:val="28"/>
        </w:rPr>
      </w:pPr>
    </w:p>
    <w:p w14:paraId="58A78764" w14:textId="5902C5E6" w:rsidR="00BE0D3F" w:rsidRPr="004D2440" w:rsidRDefault="00BE0D3F" w:rsidP="0016015B">
      <w:pPr>
        <w:spacing w:line="360" w:lineRule="auto"/>
        <w:ind w:right="49"/>
        <w:jc w:val="both"/>
        <w:rPr>
          <w:rFonts w:ascii="Palatino Linotype" w:hAnsi="Palatino Linotype" w:cs="Arial"/>
          <w:b/>
          <w:bCs/>
          <w:color w:val="000000" w:themeColor="text1"/>
        </w:rPr>
      </w:pPr>
      <w:r w:rsidRPr="004D2440">
        <w:rPr>
          <w:rFonts w:ascii="Palatino Linotype" w:hAnsi="Palatino Linotype" w:cs="Arial"/>
          <w:b/>
          <w:color w:val="000000" w:themeColor="text1"/>
          <w:sz w:val="28"/>
        </w:rPr>
        <w:lastRenderedPageBreak/>
        <w:t>CUARTO.</w:t>
      </w:r>
      <w:r w:rsidRPr="004D2440">
        <w:rPr>
          <w:rFonts w:ascii="Palatino Linotype" w:eastAsiaTheme="minorEastAsia" w:hAnsi="Palatino Linotype"/>
          <w:b/>
          <w:color w:val="000000" w:themeColor="text1"/>
          <w:szCs w:val="17"/>
          <w:lang w:eastAsia="es-ES_tradnl"/>
        </w:rPr>
        <w:t xml:space="preserve"> </w:t>
      </w:r>
      <w:r w:rsidRPr="004D2440">
        <w:rPr>
          <w:rFonts w:ascii="Palatino Linotype" w:hAnsi="Palatino Linotype"/>
          <w:b/>
          <w:color w:val="000000" w:themeColor="text1"/>
          <w:szCs w:val="17"/>
          <w:lang w:eastAsia="es-ES_tradnl"/>
        </w:rPr>
        <w:t>Notifíquese</w:t>
      </w:r>
      <w:r w:rsidRPr="004D2440">
        <w:rPr>
          <w:rFonts w:ascii="Palatino Linotype" w:hAnsi="Palatino Linotype"/>
          <w:color w:val="000000" w:themeColor="text1"/>
          <w:szCs w:val="17"/>
          <w:lang w:eastAsia="es-ES_tradnl"/>
        </w:rPr>
        <w:t xml:space="preserve"> al </w:t>
      </w:r>
      <w:r w:rsidRPr="004D2440">
        <w:rPr>
          <w:rFonts w:ascii="Palatino Linotype" w:hAnsi="Palatino Linotype"/>
          <w:b/>
          <w:color w:val="000000" w:themeColor="text1"/>
        </w:rPr>
        <w:t>RECURRENTE</w:t>
      </w:r>
      <w:r w:rsidRPr="004D2440">
        <w:rPr>
          <w:rFonts w:ascii="Palatino Linotype" w:hAnsi="Palatino Linotype"/>
          <w:color w:val="000000" w:themeColor="text1"/>
          <w:szCs w:val="17"/>
          <w:lang w:eastAsia="es-ES_tradnl"/>
        </w:rPr>
        <w:t xml:space="preserve"> la </w:t>
      </w:r>
      <w:r w:rsidRPr="004D2440">
        <w:rPr>
          <w:rFonts w:ascii="Palatino Linotype" w:hAnsi="Palatino Linotype" w:cs="Arial"/>
          <w:color w:val="000000" w:themeColor="text1"/>
        </w:rPr>
        <w:t>presente</w:t>
      </w:r>
      <w:r w:rsidRPr="004D2440">
        <w:rPr>
          <w:rFonts w:ascii="Palatino Linotype" w:hAnsi="Palatino Linotype"/>
          <w:color w:val="000000" w:themeColor="text1"/>
          <w:szCs w:val="17"/>
          <w:lang w:eastAsia="es-ES_tradnl"/>
        </w:rPr>
        <w:t xml:space="preserve"> </w:t>
      </w:r>
      <w:r w:rsidRPr="004D2440">
        <w:rPr>
          <w:rFonts w:ascii="Palatino Linotype" w:hAnsi="Palatino Linotype"/>
          <w:color w:val="000000" w:themeColor="text1"/>
          <w:shd w:val="clear" w:color="auto" w:fill="FFFFFF"/>
        </w:rPr>
        <w:t xml:space="preserve">resolución </w:t>
      </w:r>
      <w:r w:rsidRPr="004D2440">
        <w:rPr>
          <w:rFonts w:ascii="Palatino Linotype" w:hAnsi="Palatino Linotype"/>
          <w:color w:val="000000" w:themeColor="text1"/>
          <w:szCs w:val="17"/>
          <w:lang w:eastAsia="es-ES_tradnl"/>
        </w:rPr>
        <w:t xml:space="preserve">vía </w:t>
      </w:r>
      <w:r w:rsidRPr="004D2440">
        <w:rPr>
          <w:rFonts w:ascii="Palatino Linotype" w:hAnsi="Palatino Linotype" w:cs="Arial"/>
          <w:color w:val="000000" w:themeColor="text1"/>
        </w:rPr>
        <w:t xml:space="preserve">Sistema de Acceso a la Información Mexiquense </w:t>
      </w:r>
      <w:r w:rsidRPr="004D2440">
        <w:rPr>
          <w:rFonts w:ascii="Palatino Linotype" w:hAnsi="Palatino Linotype" w:cs="Arial"/>
          <w:b/>
          <w:bCs/>
          <w:color w:val="000000" w:themeColor="text1"/>
        </w:rPr>
        <w:t xml:space="preserve">SAIMEX. </w:t>
      </w:r>
    </w:p>
    <w:p w14:paraId="2E01F660" w14:textId="77777777" w:rsidR="00BE0D3F" w:rsidRPr="004D2440" w:rsidRDefault="00BE0D3F" w:rsidP="0016015B">
      <w:pPr>
        <w:widowControl w:val="0"/>
        <w:autoSpaceDE w:val="0"/>
        <w:autoSpaceDN w:val="0"/>
        <w:adjustRightInd w:val="0"/>
        <w:spacing w:line="360" w:lineRule="auto"/>
        <w:jc w:val="both"/>
        <w:rPr>
          <w:rFonts w:ascii="Palatino Linotype" w:hAnsi="Palatino Linotype"/>
          <w:b/>
          <w:color w:val="000000" w:themeColor="text1"/>
        </w:rPr>
      </w:pPr>
    </w:p>
    <w:p w14:paraId="1C557BB2" w14:textId="77777777" w:rsidR="00BE0D3F" w:rsidRPr="004D2440" w:rsidRDefault="00BE0D3F" w:rsidP="0016015B">
      <w:pPr>
        <w:widowControl w:val="0"/>
        <w:autoSpaceDE w:val="0"/>
        <w:autoSpaceDN w:val="0"/>
        <w:adjustRightInd w:val="0"/>
        <w:spacing w:line="360" w:lineRule="auto"/>
        <w:jc w:val="both"/>
        <w:rPr>
          <w:rFonts w:ascii="Palatino Linotype" w:hAnsi="Palatino Linotype"/>
          <w:b/>
          <w:color w:val="000000" w:themeColor="text1"/>
        </w:rPr>
      </w:pPr>
      <w:r w:rsidRPr="004D2440">
        <w:rPr>
          <w:rFonts w:ascii="Palatino Linotype" w:hAnsi="Palatino Linotype" w:cs="Arial"/>
          <w:b/>
          <w:color w:val="000000" w:themeColor="text1"/>
          <w:sz w:val="28"/>
        </w:rPr>
        <w:t>QUINTO.</w:t>
      </w:r>
      <w:r w:rsidRPr="004D2440">
        <w:rPr>
          <w:rFonts w:ascii="Palatino Linotype" w:hAnsi="Palatino Linotype"/>
          <w:b/>
          <w:color w:val="000000" w:themeColor="text1"/>
          <w:szCs w:val="17"/>
          <w:lang w:eastAsia="es-ES_tradnl"/>
        </w:rPr>
        <w:t xml:space="preserve"> Hágase</w:t>
      </w:r>
      <w:r w:rsidRPr="004D2440">
        <w:rPr>
          <w:rFonts w:ascii="Palatino Linotype" w:hAnsi="Palatino Linotype"/>
          <w:color w:val="000000" w:themeColor="text1"/>
          <w:szCs w:val="17"/>
          <w:lang w:eastAsia="es-ES_tradnl"/>
        </w:rPr>
        <w:t xml:space="preserve"> </w:t>
      </w:r>
      <w:r w:rsidRPr="004D2440">
        <w:rPr>
          <w:rFonts w:ascii="Palatino Linotype" w:hAnsi="Palatino Linotype"/>
          <w:b/>
          <w:color w:val="000000" w:themeColor="text1"/>
          <w:szCs w:val="17"/>
          <w:lang w:eastAsia="es-ES_tradnl"/>
        </w:rPr>
        <w:t>del conocimiento</w:t>
      </w:r>
      <w:r w:rsidRPr="004D2440">
        <w:rPr>
          <w:rFonts w:ascii="Palatino Linotype" w:hAnsi="Palatino Linotype"/>
          <w:color w:val="000000" w:themeColor="text1"/>
          <w:szCs w:val="17"/>
          <w:lang w:eastAsia="es-ES_tradnl"/>
        </w:rPr>
        <w:t xml:space="preserve"> </w:t>
      </w:r>
      <w:r w:rsidRPr="004D2440">
        <w:rPr>
          <w:rFonts w:ascii="Palatino Linotype" w:hAnsi="Palatino Linotype"/>
          <w:color w:val="000000" w:themeColor="text1"/>
        </w:rPr>
        <w:t>del</w:t>
      </w:r>
      <w:r w:rsidRPr="004D2440">
        <w:rPr>
          <w:rFonts w:ascii="Palatino Linotype" w:hAnsi="Palatino Linotype" w:cs="Arial"/>
          <w:b/>
          <w:color w:val="000000" w:themeColor="text1"/>
        </w:rPr>
        <w:t xml:space="preserve"> RECURRENTE</w:t>
      </w:r>
      <w:r w:rsidRPr="004D2440">
        <w:rPr>
          <w:rFonts w:ascii="Palatino Linotype" w:eastAsiaTheme="minorEastAsia" w:hAnsi="Palatino Linotype"/>
          <w:color w:val="000000" w:themeColor="text1"/>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167725B2" w14:textId="77777777" w:rsidR="00BE0D3F" w:rsidRPr="004D2440" w:rsidRDefault="00BE0D3F" w:rsidP="0016015B">
      <w:pPr>
        <w:tabs>
          <w:tab w:val="left" w:pos="709"/>
        </w:tabs>
        <w:spacing w:line="360" w:lineRule="auto"/>
        <w:ind w:right="51"/>
        <w:jc w:val="both"/>
        <w:rPr>
          <w:rFonts w:ascii="Palatino Linotype" w:hAnsi="Palatino Linotype" w:cs="Arial"/>
        </w:rPr>
      </w:pPr>
    </w:p>
    <w:p w14:paraId="6E935384" w14:textId="0D659CBE" w:rsidR="00BE0D3F" w:rsidRPr="004D2440" w:rsidRDefault="00BE0D3F" w:rsidP="0016015B">
      <w:pPr>
        <w:spacing w:line="360" w:lineRule="auto"/>
        <w:ind w:right="49"/>
        <w:jc w:val="both"/>
        <w:rPr>
          <w:rFonts w:ascii="Palatino Linotype" w:hAnsi="Palatino Linotype"/>
          <w:color w:val="000000" w:themeColor="text1"/>
          <w:szCs w:val="17"/>
          <w:lang w:eastAsia="es-ES_tradnl"/>
        </w:rPr>
      </w:pPr>
      <w:r w:rsidRPr="004D2440">
        <w:rPr>
          <w:rFonts w:ascii="Palatino Linotype" w:hAnsi="Palatino Linotype"/>
          <w:color w:val="000000" w:themeColor="text1"/>
          <w:szCs w:val="17"/>
          <w:lang w:eastAsia="es-ES_tradnl"/>
        </w:rPr>
        <w:t xml:space="preserve">Se dejan a salvo los derechos de la parte </w:t>
      </w:r>
      <w:r w:rsidR="008E1283" w:rsidRPr="008E1283">
        <w:rPr>
          <w:rFonts w:ascii="Palatino Linotype" w:hAnsi="Palatino Linotype"/>
          <w:b/>
          <w:color w:val="000000" w:themeColor="text1"/>
          <w:szCs w:val="17"/>
          <w:lang w:eastAsia="es-ES_tradnl"/>
        </w:rPr>
        <w:t>RECURRENTE</w:t>
      </w:r>
      <w:r w:rsidRPr="004D2440">
        <w:rPr>
          <w:rFonts w:ascii="Palatino Linotype" w:hAnsi="Palatino Linotype"/>
          <w:color w:val="000000" w:themeColor="text1"/>
          <w:szCs w:val="17"/>
          <w:lang w:eastAsia="es-ES_tradnl"/>
        </w:rPr>
        <w:t xml:space="preserve"> a efecto de presentar las solicitudes de acceso a la información pública que estime pertinentes.</w:t>
      </w:r>
    </w:p>
    <w:p w14:paraId="004220E7" w14:textId="77777777" w:rsidR="00BE0D3F" w:rsidRPr="004D2440" w:rsidRDefault="00BE0D3F" w:rsidP="0016015B">
      <w:pPr>
        <w:tabs>
          <w:tab w:val="left" w:pos="709"/>
        </w:tabs>
        <w:spacing w:line="360" w:lineRule="auto"/>
        <w:ind w:right="51"/>
        <w:jc w:val="both"/>
        <w:rPr>
          <w:rFonts w:ascii="Palatino Linotype" w:hAnsi="Palatino Linotype" w:cs="Arial"/>
        </w:rPr>
      </w:pPr>
    </w:p>
    <w:p w14:paraId="610A08DC" w14:textId="77777777" w:rsidR="00DD2CB6" w:rsidRPr="004D2440" w:rsidRDefault="00DD2CB6" w:rsidP="00DD2CB6">
      <w:pPr>
        <w:tabs>
          <w:tab w:val="left" w:pos="709"/>
        </w:tabs>
        <w:spacing w:line="360" w:lineRule="auto"/>
        <w:ind w:right="51"/>
        <w:jc w:val="both"/>
        <w:rPr>
          <w:rFonts w:ascii="Palatino Linotype" w:hAnsi="Palatino Linotype" w:cs="Arial"/>
        </w:rPr>
      </w:pPr>
      <w:r w:rsidRPr="004D2440">
        <w:rPr>
          <w:rFonts w:ascii="Palatino Linotype" w:hAnsi="Palatino Linotype" w:cs="Aria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QUINTA SESIÓN ORDINARIA CELEBRADA EL CATORCE DE DICIEMBRE DE DOS MIL VEINTIDÓS, ANTE EL SECRETARIO TÉCNICO DEL PLENO, ALEXIS TAPIA RAMÍREZ. </w:t>
      </w:r>
    </w:p>
    <w:p w14:paraId="54D82D18" w14:textId="5B1C3F2E" w:rsidR="003C0EC9" w:rsidRPr="0016015B" w:rsidRDefault="003216AE" w:rsidP="0016015B">
      <w:pPr>
        <w:widowControl w:val="0"/>
        <w:autoSpaceDE w:val="0"/>
        <w:autoSpaceDN w:val="0"/>
        <w:adjustRightInd w:val="0"/>
        <w:spacing w:line="360" w:lineRule="auto"/>
        <w:jc w:val="both"/>
        <w:rPr>
          <w:rFonts w:ascii="Palatino Linotype" w:hAnsi="Palatino Linotype"/>
          <w:color w:val="000000" w:themeColor="text1"/>
          <w:sz w:val="20"/>
        </w:rPr>
      </w:pPr>
      <w:r w:rsidRPr="004D2440">
        <w:rPr>
          <w:rFonts w:ascii="Palatino Linotype" w:hAnsi="Palatino Linotype"/>
          <w:color w:val="000000" w:themeColor="text1"/>
          <w:sz w:val="20"/>
        </w:rPr>
        <w:t>SCMM</w:t>
      </w:r>
      <w:r w:rsidR="003C0EC9" w:rsidRPr="004D2440">
        <w:rPr>
          <w:rFonts w:ascii="Palatino Linotype" w:hAnsi="Palatino Linotype"/>
          <w:color w:val="000000" w:themeColor="text1"/>
          <w:sz w:val="20"/>
        </w:rPr>
        <w:t>/BLA/DEMF/RPG</w:t>
      </w:r>
    </w:p>
    <w:p w14:paraId="1C5CD08B" w14:textId="741C15D5" w:rsidR="00EE52D0" w:rsidRPr="0016015B" w:rsidRDefault="00E16DE8" w:rsidP="0016015B">
      <w:pPr>
        <w:spacing w:line="360" w:lineRule="auto"/>
        <w:rPr>
          <w:rFonts w:ascii="Palatino Linotype" w:hAnsi="Palatino Linotype"/>
          <w:color w:val="000000" w:themeColor="text1"/>
        </w:rPr>
      </w:pPr>
      <w:r w:rsidRPr="0016015B">
        <w:rPr>
          <w:rFonts w:ascii="Palatino Linotype" w:hAnsi="Palatino Linotype"/>
          <w:color w:val="000000" w:themeColor="text1"/>
        </w:rPr>
        <w:br w:type="page"/>
      </w:r>
    </w:p>
    <w:sectPr w:rsidR="00EE52D0" w:rsidRPr="0016015B" w:rsidSect="006957B1">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0B2998" w14:textId="77777777" w:rsidR="00F804AB" w:rsidRDefault="00F804AB" w:rsidP="00C80F8C">
      <w:r>
        <w:separator/>
      </w:r>
    </w:p>
  </w:endnote>
  <w:endnote w:type="continuationSeparator" w:id="0">
    <w:p w14:paraId="00755684" w14:textId="77777777" w:rsidR="00F804AB" w:rsidRDefault="00F804A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Palatino Linotype">
    <w:altName w:val="Palatino"/>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D36A96" w:rsidRPr="0010196A" w:rsidRDefault="00D36A96"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67768">
      <w:rPr>
        <w:rFonts w:ascii="Palatino Linotype" w:hAnsi="Palatino Linotype" w:cs="Arial"/>
        <w:bCs/>
        <w:noProof/>
        <w:sz w:val="22"/>
        <w:szCs w:val="22"/>
      </w:rPr>
      <w:t>34</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67768">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D36A96" w:rsidRPr="0010196A" w:rsidRDefault="00D36A96"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6776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67768">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0A8900" w14:textId="77777777" w:rsidR="00F804AB" w:rsidRDefault="00F804AB" w:rsidP="00C80F8C">
      <w:r>
        <w:separator/>
      </w:r>
    </w:p>
  </w:footnote>
  <w:footnote w:type="continuationSeparator" w:id="0">
    <w:p w14:paraId="1C5BDC95" w14:textId="77777777" w:rsidR="00F804AB" w:rsidRDefault="00F804AB" w:rsidP="00C80F8C">
      <w:r>
        <w:continuationSeparator/>
      </w:r>
    </w:p>
  </w:footnote>
  <w:footnote w:id="1">
    <w:p w14:paraId="47CEBC27" w14:textId="77777777" w:rsidR="00650411" w:rsidRDefault="00650411" w:rsidP="00650411">
      <w:pPr>
        <w:pStyle w:val="Textonotapie"/>
        <w:rPr>
          <w:rFonts w:ascii="Palatino Linotype" w:hAnsi="Palatino Linotype"/>
          <w:i/>
          <w:sz w:val="18"/>
        </w:rPr>
      </w:pPr>
      <w:r>
        <w:rPr>
          <w:rStyle w:val="Refdenotaalpie"/>
        </w:rPr>
        <w:footnoteRef/>
      </w:r>
      <w:r>
        <w:t xml:space="preserve"> </w:t>
      </w:r>
      <w:r>
        <w:rPr>
          <w:rFonts w:ascii="Palatino Linotype" w:hAnsi="Palatino Linotype"/>
          <w:i/>
          <w:sz w:val="18"/>
        </w:rPr>
        <w:t>https://legislacion.edomex.gob.mx/sites/legislacion.edomex.gob.mx/files/files/pdf/gct/2021/diciembre/dic221/dic221q.pdf</w:t>
      </w:r>
    </w:p>
  </w:footnote>
  <w:footnote w:id="2">
    <w:p w14:paraId="37A4A090" w14:textId="7B877A36" w:rsidR="00D36A96" w:rsidRPr="0078121C" w:rsidRDefault="00D36A96" w:rsidP="00D94768">
      <w:pPr>
        <w:pStyle w:val="Textonotapie"/>
        <w:rPr>
          <w:rFonts w:ascii="Palatino Linotype" w:hAnsi="Palatino Linotype"/>
          <w:i/>
          <w:sz w:val="14"/>
        </w:rPr>
      </w:pPr>
      <w:r>
        <w:rPr>
          <w:rStyle w:val="Refdenotaalpie"/>
        </w:rPr>
        <w:footnoteRef/>
      </w:r>
      <w:r w:rsidR="0078121C" w:rsidRPr="0078121C">
        <w:rPr>
          <w:rStyle w:val="selectable-text"/>
          <w:rFonts w:ascii="Palatino Linotype" w:hAnsi="Palatino Linotype"/>
          <w:i/>
          <w:sz w:val="18"/>
        </w:rPr>
        <w:t>https://view.officeapps.live.com/op/view.aspx?src=https%3A%2F%2Fwww.infoem.org.mx%2Fdoc%2FtablasAplicabilidad%2F2021%2FIII_PoderEjecutivo%2FTabla_Secretaria_de_Desarrollo_Social.xlsx&amp;wdOrigin=BROWSELINK</w:t>
      </w:r>
    </w:p>
  </w:footnote>
  <w:footnote w:id="3">
    <w:p w14:paraId="41B090D9" w14:textId="77777777" w:rsidR="00D36A96" w:rsidRDefault="00D36A96" w:rsidP="00D94768">
      <w:pPr>
        <w:pStyle w:val="Textonotapie"/>
        <w:jc w:val="both"/>
        <w:rPr>
          <w:rFonts w:ascii="Palatino Linotype" w:hAnsi="Palatino Linotype"/>
          <w:sz w:val="16"/>
        </w:rPr>
      </w:pPr>
      <w:r>
        <w:rPr>
          <w:rStyle w:val="Refdenotaalpie"/>
        </w:rPr>
        <w:footnoteRef/>
      </w:r>
      <w:r>
        <w:t xml:space="preserve"> </w:t>
      </w:r>
      <w:r>
        <w:rPr>
          <w:rFonts w:ascii="Palatino Linotype" w:hAnsi="Palatino Linotype"/>
          <w:b/>
          <w:sz w:val="16"/>
        </w:rPr>
        <w:t>Artículo 92.</w:t>
      </w:r>
      <w:r>
        <w:rPr>
          <w:rFonts w:ascii="Palatino Linotype" w:hAnsi="Palatino Linotype"/>
          <w:sz w:val="16"/>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DB1BB2F" w14:textId="77777777" w:rsidR="00D36A96" w:rsidRDefault="00D36A96" w:rsidP="00D94768">
      <w:pPr>
        <w:pStyle w:val="Textonotapie"/>
        <w:jc w:val="both"/>
        <w:rPr>
          <w:rFonts w:ascii="Palatino Linotype" w:hAnsi="Palatino Linotype"/>
          <w:sz w:val="16"/>
        </w:rPr>
      </w:pPr>
      <w:r>
        <w:rPr>
          <w:rFonts w:ascii="Palatino Linotype" w:hAnsi="Palatino Linotype"/>
          <w:sz w:val="16"/>
        </w:rPr>
        <w:t>…</w:t>
      </w:r>
    </w:p>
    <w:p w14:paraId="1666D890" w14:textId="77777777" w:rsidR="00D36A96" w:rsidRDefault="00D36A96" w:rsidP="00D94768">
      <w:pPr>
        <w:pStyle w:val="Textonotapie"/>
        <w:jc w:val="both"/>
        <w:rPr>
          <w:rFonts w:ascii="Palatino Linotype" w:hAnsi="Palatino Linotype"/>
          <w:sz w:val="16"/>
        </w:rPr>
      </w:pPr>
      <w:r>
        <w:rPr>
          <w:rFonts w:ascii="Palatino Linotype" w:hAnsi="Palatino Linotype"/>
          <w:sz w:val="16"/>
        </w:rPr>
        <w:t>XIII. La información en versión pública de las declaraciones patrimoniales y de intereses de los servidores públicos que así lo determinen, en los sistemas habilitados para ello, de acuerdo a la normatividad aplicable;</w:t>
      </w:r>
    </w:p>
  </w:footnote>
  <w:footnote w:id="4">
    <w:p w14:paraId="591B1E8D" w14:textId="77777777" w:rsidR="00375E75" w:rsidRDefault="00375E75" w:rsidP="00375E75">
      <w:pPr>
        <w:pStyle w:val="Textonotapie"/>
      </w:pPr>
      <w:r>
        <w:rPr>
          <w:rStyle w:val="Refdenotaalpie"/>
        </w:rPr>
        <w:footnoteRef/>
      </w:r>
      <w:r>
        <w:t xml:space="preserve"> </w:t>
      </w:r>
      <w:r>
        <w:rPr>
          <w:rFonts w:ascii="Palatino Linotype" w:hAnsi="Palatino Linotype"/>
          <w:i/>
        </w:rPr>
        <w:t xml:space="preserve">Publicada en la Gaceta del Gobierno del Estado de México el día 17 de septiembre de 1981. </w:t>
      </w:r>
    </w:p>
  </w:footnote>
  <w:footnote w:id="5">
    <w:p w14:paraId="028EC1AA" w14:textId="77777777" w:rsidR="00D36A96" w:rsidRPr="003A1D53" w:rsidRDefault="00D36A96" w:rsidP="00D94768">
      <w:pPr>
        <w:pStyle w:val="Textonotapie"/>
        <w:jc w:val="both"/>
        <w:rPr>
          <w:rFonts w:ascii="Palatino Linotype" w:hAnsi="Palatino Linotype"/>
          <w:i/>
          <w:sz w:val="18"/>
          <w:szCs w:val="18"/>
        </w:rPr>
      </w:pPr>
      <w:r>
        <w:rPr>
          <w:rStyle w:val="Refdenotaalpie"/>
        </w:rPr>
        <w:footnoteRef/>
      </w:r>
      <w:r>
        <w:t xml:space="preserve"> </w:t>
      </w:r>
      <w:r w:rsidRPr="003A1D53">
        <w:rPr>
          <w:rFonts w:ascii="Palatino Linotype" w:hAnsi="Palatino Linotype"/>
          <w:b/>
          <w:i/>
          <w:sz w:val="18"/>
          <w:szCs w:val="18"/>
        </w:rPr>
        <w:t>Artículo 3.</w:t>
      </w:r>
      <w:r w:rsidRPr="003A1D53">
        <w:rPr>
          <w:rFonts w:ascii="Palatino Linotype" w:hAnsi="Palatino Linotype"/>
          <w:i/>
          <w:sz w:val="18"/>
          <w:szCs w:val="18"/>
        </w:rPr>
        <w:t xml:space="preserve"> Para efectos de esta Ley se entenderá por: </w:t>
      </w:r>
    </w:p>
    <w:p w14:paraId="39A856D2" w14:textId="77777777" w:rsidR="00D36A96" w:rsidRPr="003A1D53" w:rsidRDefault="00D36A96" w:rsidP="00D94768">
      <w:pPr>
        <w:pStyle w:val="Textonotapie"/>
        <w:jc w:val="both"/>
        <w:rPr>
          <w:rFonts w:ascii="Palatino Linotype" w:hAnsi="Palatino Linotype"/>
          <w:i/>
          <w:sz w:val="18"/>
          <w:szCs w:val="18"/>
        </w:rPr>
      </w:pPr>
      <w:r w:rsidRPr="003A1D53">
        <w:rPr>
          <w:rFonts w:ascii="Palatino Linotype" w:hAnsi="Palatino Linotype"/>
          <w:b/>
          <w:i/>
          <w:sz w:val="18"/>
          <w:szCs w:val="18"/>
        </w:rPr>
        <w:t>XXV. Servidores Públicos:</w:t>
      </w:r>
      <w:r w:rsidRPr="003A1D53">
        <w:rPr>
          <w:rFonts w:ascii="Palatino Linotype" w:hAnsi="Palatino Linotype"/>
          <w:i/>
          <w:sz w:val="18"/>
          <w:szCs w:val="18"/>
        </w:rPr>
        <w:t xml:space="preserve"> Las personas que desempeñan un empleo, cargo o comisión en los entes públicos, en el ámbito federal y local, conforme a lo dispuesto en el artículo 108 de la Constitución Política de los Estados Unidos Mexicanos;</w:t>
      </w:r>
    </w:p>
  </w:footnote>
  <w:footnote w:id="6">
    <w:p w14:paraId="0A179BBF" w14:textId="77777777" w:rsidR="00D36A96" w:rsidRPr="00E52E0B" w:rsidRDefault="00D36A96" w:rsidP="00D94768">
      <w:pPr>
        <w:pStyle w:val="Textonotapie"/>
        <w:rPr>
          <w:i/>
          <w:sz w:val="18"/>
          <w:szCs w:val="18"/>
        </w:rPr>
      </w:pPr>
      <w:r>
        <w:rPr>
          <w:rStyle w:val="Refdenotaalpie"/>
        </w:rPr>
        <w:footnoteRef/>
      </w:r>
      <w:r>
        <w:t xml:space="preserve"> </w:t>
      </w:r>
      <w:hyperlink r:id="rId1" w:history="1">
        <w:r w:rsidRPr="00E52E0B">
          <w:rPr>
            <w:rStyle w:val="Hipervnculo"/>
            <w:rFonts w:ascii="Palatino Linotype" w:eastAsia="Calibri" w:hAnsi="Palatino Linotype" w:cs="Tahoma"/>
            <w:bCs/>
            <w:i/>
            <w:color w:val="auto"/>
            <w:sz w:val="18"/>
            <w:szCs w:val="18"/>
          </w:rPr>
          <w:t>https://portal.secogem.gob.mx/declaranet</w:t>
        </w:r>
      </w:hyperlink>
    </w:p>
  </w:footnote>
  <w:footnote w:id="7">
    <w:p w14:paraId="46BEB69E" w14:textId="77777777" w:rsidR="00D36A96" w:rsidRPr="00E52E0B" w:rsidRDefault="00D36A96" w:rsidP="00D94768">
      <w:pPr>
        <w:pStyle w:val="Textonotapie"/>
        <w:rPr>
          <w:rStyle w:val="Hipervnculo"/>
          <w:rFonts w:ascii="Palatino Linotype" w:eastAsia="Calibri" w:hAnsi="Palatino Linotype" w:cs="Tahoma"/>
          <w:bCs/>
          <w:i/>
          <w:color w:val="auto"/>
          <w:sz w:val="18"/>
          <w:szCs w:val="18"/>
        </w:rPr>
      </w:pPr>
      <w:r>
        <w:rPr>
          <w:rStyle w:val="Refdenotaalpie"/>
        </w:rPr>
        <w:footnoteRef/>
      </w:r>
      <w:r>
        <w:t xml:space="preserve"> </w:t>
      </w:r>
      <w:hyperlink r:id="rId2" w:history="1">
        <w:r w:rsidRPr="00E52E0B">
          <w:rPr>
            <w:rStyle w:val="Hipervnculo"/>
            <w:rFonts w:ascii="Palatino Linotype" w:eastAsia="Calibri" w:hAnsi="Palatino Linotype" w:cs="Tahoma"/>
            <w:bCs/>
            <w:i/>
            <w:color w:val="auto"/>
            <w:sz w:val="18"/>
            <w:szCs w:val="18"/>
          </w:rPr>
          <w:t>http://www.edomex.gob.mx/sites/edomex.gob.mx/files/files/39.pdf</w:t>
        </w:r>
      </w:hyperlink>
    </w:p>
  </w:footnote>
  <w:footnote w:id="8">
    <w:p w14:paraId="1D70A923" w14:textId="77777777" w:rsidR="00D36A96" w:rsidRDefault="00D36A96" w:rsidP="00D94768">
      <w:pPr>
        <w:pStyle w:val="Textonotapie"/>
        <w:jc w:val="both"/>
        <w:rPr>
          <w:rFonts w:ascii="Palatino Linotype" w:hAnsi="Palatino Linotype"/>
          <w:sz w:val="16"/>
        </w:rPr>
      </w:pPr>
      <w:r>
        <w:rPr>
          <w:rStyle w:val="Refdenotaalpie"/>
        </w:rPr>
        <w:footnoteRef/>
      </w:r>
      <w:r>
        <w:t xml:space="preserve"> </w:t>
      </w:r>
      <w:r>
        <w:rPr>
          <w:rFonts w:ascii="Palatino Linotype" w:hAnsi="Palatino Linotype"/>
          <w:b/>
          <w:sz w:val="16"/>
        </w:rPr>
        <w:t>Artículo 92.</w:t>
      </w:r>
      <w:r>
        <w:rPr>
          <w:rFonts w:ascii="Palatino Linotype" w:hAnsi="Palatino Linotype"/>
          <w:sz w:val="16"/>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0615601C" w14:textId="77777777" w:rsidR="00D36A96" w:rsidRDefault="00D36A96" w:rsidP="00D94768">
      <w:pPr>
        <w:pStyle w:val="Textonotapie"/>
        <w:jc w:val="both"/>
        <w:rPr>
          <w:rFonts w:ascii="Palatino Linotype" w:hAnsi="Palatino Linotype"/>
          <w:sz w:val="16"/>
        </w:rPr>
      </w:pPr>
      <w:r>
        <w:rPr>
          <w:rFonts w:ascii="Palatino Linotype" w:hAnsi="Palatino Linotype"/>
          <w:sz w:val="16"/>
        </w:rPr>
        <w:t>…</w:t>
      </w:r>
    </w:p>
    <w:p w14:paraId="7D14D514" w14:textId="77777777" w:rsidR="00D36A96" w:rsidRDefault="00D36A96" w:rsidP="00D94768">
      <w:pPr>
        <w:pStyle w:val="Textonotapie"/>
        <w:jc w:val="both"/>
        <w:rPr>
          <w:rFonts w:ascii="Palatino Linotype" w:hAnsi="Palatino Linotype"/>
          <w:sz w:val="16"/>
        </w:rPr>
      </w:pPr>
      <w:r>
        <w:rPr>
          <w:rFonts w:ascii="Palatino Linotype" w:hAnsi="Palatino Linotype"/>
          <w:sz w:val="16"/>
        </w:rPr>
        <w:t>XIII. La información en versión pública de las declaraciones patrimoniales y de intereses de los servidores públicos que así lo determinen, en los sistemas habilitados para ello, de acuerdo a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D36A96" w:rsidRDefault="00F804AB">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76A94518" w:rsidR="00D36A96" w:rsidRPr="0010196A" w:rsidRDefault="00D36A96" w:rsidP="00354355">
    <w:pPr>
      <w:pStyle w:val="Encabezado"/>
      <w:tabs>
        <w:tab w:val="clear" w:pos="4252"/>
        <w:tab w:val="clear" w:pos="8504"/>
        <w:tab w:val="left" w:pos="2326"/>
      </w:tabs>
      <w:rPr>
        <w:rFonts w:ascii="Palatino Linotype" w:hAnsi="Palatino Linotype"/>
        <w:sz w:val="28"/>
        <w:szCs w:val="28"/>
      </w:rPr>
    </w:pPr>
  </w:p>
  <w:tbl>
    <w:tblPr>
      <w:tblW w:w="9534" w:type="dxa"/>
      <w:tblInd w:w="-142" w:type="dxa"/>
      <w:tblLayout w:type="fixed"/>
      <w:tblLook w:val="04A0" w:firstRow="1" w:lastRow="0" w:firstColumn="1" w:lastColumn="0" w:noHBand="0" w:noVBand="1"/>
    </w:tblPr>
    <w:tblGrid>
      <w:gridCol w:w="2977"/>
      <w:gridCol w:w="2552"/>
      <w:gridCol w:w="4005"/>
    </w:tblGrid>
    <w:tr w:rsidR="00D36A96" w:rsidRPr="008F2CCC" w14:paraId="1F097D8A" w14:textId="77777777" w:rsidTr="005F31DE">
      <w:tc>
        <w:tcPr>
          <w:tcW w:w="2977" w:type="dxa"/>
          <w:vMerge w:val="restart"/>
        </w:tcPr>
        <w:p w14:paraId="1F780A0C" w14:textId="1EFF25F4" w:rsidR="00D36A96" w:rsidRPr="008F2CCC" w:rsidRDefault="00D36A96"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5B26419A" w14:textId="56CCB310" w:rsidR="00D36A96" w:rsidRPr="00664658" w:rsidRDefault="00D36A96"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005" w:type="dxa"/>
          <w:shd w:val="clear" w:color="auto" w:fill="auto"/>
          <w:vAlign w:val="center"/>
        </w:tcPr>
        <w:p w14:paraId="65AFA994" w14:textId="7E42AB6C" w:rsidR="00D36A96" w:rsidRPr="00664658" w:rsidRDefault="00D36A96" w:rsidP="00CF725B">
          <w:pPr>
            <w:jc w:val="both"/>
            <w:rPr>
              <w:rFonts w:ascii="Palatino Linotype" w:hAnsi="Palatino Linotype"/>
              <w:b/>
              <w:sz w:val="22"/>
              <w:szCs w:val="22"/>
              <w:lang w:val="es-ES_tradnl"/>
            </w:rPr>
          </w:pPr>
          <w:r>
            <w:rPr>
              <w:rFonts w:ascii="Palatino Linotype" w:hAnsi="Palatino Linotype"/>
              <w:b/>
              <w:sz w:val="22"/>
              <w:szCs w:val="22"/>
              <w:lang w:val="es-ES_tradnl"/>
            </w:rPr>
            <w:t>14642</w:t>
          </w:r>
          <w:r w:rsidRPr="00A9204E">
            <w:rPr>
              <w:rFonts w:ascii="Palatino Linotype" w:hAnsi="Palatino Linotype"/>
              <w:b/>
              <w:sz w:val="22"/>
              <w:szCs w:val="22"/>
              <w:lang w:val="es-ES_tradnl"/>
            </w:rPr>
            <w:t>/INFOEM/IP/RR/2022</w:t>
          </w:r>
        </w:p>
      </w:tc>
    </w:tr>
    <w:tr w:rsidR="00D36A96" w:rsidRPr="008F2CCC" w14:paraId="049677A3" w14:textId="77777777" w:rsidTr="005F31DE">
      <w:tc>
        <w:tcPr>
          <w:tcW w:w="2977" w:type="dxa"/>
          <w:vMerge/>
        </w:tcPr>
        <w:p w14:paraId="4A21EAC1" w14:textId="5C1F145E" w:rsidR="00D36A96" w:rsidRPr="008F2CCC" w:rsidRDefault="00D36A96" w:rsidP="003D4885">
          <w:pPr>
            <w:rPr>
              <w:rFonts w:ascii="Palatino Linotype" w:hAnsi="Palatino Linotype"/>
              <w:b/>
              <w:sz w:val="22"/>
              <w:szCs w:val="22"/>
              <w:lang w:val="es-ES_tradnl"/>
            </w:rPr>
          </w:pPr>
        </w:p>
      </w:tc>
      <w:tc>
        <w:tcPr>
          <w:tcW w:w="2552" w:type="dxa"/>
          <w:shd w:val="clear" w:color="auto" w:fill="auto"/>
        </w:tcPr>
        <w:p w14:paraId="1237BCDE" w14:textId="77777777" w:rsidR="00D36A96" w:rsidRPr="00664658" w:rsidRDefault="00D36A96" w:rsidP="003D4885">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005" w:type="dxa"/>
          <w:shd w:val="clear" w:color="auto" w:fill="auto"/>
          <w:vAlign w:val="center"/>
        </w:tcPr>
        <w:p w14:paraId="7F554073" w14:textId="2A4FBE51" w:rsidR="00D36A96" w:rsidRPr="00D41D47" w:rsidRDefault="00D36A96" w:rsidP="003D4885">
          <w:pPr>
            <w:jc w:val="both"/>
            <w:rPr>
              <w:rFonts w:ascii="Palatino Linotype" w:hAnsi="Palatino Linotype"/>
              <w:b/>
              <w:sz w:val="22"/>
              <w:szCs w:val="22"/>
              <w:lang w:val="es-ES_tradnl"/>
            </w:rPr>
          </w:pPr>
          <w:r w:rsidRPr="002B5E87">
            <w:rPr>
              <w:rFonts w:ascii="Palatino Linotype" w:hAnsi="Palatino Linotype"/>
              <w:b/>
              <w:sz w:val="22"/>
              <w:szCs w:val="22"/>
              <w:lang w:val="es-ES_tradnl"/>
            </w:rPr>
            <w:t>Secretaría de Desarrollo Social</w:t>
          </w:r>
        </w:p>
      </w:tc>
    </w:tr>
    <w:tr w:rsidR="00D36A96" w:rsidRPr="008F2CCC" w14:paraId="72CD087D" w14:textId="77777777" w:rsidTr="005F31DE">
      <w:trPr>
        <w:trHeight w:val="228"/>
      </w:trPr>
      <w:tc>
        <w:tcPr>
          <w:tcW w:w="2977" w:type="dxa"/>
          <w:vMerge/>
        </w:tcPr>
        <w:p w14:paraId="1B78656F" w14:textId="01E6F6F6" w:rsidR="00D36A96" w:rsidRPr="008F2CCC" w:rsidRDefault="00D36A96" w:rsidP="003D4885">
          <w:pPr>
            <w:rPr>
              <w:rFonts w:ascii="Palatino Linotype" w:hAnsi="Palatino Linotype"/>
              <w:b/>
              <w:sz w:val="22"/>
              <w:szCs w:val="22"/>
              <w:lang w:val="es-ES_tradnl"/>
            </w:rPr>
          </w:pPr>
        </w:p>
      </w:tc>
      <w:tc>
        <w:tcPr>
          <w:tcW w:w="2552" w:type="dxa"/>
          <w:shd w:val="clear" w:color="auto" w:fill="auto"/>
        </w:tcPr>
        <w:p w14:paraId="74D81628" w14:textId="05FE44B5" w:rsidR="00D36A96" w:rsidRPr="00664658" w:rsidRDefault="00D36A96" w:rsidP="003D4885">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005" w:type="dxa"/>
          <w:shd w:val="clear" w:color="auto" w:fill="auto"/>
        </w:tcPr>
        <w:p w14:paraId="20D6FDA3" w14:textId="43A3963A" w:rsidR="00D36A96" w:rsidRPr="00664658" w:rsidRDefault="00D36A96" w:rsidP="003D4885">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D36A96" w:rsidRPr="0010196A" w:rsidRDefault="00D36A96"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6C4EF9B0" w:rsidR="00D36A96" w:rsidRPr="0010196A" w:rsidRDefault="00F804AB">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49.6pt;margin-top:-88.05pt;width:540pt;height:10in;z-index:-251658240;mso-position-horizontal-relative:margin;mso-position-vertical-relative:margin" o:allowincell="f">
          <v:imagedata r:id="rId1" o:title="RESOLUCIÓN"/>
          <w10:wrap anchorx="margin" anchory="margin"/>
        </v:shape>
      </w:pict>
    </w:r>
  </w:p>
  <w:tbl>
    <w:tblPr>
      <w:tblW w:w="10632" w:type="dxa"/>
      <w:tblInd w:w="-1276" w:type="dxa"/>
      <w:tblLayout w:type="fixed"/>
      <w:tblLook w:val="04A0" w:firstRow="1" w:lastRow="0" w:firstColumn="1" w:lastColumn="0" w:noHBand="0" w:noVBand="1"/>
    </w:tblPr>
    <w:tblGrid>
      <w:gridCol w:w="4253"/>
      <w:gridCol w:w="2552"/>
      <w:gridCol w:w="3827"/>
    </w:tblGrid>
    <w:tr w:rsidR="00D36A96" w:rsidRPr="008F2CCC" w14:paraId="6ABABA57" w14:textId="77777777" w:rsidTr="005F31DE">
      <w:tc>
        <w:tcPr>
          <w:tcW w:w="4253" w:type="dxa"/>
          <w:vMerge w:val="restart"/>
          <w:shd w:val="clear" w:color="auto" w:fill="auto"/>
        </w:tcPr>
        <w:p w14:paraId="6AA376CC" w14:textId="139DA696" w:rsidR="00D36A96" w:rsidRPr="008F2CCC" w:rsidRDefault="00D36A96" w:rsidP="007A5836">
          <w:pPr>
            <w:rPr>
              <w:rFonts w:ascii="Palatino Linotype" w:hAnsi="Palatino Linotype"/>
              <w:b/>
              <w:sz w:val="22"/>
              <w:szCs w:val="22"/>
              <w:lang w:val="es-ES_tradnl"/>
            </w:rPr>
          </w:pPr>
          <w:r>
            <w:rPr>
              <w:rFonts w:ascii="Palatino Linotype" w:hAnsi="Palatino Linotype"/>
              <w:noProof/>
              <w:sz w:val="28"/>
              <w:szCs w:val="28"/>
              <w:lang w:eastAsia="es-MX"/>
            </w:rPr>
            <w:t xml:space="preserve">              </w:t>
          </w: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 xml:space="preserve">       </w:t>
          </w:r>
        </w:p>
      </w:tc>
      <w:tc>
        <w:tcPr>
          <w:tcW w:w="2552" w:type="dxa"/>
          <w:shd w:val="clear" w:color="auto" w:fill="auto"/>
        </w:tcPr>
        <w:p w14:paraId="1C114EF9" w14:textId="069E89B5" w:rsidR="00D36A96" w:rsidRPr="008F2CCC" w:rsidRDefault="00D36A96"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827" w:type="dxa"/>
          <w:shd w:val="clear" w:color="auto" w:fill="auto"/>
          <w:vAlign w:val="center"/>
        </w:tcPr>
        <w:p w14:paraId="5F0F5848" w14:textId="05E7EB22" w:rsidR="00D36A96" w:rsidRPr="008F2CCC" w:rsidRDefault="00D36A96" w:rsidP="009735CF">
          <w:pPr>
            <w:jc w:val="both"/>
            <w:rPr>
              <w:rFonts w:ascii="Palatino Linotype" w:hAnsi="Palatino Linotype"/>
              <w:b/>
              <w:sz w:val="22"/>
              <w:szCs w:val="22"/>
              <w:lang w:val="es-ES_tradnl"/>
            </w:rPr>
          </w:pPr>
          <w:r>
            <w:rPr>
              <w:rFonts w:ascii="Palatino Linotype" w:hAnsi="Palatino Linotype"/>
              <w:b/>
              <w:sz w:val="22"/>
              <w:szCs w:val="22"/>
              <w:lang w:val="es-ES_tradnl"/>
            </w:rPr>
            <w:t>14642</w:t>
          </w:r>
          <w:r w:rsidRPr="00A9204E">
            <w:rPr>
              <w:rFonts w:ascii="Palatino Linotype" w:hAnsi="Palatino Linotype"/>
              <w:b/>
              <w:sz w:val="22"/>
              <w:szCs w:val="22"/>
              <w:lang w:val="es-ES_tradnl"/>
            </w:rPr>
            <w:t>/INFOEM/IP/RR/2022</w:t>
          </w:r>
        </w:p>
      </w:tc>
    </w:tr>
    <w:tr w:rsidR="00D36A96" w:rsidRPr="008F2CCC" w14:paraId="3B45FB53" w14:textId="77777777" w:rsidTr="005F31DE">
      <w:tc>
        <w:tcPr>
          <w:tcW w:w="4253" w:type="dxa"/>
          <w:vMerge/>
          <w:shd w:val="clear" w:color="auto" w:fill="auto"/>
        </w:tcPr>
        <w:p w14:paraId="188B82EF" w14:textId="77777777" w:rsidR="00D36A96" w:rsidRPr="008F2CCC" w:rsidRDefault="00D36A96" w:rsidP="007A5836">
          <w:pPr>
            <w:rPr>
              <w:rFonts w:ascii="Palatino Linotype" w:hAnsi="Palatino Linotype"/>
              <w:b/>
              <w:sz w:val="22"/>
              <w:szCs w:val="22"/>
              <w:lang w:val="es-ES_tradnl"/>
            </w:rPr>
          </w:pPr>
        </w:p>
      </w:tc>
      <w:tc>
        <w:tcPr>
          <w:tcW w:w="2552" w:type="dxa"/>
          <w:shd w:val="clear" w:color="auto" w:fill="auto"/>
        </w:tcPr>
        <w:p w14:paraId="3B2AD0CF" w14:textId="77777777" w:rsidR="00D36A96" w:rsidRPr="008F2CCC" w:rsidRDefault="00D36A96" w:rsidP="007A5836">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827" w:type="dxa"/>
          <w:shd w:val="clear" w:color="auto" w:fill="auto"/>
          <w:vAlign w:val="center"/>
        </w:tcPr>
        <w:p w14:paraId="749961B3" w14:textId="583F18D8" w:rsidR="00D36A96" w:rsidRPr="008F2CCC" w:rsidRDefault="00B67768" w:rsidP="00D66460">
          <w:pPr>
            <w:jc w:val="both"/>
            <w:rPr>
              <w:rFonts w:ascii="Palatino Linotype" w:hAnsi="Palatino Linotype"/>
              <w:b/>
              <w:sz w:val="22"/>
              <w:szCs w:val="22"/>
              <w:lang w:val="es-ES_tradnl"/>
            </w:rPr>
          </w:pPr>
          <w:r>
            <w:rPr>
              <w:rFonts w:ascii="Palatino Linotype" w:hAnsi="Palatino Linotype"/>
              <w:b/>
              <w:sz w:val="22"/>
              <w:szCs w:val="22"/>
              <w:lang w:val="es-ES_tradnl"/>
            </w:rPr>
            <w:t>XXXXXX XXX XXXXXXXXXX</w:t>
          </w:r>
        </w:p>
      </w:tc>
    </w:tr>
    <w:tr w:rsidR="00D36A96" w:rsidRPr="008F2CCC" w14:paraId="28A493EB" w14:textId="77777777" w:rsidTr="005F31DE">
      <w:trPr>
        <w:trHeight w:val="228"/>
      </w:trPr>
      <w:tc>
        <w:tcPr>
          <w:tcW w:w="4253" w:type="dxa"/>
          <w:vMerge/>
          <w:shd w:val="clear" w:color="auto" w:fill="auto"/>
        </w:tcPr>
        <w:p w14:paraId="06C77D31" w14:textId="77777777" w:rsidR="00D36A96" w:rsidRPr="008F2CCC" w:rsidRDefault="00D36A96" w:rsidP="007A5836">
          <w:pPr>
            <w:rPr>
              <w:rFonts w:ascii="Palatino Linotype" w:hAnsi="Palatino Linotype"/>
              <w:b/>
              <w:sz w:val="22"/>
              <w:szCs w:val="22"/>
              <w:lang w:val="es-ES_tradnl"/>
            </w:rPr>
          </w:pPr>
        </w:p>
      </w:tc>
      <w:tc>
        <w:tcPr>
          <w:tcW w:w="2552" w:type="dxa"/>
          <w:shd w:val="clear" w:color="auto" w:fill="auto"/>
        </w:tcPr>
        <w:p w14:paraId="2E1A72B4" w14:textId="77777777" w:rsidR="00D36A96" w:rsidRPr="008F2CCC" w:rsidRDefault="00D36A96" w:rsidP="007A5836">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827" w:type="dxa"/>
          <w:shd w:val="clear" w:color="auto" w:fill="auto"/>
          <w:vAlign w:val="center"/>
        </w:tcPr>
        <w:p w14:paraId="47AF3C2E" w14:textId="6458412F" w:rsidR="00D36A96" w:rsidRPr="002B5E87" w:rsidRDefault="00D36A96" w:rsidP="003D4885">
          <w:pPr>
            <w:jc w:val="both"/>
          </w:pPr>
          <w:r w:rsidRPr="002B5E87">
            <w:rPr>
              <w:rFonts w:ascii="Palatino Linotype" w:hAnsi="Palatino Linotype"/>
              <w:b/>
              <w:sz w:val="22"/>
              <w:szCs w:val="22"/>
              <w:lang w:val="es-ES_tradnl"/>
            </w:rPr>
            <w:t>Secretaría de Desarrollo Social</w:t>
          </w:r>
        </w:p>
      </w:tc>
    </w:tr>
    <w:tr w:rsidR="00D36A96" w:rsidRPr="008F2CCC" w14:paraId="0F114FF0" w14:textId="77777777" w:rsidTr="005F31DE">
      <w:tc>
        <w:tcPr>
          <w:tcW w:w="4253" w:type="dxa"/>
          <w:vMerge/>
          <w:shd w:val="clear" w:color="auto" w:fill="auto"/>
        </w:tcPr>
        <w:p w14:paraId="4CCB64BA" w14:textId="77777777" w:rsidR="00D36A96" w:rsidRPr="008F2CCC" w:rsidRDefault="00D36A96" w:rsidP="00A2780F">
          <w:pPr>
            <w:rPr>
              <w:rFonts w:ascii="Palatino Linotype" w:hAnsi="Palatino Linotype"/>
              <w:b/>
              <w:sz w:val="22"/>
              <w:szCs w:val="22"/>
              <w:lang w:val="es-ES_tradnl"/>
            </w:rPr>
          </w:pPr>
        </w:p>
      </w:tc>
      <w:tc>
        <w:tcPr>
          <w:tcW w:w="2552" w:type="dxa"/>
          <w:shd w:val="clear" w:color="auto" w:fill="auto"/>
        </w:tcPr>
        <w:p w14:paraId="31E422EA" w14:textId="0B158FD7" w:rsidR="00D36A96" w:rsidRPr="008F2CCC" w:rsidRDefault="00D36A96" w:rsidP="008E0AAD">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827" w:type="dxa"/>
          <w:shd w:val="clear" w:color="auto" w:fill="auto"/>
        </w:tcPr>
        <w:p w14:paraId="181C41B4" w14:textId="1561C6D0" w:rsidR="00D36A96" w:rsidRPr="008F2CCC" w:rsidRDefault="00D36A9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6337BCB3" w:rsidR="00D36A96" w:rsidRPr="0010196A" w:rsidRDefault="00D36A96"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A43AE"/>
    <w:multiLevelType w:val="hybridMultilevel"/>
    <w:tmpl w:val="5632223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5A28C2"/>
    <w:multiLevelType w:val="hybridMultilevel"/>
    <w:tmpl w:val="BC9420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F8F25D8"/>
    <w:multiLevelType w:val="hybridMultilevel"/>
    <w:tmpl w:val="F9280E6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0B23C8F"/>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EF85552"/>
    <w:multiLevelType w:val="hybridMultilevel"/>
    <w:tmpl w:val="DCC65B5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9AD1F66"/>
    <w:multiLevelType w:val="hybridMultilevel"/>
    <w:tmpl w:val="21F4FD06"/>
    <w:lvl w:ilvl="0" w:tplc="4F700C54">
      <w:start w:val="1"/>
      <w:numFmt w:val="ordinalText"/>
      <w:suff w:val="space"/>
      <w:lvlText w:val="%1."/>
      <w:lvlJc w:val="left"/>
      <w:pPr>
        <w:ind w:left="1637"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CA43B6A"/>
    <w:multiLevelType w:val="hybridMultilevel"/>
    <w:tmpl w:val="350C95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CDC295D"/>
    <w:multiLevelType w:val="hybridMultilevel"/>
    <w:tmpl w:val="FF2A77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E2924C5"/>
    <w:multiLevelType w:val="hybridMultilevel"/>
    <w:tmpl w:val="C59EE9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E38544D"/>
    <w:multiLevelType w:val="hybridMultilevel"/>
    <w:tmpl w:val="B516BA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F5E5606"/>
    <w:multiLevelType w:val="hybridMultilevel"/>
    <w:tmpl w:val="D16481A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6DC5F4E"/>
    <w:multiLevelType w:val="hybridMultilevel"/>
    <w:tmpl w:val="21169A66"/>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CE31D10"/>
    <w:multiLevelType w:val="hybridMultilevel"/>
    <w:tmpl w:val="29643BF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41FF03BC"/>
    <w:multiLevelType w:val="hybridMultilevel"/>
    <w:tmpl w:val="06EA8108"/>
    <w:lvl w:ilvl="0" w:tplc="080A0001">
      <w:start w:val="1"/>
      <w:numFmt w:val="bullet"/>
      <w:lvlText w:val=""/>
      <w:lvlJc w:val="left"/>
      <w:pPr>
        <w:ind w:left="1713" w:hanging="360"/>
      </w:pPr>
      <w:rPr>
        <w:rFonts w:ascii="Symbol" w:hAnsi="Symbol" w:hint="default"/>
      </w:rPr>
    </w:lvl>
    <w:lvl w:ilvl="1" w:tplc="080A0003" w:tentative="1">
      <w:start w:val="1"/>
      <w:numFmt w:val="bullet"/>
      <w:lvlText w:val="o"/>
      <w:lvlJc w:val="left"/>
      <w:pPr>
        <w:ind w:left="2433" w:hanging="360"/>
      </w:pPr>
      <w:rPr>
        <w:rFonts w:ascii="Courier New" w:hAnsi="Courier New" w:cs="Courier New" w:hint="default"/>
      </w:rPr>
    </w:lvl>
    <w:lvl w:ilvl="2" w:tplc="080A0005" w:tentative="1">
      <w:start w:val="1"/>
      <w:numFmt w:val="bullet"/>
      <w:lvlText w:val=""/>
      <w:lvlJc w:val="left"/>
      <w:pPr>
        <w:ind w:left="3153" w:hanging="360"/>
      </w:pPr>
      <w:rPr>
        <w:rFonts w:ascii="Wingdings" w:hAnsi="Wingdings" w:hint="default"/>
      </w:rPr>
    </w:lvl>
    <w:lvl w:ilvl="3" w:tplc="080A0001" w:tentative="1">
      <w:start w:val="1"/>
      <w:numFmt w:val="bullet"/>
      <w:lvlText w:val=""/>
      <w:lvlJc w:val="left"/>
      <w:pPr>
        <w:ind w:left="3873" w:hanging="360"/>
      </w:pPr>
      <w:rPr>
        <w:rFonts w:ascii="Symbol" w:hAnsi="Symbol" w:hint="default"/>
      </w:rPr>
    </w:lvl>
    <w:lvl w:ilvl="4" w:tplc="080A0003" w:tentative="1">
      <w:start w:val="1"/>
      <w:numFmt w:val="bullet"/>
      <w:lvlText w:val="o"/>
      <w:lvlJc w:val="left"/>
      <w:pPr>
        <w:ind w:left="4593" w:hanging="360"/>
      </w:pPr>
      <w:rPr>
        <w:rFonts w:ascii="Courier New" w:hAnsi="Courier New" w:cs="Courier New" w:hint="default"/>
      </w:rPr>
    </w:lvl>
    <w:lvl w:ilvl="5" w:tplc="080A0005" w:tentative="1">
      <w:start w:val="1"/>
      <w:numFmt w:val="bullet"/>
      <w:lvlText w:val=""/>
      <w:lvlJc w:val="left"/>
      <w:pPr>
        <w:ind w:left="5313" w:hanging="360"/>
      </w:pPr>
      <w:rPr>
        <w:rFonts w:ascii="Wingdings" w:hAnsi="Wingdings" w:hint="default"/>
      </w:rPr>
    </w:lvl>
    <w:lvl w:ilvl="6" w:tplc="080A0001" w:tentative="1">
      <w:start w:val="1"/>
      <w:numFmt w:val="bullet"/>
      <w:lvlText w:val=""/>
      <w:lvlJc w:val="left"/>
      <w:pPr>
        <w:ind w:left="6033" w:hanging="360"/>
      </w:pPr>
      <w:rPr>
        <w:rFonts w:ascii="Symbol" w:hAnsi="Symbol" w:hint="default"/>
      </w:rPr>
    </w:lvl>
    <w:lvl w:ilvl="7" w:tplc="080A0003" w:tentative="1">
      <w:start w:val="1"/>
      <w:numFmt w:val="bullet"/>
      <w:lvlText w:val="o"/>
      <w:lvlJc w:val="left"/>
      <w:pPr>
        <w:ind w:left="6753" w:hanging="360"/>
      </w:pPr>
      <w:rPr>
        <w:rFonts w:ascii="Courier New" w:hAnsi="Courier New" w:cs="Courier New" w:hint="default"/>
      </w:rPr>
    </w:lvl>
    <w:lvl w:ilvl="8" w:tplc="080A0005" w:tentative="1">
      <w:start w:val="1"/>
      <w:numFmt w:val="bullet"/>
      <w:lvlText w:val=""/>
      <w:lvlJc w:val="left"/>
      <w:pPr>
        <w:ind w:left="7473" w:hanging="360"/>
      </w:pPr>
      <w:rPr>
        <w:rFonts w:ascii="Wingdings" w:hAnsi="Wingdings" w:hint="default"/>
      </w:rPr>
    </w:lvl>
  </w:abstractNum>
  <w:abstractNum w:abstractNumId="16" w15:restartNumberingAfterBreak="0">
    <w:nsid w:val="425E62F2"/>
    <w:multiLevelType w:val="hybridMultilevel"/>
    <w:tmpl w:val="6002B5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5D82751"/>
    <w:multiLevelType w:val="hybridMultilevel"/>
    <w:tmpl w:val="328440B2"/>
    <w:lvl w:ilvl="0" w:tplc="536244B2">
      <w:start w:val="1"/>
      <w:numFmt w:val="lowerLetter"/>
      <w:lvlText w:val="%1)"/>
      <w:lvlJc w:val="left"/>
      <w:pPr>
        <w:ind w:left="1069" w:hanging="36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8"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B692D93"/>
    <w:multiLevelType w:val="multilevel"/>
    <w:tmpl w:val="5952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E69460E"/>
    <w:multiLevelType w:val="hybridMultilevel"/>
    <w:tmpl w:val="F5008950"/>
    <w:lvl w:ilvl="0" w:tplc="B178CDF0">
      <w:numFmt w:val="bullet"/>
      <w:lvlText w:val="-"/>
      <w:lvlJc w:val="left"/>
      <w:pPr>
        <w:ind w:left="1069" w:hanging="360"/>
      </w:pPr>
      <w:rPr>
        <w:rFonts w:ascii="Palatino Linotype" w:eastAsia="Times New Roman" w:hAnsi="Palatino Linotype" w:cs="Arial" w:hint="default"/>
      </w:rPr>
    </w:lvl>
    <w:lvl w:ilvl="1" w:tplc="080A0003" w:tentative="1">
      <w:start w:val="1"/>
      <w:numFmt w:val="bullet"/>
      <w:lvlText w:val="o"/>
      <w:lvlJc w:val="left"/>
      <w:pPr>
        <w:ind w:left="1789" w:hanging="360"/>
      </w:pPr>
      <w:rPr>
        <w:rFonts w:ascii="Courier New" w:hAnsi="Courier New" w:cs="Courier New" w:hint="default"/>
      </w:rPr>
    </w:lvl>
    <w:lvl w:ilvl="2" w:tplc="080A0005" w:tentative="1">
      <w:start w:val="1"/>
      <w:numFmt w:val="bullet"/>
      <w:lvlText w:val=""/>
      <w:lvlJc w:val="left"/>
      <w:pPr>
        <w:ind w:left="2509" w:hanging="360"/>
      </w:pPr>
      <w:rPr>
        <w:rFonts w:ascii="Wingdings" w:hAnsi="Wingdings" w:hint="default"/>
      </w:rPr>
    </w:lvl>
    <w:lvl w:ilvl="3" w:tplc="080A0001" w:tentative="1">
      <w:start w:val="1"/>
      <w:numFmt w:val="bullet"/>
      <w:lvlText w:val=""/>
      <w:lvlJc w:val="left"/>
      <w:pPr>
        <w:ind w:left="3229" w:hanging="360"/>
      </w:pPr>
      <w:rPr>
        <w:rFonts w:ascii="Symbol" w:hAnsi="Symbol" w:hint="default"/>
      </w:rPr>
    </w:lvl>
    <w:lvl w:ilvl="4" w:tplc="080A0003" w:tentative="1">
      <w:start w:val="1"/>
      <w:numFmt w:val="bullet"/>
      <w:lvlText w:val="o"/>
      <w:lvlJc w:val="left"/>
      <w:pPr>
        <w:ind w:left="3949" w:hanging="360"/>
      </w:pPr>
      <w:rPr>
        <w:rFonts w:ascii="Courier New" w:hAnsi="Courier New" w:cs="Courier New" w:hint="default"/>
      </w:rPr>
    </w:lvl>
    <w:lvl w:ilvl="5" w:tplc="080A0005" w:tentative="1">
      <w:start w:val="1"/>
      <w:numFmt w:val="bullet"/>
      <w:lvlText w:val=""/>
      <w:lvlJc w:val="left"/>
      <w:pPr>
        <w:ind w:left="4669" w:hanging="360"/>
      </w:pPr>
      <w:rPr>
        <w:rFonts w:ascii="Wingdings" w:hAnsi="Wingdings" w:hint="default"/>
      </w:rPr>
    </w:lvl>
    <w:lvl w:ilvl="6" w:tplc="080A0001" w:tentative="1">
      <w:start w:val="1"/>
      <w:numFmt w:val="bullet"/>
      <w:lvlText w:val=""/>
      <w:lvlJc w:val="left"/>
      <w:pPr>
        <w:ind w:left="5389" w:hanging="360"/>
      </w:pPr>
      <w:rPr>
        <w:rFonts w:ascii="Symbol" w:hAnsi="Symbol" w:hint="default"/>
      </w:rPr>
    </w:lvl>
    <w:lvl w:ilvl="7" w:tplc="080A0003" w:tentative="1">
      <w:start w:val="1"/>
      <w:numFmt w:val="bullet"/>
      <w:lvlText w:val="o"/>
      <w:lvlJc w:val="left"/>
      <w:pPr>
        <w:ind w:left="6109" w:hanging="360"/>
      </w:pPr>
      <w:rPr>
        <w:rFonts w:ascii="Courier New" w:hAnsi="Courier New" w:cs="Courier New" w:hint="default"/>
      </w:rPr>
    </w:lvl>
    <w:lvl w:ilvl="8" w:tplc="080A0005" w:tentative="1">
      <w:start w:val="1"/>
      <w:numFmt w:val="bullet"/>
      <w:lvlText w:val=""/>
      <w:lvlJc w:val="left"/>
      <w:pPr>
        <w:ind w:left="6829" w:hanging="360"/>
      </w:pPr>
      <w:rPr>
        <w:rFonts w:ascii="Wingdings" w:hAnsi="Wingdings" w:hint="default"/>
      </w:rPr>
    </w:lvl>
  </w:abstractNum>
  <w:abstractNum w:abstractNumId="21" w15:restartNumberingAfterBreak="0">
    <w:nsid w:val="584F1A56"/>
    <w:multiLevelType w:val="hybridMultilevel"/>
    <w:tmpl w:val="1FE04E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8F57D00"/>
    <w:multiLevelType w:val="hybridMultilevel"/>
    <w:tmpl w:val="70F0201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64BD7BD2"/>
    <w:multiLevelType w:val="hybridMultilevel"/>
    <w:tmpl w:val="E45C1A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0D60510"/>
    <w:multiLevelType w:val="hybridMultilevel"/>
    <w:tmpl w:val="0C52F71E"/>
    <w:lvl w:ilvl="0" w:tplc="8648FD5A">
      <w:start w:val="1"/>
      <w:numFmt w:val="ordinalText"/>
      <w:suff w:val="space"/>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3EE48A3"/>
    <w:multiLevelType w:val="hybridMultilevel"/>
    <w:tmpl w:val="BF72F5D2"/>
    <w:lvl w:ilvl="0" w:tplc="0EE61498">
      <w:start w:val="1"/>
      <w:numFmt w:val="decimal"/>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7" w15:restartNumberingAfterBreak="0">
    <w:nsid w:val="777815BF"/>
    <w:multiLevelType w:val="hybridMultilevel"/>
    <w:tmpl w:val="FAEA7F26"/>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8" w15:restartNumberingAfterBreak="0">
    <w:nsid w:val="79795EEB"/>
    <w:multiLevelType w:val="hybridMultilevel"/>
    <w:tmpl w:val="F20AF4D0"/>
    <w:lvl w:ilvl="0" w:tplc="241A79AA">
      <w:start w:val="1"/>
      <w:numFmt w:val="ordinalText"/>
      <w:suff w:val="space"/>
      <w:lvlText w:val="%1."/>
      <w:lvlJc w:val="left"/>
      <w:pPr>
        <w:ind w:left="502" w:hanging="360"/>
      </w:pPr>
      <w:rPr>
        <w:rFonts w:hint="default"/>
        <w:b/>
        <w:caps/>
        <w:sz w:val="2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EA308DE"/>
    <w:multiLevelType w:val="hybridMultilevel"/>
    <w:tmpl w:val="83C8FFC2"/>
    <w:lvl w:ilvl="0" w:tplc="EB6C1BDE">
      <w:start w:val="1"/>
      <w:numFmt w:val="upperRoman"/>
      <w:suff w:val="space"/>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30ACA9E2">
      <w:start w:val="1"/>
      <w:numFmt w:val="lowerLetter"/>
      <w:suff w:val="space"/>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EFF445A"/>
    <w:multiLevelType w:val="hybridMultilevel"/>
    <w:tmpl w:val="103A0404"/>
    <w:lvl w:ilvl="0" w:tplc="CD2A37E0">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F232968"/>
    <w:multiLevelType w:val="hybridMultilevel"/>
    <w:tmpl w:val="65E80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29"/>
  </w:num>
  <w:num w:numId="4">
    <w:abstractNumId w:val="29"/>
  </w:num>
  <w:num w:numId="5">
    <w:abstractNumId w:val="6"/>
  </w:num>
  <w:num w:numId="6">
    <w:abstractNumId w:val="7"/>
  </w:num>
  <w:num w:numId="7">
    <w:abstractNumId w:val="15"/>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num>
  <w:num w:numId="11">
    <w:abstractNumId w:val="25"/>
  </w:num>
  <w:num w:numId="12">
    <w:abstractNumId w:val="30"/>
  </w:num>
  <w:num w:numId="13">
    <w:abstractNumId w:val="20"/>
  </w:num>
  <w:num w:numId="14">
    <w:abstractNumId w:val="9"/>
  </w:num>
  <w:num w:numId="15">
    <w:abstractNumId w:val="27"/>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3"/>
  </w:num>
  <w:num w:numId="19">
    <w:abstractNumId w:val="8"/>
  </w:num>
  <w:num w:numId="20">
    <w:abstractNumId w:val="10"/>
  </w:num>
  <w:num w:numId="21">
    <w:abstractNumId w:val="19"/>
  </w:num>
  <w:num w:numId="22">
    <w:abstractNumId w:val="31"/>
  </w:num>
  <w:num w:numId="23">
    <w:abstractNumId w:val="21"/>
  </w:num>
  <w:num w:numId="24">
    <w:abstractNumId w:val="22"/>
  </w:num>
  <w:num w:numId="25">
    <w:abstractNumId w:val="3"/>
  </w:num>
  <w:num w:numId="26">
    <w:abstractNumId w:val="23"/>
  </w:num>
  <w:num w:numId="27">
    <w:abstractNumId w:val="1"/>
  </w:num>
  <w:num w:numId="28">
    <w:abstractNumId w:val="14"/>
  </w:num>
  <w:num w:numId="29">
    <w:abstractNumId w:val="2"/>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24"/>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num>
  <w:num w:numId="35">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MX"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CB3"/>
    <w:rsid w:val="00006EC0"/>
    <w:rsid w:val="00006F2F"/>
    <w:rsid w:val="00007558"/>
    <w:rsid w:val="000075A8"/>
    <w:rsid w:val="00007AF1"/>
    <w:rsid w:val="00007FD8"/>
    <w:rsid w:val="000104F0"/>
    <w:rsid w:val="000109F4"/>
    <w:rsid w:val="00011EDE"/>
    <w:rsid w:val="000123CB"/>
    <w:rsid w:val="00012A00"/>
    <w:rsid w:val="00012E09"/>
    <w:rsid w:val="00013023"/>
    <w:rsid w:val="00013986"/>
    <w:rsid w:val="00013EBF"/>
    <w:rsid w:val="000142C0"/>
    <w:rsid w:val="00014E91"/>
    <w:rsid w:val="00015651"/>
    <w:rsid w:val="00015BBF"/>
    <w:rsid w:val="00015DDC"/>
    <w:rsid w:val="000160C6"/>
    <w:rsid w:val="00016A2B"/>
    <w:rsid w:val="000171D8"/>
    <w:rsid w:val="00017746"/>
    <w:rsid w:val="0001796B"/>
    <w:rsid w:val="00017EBE"/>
    <w:rsid w:val="00020921"/>
    <w:rsid w:val="00020BD7"/>
    <w:rsid w:val="00020C9F"/>
    <w:rsid w:val="00020FB5"/>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880"/>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BD4"/>
    <w:rsid w:val="00054CFB"/>
    <w:rsid w:val="000550D6"/>
    <w:rsid w:val="00055200"/>
    <w:rsid w:val="000558A1"/>
    <w:rsid w:val="00055BF6"/>
    <w:rsid w:val="00055E68"/>
    <w:rsid w:val="00055FCD"/>
    <w:rsid w:val="00056019"/>
    <w:rsid w:val="00056469"/>
    <w:rsid w:val="000568EF"/>
    <w:rsid w:val="00056DB4"/>
    <w:rsid w:val="00057476"/>
    <w:rsid w:val="00057716"/>
    <w:rsid w:val="00057C91"/>
    <w:rsid w:val="000606B4"/>
    <w:rsid w:val="000613E3"/>
    <w:rsid w:val="000618EE"/>
    <w:rsid w:val="00061D4C"/>
    <w:rsid w:val="00061E9B"/>
    <w:rsid w:val="00061EB4"/>
    <w:rsid w:val="00062086"/>
    <w:rsid w:val="00062501"/>
    <w:rsid w:val="0006258E"/>
    <w:rsid w:val="00062793"/>
    <w:rsid w:val="000628AA"/>
    <w:rsid w:val="00062C16"/>
    <w:rsid w:val="00062E20"/>
    <w:rsid w:val="00062FE6"/>
    <w:rsid w:val="000633BB"/>
    <w:rsid w:val="000636AD"/>
    <w:rsid w:val="00063AEF"/>
    <w:rsid w:val="00063D4F"/>
    <w:rsid w:val="0006421E"/>
    <w:rsid w:val="00064245"/>
    <w:rsid w:val="000644B3"/>
    <w:rsid w:val="000646B0"/>
    <w:rsid w:val="000657EC"/>
    <w:rsid w:val="0006590C"/>
    <w:rsid w:val="00065B50"/>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7"/>
    <w:rsid w:val="00076FD9"/>
    <w:rsid w:val="00077AC1"/>
    <w:rsid w:val="00077B79"/>
    <w:rsid w:val="00077BB8"/>
    <w:rsid w:val="00077BC0"/>
    <w:rsid w:val="0008043B"/>
    <w:rsid w:val="0008139C"/>
    <w:rsid w:val="00081B66"/>
    <w:rsid w:val="0008338D"/>
    <w:rsid w:val="000839BA"/>
    <w:rsid w:val="00084079"/>
    <w:rsid w:val="0008420F"/>
    <w:rsid w:val="000847B2"/>
    <w:rsid w:val="00085229"/>
    <w:rsid w:val="0008542A"/>
    <w:rsid w:val="00085585"/>
    <w:rsid w:val="00085973"/>
    <w:rsid w:val="000861FF"/>
    <w:rsid w:val="0008668D"/>
    <w:rsid w:val="00086980"/>
    <w:rsid w:val="0008710F"/>
    <w:rsid w:val="00087448"/>
    <w:rsid w:val="00087D47"/>
    <w:rsid w:val="00090A5A"/>
    <w:rsid w:val="00090C67"/>
    <w:rsid w:val="00090CC8"/>
    <w:rsid w:val="00090EEE"/>
    <w:rsid w:val="000914A4"/>
    <w:rsid w:val="000922B0"/>
    <w:rsid w:val="00092385"/>
    <w:rsid w:val="00092543"/>
    <w:rsid w:val="00092789"/>
    <w:rsid w:val="00092893"/>
    <w:rsid w:val="00092A6B"/>
    <w:rsid w:val="00092F37"/>
    <w:rsid w:val="00094475"/>
    <w:rsid w:val="00094AD0"/>
    <w:rsid w:val="00095302"/>
    <w:rsid w:val="0009541B"/>
    <w:rsid w:val="000955F6"/>
    <w:rsid w:val="00095950"/>
    <w:rsid w:val="0009628B"/>
    <w:rsid w:val="00096D57"/>
    <w:rsid w:val="000970F0"/>
    <w:rsid w:val="0009712E"/>
    <w:rsid w:val="00097B14"/>
    <w:rsid w:val="00097CBB"/>
    <w:rsid w:val="00097D26"/>
    <w:rsid w:val="000A0195"/>
    <w:rsid w:val="000A06CB"/>
    <w:rsid w:val="000A096C"/>
    <w:rsid w:val="000A0C7C"/>
    <w:rsid w:val="000A1149"/>
    <w:rsid w:val="000A1549"/>
    <w:rsid w:val="000A1956"/>
    <w:rsid w:val="000A2B2B"/>
    <w:rsid w:val="000A2E1A"/>
    <w:rsid w:val="000A3399"/>
    <w:rsid w:val="000A3D63"/>
    <w:rsid w:val="000A3F1E"/>
    <w:rsid w:val="000A42DD"/>
    <w:rsid w:val="000A4495"/>
    <w:rsid w:val="000A4664"/>
    <w:rsid w:val="000A4AAE"/>
    <w:rsid w:val="000A4E74"/>
    <w:rsid w:val="000A52A9"/>
    <w:rsid w:val="000A5939"/>
    <w:rsid w:val="000A5A68"/>
    <w:rsid w:val="000A66D7"/>
    <w:rsid w:val="000A6B97"/>
    <w:rsid w:val="000A6D1B"/>
    <w:rsid w:val="000A6F0B"/>
    <w:rsid w:val="000A77F3"/>
    <w:rsid w:val="000A7958"/>
    <w:rsid w:val="000A7B48"/>
    <w:rsid w:val="000B0332"/>
    <w:rsid w:val="000B0510"/>
    <w:rsid w:val="000B11B2"/>
    <w:rsid w:val="000B126F"/>
    <w:rsid w:val="000B127A"/>
    <w:rsid w:val="000B12B2"/>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919"/>
    <w:rsid w:val="000B69DA"/>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8E4"/>
    <w:rsid w:val="000C3C58"/>
    <w:rsid w:val="000C4127"/>
    <w:rsid w:val="000C43BF"/>
    <w:rsid w:val="000C4453"/>
    <w:rsid w:val="000C4806"/>
    <w:rsid w:val="000C4B93"/>
    <w:rsid w:val="000C4DFA"/>
    <w:rsid w:val="000C53AD"/>
    <w:rsid w:val="000C53F2"/>
    <w:rsid w:val="000C5D37"/>
    <w:rsid w:val="000C607F"/>
    <w:rsid w:val="000C617F"/>
    <w:rsid w:val="000C6222"/>
    <w:rsid w:val="000C6369"/>
    <w:rsid w:val="000C6530"/>
    <w:rsid w:val="000C69D0"/>
    <w:rsid w:val="000C6AF9"/>
    <w:rsid w:val="000C774E"/>
    <w:rsid w:val="000C7771"/>
    <w:rsid w:val="000C7AF9"/>
    <w:rsid w:val="000C7D67"/>
    <w:rsid w:val="000C7F3D"/>
    <w:rsid w:val="000C7F93"/>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687"/>
    <w:rsid w:val="000E1C5E"/>
    <w:rsid w:val="000E1C6A"/>
    <w:rsid w:val="000E255A"/>
    <w:rsid w:val="000E38D1"/>
    <w:rsid w:val="000E3C5C"/>
    <w:rsid w:val="000E46D9"/>
    <w:rsid w:val="000E558F"/>
    <w:rsid w:val="000E5592"/>
    <w:rsid w:val="000E5C93"/>
    <w:rsid w:val="000E6341"/>
    <w:rsid w:val="000E68DA"/>
    <w:rsid w:val="000E6C51"/>
    <w:rsid w:val="000E7182"/>
    <w:rsid w:val="000E71A3"/>
    <w:rsid w:val="000E72D5"/>
    <w:rsid w:val="000E74AC"/>
    <w:rsid w:val="000F0F1C"/>
    <w:rsid w:val="000F2185"/>
    <w:rsid w:val="000F22FE"/>
    <w:rsid w:val="000F251F"/>
    <w:rsid w:val="000F2927"/>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028"/>
    <w:rsid w:val="0010196A"/>
    <w:rsid w:val="00101BFD"/>
    <w:rsid w:val="001027DA"/>
    <w:rsid w:val="001028C2"/>
    <w:rsid w:val="00102972"/>
    <w:rsid w:val="00102BE0"/>
    <w:rsid w:val="001030D5"/>
    <w:rsid w:val="00104BFE"/>
    <w:rsid w:val="00104E56"/>
    <w:rsid w:val="0010553A"/>
    <w:rsid w:val="00106268"/>
    <w:rsid w:val="001063BB"/>
    <w:rsid w:val="00106A20"/>
    <w:rsid w:val="00106B41"/>
    <w:rsid w:val="00106C3B"/>
    <w:rsid w:val="00106FA2"/>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1FB"/>
    <w:rsid w:val="00125271"/>
    <w:rsid w:val="00125459"/>
    <w:rsid w:val="00125E62"/>
    <w:rsid w:val="0012616B"/>
    <w:rsid w:val="0012629F"/>
    <w:rsid w:val="001263F2"/>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5FC1"/>
    <w:rsid w:val="0013622C"/>
    <w:rsid w:val="001371A5"/>
    <w:rsid w:val="00137548"/>
    <w:rsid w:val="001376BF"/>
    <w:rsid w:val="001378F0"/>
    <w:rsid w:val="00137AEE"/>
    <w:rsid w:val="00137D02"/>
    <w:rsid w:val="0014022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15B"/>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48C"/>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409"/>
    <w:rsid w:val="0017174F"/>
    <w:rsid w:val="00171E23"/>
    <w:rsid w:val="00172612"/>
    <w:rsid w:val="0017265A"/>
    <w:rsid w:val="00172EC4"/>
    <w:rsid w:val="001731F5"/>
    <w:rsid w:val="001737DF"/>
    <w:rsid w:val="00173A70"/>
    <w:rsid w:val="00175155"/>
    <w:rsid w:val="00175590"/>
    <w:rsid w:val="00175682"/>
    <w:rsid w:val="001757B6"/>
    <w:rsid w:val="00175805"/>
    <w:rsid w:val="00175CC8"/>
    <w:rsid w:val="00175EBB"/>
    <w:rsid w:val="00175FE0"/>
    <w:rsid w:val="001769F3"/>
    <w:rsid w:val="0017793E"/>
    <w:rsid w:val="001779E0"/>
    <w:rsid w:val="00177BBD"/>
    <w:rsid w:val="00177E7F"/>
    <w:rsid w:val="00177F5F"/>
    <w:rsid w:val="00180098"/>
    <w:rsid w:val="00181250"/>
    <w:rsid w:val="00181D02"/>
    <w:rsid w:val="00181D67"/>
    <w:rsid w:val="00182009"/>
    <w:rsid w:val="001821FD"/>
    <w:rsid w:val="001825CC"/>
    <w:rsid w:val="001826A7"/>
    <w:rsid w:val="001830EE"/>
    <w:rsid w:val="001834AE"/>
    <w:rsid w:val="00183ACB"/>
    <w:rsid w:val="00183CB1"/>
    <w:rsid w:val="00183D30"/>
    <w:rsid w:val="00184684"/>
    <w:rsid w:val="00184A75"/>
    <w:rsid w:val="001854E0"/>
    <w:rsid w:val="00185B0F"/>
    <w:rsid w:val="00185D81"/>
    <w:rsid w:val="00185D8A"/>
    <w:rsid w:val="00185EEA"/>
    <w:rsid w:val="00186EDD"/>
    <w:rsid w:val="00187106"/>
    <w:rsid w:val="0018725D"/>
    <w:rsid w:val="0018726A"/>
    <w:rsid w:val="00187682"/>
    <w:rsid w:val="001877EE"/>
    <w:rsid w:val="001900D7"/>
    <w:rsid w:val="00190498"/>
    <w:rsid w:val="00190687"/>
    <w:rsid w:val="00190BFD"/>
    <w:rsid w:val="0019130A"/>
    <w:rsid w:val="00191B16"/>
    <w:rsid w:val="00192B47"/>
    <w:rsid w:val="0019369B"/>
    <w:rsid w:val="00193D12"/>
    <w:rsid w:val="0019504F"/>
    <w:rsid w:val="00195288"/>
    <w:rsid w:val="0019536A"/>
    <w:rsid w:val="00195609"/>
    <w:rsid w:val="00195662"/>
    <w:rsid w:val="00195B1E"/>
    <w:rsid w:val="00195D26"/>
    <w:rsid w:val="00195F6E"/>
    <w:rsid w:val="001962AC"/>
    <w:rsid w:val="0019664E"/>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9DB"/>
    <w:rsid w:val="001B1ABC"/>
    <w:rsid w:val="001B1D04"/>
    <w:rsid w:val="001B2536"/>
    <w:rsid w:val="001B27AD"/>
    <w:rsid w:val="001B2E89"/>
    <w:rsid w:val="001B32BF"/>
    <w:rsid w:val="001B3698"/>
    <w:rsid w:val="001B3C5C"/>
    <w:rsid w:val="001B449C"/>
    <w:rsid w:val="001B47B3"/>
    <w:rsid w:val="001B4AED"/>
    <w:rsid w:val="001B4E78"/>
    <w:rsid w:val="001B522E"/>
    <w:rsid w:val="001B5A4E"/>
    <w:rsid w:val="001B5CF1"/>
    <w:rsid w:val="001B6086"/>
    <w:rsid w:val="001B626B"/>
    <w:rsid w:val="001B64AA"/>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126"/>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133"/>
    <w:rsid w:val="001D42AE"/>
    <w:rsid w:val="001D430E"/>
    <w:rsid w:val="001D48B4"/>
    <w:rsid w:val="001D4AA3"/>
    <w:rsid w:val="001D4DB5"/>
    <w:rsid w:val="001D4F82"/>
    <w:rsid w:val="001D4FCB"/>
    <w:rsid w:val="001D55E8"/>
    <w:rsid w:val="001D5716"/>
    <w:rsid w:val="001D5927"/>
    <w:rsid w:val="001D6107"/>
    <w:rsid w:val="001D61F9"/>
    <w:rsid w:val="001D6D8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8F"/>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C79"/>
    <w:rsid w:val="001E7F57"/>
    <w:rsid w:val="001F0129"/>
    <w:rsid w:val="001F01FC"/>
    <w:rsid w:val="001F0238"/>
    <w:rsid w:val="001F0CAB"/>
    <w:rsid w:val="001F15B2"/>
    <w:rsid w:val="001F1BAC"/>
    <w:rsid w:val="001F1EC5"/>
    <w:rsid w:val="001F1F43"/>
    <w:rsid w:val="001F2A8A"/>
    <w:rsid w:val="001F3670"/>
    <w:rsid w:val="001F3788"/>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8F0"/>
    <w:rsid w:val="00200E18"/>
    <w:rsid w:val="00200E9B"/>
    <w:rsid w:val="00201538"/>
    <w:rsid w:val="002015C4"/>
    <w:rsid w:val="00201D37"/>
    <w:rsid w:val="00201EFA"/>
    <w:rsid w:val="00202781"/>
    <w:rsid w:val="002028D5"/>
    <w:rsid w:val="0020314B"/>
    <w:rsid w:val="002034BD"/>
    <w:rsid w:val="002034EC"/>
    <w:rsid w:val="00204207"/>
    <w:rsid w:val="00204DE3"/>
    <w:rsid w:val="00204FDF"/>
    <w:rsid w:val="0020533C"/>
    <w:rsid w:val="0020564A"/>
    <w:rsid w:val="00205684"/>
    <w:rsid w:val="00205BDE"/>
    <w:rsid w:val="002064B3"/>
    <w:rsid w:val="00206EF4"/>
    <w:rsid w:val="00210956"/>
    <w:rsid w:val="00210AF1"/>
    <w:rsid w:val="00212797"/>
    <w:rsid w:val="00212AD4"/>
    <w:rsid w:val="00212CDA"/>
    <w:rsid w:val="00212E8D"/>
    <w:rsid w:val="00213125"/>
    <w:rsid w:val="002141DB"/>
    <w:rsid w:val="0021504D"/>
    <w:rsid w:val="0021511B"/>
    <w:rsid w:val="002155FB"/>
    <w:rsid w:val="002156E0"/>
    <w:rsid w:val="00215701"/>
    <w:rsid w:val="002159F8"/>
    <w:rsid w:val="00215C9B"/>
    <w:rsid w:val="00215D98"/>
    <w:rsid w:val="00215DCB"/>
    <w:rsid w:val="00216EF2"/>
    <w:rsid w:val="002176D1"/>
    <w:rsid w:val="00217725"/>
    <w:rsid w:val="002178DB"/>
    <w:rsid w:val="0021793F"/>
    <w:rsid w:val="0022012C"/>
    <w:rsid w:val="0022066C"/>
    <w:rsid w:val="0022088C"/>
    <w:rsid w:val="00220940"/>
    <w:rsid w:val="00220B7B"/>
    <w:rsid w:val="00220EA0"/>
    <w:rsid w:val="00221482"/>
    <w:rsid w:val="00221A3D"/>
    <w:rsid w:val="00221A76"/>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43B"/>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0F3"/>
    <w:rsid w:val="0025429E"/>
    <w:rsid w:val="0025472A"/>
    <w:rsid w:val="002552B3"/>
    <w:rsid w:val="0025568F"/>
    <w:rsid w:val="002556A0"/>
    <w:rsid w:val="002559D5"/>
    <w:rsid w:val="00255F02"/>
    <w:rsid w:val="00256CEB"/>
    <w:rsid w:val="00257594"/>
    <w:rsid w:val="0025785D"/>
    <w:rsid w:val="00257FDC"/>
    <w:rsid w:val="00260C82"/>
    <w:rsid w:val="00260FDA"/>
    <w:rsid w:val="002610E1"/>
    <w:rsid w:val="00261AD7"/>
    <w:rsid w:val="00261D25"/>
    <w:rsid w:val="00263BFE"/>
    <w:rsid w:val="002653BD"/>
    <w:rsid w:val="00265CEC"/>
    <w:rsid w:val="00265D9D"/>
    <w:rsid w:val="00265F1F"/>
    <w:rsid w:val="002660D2"/>
    <w:rsid w:val="00266A92"/>
    <w:rsid w:val="00266C72"/>
    <w:rsid w:val="00266C85"/>
    <w:rsid w:val="0027005C"/>
    <w:rsid w:val="0027008F"/>
    <w:rsid w:val="002700A1"/>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CAE"/>
    <w:rsid w:val="00274E55"/>
    <w:rsid w:val="00275106"/>
    <w:rsid w:val="0027514C"/>
    <w:rsid w:val="002759EB"/>
    <w:rsid w:val="00275FC6"/>
    <w:rsid w:val="002766F9"/>
    <w:rsid w:val="0027711B"/>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7D"/>
    <w:rsid w:val="00294EE7"/>
    <w:rsid w:val="0029592B"/>
    <w:rsid w:val="002969AE"/>
    <w:rsid w:val="00296F09"/>
    <w:rsid w:val="00297165"/>
    <w:rsid w:val="00297453"/>
    <w:rsid w:val="00297A56"/>
    <w:rsid w:val="002A00C1"/>
    <w:rsid w:val="002A0A30"/>
    <w:rsid w:val="002A0D34"/>
    <w:rsid w:val="002A0DD8"/>
    <w:rsid w:val="002A1156"/>
    <w:rsid w:val="002A1348"/>
    <w:rsid w:val="002A1547"/>
    <w:rsid w:val="002A157A"/>
    <w:rsid w:val="002A16E7"/>
    <w:rsid w:val="002A2285"/>
    <w:rsid w:val="002A2814"/>
    <w:rsid w:val="002A3240"/>
    <w:rsid w:val="002A3253"/>
    <w:rsid w:val="002A3ABB"/>
    <w:rsid w:val="002A3B29"/>
    <w:rsid w:val="002A40A0"/>
    <w:rsid w:val="002A41C0"/>
    <w:rsid w:val="002A462C"/>
    <w:rsid w:val="002A4F20"/>
    <w:rsid w:val="002A4FBB"/>
    <w:rsid w:val="002A5A7C"/>
    <w:rsid w:val="002A5E0D"/>
    <w:rsid w:val="002A60F9"/>
    <w:rsid w:val="002A616A"/>
    <w:rsid w:val="002A63F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B40"/>
    <w:rsid w:val="002B578D"/>
    <w:rsid w:val="002B5A2B"/>
    <w:rsid w:val="002B5E87"/>
    <w:rsid w:val="002B60B8"/>
    <w:rsid w:val="002B60DC"/>
    <w:rsid w:val="002B6394"/>
    <w:rsid w:val="002B6E64"/>
    <w:rsid w:val="002B7094"/>
    <w:rsid w:val="002B7129"/>
    <w:rsid w:val="002B7695"/>
    <w:rsid w:val="002B7D32"/>
    <w:rsid w:val="002C0512"/>
    <w:rsid w:val="002C0CD3"/>
    <w:rsid w:val="002C12D5"/>
    <w:rsid w:val="002C135F"/>
    <w:rsid w:val="002C18C0"/>
    <w:rsid w:val="002C1BDA"/>
    <w:rsid w:val="002C1C07"/>
    <w:rsid w:val="002C2724"/>
    <w:rsid w:val="002C2813"/>
    <w:rsid w:val="002C34F0"/>
    <w:rsid w:val="002C3662"/>
    <w:rsid w:val="002C3A41"/>
    <w:rsid w:val="002C3B01"/>
    <w:rsid w:val="002C451D"/>
    <w:rsid w:val="002C4863"/>
    <w:rsid w:val="002C4987"/>
    <w:rsid w:val="002C6CE9"/>
    <w:rsid w:val="002C742B"/>
    <w:rsid w:val="002C783E"/>
    <w:rsid w:val="002C798F"/>
    <w:rsid w:val="002C79B8"/>
    <w:rsid w:val="002D0ADC"/>
    <w:rsid w:val="002D1C47"/>
    <w:rsid w:val="002D1F7F"/>
    <w:rsid w:val="002D2928"/>
    <w:rsid w:val="002D2D55"/>
    <w:rsid w:val="002D2E8E"/>
    <w:rsid w:val="002D30A0"/>
    <w:rsid w:val="002D32E2"/>
    <w:rsid w:val="002D334A"/>
    <w:rsid w:val="002D4F3D"/>
    <w:rsid w:val="002D4F4B"/>
    <w:rsid w:val="002D51F7"/>
    <w:rsid w:val="002D52A2"/>
    <w:rsid w:val="002D5962"/>
    <w:rsid w:val="002D5D07"/>
    <w:rsid w:val="002D5F76"/>
    <w:rsid w:val="002D6FD7"/>
    <w:rsid w:val="002D7159"/>
    <w:rsid w:val="002D773B"/>
    <w:rsid w:val="002D7957"/>
    <w:rsid w:val="002D79D3"/>
    <w:rsid w:val="002E0326"/>
    <w:rsid w:val="002E0AF3"/>
    <w:rsid w:val="002E1112"/>
    <w:rsid w:val="002E1339"/>
    <w:rsid w:val="002E157D"/>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574"/>
    <w:rsid w:val="002E570A"/>
    <w:rsid w:val="002E5E0D"/>
    <w:rsid w:val="002E5E59"/>
    <w:rsid w:val="002E68B9"/>
    <w:rsid w:val="002E6DFA"/>
    <w:rsid w:val="002E79BD"/>
    <w:rsid w:val="002E7B6A"/>
    <w:rsid w:val="002E7FF5"/>
    <w:rsid w:val="002F0689"/>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25A"/>
    <w:rsid w:val="002F565F"/>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1E20"/>
    <w:rsid w:val="003020FD"/>
    <w:rsid w:val="0030219F"/>
    <w:rsid w:val="00303671"/>
    <w:rsid w:val="00303AF8"/>
    <w:rsid w:val="00304085"/>
    <w:rsid w:val="0030426C"/>
    <w:rsid w:val="003044B2"/>
    <w:rsid w:val="00304BA5"/>
    <w:rsid w:val="003052CB"/>
    <w:rsid w:val="003056B1"/>
    <w:rsid w:val="00305F6C"/>
    <w:rsid w:val="00306542"/>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8E8"/>
    <w:rsid w:val="00314A51"/>
    <w:rsid w:val="00314D14"/>
    <w:rsid w:val="00315203"/>
    <w:rsid w:val="003154CE"/>
    <w:rsid w:val="00316C42"/>
    <w:rsid w:val="00317EC0"/>
    <w:rsid w:val="00320139"/>
    <w:rsid w:val="003204FC"/>
    <w:rsid w:val="00320CD2"/>
    <w:rsid w:val="00320DF4"/>
    <w:rsid w:val="00321325"/>
    <w:rsid w:val="003216AE"/>
    <w:rsid w:val="00321CD2"/>
    <w:rsid w:val="00321D46"/>
    <w:rsid w:val="0032217D"/>
    <w:rsid w:val="003226EE"/>
    <w:rsid w:val="00322956"/>
    <w:rsid w:val="00322B03"/>
    <w:rsid w:val="00322F4E"/>
    <w:rsid w:val="00323054"/>
    <w:rsid w:val="00323088"/>
    <w:rsid w:val="003231EA"/>
    <w:rsid w:val="0032361C"/>
    <w:rsid w:val="003236D3"/>
    <w:rsid w:val="00323F80"/>
    <w:rsid w:val="00324028"/>
    <w:rsid w:val="00324949"/>
    <w:rsid w:val="00324C3F"/>
    <w:rsid w:val="00324D82"/>
    <w:rsid w:val="0032570C"/>
    <w:rsid w:val="003259B8"/>
    <w:rsid w:val="00325F6D"/>
    <w:rsid w:val="00326464"/>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493"/>
    <w:rsid w:val="003347AD"/>
    <w:rsid w:val="00334840"/>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4BF"/>
    <w:rsid w:val="00351CDC"/>
    <w:rsid w:val="00351F0F"/>
    <w:rsid w:val="0035219E"/>
    <w:rsid w:val="003524B2"/>
    <w:rsid w:val="003526CF"/>
    <w:rsid w:val="00352D8A"/>
    <w:rsid w:val="00353134"/>
    <w:rsid w:val="00353139"/>
    <w:rsid w:val="00353174"/>
    <w:rsid w:val="00353546"/>
    <w:rsid w:val="00354355"/>
    <w:rsid w:val="0035481E"/>
    <w:rsid w:val="00354CDD"/>
    <w:rsid w:val="003552BF"/>
    <w:rsid w:val="00355650"/>
    <w:rsid w:val="003561CB"/>
    <w:rsid w:val="0035677A"/>
    <w:rsid w:val="003567C7"/>
    <w:rsid w:val="00356E32"/>
    <w:rsid w:val="00356E5D"/>
    <w:rsid w:val="00357292"/>
    <w:rsid w:val="00357421"/>
    <w:rsid w:val="003576E8"/>
    <w:rsid w:val="00357994"/>
    <w:rsid w:val="003579AB"/>
    <w:rsid w:val="0036004B"/>
    <w:rsid w:val="003604BD"/>
    <w:rsid w:val="003604F7"/>
    <w:rsid w:val="003605BA"/>
    <w:rsid w:val="00360675"/>
    <w:rsid w:val="00361BFD"/>
    <w:rsid w:val="003622CB"/>
    <w:rsid w:val="003628F4"/>
    <w:rsid w:val="0036306A"/>
    <w:rsid w:val="00364487"/>
    <w:rsid w:val="00364BC7"/>
    <w:rsid w:val="003652DA"/>
    <w:rsid w:val="00365921"/>
    <w:rsid w:val="00365DB3"/>
    <w:rsid w:val="00366317"/>
    <w:rsid w:val="003663F5"/>
    <w:rsid w:val="00366DDB"/>
    <w:rsid w:val="00367092"/>
    <w:rsid w:val="003672D8"/>
    <w:rsid w:val="00367536"/>
    <w:rsid w:val="0036781E"/>
    <w:rsid w:val="00367DBB"/>
    <w:rsid w:val="00367DDA"/>
    <w:rsid w:val="00370582"/>
    <w:rsid w:val="0037066B"/>
    <w:rsid w:val="00370A22"/>
    <w:rsid w:val="003712D5"/>
    <w:rsid w:val="00371F4F"/>
    <w:rsid w:val="00372082"/>
    <w:rsid w:val="003733D9"/>
    <w:rsid w:val="0037348F"/>
    <w:rsid w:val="003734EC"/>
    <w:rsid w:val="00373630"/>
    <w:rsid w:val="003736EC"/>
    <w:rsid w:val="00373756"/>
    <w:rsid w:val="00373E0C"/>
    <w:rsid w:val="00374253"/>
    <w:rsid w:val="003745A3"/>
    <w:rsid w:val="0037478B"/>
    <w:rsid w:val="0037495F"/>
    <w:rsid w:val="00374B8F"/>
    <w:rsid w:val="00374CA1"/>
    <w:rsid w:val="003753B8"/>
    <w:rsid w:val="00375D8B"/>
    <w:rsid w:val="00375E75"/>
    <w:rsid w:val="00375E9D"/>
    <w:rsid w:val="00375E9F"/>
    <w:rsid w:val="003760AC"/>
    <w:rsid w:val="0037703B"/>
    <w:rsid w:val="00377100"/>
    <w:rsid w:val="0037796A"/>
    <w:rsid w:val="00377FA7"/>
    <w:rsid w:val="003801C2"/>
    <w:rsid w:val="003807A8"/>
    <w:rsid w:val="00380A53"/>
    <w:rsid w:val="003815E1"/>
    <w:rsid w:val="00381AAA"/>
    <w:rsid w:val="00382A1D"/>
    <w:rsid w:val="00382E27"/>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196D"/>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037"/>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0CF"/>
    <w:rsid w:val="003B43E8"/>
    <w:rsid w:val="003B443B"/>
    <w:rsid w:val="003B4C16"/>
    <w:rsid w:val="003B5491"/>
    <w:rsid w:val="003B5504"/>
    <w:rsid w:val="003B5716"/>
    <w:rsid w:val="003B578C"/>
    <w:rsid w:val="003B59E4"/>
    <w:rsid w:val="003B5A91"/>
    <w:rsid w:val="003B5C9D"/>
    <w:rsid w:val="003B7AA0"/>
    <w:rsid w:val="003C0396"/>
    <w:rsid w:val="003C04E5"/>
    <w:rsid w:val="003C0544"/>
    <w:rsid w:val="003C0A9D"/>
    <w:rsid w:val="003C0C03"/>
    <w:rsid w:val="003C0C4B"/>
    <w:rsid w:val="003C0EC9"/>
    <w:rsid w:val="003C0F0A"/>
    <w:rsid w:val="003C180E"/>
    <w:rsid w:val="003C20B9"/>
    <w:rsid w:val="003C22CD"/>
    <w:rsid w:val="003C2568"/>
    <w:rsid w:val="003C3006"/>
    <w:rsid w:val="003C3640"/>
    <w:rsid w:val="003C3ACE"/>
    <w:rsid w:val="003C3B4E"/>
    <w:rsid w:val="003C3D09"/>
    <w:rsid w:val="003C42E2"/>
    <w:rsid w:val="003C46B9"/>
    <w:rsid w:val="003C492A"/>
    <w:rsid w:val="003C549A"/>
    <w:rsid w:val="003C582F"/>
    <w:rsid w:val="003C593A"/>
    <w:rsid w:val="003C5AD5"/>
    <w:rsid w:val="003C5BE8"/>
    <w:rsid w:val="003C5FA2"/>
    <w:rsid w:val="003C653B"/>
    <w:rsid w:val="003C65F0"/>
    <w:rsid w:val="003C687A"/>
    <w:rsid w:val="003C6883"/>
    <w:rsid w:val="003C718E"/>
    <w:rsid w:val="003C736B"/>
    <w:rsid w:val="003D1122"/>
    <w:rsid w:val="003D1518"/>
    <w:rsid w:val="003D1C17"/>
    <w:rsid w:val="003D2BBA"/>
    <w:rsid w:val="003D2BCC"/>
    <w:rsid w:val="003D2E78"/>
    <w:rsid w:val="003D2F4B"/>
    <w:rsid w:val="003D30D7"/>
    <w:rsid w:val="003D355C"/>
    <w:rsid w:val="003D392A"/>
    <w:rsid w:val="003D3A0C"/>
    <w:rsid w:val="003D3E9E"/>
    <w:rsid w:val="003D3EC8"/>
    <w:rsid w:val="003D3F11"/>
    <w:rsid w:val="003D3F99"/>
    <w:rsid w:val="003D4091"/>
    <w:rsid w:val="003D4142"/>
    <w:rsid w:val="003D4885"/>
    <w:rsid w:val="003D4F06"/>
    <w:rsid w:val="003D53DD"/>
    <w:rsid w:val="003D544E"/>
    <w:rsid w:val="003D5A25"/>
    <w:rsid w:val="003D5BE3"/>
    <w:rsid w:val="003D5C43"/>
    <w:rsid w:val="003D606B"/>
    <w:rsid w:val="003D6267"/>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0FA5"/>
    <w:rsid w:val="003F14A0"/>
    <w:rsid w:val="003F1B39"/>
    <w:rsid w:val="003F1D20"/>
    <w:rsid w:val="003F1D4C"/>
    <w:rsid w:val="003F1FF7"/>
    <w:rsid w:val="003F216F"/>
    <w:rsid w:val="003F2B44"/>
    <w:rsid w:val="003F2F77"/>
    <w:rsid w:val="003F38D6"/>
    <w:rsid w:val="003F45DE"/>
    <w:rsid w:val="003F4BAB"/>
    <w:rsid w:val="003F4DDF"/>
    <w:rsid w:val="003F4F0B"/>
    <w:rsid w:val="003F614E"/>
    <w:rsid w:val="003F623D"/>
    <w:rsid w:val="003F677E"/>
    <w:rsid w:val="003F6CF0"/>
    <w:rsid w:val="003F746E"/>
    <w:rsid w:val="003F7A46"/>
    <w:rsid w:val="00400224"/>
    <w:rsid w:val="00400574"/>
    <w:rsid w:val="004005B5"/>
    <w:rsid w:val="00401003"/>
    <w:rsid w:val="004022B1"/>
    <w:rsid w:val="0040260F"/>
    <w:rsid w:val="0040268E"/>
    <w:rsid w:val="004027FA"/>
    <w:rsid w:val="00402A09"/>
    <w:rsid w:val="00402D6D"/>
    <w:rsid w:val="00402D8A"/>
    <w:rsid w:val="00402F3F"/>
    <w:rsid w:val="00402FAA"/>
    <w:rsid w:val="0040368C"/>
    <w:rsid w:val="0040454A"/>
    <w:rsid w:val="00404552"/>
    <w:rsid w:val="00404ADC"/>
    <w:rsid w:val="00404E42"/>
    <w:rsid w:val="00405484"/>
    <w:rsid w:val="0040561A"/>
    <w:rsid w:val="004057A1"/>
    <w:rsid w:val="0040599D"/>
    <w:rsid w:val="00405E19"/>
    <w:rsid w:val="00406028"/>
    <w:rsid w:val="0040615F"/>
    <w:rsid w:val="004063BC"/>
    <w:rsid w:val="004066D8"/>
    <w:rsid w:val="00406744"/>
    <w:rsid w:val="00406BB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313"/>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9A6"/>
    <w:rsid w:val="0043077C"/>
    <w:rsid w:val="00430DA8"/>
    <w:rsid w:val="00431594"/>
    <w:rsid w:val="0043163B"/>
    <w:rsid w:val="00431B40"/>
    <w:rsid w:val="004325CE"/>
    <w:rsid w:val="00432DE2"/>
    <w:rsid w:val="0043310A"/>
    <w:rsid w:val="0043355D"/>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4D5"/>
    <w:rsid w:val="00447744"/>
    <w:rsid w:val="00447789"/>
    <w:rsid w:val="004479AC"/>
    <w:rsid w:val="00447C55"/>
    <w:rsid w:val="00450388"/>
    <w:rsid w:val="00450526"/>
    <w:rsid w:val="00451252"/>
    <w:rsid w:val="00451491"/>
    <w:rsid w:val="00451515"/>
    <w:rsid w:val="00452910"/>
    <w:rsid w:val="00453185"/>
    <w:rsid w:val="004536A9"/>
    <w:rsid w:val="0045460F"/>
    <w:rsid w:val="00454B3A"/>
    <w:rsid w:val="00455095"/>
    <w:rsid w:val="00455213"/>
    <w:rsid w:val="00455350"/>
    <w:rsid w:val="0045547E"/>
    <w:rsid w:val="00456EDA"/>
    <w:rsid w:val="00457335"/>
    <w:rsid w:val="00457A14"/>
    <w:rsid w:val="00457BB8"/>
    <w:rsid w:val="00457EEE"/>
    <w:rsid w:val="00460083"/>
    <w:rsid w:val="00460A6E"/>
    <w:rsid w:val="00462595"/>
    <w:rsid w:val="00462BCF"/>
    <w:rsid w:val="004631D8"/>
    <w:rsid w:val="004633DA"/>
    <w:rsid w:val="004639C1"/>
    <w:rsid w:val="00463FD6"/>
    <w:rsid w:val="00464E47"/>
    <w:rsid w:val="0046557C"/>
    <w:rsid w:val="004656C4"/>
    <w:rsid w:val="00465A64"/>
    <w:rsid w:val="00466005"/>
    <w:rsid w:val="004662B2"/>
    <w:rsid w:val="00466BEC"/>
    <w:rsid w:val="00466E30"/>
    <w:rsid w:val="004672B1"/>
    <w:rsid w:val="004678F1"/>
    <w:rsid w:val="00467FDD"/>
    <w:rsid w:val="004718FD"/>
    <w:rsid w:val="00471C89"/>
    <w:rsid w:val="004721D7"/>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1A9"/>
    <w:rsid w:val="004836DF"/>
    <w:rsid w:val="00483AF3"/>
    <w:rsid w:val="00484100"/>
    <w:rsid w:val="004841A7"/>
    <w:rsid w:val="00484642"/>
    <w:rsid w:val="0048541F"/>
    <w:rsid w:val="004855BC"/>
    <w:rsid w:val="004857CA"/>
    <w:rsid w:val="0048603B"/>
    <w:rsid w:val="004864D1"/>
    <w:rsid w:val="0048694F"/>
    <w:rsid w:val="004873C3"/>
    <w:rsid w:val="004901B6"/>
    <w:rsid w:val="00490366"/>
    <w:rsid w:val="004909C1"/>
    <w:rsid w:val="00490CDA"/>
    <w:rsid w:val="0049174C"/>
    <w:rsid w:val="00491FBC"/>
    <w:rsid w:val="00492456"/>
    <w:rsid w:val="00492831"/>
    <w:rsid w:val="00492A12"/>
    <w:rsid w:val="00492D24"/>
    <w:rsid w:val="00493364"/>
    <w:rsid w:val="004935D2"/>
    <w:rsid w:val="00493E3D"/>
    <w:rsid w:val="00493E71"/>
    <w:rsid w:val="00493F71"/>
    <w:rsid w:val="00494D8E"/>
    <w:rsid w:val="00495278"/>
    <w:rsid w:val="00495455"/>
    <w:rsid w:val="004956A6"/>
    <w:rsid w:val="00495796"/>
    <w:rsid w:val="00495809"/>
    <w:rsid w:val="00495E84"/>
    <w:rsid w:val="00496949"/>
    <w:rsid w:val="00497582"/>
    <w:rsid w:val="00497D47"/>
    <w:rsid w:val="00497FC5"/>
    <w:rsid w:val="004A04DD"/>
    <w:rsid w:val="004A087A"/>
    <w:rsid w:val="004A088B"/>
    <w:rsid w:val="004A1423"/>
    <w:rsid w:val="004A3199"/>
    <w:rsid w:val="004A3EAF"/>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2C6"/>
    <w:rsid w:val="004C060B"/>
    <w:rsid w:val="004C0779"/>
    <w:rsid w:val="004C1393"/>
    <w:rsid w:val="004C1AE2"/>
    <w:rsid w:val="004C202E"/>
    <w:rsid w:val="004C2719"/>
    <w:rsid w:val="004C4245"/>
    <w:rsid w:val="004C45EE"/>
    <w:rsid w:val="004C498A"/>
    <w:rsid w:val="004C597A"/>
    <w:rsid w:val="004C5CF9"/>
    <w:rsid w:val="004C5DF9"/>
    <w:rsid w:val="004C608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440"/>
    <w:rsid w:val="004D251F"/>
    <w:rsid w:val="004D2AAD"/>
    <w:rsid w:val="004D3FC3"/>
    <w:rsid w:val="004D44C8"/>
    <w:rsid w:val="004D4829"/>
    <w:rsid w:val="004D4EEC"/>
    <w:rsid w:val="004D51E5"/>
    <w:rsid w:val="004D546C"/>
    <w:rsid w:val="004D5B01"/>
    <w:rsid w:val="004D5D80"/>
    <w:rsid w:val="004D5EF3"/>
    <w:rsid w:val="004D6483"/>
    <w:rsid w:val="004D6B55"/>
    <w:rsid w:val="004D6E48"/>
    <w:rsid w:val="004D7957"/>
    <w:rsid w:val="004E0611"/>
    <w:rsid w:val="004E1194"/>
    <w:rsid w:val="004E2035"/>
    <w:rsid w:val="004E2BAD"/>
    <w:rsid w:val="004E2E1D"/>
    <w:rsid w:val="004E2FC6"/>
    <w:rsid w:val="004E33F5"/>
    <w:rsid w:val="004E3429"/>
    <w:rsid w:val="004E34E5"/>
    <w:rsid w:val="004E350B"/>
    <w:rsid w:val="004E35E4"/>
    <w:rsid w:val="004E38AF"/>
    <w:rsid w:val="004E3C1C"/>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0A4"/>
    <w:rsid w:val="005017C0"/>
    <w:rsid w:val="00501881"/>
    <w:rsid w:val="0050232F"/>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3C0"/>
    <w:rsid w:val="005076BE"/>
    <w:rsid w:val="00507CD8"/>
    <w:rsid w:val="00507ED8"/>
    <w:rsid w:val="00510359"/>
    <w:rsid w:val="0051056F"/>
    <w:rsid w:val="005107B7"/>
    <w:rsid w:val="00510993"/>
    <w:rsid w:val="00510DE0"/>
    <w:rsid w:val="00512195"/>
    <w:rsid w:val="00512968"/>
    <w:rsid w:val="00512E58"/>
    <w:rsid w:val="005134D5"/>
    <w:rsid w:val="00513513"/>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66C"/>
    <w:rsid w:val="0052578D"/>
    <w:rsid w:val="00525D52"/>
    <w:rsid w:val="00525ED0"/>
    <w:rsid w:val="00526CD3"/>
    <w:rsid w:val="005271AC"/>
    <w:rsid w:val="0052736F"/>
    <w:rsid w:val="00527D00"/>
    <w:rsid w:val="005300F1"/>
    <w:rsid w:val="00530750"/>
    <w:rsid w:val="005313A1"/>
    <w:rsid w:val="005314EA"/>
    <w:rsid w:val="005319F2"/>
    <w:rsid w:val="00531D6E"/>
    <w:rsid w:val="0053206A"/>
    <w:rsid w:val="0053208B"/>
    <w:rsid w:val="00532191"/>
    <w:rsid w:val="005321B3"/>
    <w:rsid w:val="00532293"/>
    <w:rsid w:val="00532734"/>
    <w:rsid w:val="0053312C"/>
    <w:rsid w:val="00533289"/>
    <w:rsid w:val="00534597"/>
    <w:rsid w:val="0053469A"/>
    <w:rsid w:val="00534847"/>
    <w:rsid w:val="005349EA"/>
    <w:rsid w:val="0053543F"/>
    <w:rsid w:val="005355AC"/>
    <w:rsid w:val="005356F6"/>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D2E"/>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B79"/>
    <w:rsid w:val="00552FCF"/>
    <w:rsid w:val="0055346F"/>
    <w:rsid w:val="0055374D"/>
    <w:rsid w:val="0055375E"/>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AE8"/>
    <w:rsid w:val="00566E70"/>
    <w:rsid w:val="00567880"/>
    <w:rsid w:val="00567DF8"/>
    <w:rsid w:val="0057021D"/>
    <w:rsid w:val="00570375"/>
    <w:rsid w:val="005708E9"/>
    <w:rsid w:val="0057094C"/>
    <w:rsid w:val="005714ED"/>
    <w:rsid w:val="00571503"/>
    <w:rsid w:val="00571728"/>
    <w:rsid w:val="00571B8B"/>
    <w:rsid w:val="00571E5C"/>
    <w:rsid w:val="005721BD"/>
    <w:rsid w:val="005722C2"/>
    <w:rsid w:val="00572D72"/>
    <w:rsid w:val="0057305F"/>
    <w:rsid w:val="005743E7"/>
    <w:rsid w:val="00574774"/>
    <w:rsid w:val="00574A7B"/>
    <w:rsid w:val="00574EEB"/>
    <w:rsid w:val="005753F3"/>
    <w:rsid w:val="00575F20"/>
    <w:rsid w:val="0057633C"/>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2EE5"/>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0B6"/>
    <w:rsid w:val="0059770A"/>
    <w:rsid w:val="005A0144"/>
    <w:rsid w:val="005A0B26"/>
    <w:rsid w:val="005A0DD9"/>
    <w:rsid w:val="005A14E6"/>
    <w:rsid w:val="005A1BA8"/>
    <w:rsid w:val="005A1F9F"/>
    <w:rsid w:val="005A2186"/>
    <w:rsid w:val="005A3AEB"/>
    <w:rsid w:val="005A3FAB"/>
    <w:rsid w:val="005A4B84"/>
    <w:rsid w:val="005A4D1B"/>
    <w:rsid w:val="005A523C"/>
    <w:rsid w:val="005A5D7B"/>
    <w:rsid w:val="005A7195"/>
    <w:rsid w:val="005A79A6"/>
    <w:rsid w:val="005A7E33"/>
    <w:rsid w:val="005B0786"/>
    <w:rsid w:val="005B12C5"/>
    <w:rsid w:val="005B1384"/>
    <w:rsid w:val="005B14AE"/>
    <w:rsid w:val="005B1571"/>
    <w:rsid w:val="005B1BAB"/>
    <w:rsid w:val="005B1DCF"/>
    <w:rsid w:val="005B23C8"/>
    <w:rsid w:val="005B331F"/>
    <w:rsid w:val="005B3B3E"/>
    <w:rsid w:val="005B413C"/>
    <w:rsid w:val="005B442E"/>
    <w:rsid w:val="005B4F15"/>
    <w:rsid w:val="005B509D"/>
    <w:rsid w:val="005B6571"/>
    <w:rsid w:val="005B690A"/>
    <w:rsid w:val="005B6AFF"/>
    <w:rsid w:val="005B6C71"/>
    <w:rsid w:val="005B70A2"/>
    <w:rsid w:val="005B7AD1"/>
    <w:rsid w:val="005C0DCA"/>
    <w:rsid w:val="005C1FEE"/>
    <w:rsid w:val="005C21E7"/>
    <w:rsid w:val="005C267D"/>
    <w:rsid w:val="005C295E"/>
    <w:rsid w:val="005C2995"/>
    <w:rsid w:val="005C2BBC"/>
    <w:rsid w:val="005C2F07"/>
    <w:rsid w:val="005C3141"/>
    <w:rsid w:val="005C3597"/>
    <w:rsid w:val="005C368D"/>
    <w:rsid w:val="005C452B"/>
    <w:rsid w:val="005C45D2"/>
    <w:rsid w:val="005C4BAD"/>
    <w:rsid w:val="005C4EFE"/>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01"/>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2C73"/>
    <w:rsid w:val="005E336C"/>
    <w:rsid w:val="005E3AB6"/>
    <w:rsid w:val="005E4681"/>
    <w:rsid w:val="005E4AF2"/>
    <w:rsid w:val="005E4B08"/>
    <w:rsid w:val="005E4DDB"/>
    <w:rsid w:val="005E63B2"/>
    <w:rsid w:val="005E654B"/>
    <w:rsid w:val="005E65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36"/>
    <w:rsid w:val="005F2A5D"/>
    <w:rsid w:val="005F2B64"/>
    <w:rsid w:val="005F2BDA"/>
    <w:rsid w:val="005F31DE"/>
    <w:rsid w:val="005F3421"/>
    <w:rsid w:val="005F404A"/>
    <w:rsid w:val="005F4830"/>
    <w:rsid w:val="005F48A8"/>
    <w:rsid w:val="005F4A88"/>
    <w:rsid w:val="005F50D7"/>
    <w:rsid w:val="005F54BC"/>
    <w:rsid w:val="005F56AF"/>
    <w:rsid w:val="005F65A5"/>
    <w:rsid w:val="005F6AA0"/>
    <w:rsid w:val="00600A8E"/>
    <w:rsid w:val="00601150"/>
    <w:rsid w:val="006011A4"/>
    <w:rsid w:val="006011C5"/>
    <w:rsid w:val="00601329"/>
    <w:rsid w:val="006017E2"/>
    <w:rsid w:val="00602A6F"/>
    <w:rsid w:val="006044B8"/>
    <w:rsid w:val="00604940"/>
    <w:rsid w:val="00604AE6"/>
    <w:rsid w:val="006053EB"/>
    <w:rsid w:val="00605BE2"/>
    <w:rsid w:val="0060628C"/>
    <w:rsid w:val="006064F4"/>
    <w:rsid w:val="00606759"/>
    <w:rsid w:val="006077EA"/>
    <w:rsid w:val="006079D6"/>
    <w:rsid w:val="00607B93"/>
    <w:rsid w:val="00610C11"/>
    <w:rsid w:val="00610DD9"/>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56E6"/>
    <w:rsid w:val="00615999"/>
    <w:rsid w:val="00615AA6"/>
    <w:rsid w:val="00615B13"/>
    <w:rsid w:val="0061607B"/>
    <w:rsid w:val="00616084"/>
    <w:rsid w:val="006160FE"/>
    <w:rsid w:val="00616F15"/>
    <w:rsid w:val="00617087"/>
    <w:rsid w:val="006170B9"/>
    <w:rsid w:val="006170DA"/>
    <w:rsid w:val="0061732F"/>
    <w:rsid w:val="0061758F"/>
    <w:rsid w:val="0062069D"/>
    <w:rsid w:val="0062208D"/>
    <w:rsid w:val="00622581"/>
    <w:rsid w:val="00622C67"/>
    <w:rsid w:val="00622FD8"/>
    <w:rsid w:val="006238C9"/>
    <w:rsid w:val="00623C2A"/>
    <w:rsid w:val="00623D81"/>
    <w:rsid w:val="00623E0D"/>
    <w:rsid w:val="0062454D"/>
    <w:rsid w:val="00624FE2"/>
    <w:rsid w:val="006253A5"/>
    <w:rsid w:val="00625ADA"/>
    <w:rsid w:val="00625D6F"/>
    <w:rsid w:val="00625FD4"/>
    <w:rsid w:val="0062602A"/>
    <w:rsid w:val="0062608C"/>
    <w:rsid w:val="00626285"/>
    <w:rsid w:val="006269D2"/>
    <w:rsid w:val="00626D7E"/>
    <w:rsid w:val="006270D4"/>
    <w:rsid w:val="006271B3"/>
    <w:rsid w:val="006271FC"/>
    <w:rsid w:val="00627EC5"/>
    <w:rsid w:val="0063015E"/>
    <w:rsid w:val="00630876"/>
    <w:rsid w:val="00631622"/>
    <w:rsid w:val="00631B28"/>
    <w:rsid w:val="006323F5"/>
    <w:rsid w:val="00632921"/>
    <w:rsid w:val="00633339"/>
    <w:rsid w:val="0063355C"/>
    <w:rsid w:val="0063386B"/>
    <w:rsid w:val="00633A1F"/>
    <w:rsid w:val="00633A73"/>
    <w:rsid w:val="00633EE2"/>
    <w:rsid w:val="00633F6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F15"/>
    <w:rsid w:val="006433AB"/>
    <w:rsid w:val="00643765"/>
    <w:rsid w:val="00644195"/>
    <w:rsid w:val="0064542C"/>
    <w:rsid w:val="006457A5"/>
    <w:rsid w:val="00645FF2"/>
    <w:rsid w:val="00646DD0"/>
    <w:rsid w:val="00647210"/>
    <w:rsid w:val="006473A5"/>
    <w:rsid w:val="0064794B"/>
    <w:rsid w:val="00647F42"/>
    <w:rsid w:val="00650174"/>
    <w:rsid w:val="00650411"/>
    <w:rsid w:val="006505CC"/>
    <w:rsid w:val="006509D6"/>
    <w:rsid w:val="00651AEC"/>
    <w:rsid w:val="00651ED3"/>
    <w:rsid w:val="0065218E"/>
    <w:rsid w:val="00652354"/>
    <w:rsid w:val="0065247F"/>
    <w:rsid w:val="00652941"/>
    <w:rsid w:val="0065382F"/>
    <w:rsid w:val="0065388C"/>
    <w:rsid w:val="00653CF4"/>
    <w:rsid w:val="006546AC"/>
    <w:rsid w:val="00655403"/>
    <w:rsid w:val="00655596"/>
    <w:rsid w:val="0065631D"/>
    <w:rsid w:val="0065642B"/>
    <w:rsid w:val="006565A2"/>
    <w:rsid w:val="0065664D"/>
    <w:rsid w:val="00656BBE"/>
    <w:rsid w:val="00656CBA"/>
    <w:rsid w:val="00656EB8"/>
    <w:rsid w:val="00657406"/>
    <w:rsid w:val="006578F2"/>
    <w:rsid w:val="00657929"/>
    <w:rsid w:val="00660118"/>
    <w:rsid w:val="00660136"/>
    <w:rsid w:val="0066098F"/>
    <w:rsid w:val="00661215"/>
    <w:rsid w:val="006617B3"/>
    <w:rsid w:val="0066224A"/>
    <w:rsid w:val="00662929"/>
    <w:rsid w:val="00662A81"/>
    <w:rsid w:val="00662E7F"/>
    <w:rsid w:val="0066328F"/>
    <w:rsid w:val="00663426"/>
    <w:rsid w:val="006635DB"/>
    <w:rsid w:val="00664060"/>
    <w:rsid w:val="00664658"/>
    <w:rsid w:val="006650E0"/>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4D2"/>
    <w:rsid w:val="006836CA"/>
    <w:rsid w:val="00684125"/>
    <w:rsid w:val="00684A1C"/>
    <w:rsid w:val="006852FD"/>
    <w:rsid w:val="00685958"/>
    <w:rsid w:val="00686102"/>
    <w:rsid w:val="0068633E"/>
    <w:rsid w:val="00686869"/>
    <w:rsid w:val="006868B0"/>
    <w:rsid w:val="00686FEE"/>
    <w:rsid w:val="0069069F"/>
    <w:rsid w:val="00690D51"/>
    <w:rsid w:val="0069153E"/>
    <w:rsid w:val="00691932"/>
    <w:rsid w:val="00691D0E"/>
    <w:rsid w:val="00692F31"/>
    <w:rsid w:val="00692F64"/>
    <w:rsid w:val="006930D5"/>
    <w:rsid w:val="00693490"/>
    <w:rsid w:val="00693878"/>
    <w:rsid w:val="00693A79"/>
    <w:rsid w:val="00693E86"/>
    <w:rsid w:val="00694012"/>
    <w:rsid w:val="0069473D"/>
    <w:rsid w:val="006952D4"/>
    <w:rsid w:val="006957B1"/>
    <w:rsid w:val="006957E8"/>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B6C"/>
    <w:rsid w:val="006A497F"/>
    <w:rsid w:val="006A5563"/>
    <w:rsid w:val="006A5B63"/>
    <w:rsid w:val="006A6A98"/>
    <w:rsid w:val="006A6BEF"/>
    <w:rsid w:val="006A71F6"/>
    <w:rsid w:val="006A7765"/>
    <w:rsid w:val="006B0118"/>
    <w:rsid w:val="006B03BE"/>
    <w:rsid w:val="006B0914"/>
    <w:rsid w:val="006B0962"/>
    <w:rsid w:val="006B0C8E"/>
    <w:rsid w:val="006B0F00"/>
    <w:rsid w:val="006B0FB9"/>
    <w:rsid w:val="006B1181"/>
    <w:rsid w:val="006B1DBD"/>
    <w:rsid w:val="006B1DC7"/>
    <w:rsid w:val="006B235C"/>
    <w:rsid w:val="006B28E8"/>
    <w:rsid w:val="006B298B"/>
    <w:rsid w:val="006B2D3C"/>
    <w:rsid w:val="006B39E2"/>
    <w:rsid w:val="006B3F4F"/>
    <w:rsid w:val="006B4664"/>
    <w:rsid w:val="006B4B50"/>
    <w:rsid w:val="006B4B70"/>
    <w:rsid w:val="006B4F95"/>
    <w:rsid w:val="006B51F8"/>
    <w:rsid w:val="006B5DAA"/>
    <w:rsid w:val="006B5EC8"/>
    <w:rsid w:val="006B6680"/>
    <w:rsid w:val="006B6852"/>
    <w:rsid w:val="006B689F"/>
    <w:rsid w:val="006B6FC0"/>
    <w:rsid w:val="006B7353"/>
    <w:rsid w:val="006B77AD"/>
    <w:rsid w:val="006C0CD3"/>
    <w:rsid w:val="006C140F"/>
    <w:rsid w:val="006C15E0"/>
    <w:rsid w:val="006C1A39"/>
    <w:rsid w:val="006C2427"/>
    <w:rsid w:val="006C24F6"/>
    <w:rsid w:val="006C258B"/>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C7C6E"/>
    <w:rsid w:val="006D047D"/>
    <w:rsid w:val="006D071E"/>
    <w:rsid w:val="006D0C2A"/>
    <w:rsid w:val="006D0D92"/>
    <w:rsid w:val="006D0E52"/>
    <w:rsid w:val="006D1488"/>
    <w:rsid w:val="006D1B0A"/>
    <w:rsid w:val="006D201B"/>
    <w:rsid w:val="006D2023"/>
    <w:rsid w:val="006D2625"/>
    <w:rsid w:val="006D28D7"/>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118"/>
    <w:rsid w:val="006E0836"/>
    <w:rsid w:val="006E1976"/>
    <w:rsid w:val="006E1BB0"/>
    <w:rsid w:val="006E25F7"/>
    <w:rsid w:val="006E2EA1"/>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039"/>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0B3"/>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751"/>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BAA"/>
    <w:rsid w:val="00724EC4"/>
    <w:rsid w:val="00725193"/>
    <w:rsid w:val="007253E9"/>
    <w:rsid w:val="007253FF"/>
    <w:rsid w:val="007256C8"/>
    <w:rsid w:val="007257BF"/>
    <w:rsid w:val="00725E3B"/>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32C9"/>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9B7"/>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080"/>
    <w:rsid w:val="00754ECB"/>
    <w:rsid w:val="00755188"/>
    <w:rsid w:val="007552CD"/>
    <w:rsid w:val="007566BA"/>
    <w:rsid w:val="00756B7E"/>
    <w:rsid w:val="00756CF1"/>
    <w:rsid w:val="00756F19"/>
    <w:rsid w:val="007571CA"/>
    <w:rsid w:val="007575DF"/>
    <w:rsid w:val="0075778E"/>
    <w:rsid w:val="00757974"/>
    <w:rsid w:val="007602FC"/>
    <w:rsid w:val="00760AD7"/>
    <w:rsid w:val="007615FB"/>
    <w:rsid w:val="00761A77"/>
    <w:rsid w:val="007620A6"/>
    <w:rsid w:val="007626AB"/>
    <w:rsid w:val="00762EBE"/>
    <w:rsid w:val="007631BF"/>
    <w:rsid w:val="007631D9"/>
    <w:rsid w:val="007636B4"/>
    <w:rsid w:val="007637A7"/>
    <w:rsid w:val="00763C13"/>
    <w:rsid w:val="007642A9"/>
    <w:rsid w:val="0076517B"/>
    <w:rsid w:val="007665DC"/>
    <w:rsid w:val="00766985"/>
    <w:rsid w:val="00766C69"/>
    <w:rsid w:val="00766D0D"/>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3F19"/>
    <w:rsid w:val="007747E8"/>
    <w:rsid w:val="00774904"/>
    <w:rsid w:val="00774E92"/>
    <w:rsid w:val="0077546D"/>
    <w:rsid w:val="00775764"/>
    <w:rsid w:val="00775786"/>
    <w:rsid w:val="00775A50"/>
    <w:rsid w:val="00775EAC"/>
    <w:rsid w:val="00775F47"/>
    <w:rsid w:val="007762FF"/>
    <w:rsid w:val="00776418"/>
    <w:rsid w:val="0077675A"/>
    <w:rsid w:val="00776FD9"/>
    <w:rsid w:val="00777972"/>
    <w:rsid w:val="00777BCE"/>
    <w:rsid w:val="00777DC5"/>
    <w:rsid w:val="00777EF8"/>
    <w:rsid w:val="00777F9D"/>
    <w:rsid w:val="00780229"/>
    <w:rsid w:val="007805D6"/>
    <w:rsid w:val="00780B64"/>
    <w:rsid w:val="00780BA2"/>
    <w:rsid w:val="007811A7"/>
    <w:rsid w:val="0078121C"/>
    <w:rsid w:val="007815D6"/>
    <w:rsid w:val="007817E0"/>
    <w:rsid w:val="00781905"/>
    <w:rsid w:val="00781CF8"/>
    <w:rsid w:val="00782100"/>
    <w:rsid w:val="00782558"/>
    <w:rsid w:val="007826FA"/>
    <w:rsid w:val="00782C2E"/>
    <w:rsid w:val="00782CD2"/>
    <w:rsid w:val="00784081"/>
    <w:rsid w:val="00784B31"/>
    <w:rsid w:val="00784FA3"/>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4E70"/>
    <w:rsid w:val="00795322"/>
    <w:rsid w:val="00795DB8"/>
    <w:rsid w:val="00796094"/>
    <w:rsid w:val="00797B84"/>
    <w:rsid w:val="00797B98"/>
    <w:rsid w:val="007A059E"/>
    <w:rsid w:val="007A09B0"/>
    <w:rsid w:val="007A15A9"/>
    <w:rsid w:val="007A18D5"/>
    <w:rsid w:val="007A2231"/>
    <w:rsid w:val="007A2245"/>
    <w:rsid w:val="007A227B"/>
    <w:rsid w:val="007A2950"/>
    <w:rsid w:val="007A2AB1"/>
    <w:rsid w:val="007A2F02"/>
    <w:rsid w:val="007A30B1"/>
    <w:rsid w:val="007A356D"/>
    <w:rsid w:val="007A3822"/>
    <w:rsid w:val="007A39BA"/>
    <w:rsid w:val="007A3B0A"/>
    <w:rsid w:val="007A4486"/>
    <w:rsid w:val="007A4A82"/>
    <w:rsid w:val="007A4ACB"/>
    <w:rsid w:val="007A4FB6"/>
    <w:rsid w:val="007A520F"/>
    <w:rsid w:val="007A537D"/>
    <w:rsid w:val="007A55AA"/>
    <w:rsid w:val="007A5836"/>
    <w:rsid w:val="007A5E71"/>
    <w:rsid w:val="007A666E"/>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8B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CFA"/>
    <w:rsid w:val="007C46D7"/>
    <w:rsid w:val="007C4AA6"/>
    <w:rsid w:val="007C4F62"/>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A6D"/>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76"/>
    <w:rsid w:val="007F21F8"/>
    <w:rsid w:val="007F28C5"/>
    <w:rsid w:val="007F29BE"/>
    <w:rsid w:val="007F2E0E"/>
    <w:rsid w:val="007F2E94"/>
    <w:rsid w:val="007F380E"/>
    <w:rsid w:val="007F414D"/>
    <w:rsid w:val="007F4D6F"/>
    <w:rsid w:val="007F4DA5"/>
    <w:rsid w:val="007F502F"/>
    <w:rsid w:val="007F53AA"/>
    <w:rsid w:val="007F75A8"/>
    <w:rsid w:val="00801018"/>
    <w:rsid w:val="008011A7"/>
    <w:rsid w:val="008014D3"/>
    <w:rsid w:val="00801A6C"/>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0E31"/>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067"/>
    <w:rsid w:val="008256D6"/>
    <w:rsid w:val="0082576A"/>
    <w:rsid w:val="00825CBB"/>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C88"/>
    <w:rsid w:val="00834DB5"/>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33C"/>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2EB"/>
    <w:rsid w:val="00864429"/>
    <w:rsid w:val="008644CB"/>
    <w:rsid w:val="008648F0"/>
    <w:rsid w:val="00864A03"/>
    <w:rsid w:val="00864BAF"/>
    <w:rsid w:val="008652BA"/>
    <w:rsid w:val="008652F0"/>
    <w:rsid w:val="00865318"/>
    <w:rsid w:val="00865519"/>
    <w:rsid w:val="00865C3C"/>
    <w:rsid w:val="00865C74"/>
    <w:rsid w:val="0086615D"/>
    <w:rsid w:val="00866181"/>
    <w:rsid w:val="008661A4"/>
    <w:rsid w:val="008668EA"/>
    <w:rsid w:val="008669AB"/>
    <w:rsid w:val="00866DBF"/>
    <w:rsid w:val="008677B6"/>
    <w:rsid w:val="008677D7"/>
    <w:rsid w:val="00867A8D"/>
    <w:rsid w:val="00867BA9"/>
    <w:rsid w:val="00867C07"/>
    <w:rsid w:val="00867D3D"/>
    <w:rsid w:val="00870190"/>
    <w:rsid w:val="0087035B"/>
    <w:rsid w:val="00870DC0"/>
    <w:rsid w:val="00871372"/>
    <w:rsid w:val="008716B7"/>
    <w:rsid w:val="0087187C"/>
    <w:rsid w:val="008718F3"/>
    <w:rsid w:val="00871A0A"/>
    <w:rsid w:val="00872A08"/>
    <w:rsid w:val="0087324A"/>
    <w:rsid w:val="008741A6"/>
    <w:rsid w:val="00874368"/>
    <w:rsid w:val="008744AE"/>
    <w:rsid w:val="00875326"/>
    <w:rsid w:val="00875D8C"/>
    <w:rsid w:val="008765F6"/>
    <w:rsid w:val="00876B6F"/>
    <w:rsid w:val="00876E10"/>
    <w:rsid w:val="00876E5C"/>
    <w:rsid w:val="00877DA5"/>
    <w:rsid w:val="00877F14"/>
    <w:rsid w:val="008800A8"/>
    <w:rsid w:val="008804E9"/>
    <w:rsid w:val="0088062A"/>
    <w:rsid w:val="00880852"/>
    <w:rsid w:val="00881598"/>
    <w:rsid w:val="00881F95"/>
    <w:rsid w:val="00882F26"/>
    <w:rsid w:val="008831C0"/>
    <w:rsid w:val="0088335C"/>
    <w:rsid w:val="00883602"/>
    <w:rsid w:val="008838AA"/>
    <w:rsid w:val="00883C9C"/>
    <w:rsid w:val="008842F0"/>
    <w:rsid w:val="008851BF"/>
    <w:rsid w:val="0088574B"/>
    <w:rsid w:val="00885868"/>
    <w:rsid w:val="0088594E"/>
    <w:rsid w:val="00885A60"/>
    <w:rsid w:val="00885E41"/>
    <w:rsid w:val="0088649D"/>
    <w:rsid w:val="0088649F"/>
    <w:rsid w:val="00886768"/>
    <w:rsid w:val="008867E7"/>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847"/>
    <w:rsid w:val="00895B09"/>
    <w:rsid w:val="00895D8A"/>
    <w:rsid w:val="00895E48"/>
    <w:rsid w:val="008978A4"/>
    <w:rsid w:val="008A040A"/>
    <w:rsid w:val="008A06A4"/>
    <w:rsid w:val="008A0B47"/>
    <w:rsid w:val="008A0D2F"/>
    <w:rsid w:val="008A1390"/>
    <w:rsid w:val="008A1FD4"/>
    <w:rsid w:val="008A2762"/>
    <w:rsid w:val="008A29B1"/>
    <w:rsid w:val="008A29CE"/>
    <w:rsid w:val="008A2AD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551"/>
    <w:rsid w:val="008B0908"/>
    <w:rsid w:val="008B11CC"/>
    <w:rsid w:val="008B1339"/>
    <w:rsid w:val="008B1DD6"/>
    <w:rsid w:val="008B225B"/>
    <w:rsid w:val="008B2966"/>
    <w:rsid w:val="008B34DD"/>
    <w:rsid w:val="008B39BD"/>
    <w:rsid w:val="008B40E0"/>
    <w:rsid w:val="008B5001"/>
    <w:rsid w:val="008B63C9"/>
    <w:rsid w:val="008B6925"/>
    <w:rsid w:val="008B700A"/>
    <w:rsid w:val="008B71B5"/>
    <w:rsid w:val="008B7526"/>
    <w:rsid w:val="008C01A1"/>
    <w:rsid w:val="008C1343"/>
    <w:rsid w:val="008C201B"/>
    <w:rsid w:val="008C2553"/>
    <w:rsid w:val="008C2DDE"/>
    <w:rsid w:val="008C35C0"/>
    <w:rsid w:val="008C3786"/>
    <w:rsid w:val="008C3913"/>
    <w:rsid w:val="008C3ECF"/>
    <w:rsid w:val="008C3FBC"/>
    <w:rsid w:val="008C3FD5"/>
    <w:rsid w:val="008C3FDA"/>
    <w:rsid w:val="008C41C7"/>
    <w:rsid w:val="008C45F4"/>
    <w:rsid w:val="008C473A"/>
    <w:rsid w:val="008C4836"/>
    <w:rsid w:val="008C48E7"/>
    <w:rsid w:val="008C4B9E"/>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FFE"/>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AD"/>
    <w:rsid w:val="008E1283"/>
    <w:rsid w:val="008E1A1B"/>
    <w:rsid w:val="008E1A8A"/>
    <w:rsid w:val="008E1B4E"/>
    <w:rsid w:val="008E1CFD"/>
    <w:rsid w:val="008E1DC2"/>
    <w:rsid w:val="008E26FC"/>
    <w:rsid w:val="008E2969"/>
    <w:rsid w:val="008E2D60"/>
    <w:rsid w:val="008E3662"/>
    <w:rsid w:val="008E3D18"/>
    <w:rsid w:val="008E4388"/>
    <w:rsid w:val="008E43D6"/>
    <w:rsid w:val="008E485D"/>
    <w:rsid w:val="008E4E7F"/>
    <w:rsid w:val="008E4FBA"/>
    <w:rsid w:val="008E5500"/>
    <w:rsid w:val="008E5682"/>
    <w:rsid w:val="008E5A39"/>
    <w:rsid w:val="008E628A"/>
    <w:rsid w:val="008E7111"/>
    <w:rsid w:val="008F02C3"/>
    <w:rsid w:val="008F05DF"/>
    <w:rsid w:val="008F0748"/>
    <w:rsid w:val="008F0CD9"/>
    <w:rsid w:val="008F1195"/>
    <w:rsid w:val="008F1368"/>
    <w:rsid w:val="008F16AC"/>
    <w:rsid w:val="008F1EC6"/>
    <w:rsid w:val="008F2A72"/>
    <w:rsid w:val="008F2E51"/>
    <w:rsid w:val="008F35D8"/>
    <w:rsid w:val="008F3609"/>
    <w:rsid w:val="008F38EF"/>
    <w:rsid w:val="008F3E39"/>
    <w:rsid w:val="008F4049"/>
    <w:rsid w:val="008F411A"/>
    <w:rsid w:val="008F4124"/>
    <w:rsid w:val="008F424E"/>
    <w:rsid w:val="008F437C"/>
    <w:rsid w:val="008F4D68"/>
    <w:rsid w:val="008F4E04"/>
    <w:rsid w:val="008F4F7D"/>
    <w:rsid w:val="008F5086"/>
    <w:rsid w:val="008F5255"/>
    <w:rsid w:val="008F5667"/>
    <w:rsid w:val="008F5901"/>
    <w:rsid w:val="008F5EEB"/>
    <w:rsid w:val="008F6701"/>
    <w:rsid w:val="008F6A7E"/>
    <w:rsid w:val="008F6D10"/>
    <w:rsid w:val="008F6E71"/>
    <w:rsid w:val="008F73C7"/>
    <w:rsid w:val="009003BF"/>
    <w:rsid w:val="00900DA1"/>
    <w:rsid w:val="00900F9F"/>
    <w:rsid w:val="00901261"/>
    <w:rsid w:val="009012A7"/>
    <w:rsid w:val="00901F18"/>
    <w:rsid w:val="009020DA"/>
    <w:rsid w:val="009022B6"/>
    <w:rsid w:val="00902410"/>
    <w:rsid w:val="009027DB"/>
    <w:rsid w:val="00902A0B"/>
    <w:rsid w:val="00902C31"/>
    <w:rsid w:val="00902CD7"/>
    <w:rsid w:val="009030D7"/>
    <w:rsid w:val="00903798"/>
    <w:rsid w:val="00903B60"/>
    <w:rsid w:val="009054F7"/>
    <w:rsid w:val="00905581"/>
    <w:rsid w:val="00905693"/>
    <w:rsid w:val="00905B09"/>
    <w:rsid w:val="00905B13"/>
    <w:rsid w:val="00905B9C"/>
    <w:rsid w:val="00906A95"/>
    <w:rsid w:val="0090705B"/>
    <w:rsid w:val="009074AD"/>
    <w:rsid w:val="00910093"/>
    <w:rsid w:val="0091084C"/>
    <w:rsid w:val="00910BF0"/>
    <w:rsid w:val="00910EFB"/>
    <w:rsid w:val="00910FAF"/>
    <w:rsid w:val="00911033"/>
    <w:rsid w:val="00911129"/>
    <w:rsid w:val="00911151"/>
    <w:rsid w:val="00911D17"/>
    <w:rsid w:val="00911E3E"/>
    <w:rsid w:val="009123D8"/>
    <w:rsid w:val="00912424"/>
    <w:rsid w:val="009129C6"/>
    <w:rsid w:val="00912DF0"/>
    <w:rsid w:val="009132E4"/>
    <w:rsid w:val="00913602"/>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1F5"/>
    <w:rsid w:val="00917A4C"/>
    <w:rsid w:val="00917A67"/>
    <w:rsid w:val="00920678"/>
    <w:rsid w:val="00920947"/>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2A8F"/>
    <w:rsid w:val="009332D9"/>
    <w:rsid w:val="00933F8F"/>
    <w:rsid w:val="00934200"/>
    <w:rsid w:val="0093427C"/>
    <w:rsid w:val="009348FC"/>
    <w:rsid w:val="0093517B"/>
    <w:rsid w:val="00935943"/>
    <w:rsid w:val="00936631"/>
    <w:rsid w:val="00936BBC"/>
    <w:rsid w:val="00936C1A"/>
    <w:rsid w:val="00936D7E"/>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6"/>
    <w:rsid w:val="009548CA"/>
    <w:rsid w:val="00955F29"/>
    <w:rsid w:val="00955FE5"/>
    <w:rsid w:val="009579DF"/>
    <w:rsid w:val="00957D35"/>
    <w:rsid w:val="00960B9B"/>
    <w:rsid w:val="00960DC7"/>
    <w:rsid w:val="009613A2"/>
    <w:rsid w:val="00961585"/>
    <w:rsid w:val="00961915"/>
    <w:rsid w:val="00961B82"/>
    <w:rsid w:val="00961CA2"/>
    <w:rsid w:val="00961DB2"/>
    <w:rsid w:val="00962058"/>
    <w:rsid w:val="009621DF"/>
    <w:rsid w:val="00962209"/>
    <w:rsid w:val="009626F1"/>
    <w:rsid w:val="00962A1E"/>
    <w:rsid w:val="00962B7C"/>
    <w:rsid w:val="00962E80"/>
    <w:rsid w:val="0096329F"/>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5CF"/>
    <w:rsid w:val="009739DD"/>
    <w:rsid w:val="009739F6"/>
    <w:rsid w:val="00973BFF"/>
    <w:rsid w:val="00973D02"/>
    <w:rsid w:val="00974465"/>
    <w:rsid w:val="009749E3"/>
    <w:rsid w:val="00975616"/>
    <w:rsid w:val="0097580B"/>
    <w:rsid w:val="00975EB9"/>
    <w:rsid w:val="0097600F"/>
    <w:rsid w:val="00976AA5"/>
    <w:rsid w:val="009776B8"/>
    <w:rsid w:val="00977935"/>
    <w:rsid w:val="00977EBC"/>
    <w:rsid w:val="00977F35"/>
    <w:rsid w:val="009805B5"/>
    <w:rsid w:val="00980E78"/>
    <w:rsid w:val="009813F7"/>
    <w:rsid w:val="00981678"/>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629"/>
    <w:rsid w:val="0099177D"/>
    <w:rsid w:val="009928CB"/>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5FC"/>
    <w:rsid w:val="009A19AF"/>
    <w:rsid w:val="009A1C6B"/>
    <w:rsid w:val="009A1F3D"/>
    <w:rsid w:val="009A274E"/>
    <w:rsid w:val="009A30EF"/>
    <w:rsid w:val="009A3CAE"/>
    <w:rsid w:val="009A415B"/>
    <w:rsid w:val="009A5A47"/>
    <w:rsid w:val="009A662F"/>
    <w:rsid w:val="009A6A7F"/>
    <w:rsid w:val="009A6EB9"/>
    <w:rsid w:val="009A729F"/>
    <w:rsid w:val="009A7391"/>
    <w:rsid w:val="009A7793"/>
    <w:rsid w:val="009A7EC9"/>
    <w:rsid w:val="009B0B6A"/>
    <w:rsid w:val="009B0C33"/>
    <w:rsid w:val="009B103A"/>
    <w:rsid w:val="009B1351"/>
    <w:rsid w:val="009B15F2"/>
    <w:rsid w:val="009B1AA6"/>
    <w:rsid w:val="009B1F72"/>
    <w:rsid w:val="009B1FA7"/>
    <w:rsid w:val="009B2269"/>
    <w:rsid w:val="009B24FE"/>
    <w:rsid w:val="009B28E5"/>
    <w:rsid w:val="009B29BF"/>
    <w:rsid w:val="009B2ABF"/>
    <w:rsid w:val="009B3276"/>
    <w:rsid w:val="009B35CE"/>
    <w:rsid w:val="009B36A5"/>
    <w:rsid w:val="009B3BAC"/>
    <w:rsid w:val="009B46FF"/>
    <w:rsid w:val="009B4827"/>
    <w:rsid w:val="009B4982"/>
    <w:rsid w:val="009B4D74"/>
    <w:rsid w:val="009B4E52"/>
    <w:rsid w:val="009B506E"/>
    <w:rsid w:val="009B5BC1"/>
    <w:rsid w:val="009B60D3"/>
    <w:rsid w:val="009B6398"/>
    <w:rsid w:val="009B6DAD"/>
    <w:rsid w:val="009B756F"/>
    <w:rsid w:val="009B7C7B"/>
    <w:rsid w:val="009C0DF7"/>
    <w:rsid w:val="009C1CDE"/>
    <w:rsid w:val="009C20DE"/>
    <w:rsid w:val="009C2718"/>
    <w:rsid w:val="009C2858"/>
    <w:rsid w:val="009C2BF8"/>
    <w:rsid w:val="009C2DCB"/>
    <w:rsid w:val="009C34D3"/>
    <w:rsid w:val="009C36D2"/>
    <w:rsid w:val="009C44F7"/>
    <w:rsid w:val="009C4EB4"/>
    <w:rsid w:val="009C5938"/>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9E8"/>
    <w:rsid w:val="009D6B5A"/>
    <w:rsid w:val="009D7256"/>
    <w:rsid w:val="009D7303"/>
    <w:rsid w:val="009D79B3"/>
    <w:rsid w:val="009D7EB2"/>
    <w:rsid w:val="009E0232"/>
    <w:rsid w:val="009E0403"/>
    <w:rsid w:val="009E04FD"/>
    <w:rsid w:val="009E0B2A"/>
    <w:rsid w:val="009E2354"/>
    <w:rsid w:val="009E23CA"/>
    <w:rsid w:val="009E29D0"/>
    <w:rsid w:val="009E2D79"/>
    <w:rsid w:val="009E37B2"/>
    <w:rsid w:val="009E3AFE"/>
    <w:rsid w:val="009E3EB1"/>
    <w:rsid w:val="009E44AB"/>
    <w:rsid w:val="009E4748"/>
    <w:rsid w:val="009E4E1F"/>
    <w:rsid w:val="009E4FDB"/>
    <w:rsid w:val="009E540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9F7020"/>
    <w:rsid w:val="009F7830"/>
    <w:rsid w:val="00A00E64"/>
    <w:rsid w:val="00A01032"/>
    <w:rsid w:val="00A01E11"/>
    <w:rsid w:val="00A0253F"/>
    <w:rsid w:val="00A02787"/>
    <w:rsid w:val="00A02F9A"/>
    <w:rsid w:val="00A033DA"/>
    <w:rsid w:val="00A04476"/>
    <w:rsid w:val="00A04CFA"/>
    <w:rsid w:val="00A05116"/>
    <w:rsid w:val="00A05730"/>
    <w:rsid w:val="00A059CF"/>
    <w:rsid w:val="00A060F8"/>
    <w:rsid w:val="00A0756F"/>
    <w:rsid w:val="00A07627"/>
    <w:rsid w:val="00A10296"/>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D9B"/>
    <w:rsid w:val="00A20EF5"/>
    <w:rsid w:val="00A21103"/>
    <w:rsid w:val="00A2148F"/>
    <w:rsid w:val="00A21640"/>
    <w:rsid w:val="00A2167C"/>
    <w:rsid w:val="00A21711"/>
    <w:rsid w:val="00A21B39"/>
    <w:rsid w:val="00A21C1C"/>
    <w:rsid w:val="00A21CFC"/>
    <w:rsid w:val="00A2220E"/>
    <w:rsid w:val="00A2270F"/>
    <w:rsid w:val="00A23064"/>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8B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991"/>
    <w:rsid w:val="00A33089"/>
    <w:rsid w:val="00A3348E"/>
    <w:rsid w:val="00A33C52"/>
    <w:rsid w:val="00A33C9D"/>
    <w:rsid w:val="00A3447A"/>
    <w:rsid w:val="00A35172"/>
    <w:rsid w:val="00A356F2"/>
    <w:rsid w:val="00A3617A"/>
    <w:rsid w:val="00A3689D"/>
    <w:rsid w:val="00A37C30"/>
    <w:rsid w:val="00A40452"/>
    <w:rsid w:val="00A40697"/>
    <w:rsid w:val="00A40899"/>
    <w:rsid w:val="00A40918"/>
    <w:rsid w:val="00A40E12"/>
    <w:rsid w:val="00A41149"/>
    <w:rsid w:val="00A41256"/>
    <w:rsid w:val="00A41626"/>
    <w:rsid w:val="00A416DA"/>
    <w:rsid w:val="00A41A00"/>
    <w:rsid w:val="00A41CEF"/>
    <w:rsid w:val="00A41F1A"/>
    <w:rsid w:val="00A430EB"/>
    <w:rsid w:val="00A43481"/>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2F9"/>
    <w:rsid w:val="00A56AE1"/>
    <w:rsid w:val="00A56C15"/>
    <w:rsid w:val="00A57335"/>
    <w:rsid w:val="00A57AD7"/>
    <w:rsid w:val="00A57C21"/>
    <w:rsid w:val="00A57CBA"/>
    <w:rsid w:val="00A57EAE"/>
    <w:rsid w:val="00A60552"/>
    <w:rsid w:val="00A60B7A"/>
    <w:rsid w:val="00A61848"/>
    <w:rsid w:val="00A61970"/>
    <w:rsid w:val="00A61CE6"/>
    <w:rsid w:val="00A62001"/>
    <w:rsid w:val="00A62059"/>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6F30"/>
    <w:rsid w:val="00A770A2"/>
    <w:rsid w:val="00A777C8"/>
    <w:rsid w:val="00A77A85"/>
    <w:rsid w:val="00A77B26"/>
    <w:rsid w:val="00A807F2"/>
    <w:rsid w:val="00A81140"/>
    <w:rsid w:val="00A81414"/>
    <w:rsid w:val="00A81A4A"/>
    <w:rsid w:val="00A82368"/>
    <w:rsid w:val="00A8285E"/>
    <w:rsid w:val="00A82C9E"/>
    <w:rsid w:val="00A839A4"/>
    <w:rsid w:val="00A83B78"/>
    <w:rsid w:val="00A84060"/>
    <w:rsid w:val="00A84169"/>
    <w:rsid w:val="00A846A0"/>
    <w:rsid w:val="00A846BC"/>
    <w:rsid w:val="00A84790"/>
    <w:rsid w:val="00A84AC9"/>
    <w:rsid w:val="00A84D7E"/>
    <w:rsid w:val="00A8527E"/>
    <w:rsid w:val="00A857BC"/>
    <w:rsid w:val="00A857FC"/>
    <w:rsid w:val="00A858A0"/>
    <w:rsid w:val="00A85CA7"/>
    <w:rsid w:val="00A85CB9"/>
    <w:rsid w:val="00A85EFA"/>
    <w:rsid w:val="00A8655A"/>
    <w:rsid w:val="00A86773"/>
    <w:rsid w:val="00A8775B"/>
    <w:rsid w:val="00A903D4"/>
    <w:rsid w:val="00A905D7"/>
    <w:rsid w:val="00A90A3C"/>
    <w:rsid w:val="00A90B2C"/>
    <w:rsid w:val="00A913DB"/>
    <w:rsid w:val="00A91552"/>
    <w:rsid w:val="00A91766"/>
    <w:rsid w:val="00A91863"/>
    <w:rsid w:val="00A9204E"/>
    <w:rsid w:val="00A9247A"/>
    <w:rsid w:val="00A92CEB"/>
    <w:rsid w:val="00A92E17"/>
    <w:rsid w:val="00A931CE"/>
    <w:rsid w:val="00A9392A"/>
    <w:rsid w:val="00A94385"/>
    <w:rsid w:val="00A9472B"/>
    <w:rsid w:val="00A94AC3"/>
    <w:rsid w:val="00A94E17"/>
    <w:rsid w:val="00A95101"/>
    <w:rsid w:val="00A9538C"/>
    <w:rsid w:val="00A95556"/>
    <w:rsid w:val="00A957B8"/>
    <w:rsid w:val="00A957C8"/>
    <w:rsid w:val="00A957ED"/>
    <w:rsid w:val="00A95AF4"/>
    <w:rsid w:val="00A95DD8"/>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769"/>
    <w:rsid w:val="00AB0828"/>
    <w:rsid w:val="00AB159D"/>
    <w:rsid w:val="00AB17BA"/>
    <w:rsid w:val="00AB1847"/>
    <w:rsid w:val="00AB1C34"/>
    <w:rsid w:val="00AB272D"/>
    <w:rsid w:val="00AB2802"/>
    <w:rsid w:val="00AB2C63"/>
    <w:rsid w:val="00AB412E"/>
    <w:rsid w:val="00AB4B9D"/>
    <w:rsid w:val="00AB4D70"/>
    <w:rsid w:val="00AB4E3C"/>
    <w:rsid w:val="00AB5702"/>
    <w:rsid w:val="00AB61B4"/>
    <w:rsid w:val="00AB64B8"/>
    <w:rsid w:val="00AB6C73"/>
    <w:rsid w:val="00AB6D02"/>
    <w:rsid w:val="00AB7158"/>
    <w:rsid w:val="00AB7563"/>
    <w:rsid w:val="00AB76BB"/>
    <w:rsid w:val="00AB779F"/>
    <w:rsid w:val="00AB78FA"/>
    <w:rsid w:val="00AB7D26"/>
    <w:rsid w:val="00AC0987"/>
    <w:rsid w:val="00AC0B68"/>
    <w:rsid w:val="00AC0C4F"/>
    <w:rsid w:val="00AC11DF"/>
    <w:rsid w:val="00AC1913"/>
    <w:rsid w:val="00AC1DC3"/>
    <w:rsid w:val="00AC1F74"/>
    <w:rsid w:val="00AC2228"/>
    <w:rsid w:val="00AC2260"/>
    <w:rsid w:val="00AC2748"/>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0B7"/>
    <w:rsid w:val="00AD15E0"/>
    <w:rsid w:val="00AD18F9"/>
    <w:rsid w:val="00AD1E06"/>
    <w:rsid w:val="00AD1EF1"/>
    <w:rsid w:val="00AD1F3A"/>
    <w:rsid w:val="00AD1F41"/>
    <w:rsid w:val="00AD2090"/>
    <w:rsid w:val="00AD28BC"/>
    <w:rsid w:val="00AD2EC9"/>
    <w:rsid w:val="00AD2F55"/>
    <w:rsid w:val="00AD356E"/>
    <w:rsid w:val="00AD370C"/>
    <w:rsid w:val="00AD3C77"/>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B07"/>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607"/>
    <w:rsid w:val="00AF5032"/>
    <w:rsid w:val="00AF5780"/>
    <w:rsid w:val="00AF5801"/>
    <w:rsid w:val="00AF5EF6"/>
    <w:rsid w:val="00AF6C24"/>
    <w:rsid w:val="00AF6E7F"/>
    <w:rsid w:val="00AF7575"/>
    <w:rsid w:val="00AF7949"/>
    <w:rsid w:val="00AF7A0B"/>
    <w:rsid w:val="00AF7B90"/>
    <w:rsid w:val="00B00F8C"/>
    <w:rsid w:val="00B01153"/>
    <w:rsid w:val="00B01545"/>
    <w:rsid w:val="00B0168D"/>
    <w:rsid w:val="00B018E7"/>
    <w:rsid w:val="00B020EB"/>
    <w:rsid w:val="00B0244B"/>
    <w:rsid w:val="00B02D12"/>
    <w:rsid w:val="00B031BD"/>
    <w:rsid w:val="00B03921"/>
    <w:rsid w:val="00B03E19"/>
    <w:rsid w:val="00B040E3"/>
    <w:rsid w:val="00B04104"/>
    <w:rsid w:val="00B045AD"/>
    <w:rsid w:val="00B04E2B"/>
    <w:rsid w:val="00B05412"/>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088"/>
    <w:rsid w:val="00B14126"/>
    <w:rsid w:val="00B1458C"/>
    <w:rsid w:val="00B14AC4"/>
    <w:rsid w:val="00B1579E"/>
    <w:rsid w:val="00B15B8A"/>
    <w:rsid w:val="00B15EF9"/>
    <w:rsid w:val="00B15F43"/>
    <w:rsid w:val="00B162E4"/>
    <w:rsid w:val="00B172FD"/>
    <w:rsid w:val="00B17371"/>
    <w:rsid w:val="00B1748C"/>
    <w:rsid w:val="00B17BDF"/>
    <w:rsid w:val="00B20602"/>
    <w:rsid w:val="00B20BC5"/>
    <w:rsid w:val="00B2226C"/>
    <w:rsid w:val="00B2247C"/>
    <w:rsid w:val="00B227E1"/>
    <w:rsid w:val="00B2286E"/>
    <w:rsid w:val="00B23010"/>
    <w:rsid w:val="00B23C4B"/>
    <w:rsid w:val="00B240D0"/>
    <w:rsid w:val="00B244BD"/>
    <w:rsid w:val="00B24DBF"/>
    <w:rsid w:val="00B2544D"/>
    <w:rsid w:val="00B257FC"/>
    <w:rsid w:val="00B259C8"/>
    <w:rsid w:val="00B2622D"/>
    <w:rsid w:val="00B271AA"/>
    <w:rsid w:val="00B277B4"/>
    <w:rsid w:val="00B30207"/>
    <w:rsid w:val="00B306B4"/>
    <w:rsid w:val="00B3074B"/>
    <w:rsid w:val="00B30B2F"/>
    <w:rsid w:val="00B310EE"/>
    <w:rsid w:val="00B313B7"/>
    <w:rsid w:val="00B313ED"/>
    <w:rsid w:val="00B31734"/>
    <w:rsid w:val="00B31D78"/>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471D"/>
    <w:rsid w:val="00B45204"/>
    <w:rsid w:val="00B4520E"/>
    <w:rsid w:val="00B4556B"/>
    <w:rsid w:val="00B45795"/>
    <w:rsid w:val="00B458A7"/>
    <w:rsid w:val="00B45B35"/>
    <w:rsid w:val="00B46087"/>
    <w:rsid w:val="00B468C5"/>
    <w:rsid w:val="00B47701"/>
    <w:rsid w:val="00B479AE"/>
    <w:rsid w:val="00B47F2A"/>
    <w:rsid w:val="00B47FE5"/>
    <w:rsid w:val="00B5086C"/>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AE1"/>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67768"/>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5C54"/>
    <w:rsid w:val="00B76130"/>
    <w:rsid w:val="00B76548"/>
    <w:rsid w:val="00B76607"/>
    <w:rsid w:val="00B775DF"/>
    <w:rsid w:val="00B77A3F"/>
    <w:rsid w:val="00B77AF1"/>
    <w:rsid w:val="00B77C4F"/>
    <w:rsid w:val="00B8014D"/>
    <w:rsid w:val="00B80592"/>
    <w:rsid w:val="00B807F8"/>
    <w:rsid w:val="00B80AEA"/>
    <w:rsid w:val="00B81539"/>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2BD"/>
    <w:rsid w:val="00B856CE"/>
    <w:rsid w:val="00B85A5E"/>
    <w:rsid w:val="00B86264"/>
    <w:rsid w:val="00B86DA3"/>
    <w:rsid w:val="00B873D0"/>
    <w:rsid w:val="00B87819"/>
    <w:rsid w:val="00B8792A"/>
    <w:rsid w:val="00B902E8"/>
    <w:rsid w:val="00B905B9"/>
    <w:rsid w:val="00B90754"/>
    <w:rsid w:val="00B90BE6"/>
    <w:rsid w:val="00B90BF5"/>
    <w:rsid w:val="00B90DD2"/>
    <w:rsid w:val="00B91454"/>
    <w:rsid w:val="00B914C9"/>
    <w:rsid w:val="00B91B9B"/>
    <w:rsid w:val="00B92710"/>
    <w:rsid w:val="00B931AC"/>
    <w:rsid w:val="00B93790"/>
    <w:rsid w:val="00B93A62"/>
    <w:rsid w:val="00B93B76"/>
    <w:rsid w:val="00B93C07"/>
    <w:rsid w:val="00B94045"/>
    <w:rsid w:val="00B94B78"/>
    <w:rsid w:val="00B94C04"/>
    <w:rsid w:val="00B94EB1"/>
    <w:rsid w:val="00B95486"/>
    <w:rsid w:val="00B955DF"/>
    <w:rsid w:val="00B95FBB"/>
    <w:rsid w:val="00B96406"/>
    <w:rsid w:val="00B9650D"/>
    <w:rsid w:val="00B966F1"/>
    <w:rsid w:val="00B96C7B"/>
    <w:rsid w:val="00B97192"/>
    <w:rsid w:val="00B97419"/>
    <w:rsid w:val="00B97883"/>
    <w:rsid w:val="00B97A0D"/>
    <w:rsid w:val="00BA047F"/>
    <w:rsid w:val="00BA0A3E"/>
    <w:rsid w:val="00BA11A9"/>
    <w:rsid w:val="00BA194D"/>
    <w:rsid w:val="00BA1997"/>
    <w:rsid w:val="00BA1C82"/>
    <w:rsid w:val="00BA20C4"/>
    <w:rsid w:val="00BA2445"/>
    <w:rsid w:val="00BA2582"/>
    <w:rsid w:val="00BA2714"/>
    <w:rsid w:val="00BA28A3"/>
    <w:rsid w:val="00BA33EC"/>
    <w:rsid w:val="00BA35C1"/>
    <w:rsid w:val="00BA41D2"/>
    <w:rsid w:val="00BA51CD"/>
    <w:rsid w:val="00BA5587"/>
    <w:rsid w:val="00BA7149"/>
    <w:rsid w:val="00BA723D"/>
    <w:rsid w:val="00BA7298"/>
    <w:rsid w:val="00BA76B6"/>
    <w:rsid w:val="00BA7C98"/>
    <w:rsid w:val="00BB0593"/>
    <w:rsid w:val="00BB093D"/>
    <w:rsid w:val="00BB0A85"/>
    <w:rsid w:val="00BB13AD"/>
    <w:rsid w:val="00BB1EE1"/>
    <w:rsid w:val="00BB2364"/>
    <w:rsid w:val="00BB35EE"/>
    <w:rsid w:val="00BB3823"/>
    <w:rsid w:val="00BB3883"/>
    <w:rsid w:val="00BB3C9D"/>
    <w:rsid w:val="00BB43C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9C4"/>
    <w:rsid w:val="00BC2A6E"/>
    <w:rsid w:val="00BC2A90"/>
    <w:rsid w:val="00BC3A8A"/>
    <w:rsid w:val="00BC3F7E"/>
    <w:rsid w:val="00BC45B2"/>
    <w:rsid w:val="00BC4729"/>
    <w:rsid w:val="00BC5979"/>
    <w:rsid w:val="00BC6735"/>
    <w:rsid w:val="00BC770A"/>
    <w:rsid w:val="00BD0542"/>
    <w:rsid w:val="00BD05CA"/>
    <w:rsid w:val="00BD0C3F"/>
    <w:rsid w:val="00BD0F19"/>
    <w:rsid w:val="00BD13F2"/>
    <w:rsid w:val="00BD1E82"/>
    <w:rsid w:val="00BD23E1"/>
    <w:rsid w:val="00BD2733"/>
    <w:rsid w:val="00BD2AE7"/>
    <w:rsid w:val="00BD3A1B"/>
    <w:rsid w:val="00BD3D97"/>
    <w:rsid w:val="00BD41E6"/>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0C98"/>
    <w:rsid w:val="00BE0D3F"/>
    <w:rsid w:val="00BE173C"/>
    <w:rsid w:val="00BE1A3A"/>
    <w:rsid w:val="00BE214A"/>
    <w:rsid w:val="00BE215C"/>
    <w:rsid w:val="00BE28B0"/>
    <w:rsid w:val="00BE3446"/>
    <w:rsid w:val="00BE380F"/>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B7A"/>
    <w:rsid w:val="00BF2004"/>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2E3"/>
    <w:rsid w:val="00C03F7A"/>
    <w:rsid w:val="00C0436A"/>
    <w:rsid w:val="00C0486E"/>
    <w:rsid w:val="00C04CCB"/>
    <w:rsid w:val="00C052B7"/>
    <w:rsid w:val="00C057BF"/>
    <w:rsid w:val="00C0585D"/>
    <w:rsid w:val="00C05C01"/>
    <w:rsid w:val="00C064F7"/>
    <w:rsid w:val="00C06F89"/>
    <w:rsid w:val="00C07011"/>
    <w:rsid w:val="00C07FC5"/>
    <w:rsid w:val="00C10812"/>
    <w:rsid w:val="00C108DF"/>
    <w:rsid w:val="00C114E2"/>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487"/>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9DF"/>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9C1"/>
    <w:rsid w:val="00C37D77"/>
    <w:rsid w:val="00C40542"/>
    <w:rsid w:val="00C4055A"/>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47DE7"/>
    <w:rsid w:val="00C507F4"/>
    <w:rsid w:val="00C51285"/>
    <w:rsid w:val="00C5140A"/>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0F59"/>
    <w:rsid w:val="00C6133E"/>
    <w:rsid w:val="00C6151D"/>
    <w:rsid w:val="00C61D1F"/>
    <w:rsid w:val="00C61F59"/>
    <w:rsid w:val="00C62385"/>
    <w:rsid w:val="00C62765"/>
    <w:rsid w:val="00C62B05"/>
    <w:rsid w:val="00C632BC"/>
    <w:rsid w:val="00C6338C"/>
    <w:rsid w:val="00C63735"/>
    <w:rsid w:val="00C649F1"/>
    <w:rsid w:val="00C66C21"/>
    <w:rsid w:val="00C671F7"/>
    <w:rsid w:val="00C673CF"/>
    <w:rsid w:val="00C67722"/>
    <w:rsid w:val="00C677E6"/>
    <w:rsid w:val="00C67A90"/>
    <w:rsid w:val="00C70502"/>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88E"/>
    <w:rsid w:val="00C778B4"/>
    <w:rsid w:val="00C779D8"/>
    <w:rsid w:val="00C77AAA"/>
    <w:rsid w:val="00C801B1"/>
    <w:rsid w:val="00C80445"/>
    <w:rsid w:val="00C804BE"/>
    <w:rsid w:val="00C80F8C"/>
    <w:rsid w:val="00C812D2"/>
    <w:rsid w:val="00C813CF"/>
    <w:rsid w:val="00C8219A"/>
    <w:rsid w:val="00C835BF"/>
    <w:rsid w:val="00C83685"/>
    <w:rsid w:val="00C8430A"/>
    <w:rsid w:val="00C843CE"/>
    <w:rsid w:val="00C84A8B"/>
    <w:rsid w:val="00C84D0D"/>
    <w:rsid w:val="00C857D8"/>
    <w:rsid w:val="00C85EF1"/>
    <w:rsid w:val="00C85FDE"/>
    <w:rsid w:val="00C86DC7"/>
    <w:rsid w:val="00C86DDC"/>
    <w:rsid w:val="00C87445"/>
    <w:rsid w:val="00C874FB"/>
    <w:rsid w:val="00C87924"/>
    <w:rsid w:val="00C9040D"/>
    <w:rsid w:val="00C90E6D"/>
    <w:rsid w:val="00C9177C"/>
    <w:rsid w:val="00C917C7"/>
    <w:rsid w:val="00C918FD"/>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380"/>
    <w:rsid w:val="00CA66DA"/>
    <w:rsid w:val="00CA6795"/>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D59"/>
    <w:rsid w:val="00CB51FB"/>
    <w:rsid w:val="00CB5833"/>
    <w:rsid w:val="00CB6118"/>
    <w:rsid w:val="00CB6497"/>
    <w:rsid w:val="00CB6556"/>
    <w:rsid w:val="00CB6572"/>
    <w:rsid w:val="00CB6AE1"/>
    <w:rsid w:val="00CB70A1"/>
    <w:rsid w:val="00CB74B8"/>
    <w:rsid w:val="00CB75B4"/>
    <w:rsid w:val="00CB77B0"/>
    <w:rsid w:val="00CB7A9F"/>
    <w:rsid w:val="00CB7BD0"/>
    <w:rsid w:val="00CC099B"/>
    <w:rsid w:val="00CC0C98"/>
    <w:rsid w:val="00CC1351"/>
    <w:rsid w:val="00CC2167"/>
    <w:rsid w:val="00CC2822"/>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2EF"/>
    <w:rsid w:val="00CC7872"/>
    <w:rsid w:val="00CC7989"/>
    <w:rsid w:val="00CC7BDB"/>
    <w:rsid w:val="00CC7D0C"/>
    <w:rsid w:val="00CC7D1B"/>
    <w:rsid w:val="00CD0754"/>
    <w:rsid w:val="00CD0935"/>
    <w:rsid w:val="00CD121D"/>
    <w:rsid w:val="00CD1A7C"/>
    <w:rsid w:val="00CD22CF"/>
    <w:rsid w:val="00CD2319"/>
    <w:rsid w:val="00CD290E"/>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37C"/>
    <w:rsid w:val="00CE2884"/>
    <w:rsid w:val="00CE2926"/>
    <w:rsid w:val="00CE2EE5"/>
    <w:rsid w:val="00CE343F"/>
    <w:rsid w:val="00CE37E4"/>
    <w:rsid w:val="00CE3CAA"/>
    <w:rsid w:val="00CE495A"/>
    <w:rsid w:val="00CE4ED8"/>
    <w:rsid w:val="00CE560D"/>
    <w:rsid w:val="00CE577F"/>
    <w:rsid w:val="00CE587F"/>
    <w:rsid w:val="00CE5CFC"/>
    <w:rsid w:val="00CE714F"/>
    <w:rsid w:val="00CE7163"/>
    <w:rsid w:val="00CE720B"/>
    <w:rsid w:val="00CE7A2C"/>
    <w:rsid w:val="00CE7C6E"/>
    <w:rsid w:val="00CF08B0"/>
    <w:rsid w:val="00CF0C23"/>
    <w:rsid w:val="00CF0DAD"/>
    <w:rsid w:val="00CF10EB"/>
    <w:rsid w:val="00CF11A2"/>
    <w:rsid w:val="00CF1264"/>
    <w:rsid w:val="00CF175F"/>
    <w:rsid w:val="00CF1933"/>
    <w:rsid w:val="00CF19BD"/>
    <w:rsid w:val="00CF1D8A"/>
    <w:rsid w:val="00CF212D"/>
    <w:rsid w:val="00CF2131"/>
    <w:rsid w:val="00CF23B8"/>
    <w:rsid w:val="00CF268C"/>
    <w:rsid w:val="00CF26F9"/>
    <w:rsid w:val="00CF30B2"/>
    <w:rsid w:val="00CF3BA6"/>
    <w:rsid w:val="00CF3C1A"/>
    <w:rsid w:val="00CF5954"/>
    <w:rsid w:val="00CF5A72"/>
    <w:rsid w:val="00CF5B6A"/>
    <w:rsid w:val="00CF6421"/>
    <w:rsid w:val="00CF725B"/>
    <w:rsid w:val="00CF7515"/>
    <w:rsid w:val="00D00664"/>
    <w:rsid w:val="00D0085F"/>
    <w:rsid w:val="00D00A64"/>
    <w:rsid w:val="00D00B6E"/>
    <w:rsid w:val="00D014AE"/>
    <w:rsid w:val="00D0197C"/>
    <w:rsid w:val="00D01D8E"/>
    <w:rsid w:val="00D023BF"/>
    <w:rsid w:val="00D0320A"/>
    <w:rsid w:val="00D034AE"/>
    <w:rsid w:val="00D03D86"/>
    <w:rsid w:val="00D041DB"/>
    <w:rsid w:val="00D060F4"/>
    <w:rsid w:val="00D06221"/>
    <w:rsid w:val="00D07B90"/>
    <w:rsid w:val="00D07DE6"/>
    <w:rsid w:val="00D101F1"/>
    <w:rsid w:val="00D10920"/>
    <w:rsid w:val="00D10BB0"/>
    <w:rsid w:val="00D10C69"/>
    <w:rsid w:val="00D11A5A"/>
    <w:rsid w:val="00D12978"/>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95A"/>
    <w:rsid w:val="00D20A11"/>
    <w:rsid w:val="00D20E8B"/>
    <w:rsid w:val="00D212DF"/>
    <w:rsid w:val="00D21C48"/>
    <w:rsid w:val="00D21D91"/>
    <w:rsid w:val="00D22638"/>
    <w:rsid w:val="00D22B05"/>
    <w:rsid w:val="00D23C5B"/>
    <w:rsid w:val="00D2486D"/>
    <w:rsid w:val="00D24B37"/>
    <w:rsid w:val="00D253F8"/>
    <w:rsid w:val="00D255A8"/>
    <w:rsid w:val="00D25733"/>
    <w:rsid w:val="00D25D8E"/>
    <w:rsid w:val="00D26144"/>
    <w:rsid w:val="00D278B8"/>
    <w:rsid w:val="00D27BA9"/>
    <w:rsid w:val="00D30461"/>
    <w:rsid w:val="00D30561"/>
    <w:rsid w:val="00D30DB1"/>
    <w:rsid w:val="00D31628"/>
    <w:rsid w:val="00D31BB0"/>
    <w:rsid w:val="00D31DB2"/>
    <w:rsid w:val="00D33A00"/>
    <w:rsid w:val="00D34313"/>
    <w:rsid w:val="00D34366"/>
    <w:rsid w:val="00D34690"/>
    <w:rsid w:val="00D348AC"/>
    <w:rsid w:val="00D34B07"/>
    <w:rsid w:val="00D34FEF"/>
    <w:rsid w:val="00D3503B"/>
    <w:rsid w:val="00D35447"/>
    <w:rsid w:val="00D35470"/>
    <w:rsid w:val="00D362D6"/>
    <w:rsid w:val="00D36A96"/>
    <w:rsid w:val="00D36AD2"/>
    <w:rsid w:val="00D36B6B"/>
    <w:rsid w:val="00D36C25"/>
    <w:rsid w:val="00D36CAC"/>
    <w:rsid w:val="00D37049"/>
    <w:rsid w:val="00D371D0"/>
    <w:rsid w:val="00D37519"/>
    <w:rsid w:val="00D375BF"/>
    <w:rsid w:val="00D37DF9"/>
    <w:rsid w:val="00D400A6"/>
    <w:rsid w:val="00D4064B"/>
    <w:rsid w:val="00D41106"/>
    <w:rsid w:val="00D41270"/>
    <w:rsid w:val="00D41507"/>
    <w:rsid w:val="00D415CD"/>
    <w:rsid w:val="00D41C8E"/>
    <w:rsid w:val="00D41D47"/>
    <w:rsid w:val="00D422A1"/>
    <w:rsid w:val="00D4274F"/>
    <w:rsid w:val="00D43343"/>
    <w:rsid w:val="00D43A22"/>
    <w:rsid w:val="00D43DD3"/>
    <w:rsid w:val="00D440CC"/>
    <w:rsid w:val="00D44420"/>
    <w:rsid w:val="00D44655"/>
    <w:rsid w:val="00D446DF"/>
    <w:rsid w:val="00D4474E"/>
    <w:rsid w:val="00D44C70"/>
    <w:rsid w:val="00D44DF9"/>
    <w:rsid w:val="00D4518A"/>
    <w:rsid w:val="00D45430"/>
    <w:rsid w:val="00D457D4"/>
    <w:rsid w:val="00D4624B"/>
    <w:rsid w:val="00D46933"/>
    <w:rsid w:val="00D46EFB"/>
    <w:rsid w:val="00D47678"/>
    <w:rsid w:val="00D476E8"/>
    <w:rsid w:val="00D47997"/>
    <w:rsid w:val="00D47B4D"/>
    <w:rsid w:val="00D47E63"/>
    <w:rsid w:val="00D5022C"/>
    <w:rsid w:val="00D50409"/>
    <w:rsid w:val="00D5044B"/>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0E7A"/>
    <w:rsid w:val="00D611EE"/>
    <w:rsid w:val="00D61478"/>
    <w:rsid w:val="00D61554"/>
    <w:rsid w:val="00D61DE5"/>
    <w:rsid w:val="00D62461"/>
    <w:rsid w:val="00D62A02"/>
    <w:rsid w:val="00D64204"/>
    <w:rsid w:val="00D642C4"/>
    <w:rsid w:val="00D6540E"/>
    <w:rsid w:val="00D65AEB"/>
    <w:rsid w:val="00D6610B"/>
    <w:rsid w:val="00D66460"/>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2E7"/>
    <w:rsid w:val="00D7388B"/>
    <w:rsid w:val="00D739C6"/>
    <w:rsid w:val="00D73DF6"/>
    <w:rsid w:val="00D73F30"/>
    <w:rsid w:val="00D73FD7"/>
    <w:rsid w:val="00D7433B"/>
    <w:rsid w:val="00D748BB"/>
    <w:rsid w:val="00D74944"/>
    <w:rsid w:val="00D75113"/>
    <w:rsid w:val="00D756C2"/>
    <w:rsid w:val="00D75F1C"/>
    <w:rsid w:val="00D76259"/>
    <w:rsid w:val="00D76C1F"/>
    <w:rsid w:val="00D7734F"/>
    <w:rsid w:val="00D774E5"/>
    <w:rsid w:val="00D77927"/>
    <w:rsid w:val="00D77A5E"/>
    <w:rsid w:val="00D77A78"/>
    <w:rsid w:val="00D8090D"/>
    <w:rsid w:val="00D812BF"/>
    <w:rsid w:val="00D8180F"/>
    <w:rsid w:val="00D8259E"/>
    <w:rsid w:val="00D82FE7"/>
    <w:rsid w:val="00D83265"/>
    <w:rsid w:val="00D83396"/>
    <w:rsid w:val="00D8363F"/>
    <w:rsid w:val="00D836BE"/>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768"/>
    <w:rsid w:val="00D94B2E"/>
    <w:rsid w:val="00D95268"/>
    <w:rsid w:val="00D952FA"/>
    <w:rsid w:val="00D9541E"/>
    <w:rsid w:val="00D95F7C"/>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E22"/>
    <w:rsid w:val="00DA4F2C"/>
    <w:rsid w:val="00DA5165"/>
    <w:rsid w:val="00DA563C"/>
    <w:rsid w:val="00DA58C3"/>
    <w:rsid w:val="00DA6336"/>
    <w:rsid w:val="00DA6737"/>
    <w:rsid w:val="00DA6C7E"/>
    <w:rsid w:val="00DA7675"/>
    <w:rsid w:val="00DA7E3E"/>
    <w:rsid w:val="00DA7E7C"/>
    <w:rsid w:val="00DB0115"/>
    <w:rsid w:val="00DB07A9"/>
    <w:rsid w:val="00DB0A64"/>
    <w:rsid w:val="00DB1878"/>
    <w:rsid w:val="00DB1B18"/>
    <w:rsid w:val="00DB1F38"/>
    <w:rsid w:val="00DB20B1"/>
    <w:rsid w:val="00DB224B"/>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2E5"/>
    <w:rsid w:val="00DC1A20"/>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7E4"/>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2CB6"/>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390"/>
    <w:rsid w:val="00DE75D3"/>
    <w:rsid w:val="00DE7626"/>
    <w:rsid w:val="00DE7670"/>
    <w:rsid w:val="00DE777B"/>
    <w:rsid w:val="00DE7920"/>
    <w:rsid w:val="00DE7D7C"/>
    <w:rsid w:val="00DF0034"/>
    <w:rsid w:val="00DF05A0"/>
    <w:rsid w:val="00DF1C97"/>
    <w:rsid w:val="00DF1D8C"/>
    <w:rsid w:val="00DF21A5"/>
    <w:rsid w:val="00DF280F"/>
    <w:rsid w:val="00DF2858"/>
    <w:rsid w:val="00DF2862"/>
    <w:rsid w:val="00DF2A53"/>
    <w:rsid w:val="00DF2D90"/>
    <w:rsid w:val="00DF306F"/>
    <w:rsid w:val="00DF317C"/>
    <w:rsid w:val="00DF3808"/>
    <w:rsid w:val="00DF3AE3"/>
    <w:rsid w:val="00DF46FC"/>
    <w:rsid w:val="00DF4780"/>
    <w:rsid w:val="00DF54B5"/>
    <w:rsid w:val="00DF6138"/>
    <w:rsid w:val="00DF65FB"/>
    <w:rsid w:val="00DF671C"/>
    <w:rsid w:val="00DF6934"/>
    <w:rsid w:val="00DF6BB8"/>
    <w:rsid w:val="00DF6CCB"/>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3DEF"/>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A90"/>
    <w:rsid w:val="00E15BE0"/>
    <w:rsid w:val="00E15C58"/>
    <w:rsid w:val="00E15F30"/>
    <w:rsid w:val="00E16208"/>
    <w:rsid w:val="00E1647C"/>
    <w:rsid w:val="00E16513"/>
    <w:rsid w:val="00E16607"/>
    <w:rsid w:val="00E16B06"/>
    <w:rsid w:val="00E16DE8"/>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65B"/>
    <w:rsid w:val="00E2473D"/>
    <w:rsid w:val="00E25108"/>
    <w:rsid w:val="00E252AD"/>
    <w:rsid w:val="00E25BCA"/>
    <w:rsid w:val="00E26180"/>
    <w:rsid w:val="00E26508"/>
    <w:rsid w:val="00E265DC"/>
    <w:rsid w:val="00E26DF6"/>
    <w:rsid w:val="00E27E55"/>
    <w:rsid w:val="00E27EEF"/>
    <w:rsid w:val="00E30239"/>
    <w:rsid w:val="00E30676"/>
    <w:rsid w:val="00E309E9"/>
    <w:rsid w:val="00E30B7B"/>
    <w:rsid w:val="00E30C45"/>
    <w:rsid w:val="00E313AF"/>
    <w:rsid w:val="00E314FE"/>
    <w:rsid w:val="00E31FA6"/>
    <w:rsid w:val="00E32053"/>
    <w:rsid w:val="00E3247B"/>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097"/>
    <w:rsid w:val="00E4127D"/>
    <w:rsid w:val="00E416E8"/>
    <w:rsid w:val="00E4192D"/>
    <w:rsid w:val="00E41A1C"/>
    <w:rsid w:val="00E422A0"/>
    <w:rsid w:val="00E42905"/>
    <w:rsid w:val="00E42F0C"/>
    <w:rsid w:val="00E42F1E"/>
    <w:rsid w:val="00E43258"/>
    <w:rsid w:val="00E433F5"/>
    <w:rsid w:val="00E44599"/>
    <w:rsid w:val="00E445CE"/>
    <w:rsid w:val="00E44C26"/>
    <w:rsid w:val="00E45A0A"/>
    <w:rsid w:val="00E45CF9"/>
    <w:rsid w:val="00E45EB3"/>
    <w:rsid w:val="00E463ED"/>
    <w:rsid w:val="00E468BF"/>
    <w:rsid w:val="00E469B0"/>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7F"/>
    <w:rsid w:val="00E56E8D"/>
    <w:rsid w:val="00E56EE0"/>
    <w:rsid w:val="00E573F7"/>
    <w:rsid w:val="00E6045D"/>
    <w:rsid w:val="00E60C8B"/>
    <w:rsid w:val="00E612B9"/>
    <w:rsid w:val="00E6162E"/>
    <w:rsid w:val="00E61783"/>
    <w:rsid w:val="00E61932"/>
    <w:rsid w:val="00E62222"/>
    <w:rsid w:val="00E622BA"/>
    <w:rsid w:val="00E622C9"/>
    <w:rsid w:val="00E62E88"/>
    <w:rsid w:val="00E631D5"/>
    <w:rsid w:val="00E6340C"/>
    <w:rsid w:val="00E6345F"/>
    <w:rsid w:val="00E6350C"/>
    <w:rsid w:val="00E636BB"/>
    <w:rsid w:val="00E63C21"/>
    <w:rsid w:val="00E63CFD"/>
    <w:rsid w:val="00E63F43"/>
    <w:rsid w:val="00E642D2"/>
    <w:rsid w:val="00E64308"/>
    <w:rsid w:val="00E644A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6B3A"/>
    <w:rsid w:val="00E76BC6"/>
    <w:rsid w:val="00E77CB9"/>
    <w:rsid w:val="00E80488"/>
    <w:rsid w:val="00E808C7"/>
    <w:rsid w:val="00E808FE"/>
    <w:rsid w:val="00E80B7F"/>
    <w:rsid w:val="00E81572"/>
    <w:rsid w:val="00E816E0"/>
    <w:rsid w:val="00E81912"/>
    <w:rsid w:val="00E82955"/>
    <w:rsid w:val="00E832F8"/>
    <w:rsid w:val="00E834A2"/>
    <w:rsid w:val="00E8383B"/>
    <w:rsid w:val="00E838E2"/>
    <w:rsid w:val="00E839A1"/>
    <w:rsid w:val="00E83C39"/>
    <w:rsid w:val="00E84715"/>
    <w:rsid w:val="00E84813"/>
    <w:rsid w:val="00E848B6"/>
    <w:rsid w:val="00E84EE1"/>
    <w:rsid w:val="00E857BB"/>
    <w:rsid w:val="00E86162"/>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33EA"/>
    <w:rsid w:val="00EA4651"/>
    <w:rsid w:val="00EA4949"/>
    <w:rsid w:val="00EA4B56"/>
    <w:rsid w:val="00EA50AB"/>
    <w:rsid w:val="00EA52F7"/>
    <w:rsid w:val="00EA57A9"/>
    <w:rsid w:val="00EA5899"/>
    <w:rsid w:val="00EA5992"/>
    <w:rsid w:val="00EA652B"/>
    <w:rsid w:val="00EA66BB"/>
    <w:rsid w:val="00EA6EDA"/>
    <w:rsid w:val="00EA706D"/>
    <w:rsid w:val="00EA729E"/>
    <w:rsid w:val="00EA7FD8"/>
    <w:rsid w:val="00EB0013"/>
    <w:rsid w:val="00EB0828"/>
    <w:rsid w:val="00EB0940"/>
    <w:rsid w:val="00EB1644"/>
    <w:rsid w:val="00EB1D73"/>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242"/>
    <w:rsid w:val="00EC3861"/>
    <w:rsid w:val="00EC3E12"/>
    <w:rsid w:val="00EC509C"/>
    <w:rsid w:val="00EC5301"/>
    <w:rsid w:val="00EC5CA8"/>
    <w:rsid w:val="00EC64B5"/>
    <w:rsid w:val="00EC685F"/>
    <w:rsid w:val="00EC715C"/>
    <w:rsid w:val="00EC761D"/>
    <w:rsid w:val="00ED00E7"/>
    <w:rsid w:val="00ED059D"/>
    <w:rsid w:val="00ED0A62"/>
    <w:rsid w:val="00ED0EFD"/>
    <w:rsid w:val="00ED1F7C"/>
    <w:rsid w:val="00ED255A"/>
    <w:rsid w:val="00ED2644"/>
    <w:rsid w:val="00ED2D9C"/>
    <w:rsid w:val="00ED360F"/>
    <w:rsid w:val="00ED37A6"/>
    <w:rsid w:val="00ED3EC5"/>
    <w:rsid w:val="00ED4566"/>
    <w:rsid w:val="00ED48F0"/>
    <w:rsid w:val="00ED4E8E"/>
    <w:rsid w:val="00ED4F9F"/>
    <w:rsid w:val="00ED5205"/>
    <w:rsid w:val="00ED5486"/>
    <w:rsid w:val="00ED5A04"/>
    <w:rsid w:val="00ED5C29"/>
    <w:rsid w:val="00ED6530"/>
    <w:rsid w:val="00ED670A"/>
    <w:rsid w:val="00ED6889"/>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632F"/>
    <w:rsid w:val="00EE64F3"/>
    <w:rsid w:val="00EE6A83"/>
    <w:rsid w:val="00EE76EB"/>
    <w:rsid w:val="00EE77DC"/>
    <w:rsid w:val="00EE7A5A"/>
    <w:rsid w:val="00EE7AD7"/>
    <w:rsid w:val="00EE7F79"/>
    <w:rsid w:val="00EF06BF"/>
    <w:rsid w:val="00EF06C6"/>
    <w:rsid w:val="00EF101D"/>
    <w:rsid w:val="00EF1C96"/>
    <w:rsid w:val="00EF1DAE"/>
    <w:rsid w:val="00EF1F1B"/>
    <w:rsid w:val="00EF33F0"/>
    <w:rsid w:val="00EF377C"/>
    <w:rsid w:val="00EF3B65"/>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F3"/>
    <w:rsid w:val="00F02687"/>
    <w:rsid w:val="00F02880"/>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6E3E"/>
    <w:rsid w:val="00F071B6"/>
    <w:rsid w:val="00F076B0"/>
    <w:rsid w:val="00F1005B"/>
    <w:rsid w:val="00F108C6"/>
    <w:rsid w:val="00F114C2"/>
    <w:rsid w:val="00F11623"/>
    <w:rsid w:val="00F11E14"/>
    <w:rsid w:val="00F11E66"/>
    <w:rsid w:val="00F11F1F"/>
    <w:rsid w:val="00F128EA"/>
    <w:rsid w:val="00F12ABA"/>
    <w:rsid w:val="00F130EE"/>
    <w:rsid w:val="00F13955"/>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46D8"/>
    <w:rsid w:val="00F25009"/>
    <w:rsid w:val="00F25738"/>
    <w:rsid w:val="00F261E6"/>
    <w:rsid w:val="00F266B1"/>
    <w:rsid w:val="00F26CDA"/>
    <w:rsid w:val="00F27831"/>
    <w:rsid w:val="00F27ADA"/>
    <w:rsid w:val="00F27D1B"/>
    <w:rsid w:val="00F30154"/>
    <w:rsid w:val="00F30577"/>
    <w:rsid w:val="00F307FB"/>
    <w:rsid w:val="00F308DD"/>
    <w:rsid w:val="00F30B2E"/>
    <w:rsid w:val="00F310CE"/>
    <w:rsid w:val="00F31281"/>
    <w:rsid w:val="00F31655"/>
    <w:rsid w:val="00F31AAA"/>
    <w:rsid w:val="00F31E00"/>
    <w:rsid w:val="00F3224B"/>
    <w:rsid w:val="00F32A4F"/>
    <w:rsid w:val="00F32AA4"/>
    <w:rsid w:val="00F32B2F"/>
    <w:rsid w:val="00F33256"/>
    <w:rsid w:val="00F33560"/>
    <w:rsid w:val="00F33C10"/>
    <w:rsid w:val="00F3446D"/>
    <w:rsid w:val="00F3460E"/>
    <w:rsid w:val="00F35168"/>
    <w:rsid w:val="00F369F8"/>
    <w:rsid w:val="00F3712D"/>
    <w:rsid w:val="00F371E5"/>
    <w:rsid w:val="00F37384"/>
    <w:rsid w:val="00F40701"/>
    <w:rsid w:val="00F407CB"/>
    <w:rsid w:val="00F408A1"/>
    <w:rsid w:val="00F408E3"/>
    <w:rsid w:val="00F40912"/>
    <w:rsid w:val="00F413DE"/>
    <w:rsid w:val="00F41917"/>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2034"/>
    <w:rsid w:val="00F621F3"/>
    <w:rsid w:val="00F62AAE"/>
    <w:rsid w:val="00F62AF0"/>
    <w:rsid w:val="00F62CC5"/>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13F"/>
    <w:rsid w:val="00F7149E"/>
    <w:rsid w:val="00F714AC"/>
    <w:rsid w:val="00F71583"/>
    <w:rsid w:val="00F71D98"/>
    <w:rsid w:val="00F71FA2"/>
    <w:rsid w:val="00F71FE6"/>
    <w:rsid w:val="00F7200F"/>
    <w:rsid w:val="00F72734"/>
    <w:rsid w:val="00F72E59"/>
    <w:rsid w:val="00F73129"/>
    <w:rsid w:val="00F745D1"/>
    <w:rsid w:val="00F74E4E"/>
    <w:rsid w:val="00F74FF2"/>
    <w:rsid w:val="00F75600"/>
    <w:rsid w:val="00F757B3"/>
    <w:rsid w:val="00F75C16"/>
    <w:rsid w:val="00F75CA6"/>
    <w:rsid w:val="00F75F32"/>
    <w:rsid w:val="00F7794C"/>
    <w:rsid w:val="00F77BFA"/>
    <w:rsid w:val="00F8044C"/>
    <w:rsid w:val="00F804AB"/>
    <w:rsid w:val="00F80560"/>
    <w:rsid w:val="00F80841"/>
    <w:rsid w:val="00F80DC2"/>
    <w:rsid w:val="00F8178D"/>
    <w:rsid w:val="00F81FCF"/>
    <w:rsid w:val="00F82134"/>
    <w:rsid w:val="00F822B2"/>
    <w:rsid w:val="00F822BE"/>
    <w:rsid w:val="00F82627"/>
    <w:rsid w:val="00F82637"/>
    <w:rsid w:val="00F827D7"/>
    <w:rsid w:val="00F828E2"/>
    <w:rsid w:val="00F836A2"/>
    <w:rsid w:val="00F836BA"/>
    <w:rsid w:val="00F83D96"/>
    <w:rsid w:val="00F83EA1"/>
    <w:rsid w:val="00F842A4"/>
    <w:rsid w:val="00F84760"/>
    <w:rsid w:val="00F84FBE"/>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2E10"/>
    <w:rsid w:val="00F93087"/>
    <w:rsid w:val="00F930EF"/>
    <w:rsid w:val="00F9402A"/>
    <w:rsid w:val="00F9454F"/>
    <w:rsid w:val="00F94593"/>
    <w:rsid w:val="00F9477D"/>
    <w:rsid w:val="00F95E33"/>
    <w:rsid w:val="00F95FD4"/>
    <w:rsid w:val="00F960EC"/>
    <w:rsid w:val="00F969DB"/>
    <w:rsid w:val="00F96A5D"/>
    <w:rsid w:val="00F96C31"/>
    <w:rsid w:val="00F96E7D"/>
    <w:rsid w:val="00F96EF1"/>
    <w:rsid w:val="00F97398"/>
    <w:rsid w:val="00FA041E"/>
    <w:rsid w:val="00FA0690"/>
    <w:rsid w:val="00FA06CA"/>
    <w:rsid w:val="00FA177C"/>
    <w:rsid w:val="00FA1A30"/>
    <w:rsid w:val="00FA1B03"/>
    <w:rsid w:val="00FA1E61"/>
    <w:rsid w:val="00FA229C"/>
    <w:rsid w:val="00FA22A4"/>
    <w:rsid w:val="00FA22CC"/>
    <w:rsid w:val="00FA259E"/>
    <w:rsid w:val="00FA2637"/>
    <w:rsid w:val="00FA2D5D"/>
    <w:rsid w:val="00FA3653"/>
    <w:rsid w:val="00FA3A26"/>
    <w:rsid w:val="00FA3A48"/>
    <w:rsid w:val="00FA3BF4"/>
    <w:rsid w:val="00FA4C3D"/>
    <w:rsid w:val="00FA528A"/>
    <w:rsid w:val="00FA532C"/>
    <w:rsid w:val="00FA55CB"/>
    <w:rsid w:val="00FA6EF0"/>
    <w:rsid w:val="00FA7B36"/>
    <w:rsid w:val="00FB0039"/>
    <w:rsid w:val="00FB080F"/>
    <w:rsid w:val="00FB0FB2"/>
    <w:rsid w:val="00FB1331"/>
    <w:rsid w:val="00FB1993"/>
    <w:rsid w:val="00FB1E64"/>
    <w:rsid w:val="00FB2139"/>
    <w:rsid w:val="00FB238F"/>
    <w:rsid w:val="00FB271D"/>
    <w:rsid w:val="00FB2905"/>
    <w:rsid w:val="00FB29DB"/>
    <w:rsid w:val="00FB3456"/>
    <w:rsid w:val="00FB3596"/>
    <w:rsid w:val="00FB3ECF"/>
    <w:rsid w:val="00FB48D6"/>
    <w:rsid w:val="00FB509D"/>
    <w:rsid w:val="00FB5365"/>
    <w:rsid w:val="00FB5C39"/>
    <w:rsid w:val="00FB602C"/>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17C"/>
    <w:rsid w:val="00FD22CB"/>
    <w:rsid w:val="00FD241D"/>
    <w:rsid w:val="00FD37A4"/>
    <w:rsid w:val="00FD387E"/>
    <w:rsid w:val="00FD3CA5"/>
    <w:rsid w:val="00FD3CB1"/>
    <w:rsid w:val="00FD41F6"/>
    <w:rsid w:val="00FD4486"/>
    <w:rsid w:val="00FD50ED"/>
    <w:rsid w:val="00FD5206"/>
    <w:rsid w:val="00FD56E1"/>
    <w:rsid w:val="00FD5701"/>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3C8"/>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87D3291F-1C92-417D-96D1-EEEA01EEC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7F3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indent2">
    <w:name w:val="rteindent2"/>
    <w:basedOn w:val="Normal"/>
    <w:rsid w:val="00C064F7"/>
    <w:pPr>
      <w:spacing w:before="100" w:beforeAutospacing="1" w:after="100" w:afterAutospacing="1"/>
    </w:pPr>
    <w:rPr>
      <w:lang w:eastAsia="es-MX"/>
    </w:rPr>
  </w:style>
  <w:style w:type="paragraph" w:customStyle="1" w:styleId="rteindent4">
    <w:name w:val="rteindent4"/>
    <w:basedOn w:val="Normal"/>
    <w:rsid w:val="00C064F7"/>
    <w:pPr>
      <w:spacing w:before="100" w:beforeAutospacing="1" w:after="100" w:afterAutospacing="1"/>
    </w:pPr>
    <w:rPr>
      <w:lang w:eastAsia="es-MX"/>
    </w:rPr>
  </w:style>
  <w:style w:type="paragraph" w:styleId="Revisin">
    <w:name w:val="Revision"/>
    <w:hidden/>
    <w:uiPriority w:val="99"/>
    <w:semiHidden/>
    <w:rsid w:val="00A278B0"/>
    <w:rPr>
      <w:rFonts w:ascii="Times New Roman" w:eastAsia="Times New Roman" w:hAnsi="Times New Roman" w:cs="Times New Roman"/>
      <w:lang w:val="es-MX"/>
    </w:rPr>
  </w:style>
  <w:style w:type="character" w:customStyle="1" w:styleId="selectable-text">
    <w:name w:val="selectable-text"/>
    <w:basedOn w:val="Fuentedeprrafopredeter"/>
    <w:rsid w:val="007812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1135182">
      <w:bodyDiv w:val="1"/>
      <w:marLeft w:val="0"/>
      <w:marRight w:val="0"/>
      <w:marTop w:val="0"/>
      <w:marBottom w:val="0"/>
      <w:divBdr>
        <w:top w:val="none" w:sz="0" w:space="0" w:color="auto"/>
        <w:left w:val="none" w:sz="0" w:space="0" w:color="auto"/>
        <w:bottom w:val="none" w:sz="0" w:space="0" w:color="auto"/>
        <w:right w:val="none" w:sz="0" w:space="0" w:color="auto"/>
      </w:divBdr>
      <w:divsChild>
        <w:div w:id="334572583">
          <w:marLeft w:val="1339"/>
          <w:marRight w:val="0"/>
          <w:marTop w:val="0"/>
          <w:marBottom w:val="77"/>
          <w:divBdr>
            <w:top w:val="none" w:sz="0" w:space="0" w:color="auto"/>
            <w:left w:val="none" w:sz="0" w:space="0" w:color="auto"/>
            <w:bottom w:val="none" w:sz="0" w:space="0" w:color="auto"/>
            <w:right w:val="none" w:sz="0" w:space="0" w:color="auto"/>
          </w:divBdr>
        </w:div>
        <w:div w:id="334652454">
          <w:marLeft w:val="864"/>
          <w:marRight w:val="0"/>
          <w:marTop w:val="0"/>
          <w:marBottom w:val="76"/>
          <w:divBdr>
            <w:top w:val="none" w:sz="0" w:space="0" w:color="auto"/>
            <w:left w:val="none" w:sz="0" w:space="0" w:color="auto"/>
            <w:bottom w:val="none" w:sz="0" w:space="0" w:color="auto"/>
            <w:right w:val="none" w:sz="0" w:space="0" w:color="auto"/>
          </w:divBdr>
        </w:div>
        <w:div w:id="366685221">
          <w:marLeft w:val="1339"/>
          <w:marRight w:val="0"/>
          <w:marTop w:val="0"/>
          <w:marBottom w:val="77"/>
          <w:divBdr>
            <w:top w:val="none" w:sz="0" w:space="0" w:color="auto"/>
            <w:left w:val="none" w:sz="0" w:space="0" w:color="auto"/>
            <w:bottom w:val="none" w:sz="0" w:space="0" w:color="auto"/>
            <w:right w:val="none" w:sz="0" w:space="0" w:color="auto"/>
          </w:divBdr>
        </w:div>
        <w:div w:id="435060347">
          <w:marLeft w:val="864"/>
          <w:marRight w:val="0"/>
          <w:marTop w:val="0"/>
          <w:marBottom w:val="80"/>
          <w:divBdr>
            <w:top w:val="none" w:sz="0" w:space="0" w:color="auto"/>
            <w:left w:val="none" w:sz="0" w:space="0" w:color="auto"/>
            <w:bottom w:val="none" w:sz="0" w:space="0" w:color="auto"/>
            <w:right w:val="none" w:sz="0" w:space="0" w:color="auto"/>
          </w:divBdr>
        </w:div>
        <w:div w:id="922110350">
          <w:marLeft w:val="1339"/>
          <w:marRight w:val="0"/>
          <w:marTop w:val="0"/>
          <w:marBottom w:val="80"/>
          <w:divBdr>
            <w:top w:val="none" w:sz="0" w:space="0" w:color="auto"/>
            <w:left w:val="none" w:sz="0" w:space="0" w:color="auto"/>
            <w:bottom w:val="none" w:sz="0" w:space="0" w:color="auto"/>
            <w:right w:val="none" w:sz="0" w:space="0" w:color="auto"/>
          </w:divBdr>
        </w:div>
        <w:div w:id="944656423">
          <w:marLeft w:val="864"/>
          <w:marRight w:val="0"/>
          <w:marTop w:val="0"/>
          <w:marBottom w:val="76"/>
          <w:divBdr>
            <w:top w:val="none" w:sz="0" w:space="0" w:color="auto"/>
            <w:left w:val="none" w:sz="0" w:space="0" w:color="auto"/>
            <w:bottom w:val="none" w:sz="0" w:space="0" w:color="auto"/>
            <w:right w:val="none" w:sz="0" w:space="0" w:color="auto"/>
          </w:divBdr>
        </w:div>
        <w:div w:id="1300301320">
          <w:marLeft w:val="864"/>
          <w:marRight w:val="0"/>
          <w:marTop w:val="0"/>
          <w:marBottom w:val="80"/>
          <w:divBdr>
            <w:top w:val="none" w:sz="0" w:space="0" w:color="auto"/>
            <w:left w:val="none" w:sz="0" w:space="0" w:color="auto"/>
            <w:bottom w:val="none" w:sz="0" w:space="0" w:color="auto"/>
            <w:right w:val="none" w:sz="0" w:space="0" w:color="auto"/>
          </w:divBdr>
        </w:div>
        <w:div w:id="1606965073">
          <w:marLeft w:val="1339"/>
          <w:marRight w:val="0"/>
          <w:marTop w:val="0"/>
          <w:marBottom w:val="77"/>
          <w:divBdr>
            <w:top w:val="none" w:sz="0" w:space="0" w:color="auto"/>
            <w:left w:val="none" w:sz="0" w:space="0" w:color="auto"/>
            <w:bottom w:val="none" w:sz="0" w:space="0" w:color="auto"/>
            <w:right w:val="none" w:sz="0" w:space="0" w:color="auto"/>
          </w:divBdr>
        </w:div>
        <w:div w:id="1636834293">
          <w:marLeft w:val="0"/>
          <w:marRight w:val="0"/>
          <w:marTop w:val="0"/>
          <w:marBottom w:val="80"/>
          <w:divBdr>
            <w:top w:val="none" w:sz="0" w:space="0" w:color="auto"/>
            <w:left w:val="none" w:sz="0" w:space="0" w:color="auto"/>
            <w:bottom w:val="none" w:sz="0" w:space="0" w:color="auto"/>
            <w:right w:val="none" w:sz="0" w:space="0" w:color="auto"/>
          </w:divBdr>
        </w:div>
        <w:div w:id="1774932382">
          <w:marLeft w:val="1339"/>
          <w:marRight w:val="0"/>
          <w:marTop w:val="0"/>
          <w:marBottom w:val="80"/>
          <w:divBdr>
            <w:top w:val="none" w:sz="0" w:space="0" w:color="auto"/>
            <w:left w:val="none" w:sz="0" w:space="0" w:color="auto"/>
            <w:bottom w:val="none" w:sz="0" w:space="0" w:color="auto"/>
            <w:right w:val="none" w:sz="0" w:space="0" w:color="auto"/>
          </w:divBdr>
        </w:div>
        <w:div w:id="1786458952">
          <w:marLeft w:val="864"/>
          <w:marRight w:val="0"/>
          <w:marTop w:val="0"/>
          <w:marBottom w:val="80"/>
          <w:divBdr>
            <w:top w:val="none" w:sz="0" w:space="0" w:color="auto"/>
            <w:left w:val="none" w:sz="0" w:space="0" w:color="auto"/>
            <w:bottom w:val="none" w:sz="0" w:space="0" w:color="auto"/>
            <w:right w:val="none" w:sz="0" w:space="0" w:color="auto"/>
          </w:divBdr>
        </w:div>
        <w:div w:id="1800031812">
          <w:marLeft w:val="1339"/>
          <w:marRight w:val="0"/>
          <w:marTop w:val="0"/>
          <w:marBottom w:val="77"/>
          <w:divBdr>
            <w:top w:val="none" w:sz="0" w:space="0" w:color="auto"/>
            <w:left w:val="none" w:sz="0" w:space="0" w:color="auto"/>
            <w:bottom w:val="none" w:sz="0" w:space="0" w:color="auto"/>
            <w:right w:val="none" w:sz="0" w:space="0" w:color="auto"/>
          </w:divBdr>
        </w:div>
        <w:div w:id="1808812012">
          <w:marLeft w:val="864"/>
          <w:marRight w:val="0"/>
          <w:marTop w:val="0"/>
          <w:marBottom w:val="80"/>
          <w:divBdr>
            <w:top w:val="none" w:sz="0" w:space="0" w:color="auto"/>
            <w:left w:val="none" w:sz="0" w:space="0" w:color="auto"/>
            <w:bottom w:val="none" w:sz="0" w:space="0" w:color="auto"/>
            <w:right w:val="none" w:sz="0" w:space="0" w:color="auto"/>
          </w:divBdr>
        </w:div>
        <w:div w:id="1924531073">
          <w:marLeft w:val="864"/>
          <w:marRight w:val="0"/>
          <w:marTop w:val="0"/>
          <w:marBottom w:val="80"/>
          <w:divBdr>
            <w:top w:val="none" w:sz="0" w:space="0" w:color="auto"/>
            <w:left w:val="none" w:sz="0" w:space="0" w:color="auto"/>
            <w:bottom w:val="none" w:sz="0" w:space="0" w:color="auto"/>
            <w:right w:val="none" w:sz="0" w:space="0" w:color="auto"/>
          </w:divBdr>
        </w:div>
        <w:div w:id="1955478285">
          <w:marLeft w:val="864"/>
          <w:marRight w:val="0"/>
          <w:marTop w:val="0"/>
          <w:marBottom w:val="80"/>
          <w:divBdr>
            <w:top w:val="none" w:sz="0" w:space="0" w:color="auto"/>
            <w:left w:val="none" w:sz="0" w:space="0" w:color="auto"/>
            <w:bottom w:val="none" w:sz="0" w:space="0" w:color="auto"/>
            <w:right w:val="none" w:sz="0" w:space="0" w:color="auto"/>
          </w:divBdr>
        </w:div>
        <w:div w:id="1965191877">
          <w:marLeft w:val="1339"/>
          <w:marRight w:val="0"/>
          <w:marTop w:val="0"/>
          <w:marBottom w:val="80"/>
          <w:divBdr>
            <w:top w:val="none" w:sz="0" w:space="0" w:color="auto"/>
            <w:left w:val="none" w:sz="0" w:space="0" w:color="auto"/>
            <w:bottom w:val="none" w:sz="0" w:space="0" w:color="auto"/>
            <w:right w:val="none" w:sz="0" w:space="0" w:color="auto"/>
          </w:divBdr>
        </w:div>
        <w:div w:id="1971351459">
          <w:marLeft w:val="864"/>
          <w:marRight w:val="0"/>
          <w:marTop w:val="0"/>
          <w:marBottom w:val="80"/>
          <w:divBdr>
            <w:top w:val="none" w:sz="0" w:space="0" w:color="auto"/>
            <w:left w:val="none" w:sz="0" w:space="0" w:color="auto"/>
            <w:bottom w:val="none" w:sz="0" w:space="0" w:color="auto"/>
            <w:right w:val="none" w:sz="0" w:space="0" w:color="auto"/>
          </w:divBdr>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5541452">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37400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1507026">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6941664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4008555">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8395655">
      <w:bodyDiv w:val="1"/>
      <w:marLeft w:val="0"/>
      <w:marRight w:val="0"/>
      <w:marTop w:val="0"/>
      <w:marBottom w:val="0"/>
      <w:divBdr>
        <w:top w:val="none" w:sz="0" w:space="0" w:color="auto"/>
        <w:left w:val="none" w:sz="0" w:space="0" w:color="auto"/>
        <w:bottom w:val="none" w:sz="0" w:space="0" w:color="auto"/>
        <w:right w:val="none" w:sz="0" w:space="0" w:color="auto"/>
      </w:divBdr>
    </w:div>
    <w:div w:id="218444077">
      <w:bodyDiv w:val="1"/>
      <w:marLeft w:val="0"/>
      <w:marRight w:val="0"/>
      <w:marTop w:val="0"/>
      <w:marBottom w:val="0"/>
      <w:divBdr>
        <w:top w:val="none" w:sz="0" w:space="0" w:color="auto"/>
        <w:left w:val="none" w:sz="0" w:space="0" w:color="auto"/>
        <w:bottom w:val="none" w:sz="0" w:space="0" w:color="auto"/>
        <w:right w:val="none" w:sz="0" w:space="0" w:color="auto"/>
      </w:divBdr>
    </w:div>
    <w:div w:id="229582703">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9486736">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0598756">
      <w:bodyDiv w:val="1"/>
      <w:marLeft w:val="0"/>
      <w:marRight w:val="0"/>
      <w:marTop w:val="0"/>
      <w:marBottom w:val="0"/>
      <w:divBdr>
        <w:top w:val="none" w:sz="0" w:space="0" w:color="auto"/>
        <w:left w:val="none" w:sz="0" w:space="0" w:color="auto"/>
        <w:bottom w:val="none" w:sz="0" w:space="0" w:color="auto"/>
        <w:right w:val="none" w:sz="0" w:space="0" w:color="auto"/>
      </w:divBdr>
      <w:divsChild>
        <w:div w:id="774978414">
          <w:marLeft w:val="0"/>
          <w:marRight w:val="0"/>
          <w:marTop w:val="0"/>
          <w:marBottom w:val="0"/>
          <w:divBdr>
            <w:top w:val="none" w:sz="0" w:space="0" w:color="auto"/>
            <w:left w:val="none" w:sz="0" w:space="0" w:color="auto"/>
            <w:bottom w:val="none" w:sz="0" w:space="0" w:color="auto"/>
            <w:right w:val="none" w:sz="0" w:space="0" w:color="auto"/>
          </w:divBdr>
        </w:div>
      </w:divsChild>
    </w:div>
    <w:div w:id="293606240">
      <w:bodyDiv w:val="1"/>
      <w:marLeft w:val="0"/>
      <w:marRight w:val="0"/>
      <w:marTop w:val="0"/>
      <w:marBottom w:val="0"/>
      <w:divBdr>
        <w:top w:val="none" w:sz="0" w:space="0" w:color="auto"/>
        <w:left w:val="none" w:sz="0" w:space="0" w:color="auto"/>
        <w:bottom w:val="none" w:sz="0" w:space="0" w:color="auto"/>
        <w:right w:val="none" w:sz="0" w:space="0" w:color="auto"/>
      </w:divBdr>
    </w:div>
    <w:div w:id="294454291">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3026792">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6616292">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5080093">
      <w:bodyDiv w:val="1"/>
      <w:marLeft w:val="0"/>
      <w:marRight w:val="0"/>
      <w:marTop w:val="0"/>
      <w:marBottom w:val="0"/>
      <w:divBdr>
        <w:top w:val="none" w:sz="0" w:space="0" w:color="auto"/>
        <w:left w:val="none" w:sz="0" w:space="0" w:color="auto"/>
        <w:bottom w:val="none" w:sz="0" w:space="0" w:color="auto"/>
        <w:right w:val="none" w:sz="0" w:space="0" w:color="auto"/>
      </w:divBdr>
    </w:div>
    <w:div w:id="383332862">
      <w:bodyDiv w:val="1"/>
      <w:marLeft w:val="0"/>
      <w:marRight w:val="0"/>
      <w:marTop w:val="0"/>
      <w:marBottom w:val="0"/>
      <w:divBdr>
        <w:top w:val="none" w:sz="0" w:space="0" w:color="auto"/>
        <w:left w:val="none" w:sz="0" w:space="0" w:color="auto"/>
        <w:bottom w:val="none" w:sz="0" w:space="0" w:color="auto"/>
        <w:right w:val="none" w:sz="0" w:space="0" w:color="auto"/>
      </w:divBdr>
    </w:div>
    <w:div w:id="401217049">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5808565">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65125022">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7573800">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0411027">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4261218">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4286834">
      <w:bodyDiv w:val="1"/>
      <w:marLeft w:val="0"/>
      <w:marRight w:val="0"/>
      <w:marTop w:val="0"/>
      <w:marBottom w:val="0"/>
      <w:divBdr>
        <w:top w:val="none" w:sz="0" w:space="0" w:color="auto"/>
        <w:left w:val="none" w:sz="0" w:space="0" w:color="auto"/>
        <w:bottom w:val="none" w:sz="0" w:space="0" w:color="auto"/>
        <w:right w:val="none" w:sz="0" w:space="0" w:color="auto"/>
      </w:divBdr>
    </w:div>
    <w:div w:id="616259441">
      <w:bodyDiv w:val="1"/>
      <w:marLeft w:val="0"/>
      <w:marRight w:val="0"/>
      <w:marTop w:val="0"/>
      <w:marBottom w:val="0"/>
      <w:divBdr>
        <w:top w:val="none" w:sz="0" w:space="0" w:color="auto"/>
        <w:left w:val="none" w:sz="0" w:space="0" w:color="auto"/>
        <w:bottom w:val="none" w:sz="0" w:space="0" w:color="auto"/>
        <w:right w:val="none" w:sz="0" w:space="0" w:color="auto"/>
      </w:divBdr>
    </w:div>
    <w:div w:id="616453160">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7562135">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045485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4694716">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151034">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94206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56247731">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837983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2165751">
      <w:bodyDiv w:val="1"/>
      <w:marLeft w:val="0"/>
      <w:marRight w:val="0"/>
      <w:marTop w:val="0"/>
      <w:marBottom w:val="0"/>
      <w:divBdr>
        <w:top w:val="none" w:sz="0" w:space="0" w:color="auto"/>
        <w:left w:val="none" w:sz="0" w:space="0" w:color="auto"/>
        <w:bottom w:val="none" w:sz="0" w:space="0" w:color="auto"/>
        <w:right w:val="none" w:sz="0" w:space="0" w:color="auto"/>
      </w:divBdr>
    </w:div>
    <w:div w:id="81502705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39539245">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3113048">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26232">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2737178">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56330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710511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812623">
      <w:bodyDiv w:val="1"/>
      <w:marLeft w:val="0"/>
      <w:marRight w:val="0"/>
      <w:marTop w:val="0"/>
      <w:marBottom w:val="0"/>
      <w:divBdr>
        <w:top w:val="none" w:sz="0" w:space="0" w:color="auto"/>
        <w:left w:val="none" w:sz="0" w:space="0" w:color="auto"/>
        <w:bottom w:val="none" w:sz="0" w:space="0" w:color="auto"/>
        <w:right w:val="none" w:sz="0" w:space="0" w:color="auto"/>
      </w:divBdr>
      <w:divsChild>
        <w:div w:id="405227383">
          <w:marLeft w:val="0"/>
          <w:marRight w:val="0"/>
          <w:marTop w:val="0"/>
          <w:marBottom w:val="0"/>
          <w:divBdr>
            <w:top w:val="none" w:sz="0" w:space="0" w:color="auto"/>
            <w:left w:val="none" w:sz="0" w:space="0" w:color="auto"/>
            <w:bottom w:val="none" w:sz="0" w:space="0" w:color="auto"/>
            <w:right w:val="none" w:sz="0" w:space="0" w:color="auto"/>
          </w:divBdr>
        </w:div>
      </w:divsChild>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0156952">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5639058">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69572571">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417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1927889">
      <w:bodyDiv w:val="1"/>
      <w:marLeft w:val="0"/>
      <w:marRight w:val="0"/>
      <w:marTop w:val="0"/>
      <w:marBottom w:val="0"/>
      <w:divBdr>
        <w:top w:val="none" w:sz="0" w:space="0" w:color="auto"/>
        <w:left w:val="none" w:sz="0" w:space="0" w:color="auto"/>
        <w:bottom w:val="none" w:sz="0" w:space="0" w:color="auto"/>
        <w:right w:val="none" w:sz="0" w:space="0" w:color="auto"/>
      </w:divBdr>
    </w:div>
    <w:div w:id="1096907452">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5080826">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893806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835057">
      <w:bodyDiv w:val="1"/>
      <w:marLeft w:val="0"/>
      <w:marRight w:val="0"/>
      <w:marTop w:val="0"/>
      <w:marBottom w:val="0"/>
      <w:divBdr>
        <w:top w:val="none" w:sz="0" w:space="0" w:color="auto"/>
        <w:left w:val="none" w:sz="0" w:space="0" w:color="auto"/>
        <w:bottom w:val="none" w:sz="0" w:space="0" w:color="auto"/>
        <w:right w:val="none" w:sz="0" w:space="0" w:color="auto"/>
      </w:divBdr>
    </w:div>
    <w:div w:id="1120345762">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6022937">
      <w:bodyDiv w:val="1"/>
      <w:marLeft w:val="0"/>
      <w:marRight w:val="0"/>
      <w:marTop w:val="0"/>
      <w:marBottom w:val="0"/>
      <w:divBdr>
        <w:top w:val="none" w:sz="0" w:space="0" w:color="auto"/>
        <w:left w:val="none" w:sz="0" w:space="0" w:color="auto"/>
        <w:bottom w:val="none" w:sz="0" w:space="0" w:color="auto"/>
        <w:right w:val="none" w:sz="0" w:space="0" w:color="auto"/>
      </w:divBdr>
    </w:div>
    <w:div w:id="1137138781">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091706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632213">
      <w:bodyDiv w:val="1"/>
      <w:marLeft w:val="0"/>
      <w:marRight w:val="0"/>
      <w:marTop w:val="0"/>
      <w:marBottom w:val="0"/>
      <w:divBdr>
        <w:top w:val="none" w:sz="0" w:space="0" w:color="auto"/>
        <w:left w:val="none" w:sz="0" w:space="0" w:color="auto"/>
        <w:bottom w:val="none" w:sz="0" w:space="0" w:color="auto"/>
        <w:right w:val="none" w:sz="0" w:space="0" w:color="auto"/>
      </w:divBdr>
    </w:div>
    <w:div w:id="1227453486">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5997260">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370871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8635441">
      <w:bodyDiv w:val="1"/>
      <w:marLeft w:val="0"/>
      <w:marRight w:val="0"/>
      <w:marTop w:val="0"/>
      <w:marBottom w:val="0"/>
      <w:divBdr>
        <w:top w:val="none" w:sz="0" w:space="0" w:color="auto"/>
        <w:left w:val="none" w:sz="0" w:space="0" w:color="auto"/>
        <w:bottom w:val="none" w:sz="0" w:space="0" w:color="auto"/>
        <w:right w:val="none" w:sz="0" w:space="0" w:color="auto"/>
      </w:divBdr>
    </w:div>
    <w:div w:id="1285967350">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6272804">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68771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709820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72443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2018205">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6652481">
      <w:bodyDiv w:val="1"/>
      <w:marLeft w:val="0"/>
      <w:marRight w:val="0"/>
      <w:marTop w:val="0"/>
      <w:marBottom w:val="0"/>
      <w:divBdr>
        <w:top w:val="none" w:sz="0" w:space="0" w:color="auto"/>
        <w:left w:val="none" w:sz="0" w:space="0" w:color="auto"/>
        <w:bottom w:val="none" w:sz="0" w:space="0" w:color="auto"/>
        <w:right w:val="none" w:sz="0" w:space="0" w:color="auto"/>
      </w:divBdr>
    </w:div>
    <w:div w:id="1450779427">
      <w:bodyDiv w:val="1"/>
      <w:marLeft w:val="0"/>
      <w:marRight w:val="0"/>
      <w:marTop w:val="0"/>
      <w:marBottom w:val="0"/>
      <w:divBdr>
        <w:top w:val="none" w:sz="0" w:space="0" w:color="auto"/>
        <w:left w:val="none" w:sz="0" w:space="0" w:color="auto"/>
        <w:bottom w:val="none" w:sz="0" w:space="0" w:color="auto"/>
        <w:right w:val="none" w:sz="0" w:space="0" w:color="auto"/>
      </w:divBdr>
      <w:divsChild>
        <w:div w:id="2137291470">
          <w:marLeft w:val="0"/>
          <w:marRight w:val="0"/>
          <w:marTop w:val="0"/>
          <w:marBottom w:val="0"/>
          <w:divBdr>
            <w:top w:val="none" w:sz="0" w:space="0" w:color="auto"/>
            <w:left w:val="none" w:sz="0" w:space="0" w:color="auto"/>
            <w:bottom w:val="none" w:sz="0" w:space="0" w:color="auto"/>
            <w:right w:val="none" w:sz="0" w:space="0" w:color="auto"/>
          </w:divBdr>
        </w:div>
      </w:divsChild>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1287639">
      <w:bodyDiv w:val="1"/>
      <w:marLeft w:val="0"/>
      <w:marRight w:val="0"/>
      <w:marTop w:val="0"/>
      <w:marBottom w:val="0"/>
      <w:divBdr>
        <w:top w:val="none" w:sz="0" w:space="0" w:color="auto"/>
        <w:left w:val="none" w:sz="0" w:space="0" w:color="auto"/>
        <w:bottom w:val="none" w:sz="0" w:space="0" w:color="auto"/>
        <w:right w:val="none" w:sz="0" w:space="0" w:color="auto"/>
      </w:divBdr>
    </w:div>
    <w:div w:id="1479108353">
      <w:bodyDiv w:val="1"/>
      <w:marLeft w:val="0"/>
      <w:marRight w:val="0"/>
      <w:marTop w:val="0"/>
      <w:marBottom w:val="0"/>
      <w:divBdr>
        <w:top w:val="none" w:sz="0" w:space="0" w:color="auto"/>
        <w:left w:val="none" w:sz="0" w:space="0" w:color="auto"/>
        <w:bottom w:val="none" w:sz="0" w:space="0" w:color="auto"/>
        <w:right w:val="none" w:sz="0" w:space="0" w:color="auto"/>
      </w:divBdr>
    </w:div>
    <w:div w:id="1492063146">
      <w:bodyDiv w:val="1"/>
      <w:marLeft w:val="0"/>
      <w:marRight w:val="0"/>
      <w:marTop w:val="0"/>
      <w:marBottom w:val="0"/>
      <w:divBdr>
        <w:top w:val="none" w:sz="0" w:space="0" w:color="auto"/>
        <w:left w:val="none" w:sz="0" w:space="0" w:color="auto"/>
        <w:bottom w:val="none" w:sz="0" w:space="0" w:color="auto"/>
        <w:right w:val="none" w:sz="0" w:space="0" w:color="auto"/>
      </w:divBdr>
    </w:div>
    <w:div w:id="150077458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4055922">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8738195">
      <w:bodyDiv w:val="1"/>
      <w:marLeft w:val="0"/>
      <w:marRight w:val="0"/>
      <w:marTop w:val="0"/>
      <w:marBottom w:val="0"/>
      <w:divBdr>
        <w:top w:val="none" w:sz="0" w:space="0" w:color="auto"/>
        <w:left w:val="none" w:sz="0" w:space="0" w:color="auto"/>
        <w:bottom w:val="none" w:sz="0" w:space="0" w:color="auto"/>
        <w:right w:val="none" w:sz="0" w:space="0" w:color="auto"/>
      </w:divBdr>
      <w:divsChild>
        <w:div w:id="1412508661">
          <w:marLeft w:val="0"/>
          <w:marRight w:val="0"/>
          <w:marTop w:val="0"/>
          <w:marBottom w:val="0"/>
          <w:divBdr>
            <w:top w:val="none" w:sz="0" w:space="0" w:color="auto"/>
            <w:left w:val="none" w:sz="0" w:space="0" w:color="auto"/>
            <w:bottom w:val="none" w:sz="0" w:space="0" w:color="auto"/>
            <w:right w:val="none" w:sz="0" w:space="0" w:color="auto"/>
          </w:divBdr>
        </w:div>
      </w:divsChild>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378746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085">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561256">
      <w:bodyDiv w:val="1"/>
      <w:marLeft w:val="0"/>
      <w:marRight w:val="0"/>
      <w:marTop w:val="0"/>
      <w:marBottom w:val="0"/>
      <w:divBdr>
        <w:top w:val="none" w:sz="0" w:space="0" w:color="auto"/>
        <w:left w:val="none" w:sz="0" w:space="0" w:color="auto"/>
        <w:bottom w:val="none" w:sz="0" w:space="0" w:color="auto"/>
        <w:right w:val="none" w:sz="0" w:space="0" w:color="auto"/>
      </w:divBdr>
    </w:div>
    <w:div w:id="1565872917">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4953890">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08853551">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00203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73564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7754549">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997152">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3859866">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6060">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08026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5287534">
      <w:bodyDiv w:val="1"/>
      <w:marLeft w:val="0"/>
      <w:marRight w:val="0"/>
      <w:marTop w:val="0"/>
      <w:marBottom w:val="0"/>
      <w:divBdr>
        <w:top w:val="none" w:sz="0" w:space="0" w:color="auto"/>
        <w:left w:val="none" w:sz="0" w:space="0" w:color="auto"/>
        <w:bottom w:val="none" w:sz="0" w:space="0" w:color="auto"/>
        <w:right w:val="none" w:sz="0" w:space="0" w:color="auto"/>
      </w:divBdr>
    </w:div>
    <w:div w:id="1979142886">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0277980">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331068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651424">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814258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omex.gob.mx/sites/edomex.gob.mx/files/files/39.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www.edomex.gob.mx/sites/edomex.gob.mx/files/files/39.pdf" TargetMode="External"/><Relationship Id="rId1" Type="http://schemas.openxmlformats.org/officeDocument/2006/relationships/hyperlink" Target="https://portal.secogem.gob.mx/declara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161021-35F0-415E-8CA2-0873DB7316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34</Pages>
  <Words>7582</Words>
  <Characters>41702</Characters>
  <Application>Microsoft Office Word</Application>
  <DocSecurity>0</DocSecurity>
  <Lines>347</Lines>
  <Paragraphs>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2022-12-16T05:53:00Z</cp:lastPrinted>
  <dcterms:created xsi:type="dcterms:W3CDTF">2022-12-07T20:18:00Z</dcterms:created>
  <dcterms:modified xsi:type="dcterms:W3CDTF">2022-12-20T19:36:00Z</dcterms:modified>
</cp:coreProperties>
</file>