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FA1AB" w14:textId="77777777" w:rsidR="00BD2353" w:rsidRPr="00BA7F38" w:rsidRDefault="00BD2353" w:rsidP="00D42CCC">
      <w:pPr>
        <w:shd w:val="clear" w:color="auto" w:fill="FFFFFF"/>
        <w:spacing w:after="0" w:line="360" w:lineRule="auto"/>
        <w:jc w:val="both"/>
        <w:rPr>
          <w:rFonts w:ascii="Palatino Linotype" w:eastAsia="Times New Roman" w:hAnsi="Palatino Linotype" w:cs="Arial"/>
          <w:color w:val="000000"/>
          <w:sz w:val="24"/>
          <w:szCs w:val="24"/>
          <w:lang w:eastAsia="es-MX"/>
        </w:rPr>
      </w:pPr>
      <w:r w:rsidRPr="00BA7F38">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w:t>
      </w:r>
      <w:r w:rsidR="001377FC" w:rsidRPr="00BA7F38">
        <w:rPr>
          <w:rFonts w:ascii="Palatino Linotype" w:eastAsia="Times New Roman" w:hAnsi="Palatino Linotype" w:cs="Arial"/>
          <w:color w:val="000000"/>
          <w:sz w:val="24"/>
          <w:szCs w:val="24"/>
          <w:lang w:eastAsia="es-MX"/>
        </w:rPr>
        <w:t xml:space="preserve"> quince de junio </w:t>
      </w:r>
      <w:r w:rsidRPr="00BA7F38">
        <w:rPr>
          <w:rFonts w:ascii="Palatino Linotype" w:eastAsia="Times New Roman" w:hAnsi="Palatino Linotype" w:cs="Arial"/>
          <w:color w:val="000000"/>
          <w:sz w:val="24"/>
          <w:szCs w:val="24"/>
          <w:lang w:eastAsia="es-MX"/>
        </w:rPr>
        <w:t>de dos mil veintidós.</w:t>
      </w:r>
    </w:p>
    <w:p w14:paraId="744A04AB" w14:textId="77777777" w:rsidR="00BD2353" w:rsidRPr="00BA7F38" w:rsidRDefault="00BD2353" w:rsidP="00D42CCC">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6A2155F" w14:textId="63900910" w:rsidR="00BD2353" w:rsidRPr="00BA7F38" w:rsidRDefault="00BD2353" w:rsidP="00D42CCC">
      <w:pPr>
        <w:tabs>
          <w:tab w:val="left" w:pos="1701"/>
        </w:tabs>
        <w:spacing w:after="0" w:line="360" w:lineRule="auto"/>
        <w:jc w:val="both"/>
        <w:rPr>
          <w:rFonts w:ascii="Palatino Linotype" w:hAnsi="Palatino Linotype" w:cs="Arial"/>
          <w:b/>
          <w:sz w:val="24"/>
          <w:szCs w:val="24"/>
        </w:rPr>
      </w:pPr>
      <w:r w:rsidRPr="00BA7F38">
        <w:rPr>
          <w:rFonts w:ascii="Palatino Linotype" w:hAnsi="Palatino Linotype" w:cs="Arial"/>
          <w:b/>
          <w:sz w:val="24"/>
          <w:szCs w:val="24"/>
        </w:rPr>
        <w:t>VISTO</w:t>
      </w:r>
      <w:r w:rsidRPr="00BA7F38">
        <w:rPr>
          <w:rFonts w:ascii="Palatino Linotype" w:hAnsi="Palatino Linotype" w:cs="Arial"/>
          <w:sz w:val="24"/>
          <w:szCs w:val="24"/>
        </w:rPr>
        <w:t xml:space="preserve"> el expediente electrónico formado con motivo del recurso de revisión con número</w:t>
      </w:r>
      <w:r w:rsidRPr="00BA7F38">
        <w:rPr>
          <w:rFonts w:ascii="Palatino Linotype" w:hAnsi="Palatino Linotype" w:cs="Arial"/>
          <w:b/>
          <w:bCs/>
          <w:sz w:val="24"/>
          <w:szCs w:val="24"/>
          <w:lang w:eastAsia="es-MX"/>
        </w:rPr>
        <w:t xml:space="preserve"> 04535/INFOEM/IP/RR/2022</w:t>
      </w:r>
      <w:r w:rsidRPr="00BA7F38">
        <w:rPr>
          <w:rFonts w:ascii="Palatino Linotype" w:hAnsi="Palatino Linotype" w:cs="Arial"/>
          <w:sz w:val="24"/>
          <w:szCs w:val="24"/>
        </w:rPr>
        <w:t xml:space="preserve">, interpuesto por </w:t>
      </w:r>
      <w:r w:rsidR="00760866">
        <w:rPr>
          <w:rFonts w:ascii="Palatino Linotype" w:hAnsi="Palatino Linotype" w:cs="Arial"/>
          <w:b/>
          <w:sz w:val="24"/>
          <w:szCs w:val="24"/>
        </w:rPr>
        <w:t>XXXXXXXXXXXXXXXXXX</w:t>
      </w:r>
      <w:r w:rsidRPr="00BA7F38">
        <w:rPr>
          <w:rFonts w:ascii="Palatino Linotype" w:hAnsi="Palatino Linotype" w:cs="Arial"/>
          <w:sz w:val="24"/>
          <w:szCs w:val="24"/>
        </w:rPr>
        <w:t xml:space="preserve">, quien en lo sucesivo y para efectos prácticos se le denominara </w:t>
      </w:r>
      <w:r w:rsidRPr="00BA7F38">
        <w:rPr>
          <w:rFonts w:ascii="Palatino Linotype" w:hAnsi="Palatino Linotype" w:cs="Arial"/>
          <w:b/>
          <w:sz w:val="24"/>
          <w:szCs w:val="24"/>
        </w:rPr>
        <w:t>el Recurrente</w:t>
      </w:r>
      <w:r w:rsidRPr="00BA7F38">
        <w:rPr>
          <w:rFonts w:ascii="Palatino Linotype" w:hAnsi="Palatino Linotype" w:cs="Arial"/>
          <w:sz w:val="24"/>
          <w:szCs w:val="24"/>
        </w:rPr>
        <w:t xml:space="preserve">, en contra de la respuesta de la </w:t>
      </w:r>
      <w:r w:rsidRPr="00BA7F38">
        <w:rPr>
          <w:rFonts w:ascii="Palatino Linotype" w:hAnsi="Palatino Linotype" w:cs="Arial"/>
          <w:b/>
          <w:sz w:val="24"/>
          <w:szCs w:val="24"/>
        </w:rPr>
        <w:t xml:space="preserve">Secretaría de Seguridad, </w:t>
      </w:r>
      <w:r w:rsidRPr="00BA7F38">
        <w:rPr>
          <w:rFonts w:ascii="Palatino Linotype" w:hAnsi="Palatino Linotype" w:cs="Arial"/>
          <w:sz w:val="24"/>
          <w:szCs w:val="24"/>
        </w:rPr>
        <w:t>en lo subsecuente</w:t>
      </w:r>
      <w:r w:rsidRPr="00BA7F38">
        <w:rPr>
          <w:rFonts w:ascii="Palatino Linotype" w:hAnsi="Palatino Linotype" w:cs="Arial"/>
          <w:b/>
          <w:sz w:val="24"/>
          <w:szCs w:val="24"/>
        </w:rPr>
        <w:t xml:space="preserve"> el Sujeto Obligado, </w:t>
      </w:r>
      <w:r w:rsidRPr="00BA7F38">
        <w:rPr>
          <w:rFonts w:ascii="Palatino Linotype" w:hAnsi="Palatino Linotype" w:cs="Arial"/>
          <w:sz w:val="24"/>
          <w:szCs w:val="24"/>
        </w:rPr>
        <w:t>se procede a dictar la presente resolución.</w:t>
      </w:r>
    </w:p>
    <w:p w14:paraId="231AC417" w14:textId="77777777" w:rsidR="00BD2353" w:rsidRPr="00BA7F38" w:rsidRDefault="00BD2353" w:rsidP="00D42CCC">
      <w:pPr>
        <w:tabs>
          <w:tab w:val="left" w:pos="6960"/>
        </w:tabs>
        <w:spacing w:after="0" w:line="360" w:lineRule="auto"/>
        <w:jc w:val="both"/>
        <w:rPr>
          <w:rFonts w:ascii="Palatino Linotype" w:hAnsi="Palatino Linotype" w:cs="Arial"/>
          <w:sz w:val="24"/>
          <w:szCs w:val="24"/>
        </w:rPr>
      </w:pPr>
    </w:p>
    <w:p w14:paraId="54E17361" w14:textId="77777777" w:rsidR="00BD2353" w:rsidRPr="00BA7F38" w:rsidRDefault="00BD2353" w:rsidP="00D42CCC">
      <w:pPr>
        <w:spacing w:after="0" w:line="360" w:lineRule="auto"/>
        <w:jc w:val="center"/>
        <w:rPr>
          <w:rFonts w:ascii="Palatino Linotype" w:hAnsi="Palatino Linotype" w:cs="Arial"/>
          <w:b/>
          <w:sz w:val="28"/>
          <w:szCs w:val="24"/>
        </w:rPr>
      </w:pPr>
      <w:r w:rsidRPr="00BA7F38">
        <w:rPr>
          <w:rFonts w:ascii="Palatino Linotype" w:hAnsi="Palatino Linotype" w:cs="Arial"/>
          <w:b/>
          <w:sz w:val="28"/>
          <w:szCs w:val="24"/>
        </w:rPr>
        <w:t>A N T E C E D E N T E S</w:t>
      </w:r>
    </w:p>
    <w:p w14:paraId="681445F3" w14:textId="77777777" w:rsidR="00BD2353" w:rsidRPr="00BA7F38" w:rsidRDefault="00BD2353" w:rsidP="00D42CCC">
      <w:pPr>
        <w:spacing w:after="0" w:line="360" w:lineRule="auto"/>
        <w:rPr>
          <w:rFonts w:ascii="Palatino Linotype" w:hAnsi="Palatino Linotype" w:cs="Arial"/>
          <w:b/>
          <w:sz w:val="24"/>
          <w:szCs w:val="24"/>
        </w:rPr>
      </w:pPr>
    </w:p>
    <w:p w14:paraId="6CCC62D3" w14:textId="77777777" w:rsidR="00BD2353" w:rsidRPr="00BA7F38" w:rsidRDefault="00BD2353" w:rsidP="00D42CCC">
      <w:pPr>
        <w:tabs>
          <w:tab w:val="left" w:pos="4962"/>
        </w:tabs>
        <w:spacing w:after="0" w:line="360" w:lineRule="auto"/>
        <w:jc w:val="both"/>
        <w:rPr>
          <w:rFonts w:ascii="Palatino Linotype" w:hAnsi="Palatino Linotype" w:cs="Arial"/>
          <w:sz w:val="24"/>
          <w:szCs w:val="24"/>
        </w:rPr>
      </w:pPr>
      <w:r w:rsidRPr="00BA7F38">
        <w:rPr>
          <w:rFonts w:ascii="Palatino Linotype" w:hAnsi="Palatino Linotype" w:cs="Arial"/>
          <w:b/>
          <w:sz w:val="28"/>
          <w:szCs w:val="28"/>
        </w:rPr>
        <w:t xml:space="preserve">PRIMERO. </w:t>
      </w:r>
      <w:r w:rsidRPr="00BA7F38">
        <w:rPr>
          <w:rFonts w:ascii="Palatino Linotype" w:hAnsi="Palatino Linotype" w:cs="Arial"/>
          <w:sz w:val="24"/>
          <w:szCs w:val="24"/>
        </w:rPr>
        <w:t xml:space="preserve">Con fecha veinticuatro de febrero de dos mil veintidós, </w:t>
      </w:r>
      <w:r w:rsidRPr="00BA7F38">
        <w:rPr>
          <w:rFonts w:ascii="Palatino Linotype" w:hAnsi="Palatino Linotype" w:cs="Arial"/>
          <w:b/>
          <w:sz w:val="24"/>
          <w:szCs w:val="24"/>
        </w:rPr>
        <w:t>el Recurrente</w:t>
      </w:r>
      <w:r w:rsidRPr="00BA7F38">
        <w:rPr>
          <w:rFonts w:ascii="Palatino Linotype" w:hAnsi="Palatino Linotype" w:cs="Arial"/>
          <w:sz w:val="24"/>
          <w:szCs w:val="24"/>
        </w:rPr>
        <w:t xml:space="preserve"> presentó a través del </w:t>
      </w:r>
      <w:r w:rsidRPr="00BA7F38">
        <w:rPr>
          <w:rFonts w:ascii="Palatino Linotype" w:hAnsi="Palatino Linotype" w:cs="Arial"/>
          <w:b/>
          <w:sz w:val="24"/>
          <w:szCs w:val="24"/>
        </w:rPr>
        <w:t>SAIMEX</w:t>
      </w:r>
      <w:r w:rsidRPr="00BA7F38">
        <w:rPr>
          <w:rFonts w:ascii="Palatino Linotype" w:hAnsi="Palatino Linotype" w:cs="Arial"/>
          <w:sz w:val="24"/>
          <w:szCs w:val="24"/>
        </w:rPr>
        <w:t xml:space="preserve">, ante </w:t>
      </w:r>
      <w:r w:rsidRPr="00BA7F38">
        <w:rPr>
          <w:rFonts w:ascii="Palatino Linotype" w:hAnsi="Palatino Linotype" w:cs="Arial"/>
          <w:b/>
          <w:sz w:val="24"/>
          <w:szCs w:val="24"/>
        </w:rPr>
        <w:t>el Sujeto Obligado</w:t>
      </w:r>
      <w:r w:rsidRPr="00BA7F38">
        <w:rPr>
          <w:rFonts w:ascii="Palatino Linotype" w:hAnsi="Palatino Linotype" w:cs="Arial"/>
          <w:sz w:val="24"/>
          <w:szCs w:val="24"/>
        </w:rPr>
        <w:t>, la solicitud de acceso a la información pública, registrada bajo el número de expediente</w:t>
      </w:r>
      <w:r w:rsidRPr="00BA7F38">
        <w:rPr>
          <w:rFonts w:ascii="Palatino Linotype" w:hAnsi="Palatino Linotype" w:cs="Arial"/>
          <w:b/>
          <w:sz w:val="24"/>
          <w:szCs w:val="24"/>
        </w:rPr>
        <w:t xml:space="preserve"> 00064/SSEM/IP/2022</w:t>
      </w:r>
      <w:r w:rsidRPr="00BA7F38">
        <w:rPr>
          <w:rFonts w:ascii="Palatino Linotype" w:hAnsi="Palatino Linotype" w:cs="Arial"/>
          <w:sz w:val="24"/>
          <w:szCs w:val="24"/>
          <w:lang w:eastAsia="es-MX"/>
        </w:rPr>
        <w:t>,</w:t>
      </w:r>
      <w:r w:rsidRPr="00BA7F38">
        <w:rPr>
          <w:rFonts w:ascii="Palatino Linotype" w:hAnsi="Palatino Linotype" w:cs="Arial"/>
          <w:b/>
          <w:sz w:val="24"/>
          <w:szCs w:val="24"/>
          <w:lang w:eastAsia="es-MX"/>
        </w:rPr>
        <w:t xml:space="preserve"> </w:t>
      </w:r>
      <w:r w:rsidRPr="00BA7F38">
        <w:rPr>
          <w:rFonts w:ascii="Palatino Linotype" w:hAnsi="Palatino Linotype" w:cs="Arial"/>
          <w:sz w:val="24"/>
          <w:szCs w:val="24"/>
        </w:rPr>
        <w:t>mediante la cual solicitó información en el tenor siguiente:</w:t>
      </w:r>
    </w:p>
    <w:p w14:paraId="77F839E7" w14:textId="77777777" w:rsidR="00BD2353" w:rsidRPr="00BA7F38" w:rsidRDefault="00BD2353" w:rsidP="00D42CCC">
      <w:pPr>
        <w:spacing w:after="0" w:line="360" w:lineRule="auto"/>
        <w:jc w:val="both"/>
        <w:rPr>
          <w:rFonts w:ascii="Palatino Linotype" w:hAnsi="Palatino Linotype" w:cs="Arial"/>
          <w:sz w:val="24"/>
          <w:szCs w:val="24"/>
        </w:rPr>
      </w:pPr>
    </w:p>
    <w:p w14:paraId="08D23980" w14:textId="77777777" w:rsidR="00BD2353" w:rsidRPr="00BA7F38" w:rsidRDefault="00BD2353" w:rsidP="00D42CCC">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r w:rsidRPr="00BA7F38">
        <w:rPr>
          <w:rFonts w:ascii="Palatino Linotype" w:eastAsia="Times New Roman" w:hAnsi="Palatino Linotype" w:cs="Times New Roman"/>
          <w:i/>
          <w:szCs w:val="24"/>
          <w:lang w:val="es-ES_tradnl" w:eastAsia="es-ES"/>
        </w:rPr>
        <w:t xml:space="preserve">“Primer pregunta ¿De </w:t>
      </w:r>
      <w:proofErr w:type="spellStart"/>
      <w:r w:rsidRPr="00BA7F38">
        <w:rPr>
          <w:rFonts w:ascii="Palatino Linotype" w:eastAsia="Times New Roman" w:hAnsi="Palatino Linotype" w:cs="Times New Roman"/>
          <w:i/>
          <w:szCs w:val="24"/>
          <w:lang w:val="es-ES_tradnl" w:eastAsia="es-ES"/>
        </w:rPr>
        <w:t>que</w:t>
      </w:r>
      <w:proofErr w:type="spellEnd"/>
      <w:r w:rsidRPr="00BA7F38">
        <w:rPr>
          <w:rFonts w:ascii="Palatino Linotype" w:eastAsia="Times New Roman" w:hAnsi="Palatino Linotype" w:cs="Times New Roman"/>
          <w:i/>
          <w:szCs w:val="24"/>
          <w:lang w:val="es-ES_tradnl" w:eastAsia="es-ES"/>
        </w:rPr>
        <w:t xml:space="preserve"> ley se ramifica el reglamento de los centros preventivos y de readaptación social del estado? Segunda pregunta ¿De </w:t>
      </w:r>
      <w:proofErr w:type="spellStart"/>
      <w:r w:rsidRPr="00BA7F38">
        <w:rPr>
          <w:rFonts w:ascii="Palatino Linotype" w:eastAsia="Times New Roman" w:hAnsi="Palatino Linotype" w:cs="Times New Roman"/>
          <w:i/>
          <w:szCs w:val="24"/>
          <w:lang w:val="es-ES_tradnl" w:eastAsia="es-ES"/>
        </w:rPr>
        <w:t>que</w:t>
      </w:r>
      <w:proofErr w:type="spellEnd"/>
      <w:r w:rsidRPr="00BA7F38">
        <w:rPr>
          <w:rFonts w:ascii="Palatino Linotype" w:eastAsia="Times New Roman" w:hAnsi="Palatino Linotype" w:cs="Times New Roman"/>
          <w:i/>
          <w:szCs w:val="24"/>
          <w:lang w:val="es-ES_tradnl" w:eastAsia="es-ES"/>
        </w:rPr>
        <w:t xml:space="preserve"> ley o de que normatividad se llevan </w:t>
      </w:r>
      <w:proofErr w:type="spellStart"/>
      <w:r w:rsidRPr="00BA7F38">
        <w:rPr>
          <w:rFonts w:ascii="Palatino Linotype" w:eastAsia="Times New Roman" w:hAnsi="Palatino Linotype" w:cs="Times New Roman"/>
          <w:i/>
          <w:szCs w:val="24"/>
          <w:lang w:val="es-ES_tradnl" w:eastAsia="es-ES"/>
        </w:rPr>
        <w:t>acabo</w:t>
      </w:r>
      <w:proofErr w:type="spellEnd"/>
      <w:r w:rsidRPr="00BA7F38">
        <w:rPr>
          <w:rFonts w:ascii="Palatino Linotype" w:eastAsia="Times New Roman" w:hAnsi="Palatino Linotype" w:cs="Times New Roman"/>
          <w:i/>
          <w:szCs w:val="24"/>
          <w:lang w:val="es-ES_tradnl" w:eastAsia="es-ES"/>
        </w:rPr>
        <w:t xml:space="preserve"> los procedimientos en los centros preventivos y de readaptación social del estado de México al ingresar y durante su estancia de los internos? Tercera pregunta ¿</w:t>
      </w:r>
      <w:proofErr w:type="spellStart"/>
      <w:r w:rsidRPr="00BA7F38">
        <w:rPr>
          <w:rFonts w:ascii="Palatino Linotype" w:eastAsia="Times New Roman" w:hAnsi="Palatino Linotype" w:cs="Times New Roman"/>
          <w:i/>
          <w:szCs w:val="24"/>
          <w:lang w:val="es-ES_tradnl" w:eastAsia="es-ES"/>
        </w:rPr>
        <w:t>Cuales</w:t>
      </w:r>
      <w:proofErr w:type="spellEnd"/>
      <w:r w:rsidRPr="00BA7F38">
        <w:rPr>
          <w:rFonts w:ascii="Palatino Linotype" w:eastAsia="Times New Roman" w:hAnsi="Palatino Linotype" w:cs="Times New Roman"/>
          <w:i/>
          <w:szCs w:val="24"/>
          <w:lang w:val="es-ES_tradnl" w:eastAsia="es-ES"/>
        </w:rPr>
        <w:t xml:space="preserve"> son los manuales de procedimientos de las </w:t>
      </w:r>
      <w:proofErr w:type="spellStart"/>
      <w:r w:rsidRPr="00BA7F38">
        <w:rPr>
          <w:rFonts w:ascii="Palatino Linotype" w:eastAsia="Times New Roman" w:hAnsi="Palatino Linotype" w:cs="Times New Roman"/>
          <w:i/>
          <w:szCs w:val="24"/>
          <w:lang w:val="es-ES_tradnl" w:eastAsia="es-ES"/>
        </w:rPr>
        <w:t>penitenciarias</w:t>
      </w:r>
      <w:proofErr w:type="spellEnd"/>
      <w:r w:rsidRPr="00BA7F38">
        <w:rPr>
          <w:rFonts w:ascii="Palatino Linotype" w:eastAsia="Times New Roman" w:hAnsi="Palatino Linotype" w:cs="Times New Roman"/>
          <w:i/>
          <w:szCs w:val="24"/>
          <w:lang w:val="es-ES_tradnl" w:eastAsia="es-ES"/>
        </w:rPr>
        <w:t xml:space="preserve"> del Estado de México al procesar sus internos? Solicitud, se requiere los formatos o documentos de respuesta de las preguntas una, dos y tres.”</w:t>
      </w:r>
      <w:r w:rsidRPr="00BA7F38">
        <w:rPr>
          <w:rFonts w:ascii="Palatino Linotype" w:eastAsia="Times New Roman" w:hAnsi="Palatino Linotype" w:cs="Times New Roman"/>
          <w:szCs w:val="24"/>
          <w:lang w:val="es-ES_tradnl" w:eastAsia="es-ES"/>
        </w:rPr>
        <w:t xml:space="preserve"> (sic)</w:t>
      </w:r>
    </w:p>
    <w:p w14:paraId="03F48A3E" w14:textId="77777777" w:rsidR="00BD2353" w:rsidRPr="00BA7F38" w:rsidRDefault="00BD2353" w:rsidP="00D42CCC">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57681C7A" w14:textId="77777777" w:rsidR="00BD2353" w:rsidRPr="00BA7F38" w:rsidRDefault="00BD2353" w:rsidP="00D42CCC">
      <w:pPr>
        <w:tabs>
          <w:tab w:val="left" w:pos="5647"/>
        </w:tabs>
        <w:spacing w:after="0" w:line="360" w:lineRule="auto"/>
        <w:jc w:val="both"/>
        <w:rPr>
          <w:rFonts w:ascii="Palatino Linotype" w:hAnsi="Palatino Linotype"/>
          <w:b/>
          <w:i/>
          <w:color w:val="000000"/>
          <w:sz w:val="24"/>
          <w:szCs w:val="24"/>
        </w:rPr>
      </w:pPr>
      <w:r w:rsidRPr="00BA7F38">
        <w:rPr>
          <w:rFonts w:ascii="Palatino Linotype" w:eastAsia="Times New Roman" w:hAnsi="Palatino Linotype" w:cs="Times New Roman"/>
          <w:sz w:val="24"/>
          <w:szCs w:val="24"/>
          <w:lang w:val="es-ES_tradnl" w:eastAsia="es-ES"/>
        </w:rPr>
        <w:t xml:space="preserve">Modalidad de entrega: </w:t>
      </w:r>
      <w:r w:rsidRPr="00BA7F38">
        <w:rPr>
          <w:rFonts w:ascii="Palatino Linotype" w:hAnsi="Palatino Linotype"/>
          <w:b/>
          <w:i/>
          <w:color w:val="000000"/>
          <w:sz w:val="24"/>
          <w:szCs w:val="24"/>
        </w:rPr>
        <w:t>“A través del SAIMEX”</w:t>
      </w:r>
    </w:p>
    <w:p w14:paraId="501957C0" w14:textId="77777777" w:rsidR="00BD2353" w:rsidRPr="00BA7F38" w:rsidRDefault="00BD2353" w:rsidP="00D42CCC">
      <w:pPr>
        <w:spacing w:after="0" w:line="360" w:lineRule="auto"/>
        <w:jc w:val="both"/>
        <w:rPr>
          <w:rFonts w:ascii="Palatino Linotype" w:hAnsi="Palatino Linotype" w:cs="Arial"/>
          <w:sz w:val="24"/>
          <w:szCs w:val="24"/>
        </w:rPr>
      </w:pPr>
      <w:r w:rsidRPr="00BA7F38">
        <w:rPr>
          <w:rFonts w:ascii="Palatino Linotype" w:hAnsi="Palatino Linotype" w:cs="Arial"/>
          <w:b/>
          <w:sz w:val="28"/>
          <w:szCs w:val="24"/>
        </w:rPr>
        <w:lastRenderedPageBreak/>
        <w:t>SEGUNDO</w:t>
      </w:r>
      <w:r w:rsidRPr="00BA7F38">
        <w:rPr>
          <w:rFonts w:ascii="Palatino Linotype" w:hAnsi="Palatino Linotype" w:cs="Arial"/>
          <w:b/>
          <w:sz w:val="24"/>
          <w:szCs w:val="24"/>
        </w:rPr>
        <w:t xml:space="preserve">. </w:t>
      </w:r>
      <w:r w:rsidRPr="00BA7F38">
        <w:rPr>
          <w:rFonts w:ascii="Palatino Linotype" w:hAnsi="Palatino Linotype" w:cs="Arial"/>
          <w:sz w:val="24"/>
          <w:szCs w:val="24"/>
        </w:rPr>
        <w:t xml:space="preserve">Como se advierte de las constancias del expediente </w:t>
      </w:r>
      <w:proofErr w:type="spellStart"/>
      <w:r w:rsidRPr="00BA7F38">
        <w:rPr>
          <w:rFonts w:ascii="Palatino Linotype" w:hAnsi="Palatino Linotype" w:cs="Arial"/>
          <w:sz w:val="24"/>
          <w:szCs w:val="24"/>
        </w:rPr>
        <w:t>aperturado</w:t>
      </w:r>
      <w:proofErr w:type="spellEnd"/>
      <w:r w:rsidRPr="00BA7F38">
        <w:rPr>
          <w:rFonts w:ascii="Palatino Linotype" w:hAnsi="Palatino Linotype" w:cs="Arial"/>
          <w:sz w:val="24"/>
          <w:szCs w:val="24"/>
        </w:rPr>
        <w:t xml:space="preserve"> con motivos del ingreso de la solicitud de información, se advierte que en fecha diecisiete de marzo de dos mil veintidós, el </w:t>
      </w:r>
      <w:r w:rsidRPr="00BA7F38">
        <w:rPr>
          <w:rFonts w:ascii="Palatino Linotype" w:hAnsi="Palatino Linotype" w:cs="Arial"/>
          <w:b/>
          <w:sz w:val="24"/>
          <w:szCs w:val="24"/>
        </w:rPr>
        <w:t>Sujeto Obligado</w:t>
      </w:r>
      <w:r w:rsidRPr="00BA7F38">
        <w:rPr>
          <w:rFonts w:ascii="Palatino Linotype" w:hAnsi="Palatino Linotype" w:cs="Arial"/>
          <w:sz w:val="24"/>
          <w:szCs w:val="24"/>
        </w:rPr>
        <w:t xml:space="preserve"> se sirvió en dar respuesta en los términos siguientes:</w:t>
      </w:r>
    </w:p>
    <w:p w14:paraId="77483C02" w14:textId="77777777" w:rsidR="00BD2353" w:rsidRPr="00BA7F38" w:rsidRDefault="00BD2353" w:rsidP="00D42CCC">
      <w:pPr>
        <w:spacing w:after="0" w:line="360" w:lineRule="auto"/>
        <w:jc w:val="both"/>
        <w:rPr>
          <w:rFonts w:ascii="Palatino Linotype" w:hAnsi="Palatino Linotype" w:cs="Arial"/>
          <w:sz w:val="24"/>
          <w:szCs w:val="24"/>
        </w:rPr>
      </w:pPr>
    </w:p>
    <w:p w14:paraId="29332212" w14:textId="77777777" w:rsidR="00BD2353" w:rsidRPr="00BA7F38" w:rsidRDefault="00BD2353" w:rsidP="00D42CCC">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r w:rsidRPr="00BA7F38">
        <w:rPr>
          <w:rFonts w:ascii="Palatino Linotype" w:eastAsia="Times New Roman" w:hAnsi="Palatino Linotype" w:cs="Times New Roman"/>
          <w:i/>
          <w:szCs w:val="24"/>
          <w:lang w:val="es-ES_tradnl" w:eastAsia="es-ES"/>
        </w:rPr>
        <w:t xml:space="preserve">“SE ANEXA RESPUESTA EN FORMATO PDF, EN CASO DE PRESENTAR PROBLEMAS CON LA RECEPCIÓN DE </w:t>
      </w:r>
      <w:proofErr w:type="gramStart"/>
      <w:r w:rsidRPr="00BA7F38">
        <w:rPr>
          <w:rFonts w:ascii="Palatino Linotype" w:eastAsia="Times New Roman" w:hAnsi="Palatino Linotype" w:cs="Times New Roman"/>
          <w:i/>
          <w:szCs w:val="24"/>
          <w:lang w:val="es-ES_tradnl" w:eastAsia="es-ES"/>
        </w:rPr>
        <w:t>LA MISMA</w:t>
      </w:r>
      <w:proofErr w:type="gramEnd"/>
      <w:r w:rsidRPr="00BA7F38">
        <w:rPr>
          <w:rFonts w:ascii="Palatino Linotype" w:eastAsia="Times New Roman" w:hAnsi="Palatino Linotype" w:cs="Times New Roman"/>
          <w:i/>
          <w:szCs w:val="24"/>
          <w:lang w:val="es-ES_tradnl" w:eastAsia="es-ES"/>
        </w:rPr>
        <w:t>, LE PEDIMOS SE COMUNIQUE A LA UNIDAD DE TRANSPARENCIA DE LA SECRETARÍA DE SEGURIDAD DEL ESTADO DE MÉXICO, AL TELÉFONO 722 2 79 62 00 EXT. 4158, DE LUNES A VIERNES, EN UN HORARIO DE 9:00 A 18:00 HRS”</w:t>
      </w:r>
      <w:r w:rsidRPr="00BA7F38">
        <w:rPr>
          <w:rFonts w:ascii="Palatino Linotype" w:eastAsia="Times New Roman" w:hAnsi="Palatino Linotype" w:cs="Times New Roman"/>
          <w:szCs w:val="24"/>
          <w:lang w:val="es-ES_tradnl" w:eastAsia="es-ES"/>
        </w:rPr>
        <w:t xml:space="preserve"> (sic)</w:t>
      </w:r>
    </w:p>
    <w:p w14:paraId="29AEE46E" w14:textId="77777777" w:rsidR="00BD2353" w:rsidRPr="00BA7F38" w:rsidRDefault="00BD2353" w:rsidP="00D42CCC">
      <w:pPr>
        <w:spacing w:after="0" w:line="360" w:lineRule="auto"/>
        <w:jc w:val="both"/>
        <w:rPr>
          <w:rFonts w:ascii="Palatino Linotype" w:hAnsi="Palatino Linotype" w:cs="Arial"/>
          <w:sz w:val="24"/>
          <w:szCs w:val="24"/>
        </w:rPr>
      </w:pPr>
    </w:p>
    <w:p w14:paraId="357E2C46" w14:textId="77777777" w:rsidR="00BD2353" w:rsidRPr="00BA7F38" w:rsidRDefault="00BD2353" w:rsidP="00D42CCC">
      <w:pPr>
        <w:spacing w:after="0" w:line="360" w:lineRule="auto"/>
        <w:jc w:val="both"/>
        <w:rPr>
          <w:rFonts w:ascii="Palatino Linotype" w:hAnsi="Palatino Linotype" w:cs="Arial"/>
          <w:sz w:val="24"/>
          <w:szCs w:val="24"/>
        </w:rPr>
      </w:pPr>
      <w:r w:rsidRPr="00BA7F38">
        <w:rPr>
          <w:rFonts w:ascii="Palatino Linotype" w:hAnsi="Palatino Linotype" w:cs="Arial"/>
          <w:sz w:val="24"/>
          <w:szCs w:val="24"/>
        </w:rPr>
        <w:t xml:space="preserve">Se hace constar que el </w:t>
      </w:r>
      <w:r w:rsidRPr="00BA7F38">
        <w:rPr>
          <w:rFonts w:ascii="Palatino Linotype" w:hAnsi="Palatino Linotype" w:cs="Arial"/>
          <w:b/>
          <w:sz w:val="24"/>
          <w:szCs w:val="24"/>
        </w:rPr>
        <w:t>Sujeto Obligado</w:t>
      </w:r>
      <w:r w:rsidRPr="00BA7F38">
        <w:rPr>
          <w:rFonts w:ascii="Palatino Linotype" w:hAnsi="Palatino Linotype" w:cs="Arial"/>
          <w:sz w:val="24"/>
          <w:szCs w:val="24"/>
        </w:rPr>
        <w:t xml:space="preserve"> adjuntó el archivo “RESPUESTA 64.pdf”, </w:t>
      </w:r>
      <w:proofErr w:type="gramStart"/>
      <w:r w:rsidRPr="00BA7F38">
        <w:rPr>
          <w:rFonts w:ascii="Palatino Linotype" w:hAnsi="Palatino Linotype" w:cs="Arial"/>
          <w:sz w:val="24"/>
          <w:szCs w:val="24"/>
        </w:rPr>
        <w:t>que</w:t>
      </w:r>
      <w:proofErr w:type="gramEnd"/>
      <w:r w:rsidRPr="00BA7F38">
        <w:rPr>
          <w:rFonts w:ascii="Palatino Linotype" w:hAnsi="Palatino Linotype" w:cs="Arial"/>
          <w:sz w:val="24"/>
          <w:szCs w:val="24"/>
        </w:rPr>
        <w:t xml:space="preserve"> en obvio de repeticiones innecesarias, se omite su inserción en este apartado, máxime que será objeto de estudio en párrafos posteriores.</w:t>
      </w:r>
    </w:p>
    <w:p w14:paraId="44754AE0" w14:textId="77777777" w:rsidR="00BD2353" w:rsidRPr="00BA7F38" w:rsidRDefault="00BD2353" w:rsidP="00D42CCC">
      <w:pPr>
        <w:spacing w:after="0" w:line="360" w:lineRule="auto"/>
        <w:jc w:val="both"/>
        <w:rPr>
          <w:rFonts w:ascii="Palatino Linotype" w:eastAsia="Calibri" w:hAnsi="Palatino Linotype" w:cs="Arial"/>
          <w:sz w:val="24"/>
          <w:szCs w:val="24"/>
          <w:lang w:eastAsia="es-ES"/>
        </w:rPr>
      </w:pPr>
    </w:p>
    <w:p w14:paraId="62C65E39" w14:textId="77777777" w:rsidR="00BD2353" w:rsidRPr="00BA7F38" w:rsidRDefault="00BD2353" w:rsidP="00D42CCC">
      <w:pPr>
        <w:spacing w:after="0" w:line="360" w:lineRule="auto"/>
        <w:jc w:val="both"/>
        <w:rPr>
          <w:rFonts w:ascii="Palatino Linotype" w:hAnsi="Palatino Linotype" w:cs="Arial"/>
          <w:sz w:val="24"/>
          <w:szCs w:val="24"/>
        </w:rPr>
      </w:pPr>
      <w:r w:rsidRPr="00BA7F38">
        <w:rPr>
          <w:rFonts w:ascii="Palatino Linotype" w:hAnsi="Palatino Linotype" w:cs="Arial"/>
          <w:b/>
          <w:sz w:val="28"/>
          <w:szCs w:val="28"/>
        </w:rPr>
        <w:t xml:space="preserve">TERCERO. </w:t>
      </w:r>
      <w:r w:rsidRPr="00BA7F38">
        <w:rPr>
          <w:rFonts w:ascii="Palatino Linotype" w:hAnsi="Palatino Linotype" w:cs="Arial"/>
          <w:sz w:val="24"/>
          <w:szCs w:val="24"/>
        </w:rPr>
        <w:t xml:space="preserve">Inconforme ante la respuesta por parte del </w:t>
      </w:r>
      <w:r w:rsidRPr="00BA7F38">
        <w:rPr>
          <w:rFonts w:ascii="Palatino Linotype" w:hAnsi="Palatino Linotype" w:cs="Arial"/>
          <w:b/>
          <w:sz w:val="24"/>
          <w:szCs w:val="24"/>
        </w:rPr>
        <w:t>Sujeto Obligado</w:t>
      </w:r>
      <w:r w:rsidRPr="00BA7F38">
        <w:rPr>
          <w:rFonts w:ascii="Palatino Linotype" w:hAnsi="Palatino Linotype" w:cs="Arial"/>
          <w:sz w:val="24"/>
          <w:szCs w:val="24"/>
        </w:rPr>
        <w:t xml:space="preserve">, la ahora </w:t>
      </w:r>
      <w:r w:rsidRPr="00BA7F38">
        <w:rPr>
          <w:rFonts w:ascii="Palatino Linotype" w:hAnsi="Palatino Linotype" w:cs="Arial"/>
          <w:b/>
          <w:sz w:val="24"/>
          <w:szCs w:val="24"/>
        </w:rPr>
        <w:t>Recurrente</w:t>
      </w:r>
      <w:r w:rsidRPr="00BA7F38">
        <w:rPr>
          <w:rFonts w:ascii="Palatino Linotype" w:hAnsi="Palatino Linotype" w:cs="Arial"/>
          <w:sz w:val="24"/>
          <w:szCs w:val="24"/>
        </w:rPr>
        <w:t xml:space="preserve"> en fecha veinticuatro de marzo de dos mil veintidós, interpuso recurso de revisión, que fue registrado</w:t>
      </w:r>
      <w:r w:rsidRPr="00BA7F38">
        <w:rPr>
          <w:rFonts w:ascii="Palatino Linotype" w:hAnsi="Palatino Linotype" w:cs="Arial"/>
          <w:b/>
          <w:sz w:val="24"/>
          <w:szCs w:val="24"/>
        </w:rPr>
        <w:t xml:space="preserve"> </w:t>
      </w:r>
      <w:r w:rsidRPr="00BA7F38">
        <w:rPr>
          <w:rFonts w:ascii="Palatino Linotype" w:hAnsi="Palatino Linotype" w:cs="Arial"/>
          <w:sz w:val="24"/>
          <w:szCs w:val="24"/>
        </w:rPr>
        <w:t>en el sistema electrónico con número de expediente</w:t>
      </w:r>
      <w:r w:rsidRPr="00BA7F38">
        <w:rPr>
          <w:rFonts w:ascii="Palatino Linotype" w:hAnsi="Palatino Linotype" w:cs="Arial"/>
          <w:b/>
          <w:bCs/>
          <w:sz w:val="24"/>
          <w:szCs w:val="24"/>
          <w:lang w:eastAsia="es-MX"/>
        </w:rPr>
        <w:t xml:space="preserve"> 04535/INFOEM/IP/RR/2022</w:t>
      </w:r>
      <w:r w:rsidRPr="00BA7F38">
        <w:rPr>
          <w:rFonts w:ascii="Palatino Linotype" w:hAnsi="Palatino Linotype" w:cs="Arial"/>
          <w:sz w:val="24"/>
          <w:szCs w:val="24"/>
        </w:rPr>
        <w:t>, aduciendo como acto impugnado y razones o motivos de inconformidad, lo siguiente:</w:t>
      </w:r>
    </w:p>
    <w:p w14:paraId="6F198B4B" w14:textId="77777777" w:rsidR="00BD2353" w:rsidRPr="00BA7F38" w:rsidRDefault="00BD2353" w:rsidP="00D42CCC">
      <w:pPr>
        <w:spacing w:after="0" w:line="360" w:lineRule="auto"/>
        <w:jc w:val="both"/>
        <w:rPr>
          <w:rFonts w:ascii="Palatino Linotype" w:hAnsi="Palatino Linotype" w:cs="Arial"/>
          <w:sz w:val="24"/>
          <w:szCs w:val="24"/>
        </w:rPr>
      </w:pPr>
    </w:p>
    <w:p w14:paraId="4201AD3D" w14:textId="77777777" w:rsidR="00BD2353" w:rsidRPr="00BA7F38" w:rsidRDefault="00BD2353" w:rsidP="00D42CCC">
      <w:pPr>
        <w:pStyle w:val="Prrafodelista"/>
        <w:spacing w:line="360" w:lineRule="auto"/>
        <w:ind w:left="0"/>
        <w:jc w:val="both"/>
        <w:rPr>
          <w:rFonts w:ascii="Palatino Linotype" w:hAnsi="Palatino Linotype" w:cs="Arial"/>
        </w:rPr>
      </w:pPr>
      <w:r w:rsidRPr="00BA7F38">
        <w:rPr>
          <w:rFonts w:ascii="Palatino Linotype" w:hAnsi="Palatino Linotype" w:cs="Arial"/>
          <w:b/>
        </w:rPr>
        <w:t>Acto Impugnado:</w:t>
      </w:r>
    </w:p>
    <w:p w14:paraId="555FD3B4" w14:textId="77777777" w:rsidR="00BD2353" w:rsidRPr="00BA7F38" w:rsidRDefault="00BD2353" w:rsidP="00D42CCC">
      <w:pPr>
        <w:pStyle w:val="Prrafodelista"/>
        <w:spacing w:line="360" w:lineRule="auto"/>
        <w:ind w:left="0"/>
        <w:jc w:val="both"/>
        <w:rPr>
          <w:rFonts w:ascii="Palatino Linotype" w:hAnsi="Palatino Linotype" w:cs="Arial"/>
        </w:rPr>
      </w:pPr>
    </w:p>
    <w:p w14:paraId="5849725C" w14:textId="77777777" w:rsidR="00BD2353" w:rsidRPr="00BA7F38" w:rsidRDefault="00BD2353" w:rsidP="00D42CCC">
      <w:pPr>
        <w:pStyle w:val="Prrafodelista"/>
        <w:ind w:left="567" w:right="567"/>
        <w:jc w:val="both"/>
        <w:rPr>
          <w:rFonts w:ascii="Palatino Linotype" w:hAnsi="Palatino Linotype" w:cs="Arial"/>
          <w:i/>
          <w:sz w:val="22"/>
        </w:rPr>
      </w:pPr>
      <w:r w:rsidRPr="00BA7F38">
        <w:rPr>
          <w:rFonts w:ascii="Palatino Linotype" w:hAnsi="Palatino Linotype" w:cs="Arial"/>
          <w:i/>
          <w:sz w:val="22"/>
        </w:rPr>
        <w:t>“En respuesta a mi solicitud 00064/SSEM/IP/2022 no se da contestación a la Segunda y tercera pregunta del oficio No 20600007000000S/UIPPE/0292/2022. Por lo que se solicita, todo archivo o documento de todos los protocolos Nacionales de Actuación de los procedimientos de los centros preventivos y de readaptación social del Estado de México.”</w:t>
      </w:r>
    </w:p>
    <w:p w14:paraId="14B528B0" w14:textId="77777777" w:rsidR="00BD2353" w:rsidRPr="00BA7F38" w:rsidRDefault="00BD2353" w:rsidP="00D42CCC">
      <w:pPr>
        <w:pStyle w:val="Prrafodelista"/>
        <w:spacing w:line="360" w:lineRule="auto"/>
        <w:ind w:left="0"/>
        <w:jc w:val="both"/>
        <w:rPr>
          <w:rFonts w:ascii="Palatino Linotype" w:hAnsi="Palatino Linotype" w:cs="Arial"/>
          <w:b/>
        </w:rPr>
      </w:pPr>
    </w:p>
    <w:p w14:paraId="04E6A5AF" w14:textId="77777777" w:rsidR="00BD2353" w:rsidRPr="00BA7F38" w:rsidRDefault="00BD2353" w:rsidP="00D42CCC">
      <w:pPr>
        <w:pStyle w:val="Prrafodelista"/>
        <w:spacing w:line="360" w:lineRule="auto"/>
        <w:ind w:left="0"/>
        <w:jc w:val="both"/>
        <w:rPr>
          <w:rFonts w:ascii="Palatino Linotype" w:hAnsi="Palatino Linotype" w:cs="Arial"/>
          <w:b/>
        </w:rPr>
      </w:pPr>
      <w:r w:rsidRPr="00BA7F38">
        <w:rPr>
          <w:rFonts w:ascii="Palatino Linotype" w:hAnsi="Palatino Linotype" w:cs="Arial"/>
          <w:b/>
        </w:rPr>
        <w:lastRenderedPageBreak/>
        <w:t>Razones o motivos de la inconformidad:</w:t>
      </w:r>
    </w:p>
    <w:p w14:paraId="1F6ED177" w14:textId="77777777" w:rsidR="00BD2353" w:rsidRPr="00BA7F38" w:rsidRDefault="00BD2353" w:rsidP="00D42CCC">
      <w:pPr>
        <w:pStyle w:val="Prrafodelista"/>
        <w:spacing w:line="360" w:lineRule="auto"/>
        <w:ind w:left="0"/>
        <w:jc w:val="both"/>
        <w:rPr>
          <w:rFonts w:ascii="Palatino Linotype" w:hAnsi="Palatino Linotype" w:cs="Arial"/>
        </w:rPr>
      </w:pPr>
    </w:p>
    <w:p w14:paraId="7966801E" w14:textId="77777777" w:rsidR="00BD2353" w:rsidRPr="00BA7F38" w:rsidRDefault="00BD2353" w:rsidP="00D42CCC">
      <w:pPr>
        <w:pStyle w:val="Prrafodelista"/>
        <w:ind w:left="567" w:right="567"/>
        <w:jc w:val="both"/>
        <w:rPr>
          <w:rFonts w:ascii="Palatino Linotype" w:hAnsi="Palatino Linotype" w:cs="Arial"/>
          <w:i/>
          <w:sz w:val="22"/>
        </w:rPr>
      </w:pPr>
      <w:r w:rsidRPr="00BA7F38">
        <w:rPr>
          <w:rFonts w:ascii="Palatino Linotype" w:hAnsi="Palatino Linotype" w:cs="Arial"/>
          <w:i/>
          <w:sz w:val="22"/>
        </w:rPr>
        <w:t>“En respuesta a mi solicitud 00064/SSEM/IP/2022 No se da contestación a lo solicitado toda vez que se pide archivo o documento de todos los protocolos Nacionales de Actuación de los procedimientos de los centros preventivos y de readaptación social del Estado de México.”</w:t>
      </w:r>
    </w:p>
    <w:p w14:paraId="6C4E0072" w14:textId="77777777" w:rsidR="00BD2353" w:rsidRPr="00BA7F38" w:rsidRDefault="00BD2353" w:rsidP="00D42CCC">
      <w:pPr>
        <w:pStyle w:val="Prrafodelista"/>
        <w:spacing w:line="360" w:lineRule="auto"/>
        <w:ind w:left="0"/>
        <w:jc w:val="both"/>
        <w:rPr>
          <w:rFonts w:ascii="Palatino Linotype" w:hAnsi="Palatino Linotype" w:cs="Arial"/>
          <w:b/>
        </w:rPr>
      </w:pPr>
    </w:p>
    <w:p w14:paraId="077417DE" w14:textId="77777777" w:rsidR="00BD2353" w:rsidRPr="00BA7F38" w:rsidRDefault="00BD2353" w:rsidP="00D42CCC">
      <w:pPr>
        <w:spacing w:after="0" w:line="360" w:lineRule="auto"/>
        <w:jc w:val="both"/>
        <w:rPr>
          <w:rFonts w:ascii="Palatino Linotype" w:hAnsi="Palatino Linotype" w:cs="Arial"/>
          <w:sz w:val="24"/>
          <w:szCs w:val="24"/>
        </w:rPr>
      </w:pPr>
    </w:p>
    <w:p w14:paraId="0BC45C45" w14:textId="77777777" w:rsidR="00BD2353" w:rsidRPr="00BA7F38" w:rsidRDefault="00BD2353" w:rsidP="00D42CCC">
      <w:pPr>
        <w:spacing w:after="0" w:line="360" w:lineRule="auto"/>
        <w:ind w:right="49"/>
        <w:jc w:val="both"/>
        <w:rPr>
          <w:rFonts w:ascii="Palatino Linotype" w:eastAsia="Times New Roman" w:hAnsi="Palatino Linotype" w:cs="Arial"/>
          <w:sz w:val="24"/>
          <w:szCs w:val="24"/>
          <w:lang w:val="es-ES_tradnl" w:eastAsia="es-ES"/>
        </w:rPr>
      </w:pPr>
      <w:r w:rsidRPr="00BA7F38">
        <w:rPr>
          <w:rFonts w:ascii="Palatino Linotype" w:eastAsia="Times New Roman" w:hAnsi="Palatino Linotype" w:cs="Arial"/>
          <w:b/>
          <w:sz w:val="28"/>
          <w:lang w:eastAsia="es-ES"/>
        </w:rPr>
        <w:t xml:space="preserve">CUARTO. </w:t>
      </w:r>
      <w:r w:rsidRPr="00BA7F38">
        <w:rPr>
          <w:rFonts w:ascii="Palatino Linotype" w:eastAsia="Times New Roman" w:hAnsi="Palatino Linotype" w:cs="Arial"/>
          <w:sz w:val="24"/>
          <w:szCs w:val="24"/>
          <w:lang w:val="es-ES" w:eastAsia="es-ES"/>
        </w:rPr>
        <w:t xml:space="preserve">En fecha veinticuatro de marzo de dos mil veintidós, el </w:t>
      </w:r>
      <w:r w:rsidRPr="00BA7F38">
        <w:rPr>
          <w:rFonts w:ascii="Palatino Linotype" w:eastAsia="Times New Roman" w:hAnsi="Palatino Linotype" w:cs="Arial"/>
          <w:sz w:val="24"/>
          <w:szCs w:val="24"/>
          <w:lang w:val="es-ES_tradnl" w:eastAsia="es-ES"/>
        </w:rPr>
        <w:t>recurso de que</w:t>
      </w:r>
      <w:r w:rsidRPr="00BA7F38">
        <w:rPr>
          <w:rFonts w:ascii="Palatino Linotype" w:eastAsia="Times New Roman" w:hAnsi="Palatino Linotype" w:cs="Arial"/>
          <w:sz w:val="24"/>
          <w:szCs w:val="24"/>
          <w:lang w:val="es-ES" w:eastAsia="es-ES"/>
        </w:rPr>
        <w:t xml:space="preserve"> se trata</w:t>
      </w:r>
      <w:r w:rsidRPr="00BA7F38">
        <w:rPr>
          <w:rFonts w:ascii="Palatino Linotype" w:eastAsia="Times New Roman" w:hAnsi="Palatino Linotype" w:cs="Arial"/>
          <w:sz w:val="24"/>
          <w:szCs w:val="24"/>
          <w:lang w:val="es-ES_tradnl" w:eastAsia="es-ES"/>
        </w:rPr>
        <w:t xml:space="preserve"> se envió electrónicamente al Instituto de </w:t>
      </w:r>
      <w:r w:rsidRPr="00BA7F38">
        <w:rPr>
          <w:rFonts w:ascii="Palatino Linotype" w:eastAsia="Arial Unicode MS" w:hAnsi="Palatino Linotype" w:cs="Arial"/>
          <w:sz w:val="24"/>
          <w:szCs w:val="24"/>
          <w:lang w:val="es-ES" w:eastAsia="es-ES"/>
        </w:rPr>
        <w:t>Transparencia</w:t>
      </w:r>
      <w:r w:rsidRPr="00BA7F38">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BA7F38">
        <w:rPr>
          <w:rFonts w:ascii="Palatino Linotype" w:eastAsia="Times New Roman" w:hAnsi="Palatino Linotype" w:cs="Times New Roman"/>
          <w:sz w:val="24"/>
          <w:szCs w:val="24"/>
          <w:lang w:val="es-ES" w:eastAsia="es-ES"/>
        </w:rPr>
        <w:t>Ley de Transparencia y Acceso a la Información Pública del Estado de México y Municipios</w:t>
      </w:r>
      <w:r w:rsidRPr="00BA7F38">
        <w:rPr>
          <w:rFonts w:ascii="Palatino Linotype" w:eastAsia="Times New Roman" w:hAnsi="Palatino Linotype" w:cs="Arial"/>
          <w:sz w:val="24"/>
          <w:szCs w:val="24"/>
          <w:lang w:val="es-ES_tradnl" w:eastAsia="es-ES"/>
        </w:rPr>
        <w:t>, se turnó a través del</w:t>
      </w:r>
      <w:r w:rsidRPr="00BA7F38">
        <w:rPr>
          <w:rFonts w:ascii="Palatino Linotype" w:eastAsia="Arial Unicode MS" w:hAnsi="Palatino Linotype" w:cs="Arial"/>
          <w:sz w:val="24"/>
          <w:szCs w:val="24"/>
          <w:lang w:val="es-ES_tradnl" w:eastAsia="es-ES"/>
        </w:rPr>
        <w:t xml:space="preserve"> </w:t>
      </w:r>
      <w:r w:rsidRPr="00BA7F38">
        <w:rPr>
          <w:rFonts w:ascii="Palatino Linotype" w:eastAsia="Arial Unicode MS" w:hAnsi="Palatino Linotype" w:cs="Arial"/>
          <w:b/>
          <w:sz w:val="24"/>
          <w:szCs w:val="24"/>
          <w:lang w:val="es-ES_tradnl" w:eastAsia="es-ES"/>
        </w:rPr>
        <w:t>SAIMEX</w:t>
      </w:r>
      <w:r w:rsidRPr="00BA7F38">
        <w:rPr>
          <w:rFonts w:ascii="Palatino Linotype" w:eastAsia="Times New Roman" w:hAnsi="Palatino Linotype" w:cs="Times New Roman"/>
          <w:sz w:val="24"/>
          <w:szCs w:val="24"/>
          <w:lang w:val="es-ES" w:eastAsia="es-ES"/>
        </w:rPr>
        <w:t xml:space="preserve"> al </w:t>
      </w:r>
      <w:r w:rsidRPr="00BA7F38">
        <w:rPr>
          <w:rFonts w:ascii="Palatino Linotype" w:eastAsia="Times New Roman" w:hAnsi="Palatino Linotype" w:cs="Arial"/>
          <w:sz w:val="24"/>
          <w:szCs w:val="24"/>
          <w:lang w:val="es-ES_tradnl" w:eastAsia="es-ES"/>
        </w:rPr>
        <w:t xml:space="preserve">Comisionado Presidente </w:t>
      </w:r>
      <w:r w:rsidRPr="00BA7F38">
        <w:rPr>
          <w:rFonts w:ascii="Palatino Linotype" w:eastAsia="Times New Roman" w:hAnsi="Palatino Linotype" w:cs="Arial"/>
          <w:b/>
          <w:sz w:val="24"/>
          <w:szCs w:val="24"/>
          <w:lang w:val="es-ES_tradnl" w:eastAsia="es-ES"/>
        </w:rPr>
        <w:t xml:space="preserve">JOSÉ MARTÍNEZ VILCHIS, </w:t>
      </w:r>
      <w:r w:rsidRPr="00BA7F38">
        <w:rPr>
          <w:rFonts w:ascii="Palatino Linotype" w:eastAsia="Times New Roman" w:hAnsi="Palatino Linotype" w:cs="Arial"/>
          <w:sz w:val="24"/>
          <w:szCs w:val="24"/>
          <w:lang w:val="es-ES_tradnl" w:eastAsia="es-ES"/>
        </w:rPr>
        <w:t xml:space="preserve">a efecto de que decretara su admisión o </w:t>
      </w:r>
      <w:proofErr w:type="spellStart"/>
      <w:r w:rsidRPr="00BA7F38">
        <w:rPr>
          <w:rFonts w:ascii="Palatino Linotype" w:eastAsia="Times New Roman" w:hAnsi="Palatino Linotype" w:cs="Arial"/>
          <w:sz w:val="24"/>
          <w:szCs w:val="24"/>
          <w:lang w:val="es-ES_tradnl" w:eastAsia="es-ES"/>
        </w:rPr>
        <w:t>desechamiento</w:t>
      </w:r>
      <w:proofErr w:type="spellEnd"/>
      <w:r w:rsidRPr="00BA7F38">
        <w:rPr>
          <w:rFonts w:ascii="Palatino Linotype" w:eastAsia="Times New Roman" w:hAnsi="Palatino Linotype" w:cs="Arial"/>
          <w:sz w:val="24"/>
          <w:szCs w:val="24"/>
          <w:lang w:val="es-ES_tradnl" w:eastAsia="es-ES"/>
        </w:rPr>
        <w:t>.</w:t>
      </w:r>
    </w:p>
    <w:p w14:paraId="07147486" w14:textId="77777777" w:rsidR="00BD2353" w:rsidRPr="00BA7F38" w:rsidRDefault="00BD2353" w:rsidP="00D42CCC">
      <w:pPr>
        <w:spacing w:after="0" w:line="360" w:lineRule="auto"/>
        <w:ind w:right="49"/>
        <w:jc w:val="both"/>
        <w:rPr>
          <w:rFonts w:ascii="Palatino Linotype" w:eastAsia="Times New Roman" w:hAnsi="Palatino Linotype" w:cs="Arial"/>
          <w:sz w:val="24"/>
          <w:szCs w:val="24"/>
          <w:lang w:val="es-ES_tradnl" w:eastAsia="es-ES"/>
        </w:rPr>
      </w:pPr>
    </w:p>
    <w:p w14:paraId="36C6E7A9" w14:textId="77777777" w:rsidR="00BD2353" w:rsidRPr="00BA7F38" w:rsidRDefault="00BD2353" w:rsidP="00D42CCC">
      <w:pPr>
        <w:spacing w:after="0" w:line="360" w:lineRule="auto"/>
        <w:ind w:right="49"/>
        <w:jc w:val="both"/>
        <w:rPr>
          <w:rFonts w:ascii="Palatino Linotype" w:eastAsia="Times New Roman" w:hAnsi="Palatino Linotype" w:cs="Arial"/>
          <w:sz w:val="24"/>
          <w:szCs w:val="24"/>
          <w:lang w:val="es-ES_tradnl" w:eastAsia="es-ES"/>
        </w:rPr>
      </w:pPr>
    </w:p>
    <w:p w14:paraId="07B213F7" w14:textId="77777777" w:rsidR="00BD2353" w:rsidRPr="00BA7F38" w:rsidRDefault="00BD2353" w:rsidP="00D42CCC">
      <w:pPr>
        <w:spacing w:after="0" w:line="360" w:lineRule="auto"/>
        <w:ind w:right="49"/>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b/>
          <w:sz w:val="28"/>
          <w:szCs w:val="28"/>
          <w:lang w:val="es-ES_tradnl" w:eastAsia="es-ES"/>
        </w:rPr>
        <w:t xml:space="preserve">QUINTO. </w:t>
      </w:r>
      <w:r w:rsidRPr="00BA7F38">
        <w:rPr>
          <w:rFonts w:ascii="Palatino Linotype" w:eastAsia="Times New Roman" w:hAnsi="Palatino Linotype" w:cs="Arial"/>
          <w:sz w:val="24"/>
          <w:szCs w:val="24"/>
          <w:lang w:val="es-ES_tradnl" w:eastAsia="es-ES"/>
        </w:rPr>
        <w:t>E</w:t>
      </w:r>
      <w:r w:rsidRPr="00BA7F38">
        <w:rPr>
          <w:rFonts w:ascii="Palatino Linotype" w:eastAsia="Times New Roman" w:hAnsi="Palatino Linotype" w:cs="Arial"/>
          <w:sz w:val="24"/>
          <w:szCs w:val="24"/>
          <w:lang w:val="es-ES" w:eastAsia="es-ES"/>
        </w:rPr>
        <w:t xml:space="preserve">n fecha veintinueve de marzo de dos mil veintidós, atento a lo dispuesto en el </w:t>
      </w:r>
      <w:r w:rsidRPr="00BA7F38">
        <w:rPr>
          <w:rFonts w:ascii="Palatino Linotype" w:eastAsia="Times New Roman" w:hAnsi="Palatino Linotype" w:cs="Arial"/>
          <w:sz w:val="24"/>
          <w:szCs w:val="24"/>
          <w:lang w:val="es-ES_tradnl" w:eastAsia="es-ES"/>
        </w:rPr>
        <w:t>artículo</w:t>
      </w:r>
      <w:r w:rsidRPr="00BA7F38">
        <w:rPr>
          <w:rFonts w:ascii="Palatino Linotype" w:eastAsia="Times New Roman" w:hAnsi="Palatino Linotype" w:cs="Arial"/>
          <w:sz w:val="24"/>
          <w:szCs w:val="24"/>
          <w:lang w:val="es-ES" w:eastAsia="es-ES"/>
        </w:rPr>
        <w:t xml:space="preserve"> 185 fracciones I, II y IV </w:t>
      </w:r>
      <w:r w:rsidRPr="00BA7F38">
        <w:rPr>
          <w:rFonts w:ascii="Palatino Linotype" w:eastAsia="Times New Roman" w:hAnsi="Palatino Linotype" w:cs="Arial"/>
          <w:sz w:val="24"/>
          <w:szCs w:val="24"/>
          <w:lang w:val="es-ES_tradnl" w:eastAsia="es-ES"/>
        </w:rPr>
        <w:t xml:space="preserve">de la </w:t>
      </w:r>
      <w:r w:rsidRPr="00BA7F38">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BA7F38">
        <w:rPr>
          <w:rFonts w:ascii="Palatino Linotype" w:eastAsia="Times New Roman" w:hAnsi="Palatino Linotype" w:cs="Arial"/>
          <w:sz w:val="24"/>
          <w:szCs w:val="24"/>
          <w:lang w:val="es-ES" w:eastAsia="es-ES"/>
        </w:rPr>
        <w:t>cordó la admisión a trámite del referido recurso de revisión, así como la integración del expediente, que se puso a disposición de las partes, para que en un plazo máximo de siete días hábiles, realizarán manifestaciones y ofrecieran las pruebas y alegatos que a su derecho conviniera o exhibieran el informe justificado, según fuera el caso.</w:t>
      </w:r>
    </w:p>
    <w:p w14:paraId="55B4AED7" w14:textId="77777777" w:rsidR="00BD2353" w:rsidRPr="00BA7F38" w:rsidRDefault="00BD2353" w:rsidP="00D42CCC">
      <w:pPr>
        <w:spacing w:after="0" w:line="360" w:lineRule="auto"/>
        <w:ind w:right="49"/>
        <w:jc w:val="both"/>
        <w:rPr>
          <w:rFonts w:ascii="Palatino Linotype" w:eastAsia="Times New Roman" w:hAnsi="Palatino Linotype" w:cs="Arial"/>
          <w:sz w:val="24"/>
          <w:szCs w:val="24"/>
          <w:lang w:val="es-ES" w:eastAsia="es-ES"/>
        </w:rPr>
      </w:pPr>
    </w:p>
    <w:p w14:paraId="0FA44C38" w14:textId="77777777" w:rsidR="00BD2353" w:rsidRPr="00BA7F38" w:rsidRDefault="00BD2353" w:rsidP="00D42CCC">
      <w:pPr>
        <w:spacing w:after="0" w:line="360" w:lineRule="auto"/>
        <w:jc w:val="both"/>
        <w:rPr>
          <w:rFonts w:ascii="Palatino Linotype" w:hAnsi="Palatino Linotype" w:cs="Arial"/>
          <w:sz w:val="24"/>
          <w:szCs w:val="24"/>
        </w:rPr>
      </w:pPr>
      <w:r w:rsidRPr="00BA7F38">
        <w:rPr>
          <w:rFonts w:ascii="Palatino Linotype" w:hAnsi="Palatino Linotype" w:cs="Arial"/>
          <w:b/>
          <w:sz w:val="28"/>
          <w:szCs w:val="28"/>
        </w:rPr>
        <w:lastRenderedPageBreak/>
        <w:t xml:space="preserve">SEXTO. </w:t>
      </w:r>
      <w:r w:rsidRPr="00BA7F38">
        <w:rPr>
          <w:rFonts w:ascii="Palatino Linotype" w:hAnsi="Palatino Linotype" w:cs="Arial"/>
          <w:sz w:val="24"/>
          <w:szCs w:val="24"/>
        </w:rPr>
        <w:t xml:space="preserve">Una vez abierta la etapa de instrucción, se advierte que, el </w:t>
      </w:r>
      <w:r w:rsidRPr="00BA7F38">
        <w:rPr>
          <w:rFonts w:ascii="Palatino Linotype" w:hAnsi="Palatino Linotype" w:cs="Arial"/>
          <w:b/>
          <w:sz w:val="24"/>
          <w:szCs w:val="24"/>
        </w:rPr>
        <w:t>Sujeto Obligado</w:t>
      </w:r>
      <w:r w:rsidRPr="00BA7F38">
        <w:rPr>
          <w:rFonts w:ascii="Palatino Linotype" w:hAnsi="Palatino Linotype" w:cs="Arial"/>
          <w:sz w:val="24"/>
          <w:szCs w:val="24"/>
        </w:rPr>
        <w:t xml:space="preserve"> rindió su informe justificado por medio del documento electrónico “Informe Justificado RR-04535.pdf”, que fue puesto a la vista </w:t>
      </w:r>
      <w:r w:rsidRPr="00BA7F38">
        <w:rPr>
          <w:rFonts w:ascii="Palatino Linotype" w:hAnsi="Palatino Linotype" w:cs="Arial"/>
          <w:b/>
          <w:sz w:val="24"/>
          <w:szCs w:val="24"/>
        </w:rPr>
        <w:t>del Recurrente</w:t>
      </w:r>
      <w:r w:rsidRPr="00BA7F38">
        <w:rPr>
          <w:rFonts w:ascii="Palatino Linotype" w:hAnsi="Palatino Linotype" w:cs="Arial"/>
          <w:sz w:val="24"/>
          <w:szCs w:val="24"/>
        </w:rPr>
        <w:t xml:space="preserve">, a efecto que presentara las manifestaciones que a sus intereses convinieran, advirtiéndose de las constancias que fue omiso en desahogar la vista señalada. Así mismo se aprecia que no se llevaron a cabo audiencias durante la sustanciación del recurso de revisión, ni se ofrecieron pruebas por parte de la hoy </w:t>
      </w:r>
      <w:r w:rsidRPr="00BA7F38">
        <w:rPr>
          <w:rFonts w:ascii="Palatino Linotype" w:hAnsi="Palatino Linotype" w:cs="Arial"/>
          <w:b/>
          <w:sz w:val="24"/>
          <w:szCs w:val="24"/>
        </w:rPr>
        <w:t>Recurrente</w:t>
      </w:r>
      <w:r w:rsidRPr="00BA7F38">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14:paraId="2D0CB937" w14:textId="77777777" w:rsidR="00BD2353" w:rsidRPr="00BA7F38" w:rsidRDefault="00BD2353" w:rsidP="00D42CCC">
      <w:pPr>
        <w:spacing w:after="0" w:line="360" w:lineRule="auto"/>
        <w:jc w:val="both"/>
        <w:rPr>
          <w:rFonts w:ascii="Palatino Linotype" w:hAnsi="Palatino Linotype" w:cs="Arial"/>
          <w:sz w:val="24"/>
          <w:szCs w:val="24"/>
        </w:rPr>
      </w:pPr>
    </w:p>
    <w:p w14:paraId="5C2A47A6" w14:textId="77777777" w:rsidR="000F3D2B" w:rsidRPr="00BA7F38" w:rsidRDefault="000F3D2B" w:rsidP="00D42CCC">
      <w:pPr>
        <w:spacing w:after="0" w:line="360" w:lineRule="auto"/>
        <w:jc w:val="both"/>
        <w:rPr>
          <w:rFonts w:ascii="Palatino Linotype" w:hAnsi="Palatino Linotype" w:cs="Arial"/>
          <w:sz w:val="24"/>
          <w:szCs w:val="24"/>
        </w:rPr>
      </w:pPr>
    </w:p>
    <w:p w14:paraId="5D0B8EE2" w14:textId="77777777" w:rsidR="00BD2353" w:rsidRPr="00BA7F38" w:rsidRDefault="00BD2353" w:rsidP="00D42CCC">
      <w:pPr>
        <w:spacing w:after="0" w:line="360" w:lineRule="auto"/>
        <w:jc w:val="both"/>
        <w:rPr>
          <w:rFonts w:ascii="Palatino Linotype" w:hAnsi="Palatino Linotype" w:cs="Arial"/>
          <w:sz w:val="24"/>
          <w:szCs w:val="24"/>
        </w:rPr>
      </w:pPr>
      <w:r w:rsidRPr="00BA7F38">
        <w:rPr>
          <w:rFonts w:ascii="Palatino Linotype" w:hAnsi="Palatino Linotype" w:cs="Arial"/>
          <w:b/>
          <w:sz w:val="28"/>
          <w:szCs w:val="28"/>
        </w:rPr>
        <w:t xml:space="preserve">SÉPTIMO. </w:t>
      </w:r>
      <w:r w:rsidRPr="00BA7F38">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0F3D2B" w:rsidRPr="00BA7F38">
        <w:rPr>
          <w:rFonts w:ascii="Palatino Linotype" w:hAnsi="Palatino Linotype" w:cs="Arial"/>
          <w:sz w:val="24"/>
          <w:szCs w:val="24"/>
        </w:rPr>
        <w:t>diecinueve</w:t>
      </w:r>
      <w:r w:rsidRPr="00BA7F38">
        <w:rPr>
          <w:rFonts w:ascii="Palatino Linotype" w:hAnsi="Palatino Linotype" w:cs="Arial"/>
          <w:sz w:val="24"/>
          <w:szCs w:val="24"/>
        </w:rPr>
        <w:t xml:space="preserve"> de marzo de dos mil veintidós, en términos del artículo 185 fracción VI de la Ley de Transparencia y Acceso a la Información Pública del Estado de México y Municipios, ordenándose turnar los expedientes a la resolución que en derecho proceda.</w:t>
      </w:r>
    </w:p>
    <w:p w14:paraId="1F755D4E" w14:textId="77777777" w:rsidR="00BD2353" w:rsidRPr="00BA7F38" w:rsidRDefault="00BD2353" w:rsidP="00D42CCC">
      <w:pPr>
        <w:spacing w:after="0" w:line="360" w:lineRule="auto"/>
        <w:jc w:val="both"/>
        <w:rPr>
          <w:rFonts w:ascii="Palatino Linotype" w:hAnsi="Palatino Linotype" w:cs="Arial"/>
          <w:sz w:val="24"/>
          <w:szCs w:val="24"/>
        </w:rPr>
      </w:pPr>
    </w:p>
    <w:p w14:paraId="74892DB5" w14:textId="77777777" w:rsidR="000F3D2B" w:rsidRPr="00BA7F38" w:rsidRDefault="000F3D2B" w:rsidP="00D42CCC">
      <w:pPr>
        <w:spacing w:after="0" w:line="360" w:lineRule="auto"/>
        <w:jc w:val="both"/>
        <w:rPr>
          <w:rFonts w:ascii="Palatino Linotype" w:hAnsi="Palatino Linotype" w:cs="Arial"/>
          <w:sz w:val="24"/>
          <w:szCs w:val="24"/>
        </w:rPr>
      </w:pPr>
    </w:p>
    <w:p w14:paraId="4DAB77AF" w14:textId="77777777" w:rsidR="00BD2353" w:rsidRPr="00BA7F38" w:rsidRDefault="00BD2353" w:rsidP="00D42CCC">
      <w:pPr>
        <w:spacing w:after="0" w:line="360" w:lineRule="auto"/>
        <w:jc w:val="both"/>
        <w:rPr>
          <w:rFonts w:ascii="Palatino Linotype" w:hAnsi="Palatino Linotype" w:cs="Arial"/>
          <w:sz w:val="24"/>
          <w:szCs w:val="24"/>
        </w:rPr>
      </w:pPr>
      <w:r w:rsidRPr="00BA7F38">
        <w:rPr>
          <w:rFonts w:ascii="Palatino Linotype" w:hAnsi="Palatino Linotype" w:cs="Arial"/>
          <w:b/>
          <w:sz w:val="28"/>
          <w:szCs w:val="28"/>
        </w:rPr>
        <w:t xml:space="preserve">OCTAVO. </w:t>
      </w:r>
      <w:r w:rsidRPr="00BA7F38">
        <w:rPr>
          <w:rFonts w:ascii="Palatino Linotype" w:hAnsi="Palatino Linotype" w:cs="Arial"/>
          <w:sz w:val="24"/>
          <w:szCs w:val="24"/>
        </w:rPr>
        <w:t xml:space="preserve">De las constancias que integran el expediente virtual, se advierte que ha transcurrido el término de Ley, para la emisión de la resolución en el presente recurso de revisión, por lo que en fecha </w:t>
      </w:r>
      <w:r w:rsidR="000F3D2B" w:rsidRPr="00BA7F38">
        <w:rPr>
          <w:rFonts w:ascii="Palatino Linotype" w:hAnsi="Palatino Linotype" w:cs="Arial"/>
          <w:sz w:val="24"/>
          <w:szCs w:val="24"/>
        </w:rPr>
        <w:t>veinte</w:t>
      </w:r>
      <w:r w:rsidRPr="00BA7F38">
        <w:rPr>
          <w:rFonts w:ascii="Palatino Linotype" w:hAnsi="Palatino Linotype" w:cs="Arial"/>
          <w:sz w:val="24"/>
          <w:szCs w:val="24"/>
        </w:rPr>
        <w:t xml:space="preserve"> de mayo de dos mil veintidós, se notificó a las partes el acuerdo por el que se ordena ampliar el plazo para la emisión de la resolución, </w:t>
      </w:r>
      <w:r w:rsidRPr="00BA7F38">
        <w:rPr>
          <w:rFonts w:ascii="Palatino Linotype" w:hAnsi="Palatino Linotype" w:cs="Arial"/>
          <w:sz w:val="24"/>
          <w:szCs w:val="24"/>
        </w:rPr>
        <w:lastRenderedPageBreak/>
        <w:t>en términos del artículo 181 párrafo tercero de la Ley de Transparencia y Acceso a la Información Pública del Estado de México y Municipios, ordenándose turnar los expedientes a la resolución que en derecho proceda.</w:t>
      </w:r>
    </w:p>
    <w:p w14:paraId="461B4306" w14:textId="77777777" w:rsidR="00BD2353" w:rsidRPr="00BA7F38" w:rsidRDefault="00BD2353" w:rsidP="00D42CCC">
      <w:pPr>
        <w:spacing w:after="0" w:line="360" w:lineRule="auto"/>
        <w:jc w:val="both"/>
        <w:rPr>
          <w:rFonts w:ascii="Palatino Linotype" w:hAnsi="Palatino Linotype" w:cs="Arial"/>
          <w:sz w:val="24"/>
          <w:szCs w:val="24"/>
        </w:rPr>
      </w:pPr>
    </w:p>
    <w:p w14:paraId="1EE71DD7" w14:textId="77777777" w:rsidR="00BD2353" w:rsidRPr="00BA7F38" w:rsidRDefault="00BD2353" w:rsidP="00D42CCC">
      <w:pPr>
        <w:spacing w:after="0" w:line="360" w:lineRule="auto"/>
        <w:jc w:val="both"/>
        <w:rPr>
          <w:rFonts w:ascii="Palatino Linotype" w:hAnsi="Palatino Linotype" w:cs="Arial"/>
          <w:sz w:val="24"/>
          <w:szCs w:val="24"/>
        </w:rPr>
      </w:pPr>
    </w:p>
    <w:p w14:paraId="237080B9" w14:textId="77777777" w:rsidR="00BD2353" w:rsidRPr="00BA7F38" w:rsidRDefault="00BD2353" w:rsidP="00D42CCC">
      <w:pPr>
        <w:spacing w:after="0" w:line="360" w:lineRule="auto"/>
        <w:jc w:val="center"/>
        <w:rPr>
          <w:rFonts w:ascii="Palatino Linotype" w:hAnsi="Palatino Linotype" w:cs="Arial"/>
          <w:sz w:val="24"/>
          <w:szCs w:val="24"/>
        </w:rPr>
      </w:pPr>
      <w:r w:rsidRPr="00BA7F38">
        <w:rPr>
          <w:rFonts w:ascii="Palatino Linotype" w:hAnsi="Palatino Linotype" w:cs="Arial"/>
          <w:b/>
          <w:sz w:val="28"/>
          <w:szCs w:val="24"/>
        </w:rPr>
        <w:t xml:space="preserve">C O N S I D E R A N D O </w:t>
      </w:r>
    </w:p>
    <w:p w14:paraId="2E06F4DA" w14:textId="77777777" w:rsidR="00BD2353" w:rsidRPr="00BA7F38" w:rsidRDefault="00BD2353" w:rsidP="00D42CCC">
      <w:pPr>
        <w:spacing w:after="0" w:line="360" w:lineRule="auto"/>
        <w:jc w:val="center"/>
        <w:rPr>
          <w:rFonts w:ascii="Palatino Linotype" w:hAnsi="Palatino Linotype" w:cs="Arial"/>
          <w:sz w:val="24"/>
          <w:szCs w:val="24"/>
        </w:rPr>
      </w:pPr>
    </w:p>
    <w:p w14:paraId="5BEC1926" w14:textId="77777777" w:rsidR="00BD2353" w:rsidRPr="00BA7F38" w:rsidRDefault="00BD2353" w:rsidP="00D42CCC">
      <w:pPr>
        <w:spacing w:after="0" w:line="360" w:lineRule="auto"/>
        <w:jc w:val="both"/>
        <w:rPr>
          <w:rFonts w:ascii="Palatino Linotype" w:hAnsi="Palatino Linotype" w:cs="Arial"/>
          <w:sz w:val="28"/>
          <w:szCs w:val="28"/>
        </w:rPr>
      </w:pPr>
      <w:r w:rsidRPr="00BA7F38">
        <w:rPr>
          <w:rFonts w:ascii="Palatino Linotype" w:hAnsi="Palatino Linotype" w:cs="Arial"/>
          <w:b/>
          <w:sz w:val="28"/>
          <w:szCs w:val="28"/>
        </w:rPr>
        <w:t xml:space="preserve">PRIMERO. </w:t>
      </w:r>
      <w:r w:rsidRPr="00BA7F38">
        <w:rPr>
          <w:rFonts w:ascii="Palatino Linotype" w:hAnsi="Palatino Linotype" w:cs="Arial"/>
          <w:b/>
          <w:sz w:val="26"/>
          <w:szCs w:val="26"/>
        </w:rPr>
        <w:t>De la competencia</w:t>
      </w:r>
      <w:r w:rsidRPr="00BA7F38">
        <w:rPr>
          <w:rFonts w:ascii="Palatino Linotype" w:hAnsi="Palatino Linotype" w:cs="Arial"/>
          <w:sz w:val="26"/>
          <w:szCs w:val="26"/>
        </w:rPr>
        <w:t>.</w:t>
      </w:r>
    </w:p>
    <w:p w14:paraId="0B8DAB5D" w14:textId="77777777" w:rsidR="00BD2353" w:rsidRPr="00BA7F38" w:rsidRDefault="00BD2353" w:rsidP="00D42CCC">
      <w:pPr>
        <w:spacing w:after="0" w:line="360" w:lineRule="auto"/>
        <w:jc w:val="both"/>
        <w:rPr>
          <w:rFonts w:ascii="Palatino Linotype" w:hAnsi="Palatino Linotype" w:cs="Arial"/>
          <w:sz w:val="24"/>
          <w:szCs w:val="24"/>
        </w:rPr>
      </w:pPr>
      <w:r w:rsidRPr="00BA7F38">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la ahora </w:t>
      </w:r>
      <w:r w:rsidRPr="00BA7F38">
        <w:rPr>
          <w:rFonts w:ascii="Palatino Linotype" w:hAnsi="Palatino Linotype" w:cs="Arial"/>
          <w:b/>
          <w:sz w:val="24"/>
          <w:szCs w:val="24"/>
        </w:rPr>
        <w:t>Recurrente</w:t>
      </w:r>
      <w:r w:rsidRPr="00BA7F38">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4F3B91E" w14:textId="77777777" w:rsidR="00BD2353" w:rsidRPr="00BA7F38" w:rsidRDefault="00BD2353" w:rsidP="00D42CCC">
      <w:pPr>
        <w:spacing w:after="0" w:line="360" w:lineRule="auto"/>
        <w:jc w:val="both"/>
        <w:rPr>
          <w:rFonts w:ascii="Palatino Linotype" w:hAnsi="Palatino Linotype" w:cs="Arial"/>
          <w:sz w:val="24"/>
          <w:szCs w:val="24"/>
        </w:rPr>
      </w:pPr>
    </w:p>
    <w:p w14:paraId="2511A5CB" w14:textId="77777777" w:rsidR="00BD2353" w:rsidRPr="00BA7F38" w:rsidRDefault="00BD2353" w:rsidP="00D42CCC">
      <w:pPr>
        <w:spacing w:after="0" w:line="360" w:lineRule="auto"/>
        <w:jc w:val="both"/>
        <w:rPr>
          <w:rFonts w:ascii="Palatino Linotype" w:hAnsi="Palatino Linotype" w:cs="Arial"/>
          <w:sz w:val="24"/>
          <w:szCs w:val="24"/>
        </w:rPr>
      </w:pPr>
    </w:p>
    <w:p w14:paraId="311213D2" w14:textId="77777777" w:rsidR="00BD2353" w:rsidRPr="00BA7F38" w:rsidRDefault="00BD2353" w:rsidP="00D42CCC">
      <w:pPr>
        <w:autoSpaceDE w:val="0"/>
        <w:autoSpaceDN w:val="0"/>
        <w:adjustRightInd w:val="0"/>
        <w:spacing w:after="0" w:line="360" w:lineRule="auto"/>
        <w:jc w:val="both"/>
        <w:rPr>
          <w:rFonts w:ascii="Palatino Linotype" w:hAnsi="Palatino Linotype" w:cs="Arial"/>
          <w:bCs/>
          <w:sz w:val="24"/>
          <w:szCs w:val="24"/>
        </w:rPr>
      </w:pPr>
      <w:r w:rsidRPr="00BA7F38">
        <w:rPr>
          <w:rFonts w:ascii="Palatino Linotype" w:hAnsi="Palatino Linotype" w:cs="Arial"/>
          <w:b/>
          <w:sz w:val="28"/>
          <w:szCs w:val="28"/>
        </w:rPr>
        <w:t>SEGUNDO. Del alcance del recurso de revisión.</w:t>
      </w:r>
      <w:r w:rsidRPr="00BA7F38">
        <w:rPr>
          <w:rFonts w:ascii="Palatino Linotype" w:hAnsi="Palatino Linotype" w:cs="Arial"/>
          <w:bCs/>
          <w:sz w:val="28"/>
          <w:szCs w:val="28"/>
        </w:rPr>
        <w:t xml:space="preserve"> </w:t>
      </w:r>
    </w:p>
    <w:p w14:paraId="1D8F262C" w14:textId="77777777" w:rsidR="00BD2353" w:rsidRPr="00BA7F38" w:rsidRDefault="00BD2353" w:rsidP="00D42CCC">
      <w:pPr>
        <w:autoSpaceDE w:val="0"/>
        <w:autoSpaceDN w:val="0"/>
        <w:adjustRightInd w:val="0"/>
        <w:spacing w:after="0" w:line="360" w:lineRule="auto"/>
        <w:jc w:val="both"/>
        <w:rPr>
          <w:rFonts w:ascii="Palatino Linotype" w:hAnsi="Palatino Linotype" w:cs="Arial"/>
          <w:bCs/>
          <w:sz w:val="24"/>
          <w:szCs w:val="24"/>
        </w:rPr>
      </w:pPr>
      <w:r w:rsidRPr="00BA7F38">
        <w:rPr>
          <w:rFonts w:ascii="Palatino Linotype" w:hAnsi="Palatino Linotype" w:cs="Arial"/>
          <w:bCs/>
          <w:sz w:val="24"/>
          <w:szCs w:val="24"/>
        </w:rPr>
        <w:t xml:space="preserve">Aunado lo anterior, a este Órgano Garante estima pertinente realizar un pronunciamiento ya que consientes de la situación que se vive en la actualidad a fin </w:t>
      </w:r>
      <w:r w:rsidRPr="00BA7F38">
        <w:rPr>
          <w:rFonts w:ascii="Palatino Linotype" w:hAnsi="Palatino Linotype" w:cs="Arial"/>
          <w:bCs/>
          <w:sz w:val="24"/>
          <w:szCs w:val="24"/>
        </w:rPr>
        <w:lastRenderedPageBreak/>
        <w:t>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en poner en riesgo el diverso derecho de la salud de todos los partícipes en los procesos que conllevan.</w:t>
      </w:r>
    </w:p>
    <w:p w14:paraId="17B83962" w14:textId="77777777" w:rsidR="00BD2353" w:rsidRPr="00BA7F38" w:rsidRDefault="00BD2353" w:rsidP="00D42CCC">
      <w:pPr>
        <w:autoSpaceDE w:val="0"/>
        <w:autoSpaceDN w:val="0"/>
        <w:adjustRightInd w:val="0"/>
        <w:spacing w:after="0" w:line="360" w:lineRule="auto"/>
        <w:jc w:val="both"/>
        <w:rPr>
          <w:rFonts w:ascii="Palatino Linotype" w:hAnsi="Palatino Linotype" w:cs="Arial"/>
          <w:sz w:val="24"/>
          <w:szCs w:val="24"/>
        </w:rPr>
      </w:pPr>
    </w:p>
    <w:p w14:paraId="117E1E73" w14:textId="77777777" w:rsidR="00BD2353" w:rsidRPr="00BA7F38" w:rsidRDefault="00BD2353" w:rsidP="00D42CCC">
      <w:pPr>
        <w:autoSpaceDE w:val="0"/>
        <w:autoSpaceDN w:val="0"/>
        <w:adjustRightInd w:val="0"/>
        <w:spacing w:after="0" w:line="360" w:lineRule="auto"/>
        <w:jc w:val="both"/>
        <w:rPr>
          <w:rFonts w:ascii="Palatino Linotype" w:hAnsi="Palatino Linotype" w:cs="Arial"/>
          <w:sz w:val="24"/>
          <w:szCs w:val="24"/>
        </w:rPr>
      </w:pPr>
      <w:r w:rsidRPr="00BA7F38">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E62DDF2" w14:textId="77777777" w:rsidR="00BD2353" w:rsidRPr="00BA7F38" w:rsidRDefault="00BD2353" w:rsidP="00D42CCC">
      <w:pPr>
        <w:autoSpaceDE w:val="0"/>
        <w:autoSpaceDN w:val="0"/>
        <w:adjustRightInd w:val="0"/>
        <w:spacing w:after="0" w:line="360" w:lineRule="auto"/>
        <w:jc w:val="both"/>
        <w:rPr>
          <w:rFonts w:ascii="Palatino Linotype" w:hAnsi="Palatino Linotype" w:cs="Arial"/>
          <w:sz w:val="24"/>
          <w:szCs w:val="24"/>
        </w:rPr>
      </w:pPr>
    </w:p>
    <w:p w14:paraId="21E96149" w14:textId="77777777" w:rsidR="00BD2353" w:rsidRPr="00BA7F38" w:rsidRDefault="00BD2353" w:rsidP="00D42CCC">
      <w:pPr>
        <w:autoSpaceDE w:val="0"/>
        <w:autoSpaceDN w:val="0"/>
        <w:adjustRightInd w:val="0"/>
        <w:spacing w:after="0" w:line="360" w:lineRule="auto"/>
        <w:jc w:val="both"/>
        <w:rPr>
          <w:rFonts w:ascii="Palatino Linotype" w:hAnsi="Palatino Linotype" w:cs="Arial"/>
          <w:sz w:val="24"/>
          <w:szCs w:val="24"/>
        </w:rPr>
      </w:pPr>
    </w:p>
    <w:p w14:paraId="1145F53B" w14:textId="77777777" w:rsidR="00EE01C1" w:rsidRPr="00BA7F38" w:rsidRDefault="00EE01C1" w:rsidP="00D42CCC">
      <w:pPr>
        <w:autoSpaceDE w:val="0"/>
        <w:autoSpaceDN w:val="0"/>
        <w:adjustRightInd w:val="0"/>
        <w:spacing w:after="0" w:line="360" w:lineRule="auto"/>
        <w:jc w:val="both"/>
        <w:rPr>
          <w:rFonts w:ascii="Palatino Linotype" w:hAnsi="Palatino Linotype" w:cs="Arial"/>
          <w:b/>
          <w:sz w:val="28"/>
          <w:szCs w:val="28"/>
        </w:rPr>
      </w:pPr>
      <w:r w:rsidRPr="00BA7F38">
        <w:rPr>
          <w:rFonts w:ascii="Palatino Linotype" w:hAnsi="Palatino Linotype" w:cs="Arial"/>
          <w:b/>
          <w:sz w:val="28"/>
          <w:szCs w:val="28"/>
        </w:rPr>
        <w:t xml:space="preserve">TERCERO. Del estudio de las causas de improcedencia. </w:t>
      </w:r>
    </w:p>
    <w:p w14:paraId="43DD8564" w14:textId="77777777" w:rsidR="00EE01C1" w:rsidRPr="00BA7F38" w:rsidRDefault="00EE01C1" w:rsidP="00D42CCC">
      <w:pPr>
        <w:autoSpaceDE w:val="0"/>
        <w:autoSpaceDN w:val="0"/>
        <w:adjustRightInd w:val="0"/>
        <w:spacing w:after="0" w:line="360" w:lineRule="auto"/>
        <w:jc w:val="both"/>
        <w:rPr>
          <w:rFonts w:ascii="Palatino Linotype" w:hAnsi="Palatino Linotype" w:cs="Arial"/>
          <w:sz w:val="24"/>
          <w:szCs w:val="24"/>
        </w:rPr>
      </w:pPr>
      <w:r w:rsidRPr="00BA7F38">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BA7F38">
        <w:rPr>
          <w:rFonts w:ascii="Palatino Linotype" w:hAnsi="Palatino Linotype" w:cs="Arial"/>
          <w:sz w:val="24"/>
          <w:szCs w:val="24"/>
        </w:rPr>
        <w:lastRenderedPageBreak/>
        <w:t>la justicia, ya que éste no se coarta por regular causas de improcedencia y sobreseimiento con tales fines.</w:t>
      </w:r>
    </w:p>
    <w:p w14:paraId="24532692" w14:textId="77777777" w:rsidR="00EE01C1" w:rsidRPr="00BA7F38" w:rsidRDefault="00EE01C1" w:rsidP="00D42CCC">
      <w:pPr>
        <w:autoSpaceDE w:val="0"/>
        <w:autoSpaceDN w:val="0"/>
        <w:adjustRightInd w:val="0"/>
        <w:spacing w:after="0" w:line="360" w:lineRule="auto"/>
        <w:jc w:val="both"/>
        <w:rPr>
          <w:rFonts w:ascii="Palatino Linotype" w:hAnsi="Palatino Linotype" w:cs="Arial"/>
          <w:sz w:val="24"/>
          <w:szCs w:val="24"/>
        </w:rPr>
      </w:pPr>
    </w:p>
    <w:p w14:paraId="24FB6F54" w14:textId="77777777" w:rsidR="00EE01C1" w:rsidRPr="00BA7F38" w:rsidRDefault="00EE01C1" w:rsidP="00D42CCC">
      <w:pPr>
        <w:spacing w:after="0" w:line="240" w:lineRule="auto"/>
        <w:ind w:left="567" w:right="567"/>
        <w:jc w:val="both"/>
        <w:rPr>
          <w:rFonts w:ascii="Palatino Linotype" w:hAnsi="Palatino Linotype" w:cs="Arial"/>
        </w:rPr>
      </w:pPr>
      <w:r w:rsidRPr="00BA7F38">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BA7F38">
        <w:rPr>
          <w:rFonts w:ascii="Palatino Linotype" w:hAnsi="Palatino Linotype"/>
          <w:i/>
        </w:rPr>
        <w:t xml:space="preserve">Del examen de compatibilidad de los artículos </w:t>
      </w:r>
      <w:hyperlink r:id="rId7" w:history="1">
        <w:r w:rsidRPr="00BA7F38">
          <w:rPr>
            <w:rFonts w:ascii="Palatino Linotype" w:eastAsia="Calibri" w:hAnsi="Palatino Linotype"/>
            <w:i/>
            <w:color w:val="0563C1" w:themeColor="hyperlink"/>
            <w:u w:val="single"/>
          </w:rPr>
          <w:t>73 y 74 de la Ley de Amparo</w:t>
        </w:r>
      </w:hyperlink>
      <w:r w:rsidRPr="00BA7F38">
        <w:rPr>
          <w:rFonts w:ascii="Palatino Linotype" w:eastAsia="Calibri" w:hAnsi="Palatino Linotype"/>
          <w:i/>
          <w:color w:val="0563C1" w:themeColor="hyperlink"/>
          <w:u w:val="single"/>
        </w:rPr>
        <w:t xml:space="preserve"> </w:t>
      </w:r>
      <w:r w:rsidRPr="00BA7F38">
        <w:rPr>
          <w:rFonts w:ascii="Palatino Linotype" w:hAnsi="Palatino Linotype"/>
          <w:i/>
        </w:rPr>
        <w:t xml:space="preserve">con el artículo </w:t>
      </w:r>
      <w:hyperlink r:id="rId8" w:history="1">
        <w:r w:rsidRPr="00BA7F38">
          <w:rPr>
            <w:rFonts w:ascii="Palatino Linotype" w:eastAsia="Calibri" w:hAnsi="Palatino Linotype"/>
            <w:i/>
            <w:color w:val="0563C1" w:themeColor="hyperlink"/>
            <w:u w:val="single"/>
          </w:rPr>
          <w:t>25.1 de la Convención Americana sobre Derechos Humanos</w:t>
        </w:r>
      </w:hyperlink>
      <w:r w:rsidRPr="00BA7F38">
        <w:rPr>
          <w:rFonts w:ascii="Palatino Linotype" w:hAnsi="Palatino Linotype"/>
          <w:i/>
        </w:rPr>
        <w:t xml:space="preserve"> </w:t>
      </w:r>
      <w:r w:rsidRPr="00BA7F38">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BA7F38">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BA7F38">
        <w:rPr>
          <w:rFonts w:ascii="Palatino Linotype" w:hAnsi="Palatino Linotype"/>
          <w:i/>
        </w:rPr>
        <w:t>concesoria</w:t>
      </w:r>
      <w:proofErr w:type="spellEnd"/>
      <w:r w:rsidRPr="00BA7F38">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5CEABD82" w14:textId="77777777" w:rsidR="00EE01C1" w:rsidRPr="00BA7F38" w:rsidRDefault="00EE01C1" w:rsidP="00D42CC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47515D2" w14:textId="77777777" w:rsidR="00EE01C1" w:rsidRPr="00BA7F38" w:rsidRDefault="00EE01C1" w:rsidP="00D42CCC">
      <w:pPr>
        <w:autoSpaceDE w:val="0"/>
        <w:autoSpaceDN w:val="0"/>
        <w:adjustRightInd w:val="0"/>
        <w:spacing w:after="0" w:line="360" w:lineRule="auto"/>
        <w:jc w:val="both"/>
        <w:rPr>
          <w:rFonts w:ascii="Palatino Linotype" w:hAnsi="Palatino Linotype" w:cs="Arial"/>
          <w:sz w:val="24"/>
          <w:szCs w:val="24"/>
        </w:rPr>
      </w:pPr>
      <w:r w:rsidRPr="00BA7F38">
        <w:rPr>
          <w:rFonts w:ascii="Palatino Linotype" w:hAnsi="Palatino Linotype" w:cs="Arial"/>
          <w:sz w:val="24"/>
          <w:szCs w:val="24"/>
        </w:rPr>
        <w:t>Por lo que una vez que se analizó el expediente en estudio se cae en la cuenta de que no se actualiza ninguna de las casuales a continuación transcritas:</w:t>
      </w:r>
    </w:p>
    <w:p w14:paraId="0AD2DADB" w14:textId="77777777" w:rsidR="00EE01C1" w:rsidRPr="00BA7F38" w:rsidRDefault="00EE01C1" w:rsidP="00D42CCC">
      <w:pPr>
        <w:autoSpaceDE w:val="0"/>
        <w:autoSpaceDN w:val="0"/>
        <w:adjustRightInd w:val="0"/>
        <w:spacing w:after="0" w:line="360" w:lineRule="auto"/>
        <w:jc w:val="both"/>
        <w:rPr>
          <w:rFonts w:ascii="Palatino Linotype" w:hAnsi="Palatino Linotype" w:cs="Arial"/>
          <w:sz w:val="24"/>
          <w:szCs w:val="24"/>
        </w:rPr>
      </w:pPr>
    </w:p>
    <w:p w14:paraId="5622B490" w14:textId="77777777" w:rsidR="00EE01C1" w:rsidRPr="00BA7F38" w:rsidRDefault="00EE01C1" w:rsidP="00D42CC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A7F38">
        <w:rPr>
          <w:rFonts w:ascii="Palatino Linotype" w:eastAsia="Times New Roman" w:hAnsi="Palatino Linotype" w:cs="Arial"/>
          <w:i/>
          <w:lang w:val="es-ES" w:eastAsia="es-ES"/>
        </w:rPr>
        <w:t>“</w:t>
      </w:r>
      <w:r w:rsidRPr="00BA7F38">
        <w:rPr>
          <w:rFonts w:ascii="Palatino Linotype" w:eastAsia="Times New Roman" w:hAnsi="Palatino Linotype" w:cs="Arial"/>
          <w:b/>
          <w:i/>
          <w:lang w:val="es-ES" w:eastAsia="es-ES"/>
        </w:rPr>
        <w:t>Artículo 191</w:t>
      </w:r>
      <w:r w:rsidRPr="00BA7F38">
        <w:rPr>
          <w:rFonts w:ascii="Palatino Linotype" w:eastAsia="Times New Roman" w:hAnsi="Palatino Linotype" w:cs="Arial"/>
          <w:i/>
          <w:lang w:val="es-ES" w:eastAsia="es-ES"/>
        </w:rPr>
        <w:t xml:space="preserve">. El recurso será desechado por improcedente cuando:  </w:t>
      </w:r>
    </w:p>
    <w:p w14:paraId="0C75CA36" w14:textId="77777777" w:rsidR="00EE01C1" w:rsidRPr="00BA7F38" w:rsidRDefault="00EE01C1" w:rsidP="00D42CC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A7F38">
        <w:rPr>
          <w:rFonts w:ascii="Palatino Linotype" w:eastAsia="Times New Roman" w:hAnsi="Palatino Linotype" w:cs="Arial"/>
          <w:b/>
          <w:i/>
          <w:lang w:val="es-ES" w:eastAsia="es-ES"/>
        </w:rPr>
        <w:t>I</w:t>
      </w:r>
      <w:r w:rsidRPr="00BA7F38">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1DDB418D" w14:textId="77777777" w:rsidR="00EE01C1" w:rsidRPr="00BA7F38" w:rsidRDefault="00EE01C1" w:rsidP="00D42CC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A7F38">
        <w:rPr>
          <w:rFonts w:ascii="Palatino Linotype" w:eastAsia="Times New Roman" w:hAnsi="Palatino Linotype" w:cs="Arial"/>
          <w:b/>
          <w:i/>
          <w:lang w:val="es-ES" w:eastAsia="es-ES"/>
        </w:rPr>
        <w:t>II</w:t>
      </w:r>
      <w:r w:rsidRPr="00BA7F38">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7F6E8015" w14:textId="77777777" w:rsidR="00EE01C1" w:rsidRPr="00BA7F38" w:rsidRDefault="00EE01C1" w:rsidP="00D42CC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A7F38">
        <w:rPr>
          <w:rFonts w:ascii="Palatino Linotype" w:eastAsia="Times New Roman" w:hAnsi="Palatino Linotype" w:cs="Arial"/>
          <w:b/>
          <w:i/>
          <w:lang w:val="es-ES" w:eastAsia="es-ES"/>
        </w:rPr>
        <w:t>III</w:t>
      </w:r>
      <w:r w:rsidRPr="00BA7F38">
        <w:rPr>
          <w:rFonts w:ascii="Palatino Linotype" w:eastAsia="Times New Roman" w:hAnsi="Palatino Linotype" w:cs="Arial"/>
          <w:i/>
          <w:lang w:val="es-ES" w:eastAsia="es-ES"/>
        </w:rPr>
        <w:t xml:space="preserve">. No actualice alguno de los supuestos previstos en la presente Ley;  </w:t>
      </w:r>
    </w:p>
    <w:p w14:paraId="4D3498DE" w14:textId="77777777" w:rsidR="00EE01C1" w:rsidRPr="00BA7F38" w:rsidRDefault="00EE01C1" w:rsidP="00D42CC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A7F38">
        <w:rPr>
          <w:rFonts w:ascii="Palatino Linotype" w:eastAsia="Times New Roman" w:hAnsi="Palatino Linotype" w:cs="Arial"/>
          <w:b/>
          <w:i/>
          <w:lang w:val="es-ES" w:eastAsia="es-ES"/>
        </w:rPr>
        <w:t>IV</w:t>
      </w:r>
      <w:r w:rsidRPr="00BA7F38">
        <w:rPr>
          <w:rFonts w:ascii="Palatino Linotype" w:eastAsia="Times New Roman" w:hAnsi="Palatino Linotype" w:cs="Arial"/>
          <w:i/>
          <w:lang w:val="es-ES" w:eastAsia="es-ES"/>
        </w:rPr>
        <w:t xml:space="preserve">. No se haya desahogado la prevención en los términos establecidos en la presente Ley;  </w:t>
      </w:r>
    </w:p>
    <w:p w14:paraId="75D96492" w14:textId="77777777" w:rsidR="00EE01C1" w:rsidRPr="00BA7F38" w:rsidRDefault="00EE01C1" w:rsidP="00D42CC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A7F38">
        <w:rPr>
          <w:rFonts w:ascii="Palatino Linotype" w:eastAsia="Times New Roman" w:hAnsi="Palatino Linotype" w:cs="Arial"/>
          <w:b/>
          <w:i/>
          <w:lang w:val="es-ES" w:eastAsia="es-ES"/>
        </w:rPr>
        <w:lastRenderedPageBreak/>
        <w:t>V</w:t>
      </w:r>
      <w:r w:rsidRPr="00BA7F38">
        <w:rPr>
          <w:rFonts w:ascii="Palatino Linotype" w:eastAsia="Times New Roman" w:hAnsi="Palatino Linotype" w:cs="Arial"/>
          <w:i/>
          <w:lang w:val="es-ES" w:eastAsia="es-ES"/>
        </w:rPr>
        <w:t xml:space="preserve">. Se impugne la veracidad de la información proporcionada;  </w:t>
      </w:r>
    </w:p>
    <w:p w14:paraId="2FF432C5" w14:textId="77777777" w:rsidR="00EE01C1" w:rsidRPr="00BA7F38" w:rsidRDefault="00EE01C1" w:rsidP="00D42CC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A7F38">
        <w:rPr>
          <w:rFonts w:ascii="Palatino Linotype" w:eastAsia="Times New Roman" w:hAnsi="Palatino Linotype" w:cs="Arial"/>
          <w:b/>
          <w:i/>
          <w:lang w:val="es-ES" w:eastAsia="es-ES"/>
        </w:rPr>
        <w:t>VI</w:t>
      </w:r>
      <w:r w:rsidRPr="00BA7F38">
        <w:rPr>
          <w:rFonts w:ascii="Palatino Linotype" w:eastAsia="Times New Roman" w:hAnsi="Palatino Linotype" w:cs="Arial"/>
          <w:i/>
          <w:lang w:val="es-ES" w:eastAsia="es-ES"/>
        </w:rPr>
        <w:t xml:space="preserve">. Se trate de una consulta, o trámite en específico; y  </w:t>
      </w:r>
    </w:p>
    <w:p w14:paraId="464C819D" w14:textId="77777777" w:rsidR="00EE01C1" w:rsidRPr="00BA7F38" w:rsidRDefault="00EE01C1" w:rsidP="00D42CCC">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A7F38">
        <w:rPr>
          <w:rFonts w:ascii="Palatino Linotype" w:eastAsia="Times New Roman" w:hAnsi="Palatino Linotype" w:cs="Arial"/>
          <w:b/>
          <w:i/>
          <w:lang w:val="es-ES" w:eastAsia="es-ES"/>
        </w:rPr>
        <w:t>VII</w:t>
      </w:r>
      <w:r w:rsidRPr="00BA7F38">
        <w:rPr>
          <w:rFonts w:ascii="Palatino Linotype" w:eastAsia="Times New Roman" w:hAnsi="Palatino Linotype" w:cs="Arial"/>
          <w:i/>
          <w:lang w:val="es-ES" w:eastAsia="es-ES"/>
        </w:rPr>
        <w:t>. El recurrente amplíe su solicitud en el recurso de revisión, únicamente respecto de los nuevos contenidos.”</w:t>
      </w:r>
    </w:p>
    <w:p w14:paraId="001539E8" w14:textId="77777777" w:rsidR="00EE01C1" w:rsidRPr="00BA7F38" w:rsidRDefault="00EE01C1" w:rsidP="00D42CCC">
      <w:pPr>
        <w:autoSpaceDE w:val="0"/>
        <w:autoSpaceDN w:val="0"/>
        <w:adjustRightInd w:val="0"/>
        <w:spacing w:after="0" w:line="360" w:lineRule="auto"/>
        <w:jc w:val="both"/>
        <w:rPr>
          <w:rFonts w:ascii="Palatino Linotype" w:hAnsi="Palatino Linotype" w:cs="Arial"/>
          <w:sz w:val="24"/>
          <w:szCs w:val="24"/>
        </w:rPr>
      </w:pPr>
    </w:p>
    <w:p w14:paraId="495B32E7" w14:textId="77777777" w:rsidR="00EE01C1" w:rsidRPr="00BA7F38" w:rsidRDefault="00EE01C1" w:rsidP="00D42CCC">
      <w:pPr>
        <w:autoSpaceDE w:val="0"/>
        <w:autoSpaceDN w:val="0"/>
        <w:adjustRightInd w:val="0"/>
        <w:spacing w:after="0" w:line="360" w:lineRule="auto"/>
        <w:jc w:val="both"/>
        <w:rPr>
          <w:rFonts w:ascii="Palatino Linotype" w:hAnsi="Palatino Linotype" w:cs="Arial"/>
          <w:sz w:val="24"/>
          <w:szCs w:val="24"/>
        </w:rPr>
      </w:pPr>
      <w:r w:rsidRPr="00BA7F38">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BA7F38">
        <w:rPr>
          <w:rFonts w:ascii="Palatino Linotype" w:hAnsi="Palatino Linotype" w:cs="Arial"/>
          <w:b/>
          <w:sz w:val="24"/>
          <w:szCs w:val="24"/>
        </w:rPr>
        <w:t>el recurrente</w:t>
      </w:r>
      <w:r w:rsidRPr="00BA7F38">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14:paraId="4ABC958B" w14:textId="77777777" w:rsidR="00EE01C1" w:rsidRPr="00BA7F38" w:rsidRDefault="00EE01C1" w:rsidP="00D42CCC">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FC1E3DE" w14:textId="77777777" w:rsidR="00EE01C1" w:rsidRPr="00BA7F38" w:rsidRDefault="00EE01C1" w:rsidP="00D42CCC">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C4F847B" w14:textId="77777777" w:rsidR="00EE01C1" w:rsidRPr="00BA7F38" w:rsidRDefault="00EE01C1" w:rsidP="00D42CCC">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BA7F38">
        <w:rPr>
          <w:rFonts w:ascii="Palatino Linotype" w:eastAsia="Times New Roman" w:hAnsi="Palatino Linotype" w:cs="Arial"/>
          <w:b/>
          <w:sz w:val="28"/>
          <w:szCs w:val="28"/>
          <w:lang w:val="es-ES" w:eastAsia="es-ES"/>
        </w:rPr>
        <w:t xml:space="preserve">CUARTO. </w:t>
      </w:r>
      <w:r w:rsidRPr="00BA7F38">
        <w:rPr>
          <w:rFonts w:ascii="Palatino Linotype" w:eastAsia="Times New Roman" w:hAnsi="Palatino Linotype" w:cs="Arial"/>
          <w:b/>
          <w:sz w:val="26"/>
          <w:szCs w:val="26"/>
          <w:lang w:val="es-ES" w:eastAsia="es-ES"/>
        </w:rPr>
        <w:t>Estudio y resolución de los recursos de revisión.</w:t>
      </w:r>
    </w:p>
    <w:p w14:paraId="619A2B70" w14:textId="77777777" w:rsidR="00EE01C1" w:rsidRPr="00BA7F38" w:rsidRDefault="00EE01C1" w:rsidP="00D42CC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sz w:val="24"/>
          <w:szCs w:val="24"/>
          <w:lang w:val="es-ES" w:eastAsia="es-ES"/>
        </w:rPr>
        <w:t>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2814FD6" w14:textId="77777777" w:rsidR="00A53236" w:rsidRPr="00BA7F38" w:rsidRDefault="00A53236" w:rsidP="00D42CC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5E0B103" w14:textId="77777777" w:rsidR="00BD2353" w:rsidRPr="00BA7F38" w:rsidRDefault="00BD2353" w:rsidP="00D42CC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sz w:val="24"/>
          <w:szCs w:val="24"/>
          <w:lang w:val="es-ES" w:eastAsia="es-ES"/>
        </w:rPr>
        <w:t xml:space="preserve">Atentos a la redacción de la solicitud de información se puede apreciar que </w:t>
      </w:r>
      <w:r w:rsidRPr="00BA7F38">
        <w:rPr>
          <w:rFonts w:ascii="Palatino Linotype" w:eastAsia="Times New Roman" w:hAnsi="Palatino Linotype" w:cs="Arial"/>
          <w:b/>
          <w:sz w:val="24"/>
          <w:szCs w:val="24"/>
          <w:lang w:val="es-ES" w:eastAsia="es-ES"/>
        </w:rPr>
        <w:t>el Recurrente</w:t>
      </w:r>
      <w:r w:rsidRPr="00BA7F38">
        <w:rPr>
          <w:rFonts w:ascii="Palatino Linotype" w:eastAsia="Times New Roman" w:hAnsi="Palatino Linotype" w:cs="Arial"/>
          <w:sz w:val="24"/>
          <w:szCs w:val="24"/>
          <w:lang w:val="es-ES" w:eastAsia="es-ES"/>
        </w:rPr>
        <w:t xml:space="preserve"> peticiona objetivamente, l</w:t>
      </w:r>
      <w:r w:rsidR="000F3D2B" w:rsidRPr="00BA7F38">
        <w:rPr>
          <w:rFonts w:ascii="Palatino Linotype" w:eastAsia="Times New Roman" w:hAnsi="Palatino Linotype" w:cs="Arial"/>
          <w:sz w:val="24"/>
          <w:szCs w:val="24"/>
          <w:lang w:val="es-ES" w:eastAsia="es-ES"/>
        </w:rPr>
        <w:t xml:space="preserve">a </w:t>
      </w:r>
      <w:r w:rsidR="000F3D2B" w:rsidRPr="00BA7F38">
        <w:rPr>
          <w:rFonts w:ascii="Palatino Linotype" w:eastAsia="Times New Roman" w:hAnsi="Palatino Linotype" w:cs="Arial"/>
          <w:b/>
          <w:sz w:val="24"/>
          <w:szCs w:val="24"/>
          <w:lang w:val="es-ES" w:eastAsia="es-ES"/>
        </w:rPr>
        <w:t>entrega de los documentos que den respuesta a los cuestionamientos</w:t>
      </w:r>
      <w:r w:rsidR="000F3D2B" w:rsidRPr="00BA7F38">
        <w:rPr>
          <w:rFonts w:ascii="Palatino Linotype" w:eastAsia="Times New Roman" w:hAnsi="Palatino Linotype" w:cs="Arial"/>
          <w:sz w:val="24"/>
          <w:szCs w:val="24"/>
          <w:lang w:val="es-ES" w:eastAsia="es-ES"/>
        </w:rPr>
        <w:t xml:space="preserve"> </w:t>
      </w:r>
      <w:r w:rsidRPr="00BA7F38">
        <w:rPr>
          <w:rFonts w:ascii="Palatino Linotype" w:eastAsia="Times New Roman" w:hAnsi="Palatino Linotype" w:cs="Arial"/>
          <w:sz w:val="24"/>
          <w:szCs w:val="24"/>
          <w:lang w:val="es-ES" w:eastAsia="es-ES"/>
        </w:rPr>
        <w:t>siguiente</w:t>
      </w:r>
      <w:r w:rsidR="000F3D2B" w:rsidRPr="00BA7F38">
        <w:rPr>
          <w:rFonts w:ascii="Palatino Linotype" w:eastAsia="Times New Roman" w:hAnsi="Palatino Linotype" w:cs="Arial"/>
          <w:sz w:val="24"/>
          <w:szCs w:val="24"/>
          <w:lang w:val="es-ES" w:eastAsia="es-ES"/>
        </w:rPr>
        <w:t>s</w:t>
      </w:r>
      <w:r w:rsidRPr="00BA7F38">
        <w:rPr>
          <w:rFonts w:ascii="Palatino Linotype" w:eastAsia="Times New Roman" w:hAnsi="Palatino Linotype" w:cs="Arial"/>
          <w:sz w:val="24"/>
          <w:szCs w:val="24"/>
          <w:lang w:val="es-ES" w:eastAsia="es-ES"/>
        </w:rPr>
        <w:t>:</w:t>
      </w:r>
    </w:p>
    <w:p w14:paraId="77F3AC0F" w14:textId="77777777" w:rsidR="00EE01C1" w:rsidRPr="00BA7F38" w:rsidRDefault="00EE01C1" w:rsidP="00D42CC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A1CB1D6" w14:textId="77777777" w:rsidR="000F3D2B" w:rsidRPr="00BA7F38" w:rsidRDefault="000F3D2B" w:rsidP="00D42CCC">
      <w:pPr>
        <w:pStyle w:val="Prrafodelista"/>
        <w:numPr>
          <w:ilvl w:val="0"/>
          <w:numId w:val="2"/>
        </w:numPr>
        <w:autoSpaceDE w:val="0"/>
        <w:autoSpaceDN w:val="0"/>
        <w:adjustRightInd w:val="0"/>
        <w:spacing w:line="360" w:lineRule="auto"/>
        <w:jc w:val="both"/>
        <w:rPr>
          <w:rFonts w:ascii="Palatino Linotype" w:hAnsi="Palatino Linotype" w:cs="Arial"/>
        </w:rPr>
      </w:pPr>
      <w:r w:rsidRPr="00BA7F38">
        <w:rPr>
          <w:rFonts w:ascii="Palatino Linotype" w:hAnsi="Palatino Linotype" w:cs="Arial"/>
        </w:rPr>
        <w:lastRenderedPageBreak/>
        <w:t xml:space="preserve">¿De </w:t>
      </w:r>
      <w:proofErr w:type="spellStart"/>
      <w:r w:rsidRPr="00BA7F38">
        <w:rPr>
          <w:rFonts w:ascii="Palatino Linotype" w:hAnsi="Palatino Linotype" w:cs="Arial"/>
        </w:rPr>
        <w:t>que</w:t>
      </w:r>
      <w:proofErr w:type="spellEnd"/>
      <w:r w:rsidRPr="00BA7F38">
        <w:rPr>
          <w:rFonts w:ascii="Palatino Linotype" w:hAnsi="Palatino Linotype" w:cs="Arial"/>
        </w:rPr>
        <w:t xml:space="preserve"> ley se ramifica el reglamento de los centros preventivos y de readaptación social del estado? </w:t>
      </w:r>
    </w:p>
    <w:p w14:paraId="19DF3849" w14:textId="77777777" w:rsidR="000F3D2B" w:rsidRPr="00BA7F38" w:rsidRDefault="000F3D2B" w:rsidP="00D42CCC">
      <w:pPr>
        <w:pStyle w:val="Prrafodelista"/>
        <w:numPr>
          <w:ilvl w:val="0"/>
          <w:numId w:val="2"/>
        </w:numPr>
        <w:autoSpaceDE w:val="0"/>
        <w:autoSpaceDN w:val="0"/>
        <w:adjustRightInd w:val="0"/>
        <w:spacing w:line="360" w:lineRule="auto"/>
        <w:jc w:val="both"/>
        <w:rPr>
          <w:rFonts w:ascii="Palatino Linotype" w:hAnsi="Palatino Linotype" w:cs="Arial"/>
        </w:rPr>
      </w:pPr>
      <w:r w:rsidRPr="00BA7F38">
        <w:rPr>
          <w:rFonts w:ascii="Palatino Linotype" w:hAnsi="Palatino Linotype" w:cs="Arial"/>
        </w:rPr>
        <w:t xml:space="preserve">¿De </w:t>
      </w:r>
      <w:proofErr w:type="spellStart"/>
      <w:r w:rsidRPr="00BA7F38">
        <w:rPr>
          <w:rFonts w:ascii="Palatino Linotype" w:hAnsi="Palatino Linotype" w:cs="Arial"/>
        </w:rPr>
        <w:t>que</w:t>
      </w:r>
      <w:proofErr w:type="spellEnd"/>
      <w:r w:rsidRPr="00BA7F38">
        <w:rPr>
          <w:rFonts w:ascii="Palatino Linotype" w:hAnsi="Palatino Linotype" w:cs="Arial"/>
        </w:rPr>
        <w:t xml:space="preserve"> ley o de que normatividad se llevan </w:t>
      </w:r>
      <w:proofErr w:type="spellStart"/>
      <w:r w:rsidRPr="00BA7F38">
        <w:rPr>
          <w:rFonts w:ascii="Palatino Linotype" w:hAnsi="Palatino Linotype" w:cs="Arial"/>
        </w:rPr>
        <w:t>acabo</w:t>
      </w:r>
      <w:proofErr w:type="spellEnd"/>
      <w:r w:rsidRPr="00BA7F38">
        <w:rPr>
          <w:rFonts w:ascii="Palatino Linotype" w:hAnsi="Palatino Linotype" w:cs="Arial"/>
        </w:rPr>
        <w:t xml:space="preserve"> los procedimientos en los centros preventivos y de readaptación social del estado de México al ingresar y durante su estancia de los internos?</w:t>
      </w:r>
    </w:p>
    <w:p w14:paraId="237EFE52" w14:textId="77777777" w:rsidR="00BD2353" w:rsidRPr="00BA7F38" w:rsidRDefault="000F3D2B" w:rsidP="00D42CCC">
      <w:pPr>
        <w:pStyle w:val="Prrafodelista"/>
        <w:numPr>
          <w:ilvl w:val="0"/>
          <w:numId w:val="2"/>
        </w:numPr>
        <w:autoSpaceDE w:val="0"/>
        <w:autoSpaceDN w:val="0"/>
        <w:adjustRightInd w:val="0"/>
        <w:spacing w:line="360" w:lineRule="auto"/>
        <w:jc w:val="both"/>
        <w:rPr>
          <w:rFonts w:ascii="Palatino Linotype" w:hAnsi="Palatino Linotype" w:cs="Arial"/>
        </w:rPr>
      </w:pPr>
      <w:r w:rsidRPr="00BA7F38">
        <w:rPr>
          <w:rFonts w:ascii="Palatino Linotype" w:hAnsi="Palatino Linotype" w:cs="Arial"/>
        </w:rPr>
        <w:t>¿</w:t>
      </w:r>
      <w:proofErr w:type="spellStart"/>
      <w:r w:rsidRPr="00BA7F38">
        <w:rPr>
          <w:rFonts w:ascii="Palatino Linotype" w:hAnsi="Palatino Linotype" w:cs="Arial"/>
        </w:rPr>
        <w:t>Cuales</w:t>
      </w:r>
      <w:proofErr w:type="spellEnd"/>
      <w:r w:rsidRPr="00BA7F38">
        <w:rPr>
          <w:rFonts w:ascii="Palatino Linotype" w:hAnsi="Palatino Linotype" w:cs="Arial"/>
        </w:rPr>
        <w:t xml:space="preserve"> son los manuales de procedimientos de las </w:t>
      </w:r>
      <w:proofErr w:type="spellStart"/>
      <w:r w:rsidRPr="00BA7F38">
        <w:rPr>
          <w:rFonts w:ascii="Palatino Linotype" w:hAnsi="Palatino Linotype" w:cs="Arial"/>
        </w:rPr>
        <w:t>penitenciarias</w:t>
      </w:r>
      <w:proofErr w:type="spellEnd"/>
      <w:r w:rsidRPr="00BA7F38">
        <w:rPr>
          <w:rFonts w:ascii="Palatino Linotype" w:hAnsi="Palatino Linotype" w:cs="Arial"/>
        </w:rPr>
        <w:t xml:space="preserve"> del Estado de México al procesar sus internos?</w:t>
      </w:r>
      <w:r w:rsidR="00BD2353" w:rsidRPr="00BA7F38">
        <w:rPr>
          <w:rFonts w:ascii="Palatino Linotype" w:hAnsi="Palatino Linotype" w:cs="Arial"/>
        </w:rPr>
        <w:t>:</w:t>
      </w:r>
    </w:p>
    <w:p w14:paraId="59EF534C" w14:textId="77777777" w:rsidR="00BD2353" w:rsidRPr="00BA7F38" w:rsidRDefault="00BD2353" w:rsidP="00D42CCC">
      <w:pPr>
        <w:spacing w:after="0" w:line="360" w:lineRule="auto"/>
        <w:jc w:val="both"/>
        <w:rPr>
          <w:rFonts w:ascii="Palatino Linotype" w:hAnsi="Palatino Linotype" w:cs="Arial"/>
          <w:sz w:val="24"/>
        </w:rPr>
      </w:pPr>
    </w:p>
    <w:p w14:paraId="4D5B7DB3" w14:textId="77777777" w:rsidR="00CF71E8" w:rsidRPr="00BA7F38" w:rsidRDefault="00CF71E8" w:rsidP="00D42CCC">
      <w:pPr>
        <w:spacing w:after="0" w:line="360" w:lineRule="auto"/>
        <w:jc w:val="both"/>
        <w:rPr>
          <w:rFonts w:ascii="Palatino Linotype" w:eastAsia="Calibri" w:hAnsi="Palatino Linotype" w:cs="Times New Roman"/>
          <w:sz w:val="24"/>
          <w:szCs w:val="24"/>
          <w:lang w:val="es-ES_tradnl" w:eastAsia="es-ES"/>
        </w:rPr>
      </w:pPr>
      <w:r w:rsidRPr="00BA7F38">
        <w:rPr>
          <w:rFonts w:ascii="Palatino Linotype" w:eastAsia="Calibri" w:hAnsi="Palatino Linotype" w:cs="Times New Roman"/>
          <w:sz w:val="24"/>
          <w:szCs w:val="24"/>
          <w:lang w:val="es-ES_tradnl" w:eastAsia="es-ES"/>
        </w:rPr>
        <w:t xml:space="preserve">En primer lugar, podemos observar </w:t>
      </w:r>
      <w:proofErr w:type="gramStart"/>
      <w:r w:rsidRPr="00BA7F38">
        <w:rPr>
          <w:rFonts w:ascii="Palatino Linotype" w:eastAsia="Calibri" w:hAnsi="Palatino Linotype" w:cs="Times New Roman"/>
          <w:sz w:val="24"/>
          <w:szCs w:val="24"/>
          <w:lang w:val="es-ES_tradnl" w:eastAsia="es-ES"/>
        </w:rPr>
        <w:t>que</w:t>
      </w:r>
      <w:proofErr w:type="gramEnd"/>
      <w:r w:rsidRPr="00BA7F38">
        <w:rPr>
          <w:rFonts w:ascii="Palatino Linotype" w:eastAsia="Calibri" w:hAnsi="Palatino Linotype" w:cs="Times New Roman"/>
          <w:sz w:val="24"/>
          <w:szCs w:val="24"/>
          <w:lang w:val="es-ES_tradnl" w:eastAsia="es-ES"/>
        </w:rPr>
        <w:t xml:space="preserve"> si bien el </w:t>
      </w:r>
      <w:r w:rsidRPr="00BA7F38">
        <w:rPr>
          <w:rFonts w:ascii="Palatino Linotype" w:eastAsia="Calibri" w:hAnsi="Palatino Linotype" w:cs="Times New Roman"/>
          <w:b/>
          <w:sz w:val="24"/>
          <w:szCs w:val="24"/>
          <w:lang w:val="es-ES_tradnl" w:eastAsia="es-ES"/>
        </w:rPr>
        <w:t>Recurrente</w:t>
      </w:r>
      <w:r w:rsidRPr="00BA7F38">
        <w:rPr>
          <w:rFonts w:ascii="Palatino Linotype" w:eastAsia="Calibri" w:hAnsi="Palatino Linotype" w:cs="Times New Roman"/>
          <w:sz w:val="24"/>
          <w:szCs w:val="24"/>
          <w:lang w:val="es-ES_tradnl" w:eastAsia="es-ES"/>
        </w:rPr>
        <w:t xml:space="preserve"> realiza sus requerimientos mediante cuestionamientos, lo cual pudiera presumir que no desea acceder a un soporte documental, también lo es que señala de forma clara, le sean entregados los documentos que den respuesta a dichos cuestionamientos.</w:t>
      </w:r>
    </w:p>
    <w:p w14:paraId="49F215DE" w14:textId="77777777" w:rsidR="00BD2353" w:rsidRPr="00BA7F38" w:rsidRDefault="00BD2353" w:rsidP="00D42CCC">
      <w:pPr>
        <w:spacing w:after="0" w:line="360" w:lineRule="auto"/>
        <w:jc w:val="both"/>
        <w:rPr>
          <w:rFonts w:ascii="Palatino Linotype" w:hAnsi="Palatino Linotype" w:cs="Arial"/>
          <w:sz w:val="24"/>
        </w:rPr>
      </w:pPr>
    </w:p>
    <w:p w14:paraId="673DB751" w14:textId="77777777" w:rsidR="00CF71E8" w:rsidRPr="00BA7F38" w:rsidRDefault="00BD2353" w:rsidP="00D42CCC">
      <w:pPr>
        <w:spacing w:after="0" w:line="360" w:lineRule="auto"/>
        <w:jc w:val="both"/>
        <w:rPr>
          <w:rFonts w:ascii="Palatino Linotype" w:hAnsi="Palatino Linotype" w:cs="Arial"/>
          <w:sz w:val="24"/>
          <w:szCs w:val="24"/>
        </w:rPr>
      </w:pPr>
      <w:r w:rsidRPr="00BA7F38">
        <w:rPr>
          <w:rFonts w:ascii="Palatino Linotype" w:hAnsi="Palatino Linotype" w:cs="Arial"/>
          <w:sz w:val="24"/>
        </w:rPr>
        <w:t xml:space="preserve">Precisado lo anterior, el </w:t>
      </w:r>
      <w:r w:rsidRPr="00BA7F38">
        <w:rPr>
          <w:rFonts w:ascii="Palatino Linotype" w:hAnsi="Palatino Linotype" w:cs="Arial"/>
          <w:b/>
          <w:sz w:val="24"/>
        </w:rPr>
        <w:t>Sujeto Obligado</w:t>
      </w:r>
      <w:r w:rsidRPr="00BA7F38">
        <w:rPr>
          <w:rFonts w:ascii="Palatino Linotype" w:hAnsi="Palatino Linotype" w:cs="Arial"/>
          <w:sz w:val="24"/>
        </w:rPr>
        <w:t xml:space="preserve"> dio respuesta por medio del archivo </w:t>
      </w:r>
      <w:r w:rsidRPr="00BA7F38">
        <w:rPr>
          <w:rFonts w:ascii="Palatino Linotype" w:hAnsi="Palatino Linotype" w:cs="Arial"/>
          <w:sz w:val="24"/>
          <w:szCs w:val="24"/>
        </w:rPr>
        <w:t>“</w:t>
      </w:r>
      <w:r w:rsidR="00CF71E8" w:rsidRPr="00BA7F38">
        <w:rPr>
          <w:rFonts w:ascii="Palatino Linotype" w:hAnsi="Palatino Linotype" w:cs="Arial"/>
          <w:sz w:val="24"/>
          <w:szCs w:val="24"/>
        </w:rPr>
        <w:t>RESPUESTA 64.pdf</w:t>
      </w:r>
      <w:r w:rsidRPr="00BA7F38">
        <w:rPr>
          <w:rFonts w:ascii="Palatino Linotype" w:hAnsi="Palatino Linotype" w:cs="Arial"/>
          <w:sz w:val="24"/>
          <w:szCs w:val="24"/>
        </w:rPr>
        <w:t xml:space="preserve">”, </w:t>
      </w:r>
      <w:r w:rsidR="00CF71E8" w:rsidRPr="00BA7F38">
        <w:rPr>
          <w:rFonts w:ascii="Palatino Linotype" w:hAnsi="Palatino Linotype" w:cs="Arial"/>
          <w:sz w:val="24"/>
          <w:szCs w:val="24"/>
        </w:rPr>
        <w:t>de cuyo contenido se desprenden los oficios siguientes:</w:t>
      </w:r>
    </w:p>
    <w:p w14:paraId="45AE9E2E" w14:textId="77777777" w:rsidR="00CF71E8" w:rsidRPr="00BA7F38" w:rsidRDefault="00CF71E8" w:rsidP="00D42CCC">
      <w:pPr>
        <w:spacing w:after="0" w:line="360" w:lineRule="auto"/>
        <w:jc w:val="both"/>
        <w:rPr>
          <w:rFonts w:ascii="Palatino Linotype" w:hAnsi="Palatino Linotype" w:cs="Arial"/>
          <w:sz w:val="24"/>
          <w:szCs w:val="24"/>
        </w:rPr>
      </w:pPr>
    </w:p>
    <w:p w14:paraId="56F718EF" w14:textId="77777777" w:rsidR="00BD2353" w:rsidRPr="00BA7F38" w:rsidRDefault="00CF71E8" w:rsidP="00D42CCC">
      <w:pPr>
        <w:pStyle w:val="Prrafodelista"/>
        <w:numPr>
          <w:ilvl w:val="0"/>
          <w:numId w:val="3"/>
        </w:numPr>
        <w:spacing w:line="360" w:lineRule="auto"/>
        <w:jc w:val="both"/>
        <w:rPr>
          <w:rFonts w:ascii="Palatino Linotype" w:hAnsi="Palatino Linotype" w:cs="Arial"/>
        </w:rPr>
      </w:pPr>
      <w:r w:rsidRPr="00BA7F38">
        <w:rPr>
          <w:rFonts w:ascii="Palatino Linotype" w:hAnsi="Palatino Linotype" w:cs="Arial"/>
        </w:rPr>
        <w:t xml:space="preserve">Oficio sin número, de fecha catorce de marzo de dos mil veintidós, remitido por el Titular de la Unidad de Transparencia del </w:t>
      </w:r>
      <w:r w:rsidRPr="00BA7F38">
        <w:rPr>
          <w:rFonts w:ascii="Palatino Linotype" w:hAnsi="Palatino Linotype" w:cs="Arial"/>
          <w:b/>
        </w:rPr>
        <w:t>Sujeto</w:t>
      </w:r>
      <w:r w:rsidRPr="00BA7F38">
        <w:rPr>
          <w:rFonts w:ascii="Palatino Linotype" w:hAnsi="Palatino Linotype" w:cs="Arial"/>
        </w:rPr>
        <w:t xml:space="preserve"> </w:t>
      </w:r>
      <w:r w:rsidRPr="00BA7F38">
        <w:rPr>
          <w:rFonts w:ascii="Palatino Linotype" w:hAnsi="Palatino Linotype" w:cs="Arial"/>
          <w:b/>
        </w:rPr>
        <w:t>Obligado</w:t>
      </w:r>
      <w:r w:rsidRPr="00BA7F38">
        <w:rPr>
          <w:rFonts w:ascii="Palatino Linotype" w:hAnsi="Palatino Linotype" w:cs="Arial"/>
        </w:rPr>
        <w:t xml:space="preserve"> al </w:t>
      </w:r>
      <w:r w:rsidRPr="00BA7F38">
        <w:rPr>
          <w:rFonts w:ascii="Palatino Linotype" w:hAnsi="Palatino Linotype" w:cs="Arial"/>
          <w:b/>
        </w:rPr>
        <w:t>Recurrente</w:t>
      </w:r>
      <w:r w:rsidRPr="00BA7F38">
        <w:rPr>
          <w:rFonts w:ascii="Palatino Linotype" w:hAnsi="Palatino Linotype" w:cs="Arial"/>
        </w:rPr>
        <w:t xml:space="preserve">, informando haber turnado el requerimiento de información a la Subsecretaría de Control Penitenciario, quien </w:t>
      </w:r>
      <w:r w:rsidR="00655906" w:rsidRPr="00BA7F38">
        <w:rPr>
          <w:rFonts w:ascii="Palatino Linotype" w:hAnsi="Palatino Linotype" w:cs="Arial"/>
        </w:rPr>
        <w:t xml:space="preserve">emite respuesta mediante </w:t>
      </w:r>
      <w:r w:rsidRPr="00BA7F38">
        <w:rPr>
          <w:rFonts w:ascii="Palatino Linotype" w:hAnsi="Palatino Linotype" w:cs="Arial"/>
        </w:rPr>
        <w:t>el oficio número 2060</w:t>
      </w:r>
      <w:r w:rsidR="00655906" w:rsidRPr="00BA7F38">
        <w:rPr>
          <w:rFonts w:ascii="Palatino Linotype" w:hAnsi="Palatino Linotype" w:cs="Arial"/>
        </w:rPr>
        <w:t>2000000000l/SCP/179/2022.</w:t>
      </w:r>
    </w:p>
    <w:p w14:paraId="60847AF0" w14:textId="77777777" w:rsidR="00A53236" w:rsidRPr="00BA7F38" w:rsidRDefault="00A53236" w:rsidP="00A53236">
      <w:pPr>
        <w:pStyle w:val="Prrafodelista"/>
        <w:spacing w:line="360" w:lineRule="auto"/>
        <w:ind w:left="720"/>
        <w:jc w:val="both"/>
        <w:rPr>
          <w:rFonts w:ascii="Palatino Linotype" w:hAnsi="Palatino Linotype" w:cs="Arial"/>
        </w:rPr>
      </w:pPr>
    </w:p>
    <w:p w14:paraId="556D3B87" w14:textId="77777777" w:rsidR="00BD2353" w:rsidRPr="00BA7F38" w:rsidRDefault="00BD2353" w:rsidP="00D42CCC">
      <w:pPr>
        <w:pStyle w:val="Prrafodelista"/>
        <w:numPr>
          <w:ilvl w:val="0"/>
          <w:numId w:val="1"/>
        </w:numPr>
        <w:spacing w:line="360" w:lineRule="auto"/>
        <w:jc w:val="both"/>
        <w:rPr>
          <w:rFonts w:ascii="Palatino Linotype" w:hAnsi="Palatino Linotype" w:cs="Arial"/>
        </w:rPr>
      </w:pPr>
      <w:r w:rsidRPr="00BA7F38">
        <w:rPr>
          <w:rFonts w:ascii="Palatino Linotype" w:hAnsi="Palatino Linotype" w:cs="Arial"/>
        </w:rPr>
        <w:t xml:space="preserve">oficio número </w:t>
      </w:r>
      <w:r w:rsidR="00655906" w:rsidRPr="00BA7F38">
        <w:rPr>
          <w:rFonts w:ascii="Palatino Linotype" w:hAnsi="Palatino Linotype" w:cs="Arial"/>
        </w:rPr>
        <w:t>20602000000000l/SCP/179/2022</w:t>
      </w:r>
      <w:r w:rsidRPr="00BA7F38">
        <w:rPr>
          <w:rFonts w:ascii="Palatino Linotype" w:hAnsi="Palatino Linotype" w:cs="Arial"/>
        </w:rPr>
        <w:t xml:space="preserve"> de fecha </w:t>
      </w:r>
      <w:r w:rsidR="00655906" w:rsidRPr="00BA7F38">
        <w:rPr>
          <w:rFonts w:ascii="Palatino Linotype" w:hAnsi="Palatino Linotype" w:cs="Arial"/>
        </w:rPr>
        <w:t>diez</w:t>
      </w:r>
      <w:r w:rsidRPr="00BA7F38">
        <w:rPr>
          <w:rFonts w:ascii="Palatino Linotype" w:hAnsi="Palatino Linotype" w:cs="Arial"/>
        </w:rPr>
        <w:t xml:space="preserve"> de marzo de dos mil veintidós, remitido por el S</w:t>
      </w:r>
      <w:r w:rsidR="00655906" w:rsidRPr="00BA7F38">
        <w:rPr>
          <w:rFonts w:ascii="Palatino Linotype" w:hAnsi="Palatino Linotype" w:cs="Arial"/>
        </w:rPr>
        <w:t xml:space="preserve">ubsecretario de Control Penitenciario </w:t>
      </w:r>
      <w:r w:rsidRPr="00BA7F38">
        <w:rPr>
          <w:rFonts w:ascii="Palatino Linotype" w:hAnsi="Palatino Linotype" w:cs="Arial"/>
        </w:rPr>
        <w:t>a</w:t>
      </w:r>
      <w:r w:rsidR="00655906" w:rsidRPr="00BA7F38">
        <w:rPr>
          <w:rFonts w:ascii="Palatino Linotype" w:hAnsi="Palatino Linotype" w:cs="Arial"/>
        </w:rPr>
        <w:t xml:space="preserve"> </w:t>
      </w:r>
      <w:r w:rsidRPr="00BA7F38">
        <w:rPr>
          <w:rFonts w:ascii="Palatino Linotype" w:hAnsi="Palatino Linotype" w:cs="Arial"/>
        </w:rPr>
        <w:t>l</w:t>
      </w:r>
      <w:r w:rsidR="00655906" w:rsidRPr="00BA7F38">
        <w:rPr>
          <w:rFonts w:ascii="Palatino Linotype" w:hAnsi="Palatino Linotype" w:cs="Arial"/>
        </w:rPr>
        <w:t xml:space="preserve">a </w:t>
      </w:r>
      <w:proofErr w:type="gramStart"/>
      <w:r w:rsidR="00655906" w:rsidRPr="00BA7F38">
        <w:rPr>
          <w:rFonts w:ascii="Palatino Linotype" w:hAnsi="Palatino Linotype" w:cs="Arial"/>
        </w:rPr>
        <w:t>Jefa</w:t>
      </w:r>
      <w:proofErr w:type="gramEnd"/>
      <w:r w:rsidR="00655906" w:rsidRPr="00BA7F38">
        <w:rPr>
          <w:rFonts w:ascii="Palatino Linotype" w:hAnsi="Palatino Linotype" w:cs="Arial"/>
        </w:rPr>
        <w:t xml:space="preserve"> de la </w:t>
      </w:r>
      <w:r w:rsidR="00655906" w:rsidRPr="00BA7F38">
        <w:rPr>
          <w:rFonts w:ascii="Palatino Linotype" w:hAnsi="Palatino Linotype" w:cs="Arial"/>
        </w:rPr>
        <w:lastRenderedPageBreak/>
        <w:t>Unidad de Información, Planeación, Programación y Evaluación</w:t>
      </w:r>
      <w:r w:rsidRPr="00BA7F38">
        <w:rPr>
          <w:rFonts w:ascii="Palatino Linotype" w:hAnsi="Palatino Linotype" w:cs="Arial"/>
        </w:rPr>
        <w:t xml:space="preserve">, ambos del </w:t>
      </w:r>
      <w:r w:rsidRPr="00BA7F38">
        <w:rPr>
          <w:rFonts w:ascii="Palatino Linotype" w:hAnsi="Palatino Linotype" w:cs="Arial"/>
          <w:b/>
        </w:rPr>
        <w:t>Sujeto Obligado</w:t>
      </w:r>
      <w:r w:rsidRPr="00BA7F38">
        <w:rPr>
          <w:rFonts w:ascii="Palatino Linotype" w:hAnsi="Palatino Linotype" w:cs="Arial"/>
        </w:rPr>
        <w:t>, en el que informa sustancialmente lo siguiente:</w:t>
      </w:r>
    </w:p>
    <w:p w14:paraId="5A918AED" w14:textId="77777777" w:rsidR="00BD2353" w:rsidRPr="00BA7F38" w:rsidRDefault="00BD2353" w:rsidP="00D42CCC">
      <w:pPr>
        <w:spacing w:after="0" w:line="360" w:lineRule="auto"/>
        <w:jc w:val="both"/>
        <w:rPr>
          <w:rFonts w:ascii="Palatino Linotype" w:hAnsi="Palatino Linotype" w:cs="Arial"/>
          <w:sz w:val="24"/>
          <w:lang w:val="es-ES"/>
        </w:rPr>
      </w:pPr>
    </w:p>
    <w:p w14:paraId="1C8B7A9F" w14:textId="77777777" w:rsidR="00655906" w:rsidRPr="00BA7F38" w:rsidRDefault="00655906" w:rsidP="00D42CCC">
      <w:pPr>
        <w:spacing w:after="0" w:line="240" w:lineRule="auto"/>
        <w:ind w:left="567" w:right="567"/>
        <w:jc w:val="both"/>
        <w:rPr>
          <w:rFonts w:ascii="Palatino Linotype" w:hAnsi="Palatino Linotype" w:cs="Arial"/>
          <w:i/>
        </w:rPr>
      </w:pPr>
      <w:r w:rsidRPr="00BA7F38">
        <w:rPr>
          <w:rFonts w:ascii="Palatino Linotype" w:hAnsi="Palatino Linotype" w:cs="Arial"/>
          <w:i/>
        </w:rPr>
        <w:t>“</w:t>
      </w:r>
      <w:r w:rsidRPr="00BA7F38">
        <w:rPr>
          <w:rFonts w:ascii="Palatino Linotype" w:hAnsi="Palatino Linotype" w:cs="Arial"/>
          <w:b/>
          <w:i/>
        </w:rPr>
        <w:t xml:space="preserve">Primer pregunta </w:t>
      </w:r>
      <w:r w:rsidRPr="00BA7F38">
        <w:rPr>
          <w:rFonts w:ascii="Palatino Linotype" w:hAnsi="Palatino Linotype" w:cs="Arial"/>
          <w:i/>
        </w:rPr>
        <w:t>¿De qué ley se ramifica el reglamento de los centros preventivos y de readaptación social del estado?</w:t>
      </w:r>
    </w:p>
    <w:p w14:paraId="2DEBD50B" w14:textId="77777777" w:rsidR="00655906" w:rsidRPr="00BA7F38" w:rsidRDefault="00655906" w:rsidP="00D42CCC">
      <w:pPr>
        <w:spacing w:after="0" w:line="240" w:lineRule="auto"/>
        <w:ind w:left="567" w:right="567"/>
        <w:jc w:val="both"/>
        <w:rPr>
          <w:rFonts w:ascii="Palatino Linotype" w:hAnsi="Palatino Linotype" w:cs="Arial"/>
          <w:b/>
          <w:i/>
        </w:rPr>
      </w:pPr>
      <w:r w:rsidRPr="00BA7F38">
        <w:rPr>
          <w:rFonts w:ascii="Palatino Linotype" w:hAnsi="Palatino Linotype" w:cs="Arial"/>
          <w:b/>
          <w:i/>
        </w:rPr>
        <w:t>R.</w:t>
      </w:r>
    </w:p>
    <w:p w14:paraId="4B58D213" w14:textId="77777777" w:rsidR="00655906" w:rsidRPr="00BA7F38" w:rsidRDefault="00655906" w:rsidP="00D42CCC">
      <w:pPr>
        <w:spacing w:after="0" w:line="240" w:lineRule="auto"/>
        <w:ind w:left="567" w:right="567"/>
        <w:jc w:val="both"/>
        <w:rPr>
          <w:rFonts w:ascii="Palatino Linotype" w:hAnsi="Palatino Linotype" w:cs="Arial"/>
          <w:i/>
        </w:rPr>
      </w:pPr>
      <w:r w:rsidRPr="00BA7F38">
        <w:rPr>
          <w:rFonts w:ascii="Palatino Linotype" w:hAnsi="Palatino Linotype" w:cs="Arial"/>
          <w:i/>
        </w:rPr>
        <w:t>-</w:t>
      </w:r>
      <w:r w:rsidR="001367A3" w:rsidRPr="00BA7F38">
        <w:rPr>
          <w:rFonts w:ascii="Palatino Linotype" w:hAnsi="Palatino Linotype" w:cs="Arial"/>
          <w:i/>
        </w:rPr>
        <w:t>Constitución</w:t>
      </w:r>
      <w:r w:rsidRPr="00BA7F38">
        <w:rPr>
          <w:rFonts w:ascii="Palatino Linotype" w:hAnsi="Palatino Linotype" w:cs="Arial"/>
          <w:i/>
        </w:rPr>
        <w:t xml:space="preserve"> </w:t>
      </w:r>
      <w:r w:rsidR="001367A3" w:rsidRPr="00BA7F38">
        <w:rPr>
          <w:rFonts w:ascii="Palatino Linotype" w:hAnsi="Palatino Linotype" w:cs="Arial"/>
          <w:i/>
        </w:rPr>
        <w:t>Política</w:t>
      </w:r>
      <w:r w:rsidRPr="00BA7F38">
        <w:rPr>
          <w:rFonts w:ascii="Palatino Linotype" w:hAnsi="Palatino Linotype" w:cs="Arial"/>
          <w:i/>
        </w:rPr>
        <w:t xml:space="preserve"> de los Estados Unidos Mexicanos.</w:t>
      </w:r>
    </w:p>
    <w:p w14:paraId="297FFCE5" w14:textId="77777777" w:rsidR="00655906" w:rsidRPr="00BA7F38" w:rsidRDefault="00655906" w:rsidP="00D42CCC">
      <w:pPr>
        <w:spacing w:after="0" w:line="240" w:lineRule="auto"/>
        <w:ind w:left="567" w:right="567"/>
        <w:jc w:val="both"/>
        <w:rPr>
          <w:rFonts w:ascii="Palatino Linotype" w:hAnsi="Palatino Linotype" w:cs="Arial"/>
          <w:i/>
        </w:rPr>
      </w:pPr>
      <w:r w:rsidRPr="00BA7F38">
        <w:rPr>
          <w:rFonts w:ascii="Palatino Linotype" w:hAnsi="Palatino Linotype" w:cs="Arial"/>
          <w:i/>
        </w:rPr>
        <w:t>-Ley que Establece las Normas Mínimas sobre la Readaptación Social de Sentenciados.</w:t>
      </w:r>
    </w:p>
    <w:p w14:paraId="2E159670" w14:textId="77777777" w:rsidR="00655906" w:rsidRPr="00BA7F38" w:rsidRDefault="00655906" w:rsidP="00D42CCC">
      <w:pPr>
        <w:spacing w:after="0" w:line="240" w:lineRule="auto"/>
        <w:ind w:left="567" w:right="567"/>
        <w:jc w:val="both"/>
        <w:rPr>
          <w:rFonts w:ascii="Palatino Linotype" w:hAnsi="Palatino Linotype" w:cs="Arial"/>
          <w:i/>
        </w:rPr>
      </w:pPr>
      <w:r w:rsidRPr="00BA7F38">
        <w:rPr>
          <w:rFonts w:ascii="Palatino Linotype" w:hAnsi="Palatino Linotype" w:cs="Arial"/>
          <w:i/>
        </w:rPr>
        <w:t>-Ley de Ejecución de Penas Privativas y Restrictivas de la libertad del Estado</w:t>
      </w:r>
      <w:proofErr w:type="gramStart"/>
      <w:r w:rsidRPr="00BA7F38">
        <w:rPr>
          <w:rFonts w:ascii="Palatino Linotype" w:hAnsi="Palatino Linotype" w:cs="Arial"/>
          <w:i/>
        </w:rPr>
        <w:t>. .</w:t>
      </w:r>
      <w:proofErr w:type="gramEnd"/>
    </w:p>
    <w:p w14:paraId="0D3917D7" w14:textId="77777777" w:rsidR="001367A3" w:rsidRPr="00BA7F38" w:rsidRDefault="001367A3" w:rsidP="00D42CCC">
      <w:pPr>
        <w:spacing w:after="0" w:line="240" w:lineRule="auto"/>
        <w:ind w:left="567" w:right="567"/>
        <w:jc w:val="both"/>
        <w:rPr>
          <w:rFonts w:ascii="Palatino Linotype" w:hAnsi="Palatino Linotype" w:cs="Arial"/>
          <w:i/>
        </w:rPr>
      </w:pPr>
    </w:p>
    <w:p w14:paraId="62543BB7" w14:textId="77777777" w:rsidR="00655906" w:rsidRPr="00BA7F38" w:rsidRDefault="00655906" w:rsidP="00D42CCC">
      <w:pPr>
        <w:spacing w:after="0" w:line="240" w:lineRule="auto"/>
        <w:ind w:left="567" w:right="567"/>
        <w:jc w:val="both"/>
        <w:rPr>
          <w:rFonts w:ascii="Palatino Linotype" w:hAnsi="Palatino Linotype" w:cs="Arial"/>
          <w:i/>
        </w:rPr>
      </w:pPr>
      <w:r w:rsidRPr="00BA7F38">
        <w:rPr>
          <w:rFonts w:ascii="Palatino Linotype" w:hAnsi="Palatino Linotype" w:cs="Arial"/>
          <w:b/>
          <w:i/>
        </w:rPr>
        <w:t xml:space="preserve">Segunda pregunta </w:t>
      </w:r>
      <w:r w:rsidRPr="00BA7F38">
        <w:rPr>
          <w:rFonts w:ascii="Palatino Linotype" w:hAnsi="Palatino Linotype" w:cs="Arial"/>
          <w:i/>
        </w:rPr>
        <w:t>¿De qué ley o de que normatividad se llevan a cabo los procedimientos en los centros</w:t>
      </w:r>
      <w:r w:rsidR="001367A3" w:rsidRPr="00BA7F38">
        <w:rPr>
          <w:rFonts w:ascii="Palatino Linotype" w:hAnsi="Palatino Linotype" w:cs="Arial"/>
          <w:i/>
        </w:rPr>
        <w:t xml:space="preserve"> </w:t>
      </w:r>
      <w:r w:rsidRPr="00BA7F38">
        <w:rPr>
          <w:rFonts w:ascii="Palatino Linotype" w:hAnsi="Palatino Linotype" w:cs="Arial"/>
          <w:i/>
        </w:rPr>
        <w:t>preventivos y de readaptación social del estado de México al ingresar y durante su estancia de los internos?</w:t>
      </w:r>
    </w:p>
    <w:p w14:paraId="5483C68D" w14:textId="77777777" w:rsidR="00655906" w:rsidRPr="00BA7F38" w:rsidRDefault="00655906" w:rsidP="00D42CCC">
      <w:pPr>
        <w:spacing w:after="0" w:line="240" w:lineRule="auto"/>
        <w:ind w:left="567" w:right="567"/>
        <w:jc w:val="both"/>
        <w:rPr>
          <w:rFonts w:ascii="Palatino Linotype" w:hAnsi="Palatino Linotype" w:cs="Arial"/>
          <w:b/>
          <w:i/>
        </w:rPr>
      </w:pPr>
      <w:r w:rsidRPr="00BA7F38">
        <w:rPr>
          <w:rFonts w:ascii="Palatino Linotype" w:hAnsi="Palatino Linotype" w:cs="Arial"/>
          <w:b/>
          <w:i/>
        </w:rPr>
        <w:t>R.</w:t>
      </w:r>
    </w:p>
    <w:p w14:paraId="5E64FEB7" w14:textId="77777777" w:rsidR="00655906" w:rsidRPr="00BA7F38" w:rsidRDefault="00655906" w:rsidP="00D42CCC">
      <w:pPr>
        <w:spacing w:after="0" w:line="240" w:lineRule="auto"/>
        <w:ind w:left="567" w:right="567"/>
        <w:jc w:val="both"/>
        <w:rPr>
          <w:rFonts w:ascii="Palatino Linotype" w:hAnsi="Palatino Linotype" w:cs="Arial"/>
          <w:i/>
        </w:rPr>
      </w:pPr>
      <w:r w:rsidRPr="00BA7F38">
        <w:rPr>
          <w:rFonts w:ascii="Palatino Linotype" w:hAnsi="Palatino Linotype" w:cs="Arial"/>
          <w:i/>
        </w:rPr>
        <w:t>-Ley</w:t>
      </w:r>
      <w:r w:rsidR="001367A3" w:rsidRPr="00BA7F38">
        <w:rPr>
          <w:rFonts w:ascii="Palatino Linotype" w:hAnsi="Palatino Linotype" w:cs="Arial"/>
          <w:i/>
        </w:rPr>
        <w:t xml:space="preserve"> Nacional de Ejecución Penal. </w:t>
      </w:r>
    </w:p>
    <w:p w14:paraId="638C971B" w14:textId="77777777" w:rsidR="00655906" w:rsidRPr="00BA7F38" w:rsidRDefault="00655906" w:rsidP="00D42CCC">
      <w:pPr>
        <w:spacing w:after="0" w:line="240" w:lineRule="auto"/>
        <w:ind w:left="567" w:right="567"/>
        <w:jc w:val="both"/>
        <w:rPr>
          <w:rFonts w:ascii="Palatino Linotype" w:hAnsi="Palatino Linotype" w:cs="Arial"/>
          <w:i/>
        </w:rPr>
      </w:pPr>
      <w:r w:rsidRPr="00BA7F38">
        <w:rPr>
          <w:rFonts w:ascii="Palatino Linotype" w:hAnsi="Palatino Linotype" w:cs="Arial"/>
          <w:i/>
        </w:rPr>
        <w:t>-Protocolos Nacionales de Actuación.</w:t>
      </w:r>
    </w:p>
    <w:p w14:paraId="238DE4D7" w14:textId="77777777" w:rsidR="001367A3" w:rsidRPr="00BA7F38" w:rsidRDefault="001367A3" w:rsidP="00D42CCC">
      <w:pPr>
        <w:spacing w:after="0" w:line="240" w:lineRule="auto"/>
        <w:ind w:left="567" w:right="567"/>
        <w:jc w:val="both"/>
        <w:rPr>
          <w:rFonts w:ascii="Palatino Linotype" w:hAnsi="Palatino Linotype" w:cs="Arial"/>
          <w:i/>
        </w:rPr>
      </w:pPr>
    </w:p>
    <w:p w14:paraId="1590D384" w14:textId="77777777" w:rsidR="00655906" w:rsidRPr="00BA7F38" w:rsidRDefault="00655906" w:rsidP="00D42CCC">
      <w:pPr>
        <w:spacing w:after="0" w:line="240" w:lineRule="auto"/>
        <w:ind w:left="567" w:right="567"/>
        <w:jc w:val="both"/>
        <w:rPr>
          <w:rFonts w:ascii="Palatino Linotype" w:hAnsi="Palatino Linotype" w:cs="Arial"/>
          <w:i/>
        </w:rPr>
      </w:pPr>
      <w:r w:rsidRPr="00BA7F38">
        <w:rPr>
          <w:rFonts w:ascii="Palatino Linotype" w:hAnsi="Palatino Linotype" w:cs="Arial"/>
          <w:b/>
          <w:i/>
        </w:rPr>
        <w:t xml:space="preserve">Tercera pregunta </w:t>
      </w:r>
      <w:r w:rsidRPr="00BA7F38">
        <w:rPr>
          <w:rFonts w:ascii="Palatino Linotype" w:hAnsi="Palatino Linotype" w:cs="Arial"/>
          <w:i/>
        </w:rPr>
        <w:t xml:space="preserve">¿Cuáles son los manuales de procedimientos de las </w:t>
      </w:r>
      <w:r w:rsidR="001367A3" w:rsidRPr="00BA7F38">
        <w:rPr>
          <w:rFonts w:ascii="Palatino Linotype" w:hAnsi="Palatino Linotype" w:cs="Arial"/>
          <w:i/>
        </w:rPr>
        <w:t>penitenciarías</w:t>
      </w:r>
      <w:r w:rsidRPr="00BA7F38">
        <w:rPr>
          <w:rFonts w:ascii="Palatino Linotype" w:hAnsi="Palatino Linotype" w:cs="Arial"/>
          <w:i/>
        </w:rPr>
        <w:t xml:space="preserve"> del Estado de México al</w:t>
      </w:r>
      <w:r w:rsidR="001367A3" w:rsidRPr="00BA7F38">
        <w:rPr>
          <w:rFonts w:ascii="Palatino Linotype" w:hAnsi="Palatino Linotype" w:cs="Arial"/>
          <w:i/>
        </w:rPr>
        <w:t xml:space="preserve"> </w:t>
      </w:r>
      <w:r w:rsidRPr="00BA7F38">
        <w:rPr>
          <w:rFonts w:ascii="Palatino Linotype" w:hAnsi="Palatino Linotype" w:cs="Arial"/>
          <w:i/>
        </w:rPr>
        <w:t>procesar sus internos? Solicitud, se requiere los formatos o documentos de respuesta de las preguntas una, dos</w:t>
      </w:r>
      <w:r w:rsidR="001367A3" w:rsidRPr="00BA7F38">
        <w:rPr>
          <w:rFonts w:ascii="Palatino Linotype" w:hAnsi="Palatino Linotype" w:cs="Arial"/>
          <w:i/>
        </w:rPr>
        <w:t xml:space="preserve"> </w:t>
      </w:r>
      <w:r w:rsidRPr="00BA7F38">
        <w:rPr>
          <w:rFonts w:ascii="Palatino Linotype" w:hAnsi="Palatino Linotype" w:cs="Arial"/>
          <w:i/>
        </w:rPr>
        <w:t>y tres.” (Sic)</w:t>
      </w:r>
    </w:p>
    <w:p w14:paraId="700F2666" w14:textId="77777777" w:rsidR="00655906" w:rsidRPr="00BA7F38" w:rsidRDefault="00655906" w:rsidP="00D42CCC">
      <w:pPr>
        <w:spacing w:after="0" w:line="240" w:lineRule="auto"/>
        <w:ind w:left="567" w:right="567"/>
        <w:jc w:val="both"/>
        <w:rPr>
          <w:rFonts w:ascii="Palatino Linotype" w:hAnsi="Palatino Linotype" w:cs="Arial"/>
          <w:b/>
          <w:i/>
        </w:rPr>
      </w:pPr>
      <w:r w:rsidRPr="00BA7F38">
        <w:rPr>
          <w:rFonts w:ascii="Palatino Linotype" w:hAnsi="Palatino Linotype" w:cs="Arial"/>
          <w:b/>
          <w:i/>
        </w:rPr>
        <w:t>R.</w:t>
      </w:r>
    </w:p>
    <w:p w14:paraId="104100C8" w14:textId="77777777" w:rsidR="00BD2353" w:rsidRPr="00BA7F38" w:rsidRDefault="00655906" w:rsidP="00D42CCC">
      <w:pPr>
        <w:spacing w:after="0" w:line="240" w:lineRule="auto"/>
        <w:ind w:left="567" w:right="567"/>
        <w:jc w:val="both"/>
        <w:rPr>
          <w:rFonts w:ascii="Palatino Linotype" w:hAnsi="Palatino Linotype" w:cs="Arial"/>
          <w:i/>
        </w:rPr>
      </w:pPr>
      <w:r w:rsidRPr="00BA7F38">
        <w:rPr>
          <w:rFonts w:ascii="Palatino Linotype" w:hAnsi="Palatino Linotype" w:cs="Arial"/>
          <w:i/>
        </w:rPr>
        <w:t>La Penitenciaria Modelo, se rige bajo la Ley Nacional de Ejecución Penal, Manual General de Organización de la</w:t>
      </w:r>
      <w:r w:rsidR="001367A3" w:rsidRPr="00BA7F38">
        <w:rPr>
          <w:rFonts w:ascii="Palatino Linotype" w:hAnsi="Palatino Linotype" w:cs="Arial"/>
          <w:i/>
        </w:rPr>
        <w:t xml:space="preserve"> </w:t>
      </w:r>
      <w:r w:rsidRPr="00BA7F38">
        <w:rPr>
          <w:rFonts w:ascii="Palatino Linotype" w:hAnsi="Palatino Linotype" w:cs="Arial"/>
          <w:i/>
        </w:rPr>
        <w:t>Secretaría de Seguridad, Reglamento de los Centros Preventivos y de Readaptación Social y los Protocolos</w:t>
      </w:r>
      <w:r w:rsidR="001367A3" w:rsidRPr="00BA7F38">
        <w:rPr>
          <w:rFonts w:ascii="Palatino Linotype" w:hAnsi="Palatino Linotype" w:cs="Arial"/>
          <w:i/>
        </w:rPr>
        <w:t xml:space="preserve"> </w:t>
      </w:r>
      <w:r w:rsidRPr="00BA7F38">
        <w:rPr>
          <w:rFonts w:ascii="Palatino Linotype" w:hAnsi="Palatino Linotype" w:cs="Arial"/>
          <w:i/>
        </w:rPr>
        <w:t>Nacionales de Actuación.</w:t>
      </w:r>
    </w:p>
    <w:p w14:paraId="28C7B786" w14:textId="77777777" w:rsidR="001367A3" w:rsidRPr="00BA7F38" w:rsidRDefault="001367A3" w:rsidP="00D42CCC">
      <w:pPr>
        <w:spacing w:after="0" w:line="240" w:lineRule="auto"/>
        <w:ind w:left="567" w:right="567"/>
        <w:jc w:val="both"/>
        <w:rPr>
          <w:rFonts w:ascii="Palatino Linotype" w:hAnsi="Palatino Linotype" w:cs="Arial"/>
          <w:i/>
        </w:rPr>
      </w:pPr>
    </w:p>
    <w:p w14:paraId="10D8525E" w14:textId="77777777" w:rsidR="001367A3" w:rsidRPr="00BA7F38" w:rsidRDefault="001367A3" w:rsidP="00D42CCC">
      <w:pPr>
        <w:spacing w:after="0" w:line="240" w:lineRule="auto"/>
        <w:ind w:left="567" w:right="567"/>
        <w:jc w:val="both"/>
        <w:rPr>
          <w:rFonts w:ascii="Palatino Linotype" w:hAnsi="Palatino Linotype" w:cs="Arial"/>
        </w:rPr>
      </w:pPr>
      <w:r w:rsidRPr="00BA7F38">
        <w:rPr>
          <w:rFonts w:ascii="Palatino Linotype" w:hAnsi="Palatino Linotype" w:cs="Arial"/>
          <w:i/>
        </w:rPr>
        <w:t>Es preciso señalar que los Centros Penitenciarios y de Reinserción Social, no procesan a las personas privadas de su libertad.”</w:t>
      </w:r>
    </w:p>
    <w:p w14:paraId="55DCACF3" w14:textId="77777777" w:rsidR="00BD2353" w:rsidRPr="00BA7F38" w:rsidRDefault="00BD2353" w:rsidP="00D42CCC">
      <w:pPr>
        <w:spacing w:after="0" w:line="240" w:lineRule="auto"/>
        <w:ind w:left="567" w:right="567"/>
        <w:jc w:val="both"/>
        <w:rPr>
          <w:rFonts w:ascii="Palatino Linotype" w:hAnsi="Palatino Linotype" w:cs="Arial"/>
        </w:rPr>
      </w:pPr>
    </w:p>
    <w:p w14:paraId="0DE3C717" w14:textId="77777777" w:rsidR="00BD2353" w:rsidRPr="00BA7F38" w:rsidRDefault="00BD2353" w:rsidP="00D42CCC">
      <w:pPr>
        <w:spacing w:after="0" w:line="240" w:lineRule="auto"/>
        <w:ind w:left="567" w:right="567"/>
        <w:jc w:val="right"/>
        <w:rPr>
          <w:rFonts w:ascii="Palatino Linotype" w:hAnsi="Palatino Linotype" w:cs="Arial"/>
        </w:rPr>
      </w:pPr>
      <w:r w:rsidRPr="00BA7F38">
        <w:rPr>
          <w:rFonts w:ascii="Palatino Linotype" w:hAnsi="Palatino Linotype" w:cs="Arial"/>
        </w:rPr>
        <w:t>(Énfasis añadido)</w:t>
      </w:r>
    </w:p>
    <w:p w14:paraId="7659648A" w14:textId="77777777" w:rsidR="00BD2353" w:rsidRPr="00BA7F38" w:rsidRDefault="00BD2353" w:rsidP="00D42CCC">
      <w:pPr>
        <w:spacing w:after="0" w:line="360" w:lineRule="auto"/>
        <w:jc w:val="both"/>
        <w:rPr>
          <w:rFonts w:ascii="Palatino Linotype" w:hAnsi="Palatino Linotype" w:cs="Arial"/>
          <w:sz w:val="24"/>
        </w:rPr>
      </w:pPr>
    </w:p>
    <w:p w14:paraId="5E730242" w14:textId="77777777" w:rsidR="00F96B58" w:rsidRPr="00BA7F38" w:rsidRDefault="00F96B58" w:rsidP="00D42CCC">
      <w:pPr>
        <w:spacing w:after="0" w:line="360" w:lineRule="auto"/>
        <w:jc w:val="both"/>
        <w:rPr>
          <w:rFonts w:ascii="Palatino Linotype" w:eastAsia="Calibri" w:hAnsi="Palatino Linotype" w:cs="Times New Roman"/>
          <w:sz w:val="24"/>
          <w:szCs w:val="24"/>
          <w:lang w:val="es-ES_tradnl" w:eastAsia="es-ES"/>
        </w:rPr>
      </w:pPr>
      <w:r w:rsidRPr="00BA7F38">
        <w:rPr>
          <w:rFonts w:ascii="Palatino Linotype" w:eastAsia="Calibri" w:hAnsi="Palatino Linotype" w:cs="Times New Roman"/>
          <w:sz w:val="24"/>
          <w:szCs w:val="24"/>
          <w:lang w:val="es-ES_tradnl" w:eastAsia="es-ES"/>
        </w:rPr>
        <w:t xml:space="preserve">De conformidad con el contenido de los documentos descritos, se puede acreditar que reconoce tener en sus archivos la información peticionada, al dar respuesta a los cuestionamientos, por lo tanto se obvia el estudio de la naturaleza de la información, toda vez que está aceptando contar con ella, de hecho el estudio de la fuente obligacional que constriñe al </w:t>
      </w:r>
      <w:r w:rsidRPr="00BA7F38">
        <w:rPr>
          <w:rFonts w:ascii="Palatino Linotype" w:eastAsia="Calibri" w:hAnsi="Palatino Linotype" w:cs="Times New Roman"/>
          <w:b/>
          <w:sz w:val="24"/>
          <w:szCs w:val="24"/>
          <w:lang w:val="es-ES_tradnl" w:eastAsia="es-ES"/>
        </w:rPr>
        <w:t>Sujeto Obligado</w:t>
      </w:r>
      <w:r w:rsidRPr="00BA7F38">
        <w:rPr>
          <w:rFonts w:ascii="Palatino Linotype" w:eastAsia="Calibri" w:hAnsi="Palatino Linotype" w:cs="Times New Roman"/>
          <w:sz w:val="24"/>
          <w:szCs w:val="24"/>
          <w:lang w:val="es-ES_tradnl" w:eastAsia="es-ES"/>
        </w:rPr>
        <w:t xml:space="preserve"> a contar con ella, se realiza con la </w:t>
      </w:r>
      <w:r w:rsidRPr="00BA7F38">
        <w:rPr>
          <w:rFonts w:ascii="Palatino Linotype" w:eastAsia="Calibri" w:hAnsi="Palatino Linotype" w:cs="Times New Roman"/>
          <w:sz w:val="24"/>
          <w:szCs w:val="24"/>
          <w:lang w:val="es-ES_tradnl" w:eastAsia="es-ES"/>
        </w:rPr>
        <w:lastRenderedPageBreak/>
        <w:t xml:space="preserve">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 </w:t>
      </w:r>
    </w:p>
    <w:p w14:paraId="7D2A8F31" w14:textId="77777777" w:rsidR="00F96B58" w:rsidRPr="00BA7F38" w:rsidRDefault="00F96B58" w:rsidP="00D42CCC">
      <w:pPr>
        <w:spacing w:after="0" w:line="360" w:lineRule="auto"/>
        <w:jc w:val="both"/>
        <w:rPr>
          <w:rFonts w:ascii="Palatino Linotype" w:hAnsi="Palatino Linotype" w:cs="Arial"/>
          <w:sz w:val="24"/>
          <w:lang w:val="es-ES_tradnl"/>
        </w:rPr>
      </w:pPr>
    </w:p>
    <w:p w14:paraId="64C4363F" w14:textId="77777777" w:rsidR="00FF1D39" w:rsidRPr="00BA7F38" w:rsidRDefault="00FF1D39" w:rsidP="00D42CCC">
      <w:pPr>
        <w:spacing w:after="0" w:line="360" w:lineRule="auto"/>
        <w:jc w:val="both"/>
        <w:rPr>
          <w:rFonts w:ascii="Palatino Linotype" w:hAnsi="Palatino Linotype" w:cs="Arial"/>
          <w:sz w:val="24"/>
          <w:lang w:val="es-ES"/>
        </w:rPr>
      </w:pPr>
      <w:r w:rsidRPr="00BA7F38">
        <w:rPr>
          <w:rFonts w:ascii="Palatino Linotype" w:hAnsi="Palatino Linotype" w:cs="Arial"/>
          <w:sz w:val="24"/>
          <w:lang w:val="es-ES"/>
        </w:rPr>
        <w:t xml:space="preserve">Inconforme con la respuesta, el </w:t>
      </w:r>
      <w:r w:rsidRPr="00BA7F38">
        <w:rPr>
          <w:rFonts w:ascii="Palatino Linotype" w:hAnsi="Palatino Linotype" w:cs="Arial"/>
          <w:b/>
          <w:sz w:val="24"/>
          <w:lang w:val="es-ES"/>
        </w:rPr>
        <w:t>Recurrente</w:t>
      </w:r>
      <w:r w:rsidRPr="00BA7F38">
        <w:rPr>
          <w:rFonts w:ascii="Palatino Linotype" w:hAnsi="Palatino Linotype" w:cs="Arial"/>
          <w:sz w:val="24"/>
          <w:lang w:val="es-ES"/>
        </w:rPr>
        <w:t xml:space="preserve"> interpone recurso de revisión haciendo valer como razones o motivos de inconformidad, objetivamente las siguientes:</w:t>
      </w:r>
    </w:p>
    <w:p w14:paraId="5661FB02" w14:textId="77777777" w:rsidR="00FF1D39" w:rsidRPr="00BA7F38" w:rsidRDefault="00FF1D39" w:rsidP="00D42CCC">
      <w:pPr>
        <w:spacing w:after="0" w:line="360" w:lineRule="auto"/>
        <w:jc w:val="both"/>
        <w:rPr>
          <w:rFonts w:ascii="Palatino Linotype" w:hAnsi="Palatino Linotype" w:cs="Arial"/>
          <w:sz w:val="24"/>
          <w:lang w:val="es-ES"/>
        </w:rPr>
      </w:pPr>
    </w:p>
    <w:p w14:paraId="07E759B1" w14:textId="77777777" w:rsidR="00FF1D39" w:rsidRPr="00BA7F38" w:rsidRDefault="00D42CCC" w:rsidP="00D42CCC">
      <w:pPr>
        <w:numPr>
          <w:ilvl w:val="0"/>
          <w:numId w:val="4"/>
        </w:numPr>
        <w:spacing w:after="0" w:line="360" w:lineRule="auto"/>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sz w:val="24"/>
          <w:szCs w:val="24"/>
          <w:lang w:val="es-ES" w:eastAsia="es-ES"/>
        </w:rPr>
        <w:t>“</w:t>
      </w:r>
      <w:r w:rsidR="00FF1D39" w:rsidRPr="00BA7F38">
        <w:rPr>
          <w:rFonts w:ascii="Palatino Linotype" w:eastAsia="Times New Roman" w:hAnsi="Palatino Linotype" w:cs="Arial"/>
          <w:sz w:val="24"/>
          <w:szCs w:val="24"/>
          <w:lang w:val="es-ES" w:eastAsia="es-ES"/>
        </w:rPr>
        <w:t>…no se da contestación a la Segunda y tercera pregunta…</w:t>
      </w:r>
      <w:r w:rsidRPr="00BA7F38">
        <w:rPr>
          <w:rFonts w:ascii="Palatino Linotype" w:eastAsia="Times New Roman" w:hAnsi="Palatino Linotype" w:cs="Arial"/>
          <w:sz w:val="24"/>
          <w:szCs w:val="24"/>
          <w:lang w:val="es-ES" w:eastAsia="es-ES"/>
        </w:rPr>
        <w:t>”</w:t>
      </w:r>
      <w:r w:rsidR="00FF1D39" w:rsidRPr="00BA7F38">
        <w:rPr>
          <w:rFonts w:ascii="Palatino Linotype" w:eastAsia="Times New Roman" w:hAnsi="Palatino Linotype" w:cs="Arial"/>
          <w:sz w:val="24"/>
          <w:szCs w:val="24"/>
          <w:lang w:val="es-ES" w:eastAsia="es-ES"/>
        </w:rPr>
        <w:t>;</w:t>
      </w:r>
    </w:p>
    <w:p w14:paraId="5168863C" w14:textId="77777777" w:rsidR="00FF1D39" w:rsidRPr="00BA7F38" w:rsidRDefault="00D42CCC" w:rsidP="00D42CCC">
      <w:pPr>
        <w:numPr>
          <w:ilvl w:val="0"/>
          <w:numId w:val="4"/>
        </w:numPr>
        <w:spacing w:after="0" w:line="360" w:lineRule="auto"/>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sz w:val="24"/>
          <w:szCs w:val="24"/>
          <w:lang w:val="es-ES" w:eastAsia="es-ES"/>
        </w:rPr>
        <w:t>“</w:t>
      </w:r>
      <w:r w:rsidR="00FF1D39" w:rsidRPr="00BA7F38">
        <w:rPr>
          <w:rFonts w:ascii="Palatino Linotype" w:eastAsia="Times New Roman" w:hAnsi="Palatino Linotype" w:cs="Arial"/>
          <w:sz w:val="24"/>
          <w:szCs w:val="24"/>
          <w:lang w:val="es-ES" w:eastAsia="es-ES"/>
        </w:rPr>
        <w:t>…se solicita, todo archivo o documento de todos los protocolos Nacionales de Actuación de los procedimientos de los centros preventivos y de readaptación social del Estado de México…</w:t>
      </w:r>
      <w:r w:rsidRPr="00BA7F38">
        <w:rPr>
          <w:rFonts w:ascii="Palatino Linotype" w:eastAsia="Times New Roman" w:hAnsi="Palatino Linotype" w:cs="Arial"/>
          <w:sz w:val="24"/>
          <w:szCs w:val="24"/>
          <w:lang w:val="es-ES" w:eastAsia="es-ES"/>
        </w:rPr>
        <w:t>”</w:t>
      </w:r>
      <w:r w:rsidR="00FF1D39" w:rsidRPr="00BA7F38">
        <w:rPr>
          <w:rFonts w:ascii="Palatino Linotype" w:eastAsia="Times New Roman" w:hAnsi="Palatino Linotype" w:cs="Arial"/>
          <w:sz w:val="24"/>
          <w:szCs w:val="24"/>
          <w:lang w:val="es-ES" w:eastAsia="es-ES"/>
        </w:rPr>
        <w:t>;</w:t>
      </w:r>
    </w:p>
    <w:p w14:paraId="31F288B6" w14:textId="77777777" w:rsidR="00FF1D39" w:rsidRPr="00BA7F38" w:rsidRDefault="00FF1D39" w:rsidP="00D42CCC">
      <w:pPr>
        <w:spacing w:after="0" w:line="360" w:lineRule="auto"/>
        <w:jc w:val="both"/>
        <w:rPr>
          <w:rFonts w:ascii="Palatino Linotype" w:hAnsi="Palatino Linotype" w:cs="Arial"/>
          <w:sz w:val="24"/>
          <w:lang w:val="es-ES"/>
        </w:rPr>
      </w:pPr>
    </w:p>
    <w:p w14:paraId="40736A96" w14:textId="77777777" w:rsidR="00FF1D39" w:rsidRPr="00BA7F38" w:rsidRDefault="00FF1D39" w:rsidP="00D42CCC">
      <w:pPr>
        <w:spacing w:after="0" w:line="360" w:lineRule="auto"/>
        <w:jc w:val="both"/>
        <w:rPr>
          <w:rFonts w:ascii="Palatino Linotype" w:hAnsi="Palatino Linotype" w:cs="Arial"/>
          <w:sz w:val="24"/>
          <w:lang w:val="es-ES"/>
        </w:rPr>
      </w:pPr>
      <w:r w:rsidRPr="00BA7F38">
        <w:rPr>
          <w:rFonts w:ascii="Palatino Linotype" w:hAnsi="Palatino Linotype" w:cs="Arial"/>
          <w:sz w:val="24"/>
          <w:lang w:val="es-ES"/>
        </w:rPr>
        <w:t>Razones o motivos de inconformidad que resultan fundados al encuadrar en las hipótesis normativas, establecidas en la fracci</w:t>
      </w:r>
      <w:r w:rsidR="002E04C0" w:rsidRPr="00BA7F38">
        <w:rPr>
          <w:rFonts w:ascii="Palatino Linotype" w:hAnsi="Palatino Linotype" w:cs="Arial"/>
          <w:sz w:val="24"/>
          <w:lang w:val="es-ES"/>
        </w:rPr>
        <w:t>ón V</w:t>
      </w:r>
      <w:r w:rsidRPr="00BA7F38">
        <w:rPr>
          <w:rFonts w:ascii="Palatino Linotype" w:hAnsi="Palatino Linotype" w:cs="Arial"/>
          <w:sz w:val="24"/>
          <w:lang w:val="es-ES"/>
        </w:rPr>
        <w:t xml:space="preserve"> del artículo 179 de la Ley de Transparencia local, relativas a la </w:t>
      </w:r>
      <w:r w:rsidR="002E04C0" w:rsidRPr="00BA7F38">
        <w:rPr>
          <w:rFonts w:ascii="Palatino Linotype" w:hAnsi="Palatino Linotype" w:cs="Arial"/>
          <w:sz w:val="24"/>
          <w:lang w:val="es-ES"/>
        </w:rPr>
        <w:t xml:space="preserve">entrega </w:t>
      </w:r>
      <w:r w:rsidRPr="00BA7F38">
        <w:rPr>
          <w:rFonts w:ascii="Palatino Linotype" w:hAnsi="Palatino Linotype" w:cs="Arial"/>
          <w:sz w:val="24"/>
          <w:lang w:val="es-ES"/>
        </w:rPr>
        <w:t xml:space="preserve">de información </w:t>
      </w:r>
      <w:r w:rsidR="002E04C0" w:rsidRPr="00BA7F38">
        <w:rPr>
          <w:rFonts w:ascii="Palatino Linotype" w:hAnsi="Palatino Linotype" w:cs="Arial"/>
          <w:sz w:val="24"/>
          <w:lang w:val="es-ES"/>
        </w:rPr>
        <w:t>incompleta</w:t>
      </w:r>
      <w:r w:rsidRPr="00BA7F38">
        <w:rPr>
          <w:rFonts w:ascii="Palatino Linotype" w:hAnsi="Palatino Linotype" w:cs="Arial"/>
          <w:sz w:val="24"/>
          <w:lang w:val="es-ES"/>
        </w:rPr>
        <w:t>.</w:t>
      </w:r>
    </w:p>
    <w:p w14:paraId="26CCC660" w14:textId="77777777" w:rsidR="00BD2353" w:rsidRPr="00BA7F38" w:rsidRDefault="00BD2353" w:rsidP="00D42CCC">
      <w:pPr>
        <w:spacing w:after="0" w:line="360" w:lineRule="auto"/>
        <w:jc w:val="both"/>
        <w:rPr>
          <w:rFonts w:ascii="Palatino Linotype" w:hAnsi="Palatino Linotype" w:cs="Arial"/>
          <w:sz w:val="24"/>
          <w:lang w:val="es-ES"/>
        </w:rPr>
      </w:pPr>
    </w:p>
    <w:p w14:paraId="18E3081A" w14:textId="77777777" w:rsidR="00BD2353" w:rsidRPr="00BA7F38" w:rsidRDefault="00BD2353" w:rsidP="00D42CCC">
      <w:pPr>
        <w:spacing w:after="0" w:line="240" w:lineRule="auto"/>
        <w:ind w:left="567" w:right="567"/>
        <w:jc w:val="both"/>
        <w:rPr>
          <w:rFonts w:ascii="Palatino Linotype" w:hAnsi="Palatino Linotype" w:cs="Arial"/>
          <w:i/>
          <w:lang w:val="es-ES"/>
        </w:rPr>
      </w:pPr>
      <w:r w:rsidRPr="00BA7F38">
        <w:rPr>
          <w:rFonts w:ascii="Palatino Linotype" w:hAnsi="Palatino Linotype" w:cs="Arial"/>
          <w:i/>
          <w:lang w:val="es-ES"/>
        </w:rPr>
        <w:t>“</w:t>
      </w:r>
      <w:r w:rsidRPr="00BA7F38">
        <w:rPr>
          <w:rFonts w:ascii="Palatino Linotype" w:hAnsi="Palatino Linotype" w:cs="Arial"/>
          <w:b/>
          <w:i/>
          <w:lang w:val="es-ES"/>
        </w:rPr>
        <w:t>Artículo 179.</w:t>
      </w:r>
      <w:r w:rsidRPr="00BA7F38">
        <w:rPr>
          <w:rFonts w:ascii="Palatino Linotype" w:hAnsi="Palatino Linotype" w:cs="Arial"/>
          <w:i/>
          <w:lang w:val="es-ES"/>
        </w:rPr>
        <w:t xml:space="preserve"> El recurso de revisión es un medio de protección que la Ley otorga a los particulares, para hacer valer su derecho de acceso a la información pública, y </w:t>
      </w:r>
      <w:r w:rsidRPr="00BA7F38">
        <w:rPr>
          <w:rFonts w:ascii="Palatino Linotype" w:hAnsi="Palatino Linotype" w:cs="Arial"/>
          <w:i/>
          <w:u w:val="single"/>
          <w:lang w:val="es-ES"/>
        </w:rPr>
        <w:t>procederá en contra de las siguientes causas</w:t>
      </w:r>
      <w:r w:rsidRPr="00BA7F38">
        <w:rPr>
          <w:rFonts w:ascii="Palatino Linotype" w:hAnsi="Palatino Linotype" w:cs="Arial"/>
          <w:i/>
          <w:lang w:val="es-ES"/>
        </w:rPr>
        <w:t>:</w:t>
      </w:r>
    </w:p>
    <w:p w14:paraId="58BA7BE6" w14:textId="77777777" w:rsidR="00BD2353" w:rsidRPr="00BA7F38" w:rsidRDefault="002E04C0" w:rsidP="00D42CCC">
      <w:pPr>
        <w:spacing w:after="0" w:line="240" w:lineRule="auto"/>
        <w:ind w:left="567" w:right="567"/>
        <w:jc w:val="both"/>
        <w:rPr>
          <w:rFonts w:ascii="Palatino Linotype" w:hAnsi="Palatino Linotype" w:cs="Arial"/>
          <w:i/>
          <w:lang w:val="es-ES"/>
        </w:rPr>
      </w:pPr>
      <w:r w:rsidRPr="00BA7F38">
        <w:rPr>
          <w:rFonts w:ascii="Palatino Linotype" w:hAnsi="Palatino Linotype" w:cs="Arial"/>
          <w:b/>
          <w:i/>
          <w:lang w:val="es-ES"/>
        </w:rPr>
        <w:t>…</w:t>
      </w:r>
      <w:r w:rsidR="00BD2353" w:rsidRPr="00BA7F38">
        <w:rPr>
          <w:rFonts w:ascii="Palatino Linotype" w:hAnsi="Palatino Linotype" w:cs="Arial"/>
          <w:i/>
          <w:lang w:val="es-ES"/>
        </w:rPr>
        <w:t>;</w:t>
      </w:r>
    </w:p>
    <w:p w14:paraId="05301813" w14:textId="77777777" w:rsidR="00BD2353" w:rsidRPr="00BA7F38" w:rsidRDefault="00BD2353" w:rsidP="00D42CCC">
      <w:pPr>
        <w:spacing w:after="0" w:line="240" w:lineRule="auto"/>
        <w:ind w:left="567" w:right="567"/>
        <w:jc w:val="both"/>
        <w:rPr>
          <w:rFonts w:ascii="Palatino Linotype" w:hAnsi="Palatino Linotype" w:cs="Arial"/>
          <w:i/>
          <w:lang w:val="es-ES"/>
        </w:rPr>
      </w:pPr>
      <w:r w:rsidRPr="00BA7F38">
        <w:rPr>
          <w:rFonts w:ascii="Palatino Linotype" w:hAnsi="Palatino Linotype" w:cs="Arial"/>
          <w:b/>
          <w:i/>
          <w:lang w:val="es-ES"/>
        </w:rPr>
        <w:t xml:space="preserve">V. </w:t>
      </w:r>
      <w:r w:rsidRPr="00BA7F38">
        <w:rPr>
          <w:rFonts w:ascii="Palatino Linotype" w:hAnsi="Palatino Linotype" w:cs="Arial"/>
          <w:i/>
          <w:lang w:val="es-ES"/>
        </w:rPr>
        <w:t>La entrega de información incompleta;</w:t>
      </w:r>
    </w:p>
    <w:p w14:paraId="21184B80" w14:textId="77777777" w:rsidR="00BD2353" w:rsidRPr="00BA7F38" w:rsidRDefault="00BD2353" w:rsidP="00D42CCC">
      <w:pPr>
        <w:spacing w:after="0" w:line="360" w:lineRule="auto"/>
        <w:jc w:val="both"/>
        <w:rPr>
          <w:rFonts w:ascii="Palatino Linotype" w:hAnsi="Palatino Linotype" w:cs="Arial"/>
          <w:sz w:val="24"/>
          <w:lang w:val="es-ES"/>
        </w:rPr>
      </w:pPr>
    </w:p>
    <w:p w14:paraId="3C1522A0" w14:textId="77777777" w:rsidR="002E04C0" w:rsidRPr="00BA7F38" w:rsidRDefault="002E04C0" w:rsidP="00D42CCC">
      <w:pPr>
        <w:spacing w:after="0" w:line="360" w:lineRule="auto"/>
        <w:jc w:val="both"/>
        <w:rPr>
          <w:rFonts w:ascii="Palatino Linotype" w:hAnsi="Palatino Linotype" w:cs="Arial"/>
          <w:sz w:val="24"/>
          <w:szCs w:val="24"/>
          <w:lang w:val="es-ES"/>
        </w:rPr>
      </w:pPr>
      <w:r w:rsidRPr="00BA7F38">
        <w:rPr>
          <w:rFonts w:ascii="Palatino Linotype" w:hAnsi="Palatino Linotype" w:cs="Arial"/>
          <w:sz w:val="24"/>
          <w:szCs w:val="24"/>
          <w:lang w:val="es-ES"/>
        </w:rPr>
        <w:t xml:space="preserve">Atento a las manifestaciones del </w:t>
      </w:r>
      <w:r w:rsidRPr="00BA7F38">
        <w:rPr>
          <w:rFonts w:ascii="Palatino Linotype" w:hAnsi="Palatino Linotype" w:cs="Arial"/>
          <w:b/>
          <w:sz w:val="24"/>
          <w:szCs w:val="24"/>
          <w:lang w:val="es-ES"/>
        </w:rPr>
        <w:t>Recurrente</w:t>
      </w:r>
      <w:r w:rsidRPr="00BA7F38">
        <w:rPr>
          <w:rFonts w:ascii="Palatino Linotype" w:hAnsi="Palatino Linotype" w:cs="Arial"/>
          <w:sz w:val="24"/>
          <w:szCs w:val="24"/>
          <w:lang w:val="es-ES"/>
        </w:rPr>
        <w:t xml:space="preserve">, </w:t>
      </w:r>
      <w:r w:rsidR="00E35495" w:rsidRPr="00BA7F38">
        <w:rPr>
          <w:rFonts w:ascii="Palatino Linotype" w:hAnsi="Palatino Linotype" w:cs="Arial"/>
          <w:sz w:val="24"/>
          <w:szCs w:val="24"/>
          <w:lang w:val="es-ES"/>
        </w:rPr>
        <w:t xml:space="preserve">confrontadas con la respuesta proporcionada, se acredita resultan fundadas las razones o motivos de inconformidad, atendiendo </w:t>
      </w:r>
      <w:proofErr w:type="gramStart"/>
      <w:r w:rsidR="00E35495" w:rsidRPr="00BA7F38">
        <w:rPr>
          <w:rFonts w:ascii="Palatino Linotype" w:hAnsi="Palatino Linotype" w:cs="Arial"/>
          <w:sz w:val="24"/>
          <w:szCs w:val="24"/>
          <w:lang w:val="es-ES"/>
        </w:rPr>
        <w:t>que</w:t>
      </w:r>
      <w:proofErr w:type="gramEnd"/>
      <w:r w:rsidR="00E35495" w:rsidRPr="00BA7F38">
        <w:rPr>
          <w:rFonts w:ascii="Palatino Linotype" w:hAnsi="Palatino Linotype" w:cs="Arial"/>
          <w:sz w:val="24"/>
          <w:szCs w:val="24"/>
          <w:lang w:val="es-ES"/>
        </w:rPr>
        <w:t xml:space="preserve"> desde la solicitud de información, peticionó la entrega del soporte documental que dé cuenta de los cuestionamientos, circunstancia que no fue atendida, </w:t>
      </w:r>
      <w:r w:rsidR="00E35495" w:rsidRPr="00BA7F38">
        <w:rPr>
          <w:rFonts w:ascii="Palatino Linotype" w:hAnsi="Palatino Linotype" w:cs="Arial"/>
          <w:sz w:val="24"/>
          <w:szCs w:val="24"/>
          <w:lang w:val="es-ES"/>
        </w:rPr>
        <w:lastRenderedPageBreak/>
        <w:t xml:space="preserve">toda vez que el </w:t>
      </w:r>
      <w:r w:rsidR="00E35495" w:rsidRPr="00BA7F38">
        <w:rPr>
          <w:rFonts w:ascii="Palatino Linotype" w:hAnsi="Palatino Linotype" w:cs="Arial"/>
          <w:b/>
          <w:sz w:val="24"/>
          <w:szCs w:val="24"/>
          <w:lang w:val="es-ES"/>
        </w:rPr>
        <w:t>Sujeto Obligado</w:t>
      </w:r>
      <w:r w:rsidR="00E35495" w:rsidRPr="00BA7F38">
        <w:rPr>
          <w:rFonts w:ascii="Palatino Linotype" w:hAnsi="Palatino Linotype" w:cs="Arial"/>
          <w:sz w:val="24"/>
          <w:szCs w:val="24"/>
          <w:lang w:val="es-ES"/>
        </w:rPr>
        <w:t xml:space="preserve"> se sirvió únicamente en responder dichos requerimientos.</w:t>
      </w:r>
    </w:p>
    <w:p w14:paraId="11DE25A6" w14:textId="77777777" w:rsidR="00E35495" w:rsidRPr="00BA7F38" w:rsidRDefault="00E35495" w:rsidP="00D42CCC">
      <w:pPr>
        <w:spacing w:after="0" w:line="360" w:lineRule="auto"/>
        <w:jc w:val="both"/>
        <w:rPr>
          <w:rFonts w:ascii="Palatino Linotype" w:hAnsi="Palatino Linotype" w:cs="Arial"/>
          <w:sz w:val="24"/>
          <w:szCs w:val="24"/>
          <w:lang w:val="es-ES"/>
        </w:rPr>
      </w:pPr>
    </w:p>
    <w:p w14:paraId="12571CC3" w14:textId="77777777" w:rsidR="00E35495" w:rsidRPr="00BA7F38" w:rsidRDefault="00E35495" w:rsidP="00D42CCC">
      <w:pPr>
        <w:spacing w:after="0" w:line="360" w:lineRule="auto"/>
        <w:jc w:val="both"/>
        <w:rPr>
          <w:rFonts w:ascii="Palatino Linotype" w:hAnsi="Palatino Linotype" w:cs="Arial"/>
          <w:sz w:val="24"/>
          <w:szCs w:val="24"/>
          <w:lang w:val="es-ES"/>
        </w:rPr>
      </w:pPr>
      <w:r w:rsidRPr="00BA7F38">
        <w:rPr>
          <w:rFonts w:ascii="Palatino Linotype" w:hAnsi="Palatino Linotype" w:cs="Arial"/>
          <w:sz w:val="24"/>
          <w:szCs w:val="24"/>
          <w:lang w:val="es-ES"/>
        </w:rPr>
        <w:t xml:space="preserve">Ahora bien, </w:t>
      </w:r>
      <w:r w:rsidR="001308C6" w:rsidRPr="00BA7F38">
        <w:rPr>
          <w:rFonts w:ascii="Palatino Linotype" w:hAnsi="Palatino Linotype" w:cs="Arial"/>
          <w:sz w:val="24"/>
          <w:szCs w:val="24"/>
          <w:lang w:val="es-ES"/>
        </w:rPr>
        <w:t xml:space="preserve">derivado de la interposición del recurso de revisión, en la etapa de manifestaciones el </w:t>
      </w:r>
      <w:r w:rsidR="001308C6" w:rsidRPr="00BA7F38">
        <w:rPr>
          <w:rFonts w:ascii="Palatino Linotype" w:hAnsi="Palatino Linotype" w:cs="Arial"/>
          <w:b/>
          <w:sz w:val="24"/>
          <w:szCs w:val="24"/>
          <w:lang w:val="es-ES"/>
        </w:rPr>
        <w:t>Sujeto Obligado</w:t>
      </w:r>
      <w:r w:rsidR="001308C6" w:rsidRPr="00BA7F38">
        <w:rPr>
          <w:rFonts w:ascii="Palatino Linotype" w:hAnsi="Palatino Linotype" w:cs="Arial"/>
          <w:sz w:val="24"/>
          <w:szCs w:val="24"/>
          <w:lang w:val="es-ES"/>
        </w:rPr>
        <w:t xml:space="preserve"> se sirvió en ampliar su respuesta primigenia</w:t>
      </w:r>
      <w:r w:rsidR="006E05D2" w:rsidRPr="00BA7F38">
        <w:rPr>
          <w:rFonts w:ascii="Palatino Linotype" w:hAnsi="Palatino Linotype" w:cs="Arial"/>
          <w:sz w:val="24"/>
          <w:szCs w:val="24"/>
          <w:lang w:val="es-ES"/>
        </w:rPr>
        <w:t xml:space="preserve"> por medio del documento electrónico “Informe Justificado RR-04535.pdf”, del cual se desprende el objetivamente el contenido siguiente:</w:t>
      </w:r>
    </w:p>
    <w:p w14:paraId="32F714F2" w14:textId="77777777" w:rsidR="006E05D2" w:rsidRPr="00BA7F38" w:rsidRDefault="006E05D2" w:rsidP="00D42CCC">
      <w:pPr>
        <w:spacing w:after="0" w:line="360" w:lineRule="auto"/>
        <w:jc w:val="both"/>
        <w:rPr>
          <w:rFonts w:ascii="Palatino Linotype" w:hAnsi="Palatino Linotype" w:cs="Arial"/>
          <w:sz w:val="24"/>
          <w:szCs w:val="24"/>
          <w:lang w:val="es-ES"/>
        </w:rPr>
      </w:pPr>
    </w:p>
    <w:p w14:paraId="4BEB52EB" w14:textId="77777777" w:rsidR="006E05D2" w:rsidRPr="00BA7F38" w:rsidRDefault="006E05D2"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 xml:space="preserve">“1. Se informó al ahora recurrente que mediante oficio número 20600007000000S/UIPPE/0292/2022, se requirió información al Servidor Público Habilitado de la Subsecretaria de Control Penitenciario de este Sujeto Obligado, quien a su vez mediante similar número 20602000000000l/SCP/179/2022 respondió sus cuestionamientos, diverso que se anexó al escrito de respuesta en una foja en formato </w:t>
      </w:r>
      <w:proofErr w:type="gramStart"/>
      <w:r w:rsidRPr="00BA7F38">
        <w:rPr>
          <w:rFonts w:ascii="Palatino Linotype" w:hAnsi="Palatino Linotype" w:cs="Arial"/>
          <w:i/>
          <w:szCs w:val="24"/>
        </w:rPr>
        <w:t>PDF,…</w:t>
      </w:r>
      <w:proofErr w:type="gramEnd"/>
    </w:p>
    <w:p w14:paraId="1DD8D465" w14:textId="77777777" w:rsidR="006E05D2" w:rsidRPr="00BA7F38" w:rsidRDefault="006E05D2" w:rsidP="00D42CCC">
      <w:pPr>
        <w:spacing w:after="0" w:line="240" w:lineRule="auto"/>
        <w:ind w:left="567" w:right="567"/>
        <w:jc w:val="both"/>
        <w:rPr>
          <w:rFonts w:ascii="Palatino Linotype" w:hAnsi="Palatino Linotype" w:cs="Arial"/>
          <w:i/>
          <w:szCs w:val="24"/>
        </w:rPr>
      </w:pPr>
    </w:p>
    <w:p w14:paraId="2258E40F" w14:textId="77777777" w:rsidR="006E05D2" w:rsidRPr="00BA7F38" w:rsidRDefault="006E05D2" w:rsidP="00D42CCC">
      <w:pPr>
        <w:spacing w:after="0" w:line="240" w:lineRule="auto"/>
        <w:ind w:left="567" w:right="567"/>
        <w:jc w:val="both"/>
        <w:rPr>
          <w:rFonts w:ascii="Palatino Linotype" w:hAnsi="Palatino Linotype" w:cs="Arial"/>
          <w:i/>
          <w:szCs w:val="24"/>
        </w:rPr>
      </w:pPr>
    </w:p>
    <w:p w14:paraId="4731E439" w14:textId="77777777" w:rsidR="001C1986" w:rsidRPr="00BA7F38" w:rsidRDefault="006E05D2"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 xml:space="preserve">2. En los cuestionamientos de la solicitud de origen de manera particular en donde refiere: “…se requiere los formatos o documentos de respuesta de las preguntas una, dos y tres…” (Sic), </w:t>
      </w:r>
      <w:r w:rsidRPr="00BA7F38">
        <w:rPr>
          <w:rFonts w:ascii="Palatino Linotype" w:hAnsi="Palatino Linotype" w:cs="Arial"/>
          <w:i/>
          <w:szCs w:val="24"/>
          <w:u w:val="single"/>
        </w:rPr>
        <w:t xml:space="preserve">en este acto se proporcionan los </w:t>
      </w:r>
      <w:proofErr w:type="gramStart"/>
      <w:r w:rsidRPr="00BA7F38">
        <w:rPr>
          <w:rFonts w:ascii="Palatino Linotype" w:hAnsi="Palatino Linotype" w:cs="Arial"/>
          <w:i/>
          <w:szCs w:val="24"/>
          <w:u w:val="single"/>
        </w:rPr>
        <w:t>links</w:t>
      </w:r>
      <w:proofErr w:type="gramEnd"/>
      <w:r w:rsidRPr="00BA7F38">
        <w:rPr>
          <w:rFonts w:ascii="Palatino Linotype" w:hAnsi="Palatino Linotype" w:cs="Arial"/>
          <w:i/>
          <w:szCs w:val="24"/>
          <w:u w:val="single"/>
        </w:rPr>
        <w:t xml:space="preserve"> en donde puede consultar el marco normativo referidos en las respuestas uno, dos y tres, con excepción de los Protocolos Nacionales de Actuación por las razones que se expresaran más adelante</w:t>
      </w:r>
      <w:r w:rsidRPr="00BA7F38">
        <w:rPr>
          <w:rFonts w:ascii="Palatino Linotype" w:hAnsi="Palatino Linotype" w:cs="Arial"/>
          <w:i/>
          <w:szCs w:val="24"/>
        </w:rPr>
        <w:t>, siendo:</w:t>
      </w:r>
      <w:r w:rsidR="001C1986" w:rsidRPr="00BA7F38">
        <w:rPr>
          <w:rFonts w:ascii="Palatino Linotype" w:hAnsi="Palatino Linotype" w:cs="Arial"/>
          <w:i/>
          <w:szCs w:val="24"/>
        </w:rPr>
        <w:t xml:space="preserve"> </w:t>
      </w:r>
    </w:p>
    <w:p w14:paraId="600D3134" w14:textId="77777777" w:rsidR="001C1986" w:rsidRPr="00BA7F38" w:rsidRDefault="001C1986" w:rsidP="00D42CCC">
      <w:pPr>
        <w:spacing w:after="0" w:line="240" w:lineRule="auto"/>
        <w:ind w:left="567" w:right="567"/>
        <w:jc w:val="both"/>
        <w:rPr>
          <w:rFonts w:ascii="Palatino Linotype" w:hAnsi="Palatino Linotype" w:cs="Arial"/>
          <w:i/>
          <w:szCs w:val="24"/>
        </w:rPr>
      </w:pPr>
    </w:p>
    <w:p w14:paraId="75257134" w14:textId="77777777" w:rsidR="001C1986" w:rsidRPr="00BA7F38" w:rsidRDefault="006E05D2"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a) Constitución Política de los Estados Unidos Mexicanos:</w:t>
      </w:r>
      <w:r w:rsidR="001C1986" w:rsidRPr="00BA7F38">
        <w:rPr>
          <w:rFonts w:ascii="Palatino Linotype" w:hAnsi="Palatino Linotype" w:cs="Arial"/>
          <w:i/>
          <w:szCs w:val="24"/>
        </w:rPr>
        <w:t xml:space="preserve"> </w:t>
      </w:r>
      <w:hyperlink r:id="rId9" w:history="1">
        <w:r w:rsidR="001C1986" w:rsidRPr="00BA7F38">
          <w:rPr>
            <w:rStyle w:val="Hipervnculo"/>
            <w:rFonts w:ascii="Palatino Linotype" w:hAnsi="Palatino Linotype" w:cs="Arial"/>
            <w:i/>
            <w:szCs w:val="24"/>
          </w:rPr>
          <w:t>https://www.diputados.gob.mx/LeyesBiblio/pdf/CPEUM.pdf</w:t>
        </w:r>
      </w:hyperlink>
      <w:r w:rsidR="001C1986" w:rsidRPr="00BA7F38">
        <w:rPr>
          <w:rFonts w:ascii="Palatino Linotype" w:hAnsi="Palatino Linotype" w:cs="Arial"/>
          <w:i/>
          <w:szCs w:val="24"/>
        </w:rPr>
        <w:t xml:space="preserve"> </w:t>
      </w:r>
    </w:p>
    <w:p w14:paraId="3874C583" w14:textId="77777777" w:rsidR="001C1986" w:rsidRPr="00BA7F38" w:rsidRDefault="001C1986" w:rsidP="00D42CCC">
      <w:pPr>
        <w:spacing w:after="0" w:line="240" w:lineRule="auto"/>
        <w:ind w:left="567" w:right="567"/>
        <w:jc w:val="both"/>
        <w:rPr>
          <w:rFonts w:ascii="Palatino Linotype" w:hAnsi="Palatino Linotype" w:cs="Arial"/>
          <w:i/>
          <w:szCs w:val="24"/>
        </w:rPr>
      </w:pPr>
    </w:p>
    <w:p w14:paraId="72CA0289" w14:textId="77777777" w:rsidR="001C1986" w:rsidRPr="00BA7F38" w:rsidRDefault="006E05D2"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b) Ley que Establece las Normas Mínimas sobre Readaptación Social de</w:t>
      </w:r>
      <w:r w:rsidR="001C1986" w:rsidRPr="00BA7F38">
        <w:rPr>
          <w:rFonts w:ascii="Palatino Linotype" w:hAnsi="Palatino Linotype" w:cs="Arial"/>
          <w:i/>
          <w:szCs w:val="24"/>
        </w:rPr>
        <w:t xml:space="preserve"> Sentenciados:</w:t>
      </w:r>
    </w:p>
    <w:p w14:paraId="4AD03AB4" w14:textId="77777777" w:rsidR="001C1986" w:rsidRPr="00BA7F38" w:rsidRDefault="00712BE1" w:rsidP="00D42CCC">
      <w:pPr>
        <w:spacing w:after="0" w:line="240" w:lineRule="auto"/>
        <w:ind w:left="567" w:right="567"/>
        <w:jc w:val="both"/>
        <w:rPr>
          <w:rFonts w:ascii="Palatino Linotype" w:hAnsi="Palatino Linotype" w:cs="Arial"/>
          <w:i/>
          <w:szCs w:val="24"/>
        </w:rPr>
      </w:pPr>
      <w:hyperlink r:id="rId10" w:history="1">
        <w:r w:rsidR="001C1986" w:rsidRPr="00BA7F38">
          <w:rPr>
            <w:rStyle w:val="Hipervnculo"/>
            <w:rFonts w:ascii="Palatino Linotype" w:hAnsi="Palatino Linotype" w:cs="Arial"/>
            <w:i/>
            <w:szCs w:val="24"/>
          </w:rPr>
          <w:t>https://www.diputados.gob.mx/LeyesBiblio/abro/Inmrss/LNMRSS_abro.pdf</w:t>
        </w:r>
      </w:hyperlink>
      <w:r w:rsidR="001C1986" w:rsidRPr="00BA7F38">
        <w:rPr>
          <w:rFonts w:ascii="Palatino Linotype" w:hAnsi="Palatino Linotype" w:cs="Arial"/>
          <w:i/>
          <w:szCs w:val="24"/>
        </w:rPr>
        <w:t xml:space="preserve"> </w:t>
      </w:r>
    </w:p>
    <w:p w14:paraId="3168EBD3" w14:textId="77777777" w:rsidR="001C1986" w:rsidRPr="00BA7F38" w:rsidRDefault="001C1986" w:rsidP="00D42CCC">
      <w:pPr>
        <w:spacing w:after="0" w:line="240" w:lineRule="auto"/>
        <w:ind w:left="567" w:right="567"/>
        <w:jc w:val="both"/>
        <w:rPr>
          <w:rFonts w:ascii="Palatino Linotype" w:hAnsi="Palatino Linotype" w:cs="Arial"/>
          <w:i/>
          <w:szCs w:val="24"/>
        </w:rPr>
      </w:pPr>
    </w:p>
    <w:p w14:paraId="212BCEBA" w14:textId="77777777" w:rsidR="001C1986" w:rsidRPr="00BA7F38" w:rsidRDefault="006E05D2"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c) Ley de Ejecución de Penas Privativas y Restrictivas de la libertad del Estado:</w:t>
      </w:r>
      <w:r w:rsidR="001C1986" w:rsidRPr="00BA7F38">
        <w:rPr>
          <w:rFonts w:ascii="Palatino Linotype" w:hAnsi="Palatino Linotype" w:cs="Arial"/>
          <w:i/>
          <w:szCs w:val="24"/>
        </w:rPr>
        <w:t xml:space="preserve"> </w:t>
      </w:r>
    </w:p>
    <w:p w14:paraId="28A67D94" w14:textId="77777777" w:rsidR="001C1986" w:rsidRPr="00BA7F38" w:rsidRDefault="00712BE1" w:rsidP="00D42CCC">
      <w:pPr>
        <w:spacing w:after="0" w:line="240" w:lineRule="auto"/>
        <w:ind w:left="567" w:right="567"/>
        <w:jc w:val="both"/>
        <w:rPr>
          <w:rFonts w:ascii="Palatino Linotype" w:hAnsi="Palatino Linotype" w:cs="Arial"/>
          <w:i/>
          <w:szCs w:val="24"/>
        </w:rPr>
      </w:pPr>
      <w:hyperlink r:id="rId11" w:history="1">
        <w:r w:rsidR="001C1986" w:rsidRPr="00BA7F38">
          <w:rPr>
            <w:rStyle w:val="Hipervnculo"/>
            <w:rFonts w:ascii="Palatino Linotype" w:hAnsi="Palatino Linotype" w:cs="Arial"/>
            <w:i/>
            <w:szCs w:val="24"/>
          </w:rPr>
          <w:t>https://legislacion.edomex.gob.mx/sites/legislacion.edomex.gob.mx/files/files/pdf/ley/abr/leyvig006.pdf</w:t>
        </w:r>
      </w:hyperlink>
      <w:r w:rsidR="001C1986" w:rsidRPr="00BA7F38">
        <w:rPr>
          <w:rFonts w:ascii="Palatino Linotype" w:hAnsi="Palatino Linotype" w:cs="Arial"/>
          <w:i/>
          <w:szCs w:val="24"/>
        </w:rPr>
        <w:t xml:space="preserve"> </w:t>
      </w:r>
    </w:p>
    <w:p w14:paraId="162C5F99" w14:textId="77777777" w:rsidR="001C1986" w:rsidRPr="00BA7F38" w:rsidRDefault="001C1986" w:rsidP="00D42CCC">
      <w:pPr>
        <w:spacing w:after="0" w:line="240" w:lineRule="auto"/>
        <w:ind w:left="567" w:right="567"/>
        <w:jc w:val="both"/>
        <w:rPr>
          <w:rFonts w:ascii="Palatino Linotype" w:hAnsi="Palatino Linotype" w:cs="Arial"/>
          <w:i/>
          <w:szCs w:val="24"/>
        </w:rPr>
      </w:pPr>
    </w:p>
    <w:p w14:paraId="3F5C3956" w14:textId="77777777" w:rsidR="001C1986" w:rsidRPr="00BA7F38" w:rsidRDefault="006E05D2"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d) Ley Nacional de Ejecución Penal:</w:t>
      </w:r>
      <w:r w:rsidR="001C1986" w:rsidRPr="00BA7F38">
        <w:rPr>
          <w:rFonts w:ascii="Palatino Linotype" w:hAnsi="Palatino Linotype" w:cs="Arial"/>
          <w:i/>
          <w:szCs w:val="24"/>
        </w:rPr>
        <w:t xml:space="preserve"> </w:t>
      </w:r>
    </w:p>
    <w:p w14:paraId="50108064" w14:textId="77777777" w:rsidR="001C1986" w:rsidRPr="00BA7F38" w:rsidRDefault="00712BE1" w:rsidP="00D42CCC">
      <w:pPr>
        <w:spacing w:after="0" w:line="240" w:lineRule="auto"/>
        <w:ind w:left="567" w:right="567"/>
        <w:jc w:val="both"/>
        <w:rPr>
          <w:rFonts w:ascii="Palatino Linotype" w:hAnsi="Palatino Linotype" w:cs="Arial"/>
          <w:i/>
          <w:szCs w:val="24"/>
        </w:rPr>
      </w:pPr>
      <w:hyperlink r:id="rId12" w:history="1">
        <w:r w:rsidR="001C1986" w:rsidRPr="00BA7F38">
          <w:rPr>
            <w:rStyle w:val="Hipervnculo"/>
            <w:rFonts w:ascii="Palatino Linotype" w:hAnsi="Palatino Linotype" w:cs="Arial"/>
            <w:i/>
            <w:szCs w:val="24"/>
          </w:rPr>
          <w:t>https://www.diputados.gob.mx/LeyesBiblio/pdf/LNEP_090518.pdf</w:t>
        </w:r>
      </w:hyperlink>
      <w:r w:rsidR="001C1986" w:rsidRPr="00BA7F38">
        <w:rPr>
          <w:rFonts w:ascii="Palatino Linotype" w:hAnsi="Palatino Linotype" w:cs="Arial"/>
          <w:i/>
          <w:szCs w:val="24"/>
        </w:rPr>
        <w:t xml:space="preserve"> </w:t>
      </w:r>
    </w:p>
    <w:p w14:paraId="241A689A" w14:textId="77777777" w:rsidR="001C1986" w:rsidRPr="00BA7F38" w:rsidRDefault="001C1986" w:rsidP="00D42CCC">
      <w:pPr>
        <w:spacing w:after="0" w:line="240" w:lineRule="auto"/>
        <w:ind w:left="567" w:right="567"/>
        <w:jc w:val="both"/>
        <w:rPr>
          <w:rFonts w:ascii="Palatino Linotype" w:hAnsi="Palatino Linotype" w:cs="Arial"/>
          <w:i/>
          <w:szCs w:val="24"/>
        </w:rPr>
      </w:pPr>
    </w:p>
    <w:p w14:paraId="242BA17B" w14:textId="77777777" w:rsidR="001C1986" w:rsidRPr="00BA7F38" w:rsidRDefault="006E05D2"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e) Reglamento de los Centros Preventivos y de Reinserción Social:</w:t>
      </w:r>
      <w:r w:rsidR="001C1986" w:rsidRPr="00BA7F38">
        <w:rPr>
          <w:rFonts w:ascii="Palatino Linotype" w:hAnsi="Palatino Linotype" w:cs="Arial"/>
          <w:i/>
          <w:szCs w:val="24"/>
        </w:rPr>
        <w:t xml:space="preserve"> </w:t>
      </w:r>
    </w:p>
    <w:p w14:paraId="38DEB4BD" w14:textId="77777777" w:rsidR="001C1986" w:rsidRPr="00BA7F38" w:rsidRDefault="00712BE1" w:rsidP="00D42CCC">
      <w:pPr>
        <w:spacing w:after="0" w:line="240" w:lineRule="auto"/>
        <w:ind w:left="567" w:right="567"/>
        <w:jc w:val="both"/>
        <w:rPr>
          <w:rFonts w:ascii="Palatino Linotype" w:hAnsi="Palatino Linotype" w:cs="Arial"/>
          <w:i/>
          <w:szCs w:val="24"/>
        </w:rPr>
      </w:pPr>
      <w:hyperlink r:id="rId13" w:history="1">
        <w:r w:rsidR="001C1986" w:rsidRPr="00BA7F38">
          <w:rPr>
            <w:rStyle w:val="Hipervnculo"/>
            <w:rFonts w:ascii="Palatino Linotype" w:hAnsi="Palatino Linotype" w:cs="Arial"/>
            <w:i/>
            <w:szCs w:val="24"/>
          </w:rPr>
          <w:t>https://legislacion.edomex.gob.mx/sites/legislacion.edomex.gob.mx/files/files/pdf/rgl/vig/rglvig057.pdf</w:t>
        </w:r>
      </w:hyperlink>
      <w:r w:rsidR="001C1986" w:rsidRPr="00BA7F38">
        <w:rPr>
          <w:rFonts w:ascii="Palatino Linotype" w:hAnsi="Palatino Linotype" w:cs="Arial"/>
          <w:i/>
          <w:szCs w:val="24"/>
        </w:rPr>
        <w:t xml:space="preserve"> </w:t>
      </w:r>
    </w:p>
    <w:p w14:paraId="52C89452" w14:textId="77777777" w:rsidR="001C1986" w:rsidRPr="00BA7F38" w:rsidRDefault="001C1986" w:rsidP="00D42CCC">
      <w:pPr>
        <w:spacing w:after="0" w:line="240" w:lineRule="auto"/>
        <w:ind w:left="567" w:right="567"/>
        <w:jc w:val="both"/>
        <w:rPr>
          <w:rFonts w:ascii="Palatino Linotype" w:hAnsi="Palatino Linotype" w:cs="Arial"/>
          <w:i/>
          <w:szCs w:val="24"/>
        </w:rPr>
      </w:pPr>
    </w:p>
    <w:p w14:paraId="73EEE993" w14:textId="77777777" w:rsidR="001C1986" w:rsidRPr="00BA7F38" w:rsidRDefault="006E05D2"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f) Manual General de Organización de la Secretaría de Seguridad:</w:t>
      </w:r>
      <w:r w:rsidR="001C1986" w:rsidRPr="00BA7F38">
        <w:rPr>
          <w:rFonts w:ascii="Palatino Linotype" w:hAnsi="Palatino Linotype" w:cs="Arial"/>
          <w:i/>
          <w:szCs w:val="24"/>
        </w:rPr>
        <w:t xml:space="preserve"> </w:t>
      </w:r>
    </w:p>
    <w:p w14:paraId="2F8399CD" w14:textId="77777777" w:rsidR="001C1986" w:rsidRPr="00BA7F38" w:rsidRDefault="00712BE1" w:rsidP="00D42CCC">
      <w:pPr>
        <w:spacing w:after="0" w:line="240" w:lineRule="auto"/>
        <w:ind w:left="567" w:right="567"/>
        <w:jc w:val="both"/>
        <w:rPr>
          <w:rFonts w:ascii="Palatino Linotype" w:hAnsi="Palatino Linotype" w:cs="Arial"/>
          <w:i/>
          <w:szCs w:val="24"/>
        </w:rPr>
      </w:pPr>
      <w:hyperlink r:id="rId14" w:history="1">
        <w:r w:rsidR="001C1986" w:rsidRPr="00BA7F38">
          <w:rPr>
            <w:rStyle w:val="Hipervnculo"/>
            <w:rFonts w:ascii="Palatino Linotype" w:hAnsi="Palatino Linotype" w:cs="Arial"/>
            <w:i/>
            <w:szCs w:val="24"/>
          </w:rPr>
          <w:t>https://sseguridad.edomex.gob.mx/sites/sseguridad.edomex.gob.mx/files/files/01%20Acerca%20de/marco%20juridico/09%20Manuales%20de%20organizaci%C3%B3n/1_MGO%20SS.pdf</w:t>
        </w:r>
      </w:hyperlink>
      <w:r w:rsidR="001C1986" w:rsidRPr="00BA7F38">
        <w:rPr>
          <w:rFonts w:ascii="Palatino Linotype" w:hAnsi="Palatino Linotype" w:cs="Arial"/>
          <w:i/>
          <w:szCs w:val="24"/>
        </w:rPr>
        <w:t xml:space="preserve"> </w:t>
      </w:r>
    </w:p>
    <w:p w14:paraId="66B00870" w14:textId="77777777" w:rsidR="001C1986" w:rsidRPr="00BA7F38" w:rsidRDefault="001C1986" w:rsidP="00D42CCC">
      <w:pPr>
        <w:spacing w:after="0" w:line="240" w:lineRule="auto"/>
        <w:ind w:left="567" w:right="567"/>
        <w:jc w:val="both"/>
        <w:rPr>
          <w:rFonts w:ascii="Palatino Linotype" w:hAnsi="Palatino Linotype" w:cs="Arial"/>
          <w:i/>
          <w:szCs w:val="24"/>
        </w:rPr>
      </w:pPr>
    </w:p>
    <w:p w14:paraId="0A40AF05" w14:textId="77777777" w:rsidR="002E04C0" w:rsidRPr="00BA7F38" w:rsidRDefault="006E05D2"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b/>
          <w:i/>
          <w:szCs w:val="24"/>
        </w:rPr>
        <w:t>SEGUNDO</w:t>
      </w:r>
      <w:r w:rsidRPr="00BA7F38">
        <w:rPr>
          <w:rFonts w:ascii="Palatino Linotype" w:hAnsi="Palatino Linotype" w:cs="Arial"/>
          <w:i/>
          <w:szCs w:val="24"/>
        </w:rPr>
        <w:t xml:space="preserve">: El solicitante en su </w:t>
      </w:r>
      <w:r w:rsidRPr="00BA7F38">
        <w:rPr>
          <w:rFonts w:ascii="Palatino Linotype" w:hAnsi="Palatino Linotype" w:cs="Arial"/>
          <w:b/>
          <w:i/>
          <w:szCs w:val="24"/>
        </w:rPr>
        <w:t>acto impugnado</w:t>
      </w:r>
      <w:r w:rsidRPr="00BA7F38">
        <w:rPr>
          <w:rFonts w:ascii="Palatino Linotype" w:hAnsi="Palatino Linotype" w:cs="Arial"/>
          <w:i/>
          <w:szCs w:val="24"/>
        </w:rPr>
        <w:t xml:space="preserve"> señala: “...En respuesta a mi</w:t>
      </w:r>
      <w:r w:rsidR="001C1986" w:rsidRPr="00BA7F38">
        <w:rPr>
          <w:rFonts w:ascii="Palatino Linotype" w:hAnsi="Palatino Linotype" w:cs="Arial"/>
          <w:i/>
          <w:szCs w:val="24"/>
        </w:rPr>
        <w:t xml:space="preserve"> </w:t>
      </w:r>
      <w:r w:rsidRPr="00BA7F38">
        <w:rPr>
          <w:rFonts w:ascii="Palatino Linotype" w:hAnsi="Palatino Linotype" w:cs="Arial"/>
          <w:i/>
          <w:szCs w:val="24"/>
        </w:rPr>
        <w:t>solicitud 00064/SSEM/1P/2022 no se da contestación a la Segunda y tercera</w:t>
      </w:r>
      <w:r w:rsidR="001C1986" w:rsidRPr="00BA7F38">
        <w:rPr>
          <w:rFonts w:ascii="Palatino Linotype" w:hAnsi="Palatino Linotype" w:cs="Arial"/>
          <w:i/>
          <w:szCs w:val="24"/>
        </w:rPr>
        <w:t xml:space="preserve"> </w:t>
      </w:r>
      <w:r w:rsidRPr="00BA7F38">
        <w:rPr>
          <w:rFonts w:ascii="Palatino Linotype" w:hAnsi="Palatino Linotype" w:cs="Arial"/>
          <w:i/>
          <w:szCs w:val="24"/>
        </w:rPr>
        <w:t>pregunta del oficio No 206000070000005/UIPPE/0292/2022. Por lo que se solicita,</w:t>
      </w:r>
      <w:r w:rsidR="001C1986" w:rsidRPr="00BA7F38">
        <w:rPr>
          <w:rFonts w:ascii="Palatino Linotype" w:hAnsi="Palatino Linotype" w:cs="Arial"/>
          <w:i/>
          <w:szCs w:val="24"/>
        </w:rPr>
        <w:t xml:space="preserve"> </w:t>
      </w:r>
      <w:r w:rsidRPr="00BA7F38">
        <w:rPr>
          <w:rFonts w:ascii="Palatino Linotype" w:hAnsi="Palatino Linotype" w:cs="Arial"/>
          <w:i/>
          <w:szCs w:val="24"/>
        </w:rPr>
        <w:t>todo archivo o documento de todos los protocolos Nacionales de Actuación de los</w:t>
      </w:r>
      <w:r w:rsidR="001C1986" w:rsidRPr="00BA7F38">
        <w:rPr>
          <w:rFonts w:ascii="Palatino Linotype" w:hAnsi="Palatino Linotype" w:cs="Arial"/>
          <w:i/>
          <w:szCs w:val="24"/>
        </w:rPr>
        <w:t xml:space="preserve"> </w:t>
      </w:r>
      <w:r w:rsidRPr="00BA7F38">
        <w:rPr>
          <w:rFonts w:ascii="Palatino Linotype" w:hAnsi="Palatino Linotype" w:cs="Arial"/>
          <w:i/>
          <w:szCs w:val="24"/>
        </w:rPr>
        <w:t>procedimientos de los centros preventivos y de readaptación social del Estado de</w:t>
      </w:r>
      <w:r w:rsidR="001C1986" w:rsidRPr="00BA7F38">
        <w:rPr>
          <w:rFonts w:ascii="Palatino Linotype" w:hAnsi="Palatino Linotype" w:cs="Arial"/>
          <w:i/>
          <w:szCs w:val="24"/>
        </w:rPr>
        <w:t xml:space="preserve"> </w:t>
      </w:r>
      <w:r w:rsidRPr="00BA7F38">
        <w:rPr>
          <w:rFonts w:ascii="Palatino Linotype" w:hAnsi="Palatino Linotype" w:cs="Arial"/>
          <w:i/>
          <w:szCs w:val="24"/>
        </w:rPr>
        <w:t>México...” (Sic) sobre el particular se precisa lo siguiente:</w:t>
      </w:r>
    </w:p>
    <w:p w14:paraId="6E870FBB"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w:t>
      </w:r>
    </w:p>
    <w:p w14:paraId="4E736C9F" w14:textId="77777777" w:rsidR="00984DF4" w:rsidRPr="00BA7F38" w:rsidRDefault="00984DF4" w:rsidP="00D42CCC">
      <w:pPr>
        <w:spacing w:after="0" w:line="240" w:lineRule="auto"/>
        <w:ind w:left="567" w:right="567"/>
        <w:jc w:val="both"/>
        <w:rPr>
          <w:rFonts w:ascii="Palatino Linotype" w:hAnsi="Palatino Linotype" w:cs="Arial"/>
          <w:i/>
          <w:szCs w:val="24"/>
        </w:rPr>
      </w:pPr>
    </w:p>
    <w:p w14:paraId="3D1AFAFC"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2. Ahora bien, de los documentos consistentes en los Protocolos Nacionales de Actuación para todos los Centros Penitenciarios se manifiesta:</w:t>
      </w:r>
    </w:p>
    <w:p w14:paraId="4F1B6C9D" w14:textId="77777777" w:rsidR="00984DF4" w:rsidRPr="00BA7F38" w:rsidRDefault="00984DF4" w:rsidP="00D42CCC">
      <w:pPr>
        <w:spacing w:after="0" w:line="240" w:lineRule="auto"/>
        <w:ind w:left="567" w:right="567"/>
        <w:jc w:val="both"/>
        <w:rPr>
          <w:rFonts w:ascii="Palatino Linotype" w:hAnsi="Palatino Linotype" w:cs="Arial"/>
          <w:i/>
          <w:szCs w:val="24"/>
        </w:rPr>
      </w:pPr>
    </w:p>
    <w:p w14:paraId="6A229F6B"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 xml:space="preserve">El </w:t>
      </w:r>
      <w:r w:rsidRPr="00BA7F38">
        <w:rPr>
          <w:rFonts w:ascii="Palatino Linotype" w:hAnsi="Palatino Linotype" w:cs="Arial"/>
          <w:b/>
          <w:i/>
          <w:szCs w:val="24"/>
        </w:rPr>
        <w:t>Artículo 33 de la Ley Nacional de Ejecución Penal, establece:</w:t>
      </w:r>
    </w:p>
    <w:p w14:paraId="4D4ACAA6"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 xml:space="preserve">[... </w:t>
      </w:r>
      <w:r w:rsidRPr="00BA7F38">
        <w:rPr>
          <w:rFonts w:ascii="Palatino Linotype" w:hAnsi="Palatino Linotype" w:cs="Arial"/>
          <w:b/>
          <w:i/>
          <w:szCs w:val="24"/>
        </w:rPr>
        <w:t>Artículo 33. Protocolos</w:t>
      </w:r>
    </w:p>
    <w:p w14:paraId="494D2908"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La Conferencia dictará los protocolos que serán observados en los Centros Penitenciarios. La Autoridad Penitenciaria estará obligada a cumplir con los protocolos para garantizar las condiciones de internamiento dignas y seguras para la población privada de la libertad y la seguridad y bienestar del personal y otras personas que ingresan a los Centros. La Conferencia dictará protocolos, al menos, en las siguientes materias:</w:t>
      </w:r>
    </w:p>
    <w:p w14:paraId="302BF2DF"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I. De protección civil;</w:t>
      </w:r>
    </w:p>
    <w:p w14:paraId="21111C1F"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II. De ingreso, egreso y de las medidas necesarias para poner a la persona en libertad inmediata cuando la autoridad judicial así lo disponga y no exista otra causa para mantener a la persona privada de la libertad;</w:t>
      </w:r>
    </w:p>
    <w:p w14:paraId="28709333"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III. De capacitación en materia de derechos humanos para el personal del Centro;</w:t>
      </w:r>
    </w:p>
    <w:p w14:paraId="01CBDF60"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IV. De uso de la fuerza;</w:t>
      </w:r>
    </w:p>
    <w:p w14:paraId="0545232C"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V. De manejo de motines, evasiones, incidencias, lesiones, muertes en custodia o de cualquier otra alteración del orden interno;</w:t>
      </w:r>
    </w:p>
    <w:p w14:paraId="4862F26D"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VI. De revisiones a visitantes y otras personas que ingresen a los Centros asegurando el respeto a la dignidad humana y la incorporación transversal de la perspectiva de género,</w:t>
      </w:r>
    </w:p>
    <w:p w14:paraId="16FB2D36"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VII. De revisión de la población del Centro;</w:t>
      </w:r>
    </w:p>
    <w:p w14:paraId="3D023135"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VIII. De revisión del personal;</w:t>
      </w:r>
    </w:p>
    <w:p w14:paraId="182687C3"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IX. De resguardo de personas privadas de la libertad en situación de especial vulnerabilidad;</w:t>
      </w:r>
    </w:p>
    <w:p w14:paraId="1932FE96"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X. De la ejecución de la sanción de aislamiento temporal;</w:t>
      </w:r>
    </w:p>
    <w:p w14:paraId="545D838D"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lastRenderedPageBreak/>
        <w:t>XI. De cadena de custodia de objetos relacionados con una probable causa penal o procedimiento de responsabilidad administrativa;</w:t>
      </w:r>
    </w:p>
    <w:p w14:paraId="228CA7DE"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XII. De trato respecto del procedimiento para su ingreso, permanencia o egreso temporal o definitivo el centro correspondiente de las hijas e hijos que vivan en los Centros con sus madres privadas de la libertad;</w:t>
      </w:r>
    </w:p>
    <w:p w14:paraId="0910BBDB"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XIII. De clasificación de áreas;</w:t>
      </w:r>
    </w:p>
    <w:p w14:paraId="6203699E"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XIV. De visitas y entrevistas con las personas defensoras;</w:t>
      </w:r>
    </w:p>
    <w:p w14:paraId="37F7C0EB"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XV. De actuación en casos que involucren personas indígenas privadas de la libertad;</w:t>
      </w:r>
    </w:p>
    <w:p w14:paraId="36B0CE24"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XVI. Del tratamiento de adicciones;</w:t>
      </w:r>
    </w:p>
    <w:p w14:paraId="37E0FB98"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XVII. De comunicación con los servicios consulares en el caso de personas privadas de la libertad extranjeras;</w:t>
      </w:r>
    </w:p>
    <w:p w14:paraId="4D20B8C1"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XVIII. De trabajo social;</w:t>
      </w:r>
    </w:p>
    <w:p w14:paraId="7B5CA957"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XIX. De prevención de agresiones sexuales y de suicidios;</w:t>
      </w:r>
    </w:p>
    <w:p w14:paraId="2CD957A8"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XX. De traslados,</w:t>
      </w:r>
    </w:p>
    <w:p w14:paraId="290494FC"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XXI. De solicitud de audiencias, presentación de quejas y formulación de demandas;</w:t>
      </w:r>
    </w:p>
    <w:p w14:paraId="2FD44FEE"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XXII. De notificaciones, citatorios y práctica de diligencias judiciales, y</w:t>
      </w:r>
    </w:p>
    <w:p w14:paraId="7F0B22C4"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XXIII. De urgencias médicas y traslado a hospitales. ...].</w:t>
      </w:r>
    </w:p>
    <w:p w14:paraId="6941BA14" w14:textId="77777777" w:rsidR="00984DF4" w:rsidRPr="00BA7F38" w:rsidRDefault="00984DF4" w:rsidP="00D42CCC">
      <w:pPr>
        <w:spacing w:after="0" w:line="240" w:lineRule="auto"/>
        <w:ind w:left="567" w:right="567"/>
        <w:jc w:val="both"/>
        <w:rPr>
          <w:rFonts w:ascii="Palatino Linotype" w:hAnsi="Palatino Linotype" w:cs="Arial"/>
          <w:i/>
          <w:szCs w:val="24"/>
        </w:rPr>
      </w:pPr>
    </w:p>
    <w:p w14:paraId="198C7B4B"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3. Mediante resolución OADPRS/CT/001/2019, e</w:t>
      </w:r>
      <w:r w:rsidRPr="00BA7F38">
        <w:rPr>
          <w:rFonts w:ascii="Palatino Linotype" w:hAnsi="Palatino Linotype" w:cs="Arial"/>
          <w:b/>
          <w:i/>
          <w:szCs w:val="24"/>
        </w:rPr>
        <w:t>l Comité de Transparencia del Órgano Administrativo Desconcentrado Prevención y Readaptación Social (ODADPRS) de la Secretaría de Seguridad y Protección Ciudadana, clasificó como reservados</w:t>
      </w:r>
      <w:r w:rsidRPr="00BA7F38">
        <w:rPr>
          <w:rFonts w:ascii="Palatino Linotype" w:hAnsi="Palatino Linotype" w:cs="Arial"/>
          <w:i/>
          <w:szCs w:val="24"/>
        </w:rPr>
        <w:t xml:space="preserve"> los protocolos descritos con antelación, de tal modo que este Sujeto Obligado se encuentra imposibilitado para proporcionar los documentos que requiere el solicitante.</w:t>
      </w:r>
    </w:p>
    <w:p w14:paraId="3D62A08C" w14:textId="77777777" w:rsidR="00984DF4" w:rsidRPr="00BA7F38" w:rsidRDefault="00984DF4" w:rsidP="00D42CCC">
      <w:pPr>
        <w:spacing w:after="0" w:line="240" w:lineRule="auto"/>
        <w:ind w:left="567" w:right="567"/>
        <w:jc w:val="both"/>
        <w:rPr>
          <w:rFonts w:ascii="Palatino Linotype" w:hAnsi="Palatino Linotype" w:cs="Arial"/>
          <w:i/>
          <w:szCs w:val="24"/>
        </w:rPr>
      </w:pPr>
    </w:p>
    <w:p w14:paraId="0BB5EC76" w14:textId="77777777" w:rsidR="00984DF4" w:rsidRPr="00BA7F38" w:rsidRDefault="00984DF4" w:rsidP="00D42CCC">
      <w:pPr>
        <w:spacing w:after="0" w:line="240" w:lineRule="auto"/>
        <w:ind w:left="567" w:right="567"/>
        <w:jc w:val="both"/>
        <w:rPr>
          <w:rFonts w:ascii="Palatino Linotype" w:hAnsi="Palatino Linotype" w:cs="Arial"/>
          <w:i/>
          <w:szCs w:val="24"/>
        </w:rPr>
      </w:pPr>
      <w:r w:rsidRPr="00BA7F38">
        <w:rPr>
          <w:rFonts w:ascii="Palatino Linotype" w:hAnsi="Palatino Linotype" w:cs="Arial"/>
          <w:i/>
          <w:szCs w:val="24"/>
        </w:rPr>
        <w:t xml:space="preserve">4. Así mismo, se informa que en la página web del OADPRS, en el Apartado Transparencia, Subtema Acceso a la Información, </w:t>
      </w:r>
      <w:r w:rsidRPr="00BA7F38">
        <w:rPr>
          <w:rFonts w:ascii="Palatino Linotype" w:hAnsi="Palatino Linotype" w:cs="Arial"/>
          <w:i/>
          <w:szCs w:val="24"/>
          <w:u w:val="single"/>
        </w:rPr>
        <w:t>podrá consultar el índice de expedientes clasificados como reservados, primer semestre 2019</w:t>
      </w:r>
      <w:r w:rsidRPr="00BA7F38">
        <w:rPr>
          <w:rFonts w:ascii="Palatino Linotype" w:hAnsi="Palatino Linotype" w:cs="Arial"/>
          <w:i/>
          <w:szCs w:val="24"/>
        </w:rPr>
        <w:t xml:space="preserve">, y corroborar que los protocolos aludidos se encuentran clasificados, por lo que se proporciona el </w:t>
      </w:r>
      <w:proofErr w:type="gramStart"/>
      <w:r w:rsidRPr="00BA7F38">
        <w:rPr>
          <w:rFonts w:ascii="Palatino Linotype" w:hAnsi="Palatino Linotype" w:cs="Arial"/>
          <w:i/>
          <w:szCs w:val="24"/>
        </w:rPr>
        <w:t>link</w:t>
      </w:r>
      <w:proofErr w:type="gramEnd"/>
      <w:r w:rsidRPr="00BA7F38">
        <w:rPr>
          <w:rFonts w:ascii="Palatino Linotype" w:hAnsi="Palatino Linotype" w:cs="Arial"/>
          <w:i/>
          <w:szCs w:val="24"/>
        </w:rPr>
        <w:t xml:space="preserve"> para pronta referencia:</w:t>
      </w:r>
    </w:p>
    <w:p w14:paraId="5D3D16EC" w14:textId="77777777" w:rsidR="00984DF4" w:rsidRPr="00BA7F38" w:rsidRDefault="00712BE1" w:rsidP="00D42CCC">
      <w:pPr>
        <w:spacing w:after="0" w:line="240" w:lineRule="auto"/>
        <w:ind w:left="567" w:right="567"/>
        <w:jc w:val="both"/>
        <w:rPr>
          <w:rFonts w:ascii="Palatino Linotype" w:hAnsi="Palatino Linotype" w:cs="Arial"/>
          <w:i/>
          <w:szCs w:val="24"/>
        </w:rPr>
      </w:pPr>
      <w:hyperlink r:id="rId15" w:anchor="9244" w:history="1">
        <w:r w:rsidR="00984DF4" w:rsidRPr="00BA7F38">
          <w:rPr>
            <w:rStyle w:val="Hipervnculo"/>
            <w:rFonts w:ascii="Palatino Linotype" w:hAnsi="Palatino Linotype" w:cs="Arial"/>
            <w:i/>
            <w:szCs w:val="24"/>
          </w:rPr>
          <w:t>https://www.gob.mx/prevencionyreadaptacion#9244</w:t>
        </w:r>
      </w:hyperlink>
      <w:r w:rsidR="00984DF4" w:rsidRPr="00BA7F38">
        <w:rPr>
          <w:rFonts w:ascii="Palatino Linotype" w:hAnsi="Palatino Linotype" w:cs="Arial"/>
          <w:i/>
          <w:szCs w:val="24"/>
        </w:rPr>
        <w:t>.”</w:t>
      </w:r>
    </w:p>
    <w:p w14:paraId="0BA55473" w14:textId="77777777" w:rsidR="00984DF4" w:rsidRPr="00BA7F38" w:rsidRDefault="00984DF4" w:rsidP="00D42CCC">
      <w:pPr>
        <w:spacing w:after="0" w:line="240" w:lineRule="auto"/>
        <w:ind w:left="567" w:right="567"/>
        <w:jc w:val="both"/>
        <w:rPr>
          <w:rFonts w:ascii="Palatino Linotype" w:hAnsi="Palatino Linotype" w:cs="Arial"/>
          <w:szCs w:val="24"/>
        </w:rPr>
      </w:pPr>
    </w:p>
    <w:p w14:paraId="60A564CA" w14:textId="77777777" w:rsidR="00DD4F0E" w:rsidRPr="00BA7F38" w:rsidRDefault="00DD4F0E" w:rsidP="00D42CCC">
      <w:pPr>
        <w:spacing w:after="0" w:line="240" w:lineRule="auto"/>
        <w:ind w:left="567" w:right="567"/>
        <w:jc w:val="right"/>
        <w:rPr>
          <w:rFonts w:ascii="Palatino Linotype" w:hAnsi="Palatino Linotype" w:cs="Arial"/>
          <w:szCs w:val="24"/>
        </w:rPr>
      </w:pPr>
      <w:r w:rsidRPr="00BA7F38">
        <w:rPr>
          <w:rFonts w:ascii="Palatino Linotype" w:hAnsi="Palatino Linotype" w:cs="Arial"/>
          <w:szCs w:val="24"/>
        </w:rPr>
        <w:t>(Énfasis añadido)</w:t>
      </w:r>
    </w:p>
    <w:p w14:paraId="44188F3F" w14:textId="77777777" w:rsidR="00DD4F0E" w:rsidRPr="00BA7F38" w:rsidRDefault="00DD4F0E" w:rsidP="00D42CCC">
      <w:pPr>
        <w:spacing w:after="0" w:line="360" w:lineRule="auto"/>
        <w:jc w:val="both"/>
        <w:rPr>
          <w:rFonts w:ascii="Palatino Linotype" w:hAnsi="Palatino Linotype" w:cs="Arial"/>
          <w:sz w:val="24"/>
          <w:szCs w:val="24"/>
          <w:lang w:val="es-ES"/>
        </w:rPr>
      </w:pPr>
    </w:p>
    <w:p w14:paraId="7D3C3302" w14:textId="77777777" w:rsidR="00DD4F0E" w:rsidRPr="00BA7F38" w:rsidRDefault="00DD4F0E" w:rsidP="00D42CCC">
      <w:pPr>
        <w:spacing w:after="0" w:line="360" w:lineRule="auto"/>
        <w:jc w:val="both"/>
        <w:rPr>
          <w:rFonts w:ascii="Palatino Linotype" w:hAnsi="Palatino Linotype" w:cs="Arial"/>
          <w:sz w:val="24"/>
          <w:szCs w:val="24"/>
          <w:lang w:val="es-ES"/>
        </w:rPr>
      </w:pPr>
      <w:r w:rsidRPr="00BA7F38">
        <w:rPr>
          <w:rFonts w:ascii="Palatino Linotype" w:hAnsi="Palatino Linotype" w:cs="Arial"/>
          <w:sz w:val="24"/>
          <w:szCs w:val="24"/>
          <w:lang w:val="es-ES"/>
        </w:rPr>
        <w:t xml:space="preserve">Con base en las manifestaciones precisadas en el informe justificado, podemos observar que el </w:t>
      </w:r>
      <w:r w:rsidRPr="00BA7F38">
        <w:rPr>
          <w:rFonts w:ascii="Palatino Linotype" w:hAnsi="Palatino Linotype" w:cs="Arial"/>
          <w:b/>
          <w:sz w:val="24"/>
          <w:szCs w:val="24"/>
          <w:lang w:val="es-ES"/>
        </w:rPr>
        <w:t>Sujeto Obligado</w:t>
      </w:r>
      <w:r w:rsidRPr="00BA7F38">
        <w:rPr>
          <w:rFonts w:ascii="Palatino Linotype" w:hAnsi="Palatino Linotype" w:cs="Arial"/>
          <w:sz w:val="24"/>
          <w:szCs w:val="24"/>
          <w:lang w:val="es-ES"/>
        </w:rPr>
        <w:t xml:space="preserve"> amplía su respuesta primigenia al proporcionar los enlaces electrónicos en los cuales obran las Leyes y/u ordenamientos normativos </w:t>
      </w:r>
      <w:r w:rsidRPr="00BA7F38">
        <w:rPr>
          <w:rFonts w:ascii="Palatino Linotype" w:hAnsi="Palatino Linotype" w:cs="Arial"/>
          <w:sz w:val="24"/>
          <w:szCs w:val="24"/>
          <w:lang w:val="es-ES"/>
        </w:rPr>
        <w:lastRenderedPageBreak/>
        <w:t>peticionados, de los que se procedió a hacer consulta</w:t>
      </w:r>
      <w:r w:rsidR="00200F63" w:rsidRPr="00BA7F38">
        <w:rPr>
          <w:rStyle w:val="Refdenotaalpie"/>
          <w:rFonts w:ascii="Palatino Linotype" w:hAnsi="Palatino Linotype" w:cs="Arial"/>
          <w:sz w:val="24"/>
          <w:szCs w:val="24"/>
          <w:lang w:val="es-ES"/>
        </w:rPr>
        <w:footnoteReference w:id="1"/>
      </w:r>
      <w:r w:rsidRPr="00BA7F38">
        <w:rPr>
          <w:rFonts w:ascii="Palatino Linotype" w:hAnsi="Palatino Linotype" w:cs="Arial"/>
          <w:sz w:val="24"/>
          <w:szCs w:val="24"/>
          <w:lang w:val="es-ES"/>
        </w:rPr>
        <w:t>, apreciándose el contenido siguiente:</w:t>
      </w:r>
    </w:p>
    <w:p w14:paraId="097DCCBD" w14:textId="77777777" w:rsidR="00DD4F0E" w:rsidRPr="00BA7F38" w:rsidRDefault="00DD4F0E" w:rsidP="00D42CCC">
      <w:pPr>
        <w:spacing w:after="0" w:line="360" w:lineRule="auto"/>
        <w:jc w:val="both"/>
        <w:rPr>
          <w:rFonts w:ascii="Palatino Linotype" w:hAnsi="Palatino Linotype" w:cs="Arial"/>
          <w:sz w:val="24"/>
          <w:szCs w:val="24"/>
          <w:lang w:val="es-ES"/>
        </w:rPr>
      </w:pPr>
    </w:p>
    <w:p w14:paraId="3A242FA0" w14:textId="77777777" w:rsidR="00DD4F0E" w:rsidRPr="00BA7F38" w:rsidRDefault="00A53236" w:rsidP="00A53236">
      <w:pPr>
        <w:spacing w:line="360" w:lineRule="auto"/>
        <w:jc w:val="both"/>
        <w:rPr>
          <w:rFonts w:ascii="Palatino Linotype" w:hAnsi="Palatino Linotype" w:cs="Arial"/>
        </w:rPr>
      </w:pPr>
      <w:r w:rsidRPr="00BA7F38">
        <w:rPr>
          <w:rFonts w:ascii="Palatino Linotype" w:hAnsi="Palatino Linotype" w:cs="Arial"/>
          <w:sz w:val="24"/>
          <w:szCs w:val="24"/>
        </w:rPr>
        <w:t>a)</w:t>
      </w:r>
      <w:r w:rsidRPr="00BA7F38">
        <w:rPr>
          <w:rFonts w:ascii="Palatino Linotype" w:hAnsi="Palatino Linotype" w:cs="Arial"/>
        </w:rPr>
        <w:t xml:space="preserve"> </w:t>
      </w:r>
      <w:r w:rsidR="00DD4F0E" w:rsidRPr="00BA7F38">
        <w:rPr>
          <w:rFonts w:ascii="Palatino Linotype" w:hAnsi="Palatino Linotype" w:cs="Arial"/>
        </w:rPr>
        <w:t xml:space="preserve">Constitución Política de los Estados Unidos Mexicanos: </w:t>
      </w:r>
      <w:hyperlink r:id="rId16" w:history="1">
        <w:r w:rsidR="00DD4F0E" w:rsidRPr="00BA7F38">
          <w:rPr>
            <w:rStyle w:val="Hipervnculo"/>
            <w:rFonts w:ascii="Palatino Linotype" w:hAnsi="Palatino Linotype" w:cs="Arial"/>
            <w:sz w:val="24"/>
            <w:szCs w:val="24"/>
          </w:rPr>
          <w:t>https://www.diputados.gob.mx/LeyesBiblio/pdf/CPEUM.pdf</w:t>
        </w:r>
      </w:hyperlink>
      <w:r w:rsidR="00DD4F0E" w:rsidRPr="00BA7F38">
        <w:rPr>
          <w:rFonts w:ascii="Palatino Linotype" w:hAnsi="Palatino Linotype" w:cs="Arial"/>
        </w:rPr>
        <w:t xml:space="preserve">: </w:t>
      </w:r>
    </w:p>
    <w:p w14:paraId="1943D31C" w14:textId="77777777" w:rsidR="00DD4F0E" w:rsidRPr="00BA7F38" w:rsidRDefault="00DD4F0E" w:rsidP="00D42CCC">
      <w:pPr>
        <w:spacing w:after="0" w:line="360" w:lineRule="auto"/>
        <w:jc w:val="both"/>
        <w:rPr>
          <w:rFonts w:ascii="Palatino Linotype" w:hAnsi="Palatino Linotype" w:cs="Arial"/>
          <w:sz w:val="24"/>
          <w:szCs w:val="24"/>
          <w:lang w:val="es-ES"/>
        </w:rPr>
      </w:pPr>
    </w:p>
    <w:p w14:paraId="5A06A5AC" w14:textId="77777777" w:rsidR="007B2139" w:rsidRPr="00BA7F38" w:rsidRDefault="007B2139" w:rsidP="00D42CCC">
      <w:pPr>
        <w:spacing w:after="0" w:line="360" w:lineRule="auto"/>
        <w:jc w:val="both"/>
        <w:rPr>
          <w:rFonts w:ascii="Palatino Linotype" w:hAnsi="Palatino Linotype" w:cs="Arial"/>
          <w:sz w:val="24"/>
          <w:szCs w:val="24"/>
          <w:lang w:val="es-ES"/>
        </w:rPr>
      </w:pPr>
      <w:r w:rsidRPr="00BA7F38">
        <w:rPr>
          <w:rFonts w:ascii="Palatino Linotype" w:hAnsi="Palatino Linotype" w:cs="Arial"/>
          <w:noProof/>
          <w:sz w:val="24"/>
          <w:szCs w:val="24"/>
          <w:lang w:eastAsia="es-MX"/>
        </w:rPr>
        <w:drawing>
          <wp:inline distT="0" distB="0" distL="0" distR="0" wp14:anchorId="1F1D6B16" wp14:editId="46A1DACC">
            <wp:extent cx="5760720" cy="1905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1905000"/>
                    </a:xfrm>
                    <a:prstGeom prst="rect">
                      <a:avLst/>
                    </a:prstGeom>
                  </pic:spPr>
                </pic:pic>
              </a:graphicData>
            </a:graphic>
          </wp:inline>
        </w:drawing>
      </w:r>
    </w:p>
    <w:p w14:paraId="4C0EA2C8" w14:textId="77777777" w:rsidR="00DD4F0E" w:rsidRPr="00BA7F38" w:rsidRDefault="00DD4F0E" w:rsidP="00D42CCC">
      <w:pPr>
        <w:spacing w:after="0" w:line="360" w:lineRule="auto"/>
        <w:jc w:val="both"/>
        <w:rPr>
          <w:rFonts w:ascii="Palatino Linotype" w:hAnsi="Palatino Linotype" w:cs="Arial"/>
          <w:sz w:val="24"/>
          <w:szCs w:val="24"/>
          <w:lang w:val="es-ES"/>
        </w:rPr>
      </w:pPr>
    </w:p>
    <w:p w14:paraId="6887B0B0" w14:textId="77777777" w:rsidR="00DD4F0E" w:rsidRPr="00BA7F38" w:rsidRDefault="00A53236" w:rsidP="00D42CCC">
      <w:pPr>
        <w:spacing w:after="0" w:line="360" w:lineRule="auto"/>
        <w:jc w:val="both"/>
        <w:rPr>
          <w:rFonts w:ascii="Palatino Linotype" w:hAnsi="Palatino Linotype" w:cs="Arial"/>
          <w:sz w:val="24"/>
          <w:szCs w:val="24"/>
        </w:rPr>
      </w:pPr>
      <w:r w:rsidRPr="00BA7F38">
        <w:rPr>
          <w:rFonts w:ascii="Palatino Linotype" w:hAnsi="Palatino Linotype" w:cs="Arial"/>
          <w:sz w:val="24"/>
          <w:szCs w:val="24"/>
        </w:rPr>
        <w:t xml:space="preserve">b) </w:t>
      </w:r>
      <w:r w:rsidR="00DD4F0E" w:rsidRPr="00BA7F38">
        <w:rPr>
          <w:rFonts w:ascii="Palatino Linotype" w:hAnsi="Palatino Linotype" w:cs="Arial"/>
          <w:sz w:val="24"/>
          <w:szCs w:val="24"/>
        </w:rPr>
        <w:t>Ley que Establece las Normas Mínimas sobre Readaptación Social de Sentenciados:</w:t>
      </w:r>
    </w:p>
    <w:p w14:paraId="38924E91" w14:textId="77777777" w:rsidR="00DD4F0E" w:rsidRPr="00BA7F38" w:rsidRDefault="00DD4F0E" w:rsidP="00D42CCC">
      <w:pPr>
        <w:spacing w:after="0" w:line="360" w:lineRule="auto"/>
        <w:jc w:val="both"/>
        <w:rPr>
          <w:rFonts w:ascii="Palatino Linotype" w:hAnsi="Palatino Linotype" w:cs="Arial"/>
          <w:sz w:val="24"/>
          <w:szCs w:val="24"/>
        </w:rPr>
      </w:pPr>
      <w:r w:rsidRPr="00BA7F38">
        <w:rPr>
          <w:rFonts w:ascii="Palatino Linotype" w:hAnsi="Palatino Linotype" w:cs="Arial"/>
          <w:sz w:val="24"/>
          <w:szCs w:val="24"/>
        </w:rPr>
        <w:t>https://www.diputados.gob.mx/LeyesBiblio/abro/Inmrss/LNMRSS_abro.pdf</w:t>
      </w:r>
    </w:p>
    <w:p w14:paraId="5FDCE977" w14:textId="77777777" w:rsidR="00DD4F0E" w:rsidRPr="00BA7F38" w:rsidRDefault="00DD4F0E" w:rsidP="00D42CCC">
      <w:pPr>
        <w:spacing w:after="0" w:line="360" w:lineRule="auto"/>
        <w:jc w:val="both"/>
        <w:rPr>
          <w:rFonts w:ascii="Palatino Linotype" w:hAnsi="Palatino Linotype" w:cs="Arial"/>
          <w:sz w:val="24"/>
          <w:szCs w:val="24"/>
          <w:lang w:val="es-ES"/>
        </w:rPr>
      </w:pPr>
    </w:p>
    <w:p w14:paraId="38F55D70" w14:textId="77777777" w:rsidR="00DD4F0E" w:rsidRPr="00BA7F38" w:rsidRDefault="007B2139" w:rsidP="00D42CCC">
      <w:pPr>
        <w:spacing w:after="0" w:line="360" w:lineRule="auto"/>
        <w:jc w:val="both"/>
        <w:rPr>
          <w:rFonts w:ascii="Palatino Linotype" w:hAnsi="Palatino Linotype" w:cs="Arial"/>
          <w:sz w:val="24"/>
          <w:szCs w:val="24"/>
          <w:lang w:val="es-ES"/>
        </w:rPr>
      </w:pPr>
      <w:r w:rsidRPr="00BA7F38">
        <w:rPr>
          <w:rFonts w:ascii="Palatino Linotype" w:hAnsi="Palatino Linotype" w:cs="Arial"/>
          <w:noProof/>
          <w:sz w:val="24"/>
          <w:szCs w:val="24"/>
          <w:lang w:eastAsia="es-MX"/>
        </w:rPr>
        <w:drawing>
          <wp:inline distT="0" distB="0" distL="0" distR="0" wp14:anchorId="4A53999A" wp14:editId="04388C74">
            <wp:extent cx="5760720" cy="1476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1476375"/>
                    </a:xfrm>
                    <a:prstGeom prst="rect">
                      <a:avLst/>
                    </a:prstGeom>
                  </pic:spPr>
                </pic:pic>
              </a:graphicData>
            </a:graphic>
          </wp:inline>
        </w:drawing>
      </w:r>
    </w:p>
    <w:p w14:paraId="380E580C" w14:textId="77777777" w:rsidR="007B2139" w:rsidRPr="00BA7F38" w:rsidRDefault="007B2139" w:rsidP="00D42CCC">
      <w:pPr>
        <w:spacing w:after="0" w:line="360" w:lineRule="auto"/>
        <w:jc w:val="both"/>
        <w:rPr>
          <w:rFonts w:ascii="Palatino Linotype" w:hAnsi="Palatino Linotype" w:cs="Arial"/>
          <w:sz w:val="24"/>
          <w:szCs w:val="24"/>
        </w:rPr>
      </w:pPr>
      <w:r w:rsidRPr="00BA7F38">
        <w:rPr>
          <w:rFonts w:ascii="Palatino Linotype" w:hAnsi="Palatino Linotype" w:cs="Arial"/>
          <w:sz w:val="24"/>
          <w:szCs w:val="24"/>
        </w:rPr>
        <w:t xml:space="preserve">c) Ley de Ejecución de Penas Privativas y Restrictivas de la libertad del Estado: </w:t>
      </w:r>
    </w:p>
    <w:p w14:paraId="19548D58" w14:textId="77777777" w:rsidR="00DD4F0E" w:rsidRPr="00BA7F38" w:rsidRDefault="00712BE1" w:rsidP="00D42CCC">
      <w:pPr>
        <w:spacing w:after="0" w:line="360" w:lineRule="auto"/>
        <w:jc w:val="both"/>
        <w:rPr>
          <w:rFonts w:ascii="Palatino Linotype" w:hAnsi="Palatino Linotype" w:cs="Arial"/>
          <w:sz w:val="24"/>
          <w:szCs w:val="24"/>
        </w:rPr>
      </w:pPr>
      <w:hyperlink r:id="rId19" w:history="1">
        <w:r w:rsidR="007B2139" w:rsidRPr="00BA7F38">
          <w:rPr>
            <w:rStyle w:val="Hipervnculo"/>
            <w:rFonts w:ascii="Palatino Linotype" w:hAnsi="Palatino Linotype" w:cs="Arial"/>
            <w:sz w:val="24"/>
            <w:szCs w:val="24"/>
          </w:rPr>
          <w:t>https://legislacion.edomex.gob.mx/sites/legislacion.edomex.gob.mx/files/files/pdf/ley/abr/leyvig006.pdf</w:t>
        </w:r>
      </w:hyperlink>
      <w:r w:rsidR="007B2139" w:rsidRPr="00BA7F38">
        <w:rPr>
          <w:rFonts w:ascii="Palatino Linotype" w:hAnsi="Palatino Linotype" w:cs="Arial"/>
          <w:sz w:val="24"/>
          <w:szCs w:val="24"/>
        </w:rPr>
        <w:t xml:space="preserve"> </w:t>
      </w:r>
    </w:p>
    <w:p w14:paraId="5BBF194C" w14:textId="77777777" w:rsidR="00DD4F0E" w:rsidRPr="00BA7F38" w:rsidRDefault="00DD4F0E" w:rsidP="00D42CCC">
      <w:pPr>
        <w:spacing w:after="0" w:line="360" w:lineRule="auto"/>
        <w:jc w:val="both"/>
        <w:rPr>
          <w:rFonts w:ascii="Palatino Linotype" w:hAnsi="Palatino Linotype" w:cs="Arial"/>
          <w:sz w:val="24"/>
          <w:szCs w:val="24"/>
          <w:lang w:val="es-ES"/>
        </w:rPr>
      </w:pPr>
    </w:p>
    <w:p w14:paraId="4D3A5884" w14:textId="77777777" w:rsidR="00DD4F0E" w:rsidRPr="00BA7F38" w:rsidRDefault="007B2139" w:rsidP="00D42CCC">
      <w:pPr>
        <w:spacing w:after="0" w:line="360" w:lineRule="auto"/>
        <w:jc w:val="both"/>
        <w:rPr>
          <w:rFonts w:ascii="Palatino Linotype" w:hAnsi="Palatino Linotype" w:cs="Arial"/>
          <w:sz w:val="24"/>
          <w:szCs w:val="24"/>
          <w:lang w:val="es-ES"/>
        </w:rPr>
      </w:pPr>
      <w:r w:rsidRPr="00BA7F38">
        <w:rPr>
          <w:rFonts w:ascii="Palatino Linotype" w:hAnsi="Palatino Linotype" w:cs="Arial"/>
          <w:noProof/>
          <w:sz w:val="24"/>
          <w:szCs w:val="24"/>
          <w:lang w:eastAsia="es-MX"/>
        </w:rPr>
        <w:drawing>
          <wp:inline distT="0" distB="0" distL="0" distR="0" wp14:anchorId="0870FA03" wp14:editId="7133FD95">
            <wp:extent cx="5760720" cy="248666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2486660"/>
                    </a:xfrm>
                    <a:prstGeom prst="rect">
                      <a:avLst/>
                    </a:prstGeom>
                  </pic:spPr>
                </pic:pic>
              </a:graphicData>
            </a:graphic>
          </wp:inline>
        </w:drawing>
      </w:r>
    </w:p>
    <w:p w14:paraId="5262ACF9" w14:textId="77777777" w:rsidR="00DD4F0E" w:rsidRPr="00BA7F38" w:rsidRDefault="00DD4F0E" w:rsidP="00D42CCC">
      <w:pPr>
        <w:spacing w:after="0" w:line="360" w:lineRule="auto"/>
        <w:jc w:val="both"/>
        <w:rPr>
          <w:rFonts w:ascii="Palatino Linotype" w:hAnsi="Palatino Linotype" w:cs="Arial"/>
          <w:sz w:val="24"/>
          <w:szCs w:val="24"/>
          <w:lang w:val="es-ES"/>
        </w:rPr>
      </w:pPr>
    </w:p>
    <w:p w14:paraId="2E92B150" w14:textId="77777777" w:rsidR="007B2139" w:rsidRPr="00BA7F38" w:rsidRDefault="007B2139" w:rsidP="00D42CCC">
      <w:pPr>
        <w:spacing w:after="0" w:line="360" w:lineRule="auto"/>
        <w:jc w:val="both"/>
        <w:rPr>
          <w:rFonts w:ascii="Palatino Linotype" w:hAnsi="Palatino Linotype" w:cs="Arial"/>
          <w:sz w:val="24"/>
          <w:szCs w:val="24"/>
        </w:rPr>
      </w:pPr>
      <w:r w:rsidRPr="00BA7F38">
        <w:rPr>
          <w:rFonts w:ascii="Palatino Linotype" w:hAnsi="Palatino Linotype" w:cs="Arial"/>
          <w:sz w:val="24"/>
          <w:szCs w:val="24"/>
        </w:rPr>
        <w:t xml:space="preserve">d) Ley Nacional de Ejecución Penal: </w:t>
      </w:r>
    </w:p>
    <w:p w14:paraId="4CA91045" w14:textId="77777777" w:rsidR="00DD4F0E" w:rsidRPr="00BA7F38" w:rsidRDefault="00712BE1" w:rsidP="00D42CCC">
      <w:pPr>
        <w:spacing w:after="0" w:line="360" w:lineRule="auto"/>
        <w:jc w:val="both"/>
        <w:rPr>
          <w:rFonts w:ascii="Palatino Linotype" w:hAnsi="Palatino Linotype" w:cs="Arial"/>
          <w:sz w:val="24"/>
          <w:szCs w:val="24"/>
        </w:rPr>
      </w:pPr>
      <w:hyperlink r:id="rId21" w:history="1">
        <w:r w:rsidR="007B2139" w:rsidRPr="00BA7F38">
          <w:rPr>
            <w:rStyle w:val="Hipervnculo"/>
            <w:rFonts w:ascii="Palatino Linotype" w:hAnsi="Palatino Linotype" w:cs="Arial"/>
            <w:sz w:val="24"/>
            <w:szCs w:val="24"/>
          </w:rPr>
          <w:t>https://www.diputados.gob.mx/LeyesBiblio/pdf/LNEP_090518.pdf</w:t>
        </w:r>
      </w:hyperlink>
      <w:r w:rsidR="007B2139" w:rsidRPr="00BA7F38">
        <w:rPr>
          <w:rFonts w:ascii="Palatino Linotype" w:hAnsi="Palatino Linotype" w:cs="Arial"/>
          <w:sz w:val="24"/>
          <w:szCs w:val="24"/>
        </w:rPr>
        <w:t xml:space="preserve"> </w:t>
      </w:r>
    </w:p>
    <w:p w14:paraId="0CE2087A" w14:textId="77777777" w:rsidR="00DD4F0E" w:rsidRPr="00BA7F38" w:rsidRDefault="00DD4F0E" w:rsidP="00D42CCC">
      <w:pPr>
        <w:spacing w:after="0" w:line="360" w:lineRule="auto"/>
        <w:jc w:val="both"/>
        <w:rPr>
          <w:rFonts w:ascii="Palatino Linotype" w:hAnsi="Palatino Linotype" w:cs="Arial"/>
          <w:sz w:val="24"/>
          <w:szCs w:val="24"/>
          <w:lang w:val="es-ES"/>
        </w:rPr>
      </w:pPr>
    </w:p>
    <w:p w14:paraId="566BE8E4" w14:textId="77777777" w:rsidR="00DD4F0E" w:rsidRPr="00BA7F38" w:rsidRDefault="007B2139" w:rsidP="00D42CCC">
      <w:pPr>
        <w:spacing w:after="0" w:line="360" w:lineRule="auto"/>
        <w:jc w:val="both"/>
        <w:rPr>
          <w:rFonts w:ascii="Palatino Linotype" w:hAnsi="Palatino Linotype" w:cs="Arial"/>
          <w:sz w:val="24"/>
          <w:szCs w:val="24"/>
          <w:lang w:val="es-ES"/>
        </w:rPr>
      </w:pPr>
      <w:r w:rsidRPr="00BA7F38">
        <w:rPr>
          <w:rFonts w:ascii="Palatino Linotype" w:hAnsi="Palatino Linotype" w:cs="Arial"/>
          <w:noProof/>
          <w:sz w:val="24"/>
          <w:szCs w:val="24"/>
          <w:lang w:eastAsia="es-MX"/>
        </w:rPr>
        <w:drawing>
          <wp:inline distT="0" distB="0" distL="0" distR="0" wp14:anchorId="72943BAE" wp14:editId="3BC27A79">
            <wp:extent cx="5760720" cy="24155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2415540"/>
                    </a:xfrm>
                    <a:prstGeom prst="rect">
                      <a:avLst/>
                    </a:prstGeom>
                  </pic:spPr>
                </pic:pic>
              </a:graphicData>
            </a:graphic>
          </wp:inline>
        </w:drawing>
      </w:r>
    </w:p>
    <w:p w14:paraId="04D251FE" w14:textId="77777777" w:rsidR="00A53236" w:rsidRPr="00BA7F38" w:rsidRDefault="00A53236" w:rsidP="00D42CCC">
      <w:pPr>
        <w:spacing w:after="0" w:line="360" w:lineRule="auto"/>
        <w:jc w:val="both"/>
        <w:rPr>
          <w:rFonts w:ascii="Palatino Linotype" w:hAnsi="Palatino Linotype" w:cs="Arial"/>
          <w:sz w:val="24"/>
          <w:szCs w:val="24"/>
        </w:rPr>
      </w:pPr>
    </w:p>
    <w:p w14:paraId="13A0249D" w14:textId="77777777" w:rsidR="007B2139" w:rsidRPr="00BA7F38" w:rsidRDefault="007B2139" w:rsidP="00D42CCC">
      <w:pPr>
        <w:spacing w:after="0" w:line="360" w:lineRule="auto"/>
        <w:jc w:val="both"/>
        <w:rPr>
          <w:rFonts w:ascii="Palatino Linotype" w:hAnsi="Palatino Linotype" w:cs="Arial"/>
          <w:sz w:val="24"/>
          <w:szCs w:val="24"/>
        </w:rPr>
      </w:pPr>
      <w:r w:rsidRPr="00BA7F38">
        <w:rPr>
          <w:rFonts w:ascii="Palatino Linotype" w:hAnsi="Palatino Linotype" w:cs="Arial"/>
          <w:sz w:val="24"/>
          <w:szCs w:val="24"/>
        </w:rPr>
        <w:lastRenderedPageBreak/>
        <w:t xml:space="preserve">e) Reglamento de los Centros Preventivos y de Reinserción Social: </w:t>
      </w:r>
    </w:p>
    <w:p w14:paraId="01A95C60" w14:textId="77777777" w:rsidR="00DD4F0E" w:rsidRPr="00BA7F38" w:rsidRDefault="00712BE1" w:rsidP="00D42CCC">
      <w:pPr>
        <w:spacing w:after="0" w:line="360" w:lineRule="auto"/>
        <w:jc w:val="both"/>
        <w:rPr>
          <w:rFonts w:ascii="Palatino Linotype" w:hAnsi="Palatino Linotype" w:cs="Arial"/>
          <w:sz w:val="24"/>
          <w:szCs w:val="24"/>
        </w:rPr>
      </w:pPr>
      <w:hyperlink r:id="rId23" w:history="1">
        <w:r w:rsidR="007B2139" w:rsidRPr="00BA7F38">
          <w:rPr>
            <w:rStyle w:val="Hipervnculo"/>
            <w:rFonts w:ascii="Palatino Linotype" w:hAnsi="Palatino Linotype" w:cs="Arial"/>
            <w:sz w:val="24"/>
            <w:szCs w:val="24"/>
          </w:rPr>
          <w:t>https://legislacion.edomex.gob.mx/sites/legislacion.edomex.gob.mx/files/files/pdf/rgl/vig/rglvig057.pdf</w:t>
        </w:r>
      </w:hyperlink>
      <w:r w:rsidR="007B2139" w:rsidRPr="00BA7F38">
        <w:rPr>
          <w:rFonts w:ascii="Palatino Linotype" w:hAnsi="Palatino Linotype" w:cs="Arial"/>
          <w:sz w:val="24"/>
          <w:szCs w:val="24"/>
        </w:rPr>
        <w:t xml:space="preserve"> </w:t>
      </w:r>
    </w:p>
    <w:p w14:paraId="59499156" w14:textId="77777777" w:rsidR="007B2139" w:rsidRPr="00BA7F38" w:rsidRDefault="007B2139" w:rsidP="00D42CCC">
      <w:pPr>
        <w:spacing w:after="0" w:line="360" w:lineRule="auto"/>
        <w:jc w:val="both"/>
        <w:rPr>
          <w:rFonts w:ascii="Palatino Linotype" w:hAnsi="Palatino Linotype" w:cs="Arial"/>
          <w:sz w:val="24"/>
          <w:szCs w:val="24"/>
          <w:lang w:val="es-ES"/>
        </w:rPr>
      </w:pPr>
    </w:p>
    <w:p w14:paraId="76596E80" w14:textId="77777777" w:rsidR="007B2139" w:rsidRPr="00BA7F38" w:rsidRDefault="007B2139" w:rsidP="00D42CCC">
      <w:pPr>
        <w:spacing w:after="0" w:line="360" w:lineRule="auto"/>
        <w:jc w:val="both"/>
        <w:rPr>
          <w:rFonts w:ascii="Palatino Linotype" w:hAnsi="Palatino Linotype" w:cs="Arial"/>
          <w:sz w:val="24"/>
          <w:szCs w:val="24"/>
          <w:lang w:val="es-ES"/>
        </w:rPr>
      </w:pPr>
      <w:r w:rsidRPr="00BA7F38">
        <w:rPr>
          <w:rFonts w:ascii="Palatino Linotype" w:hAnsi="Palatino Linotype" w:cs="Arial"/>
          <w:noProof/>
          <w:sz w:val="24"/>
          <w:szCs w:val="24"/>
          <w:lang w:eastAsia="es-MX"/>
        </w:rPr>
        <w:drawing>
          <wp:inline distT="0" distB="0" distL="0" distR="0" wp14:anchorId="2EE13BF7" wp14:editId="11C63B90">
            <wp:extent cx="5760720" cy="2330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2330450"/>
                    </a:xfrm>
                    <a:prstGeom prst="rect">
                      <a:avLst/>
                    </a:prstGeom>
                  </pic:spPr>
                </pic:pic>
              </a:graphicData>
            </a:graphic>
          </wp:inline>
        </w:drawing>
      </w:r>
    </w:p>
    <w:p w14:paraId="5FF11D22" w14:textId="77777777" w:rsidR="007B2139" w:rsidRPr="00BA7F38" w:rsidRDefault="007B2139" w:rsidP="00D42CCC">
      <w:pPr>
        <w:spacing w:after="0" w:line="360" w:lineRule="auto"/>
        <w:jc w:val="both"/>
        <w:rPr>
          <w:rFonts w:ascii="Palatino Linotype" w:hAnsi="Palatino Linotype" w:cs="Arial"/>
          <w:sz w:val="24"/>
          <w:szCs w:val="24"/>
          <w:lang w:val="es-ES"/>
        </w:rPr>
      </w:pPr>
    </w:p>
    <w:p w14:paraId="3FF78C46" w14:textId="77777777" w:rsidR="007B2139" w:rsidRPr="00BA7F38" w:rsidRDefault="007B2139" w:rsidP="00D42CCC">
      <w:pPr>
        <w:spacing w:after="0" w:line="360" w:lineRule="auto"/>
        <w:jc w:val="both"/>
        <w:rPr>
          <w:rFonts w:ascii="Palatino Linotype" w:hAnsi="Palatino Linotype" w:cs="Arial"/>
          <w:sz w:val="24"/>
          <w:szCs w:val="24"/>
        </w:rPr>
      </w:pPr>
      <w:r w:rsidRPr="00BA7F38">
        <w:rPr>
          <w:rFonts w:ascii="Palatino Linotype" w:hAnsi="Palatino Linotype" w:cs="Arial"/>
          <w:sz w:val="24"/>
          <w:szCs w:val="24"/>
        </w:rPr>
        <w:t xml:space="preserve">f) Manual General de Organización de la Secretaría de Seguridad: </w:t>
      </w:r>
    </w:p>
    <w:p w14:paraId="16CD3AFD" w14:textId="77777777" w:rsidR="007B2139" w:rsidRPr="00BA7F38" w:rsidRDefault="00712BE1" w:rsidP="00D42CCC">
      <w:pPr>
        <w:spacing w:after="0" w:line="360" w:lineRule="auto"/>
        <w:jc w:val="both"/>
        <w:rPr>
          <w:rFonts w:ascii="Palatino Linotype" w:hAnsi="Palatino Linotype" w:cs="Arial"/>
          <w:sz w:val="24"/>
          <w:szCs w:val="24"/>
        </w:rPr>
      </w:pPr>
      <w:hyperlink r:id="rId25" w:history="1">
        <w:r w:rsidR="007B2139" w:rsidRPr="00BA7F38">
          <w:rPr>
            <w:rStyle w:val="Hipervnculo"/>
            <w:rFonts w:ascii="Palatino Linotype" w:hAnsi="Palatino Linotype" w:cs="Arial"/>
            <w:sz w:val="24"/>
            <w:szCs w:val="24"/>
          </w:rPr>
          <w:t>https://sseguridad.edomex.gob.mx/sites/sseguridad.edomex.gob.mx/files/files/01%20Acerca%20de/marco%20juridico/09%20Manuales%20de%20organizaci%C3%B3n/1_MGO%20SS.pdf</w:t>
        </w:r>
      </w:hyperlink>
      <w:r w:rsidR="007B2139" w:rsidRPr="00BA7F38">
        <w:rPr>
          <w:rFonts w:ascii="Palatino Linotype" w:hAnsi="Palatino Linotype" w:cs="Arial"/>
          <w:sz w:val="24"/>
          <w:szCs w:val="24"/>
        </w:rPr>
        <w:t xml:space="preserve"> </w:t>
      </w:r>
    </w:p>
    <w:p w14:paraId="5A5CC26B" w14:textId="77777777" w:rsidR="007B2139" w:rsidRPr="00BA7F38" w:rsidRDefault="00A53236" w:rsidP="00D42CCC">
      <w:pPr>
        <w:spacing w:after="0" w:line="360" w:lineRule="auto"/>
        <w:jc w:val="both"/>
        <w:rPr>
          <w:rFonts w:ascii="Palatino Linotype" w:hAnsi="Palatino Linotype" w:cs="Arial"/>
          <w:sz w:val="24"/>
          <w:szCs w:val="24"/>
          <w:lang w:val="es-ES"/>
        </w:rPr>
      </w:pPr>
      <w:r w:rsidRPr="00BA7F38">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7CE7CC11" wp14:editId="638C9053">
                <wp:simplePos x="0" y="0"/>
                <wp:positionH relativeFrom="column">
                  <wp:posOffset>136415</wp:posOffset>
                </wp:positionH>
                <wp:positionV relativeFrom="paragraph">
                  <wp:posOffset>107867</wp:posOffset>
                </wp:positionV>
                <wp:extent cx="5573864" cy="2441051"/>
                <wp:effectExtent l="0" t="0" r="84455" b="54610"/>
                <wp:wrapNone/>
                <wp:docPr id="11" name="Conector recto de flecha 11"/>
                <wp:cNvGraphicFramePr/>
                <a:graphic xmlns:a="http://schemas.openxmlformats.org/drawingml/2006/main">
                  <a:graphicData uri="http://schemas.microsoft.com/office/word/2010/wordprocessingShape">
                    <wps:wsp>
                      <wps:cNvCnPr/>
                      <wps:spPr>
                        <a:xfrm>
                          <a:off x="0" y="0"/>
                          <a:ext cx="5573864" cy="244105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30AA3A" id="_x0000_t32" coordsize="21600,21600" o:spt="32" o:oned="t" path="m,l21600,21600e" filled="f">
                <v:path arrowok="t" fillok="f" o:connecttype="none"/>
                <o:lock v:ext="edit" shapetype="t"/>
              </v:shapetype>
              <v:shape id="Conector recto de flecha 11" o:spid="_x0000_s1026" type="#_x0000_t32" style="position:absolute;margin-left:10.75pt;margin-top:8.5pt;width:438.9pt;height:19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" strokecolor="black [3200]" strokeweight="1.5pt">
                <v:stroke endarrow="block" joinstyle="miter"/>
              </v:shape>
            </w:pict>
          </mc:Fallback>
        </mc:AlternateContent>
      </w:r>
    </w:p>
    <w:p w14:paraId="339B59CA" w14:textId="77777777" w:rsidR="00DD4F0E" w:rsidRPr="00BA7F38" w:rsidRDefault="007B2139" w:rsidP="00D42CCC">
      <w:pPr>
        <w:spacing w:after="0" w:line="360" w:lineRule="auto"/>
        <w:jc w:val="both"/>
        <w:rPr>
          <w:rFonts w:ascii="Palatino Linotype" w:hAnsi="Palatino Linotype" w:cs="Arial"/>
          <w:sz w:val="24"/>
          <w:szCs w:val="24"/>
          <w:lang w:val="es-ES"/>
        </w:rPr>
      </w:pPr>
      <w:r w:rsidRPr="00BA7F38">
        <w:rPr>
          <w:rFonts w:ascii="Palatino Linotype" w:hAnsi="Palatino Linotype" w:cs="Arial"/>
          <w:noProof/>
          <w:sz w:val="24"/>
          <w:szCs w:val="24"/>
          <w:lang w:eastAsia="es-MX"/>
        </w:rPr>
        <w:lastRenderedPageBreak/>
        <w:drawing>
          <wp:inline distT="0" distB="0" distL="0" distR="0" wp14:anchorId="2289AC93" wp14:editId="16AE56E0">
            <wp:extent cx="5760720" cy="363537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3635375"/>
                    </a:xfrm>
                    <a:prstGeom prst="rect">
                      <a:avLst/>
                    </a:prstGeom>
                  </pic:spPr>
                </pic:pic>
              </a:graphicData>
            </a:graphic>
          </wp:inline>
        </w:drawing>
      </w:r>
    </w:p>
    <w:p w14:paraId="69D068D5" w14:textId="77777777" w:rsidR="007B2139" w:rsidRPr="00BA7F38" w:rsidRDefault="007B2139" w:rsidP="00D42CCC">
      <w:pPr>
        <w:spacing w:after="0" w:line="360" w:lineRule="auto"/>
        <w:jc w:val="both"/>
        <w:rPr>
          <w:rFonts w:ascii="Palatino Linotype" w:hAnsi="Palatino Linotype" w:cs="Arial"/>
          <w:sz w:val="24"/>
          <w:szCs w:val="24"/>
          <w:lang w:val="es-ES"/>
        </w:rPr>
      </w:pPr>
    </w:p>
    <w:p w14:paraId="7B529408" w14:textId="77777777" w:rsidR="006211C5" w:rsidRPr="00BA7F38" w:rsidRDefault="00A53236" w:rsidP="00D42CCC">
      <w:pPr>
        <w:spacing w:after="0" w:line="360" w:lineRule="auto"/>
        <w:jc w:val="both"/>
        <w:rPr>
          <w:rFonts w:ascii="Palatino Linotype" w:hAnsi="Palatino Linotype" w:cs="Arial"/>
          <w:sz w:val="24"/>
          <w:lang w:val="es-ES"/>
        </w:rPr>
      </w:pPr>
      <w:r w:rsidRPr="00BA7F38">
        <w:rPr>
          <w:rFonts w:ascii="Palatino Linotype" w:hAnsi="Palatino Linotype" w:cs="Arial"/>
          <w:sz w:val="24"/>
          <w:lang w:val="es-ES"/>
        </w:rPr>
        <w:t xml:space="preserve">g) </w:t>
      </w:r>
      <w:r w:rsidR="006211C5" w:rsidRPr="00BA7F38">
        <w:rPr>
          <w:rFonts w:ascii="Palatino Linotype" w:hAnsi="Palatino Linotype" w:cs="Arial"/>
          <w:sz w:val="24"/>
          <w:lang w:val="es-ES"/>
        </w:rPr>
        <w:t>Resolución O</w:t>
      </w:r>
      <w:r w:rsidR="00F16081" w:rsidRPr="00BA7F38">
        <w:rPr>
          <w:rFonts w:ascii="Palatino Linotype" w:hAnsi="Palatino Linotype" w:cs="Arial"/>
          <w:sz w:val="24"/>
          <w:lang w:val="es-ES"/>
        </w:rPr>
        <w:t>ADPRS/CT/001/2019, que clasifica como información reservada los Protocolos Nacionales de Actuación para todos los Centros Penitenciarios, https://www.gob.mx/prevencionyreadaptacion#9244</w:t>
      </w:r>
    </w:p>
    <w:p w14:paraId="2A060340" w14:textId="77777777" w:rsidR="006211C5" w:rsidRPr="00BA7F38" w:rsidRDefault="00A53236" w:rsidP="00D42CCC">
      <w:pPr>
        <w:spacing w:after="0" w:line="360" w:lineRule="auto"/>
        <w:jc w:val="both"/>
        <w:rPr>
          <w:rFonts w:ascii="Palatino Linotype" w:hAnsi="Palatino Linotype" w:cs="Arial"/>
          <w:sz w:val="24"/>
          <w:lang w:val="es-ES"/>
        </w:rPr>
      </w:pPr>
      <w:r w:rsidRPr="00BA7F38">
        <w:rPr>
          <w:rFonts w:ascii="Palatino Linotype" w:hAnsi="Palatino Linotype" w:cs="Arial"/>
          <w:noProof/>
          <w:sz w:val="24"/>
          <w:lang w:eastAsia="es-MX"/>
        </w:rPr>
        <mc:AlternateContent>
          <mc:Choice Requires="wps">
            <w:drawing>
              <wp:anchor distT="0" distB="0" distL="114300" distR="114300" simplePos="0" relativeHeight="251660288" behindDoc="0" locked="0" layoutInCell="1" allowOverlap="1" wp14:anchorId="39479030" wp14:editId="09735FDA">
                <wp:simplePos x="0" y="0"/>
                <wp:positionH relativeFrom="column">
                  <wp:posOffset>40998</wp:posOffset>
                </wp:positionH>
                <wp:positionV relativeFrom="paragraph">
                  <wp:posOffset>79788</wp:posOffset>
                </wp:positionV>
                <wp:extent cx="5748793" cy="2623931"/>
                <wp:effectExtent l="0" t="0" r="80645" b="62230"/>
                <wp:wrapNone/>
                <wp:docPr id="12" name="Conector recto de flecha 12"/>
                <wp:cNvGraphicFramePr/>
                <a:graphic xmlns:a="http://schemas.openxmlformats.org/drawingml/2006/main">
                  <a:graphicData uri="http://schemas.microsoft.com/office/word/2010/wordprocessingShape">
                    <wps:wsp>
                      <wps:cNvCnPr/>
                      <wps:spPr>
                        <a:xfrm>
                          <a:off x="0" y="0"/>
                          <a:ext cx="5748793" cy="262393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AA87C6C" id="Conector recto de flecha 12" o:spid="_x0000_s1026" type="#_x0000_t32" style="position:absolute;margin-left:3.25pt;margin-top:6.3pt;width:452.65pt;height:206.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" strokecolor="black [3200]" strokeweight="1.5pt">
                <v:stroke endarrow="block" joinstyle="miter"/>
              </v:shape>
            </w:pict>
          </mc:Fallback>
        </mc:AlternateContent>
      </w:r>
    </w:p>
    <w:p w14:paraId="43B769F8" w14:textId="77777777" w:rsidR="00F16081" w:rsidRPr="00BA7F38" w:rsidRDefault="00F16081" w:rsidP="00D42CCC">
      <w:pPr>
        <w:spacing w:after="0" w:line="360" w:lineRule="auto"/>
        <w:jc w:val="both"/>
        <w:rPr>
          <w:rFonts w:ascii="Palatino Linotype" w:hAnsi="Palatino Linotype" w:cs="Arial"/>
          <w:sz w:val="24"/>
          <w:lang w:val="es-ES"/>
        </w:rPr>
      </w:pPr>
      <w:r w:rsidRPr="00BA7F38">
        <w:rPr>
          <w:rFonts w:ascii="Palatino Linotype" w:hAnsi="Palatino Linotype" w:cs="Arial"/>
          <w:noProof/>
          <w:sz w:val="24"/>
          <w:lang w:eastAsia="es-MX"/>
        </w:rPr>
        <w:lastRenderedPageBreak/>
        <w:drawing>
          <wp:inline distT="0" distB="0" distL="0" distR="0" wp14:anchorId="2A30DC94" wp14:editId="2F8ADDF4">
            <wp:extent cx="5760720" cy="30949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27">
                      <a:extLst>
                        <a:ext uri="{28A0092B-C50C-407E-A947-70E740481C1C}">
                          <a14:useLocalDpi xmlns:a14="http://schemas.microsoft.com/office/drawing/2010/main" val="0"/>
                        </a:ext>
                      </a:extLst>
                    </a:blip>
                    <a:stretch>
                      <a:fillRect/>
                    </a:stretch>
                  </pic:blipFill>
                  <pic:spPr>
                    <a:xfrm>
                      <a:off x="0" y="0"/>
                      <a:ext cx="5760720" cy="3094990"/>
                    </a:xfrm>
                    <a:prstGeom prst="rect">
                      <a:avLst/>
                    </a:prstGeom>
                  </pic:spPr>
                </pic:pic>
              </a:graphicData>
            </a:graphic>
          </wp:inline>
        </w:drawing>
      </w:r>
    </w:p>
    <w:p w14:paraId="6E692004" w14:textId="77777777" w:rsidR="00F16081" w:rsidRPr="00BA7F38" w:rsidRDefault="00F16081" w:rsidP="00D42CCC">
      <w:pPr>
        <w:spacing w:after="0" w:line="360" w:lineRule="auto"/>
        <w:jc w:val="both"/>
        <w:rPr>
          <w:rFonts w:ascii="Palatino Linotype" w:hAnsi="Palatino Linotype" w:cs="Arial"/>
          <w:sz w:val="24"/>
          <w:lang w:val="es-ES"/>
        </w:rPr>
      </w:pPr>
    </w:p>
    <w:p w14:paraId="51FE19E3" w14:textId="77777777" w:rsidR="00F16081" w:rsidRPr="00BA7F38" w:rsidRDefault="00846A61" w:rsidP="00D42CCC">
      <w:pPr>
        <w:spacing w:after="0" w:line="360" w:lineRule="auto"/>
        <w:jc w:val="both"/>
        <w:rPr>
          <w:rFonts w:ascii="Palatino Linotype" w:hAnsi="Palatino Linotype" w:cs="Arial"/>
          <w:sz w:val="24"/>
          <w:lang w:val="es-ES"/>
        </w:rPr>
      </w:pPr>
      <w:r w:rsidRPr="00BA7F38">
        <w:rPr>
          <w:rFonts w:ascii="Palatino Linotype" w:hAnsi="Palatino Linotype" w:cs="Arial"/>
          <w:sz w:val="24"/>
          <w:lang w:val="es-ES"/>
        </w:rPr>
        <w:t xml:space="preserve">De las imágenes insertas, se puede acreditar que el </w:t>
      </w:r>
      <w:r w:rsidRPr="00BA7F38">
        <w:rPr>
          <w:rFonts w:ascii="Palatino Linotype" w:hAnsi="Palatino Linotype" w:cs="Arial"/>
          <w:b/>
          <w:sz w:val="24"/>
          <w:lang w:val="es-ES"/>
        </w:rPr>
        <w:t xml:space="preserve">Sujeto Obligado </w:t>
      </w:r>
      <w:r w:rsidRPr="00BA7F38">
        <w:rPr>
          <w:rFonts w:ascii="Palatino Linotype" w:hAnsi="Palatino Linotype" w:cs="Arial"/>
          <w:sz w:val="24"/>
          <w:lang w:val="es-ES"/>
        </w:rPr>
        <w:t>amplía su respuesta primigenia, proporcionando las páginas electrónicas en que puede obtener los ordenamientos normativos</w:t>
      </w:r>
      <w:r w:rsidR="00E62CEB" w:rsidRPr="00BA7F38">
        <w:rPr>
          <w:rFonts w:ascii="Palatino Linotype" w:hAnsi="Palatino Linotype" w:cs="Arial"/>
          <w:sz w:val="24"/>
          <w:lang w:val="es-ES"/>
        </w:rPr>
        <w:t xml:space="preserve"> referidos en respuesta primigenia, sin embargo, en lo que corresponde a Ley que Establece las Normas Mínimas sobre Readaptación Social de Sentenciados, </w:t>
      </w:r>
      <w:r w:rsidR="00F16081" w:rsidRPr="00BA7F38">
        <w:rPr>
          <w:rFonts w:ascii="Palatino Linotype" w:hAnsi="Palatino Linotype" w:cs="Arial"/>
          <w:sz w:val="24"/>
          <w:lang w:val="es-ES"/>
        </w:rPr>
        <w:t xml:space="preserve">así como de los Protocolos Nacionales de Actuación para todos los Centros Penitenciarios, </w:t>
      </w:r>
      <w:r w:rsidR="00E62CEB" w:rsidRPr="00BA7F38">
        <w:rPr>
          <w:rFonts w:ascii="Palatino Linotype" w:hAnsi="Palatino Linotype" w:cs="Arial"/>
          <w:sz w:val="24"/>
          <w:lang w:val="es-ES"/>
        </w:rPr>
        <w:t>no contiene</w:t>
      </w:r>
      <w:r w:rsidR="00F16081" w:rsidRPr="00BA7F38">
        <w:rPr>
          <w:rFonts w:ascii="Palatino Linotype" w:hAnsi="Palatino Linotype" w:cs="Arial"/>
          <w:sz w:val="24"/>
          <w:lang w:val="es-ES"/>
        </w:rPr>
        <w:t>n</w:t>
      </w:r>
      <w:r w:rsidR="00E62CEB" w:rsidRPr="00BA7F38">
        <w:rPr>
          <w:rFonts w:ascii="Palatino Linotype" w:hAnsi="Palatino Linotype" w:cs="Arial"/>
          <w:sz w:val="24"/>
          <w:lang w:val="es-ES"/>
        </w:rPr>
        <w:t xml:space="preserve"> la información </w:t>
      </w:r>
      <w:r w:rsidRPr="00BA7F38">
        <w:rPr>
          <w:rFonts w:ascii="Palatino Linotype" w:hAnsi="Palatino Linotype" w:cs="Arial"/>
          <w:sz w:val="24"/>
          <w:lang w:val="es-ES"/>
        </w:rPr>
        <w:t>p</w:t>
      </w:r>
      <w:r w:rsidR="00E62CEB" w:rsidRPr="00BA7F38">
        <w:rPr>
          <w:rFonts w:ascii="Palatino Linotype" w:hAnsi="Palatino Linotype" w:cs="Arial"/>
          <w:sz w:val="24"/>
          <w:lang w:val="es-ES"/>
        </w:rPr>
        <w:t>eticionada</w:t>
      </w:r>
      <w:r w:rsidR="00F16081" w:rsidRPr="00BA7F38">
        <w:rPr>
          <w:rFonts w:ascii="Palatino Linotype" w:hAnsi="Palatino Linotype" w:cs="Arial"/>
          <w:sz w:val="24"/>
          <w:lang w:val="es-ES"/>
        </w:rPr>
        <w:t>.</w:t>
      </w:r>
    </w:p>
    <w:p w14:paraId="1C33EA9D" w14:textId="77777777" w:rsidR="00F16081" w:rsidRPr="00BA7F38" w:rsidRDefault="00F16081" w:rsidP="00D42CCC">
      <w:pPr>
        <w:spacing w:after="0" w:line="360" w:lineRule="auto"/>
        <w:jc w:val="both"/>
        <w:rPr>
          <w:rFonts w:ascii="Palatino Linotype" w:hAnsi="Palatino Linotype" w:cs="Arial"/>
          <w:sz w:val="24"/>
          <w:lang w:val="es-ES"/>
        </w:rPr>
      </w:pPr>
    </w:p>
    <w:p w14:paraId="0EBC5803" w14:textId="77777777" w:rsidR="00846A61" w:rsidRPr="00BA7F38" w:rsidRDefault="00F16081" w:rsidP="00D42CCC">
      <w:pPr>
        <w:spacing w:after="0" w:line="360" w:lineRule="auto"/>
        <w:jc w:val="both"/>
        <w:rPr>
          <w:rFonts w:ascii="Palatino Linotype" w:eastAsia="Times New Roman" w:hAnsi="Palatino Linotype" w:cs="Arial"/>
          <w:sz w:val="24"/>
          <w:szCs w:val="24"/>
          <w:lang w:val="es-ES" w:eastAsia="es-ES"/>
        </w:rPr>
      </w:pPr>
      <w:r w:rsidRPr="00BA7F38">
        <w:rPr>
          <w:rFonts w:ascii="Palatino Linotype" w:hAnsi="Palatino Linotype" w:cs="Arial"/>
          <w:sz w:val="24"/>
          <w:lang w:val="es-ES"/>
        </w:rPr>
        <w:t>C</w:t>
      </w:r>
      <w:r w:rsidR="00E62CEB" w:rsidRPr="00BA7F38">
        <w:rPr>
          <w:rFonts w:ascii="Palatino Linotype" w:hAnsi="Palatino Linotype" w:cs="Arial"/>
          <w:sz w:val="24"/>
          <w:lang w:val="es-ES"/>
        </w:rPr>
        <w:t>ircunstancia</w:t>
      </w:r>
      <w:r w:rsidRPr="00BA7F38">
        <w:rPr>
          <w:rFonts w:ascii="Palatino Linotype" w:hAnsi="Palatino Linotype" w:cs="Arial"/>
          <w:sz w:val="24"/>
          <w:lang w:val="es-ES"/>
        </w:rPr>
        <w:t>s</w:t>
      </w:r>
      <w:r w:rsidR="00E62CEB" w:rsidRPr="00BA7F38">
        <w:rPr>
          <w:rFonts w:ascii="Palatino Linotype" w:hAnsi="Palatino Linotype" w:cs="Arial"/>
          <w:sz w:val="24"/>
          <w:lang w:val="es-ES"/>
        </w:rPr>
        <w:t xml:space="preserve"> que</w:t>
      </w:r>
      <w:r w:rsidRPr="00BA7F38">
        <w:rPr>
          <w:rFonts w:ascii="Palatino Linotype" w:hAnsi="Palatino Linotype" w:cs="Arial"/>
          <w:sz w:val="24"/>
          <w:lang w:val="es-ES"/>
        </w:rPr>
        <w:t>,</w:t>
      </w:r>
      <w:r w:rsidR="00846A61" w:rsidRPr="00BA7F38">
        <w:rPr>
          <w:rFonts w:ascii="Palatino Linotype" w:hAnsi="Palatino Linotype" w:cs="Arial"/>
          <w:sz w:val="24"/>
          <w:lang w:val="es-ES"/>
        </w:rPr>
        <w:t xml:space="preserve"> de conformidad con el artículo 161 de nuestra Ley de Transparencia y Acceso a la Información Pública del Estado de México y Municipios,</w:t>
      </w:r>
      <w:r w:rsidR="00187A29" w:rsidRPr="00BA7F38">
        <w:rPr>
          <w:rFonts w:ascii="Palatino Linotype" w:hAnsi="Palatino Linotype" w:cs="Arial"/>
          <w:sz w:val="24"/>
          <w:lang w:val="es-ES"/>
        </w:rPr>
        <w:t xml:space="preserve"> no se puede</w:t>
      </w:r>
      <w:r w:rsidRPr="00BA7F38">
        <w:rPr>
          <w:rFonts w:ascii="Palatino Linotype" w:hAnsi="Palatino Linotype" w:cs="Arial"/>
          <w:sz w:val="24"/>
          <w:lang w:val="es-ES"/>
        </w:rPr>
        <w:t>n</w:t>
      </w:r>
      <w:r w:rsidR="00187A29" w:rsidRPr="00BA7F38">
        <w:rPr>
          <w:rFonts w:ascii="Palatino Linotype" w:hAnsi="Palatino Linotype" w:cs="Arial"/>
          <w:sz w:val="24"/>
          <w:lang w:val="es-ES"/>
        </w:rPr>
        <w:t xml:space="preserve"> tener por </w:t>
      </w:r>
      <w:r w:rsidRPr="00BA7F38">
        <w:rPr>
          <w:rFonts w:ascii="Palatino Linotype" w:hAnsi="Palatino Linotype" w:cs="Arial"/>
          <w:sz w:val="24"/>
          <w:lang w:val="es-ES"/>
        </w:rPr>
        <w:t>atendidos</w:t>
      </w:r>
      <w:r w:rsidR="00187A29" w:rsidRPr="00BA7F38">
        <w:rPr>
          <w:rFonts w:ascii="Palatino Linotype" w:hAnsi="Palatino Linotype" w:cs="Arial"/>
          <w:sz w:val="24"/>
          <w:lang w:val="es-ES"/>
        </w:rPr>
        <w:t>,</w:t>
      </w:r>
      <w:r w:rsidR="00846A61" w:rsidRPr="00BA7F38">
        <w:rPr>
          <w:rFonts w:ascii="Palatino Linotype" w:hAnsi="Palatino Linotype" w:cs="Arial"/>
          <w:sz w:val="24"/>
          <w:lang w:val="es-ES"/>
        </w:rPr>
        <w:t xml:space="preserve"> derivado que </w:t>
      </w:r>
      <w:r w:rsidR="00846A61" w:rsidRPr="00BA7F38">
        <w:rPr>
          <w:rFonts w:ascii="Palatino Linotype" w:eastAsia="Times New Roman" w:hAnsi="Palatino Linotype" w:cs="Arial"/>
          <w:sz w:val="24"/>
          <w:szCs w:val="24"/>
          <w:lang w:val="es-ES" w:eastAsia="es-ES"/>
        </w:rPr>
        <w:t>dicha orientación al particular resulta insuficiente, al no cumplir con los lineamientos que exige el nume</w:t>
      </w:r>
      <w:r w:rsidRPr="00BA7F38">
        <w:rPr>
          <w:rFonts w:ascii="Palatino Linotype" w:eastAsia="Times New Roman" w:hAnsi="Palatino Linotype" w:cs="Arial"/>
          <w:sz w:val="24"/>
          <w:szCs w:val="24"/>
          <w:lang w:val="es-ES" w:eastAsia="es-ES"/>
        </w:rPr>
        <w:t>ral 161 de la ley de la materia, l</w:t>
      </w:r>
      <w:r w:rsidR="00846A61" w:rsidRPr="00BA7F38">
        <w:rPr>
          <w:rFonts w:ascii="Palatino Linotype" w:eastAsia="Times New Roman" w:hAnsi="Palatino Linotype" w:cs="Arial"/>
          <w:sz w:val="24"/>
          <w:szCs w:val="24"/>
          <w:lang w:val="es-ES" w:eastAsia="es-ES"/>
        </w:rPr>
        <w:t>o anterior</w:t>
      </w:r>
      <w:r w:rsidR="00187A29" w:rsidRPr="00BA7F38">
        <w:rPr>
          <w:rFonts w:ascii="Palatino Linotype" w:eastAsia="Times New Roman" w:hAnsi="Palatino Linotype" w:cs="Arial"/>
          <w:sz w:val="24"/>
          <w:szCs w:val="24"/>
          <w:lang w:val="es-ES" w:eastAsia="es-ES"/>
        </w:rPr>
        <w:t>,</w:t>
      </w:r>
      <w:r w:rsidR="00846A61" w:rsidRPr="00BA7F38">
        <w:rPr>
          <w:rFonts w:ascii="Palatino Linotype" w:eastAsia="Times New Roman" w:hAnsi="Palatino Linotype" w:cs="Arial"/>
          <w:sz w:val="24"/>
          <w:szCs w:val="24"/>
          <w:lang w:val="es-ES" w:eastAsia="es-ES"/>
        </w:rPr>
        <w:t xml:space="preserve"> en razón de que al ingresar a</w:t>
      </w:r>
      <w:r w:rsidRPr="00BA7F38">
        <w:rPr>
          <w:rFonts w:ascii="Palatino Linotype" w:eastAsia="Times New Roman" w:hAnsi="Palatino Linotype" w:cs="Arial"/>
          <w:sz w:val="24"/>
          <w:szCs w:val="24"/>
          <w:lang w:val="es-ES" w:eastAsia="es-ES"/>
        </w:rPr>
        <w:t xml:space="preserve"> </w:t>
      </w:r>
      <w:r w:rsidR="00846A61" w:rsidRPr="00BA7F38">
        <w:rPr>
          <w:rFonts w:ascii="Palatino Linotype" w:eastAsia="Times New Roman" w:hAnsi="Palatino Linotype" w:cs="Arial"/>
          <w:sz w:val="24"/>
          <w:szCs w:val="24"/>
          <w:lang w:val="es-ES" w:eastAsia="es-ES"/>
        </w:rPr>
        <w:t>l</w:t>
      </w:r>
      <w:r w:rsidRPr="00BA7F38">
        <w:rPr>
          <w:rFonts w:ascii="Palatino Linotype" w:eastAsia="Times New Roman" w:hAnsi="Palatino Linotype" w:cs="Arial"/>
          <w:sz w:val="24"/>
          <w:szCs w:val="24"/>
          <w:lang w:val="es-ES" w:eastAsia="es-ES"/>
        </w:rPr>
        <w:t>os</w:t>
      </w:r>
      <w:r w:rsidR="00846A61" w:rsidRPr="00BA7F38">
        <w:rPr>
          <w:rFonts w:ascii="Palatino Linotype" w:eastAsia="Times New Roman" w:hAnsi="Palatino Linotype" w:cs="Arial"/>
          <w:sz w:val="24"/>
          <w:szCs w:val="24"/>
          <w:lang w:val="es-ES" w:eastAsia="es-ES"/>
        </w:rPr>
        <w:t xml:space="preserve"> enlace</w:t>
      </w:r>
      <w:r w:rsidRPr="00BA7F38">
        <w:rPr>
          <w:rFonts w:ascii="Palatino Linotype" w:eastAsia="Times New Roman" w:hAnsi="Palatino Linotype" w:cs="Arial"/>
          <w:sz w:val="24"/>
          <w:szCs w:val="24"/>
          <w:lang w:val="es-ES" w:eastAsia="es-ES"/>
        </w:rPr>
        <w:t>s</w:t>
      </w:r>
      <w:r w:rsidR="00846A61" w:rsidRPr="00BA7F38">
        <w:rPr>
          <w:rFonts w:ascii="Palatino Linotype" w:eastAsia="Times New Roman" w:hAnsi="Palatino Linotype" w:cs="Arial"/>
          <w:sz w:val="24"/>
          <w:szCs w:val="24"/>
          <w:lang w:val="es-ES" w:eastAsia="es-ES"/>
        </w:rPr>
        <w:t xml:space="preserve"> electrónico</w:t>
      </w:r>
      <w:r w:rsidRPr="00BA7F38">
        <w:rPr>
          <w:rFonts w:ascii="Palatino Linotype" w:eastAsia="Times New Roman" w:hAnsi="Palatino Linotype" w:cs="Arial"/>
          <w:sz w:val="24"/>
          <w:szCs w:val="24"/>
          <w:lang w:val="es-ES" w:eastAsia="es-ES"/>
        </w:rPr>
        <w:t>s</w:t>
      </w:r>
      <w:r w:rsidR="00846A61" w:rsidRPr="00BA7F38">
        <w:rPr>
          <w:rFonts w:ascii="Palatino Linotype" w:eastAsia="Times New Roman" w:hAnsi="Palatino Linotype" w:cs="Arial"/>
          <w:sz w:val="24"/>
          <w:szCs w:val="24"/>
          <w:lang w:val="es-ES" w:eastAsia="es-ES"/>
        </w:rPr>
        <w:t xml:space="preserve"> proporcionado</w:t>
      </w:r>
      <w:r w:rsidRPr="00BA7F38">
        <w:rPr>
          <w:rFonts w:ascii="Palatino Linotype" w:eastAsia="Times New Roman" w:hAnsi="Palatino Linotype" w:cs="Arial"/>
          <w:sz w:val="24"/>
          <w:szCs w:val="24"/>
          <w:lang w:val="es-ES" w:eastAsia="es-ES"/>
        </w:rPr>
        <w:t>s</w:t>
      </w:r>
      <w:r w:rsidR="00846A61" w:rsidRPr="00BA7F38">
        <w:rPr>
          <w:rFonts w:ascii="Palatino Linotype" w:eastAsia="Times New Roman" w:hAnsi="Palatino Linotype" w:cs="Arial"/>
          <w:sz w:val="24"/>
          <w:szCs w:val="24"/>
          <w:lang w:val="es-ES" w:eastAsia="es-ES"/>
        </w:rPr>
        <w:t>,</w:t>
      </w:r>
      <w:r w:rsidRPr="00BA7F38">
        <w:rPr>
          <w:rFonts w:ascii="Palatino Linotype" w:eastAsia="Times New Roman" w:hAnsi="Palatino Linotype" w:cs="Arial"/>
          <w:sz w:val="24"/>
          <w:szCs w:val="24"/>
          <w:lang w:val="es-ES" w:eastAsia="es-ES"/>
        </w:rPr>
        <w:t xml:space="preserve"> el primero de ellos muestra la</w:t>
      </w:r>
      <w:r w:rsidR="00187A29" w:rsidRPr="00BA7F38">
        <w:rPr>
          <w:rFonts w:ascii="Palatino Linotype" w:eastAsia="Times New Roman" w:hAnsi="Palatino Linotype" w:cs="Arial"/>
          <w:sz w:val="24"/>
          <w:szCs w:val="24"/>
          <w:lang w:val="es-ES" w:eastAsia="es-ES"/>
        </w:rPr>
        <w:t xml:space="preserve"> leyenda de que la información no fue encontrada en el servidor electrónico, </w:t>
      </w:r>
      <w:r w:rsidRPr="00BA7F38">
        <w:rPr>
          <w:rFonts w:ascii="Palatino Linotype" w:eastAsia="Times New Roman" w:hAnsi="Palatino Linotype" w:cs="Arial"/>
          <w:sz w:val="24"/>
          <w:szCs w:val="24"/>
          <w:lang w:val="es-ES" w:eastAsia="es-ES"/>
        </w:rPr>
        <w:t xml:space="preserve">y en el segundo de ellos se requiere hacer una </w:t>
      </w:r>
      <w:r w:rsidRPr="00BA7F38">
        <w:rPr>
          <w:rFonts w:ascii="Palatino Linotype" w:eastAsia="Times New Roman" w:hAnsi="Palatino Linotype" w:cs="Arial"/>
          <w:sz w:val="24"/>
          <w:szCs w:val="24"/>
          <w:lang w:val="es-ES" w:eastAsia="es-ES"/>
        </w:rPr>
        <w:lastRenderedPageBreak/>
        <w:t>búsqueda en toda la información ahí publicada, con lo c</w:t>
      </w:r>
      <w:r w:rsidR="00846A61" w:rsidRPr="00BA7F38">
        <w:rPr>
          <w:rFonts w:ascii="Palatino Linotype" w:eastAsia="Times New Roman" w:hAnsi="Palatino Linotype" w:cs="Arial"/>
          <w:sz w:val="24"/>
          <w:szCs w:val="24"/>
          <w:lang w:val="es-ES" w:eastAsia="es-ES"/>
        </w:rPr>
        <w:t xml:space="preserve">ual </w:t>
      </w:r>
      <w:r w:rsidRPr="00BA7F38">
        <w:rPr>
          <w:rFonts w:ascii="Palatino Linotype" w:eastAsia="Times New Roman" w:hAnsi="Palatino Linotype" w:cs="Arial"/>
          <w:sz w:val="24"/>
          <w:szCs w:val="24"/>
          <w:lang w:val="es-ES" w:eastAsia="es-ES"/>
        </w:rPr>
        <w:t xml:space="preserve">se </w:t>
      </w:r>
      <w:r w:rsidR="00846A61" w:rsidRPr="00BA7F38">
        <w:rPr>
          <w:rFonts w:ascii="Palatino Linotype" w:eastAsia="Times New Roman" w:hAnsi="Palatino Linotype" w:cs="Arial"/>
          <w:sz w:val="24"/>
          <w:szCs w:val="24"/>
          <w:lang w:val="es-ES" w:eastAsia="es-ES"/>
        </w:rPr>
        <w:t>demuestra que la</w:t>
      </w:r>
      <w:r w:rsidRPr="00BA7F38">
        <w:rPr>
          <w:rFonts w:ascii="Palatino Linotype" w:eastAsia="Times New Roman" w:hAnsi="Palatino Linotype" w:cs="Arial"/>
          <w:sz w:val="24"/>
          <w:szCs w:val="24"/>
          <w:lang w:val="es-ES" w:eastAsia="es-ES"/>
        </w:rPr>
        <w:t>s</w:t>
      </w:r>
      <w:r w:rsidR="00846A61" w:rsidRPr="00BA7F38">
        <w:rPr>
          <w:rFonts w:ascii="Palatino Linotype" w:eastAsia="Times New Roman" w:hAnsi="Palatino Linotype" w:cs="Arial"/>
          <w:sz w:val="24"/>
          <w:szCs w:val="24"/>
          <w:lang w:val="es-ES" w:eastAsia="es-ES"/>
        </w:rPr>
        <w:t xml:space="preserve"> fuente</w:t>
      </w:r>
      <w:r w:rsidRPr="00BA7F38">
        <w:rPr>
          <w:rFonts w:ascii="Palatino Linotype" w:eastAsia="Times New Roman" w:hAnsi="Palatino Linotype" w:cs="Arial"/>
          <w:sz w:val="24"/>
          <w:szCs w:val="24"/>
          <w:lang w:val="es-ES" w:eastAsia="es-ES"/>
        </w:rPr>
        <w:t>s</w:t>
      </w:r>
      <w:r w:rsidR="00846A61" w:rsidRPr="00BA7F38">
        <w:rPr>
          <w:rFonts w:ascii="Palatino Linotype" w:eastAsia="Times New Roman" w:hAnsi="Palatino Linotype" w:cs="Arial"/>
          <w:sz w:val="24"/>
          <w:szCs w:val="24"/>
          <w:lang w:val="es-ES" w:eastAsia="es-ES"/>
        </w:rPr>
        <w:t xml:space="preserve"> no </w:t>
      </w:r>
      <w:r w:rsidRPr="00BA7F38">
        <w:rPr>
          <w:rFonts w:ascii="Palatino Linotype" w:eastAsia="Times New Roman" w:hAnsi="Palatino Linotype" w:cs="Arial"/>
          <w:sz w:val="24"/>
          <w:szCs w:val="24"/>
          <w:lang w:val="es-ES" w:eastAsia="es-ES"/>
        </w:rPr>
        <w:t>son</w:t>
      </w:r>
      <w:r w:rsidR="00846A61" w:rsidRPr="00BA7F38">
        <w:rPr>
          <w:rFonts w:ascii="Palatino Linotype" w:eastAsia="Times New Roman" w:hAnsi="Palatino Linotype" w:cs="Arial"/>
          <w:sz w:val="24"/>
          <w:szCs w:val="24"/>
          <w:lang w:val="es-ES" w:eastAsia="es-ES"/>
        </w:rPr>
        <w:t xml:space="preserve"> precisa</w:t>
      </w:r>
      <w:r w:rsidRPr="00BA7F38">
        <w:rPr>
          <w:rFonts w:ascii="Palatino Linotype" w:eastAsia="Times New Roman" w:hAnsi="Palatino Linotype" w:cs="Arial"/>
          <w:sz w:val="24"/>
          <w:szCs w:val="24"/>
          <w:lang w:val="es-ES" w:eastAsia="es-ES"/>
        </w:rPr>
        <w:t>s</w:t>
      </w:r>
      <w:r w:rsidR="00846A61" w:rsidRPr="00BA7F38">
        <w:rPr>
          <w:rFonts w:ascii="Palatino Linotype" w:eastAsia="Times New Roman" w:hAnsi="Palatino Linotype" w:cs="Arial"/>
          <w:sz w:val="24"/>
          <w:szCs w:val="24"/>
          <w:lang w:val="es-ES" w:eastAsia="es-ES"/>
        </w:rPr>
        <w:t xml:space="preserve"> y concreta</w:t>
      </w:r>
      <w:r w:rsidRPr="00BA7F38">
        <w:rPr>
          <w:rFonts w:ascii="Palatino Linotype" w:eastAsia="Times New Roman" w:hAnsi="Palatino Linotype" w:cs="Arial"/>
          <w:sz w:val="24"/>
          <w:szCs w:val="24"/>
          <w:lang w:val="es-ES" w:eastAsia="es-ES"/>
        </w:rPr>
        <w:t>s</w:t>
      </w:r>
      <w:r w:rsidR="00846A61" w:rsidRPr="00BA7F38">
        <w:rPr>
          <w:rFonts w:ascii="Palatino Linotype" w:eastAsia="Times New Roman" w:hAnsi="Palatino Linotype" w:cs="Arial"/>
          <w:sz w:val="24"/>
          <w:szCs w:val="24"/>
          <w:lang w:val="es-ES" w:eastAsia="es-ES"/>
        </w:rPr>
        <w:t xml:space="preserve">, que hace imposible identificar la referencia correcta en la cual </w:t>
      </w:r>
      <w:r w:rsidR="00846A61" w:rsidRPr="00BA7F38">
        <w:rPr>
          <w:rFonts w:ascii="Palatino Linotype" w:eastAsia="Times New Roman" w:hAnsi="Palatino Linotype" w:cs="Arial"/>
          <w:b/>
          <w:sz w:val="24"/>
          <w:szCs w:val="24"/>
          <w:lang w:val="es-ES" w:eastAsia="es-ES"/>
        </w:rPr>
        <w:t>el Recurrente</w:t>
      </w:r>
      <w:r w:rsidR="00846A61" w:rsidRPr="00BA7F38">
        <w:rPr>
          <w:rFonts w:ascii="Palatino Linotype" w:eastAsia="Times New Roman" w:hAnsi="Palatino Linotype" w:cs="Arial"/>
          <w:sz w:val="24"/>
          <w:szCs w:val="24"/>
          <w:lang w:val="es-ES" w:eastAsia="es-ES"/>
        </w:rPr>
        <w:t xml:space="preserve"> obtendrá la información.</w:t>
      </w:r>
    </w:p>
    <w:p w14:paraId="6A892FCC" w14:textId="77777777" w:rsidR="00846A61" w:rsidRPr="00BA7F38" w:rsidRDefault="00846A61" w:rsidP="00D42CCC">
      <w:pPr>
        <w:spacing w:after="0" w:line="360" w:lineRule="auto"/>
        <w:jc w:val="both"/>
        <w:rPr>
          <w:rFonts w:ascii="Palatino Linotype" w:eastAsia="Times New Roman" w:hAnsi="Palatino Linotype" w:cs="Arial"/>
          <w:sz w:val="24"/>
          <w:szCs w:val="24"/>
          <w:lang w:val="es-ES" w:eastAsia="es-ES"/>
        </w:rPr>
      </w:pPr>
    </w:p>
    <w:p w14:paraId="2BFB949B" w14:textId="77777777" w:rsidR="00846A61" w:rsidRPr="00BA7F38" w:rsidRDefault="00846A61" w:rsidP="00D42CCC">
      <w:pPr>
        <w:spacing w:after="0" w:line="360" w:lineRule="auto"/>
        <w:ind w:right="51"/>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sz w:val="24"/>
          <w:szCs w:val="24"/>
          <w:lang w:val="es-ES" w:eastAsia="es-ES"/>
        </w:rPr>
        <w:t>Para efecto de fundar y motivar la precedente aseveración, se parte de la premisa normativa señalada en los artículos 11 y 161 de la Ley de Transparencia y Acceso a la Información Pública del Estado de México y Municipios, que establecen diversas características que debe tener la información desde el momento de su generación, publicación y entrega, así como la forma en que se deberá consultar la información, señalando una fuente precisa y concreta, a saber:</w:t>
      </w:r>
    </w:p>
    <w:p w14:paraId="6D80BC92" w14:textId="77777777" w:rsidR="00846A61" w:rsidRPr="00BA7F38" w:rsidRDefault="00846A61" w:rsidP="00D42CCC">
      <w:pPr>
        <w:spacing w:after="0" w:line="360" w:lineRule="auto"/>
        <w:ind w:right="51"/>
        <w:jc w:val="both"/>
        <w:rPr>
          <w:rFonts w:ascii="Palatino Linotype" w:eastAsia="Times New Roman" w:hAnsi="Palatino Linotype" w:cs="Arial"/>
          <w:sz w:val="24"/>
          <w:szCs w:val="24"/>
          <w:lang w:val="es-ES" w:eastAsia="es-ES"/>
        </w:rPr>
      </w:pPr>
    </w:p>
    <w:p w14:paraId="7ECF2B11" w14:textId="77777777" w:rsidR="00846A61" w:rsidRPr="00BA7F38" w:rsidRDefault="00846A61" w:rsidP="00D42CCC">
      <w:pPr>
        <w:spacing w:after="0" w:line="360" w:lineRule="auto"/>
        <w:ind w:right="51"/>
        <w:jc w:val="both"/>
        <w:rPr>
          <w:rFonts w:ascii="Palatino Linotype" w:eastAsia="Times New Roman" w:hAnsi="Palatino Linotype" w:cs="Arial"/>
          <w:sz w:val="2"/>
          <w:szCs w:val="24"/>
          <w:lang w:val="es-ES" w:eastAsia="es-ES"/>
        </w:rPr>
      </w:pPr>
    </w:p>
    <w:p w14:paraId="6CB41918" w14:textId="77777777" w:rsidR="00846A61" w:rsidRPr="00BA7F38" w:rsidRDefault="00846A61" w:rsidP="00D42CCC">
      <w:pPr>
        <w:spacing w:after="0" w:line="240" w:lineRule="auto"/>
        <w:ind w:left="567" w:right="567"/>
        <w:jc w:val="both"/>
        <w:rPr>
          <w:rFonts w:ascii="Palatino Linotype" w:eastAsia="Times New Roman" w:hAnsi="Palatino Linotype" w:cs="Times New Roman"/>
          <w:i/>
          <w:szCs w:val="24"/>
          <w:lang w:val="es-ES" w:eastAsia="es-ES"/>
        </w:rPr>
      </w:pPr>
      <w:r w:rsidRPr="00BA7F38">
        <w:rPr>
          <w:rFonts w:ascii="Palatino Linotype" w:eastAsia="Times New Roman" w:hAnsi="Palatino Linotype" w:cs="Times New Roman"/>
          <w:b/>
          <w:i/>
          <w:szCs w:val="24"/>
          <w:lang w:val="es-ES" w:eastAsia="es-ES"/>
        </w:rPr>
        <w:t>“Artículo 11.</w:t>
      </w:r>
      <w:r w:rsidRPr="00BA7F38">
        <w:rPr>
          <w:rFonts w:ascii="Palatino Linotype" w:eastAsia="Times New Roman" w:hAnsi="Palatino Linotype" w:cs="Times New Roman"/>
          <w:i/>
          <w:szCs w:val="24"/>
          <w:lang w:val="es-ES" w:eastAsia="es-ES"/>
        </w:rPr>
        <w:t xml:space="preserve"> En la generación, publicación y</w:t>
      </w:r>
      <w:r w:rsidRPr="00BA7F38">
        <w:rPr>
          <w:rFonts w:ascii="Palatino Linotype" w:eastAsia="Times New Roman" w:hAnsi="Palatino Linotype" w:cs="Times New Roman"/>
          <w:b/>
          <w:i/>
          <w:szCs w:val="24"/>
          <w:lang w:val="es-ES" w:eastAsia="es-ES"/>
        </w:rPr>
        <w:t xml:space="preserve"> </w:t>
      </w:r>
      <w:r w:rsidRPr="00BA7F38">
        <w:rPr>
          <w:rFonts w:ascii="Palatino Linotype" w:eastAsia="Times New Roman" w:hAnsi="Palatino Linotype" w:cs="Times New Roman"/>
          <w:b/>
          <w:i/>
          <w:szCs w:val="24"/>
          <w:u w:val="single"/>
          <w:lang w:val="es-ES" w:eastAsia="es-ES"/>
        </w:rPr>
        <w:t>entrega de información se deberá</w:t>
      </w:r>
      <w:r w:rsidRPr="00BA7F38">
        <w:rPr>
          <w:rFonts w:ascii="Palatino Linotype" w:eastAsia="Times New Roman" w:hAnsi="Palatino Linotype" w:cs="Times New Roman"/>
          <w:i/>
          <w:szCs w:val="24"/>
          <w:lang w:val="es-ES" w:eastAsia="es-ES"/>
        </w:rPr>
        <w:t xml:space="preserve"> </w:t>
      </w:r>
      <w:r w:rsidRPr="00BA7F38">
        <w:rPr>
          <w:rFonts w:ascii="Palatino Linotype" w:eastAsia="Times New Roman" w:hAnsi="Palatino Linotype" w:cs="Times New Roman"/>
          <w:b/>
          <w:i/>
          <w:szCs w:val="24"/>
          <w:u w:val="single"/>
          <w:lang w:val="es-ES" w:eastAsia="es-ES"/>
        </w:rPr>
        <w:t>garantizar que ésta sea accesible, actualizada, completa, congruente, confiable, verificable, veraz, integral, oportuna y expedita</w:t>
      </w:r>
      <w:r w:rsidRPr="00BA7F38">
        <w:rPr>
          <w:rFonts w:ascii="Palatino Linotype" w:eastAsia="Times New Roman" w:hAnsi="Palatino Linotype" w:cs="Times New Roman"/>
          <w:i/>
          <w:szCs w:val="24"/>
          <w:lang w:val="es-ES" w:eastAsia="es-ES"/>
        </w:rPr>
        <w:t>, sujeta a un claro régimen de excepciones que deberá estar definido y ser además legítima y estrictamente necesaria en una sociedad democrática, por lo que atenderá las necesidades del derecho de acceso a la información de toda persona.</w:t>
      </w:r>
    </w:p>
    <w:p w14:paraId="5433998A" w14:textId="77777777" w:rsidR="00846A61" w:rsidRPr="00BA7F38" w:rsidRDefault="00846A61" w:rsidP="00D42CCC">
      <w:pPr>
        <w:spacing w:after="0" w:line="240" w:lineRule="auto"/>
        <w:ind w:left="567" w:right="567"/>
        <w:jc w:val="both"/>
        <w:rPr>
          <w:rFonts w:ascii="Palatino Linotype" w:eastAsia="Times New Roman" w:hAnsi="Palatino Linotype" w:cs="Times New Roman"/>
          <w:i/>
          <w:szCs w:val="24"/>
          <w:lang w:val="es-ES" w:eastAsia="es-ES"/>
        </w:rPr>
      </w:pPr>
      <w:r w:rsidRPr="00BA7F38">
        <w:rPr>
          <w:rFonts w:ascii="Palatino Linotype" w:eastAsia="Times New Roman" w:hAnsi="Palatino Linotype" w:cs="Times New Roman"/>
          <w:i/>
          <w:szCs w:val="24"/>
          <w:lang w:val="es-ES" w:eastAsia="es-ES"/>
        </w:rPr>
        <w:t>(…)</w:t>
      </w:r>
    </w:p>
    <w:p w14:paraId="5A962BA8" w14:textId="77777777" w:rsidR="00846A61" w:rsidRPr="00BA7F38" w:rsidRDefault="00846A61" w:rsidP="00D42CCC">
      <w:pPr>
        <w:spacing w:after="0" w:line="240" w:lineRule="auto"/>
        <w:ind w:left="567" w:right="567"/>
        <w:jc w:val="both"/>
        <w:rPr>
          <w:rFonts w:ascii="Palatino Linotype" w:eastAsia="Times New Roman" w:hAnsi="Palatino Linotype" w:cs="Times New Roman"/>
          <w:i/>
          <w:szCs w:val="24"/>
          <w:lang w:val="es-ES" w:eastAsia="es-ES"/>
        </w:rPr>
      </w:pPr>
    </w:p>
    <w:p w14:paraId="4E15B4C8" w14:textId="77777777" w:rsidR="00846A61" w:rsidRPr="00BA7F38" w:rsidRDefault="00846A61" w:rsidP="00A53236">
      <w:pPr>
        <w:spacing w:after="0" w:line="240" w:lineRule="auto"/>
        <w:ind w:left="567" w:right="567"/>
        <w:jc w:val="both"/>
        <w:rPr>
          <w:rFonts w:ascii="Palatino Linotype" w:eastAsia="Times New Roman" w:hAnsi="Palatino Linotype" w:cs="Times New Roman"/>
          <w:szCs w:val="24"/>
          <w:lang w:val="es-ES" w:eastAsia="es-ES"/>
        </w:rPr>
      </w:pPr>
      <w:r w:rsidRPr="00BA7F38">
        <w:rPr>
          <w:rFonts w:ascii="Palatino Linotype" w:eastAsia="Times New Roman" w:hAnsi="Palatino Linotype" w:cs="Times New Roman"/>
          <w:b/>
          <w:i/>
          <w:szCs w:val="24"/>
          <w:lang w:val="es-ES" w:eastAsia="es-ES"/>
        </w:rPr>
        <w:t>Artículo 161.</w:t>
      </w:r>
      <w:r w:rsidRPr="00BA7F38">
        <w:rPr>
          <w:rFonts w:ascii="Palatino Linotype" w:eastAsia="Times New Roman" w:hAnsi="Palatino Linotype" w:cs="Times New Roman"/>
          <w:i/>
          <w:szCs w:val="24"/>
          <w:lang w:val="es-ES" w:eastAsia="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BA7F38">
        <w:rPr>
          <w:rFonts w:ascii="Palatino Linotype" w:eastAsia="Times New Roman" w:hAnsi="Palatino Linotype" w:cs="Times New Roman"/>
          <w:b/>
          <w:i/>
          <w:szCs w:val="24"/>
          <w:lang w:val="es-ES" w:eastAsia="es-ES"/>
        </w:rPr>
        <w:t xml:space="preserve">la fuente, el lugar y la forma en que puede consultar, reproducir o adquirir dicha información en un plazo no mayor a cinco días hábiles. </w:t>
      </w:r>
      <w:r w:rsidRPr="00BA7F38">
        <w:rPr>
          <w:rFonts w:ascii="Palatino Linotype" w:eastAsia="Times New Roman" w:hAnsi="Palatino Linotype" w:cs="Times New Roman"/>
          <w:b/>
          <w:i/>
          <w:szCs w:val="24"/>
          <w:u w:val="single"/>
          <w:lang w:val="es-ES" w:eastAsia="es-ES"/>
        </w:rPr>
        <w:t>La fuente deberá ser precisa y concreta y no debe implicar que el solicitante realice una búsqueda en toda la información que se encuentre disponible.</w:t>
      </w:r>
    </w:p>
    <w:p w14:paraId="31C533F3" w14:textId="77777777" w:rsidR="00846A61" w:rsidRPr="00BA7F38" w:rsidRDefault="00846A61" w:rsidP="00D42CCC">
      <w:pPr>
        <w:spacing w:after="0" w:line="240" w:lineRule="auto"/>
        <w:ind w:left="567" w:right="567"/>
        <w:jc w:val="right"/>
        <w:rPr>
          <w:rFonts w:ascii="Palatino Linotype" w:eastAsia="Times New Roman" w:hAnsi="Palatino Linotype" w:cs="Times New Roman"/>
          <w:szCs w:val="24"/>
          <w:lang w:val="es-ES" w:eastAsia="es-ES"/>
        </w:rPr>
      </w:pPr>
      <w:r w:rsidRPr="00BA7F38">
        <w:rPr>
          <w:rFonts w:ascii="Palatino Linotype" w:eastAsia="Times New Roman" w:hAnsi="Palatino Linotype" w:cs="Times New Roman"/>
          <w:szCs w:val="24"/>
          <w:lang w:val="es-ES" w:eastAsia="es-ES"/>
        </w:rPr>
        <w:t>(Énfasis añadido)</w:t>
      </w:r>
    </w:p>
    <w:p w14:paraId="7566BC34" w14:textId="77777777" w:rsidR="00846A61" w:rsidRPr="00BA7F38" w:rsidRDefault="00846A61" w:rsidP="00D42CCC">
      <w:pPr>
        <w:spacing w:after="0" w:line="360" w:lineRule="auto"/>
        <w:ind w:left="851" w:right="851"/>
        <w:jc w:val="both"/>
        <w:rPr>
          <w:rFonts w:ascii="Palatino Linotype" w:eastAsia="Times New Roman" w:hAnsi="Palatino Linotype" w:cs="Arial"/>
          <w:sz w:val="24"/>
          <w:szCs w:val="24"/>
          <w:lang w:val="es-ES" w:eastAsia="es-ES"/>
        </w:rPr>
      </w:pPr>
    </w:p>
    <w:p w14:paraId="014F094F" w14:textId="77777777" w:rsidR="00846A61" w:rsidRPr="00BA7F38" w:rsidRDefault="00846A61" w:rsidP="00D42CCC">
      <w:pPr>
        <w:spacing w:after="0" w:line="360" w:lineRule="auto"/>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w:t>
      </w:r>
      <w:r w:rsidRPr="00BA7F38">
        <w:rPr>
          <w:rFonts w:ascii="Palatino Linotype" w:eastAsia="Times New Roman" w:hAnsi="Palatino Linotype" w:cs="Arial"/>
          <w:b/>
          <w:sz w:val="24"/>
          <w:szCs w:val="24"/>
          <w:lang w:val="es-ES" w:eastAsia="es-ES"/>
        </w:rPr>
        <w:t>Sujeto Obligado</w:t>
      </w:r>
      <w:r w:rsidRPr="00BA7F38">
        <w:rPr>
          <w:rFonts w:ascii="Palatino Linotype" w:eastAsia="Times New Roman" w:hAnsi="Palatino Linotype" w:cs="Arial"/>
          <w:sz w:val="24"/>
          <w:szCs w:val="24"/>
          <w:lang w:val="es-ES" w:eastAsia="es-ES"/>
        </w:rPr>
        <w:t xml:space="preserve"> para informar </w:t>
      </w:r>
      <w:r w:rsidRPr="00BA7F38">
        <w:rPr>
          <w:rFonts w:ascii="Palatino Linotype" w:eastAsia="Times New Roman" w:hAnsi="Palatino Linotype" w:cs="Arial"/>
          <w:sz w:val="24"/>
          <w:szCs w:val="24"/>
          <w:lang w:val="es-ES" w:eastAsia="es-ES"/>
        </w:rPr>
        <w:lastRenderedPageBreak/>
        <w:t xml:space="preserve">a los solicitantes sobre información que se encuentre disponible en libros, compendios, formatos electrónicos, entre otros, </w:t>
      </w:r>
      <w:r w:rsidRPr="00BA7F38">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BA7F38">
        <w:rPr>
          <w:rFonts w:ascii="Palatino Linotype" w:eastAsia="Times New Roman" w:hAnsi="Palatino Linotype" w:cs="Arial"/>
          <w:sz w:val="24"/>
          <w:szCs w:val="24"/>
          <w:lang w:val="es-ES" w:eastAsia="es-ES"/>
        </w:rPr>
        <w:t>, comprendiendo:</w:t>
      </w:r>
    </w:p>
    <w:p w14:paraId="5024DD43" w14:textId="77777777" w:rsidR="00846A61" w:rsidRPr="00BA7F38" w:rsidRDefault="00846A61" w:rsidP="00D42CCC">
      <w:pPr>
        <w:spacing w:after="0" w:line="360" w:lineRule="auto"/>
        <w:jc w:val="both"/>
        <w:rPr>
          <w:rFonts w:ascii="Palatino Linotype" w:eastAsia="Times New Roman" w:hAnsi="Palatino Linotype" w:cs="Arial"/>
          <w:sz w:val="24"/>
          <w:szCs w:val="24"/>
          <w:lang w:val="es-ES" w:eastAsia="es-ES"/>
        </w:rPr>
      </w:pPr>
    </w:p>
    <w:p w14:paraId="31492AB5" w14:textId="77777777" w:rsidR="00846A61" w:rsidRPr="00BA7F38" w:rsidRDefault="00846A61" w:rsidP="00D42CCC">
      <w:pPr>
        <w:numPr>
          <w:ilvl w:val="0"/>
          <w:numId w:val="6"/>
        </w:numPr>
        <w:spacing w:after="0" w:line="360" w:lineRule="auto"/>
        <w:ind w:right="51"/>
        <w:jc w:val="both"/>
        <w:rPr>
          <w:rFonts w:ascii="Palatino Linotype" w:eastAsia="Times New Roman" w:hAnsi="Palatino Linotype" w:cs="Arial"/>
          <w:i/>
          <w:sz w:val="24"/>
          <w:szCs w:val="24"/>
          <w:lang w:val="es-ES" w:eastAsia="es-ES"/>
        </w:rPr>
      </w:pPr>
      <w:r w:rsidRPr="00BA7F38">
        <w:rPr>
          <w:rFonts w:ascii="Palatino Linotype" w:eastAsia="Times New Roman" w:hAnsi="Palatino Linotype" w:cs="Arial"/>
          <w:i/>
          <w:sz w:val="24"/>
          <w:szCs w:val="24"/>
          <w:lang w:val="es-ES" w:eastAsia="es-ES"/>
        </w:rPr>
        <w:t>La fuente</w:t>
      </w:r>
    </w:p>
    <w:p w14:paraId="5EF83F1D" w14:textId="77777777" w:rsidR="00846A61" w:rsidRPr="00BA7F38" w:rsidRDefault="00846A61" w:rsidP="00D42CCC">
      <w:pPr>
        <w:numPr>
          <w:ilvl w:val="0"/>
          <w:numId w:val="6"/>
        </w:numPr>
        <w:spacing w:after="0" w:line="360" w:lineRule="auto"/>
        <w:ind w:right="51"/>
        <w:jc w:val="both"/>
        <w:rPr>
          <w:rFonts w:ascii="Palatino Linotype" w:eastAsia="Times New Roman" w:hAnsi="Palatino Linotype" w:cs="Arial"/>
          <w:i/>
          <w:sz w:val="24"/>
          <w:szCs w:val="24"/>
          <w:lang w:val="es-ES" w:eastAsia="es-ES"/>
        </w:rPr>
      </w:pPr>
      <w:r w:rsidRPr="00BA7F38">
        <w:rPr>
          <w:rFonts w:ascii="Palatino Linotype" w:eastAsia="Times New Roman" w:hAnsi="Palatino Linotype" w:cs="Arial"/>
          <w:i/>
          <w:sz w:val="24"/>
          <w:szCs w:val="24"/>
          <w:lang w:val="es-ES" w:eastAsia="es-ES"/>
        </w:rPr>
        <w:t>El lugar y</w:t>
      </w:r>
    </w:p>
    <w:p w14:paraId="749A21CF" w14:textId="77777777" w:rsidR="00846A61" w:rsidRPr="00BA7F38" w:rsidRDefault="00846A61" w:rsidP="00D42CCC">
      <w:pPr>
        <w:numPr>
          <w:ilvl w:val="0"/>
          <w:numId w:val="6"/>
        </w:numPr>
        <w:spacing w:after="0" w:line="360" w:lineRule="auto"/>
        <w:ind w:right="51"/>
        <w:jc w:val="both"/>
        <w:rPr>
          <w:rFonts w:ascii="Palatino Linotype" w:eastAsia="Times New Roman" w:hAnsi="Palatino Linotype" w:cs="Arial"/>
          <w:i/>
          <w:sz w:val="24"/>
          <w:szCs w:val="24"/>
          <w:lang w:val="es-ES" w:eastAsia="es-ES"/>
        </w:rPr>
      </w:pPr>
      <w:r w:rsidRPr="00BA7F38">
        <w:rPr>
          <w:rFonts w:ascii="Palatino Linotype" w:eastAsia="Times New Roman" w:hAnsi="Palatino Linotype" w:cs="Arial"/>
          <w:i/>
          <w:sz w:val="24"/>
          <w:szCs w:val="24"/>
          <w:lang w:val="es-ES" w:eastAsia="es-ES"/>
        </w:rPr>
        <w:t xml:space="preserve">La forma </w:t>
      </w:r>
    </w:p>
    <w:p w14:paraId="58100014" w14:textId="77777777" w:rsidR="00846A61" w:rsidRPr="00BA7F38" w:rsidRDefault="00846A61" w:rsidP="00D42CCC">
      <w:pPr>
        <w:spacing w:after="0" w:line="360" w:lineRule="auto"/>
        <w:ind w:right="51"/>
        <w:jc w:val="both"/>
        <w:rPr>
          <w:rFonts w:ascii="Palatino Linotype" w:eastAsia="Times New Roman" w:hAnsi="Palatino Linotype" w:cs="Arial"/>
          <w:sz w:val="24"/>
          <w:szCs w:val="24"/>
          <w:lang w:val="es-ES" w:eastAsia="es-ES"/>
        </w:rPr>
      </w:pPr>
    </w:p>
    <w:p w14:paraId="78DFDF19" w14:textId="77777777" w:rsidR="00846A61" w:rsidRPr="00BA7F38" w:rsidRDefault="00846A61" w:rsidP="00D42CCC">
      <w:pPr>
        <w:spacing w:after="0" w:line="360" w:lineRule="auto"/>
        <w:ind w:right="51"/>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sz w:val="24"/>
          <w:szCs w:val="24"/>
          <w:lang w:val="es-ES" w:eastAsia="es-ES"/>
        </w:rPr>
        <w:t xml:space="preserve">Asimismo, se establece que la fuente de la información </w:t>
      </w:r>
      <w:r w:rsidRPr="00BA7F38">
        <w:rPr>
          <w:rFonts w:ascii="Palatino Linotype" w:eastAsia="Times New Roman" w:hAnsi="Palatino Linotype" w:cs="Arial"/>
          <w:b/>
          <w:sz w:val="24"/>
          <w:szCs w:val="24"/>
          <w:lang w:val="es-ES" w:eastAsia="es-ES"/>
        </w:rPr>
        <w:t>deberá ser</w:t>
      </w:r>
      <w:r w:rsidRPr="00BA7F38">
        <w:rPr>
          <w:rFonts w:ascii="Palatino Linotype" w:eastAsia="Times New Roman" w:hAnsi="Palatino Linotype" w:cs="Arial"/>
          <w:sz w:val="24"/>
          <w:szCs w:val="24"/>
          <w:lang w:val="es-ES" w:eastAsia="es-ES"/>
        </w:rPr>
        <w:t>:</w:t>
      </w:r>
    </w:p>
    <w:p w14:paraId="3F7EA822" w14:textId="77777777" w:rsidR="00846A61" w:rsidRPr="00BA7F38" w:rsidRDefault="00846A61" w:rsidP="00D42CCC">
      <w:pPr>
        <w:spacing w:after="0" w:line="360" w:lineRule="auto"/>
        <w:ind w:right="51"/>
        <w:jc w:val="both"/>
        <w:rPr>
          <w:rFonts w:ascii="Palatino Linotype" w:eastAsia="Times New Roman" w:hAnsi="Palatino Linotype" w:cs="Arial"/>
          <w:sz w:val="24"/>
          <w:szCs w:val="24"/>
          <w:lang w:val="es-ES" w:eastAsia="es-ES"/>
        </w:rPr>
      </w:pPr>
    </w:p>
    <w:p w14:paraId="79050979" w14:textId="77777777" w:rsidR="00846A61" w:rsidRPr="00BA7F38" w:rsidRDefault="00846A61" w:rsidP="00D42CCC">
      <w:pPr>
        <w:numPr>
          <w:ilvl w:val="0"/>
          <w:numId w:val="7"/>
        </w:numPr>
        <w:spacing w:after="0" w:line="360" w:lineRule="auto"/>
        <w:ind w:right="51"/>
        <w:jc w:val="both"/>
        <w:rPr>
          <w:rFonts w:ascii="Palatino Linotype" w:eastAsia="Times New Roman" w:hAnsi="Palatino Linotype" w:cs="Arial"/>
          <w:i/>
          <w:sz w:val="24"/>
          <w:szCs w:val="24"/>
          <w:lang w:val="es-ES" w:eastAsia="es-ES"/>
        </w:rPr>
      </w:pPr>
      <w:r w:rsidRPr="00BA7F38">
        <w:rPr>
          <w:rFonts w:ascii="Palatino Linotype" w:eastAsia="Times New Roman" w:hAnsi="Palatino Linotype" w:cs="Arial"/>
          <w:i/>
          <w:sz w:val="24"/>
          <w:szCs w:val="24"/>
          <w:lang w:val="es-ES" w:eastAsia="es-ES"/>
        </w:rPr>
        <w:t>Precisa</w:t>
      </w:r>
    </w:p>
    <w:p w14:paraId="51496117" w14:textId="77777777" w:rsidR="00846A61" w:rsidRPr="00BA7F38" w:rsidRDefault="00846A61" w:rsidP="00D42CCC">
      <w:pPr>
        <w:numPr>
          <w:ilvl w:val="0"/>
          <w:numId w:val="7"/>
        </w:numPr>
        <w:spacing w:after="0" w:line="360" w:lineRule="auto"/>
        <w:ind w:right="51"/>
        <w:jc w:val="both"/>
        <w:rPr>
          <w:rFonts w:ascii="Palatino Linotype" w:eastAsia="Times New Roman" w:hAnsi="Palatino Linotype" w:cs="Arial"/>
          <w:i/>
          <w:sz w:val="24"/>
          <w:szCs w:val="24"/>
          <w:lang w:val="es-ES" w:eastAsia="es-ES"/>
        </w:rPr>
      </w:pPr>
      <w:r w:rsidRPr="00BA7F38">
        <w:rPr>
          <w:rFonts w:ascii="Palatino Linotype" w:eastAsia="Times New Roman" w:hAnsi="Palatino Linotype" w:cs="Arial"/>
          <w:i/>
          <w:sz w:val="24"/>
          <w:szCs w:val="24"/>
          <w:lang w:val="es-ES" w:eastAsia="es-ES"/>
        </w:rPr>
        <w:t>Concreta</w:t>
      </w:r>
    </w:p>
    <w:p w14:paraId="071E8C32" w14:textId="77777777" w:rsidR="00846A61" w:rsidRPr="00BA7F38" w:rsidRDefault="00846A61" w:rsidP="00D42CCC">
      <w:pPr>
        <w:numPr>
          <w:ilvl w:val="0"/>
          <w:numId w:val="7"/>
        </w:numPr>
        <w:spacing w:after="0" w:line="360" w:lineRule="auto"/>
        <w:ind w:right="51"/>
        <w:jc w:val="both"/>
        <w:rPr>
          <w:rFonts w:ascii="Palatino Linotype" w:eastAsia="Times New Roman" w:hAnsi="Palatino Linotype" w:cs="Arial"/>
          <w:i/>
          <w:sz w:val="24"/>
          <w:szCs w:val="24"/>
          <w:u w:val="single"/>
          <w:lang w:val="es-ES" w:eastAsia="es-ES"/>
        </w:rPr>
      </w:pPr>
      <w:r w:rsidRPr="00BA7F38">
        <w:rPr>
          <w:rFonts w:ascii="Palatino Linotype" w:eastAsia="Times New Roman" w:hAnsi="Palatino Linotype" w:cs="Arial"/>
          <w:i/>
          <w:sz w:val="24"/>
          <w:szCs w:val="24"/>
          <w:u w:val="single"/>
          <w:lang w:val="es-ES" w:eastAsia="es-ES"/>
        </w:rPr>
        <w:t>Y NO debe implicar que el solicitante realice una búsqueda en toda la información que se encuentre disponible.</w:t>
      </w:r>
    </w:p>
    <w:p w14:paraId="39F50FAA" w14:textId="77777777" w:rsidR="00846A61" w:rsidRPr="00BA7F38" w:rsidRDefault="00846A61" w:rsidP="00D42CCC">
      <w:pPr>
        <w:spacing w:after="0" w:line="360" w:lineRule="auto"/>
        <w:ind w:right="51"/>
        <w:jc w:val="both"/>
        <w:rPr>
          <w:rFonts w:ascii="Palatino Linotype" w:eastAsia="Times New Roman" w:hAnsi="Palatino Linotype" w:cs="Arial"/>
          <w:sz w:val="24"/>
          <w:szCs w:val="24"/>
          <w:lang w:val="es-ES" w:eastAsia="es-ES"/>
        </w:rPr>
      </w:pPr>
    </w:p>
    <w:p w14:paraId="0966BAC3" w14:textId="77777777" w:rsidR="00846A61" w:rsidRPr="00BA7F38" w:rsidRDefault="00846A61" w:rsidP="00D42CCC">
      <w:pPr>
        <w:spacing w:after="0" w:line="360" w:lineRule="auto"/>
        <w:ind w:right="51"/>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sz w:val="24"/>
          <w:szCs w:val="24"/>
          <w:lang w:val="es-ES" w:eastAsia="es-ES"/>
        </w:rPr>
        <w:t xml:space="preserve">Imperativos legales que establecen el procedimiento que debe seguir </w:t>
      </w:r>
      <w:r w:rsidRPr="00BA7F38">
        <w:rPr>
          <w:rFonts w:ascii="Palatino Linotype" w:eastAsia="Times New Roman" w:hAnsi="Palatino Linotype" w:cs="Arial"/>
          <w:b/>
          <w:sz w:val="24"/>
          <w:szCs w:val="24"/>
          <w:lang w:val="es-ES" w:eastAsia="es-ES"/>
        </w:rPr>
        <w:t xml:space="preserve">el Sujeto Obligado </w:t>
      </w:r>
      <w:r w:rsidRPr="00BA7F38">
        <w:rPr>
          <w:rFonts w:ascii="Palatino Linotype" w:eastAsia="Times New Roman" w:hAnsi="Palatino Linotype" w:cs="Arial"/>
          <w:sz w:val="24"/>
          <w:szCs w:val="24"/>
          <w:lang w:val="es-ES" w:eastAsia="es-ES"/>
        </w:rPr>
        <w:t xml:space="preserve">para que pueda tomarse como válida su orientación sobre la forma en que puede consultar la información requerida, y que en la especie no acontece, ello porque contrario a lo que establece </w:t>
      </w:r>
      <w:r w:rsidRPr="00BA7F38">
        <w:rPr>
          <w:rFonts w:ascii="Palatino Linotype" w:eastAsia="Times New Roman" w:hAnsi="Palatino Linotype" w:cs="Arial"/>
          <w:b/>
          <w:sz w:val="24"/>
          <w:szCs w:val="24"/>
          <w:lang w:val="es-ES" w:eastAsia="es-ES"/>
        </w:rPr>
        <w:t>el Sujeto Obligado</w:t>
      </w:r>
      <w:r w:rsidRPr="00BA7F38">
        <w:rPr>
          <w:rFonts w:ascii="Palatino Linotype" w:eastAsia="Times New Roman" w:hAnsi="Palatino Linotype" w:cs="Arial"/>
          <w:sz w:val="24"/>
          <w:szCs w:val="24"/>
          <w:lang w:val="es-ES" w:eastAsia="es-ES"/>
        </w:rPr>
        <w:t>,</w:t>
      </w:r>
      <w:r w:rsidR="00187A29" w:rsidRPr="00BA7F38">
        <w:rPr>
          <w:rFonts w:ascii="Palatino Linotype" w:eastAsia="Times New Roman" w:hAnsi="Palatino Linotype" w:cs="Arial"/>
          <w:sz w:val="24"/>
          <w:szCs w:val="24"/>
          <w:lang w:val="es-ES" w:eastAsia="es-ES"/>
        </w:rPr>
        <w:t xml:space="preserve"> una de </w:t>
      </w:r>
      <w:r w:rsidRPr="00BA7F38">
        <w:rPr>
          <w:rFonts w:ascii="Palatino Linotype" w:eastAsia="Times New Roman" w:hAnsi="Palatino Linotype" w:cs="Arial"/>
          <w:sz w:val="24"/>
          <w:szCs w:val="24"/>
          <w:lang w:val="es-ES" w:eastAsia="es-ES"/>
        </w:rPr>
        <w:t xml:space="preserve">las fuentes donde a su decir se encuentra la información, </w:t>
      </w:r>
      <w:r w:rsidRPr="00BA7F38">
        <w:rPr>
          <w:rFonts w:ascii="Palatino Linotype" w:eastAsia="Times New Roman" w:hAnsi="Palatino Linotype" w:cs="Arial"/>
          <w:b/>
          <w:sz w:val="24"/>
          <w:szCs w:val="24"/>
          <w:lang w:val="es-ES" w:eastAsia="es-ES"/>
        </w:rPr>
        <w:t xml:space="preserve">no </w:t>
      </w:r>
      <w:r w:rsidR="00187A29" w:rsidRPr="00BA7F38">
        <w:rPr>
          <w:rFonts w:ascii="Palatino Linotype" w:eastAsia="Times New Roman" w:hAnsi="Palatino Linotype" w:cs="Arial"/>
          <w:b/>
          <w:sz w:val="24"/>
          <w:szCs w:val="24"/>
          <w:lang w:val="es-ES" w:eastAsia="es-ES"/>
        </w:rPr>
        <w:t>es</w:t>
      </w:r>
      <w:r w:rsidRPr="00BA7F38">
        <w:rPr>
          <w:rFonts w:ascii="Palatino Linotype" w:eastAsia="Times New Roman" w:hAnsi="Palatino Linotype" w:cs="Arial"/>
          <w:b/>
          <w:sz w:val="24"/>
          <w:szCs w:val="24"/>
          <w:lang w:val="es-ES" w:eastAsia="es-ES"/>
        </w:rPr>
        <w:t xml:space="preserve"> precisa</w:t>
      </w:r>
      <w:r w:rsidRPr="00BA7F38">
        <w:rPr>
          <w:rFonts w:ascii="Palatino Linotype" w:eastAsia="Times New Roman" w:hAnsi="Palatino Linotype" w:cs="Arial"/>
          <w:sz w:val="24"/>
          <w:szCs w:val="24"/>
          <w:lang w:val="es-ES" w:eastAsia="es-ES"/>
        </w:rPr>
        <w:t>, sin que dicha búsqueda arroje la información buscada lo que a todas luc</w:t>
      </w:r>
      <w:r w:rsidR="00AF4D9B" w:rsidRPr="00BA7F38">
        <w:rPr>
          <w:rFonts w:ascii="Palatino Linotype" w:eastAsia="Times New Roman" w:hAnsi="Palatino Linotype" w:cs="Arial"/>
          <w:sz w:val="24"/>
          <w:szCs w:val="24"/>
          <w:lang w:val="es-ES" w:eastAsia="es-ES"/>
        </w:rPr>
        <w:t xml:space="preserve">es transgrede el numeral citado, consecuentemente, resulta dable ordenar </w:t>
      </w:r>
      <w:r w:rsidR="005B4218" w:rsidRPr="00BA7F38">
        <w:rPr>
          <w:rFonts w:ascii="Palatino Linotype" w:eastAsia="Times New Roman" w:hAnsi="Palatino Linotype" w:cs="Arial"/>
          <w:sz w:val="24"/>
          <w:szCs w:val="24"/>
          <w:lang w:val="es-ES" w:eastAsia="es-ES"/>
        </w:rPr>
        <w:t xml:space="preserve">la entrega de la </w:t>
      </w:r>
      <w:r w:rsidR="005B4218" w:rsidRPr="00BA7F38">
        <w:rPr>
          <w:rFonts w:ascii="Palatino Linotype" w:hAnsi="Palatino Linotype" w:cs="Arial"/>
          <w:sz w:val="24"/>
          <w:szCs w:val="24"/>
        </w:rPr>
        <w:t>Ley que Establece las Normas Mínimas sobre Readaptación Social de Sentenciados, así como los Protocolos Nacionales de Actuación para todos los Centros Penitenciarios.</w:t>
      </w:r>
    </w:p>
    <w:p w14:paraId="451781B0" w14:textId="77777777" w:rsidR="0087139D" w:rsidRPr="00BA7F38" w:rsidRDefault="005B4218" w:rsidP="00D42CCC">
      <w:pPr>
        <w:spacing w:after="0" w:line="360" w:lineRule="auto"/>
        <w:ind w:right="51"/>
        <w:jc w:val="both"/>
        <w:rPr>
          <w:rFonts w:ascii="Palatino Linotype" w:hAnsi="Palatino Linotype" w:cs="Arial"/>
          <w:sz w:val="24"/>
          <w:lang w:val="es-ES"/>
        </w:rPr>
      </w:pPr>
      <w:r w:rsidRPr="00BA7F38">
        <w:rPr>
          <w:rFonts w:ascii="Palatino Linotype" w:eastAsia="Times New Roman" w:hAnsi="Palatino Linotype" w:cs="Arial"/>
          <w:sz w:val="24"/>
          <w:szCs w:val="24"/>
          <w:lang w:val="es-ES" w:eastAsia="es-ES"/>
        </w:rPr>
        <w:lastRenderedPageBreak/>
        <w:t xml:space="preserve">No pasa desapercibido, que respecto a los </w:t>
      </w:r>
      <w:r w:rsidRPr="00BA7F38">
        <w:rPr>
          <w:rFonts w:ascii="Palatino Linotype" w:hAnsi="Palatino Linotype" w:cs="Arial"/>
          <w:sz w:val="24"/>
          <w:lang w:val="es-ES"/>
        </w:rPr>
        <w:t xml:space="preserve">Protocolos Nacionales de Actuación para todos los Centros Penitenciarios, el </w:t>
      </w:r>
      <w:r w:rsidRPr="00BA7F38">
        <w:rPr>
          <w:rFonts w:ascii="Palatino Linotype" w:hAnsi="Palatino Linotype" w:cs="Arial"/>
          <w:b/>
          <w:sz w:val="24"/>
          <w:lang w:val="es-ES"/>
        </w:rPr>
        <w:t>Sujeto Obligado</w:t>
      </w:r>
      <w:r w:rsidRPr="00BA7F38">
        <w:rPr>
          <w:rFonts w:ascii="Palatino Linotype" w:hAnsi="Palatino Linotype" w:cs="Arial"/>
          <w:sz w:val="24"/>
          <w:lang w:val="es-ES"/>
        </w:rPr>
        <w:t xml:space="preserve"> manifiesta </w:t>
      </w:r>
      <w:proofErr w:type="gramStart"/>
      <w:r w:rsidRPr="00BA7F38">
        <w:rPr>
          <w:rFonts w:ascii="Palatino Linotype" w:hAnsi="Palatino Linotype" w:cs="Arial"/>
          <w:sz w:val="24"/>
          <w:lang w:val="es-ES"/>
        </w:rPr>
        <w:t>que</w:t>
      </w:r>
      <w:proofErr w:type="gramEnd"/>
      <w:r w:rsidRPr="00BA7F38">
        <w:rPr>
          <w:rFonts w:ascii="Palatino Linotype" w:hAnsi="Palatino Linotype" w:cs="Arial"/>
          <w:sz w:val="24"/>
          <w:lang w:val="es-ES"/>
        </w:rPr>
        <w:t xml:space="preserve"> </w:t>
      </w:r>
      <w:r w:rsidRPr="00BA7F38">
        <w:rPr>
          <w:rFonts w:ascii="Palatino Linotype" w:hAnsi="Palatino Linotype" w:cs="Arial"/>
          <w:b/>
          <w:sz w:val="24"/>
          <w:lang w:val="es-ES"/>
        </w:rPr>
        <w:t>atendiendo a la calidad de información contenida, se encuentran clasificados como reservado</w:t>
      </w:r>
      <w:r w:rsidR="0087139D" w:rsidRPr="00BA7F38">
        <w:rPr>
          <w:rFonts w:ascii="Palatino Linotype" w:hAnsi="Palatino Linotype" w:cs="Arial"/>
          <w:b/>
          <w:sz w:val="24"/>
          <w:lang w:val="es-ES"/>
        </w:rPr>
        <w:t>s</w:t>
      </w:r>
      <w:r w:rsidRPr="00BA7F38">
        <w:rPr>
          <w:rFonts w:ascii="Palatino Linotype" w:hAnsi="Palatino Linotype" w:cs="Arial"/>
          <w:sz w:val="24"/>
          <w:lang w:val="es-ES"/>
        </w:rPr>
        <w:t>, sin que este Órgano Garante cuente con los elementos para confirma</w:t>
      </w:r>
      <w:r w:rsidR="0087139D" w:rsidRPr="00BA7F38">
        <w:rPr>
          <w:rFonts w:ascii="Palatino Linotype" w:hAnsi="Palatino Linotype" w:cs="Arial"/>
          <w:sz w:val="24"/>
          <w:lang w:val="es-ES"/>
        </w:rPr>
        <w:t>r dicha calidad de información.</w:t>
      </w:r>
    </w:p>
    <w:p w14:paraId="31D71547" w14:textId="77777777" w:rsidR="0087139D" w:rsidRPr="00BA7F38" w:rsidRDefault="0087139D" w:rsidP="00D42CCC">
      <w:pPr>
        <w:spacing w:after="0" w:line="360" w:lineRule="auto"/>
        <w:ind w:right="51"/>
        <w:jc w:val="both"/>
        <w:rPr>
          <w:rFonts w:ascii="Palatino Linotype" w:hAnsi="Palatino Linotype" w:cs="Arial"/>
          <w:sz w:val="24"/>
          <w:lang w:val="es-ES"/>
        </w:rPr>
      </w:pPr>
    </w:p>
    <w:p w14:paraId="2358248E" w14:textId="77777777" w:rsidR="0087139D" w:rsidRPr="00BA7F38" w:rsidRDefault="0087139D" w:rsidP="00D42CCC">
      <w:pPr>
        <w:spacing w:after="0" w:line="360" w:lineRule="auto"/>
        <w:ind w:right="51"/>
        <w:jc w:val="both"/>
        <w:rPr>
          <w:rFonts w:ascii="Palatino Linotype" w:hAnsi="Palatino Linotype" w:cs="Arial"/>
          <w:sz w:val="24"/>
          <w:lang w:val="es-ES"/>
        </w:rPr>
      </w:pPr>
      <w:r w:rsidRPr="00BA7F38">
        <w:rPr>
          <w:rFonts w:ascii="Palatino Linotype" w:hAnsi="Palatino Linotype" w:cs="Arial"/>
          <w:sz w:val="24"/>
          <w:lang w:val="es-ES"/>
        </w:rPr>
        <w:t xml:space="preserve">En ese entendido, resulta necesario precisar </w:t>
      </w:r>
      <w:proofErr w:type="gramStart"/>
      <w:r w:rsidRPr="00BA7F38">
        <w:rPr>
          <w:rFonts w:ascii="Palatino Linotype" w:hAnsi="Palatino Linotype" w:cs="Arial"/>
          <w:sz w:val="24"/>
          <w:lang w:val="es-ES"/>
        </w:rPr>
        <w:t>que</w:t>
      </w:r>
      <w:proofErr w:type="gramEnd"/>
      <w:r w:rsidRPr="00BA7F38">
        <w:rPr>
          <w:rFonts w:ascii="Palatino Linotype" w:hAnsi="Palatino Linotype" w:cs="Arial"/>
          <w:sz w:val="24"/>
          <w:lang w:val="es-ES"/>
        </w:rPr>
        <w:t xml:space="preserve"> si bien existen los Protocolos relativos a la reacción en caso de motín de los reclusos, ingreso y control de las distintas áreas de los centros de readaptación, también lo es que existen Protocolos referentes a la actuación y protección de los reclusos en la salud digna, cuya publicidad permite conocer a la sociedad que se les otorga un trato digno, de conformidad a sus derechos humanos</w:t>
      </w:r>
    </w:p>
    <w:p w14:paraId="077F144F" w14:textId="77777777" w:rsidR="0087139D" w:rsidRPr="00BA7F38" w:rsidRDefault="0087139D" w:rsidP="00D42CCC">
      <w:pPr>
        <w:spacing w:after="0" w:line="360" w:lineRule="auto"/>
        <w:ind w:right="51"/>
        <w:jc w:val="both"/>
        <w:rPr>
          <w:rFonts w:ascii="Palatino Linotype" w:hAnsi="Palatino Linotype" w:cs="Arial"/>
          <w:sz w:val="24"/>
          <w:lang w:val="es-ES"/>
        </w:rPr>
      </w:pPr>
    </w:p>
    <w:p w14:paraId="313AE16F" w14:textId="77777777" w:rsidR="00AF4D9B" w:rsidRPr="00BA7F38" w:rsidRDefault="0087139D" w:rsidP="00D42CCC">
      <w:pPr>
        <w:spacing w:after="0" w:line="360" w:lineRule="auto"/>
        <w:ind w:right="51"/>
        <w:jc w:val="both"/>
        <w:rPr>
          <w:rFonts w:ascii="Palatino Linotype" w:eastAsia="Times New Roman" w:hAnsi="Palatino Linotype" w:cs="Arial"/>
          <w:b/>
          <w:sz w:val="26"/>
          <w:szCs w:val="26"/>
          <w:lang w:val="es-ES" w:eastAsia="es-ES"/>
        </w:rPr>
      </w:pPr>
      <w:r w:rsidRPr="00BA7F38">
        <w:rPr>
          <w:rFonts w:ascii="Palatino Linotype" w:hAnsi="Palatino Linotype" w:cs="Arial"/>
          <w:b/>
          <w:sz w:val="26"/>
          <w:szCs w:val="26"/>
          <w:lang w:val="es-ES"/>
        </w:rPr>
        <w:t>P</w:t>
      </w:r>
      <w:r w:rsidR="005B4218" w:rsidRPr="00BA7F38">
        <w:rPr>
          <w:rFonts w:ascii="Palatino Linotype" w:hAnsi="Palatino Linotype" w:cs="Arial"/>
          <w:b/>
          <w:sz w:val="26"/>
          <w:szCs w:val="26"/>
          <w:lang w:val="es-ES"/>
        </w:rPr>
        <w:t xml:space="preserve">or lo </w:t>
      </w:r>
      <w:proofErr w:type="gramStart"/>
      <w:r w:rsidR="005B4218" w:rsidRPr="00BA7F38">
        <w:rPr>
          <w:rFonts w:ascii="Palatino Linotype" w:hAnsi="Palatino Linotype" w:cs="Arial"/>
          <w:b/>
          <w:sz w:val="26"/>
          <w:szCs w:val="26"/>
          <w:lang w:val="es-ES"/>
        </w:rPr>
        <w:t>que</w:t>
      </w:r>
      <w:proofErr w:type="gramEnd"/>
      <w:r w:rsidR="005B4218" w:rsidRPr="00BA7F38">
        <w:rPr>
          <w:rFonts w:ascii="Palatino Linotype" w:hAnsi="Palatino Linotype" w:cs="Arial"/>
          <w:b/>
          <w:sz w:val="26"/>
          <w:szCs w:val="26"/>
          <w:lang w:val="es-ES"/>
        </w:rPr>
        <w:t xml:space="preserve"> atendiendo al principio de máxima publicidad, que consagra que toda la información generada, administrada o en posesión de los Sujetos Obligados es publica, resultando dable ordenar la entrega </w:t>
      </w:r>
      <w:r w:rsidR="007B4C84" w:rsidRPr="00BA7F38">
        <w:rPr>
          <w:rFonts w:ascii="Palatino Linotype" w:hAnsi="Palatino Linotype" w:cs="Arial"/>
          <w:b/>
          <w:sz w:val="26"/>
          <w:szCs w:val="26"/>
          <w:lang w:val="es-ES"/>
        </w:rPr>
        <w:t xml:space="preserve">de dichos Protocolos y en lo que respecta a los protocolos de seguridad de los centros de readaptación, procede la entrega del </w:t>
      </w:r>
      <w:r w:rsidR="005B4218" w:rsidRPr="00BA7F38">
        <w:rPr>
          <w:rFonts w:ascii="Palatino Linotype" w:hAnsi="Palatino Linotype" w:cs="Arial"/>
          <w:b/>
          <w:sz w:val="26"/>
          <w:szCs w:val="26"/>
          <w:lang w:val="es-ES"/>
        </w:rPr>
        <w:t>acuerdo que sustente dicha clasificación.</w:t>
      </w:r>
    </w:p>
    <w:p w14:paraId="3AE724C9" w14:textId="77777777" w:rsidR="00BD2353" w:rsidRPr="00BA7F38" w:rsidRDefault="00BD2353" w:rsidP="00D42CCC">
      <w:pPr>
        <w:spacing w:after="0" w:line="360" w:lineRule="auto"/>
        <w:jc w:val="both"/>
        <w:rPr>
          <w:rFonts w:ascii="Palatino Linotype" w:eastAsia="Times New Roman" w:hAnsi="Palatino Linotype" w:cs="Times New Roman"/>
          <w:bCs/>
          <w:sz w:val="24"/>
          <w:szCs w:val="24"/>
          <w:lang w:val="es-ES" w:eastAsia="es-ES"/>
        </w:rPr>
      </w:pPr>
    </w:p>
    <w:p w14:paraId="507AF51B"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b/>
          <w:i/>
          <w:sz w:val="28"/>
          <w:szCs w:val="24"/>
          <w:lang w:val="es-ES" w:eastAsia="es-ES"/>
        </w:rPr>
      </w:pPr>
      <w:r w:rsidRPr="00BA7F38">
        <w:rPr>
          <w:rFonts w:ascii="Palatino Linotype" w:eastAsia="Times New Roman" w:hAnsi="Palatino Linotype" w:cs="Arial"/>
          <w:b/>
          <w:i/>
          <w:sz w:val="28"/>
          <w:szCs w:val="24"/>
          <w:lang w:val="es-ES" w:eastAsia="es-ES"/>
        </w:rPr>
        <w:t>•</w:t>
      </w:r>
      <w:r w:rsidRPr="00BA7F38">
        <w:rPr>
          <w:rFonts w:ascii="Palatino Linotype" w:eastAsia="Times New Roman" w:hAnsi="Palatino Linotype" w:cs="Arial"/>
          <w:b/>
          <w:i/>
          <w:sz w:val="28"/>
          <w:szCs w:val="24"/>
          <w:lang w:val="es-ES" w:eastAsia="es-ES"/>
        </w:rPr>
        <w:tab/>
        <w:t>De la clasificación de la información.</w:t>
      </w:r>
    </w:p>
    <w:p w14:paraId="1819EE98"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5E2F245"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sz w:val="24"/>
          <w:szCs w:val="24"/>
          <w:lang w:val="es-ES" w:eastAsia="es-ES"/>
        </w:rPr>
        <w:t xml:space="preserve">Cabe recordar </w:t>
      </w:r>
      <w:proofErr w:type="gramStart"/>
      <w:r w:rsidRPr="00BA7F38">
        <w:rPr>
          <w:rFonts w:ascii="Palatino Linotype" w:eastAsia="Times New Roman" w:hAnsi="Palatino Linotype" w:cs="Arial"/>
          <w:sz w:val="24"/>
          <w:szCs w:val="24"/>
          <w:lang w:val="es-ES" w:eastAsia="es-ES"/>
        </w:rPr>
        <w:t>que</w:t>
      </w:r>
      <w:proofErr w:type="gramEnd"/>
      <w:r w:rsidRPr="00BA7F38">
        <w:rPr>
          <w:rFonts w:ascii="Palatino Linotype" w:eastAsia="Times New Roman" w:hAnsi="Palatino Linotype" w:cs="Arial"/>
          <w:sz w:val="24"/>
          <w:szCs w:val="24"/>
          <w:lang w:val="es-ES" w:eastAsia="es-ES"/>
        </w:rPr>
        <w:t xml:space="preserve"> si bien el derecho de acceso a la información es un Derecho Humano reconocido en la Constitución Política de los Estados Unidos Mexicanos, la Ley </w:t>
      </w:r>
      <w:r w:rsidRPr="00BA7F38">
        <w:rPr>
          <w:rFonts w:ascii="Palatino Linotype" w:eastAsia="Times New Roman" w:hAnsi="Palatino Linotype" w:cs="Arial"/>
          <w:sz w:val="24"/>
          <w:szCs w:val="24"/>
          <w:lang w:val="es-ES" w:eastAsia="es-ES"/>
        </w:rPr>
        <w:lastRenderedPageBreak/>
        <w:t>General de Transparencia y Acceso a la Información Pública, en la Constitución Política del Estado Libre y Soberano de México y en nuestra Ley de Transparencia y Acceso a la Información Pública del Estado de México y Municipios; también lo es que dicho derecho no es absoluto.</w:t>
      </w:r>
    </w:p>
    <w:p w14:paraId="5E750B9E"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B4BA256"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sz w:val="24"/>
          <w:szCs w:val="24"/>
          <w:lang w:val="es-ES" w:eastAsia="es-ES"/>
        </w:rPr>
        <w:t>Lo anterior, se acredita atendiendo que en el artículo 5° apartado A la propia fracción I de la Constitución Federal, se establece la excepción de por reservar temporalmente la información pública, por razones de interés público y seguridad nacional, entendiéndose lo anterior, como la clasificación como reservada de la información.</w:t>
      </w:r>
    </w:p>
    <w:p w14:paraId="2F9F9356"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7E418C5"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sz w:val="24"/>
          <w:szCs w:val="24"/>
          <w:lang w:val="es-ES" w:eastAsia="es-ES"/>
        </w:rPr>
        <w:t>Premisa que es compartido por la Ley de Transparencia local, estableciendo en su Título Sexto, que habrá de entenderse como información reservada y el procedimiento que deben seguir los sujetos obligados para clasificar la información como reservada, en ese sentido establece en su artículo 140 los supuestos en que la calidad de la información pudiera encuadrar como información reservada, ordenamiento que se cita para mayor referencia a continuación:</w:t>
      </w:r>
    </w:p>
    <w:p w14:paraId="2496FED5"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FBAECDF"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i/>
          <w:szCs w:val="24"/>
          <w:lang w:val="es-ES" w:eastAsia="es-ES"/>
        </w:rPr>
        <w:t>“</w:t>
      </w:r>
      <w:r w:rsidRPr="00BA7F38">
        <w:rPr>
          <w:rFonts w:ascii="Palatino Linotype" w:eastAsia="Times New Roman" w:hAnsi="Palatino Linotype" w:cs="Arial"/>
          <w:b/>
          <w:i/>
          <w:szCs w:val="24"/>
          <w:lang w:val="es-ES" w:eastAsia="es-ES"/>
        </w:rPr>
        <w:t>Artículo 140.</w:t>
      </w:r>
      <w:r w:rsidRPr="00BA7F38">
        <w:rPr>
          <w:rFonts w:ascii="Palatino Linotype" w:eastAsia="Times New Roman" w:hAnsi="Palatino Linotype" w:cs="Arial"/>
          <w:i/>
          <w:szCs w:val="24"/>
          <w:lang w:val="es-ES" w:eastAsia="es-ES"/>
        </w:rPr>
        <w:t xml:space="preserve"> El acceso a la información pública será restringido excepcionalmente, cuando por razones de interés público, ésta sea clasificada como reservada, conforme a los criterios siguientes:</w:t>
      </w:r>
    </w:p>
    <w:p w14:paraId="511E0964"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lang w:val="es-ES" w:eastAsia="es-ES"/>
        </w:rPr>
        <w:t>I</w:t>
      </w:r>
      <w:r w:rsidRPr="00BA7F38">
        <w:rPr>
          <w:rFonts w:ascii="Palatino Linotype" w:eastAsia="Times New Roman" w:hAnsi="Palatino Linotype" w:cs="Arial"/>
          <w:i/>
          <w:szCs w:val="24"/>
          <w:lang w:val="es-ES" w:eastAsia="es-ES"/>
        </w:rPr>
        <w:t>. Comprometa la seguridad pública y cuente con un propósito genuino y un efecto demostrable;</w:t>
      </w:r>
    </w:p>
    <w:p w14:paraId="085B2E21"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lang w:val="es-ES" w:eastAsia="es-ES"/>
        </w:rPr>
        <w:t>II</w:t>
      </w:r>
      <w:r w:rsidRPr="00BA7F38">
        <w:rPr>
          <w:rFonts w:ascii="Palatino Linotype" w:eastAsia="Times New Roman" w:hAnsi="Palatino Linotype" w:cs="Arial"/>
          <w:i/>
          <w:szCs w:val="24"/>
          <w:lang w:val="es-ES" w:eastAsia="es-ES"/>
        </w:rPr>
        <w:t>. Pueda menoscabar la conducción de las negociaciones y relaciones internacionales;</w:t>
      </w:r>
    </w:p>
    <w:p w14:paraId="2D055193"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lang w:val="es-ES" w:eastAsia="es-ES"/>
        </w:rPr>
        <w:t>III</w:t>
      </w:r>
      <w:r w:rsidRPr="00BA7F38">
        <w:rPr>
          <w:rFonts w:ascii="Palatino Linotype" w:eastAsia="Times New Roman" w:hAnsi="Palatino Linotype" w:cs="Arial"/>
          <w:i/>
          <w:szCs w:val="24"/>
          <w:lang w:val="es-ES" w:eastAsia="es-ES"/>
        </w:rPr>
        <w:t>.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01746F9"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lang w:val="es-ES" w:eastAsia="es-ES"/>
        </w:rPr>
        <w:t>IV</w:t>
      </w:r>
      <w:r w:rsidRPr="00BA7F38">
        <w:rPr>
          <w:rFonts w:ascii="Palatino Linotype" w:eastAsia="Times New Roman" w:hAnsi="Palatino Linotype" w:cs="Arial"/>
          <w:i/>
          <w:szCs w:val="24"/>
          <w:lang w:val="es-ES" w:eastAsia="es-ES"/>
        </w:rPr>
        <w:t>. Ponga en riesgo la vida, la seguridad o la salud de una persona física;</w:t>
      </w:r>
    </w:p>
    <w:p w14:paraId="580A9EBD"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lang w:val="es-ES" w:eastAsia="es-ES"/>
        </w:rPr>
        <w:t>V</w:t>
      </w:r>
      <w:r w:rsidRPr="00BA7F38">
        <w:rPr>
          <w:rFonts w:ascii="Palatino Linotype" w:eastAsia="Times New Roman" w:hAnsi="Palatino Linotype" w:cs="Arial"/>
          <w:i/>
          <w:szCs w:val="24"/>
          <w:lang w:val="es-ES" w:eastAsia="es-ES"/>
        </w:rPr>
        <w:t>. Aquella cuya divulgación obstruya o pueda causar un serio perjuicio a:</w:t>
      </w:r>
    </w:p>
    <w:p w14:paraId="2A78A229" w14:textId="77777777" w:rsidR="0032255E" w:rsidRPr="00BA7F38" w:rsidRDefault="0032255E" w:rsidP="0032255E">
      <w:pPr>
        <w:autoSpaceDE w:val="0"/>
        <w:autoSpaceDN w:val="0"/>
        <w:adjustRightInd w:val="0"/>
        <w:spacing w:after="0" w:line="240" w:lineRule="auto"/>
        <w:ind w:left="851"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lang w:val="es-ES" w:eastAsia="es-ES"/>
        </w:rPr>
        <w:t>1</w:t>
      </w:r>
      <w:r w:rsidRPr="00BA7F38">
        <w:rPr>
          <w:rFonts w:ascii="Palatino Linotype" w:eastAsia="Times New Roman" w:hAnsi="Palatino Linotype" w:cs="Arial"/>
          <w:i/>
          <w:szCs w:val="24"/>
          <w:lang w:val="es-ES" w:eastAsia="es-ES"/>
        </w:rPr>
        <w:t>. Las actividades de fiscalización, verificación, inspección, comprobación y auditoría sobre el cumplimiento de las Leyes; o</w:t>
      </w:r>
    </w:p>
    <w:p w14:paraId="70F1CF24" w14:textId="77777777" w:rsidR="0032255E" w:rsidRPr="00BA7F38" w:rsidRDefault="0032255E" w:rsidP="0032255E">
      <w:pPr>
        <w:autoSpaceDE w:val="0"/>
        <w:autoSpaceDN w:val="0"/>
        <w:adjustRightInd w:val="0"/>
        <w:spacing w:after="0" w:line="240" w:lineRule="auto"/>
        <w:ind w:left="851"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lang w:val="es-ES" w:eastAsia="es-ES"/>
        </w:rPr>
        <w:lastRenderedPageBreak/>
        <w:t>2</w:t>
      </w:r>
      <w:r w:rsidRPr="00BA7F38">
        <w:rPr>
          <w:rFonts w:ascii="Palatino Linotype" w:eastAsia="Times New Roman" w:hAnsi="Palatino Linotype" w:cs="Arial"/>
          <w:i/>
          <w:szCs w:val="24"/>
          <w:lang w:val="es-ES" w:eastAsia="es-ES"/>
        </w:rPr>
        <w:t>. La recaudación de las contribuciones.</w:t>
      </w:r>
    </w:p>
    <w:p w14:paraId="07A48687"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lang w:val="es-ES" w:eastAsia="es-ES"/>
        </w:rPr>
        <w:t>VI</w:t>
      </w:r>
      <w:r w:rsidRPr="00BA7F38">
        <w:rPr>
          <w:rFonts w:ascii="Palatino Linotype" w:eastAsia="Times New Roman" w:hAnsi="Palatino Linotype" w:cs="Arial"/>
          <w:i/>
          <w:szCs w:val="24"/>
          <w:lang w:val="es-ES" w:eastAsia="es-ES"/>
        </w:rPr>
        <w:t>.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4DC992A1"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lang w:val="es-ES" w:eastAsia="es-ES"/>
        </w:rPr>
        <w:t>VII</w:t>
      </w:r>
      <w:r w:rsidRPr="00BA7F38">
        <w:rPr>
          <w:rFonts w:ascii="Palatino Linotype" w:eastAsia="Times New Roman" w:hAnsi="Palatino Linotype" w:cs="Arial"/>
          <w:i/>
          <w:szCs w:val="24"/>
          <w:lang w:val="es-ES" w:eastAsia="es-ES"/>
        </w:rPr>
        <w:t>. La que contengan las opiniones, recomendaciones o puntos de vista que formen parte del proceso deliberativo de los servidores públicos, hasta en tanto sea adoptada la decisión definitiva, la cual deberá estar documentada;</w:t>
      </w:r>
    </w:p>
    <w:p w14:paraId="490AFD0F"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lang w:val="es-ES" w:eastAsia="es-ES"/>
        </w:rPr>
        <w:t>VIII</w:t>
      </w:r>
      <w:r w:rsidRPr="00BA7F38">
        <w:rPr>
          <w:rFonts w:ascii="Palatino Linotype" w:eastAsia="Times New Roman" w:hAnsi="Palatino Linotype" w:cs="Arial"/>
          <w:i/>
          <w:szCs w:val="24"/>
          <w:lang w:val="es-ES" w:eastAsia="es-ES"/>
        </w:rPr>
        <w:t>. Vulnere la conducción de los expedientes judiciales o de los procedimientos administrativos seguidos en forma de juicio, en tanto no hayan quedado firmes;</w:t>
      </w:r>
    </w:p>
    <w:p w14:paraId="459B08BB"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lang w:val="es-ES" w:eastAsia="es-ES"/>
        </w:rPr>
        <w:t>IX</w:t>
      </w:r>
      <w:r w:rsidRPr="00BA7F38">
        <w:rPr>
          <w:rFonts w:ascii="Palatino Linotype" w:eastAsia="Times New Roman" w:hAnsi="Palatino Linotype" w:cs="Arial"/>
          <w:i/>
          <w:szCs w:val="24"/>
          <w:lang w:val="es-ES" w:eastAsia="es-ES"/>
        </w:rPr>
        <w:t>. Se encuentre contenida dentro de las investigaciones de hechos que la Ley señale como delitos y se tramiten ante el Ministerio Público;</w:t>
      </w:r>
    </w:p>
    <w:p w14:paraId="67AAD76E"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lang w:val="es-ES" w:eastAsia="es-ES"/>
        </w:rPr>
        <w:t>X</w:t>
      </w:r>
      <w:r w:rsidRPr="00BA7F38">
        <w:rPr>
          <w:rFonts w:ascii="Palatino Linotype" w:eastAsia="Times New Roman" w:hAnsi="Palatino Linotype" w:cs="Arial"/>
          <w:i/>
          <w:szCs w:val="24"/>
          <w:lang w:val="es-ES" w:eastAsia="es-ES"/>
        </w:rPr>
        <w:t>.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20178D93"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i/>
          <w:szCs w:val="24"/>
          <w:lang w:val="es-ES" w:eastAsia="es-ES"/>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429F087C"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lang w:val="es-ES" w:eastAsia="es-ES"/>
        </w:rPr>
        <w:t>XI</w:t>
      </w:r>
      <w:r w:rsidRPr="00BA7F38">
        <w:rPr>
          <w:rFonts w:ascii="Palatino Linotype" w:eastAsia="Times New Roman" w:hAnsi="Palatino Linotype" w:cs="Arial"/>
          <w:i/>
          <w:szCs w:val="24"/>
          <w:lang w:val="es-ES" w:eastAsia="es-ES"/>
        </w:rPr>
        <w:t>. Las que por disposición expresa de una ley tengan tal carácter, siempre que sean acordes con las bases, principios y disposiciones establecidos en esta Ley y no la contravengan; así como las previstas en tratados internacionales.”</w:t>
      </w:r>
    </w:p>
    <w:p w14:paraId="6A154CD8"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E31E577"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sz w:val="24"/>
          <w:szCs w:val="24"/>
          <w:lang w:val="es-ES" w:eastAsia="es-ES"/>
        </w:rPr>
        <w:t>De ser el caso que la calidad de la información encuadre en alguna de las hipótesis anteriores, deberá fundar y motivar la reserva de la información, a través de una prueba de daño, estableciendo la Ley en comento, en sus artículos 128, 129 y 135 los pasos a seguir para su elaboración, que se reproducen a continuación:</w:t>
      </w:r>
    </w:p>
    <w:p w14:paraId="6B3CEEC1"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BA04ADE"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i/>
          <w:szCs w:val="24"/>
          <w:lang w:val="es-ES" w:eastAsia="es-ES"/>
        </w:rPr>
        <w:t>“</w:t>
      </w:r>
      <w:r w:rsidRPr="00BA7F38">
        <w:rPr>
          <w:rFonts w:ascii="Palatino Linotype" w:eastAsia="Times New Roman" w:hAnsi="Palatino Linotype" w:cs="Arial"/>
          <w:b/>
          <w:i/>
          <w:szCs w:val="24"/>
          <w:lang w:val="es-ES" w:eastAsia="es-ES"/>
        </w:rPr>
        <w:t>Artículo 128.</w:t>
      </w:r>
      <w:r w:rsidRPr="00BA7F38">
        <w:rPr>
          <w:rFonts w:ascii="Palatino Linotype" w:eastAsia="Times New Roman" w:hAnsi="Palatino Linotype" w:cs="Arial"/>
          <w:i/>
          <w:szCs w:val="24"/>
          <w:lang w:val="es-ES" w:eastAsia="es-ES"/>
        </w:rPr>
        <w:t xml:space="preserve"> En los casos en que se niegue el acceso a la información, por actualizarse alguno de los supuestos de clasificación, el Comité de Transparencia deberá confirmar, modificar o revocar la decisión.</w:t>
      </w:r>
    </w:p>
    <w:p w14:paraId="6F64D7B9"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u w:val="single"/>
          <w:lang w:val="es-ES" w:eastAsia="es-ES"/>
        </w:rPr>
        <w:t>Para motivar</w:t>
      </w:r>
      <w:r w:rsidRPr="00BA7F38">
        <w:rPr>
          <w:rFonts w:ascii="Palatino Linotype" w:eastAsia="Times New Roman" w:hAnsi="Palatino Linotype" w:cs="Arial"/>
          <w:i/>
          <w:szCs w:val="24"/>
          <w:u w:val="single"/>
          <w:lang w:val="es-ES" w:eastAsia="es-ES"/>
        </w:rPr>
        <w:t xml:space="preserve"> la clasificación de la información y la ampliación del plazo de reserva, se deberán señalar las razones, motivos o circunstancias especiales que llevaron al sujeto </w:t>
      </w:r>
      <w:r w:rsidRPr="00BA7F38">
        <w:rPr>
          <w:rFonts w:ascii="Palatino Linotype" w:eastAsia="Times New Roman" w:hAnsi="Palatino Linotype" w:cs="Arial"/>
          <w:i/>
          <w:szCs w:val="24"/>
          <w:u w:val="single"/>
          <w:lang w:val="es-ES" w:eastAsia="es-ES"/>
        </w:rPr>
        <w:lastRenderedPageBreak/>
        <w:t>obligado a concluir que el caso particular se ajusta al supuesto previsto por la norma legal invocada como fundamento</w:t>
      </w:r>
      <w:r w:rsidRPr="00BA7F38">
        <w:rPr>
          <w:rFonts w:ascii="Palatino Linotype" w:eastAsia="Times New Roman" w:hAnsi="Palatino Linotype" w:cs="Arial"/>
          <w:i/>
          <w:szCs w:val="24"/>
          <w:lang w:val="es-ES" w:eastAsia="es-ES"/>
        </w:rPr>
        <w:t>. Además, el sujeto obligado deberá, en todo momento, aplicar una prueba de daño.</w:t>
      </w:r>
    </w:p>
    <w:p w14:paraId="0AB4D370"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i/>
          <w:szCs w:val="24"/>
          <w:lang w:val="es-ES" w:eastAsia="es-ES"/>
        </w:rPr>
        <w:t xml:space="preserve">Tratándose de </w:t>
      </w:r>
      <w:proofErr w:type="gramStart"/>
      <w:r w:rsidRPr="00BA7F38">
        <w:rPr>
          <w:rFonts w:ascii="Palatino Linotype" w:eastAsia="Times New Roman" w:hAnsi="Palatino Linotype" w:cs="Arial"/>
          <w:i/>
          <w:szCs w:val="24"/>
          <w:lang w:val="es-ES" w:eastAsia="es-ES"/>
        </w:rPr>
        <w:t>aquélla</w:t>
      </w:r>
      <w:proofErr w:type="gramEnd"/>
      <w:r w:rsidRPr="00BA7F38">
        <w:rPr>
          <w:rFonts w:ascii="Palatino Linotype" w:eastAsia="Times New Roman" w:hAnsi="Palatino Linotype" w:cs="Arial"/>
          <w:i/>
          <w:szCs w:val="24"/>
          <w:lang w:val="es-ES" w:eastAsia="es-ES"/>
        </w:rPr>
        <w:t xml:space="preserve"> información que actualice los supuestos de clasificación, deberá señalarse el plazo al que estará sujeto la reserva.</w:t>
      </w:r>
    </w:p>
    <w:p w14:paraId="562033A5"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p>
    <w:p w14:paraId="2C6A377B"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lang w:val="es-ES" w:eastAsia="es-ES"/>
        </w:rPr>
        <w:t>Artículo 129.</w:t>
      </w:r>
      <w:r w:rsidRPr="00BA7F38">
        <w:rPr>
          <w:rFonts w:ascii="Palatino Linotype" w:eastAsia="Times New Roman" w:hAnsi="Palatino Linotype" w:cs="Arial"/>
          <w:i/>
          <w:szCs w:val="24"/>
          <w:lang w:val="es-ES" w:eastAsia="es-ES"/>
        </w:rPr>
        <w:t xml:space="preserve"> </w:t>
      </w:r>
      <w:r w:rsidRPr="00BA7F38">
        <w:rPr>
          <w:rFonts w:ascii="Palatino Linotype" w:eastAsia="Times New Roman" w:hAnsi="Palatino Linotype" w:cs="Arial"/>
          <w:i/>
          <w:szCs w:val="24"/>
          <w:u w:val="single"/>
          <w:lang w:val="es-ES" w:eastAsia="es-ES"/>
        </w:rPr>
        <w:t>En la aplicación de la prueba de daño</w:t>
      </w:r>
      <w:r w:rsidRPr="00BA7F38">
        <w:rPr>
          <w:rFonts w:ascii="Palatino Linotype" w:eastAsia="Times New Roman" w:hAnsi="Palatino Linotype" w:cs="Arial"/>
          <w:i/>
          <w:szCs w:val="24"/>
          <w:lang w:val="es-ES" w:eastAsia="es-ES"/>
        </w:rPr>
        <w:t>, el sujeto obligado deberá precisar las razones objetivas por las que la apertura de la información generaría una afectación, justificando que:</w:t>
      </w:r>
    </w:p>
    <w:p w14:paraId="01DF2ACD"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lang w:val="es-ES" w:eastAsia="es-ES"/>
        </w:rPr>
        <w:t>I</w:t>
      </w:r>
      <w:r w:rsidRPr="00BA7F38">
        <w:rPr>
          <w:rFonts w:ascii="Palatino Linotype" w:eastAsia="Times New Roman" w:hAnsi="Palatino Linotype" w:cs="Arial"/>
          <w:i/>
          <w:szCs w:val="24"/>
          <w:lang w:val="es-ES" w:eastAsia="es-ES"/>
        </w:rPr>
        <w:t>. La divulgación de la información representa un riesgo real, demostrable e identificable del perjuicio significativo al interés público o a la seguridad pública;</w:t>
      </w:r>
    </w:p>
    <w:p w14:paraId="6979A807"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lang w:val="es-ES" w:eastAsia="es-ES"/>
        </w:rPr>
        <w:t>II</w:t>
      </w:r>
      <w:r w:rsidRPr="00BA7F38">
        <w:rPr>
          <w:rFonts w:ascii="Palatino Linotype" w:eastAsia="Times New Roman" w:hAnsi="Palatino Linotype" w:cs="Arial"/>
          <w:i/>
          <w:szCs w:val="24"/>
          <w:lang w:val="es-ES" w:eastAsia="es-ES"/>
        </w:rPr>
        <w:t>. El riesgo de perjuicio que supondría la divulgación supera el interés público general de que se difunda; y</w:t>
      </w:r>
    </w:p>
    <w:p w14:paraId="7B2FFF2A"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BA7F38">
        <w:rPr>
          <w:rFonts w:ascii="Palatino Linotype" w:eastAsia="Times New Roman" w:hAnsi="Palatino Linotype" w:cs="Arial"/>
          <w:b/>
          <w:i/>
          <w:szCs w:val="24"/>
          <w:lang w:val="es-ES" w:eastAsia="es-ES"/>
        </w:rPr>
        <w:t>III</w:t>
      </w:r>
      <w:r w:rsidRPr="00BA7F38">
        <w:rPr>
          <w:rFonts w:ascii="Palatino Linotype" w:eastAsia="Times New Roman" w:hAnsi="Palatino Linotype" w:cs="Arial"/>
          <w:i/>
          <w:szCs w:val="24"/>
          <w:lang w:val="es-ES" w:eastAsia="es-ES"/>
        </w:rPr>
        <w:t>. La limitación se adecua al principio de proporcionalidad y representa el medio menos restrictivo disponible representa el medio menos restrictivo disponible para evitar el perjuicio.</w:t>
      </w:r>
    </w:p>
    <w:p w14:paraId="7B5CF14E" w14:textId="77777777" w:rsidR="0032255E" w:rsidRPr="00BA7F38" w:rsidRDefault="0032255E" w:rsidP="0032255E">
      <w:pPr>
        <w:autoSpaceDE w:val="0"/>
        <w:autoSpaceDN w:val="0"/>
        <w:adjustRightInd w:val="0"/>
        <w:spacing w:after="0" w:line="240" w:lineRule="auto"/>
        <w:ind w:left="567" w:right="567"/>
        <w:jc w:val="right"/>
        <w:rPr>
          <w:rFonts w:ascii="Palatino Linotype" w:eastAsia="Times New Roman" w:hAnsi="Palatino Linotype" w:cs="Arial"/>
          <w:szCs w:val="24"/>
          <w:lang w:val="es-ES" w:eastAsia="es-ES"/>
        </w:rPr>
      </w:pPr>
      <w:r w:rsidRPr="00BA7F38">
        <w:rPr>
          <w:rFonts w:ascii="Palatino Linotype" w:eastAsia="Times New Roman" w:hAnsi="Palatino Linotype" w:cs="Arial"/>
          <w:szCs w:val="24"/>
          <w:lang w:val="es-ES" w:eastAsia="es-ES"/>
        </w:rPr>
        <w:t>(Énfasis añadido)</w:t>
      </w:r>
    </w:p>
    <w:p w14:paraId="37A231B3"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4597D50"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sz w:val="24"/>
          <w:szCs w:val="24"/>
          <w:lang w:val="es-ES" w:eastAsia="es-ES"/>
        </w:rPr>
        <w:t xml:space="preserve">Ahora bien, el artículo 135 de la multicitada Ley , establece que de igual manera en los casos en que se pretenda reservar la información, los sujetos obligados tienen que observar los Lineamientos generales que se emitan en materia de clasificación, por lo anterior, se hace del conocimiento al </w:t>
      </w:r>
      <w:r w:rsidRPr="00BA7F38">
        <w:rPr>
          <w:rFonts w:ascii="Palatino Linotype" w:eastAsia="Times New Roman" w:hAnsi="Palatino Linotype" w:cs="Arial"/>
          <w:b/>
          <w:sz w:val="24"/>
          <w:szCs w:val="24"/>
          <w:lang w:val="es-ES" w:eastAsia="es-ES"/>
        </w:rPr>
        <w:t>Sujeto Obligado</w:t>
      </w:r>
      <w:r w:rsidRPr="00BA7F38">
        <w:rPr>
          <w:rFonts w:ascii="Palatino Linotype" w:eastAsia="Times New Roman" w:hAnsi="Palatino Linotype" w:cs="Arial"/>
          <w:sz w:val="24"/>
          <w:szCs w:val="24"/>
          <w:lang w:val="es-ES" w:eastAsia="es-ES"/>
        </w:rPr>
        <w:t xml:space="preserve"> la existencia de los “Lineamientos generales en materia de clasificación y desclasificación de la información, así como para la elaboración de versiones públicas”, que pueden ser consultados en la página electrónica siguiente: </w:t>
      </w:r>
      <w:hyperlink r:id="rId28" w:history="1">
        <w:r w:rsidRPr="00BA7F38">
          <w:rPr>
            <w:rFonts w:ascii="Palatino Linotype" w:eastAsia="Times New Roman" w:hAnsi="Palatino Linotype" w:cs="Arial"/>
            <w:color w:val="0563C1" w:themeColor="hyperlink"/>
            <w:sz w:val="24"/>
            <w:szCs w:val="24"/>
            <w:u w:val="single"/>
            <w:lang w:val="es-ES" w:eastAsia="es-ES"/>
          </w:rPr>
          <w:t>http://www.dof.gob.mx/nota_detalle.php?codigo=5433280&amp;fecha=15/04/2016</w:t>
        </w:r>
      </w:hyperlink>
      <w:r w:rsidRPr="00BA7F38">
        <w:rPr>
          <w:rFonts w:ascii="Palatino Linotype" w:eastAsia="Times New Roman" w:hAnsi="Palatino Linotype" w:cs="Arial"/>
          <w:sz w:val="24"/>
          <w:szCs w:val="24"/>
          <w:lang w:val="es-ES" w:eastAsia="es-ES"/>
        </w:rPr>
        <w:t xml:space="preserve">. </w:t>
      </w:r>
    </w:p>
    <w:p w14:paraId="5829455F"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2572926"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sz w:val="24"/>
          <w:szCs w:val="24"/>
          <w:lang w:val="es-ES" w:eastAsia="es-ES"/>
        </w:rPr>
        <w:t xml:space="preserve">Clasificación de la información que deberá ser discutida y aprobada por el Comité de Transparencia del </w:t>
      </w:r>
      <w:r w:rsidRPr="00BA7F38">
        <w:rPr>
          <w:rFonts w:ascii="Palatino Linotype" w:eastAsia="Times New Roman" w:hAnsi="Palatino Linotype" w:cs="Arial"/>
          <w:b/>
          <w:sz w:val="24"/>
          <w:szCs w:val="24"/>
          <w:lang w:val="es-ES" w:eastAsia="es-ES"/>
        </w:rPr>
        <w:t>Sujeto Obligado,</w:t>
      </w:r>
      <w:r w:rsidRPr="00BA7F38">
        <w:rPr>
          <w:rFonts w:ascii="Palatino Linotype" w:eastAsia="Times New Roman" w:hAnsi="Palatino Linotype" w:cs="Arial"/>
          <w:sz w:val="24"/>
          <w:szCs w:val="24"/>
          <w:lang w:val="es-ES" w:eastAsia="es-ES"/>
        </w:rPr>
        <w:t xml:space="preserve"> de conformidad con los artículos 49 fracción VIII, 122 y 132 fracción II de la Ley de Transparencia y Acceso a la Información Pública del Estado de México y Municipios, normatividad cuyo contenido literal es el siguiente: </w:t>
      </w:r>
    </w:p>
    <w:p w14:paraId="24D27644"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90FD1EA"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A7F38">
        <w:rPr>
          <w:rFonts w:ascii="Palatino Linotype" w:eastAsia="Times New Roman" w:hAnsi="Palatino Linotype" w:cs="Arial"/>
          <w:b/>
          <w:i/>
          <w:lang w:val="es-ES" w:eastAsia="es-ES"/>
        </w:rPr>
        <w:lastRenderedPageBreak/>
        <w:t>Artículo 49</w:t>
      </w:r>
      <w:r w:rsidRPr="00BA7F38">
        <w:rPr>
          <w:rFonts w:ascii="Palatino Linotype" w:eastAsia="Times New Roman" w:hAnsi="Palatino Linotype" w:cs="Arial"/>
          <w:i/>
          <w:lang w:val="es-ES" w:eastAsia="es-ES"/>
        </w:rPr>
        <w:t xml:space="preserve">. Los Comités de Transparencia tendrán las siguientes atribuciones: </w:t>
      </w:r>
    </w:p>
    <w:p w14:paraId="2EF4D53A"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A7F38">
        <w:rPr>
          <w:rFonts w:ascii="Palatino Linotype" w:eastAsia="Times New Roman" w:hAnsi="Palatino Linotype" w:cs="Arial"/>
          <w:i/>
          <w:lang w:val="es-ES" w:eastAsia="es-ES"/>
        </w:rPr>
        <w:t xml:space="preserve">(…) </w:t>
      </w:r>
    </w:p>
    <w:p w14:paraId="01A4D609"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A7F38">
        <w:rPr>
          <w:rFonts w:ascii="Palatino Linotype" w:eastAsia="Times New Roman" w:hAnsi="Palatino Linotype" w:cs="Arial"/>
          <w:b/>
          <w:i/>
          <w:lang w:val="es-ES" w:eastAsia="es-ES"/>
        </w:rPr>
        <w:t>VIII</w:t>
      </w:r>
      <w:r w:rsidRPr="00BA7F38">
        <w:rPr>
          <w:rFonts w:ascii="Palatino Linotype" w:eastAsia="Times New Roman" w:hAnsi="Palatino Linotype" w:cs="Arial"/>
          <w:i/>
          <w:lang w:val="es-ES" w:eastAsia="es-ES"/>
        </w:rPr>
        <w:t xml:space="preserve">. </w:t>
      </w:r>
      <w:r w:rsidRPr="00BA7F38">
        <w:rPr>
          <w:rFonts w:ascii="Palatino Linotype" w:eastAsia="Times New Roman" w:hAnsi="Palatino Linotype" w:cs="Arial"/>
          <w:i/>
          <w:lang w:val="es-ES" w:eastAsia="es-ES"/>
        </w:rPr>
        <w:tab/>
        <w:t xml:space="preserve">Aprobar, modificar o revocar la clasificación de la información </w:t>
      </w:r>
    </w:p>
    <w:p w14:paraId="2BB3C115"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2A0303BF"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A7F38">
        <w:rPr>
          <w:rFonts w:ascii="Palatino Linotype" w:eastAsia="Times New Roman" w:hAnsi="Palatino Linotype" w:cs="Arial"/>
          <w:b/>
          <w:i/>
          <w:lang w:val="es-ES" w:eastAsia="es-ES"/>
        </w:rPr>
        <w:t>Artículo 122.</w:t>
      </w:r>
      <w:r w:rsidRPr="00BA7F38">
        <w:rPr>
          <w:rFonts w:ascii="Palatino Linotype" w:eastAsia="Times New Roman" w:hAnsi="Palatino Linotype" w:cs="Arial"/>
          <w:i/>
          <w:lang w:val="es-ES" w:eastAsia="es-ES"/>
        </w:rPr>
        <w:t xml:space="preserve"> La clasificación es el proceso mediante el cual el sujeto obligado determina que la información en su poder </w:t>
      </w:r>
      <w:proofErr w:type="spellStart"/>
      <w:r w:rsidRPr="00BA7F38">
        <w:rPr>
          <w:rFonts w:ascii="Palatino Linotype" w:eastAsia="Times New Roman" w:hAnsi="Palatino Linotype" w:cs="Arial"/>
          <w:i/>
          <w:lang w:val="es-ES" w:eastAsia="es-ES"/>
        </w:rPr>
        <w:t>actualiza</w:t>
      </w:r>
      <w:proofErr w:type="spellEnd"/>
      <w:r w:rsidRPr="00BA7F38">
        <w:rPr>
          <w:rFonts w:ascii="Palatino Linotype" w:eastAsia="Times New Roman" w:hAnsi="Palatino Linotype" w:cs="Arial"/>
          <w:i/>
          <w:lang w:val="es-ES" w:eastAsia="es-ES"/>
        </w:rPr>
        <w:t xml:space="preserve"> alguno de los supuestos de reserva o confidencialidad, de conformidad con lo dispuesto en el presente título. </w:t>
      </w:r>
    </w:p>
    <w:p w14:paraId="50B36F72"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A7F38">
        <w:rPr>
          <w:rFonts w:ascii="Palatino Linotype" w:eastAsia="Times New Roman" w:hAnsi="Palatino Linotype" w:cs="Arial"/>
          <w:i/>
          <w:lang w:val="es-ES" w:eastAsia="es-ES"/>
        </w:rPr>
        <w:t xml:space="preserve">(…) </w:t>
      </w:r>
    </w:p>
    <w:p w14:paraId="0EC73B53" w14:textId="77777777" w:rsidR="00A53236" w:rsidRPr="00BA7F38" w:rsidRDefault="00A53236" w:rsidP="0032255E">
      <w:pPr>
        <w:autoSpaceDE w:val="0"/>
        <w:autoSpaceDN w:val="0"/>
        <w:adjustRightInd w:val="0"/>
        <w:spacing w:after="0" w:line="240" w:lineRule="auto"/>
        <w:ind w:left="567" w:right="567"/>
        <w:jc w:val="both"/>
        <w:rPr>
          <w:rFonts w:ascii="Palatino Linotype" w:eastAsia="Times New Roman" w:hAnsi="Palatino Linotype" w:cs="Arial"/>
          <w:b/>
          <w:i/>
          <w:lang w:val="es-ES" w:eastAsia="es-ES"/>
        </w:rPr>
      </w:pPr>
    </w:p>
    <w:p w14:paraId="0C3BA54A"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A7F38">
        <w:rPr>
          <w:rFonts w:ascii="Palatino Linotype" w:eastAsia="Times New Roman" w:hAnsi="Palatino Linotype" w:cs="Arial"/>
          <w:b/>
          <w:i/>
          <w:lang w:val="es-ES" w:eastAsia="es-ES"/>
        </w:rPr>
        <w:t>Artículo 132.</w:t>
      </w:r>
      <w:r w:rsidRPr="00BA7F38">
        <w:rPr>
          <w:rFonts w:ascii="Palatino Linotype" w:eastAsia="Times New Roman" w:hAnsi="Palatino Linotype" w:cs="Arial"/>
          <w:i/>
          <w:lang w:val="es-ES" w:eastAsia="es-ES"/>
        </w:rPr>
        <w:t xml:space="preserve"> La clasificación de la información se llevará a cabo en el momento en que: </w:t>
      </w:r>
    </w:p>
    <w:p w14:paraId="6740BBF5"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A7F38">
        <w:rPr>
          <w:rFonts w:ascii="Palatino Linotype" w:eastAsia="Times New Roman" w:hAnsi="Palatino Linotype" w:cs="Arial"/>
          <w:i/>
          <w:lang w:val="es-ES" w:eastAsia="es-ES"/>
        </w:rPr>
        <w:t xml:space="preserve">(…) </w:t>
      </w:r>
    </w:p>
    <w:p w14:paraId="3977890F"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A7F38">
        <w:rPr>
          <w:rFonts w:ascii="Palatino Linotype" w:eastAsia="Times New Roman" w:hAnsi="Palatino Linotype" w:cs="Arial"/>
          <w:b/>
          <w:i/>
          <w:lang w:val="es-ES" w:eastAsia="es-ES"/>
        </w:rPr>
        <w:t>II</w:t>
      </w:r>
      <w:r w:rsidRPr="00BA7F38">
        <w:rPr>
          <w:rFonts w:ascii="Palatino Linotype" w:eastAsia="Times New Roman" w:hAnsi="Palatino Linotype" w:cs="Arial"/>
          <w:i/>
          <w:lang w:val="es-ES" w:eastAsia="es-ES"/>
        </w:rPr>
        <w:t xml:space="preserve">.. Se determine mediante resolución de autoridad competente; o </w:t>
      </w:r>
    </w:p>
    <w:p w14:paraId="39D1E33C" w14:textId="77777777" w:rsidR="0032255E" w:rsidRPr="00BA7F38" w:rsidRDefault="0032255E" w:rsidP="0032255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A7F38">
        <w:rPr>
          <w:rFonts w:ascii="Palatino Linotype" w:eastAsia="Times New Roman" w:hAnsi="Palatino Linotype" w:cs="Arial"/>
          <w:i/>
          <w:lang w:val="es-ES" w:eastAsia="es-ES"/>
        </w:rPr>
        <w:t>(…)</w:t>
      </w:r>
    </w:p>
    <w:p w14:paraId="44074605" w14:textId="77777777" w:rsidR="0032255E" w:rsidRPr="00BA7F38" w:rsidRDefault="0032255E" w:rsidP="0032255E">
      <w:pPr>
        <w:spacing w:after="0" w:line="360" w:lineRule="auto"/>
        <w:jc w:val="both"/>
        <w:rPr>
          <w:rFonts w:ascii="Palatino Linotype" w:hAnsi="Palatino Linotype" w:cs="Arial"/>
          <w:sz w:val="24"/>
          <w:szCs w:val="24"/>
        </w:rPr>
      </w:pPr>
    </w:p>
    <w:p w14:paraId="661603C2" w14:textId="77777777" w:rsidR="0032255E" w:rsidRPr="00BA7F38" w:rsidRDefault="0032255E" w:rsidP="0032255E">
      <w:pPr>
        <w:spacing w:after="0" w:line="360" w:lineRule="auto"/>
        <w:jc w:val="both"/>
        <w:rPr>
          <w:rFonts w:ascii="Palatino Linotype" w:hAnsi="Palatino Linotype"/>
          <w:sz w:val="24"/>
          <w:szCs w:val="24"/>
        </w:rPr>
      </w:pPr>
      <w:r w:rsidRPr="00BA7F38">
        <w:rPr>
          <w:rFonts w:ascii="Palatino Linotype" w:hAnsi="Palatino Linotype"/>
          <w:sz w:val="24"/>
          <w:szCs w:val="24"/>
        </w:rPr>
        <w:t xml:space="preserve">En mérito de lo expuesto en líneas anteriores, al resultar fundados los motivos de inconformidad vertidos por el Recurrente, con fundamento en la segunda hipótesis del artículo 186 fracción III de la Ley de Transparencia y Acceso a la Información Pública del Estado de México y Municipios, se </w:t>
      </w:r>
      <w:r w:rsidRPr="00BA7F38">
        <w:rPr>
          <w:rFonts w:ascii="Palatino Linotype" w:hAnsi="Palatino Linotype"/>
          <w:b/>
          <w:sz w:val="24"/>
          <w:szCs w:val="24"/>
        </w:rPr>
        <w:t xml:space="preserve">MODIFICA </w:t>
      </w:r>
      <w:r w:rsidRPr="00BA7F38">
        <w:rPr>
          <w:rFonts w:ascii="Palatino Linotype" w:hAnsi="Palatino Linotype"/>
          <w:sz w:val="24"/>
          <w:szCs w:val="24"/>
        </w:rPr>
        <w:t xml:space="preserve">la respuesta emitida a la solicitud de información </w:t>
      </w:r>
      <w:r w:rsidRPr="00BA7F38">
        <w:rPr>
          <w:rFonts w:ascii="Palatino Linotype" w:eastAsia="Times New Roman" w:hAnsi="Palatino Linotype" w:cs="Times New Roman"/>
          <w:b/>
          <w:bCs/>
          <w:sz w:val="24"/>
          <w:szCs w:val="24"/>
          <w:lang w:val="es-ES" w:eastAsia="es-ES"/>
        </w:rPr>
        <w:t>00064/SSEM/IP/2022</w:t>
      </w:r>
      <w:r w:rsidRPr="00BA7F38">
        <w:rPr>
          <w:rFonts w:ascii="Palatino Linotype" w:hAnsi="Palatino Linotype" w:cs="Arial"/>
          <w:sz w:val="24"/>
          <w:szCs w:val="24"/>
        </w:rPr>
        <w:t xml:space="preserve">, </w:t>
      </w:r>
      <w:r w:rsidRPr="00BA7F38">
        <w:rPr>
          <w:rFonts w:ascii="Palatino Linotype" w:hAnsi="Palatino Linotype"/>
          <w:sz w:val="24"/>
          <w:szCs w:val="24"/>
        </w:rPr>
        <w:t>que ha sido materia del presente fallo.</w:t>
      </w:r>
    </w:p>
    <w:p w14:paraId="759B106D" w14:textId="77777777" w:rsidR="0032255E" w:rsidRPr="00BA7F38" w:rsidRDefault="0032255E" w:rsidP="0032255E">
      <w:pPr>
        <w:autoSpaceDE w:val="0"/>
        <w:autoSpaceDN w:val="0"/>
        <w:adjustRightInd w:val="0"/>
        <w:spacing w:after="0" w:line="360" w:lineRule="auto"/>
        <w:jc w:val="both"/>
        <w:rPr>
          <w:rFonts w:ascii="Palatino Linotype" w:hAnsi="Palatino Linotype" w:cs="Arial"/>
          <w:sz w:val="24"/>
          <w:szCs w:val="24"/>
        </w:rPr>
      </w:pPr>
    </w:p>
    <w:p w14:paraId="58D21577" w14:textId="77777777" w:rsidR="0032255E" w:rsidRPr="00BA7F38" w:rsidRDefault="0032255E" w:rsidP="0032255E">
      <w:pPr>
        <w:autoSpaceDE w:val="0"/>
        <w:autoSpaceDN w:val="0"/>
        <w:adjustRightInd w:val="0"/>
        <w:spacing w:after="0" w:line="360" w:lineRule="auto"/>
        <w:jc w:val="both"/>
        <w:rPr>
          <w:rFonts w:ascii="Palatino Linotype" w:hAnsi="Palatino Linotype" w:cs="Arial"/>
          <w:sz w:val="24"/>
          <w:szCs w:val="24"/>
        </w:rPr>
      </w:pPr>
      <w:r w:rsidRPr="00BA7F38">
        <w:rPr>
          <w:rFonts w:ascii="Palatino Linotype" w:hAnsi="Palatino Linotype" w:cs="Arial"/>
          <w:sz w:val="24"/>
          <w:szCs w:val="24"/>
        </w:rPr>
        <w:t>Por lo antes expuesto y fundado es de resolverse y,</w:t>
      </w:r>
    </w:p>
    <w:p w14:paraId="0E8E576A" w14:textId="77777777" w:rsidR="0032255E" w:rsidRPr="00BA7F38" w:rsidRDefault="0032255E" w:rsidP="0032255E">
      <w:pPr>
        <w:autoSpaceDE w:val="0"/>
        <w:autoSpaceDN w:val="0"/>
        <w:adjustRightInd w:val="0"/>
        <w:spacing w:after="0" w:line="360" w:lineRule="auto"/>
        <w:jc w:val="both"/>
        <w:rPr>
          <w:rFonts w:ascii="Palatino Linotype" w:hAnsi="Palatino Linotype" w:cs="Arial"/>
          <w:sz w:val="24"/>
          <w:szCs w:val="24"/>
        </w:rPr>
      </w:pPr>
    </w:p>
    <w:p w14:paraId="05BC478A" w14:textId="77777777" w:rsidR="0032255E" w:rsidRPr="00BA7F38" w:rsidRDefault="0032255E" w:rsidP="0032255E">
      <w:pPr>
        <w:spacing w:after="0" w:line="360" w:lineRule="auto"/>
        <w:ind w:left="426"/>
        <w:jc w:val="center"/>
        <w:rPr>
          <w:rFonts w:ascii="Palatino Linotype" w:eastAsia="Times New Roman" w:hAnsi="Palatino Linotype" w:cs="Times New Roman"/>
          <w:b/>
          <w:color w:val="000000"/>
          <w:sz w:val="28"/>
          <w:szCs w:val="24"/>
          <w:lang w:val="es-ES" w:eastAsia="es-ES"/>
        </w:rPr>
      </w:pPr>
      <w:r w:rsidRPr="00BA7F38">
        <w:rPr>
          <w:rFonts w:ascii="Palatino Linotype" w:eastAsia="Times New Roman" w:hAnsi="Palatino Linotype" w:cs="Times New Roman"/>
          <w:b/>
          <w:color w:val="000000"/>
          <w:sz w:val="28"/>
          <w:szCs w:val="24"/>
          <w:lang w:val="es-ES" w:eastAsia="es-ES"/>
        </w:rPr>
        <w:t>SE    RESUELVE</w:t>
      </w:r>
    </w:p>
    <w:p w14:paraId="23113E4B" w14:textId="77777777" w:rsidR="0032255E" w:rsidRPr="00BA7F38" w:rsidRDefault="0032255E" w:rsidP="0032255E">
      <w:pPr>
        <w:spacing w:after="0" w:line="360" w:lineRule="auto"/>
        <w:ind w:left="426"/>
        <w:jc w:val="center"/>
        <w:rPr>
          <w:rFonts w:ascii="Palatino Linotype" w:eastAsia="Times New Roman" w:hAnsi="Palatino Linotype" w:cs="Times New Roman"/>
          <w:b/>
          <w:color w:val="000000"/>
          <w:sz w:val="24"/>
          <w:szCs w:val="24"/>
          <w:lang w:val="es-ES" w:eastAsia="es-ES"/>
        </w:rPr>
      </w:pPr>
    </w:p>
    <w:p w14:paraId="678F8FD2" w14:textId="77777777" w:rsidR="0032255E" w:rsidRPr="00BA7F38" w:rsidRDefault="0032255E" w:rsidP="0032255E">
      <w:pPr>
        <w:spacing w:after="0" w:line="360" w:lineRule="auto"/>
        <w:jc w:val="both"/>
        <w:rPr>
          <w:rFonts w:ascii="Palatino Linotype" w:eastAsia="Times New Roman" w:hAnsi="Palatino Linotype" w:cs="Arial"/>
          <w:b/>
          <w:sz w:val="24"/>
          <w:szCs w:val="24"/>
          <w:lang w:eastAsia="es-ES"/>
        </w:rPr>
      </w:pPr>
      <w:r w:rsidRPr="00BA7F38">
        <w:rPr>
          <w:rFonts w:ascii="Palatino Linotype" w:eastAsia="Times New Roman" w:hAnsi="Palatino Linotype" w:cs="Arial"/>
          <w:b/>
          <w:sz w:val="24"/>
          <w:szCs w:val="24"/>
          <w:lang w:eastAsia="es-ES"/>
        </w:rPr>
        <w:t xml:space="preserve">PRIMERO. </w:t>
      </w:r>
      <w:r w:rsidRPr="00BA7F38">
        <w:rPr>
          <w:rFonts w:ascii="Palatino Linotype" w:eastAsia="Times New Roman" w:hAnsi="Palatino Linotype" w:cs="Arial"/>
          <w:sz w:val="24"/>
          <w:szCs w:val="24"/>
          <w:lang w:eastAsia="es-ES"/>
        </w:rPr>
        <w:t>Se</w:t>
      </w:r>
      <w:r w:rsidRPr="00BA7F38">
        <w:rPr>
          <w:rFonts w:ascii="Palatino Linotype" w:eastAsia="Times New Roman" w:hAnsi="Palatino Linotype" w:cs="Arial"/>
          <w:b/>
          <w:sz w:val="24"/>
          <w:szCs w:val="24"/>
          <w:lang w:eastAsia="es-ES"/>
        </w:rPr>
        <w:t xml:space="preserve"> MODIFICA </w:t>
      </w:r>
      <w:r w:rsidRPr="00BA7F38">
        <w:rPr>
          <w:rFonts w:ascii="Palatino Linotype" w:eastAsia="Times New Roman" w:hAnsi="Palatino Linotype" w:cs="Arial"/>
          <w:sz w:val="24"/>
          <w:szCs w:val="24"/>
          <w:lang w:eastAsia="es-ES"/>
        </w:rPr>
        <w:t xml:space="preserve">la respuesta del </w:t>
      </w:r>
      <w:r w:rsidRPr="00BA7F38">
        <w:rPr>
          <w:rFonts w:ascii="Palatino Linotype" w:eastAsia="Times New Roman" w:hAnsi="Palatino Linotype" w:cs="Arial"/>
          <w:b/>
          <w:sz w:val="24"/>
          <w:szCs w:val="24"/>
          <w:lang w:eastAsia="es-ES"/>
        </w:rPr>
        <w:t>Sujeto Obligado</w:t>
      </w:r>
      <w:r w:rsidRPr="00BA7F38">
        <w:rPr>
          <w:rFonts w:ascii="Palatino Linotype" w:eastAsia="Times New Roman" w:hAnsi="Palatino Linotype" w:cs="Arial"/>
          <w:sz w:val="24"/>
          <w:szCs w:val="24"/>
          <w:lang w:eastAsia="es-ES"/>
        </w:rPr>
        <w:t xml:space="preserve"> a la solicitud de acceso a la información pública</w:t>
      </w:r>
      <w:r w:rsidRPr="00BA7F38">
        <w:rPr>
          <w:rFonts w:ascii="Palatino Linotype" w:eastAsia="Times New Roman" w:hAnsi="Palatino Linotype" w:cs="Arial"/>
          <w:b/>
          <w:sz w:val="24"/>
          <w:szCs w:val="24"/>
          <w:lang w:eastAsia="es-ES"/>
        </w:rPr>
        <w:t xml:space="preserve"> </w:t>
      </w:r>
      <w:r w:rsidRPr="00BA7F38">
        <w:rPr>
          <w:rFonts w:ascii="Palatino Linotype" w:hAnsi="Palatino Linotype" w:cs="Arial"/>
          <w:b/>
          <w:sz w:val="24"/>
          <w:szCs w:val="24"/>
        </w:rPr>
        <w:t>00064/SSEM/IP/2022</w:t>
      </w:r>
      <w:r w:rsidRPr="00BA7F38">
        <w:rPr>
          <w:rFonts w:ascii="Palatino Linotype" w:eastAsia="Times New Roman" w:hAnsi="Palatino Linotype" w:cs="Tahoma"/>
          <w:b/>
          <w:sz w:val="24"/>
          <w:szCs w:val="24"/>
          <w:lang w:eastAsia="es-ES"/>
        </w:rPr>
        <w:t xml:space="preserve"> </w:t>
      </w:r>
      <w:r w:rsidRPr="00BA7F38">
        <w:rPr>
          <w:rFonts w:ascii="Palatino Linotype" w:eastAsia="Times New Roman" w:hAnsi="Palatino Linotype" w:cs="Arial"/>
          <w:sz w:val="24"/>
          <w:szCs w:val="24"/>
          <w:lang w:eastAsia="es-ES"/>
        </w:rPr>
        <w:t xml:space="preserve">por resultar </w:t>
      </w:r>
      <w:r w:rsidRPr="00BA7F38">
        <w:rPr>
          <w:rFonts w:ascii="Palatino Linotype" w:eastAsia="Times New Roman" w:hAnsi="Palatino Linotype" w:cs="Arial"/>
          <w:b/>
          <w:sz w:val="24"/>
          <w:szCs w:val="24"/>
          <w:lang w:eastAsia="es-ES"/>
        </w:rPr>
        <w:t xml:space="preserve">fundados </w:t>
      </w:r>
      <w:r w:rsidRPr="00BA7F38">
        <w:rPr>
          <w:rFonts w:ascii="Palatino Linotype" w:eastAsia="Times New Roman" w:hAnsi="Palatino Linotype" w:cs="Arial"/>
          <w:sz w:val="24"/>
          <w:szCs w:val="24"/>
          <w:lang w:eastAsia="es-ES"/>
        </w:rPr>
        <w:t xml:space="preserve">los motivos de inconformidad vertidos por el </w:t>
      </w:r>
      <w:r w:rsidRPr="00BA7F38">
        <w:rPr>
          <w:rFonts w:ascii="Palatino Linotype" w:eastAsia="Times New Roman" w:hAnsi="Palatino Linotype" w:cs="Arial"/>
          <w:b/>
          <w:sz w:val="24"/>
          <w:szCs w:val="24"/>
          <w:lang w:eastAsia="es-ES"/>
        </w:rPr>
        <w:t>Recurrente</w:t>
      </w:r>
      <w:r w:rsidRPr="00BA7F38">
        <w:rPr>
          <w:rFonts w:ascii="Palatino Linotype" w:eastAsia="Times New Roman" w:hAnsi="Palatino Linotype" w:cs="Arial"/>
          <w:sz w:val="24"/>
          <w:szCs w:val="24"/>
          <w:lang w:eastAsia="es-ES"/>
        </w:rPr>
        <w:t xml:space="preserve">, en términos </w:t>
      </w:r>
      <w:proofErr w:type="gramStart"/>
      <w:r w:rsidRPr="00BA7F38">
        <w:rPr>
          <w:rFonts w:ascii="Palatino Linotype" w:eastAsia="Times New Roman" w:hAnsi="Palatino Linotype" w:cs="Arial"/>
          <w:sz w:val="24"/>
          <w:szCs w:val="24"/>
          <w:lang w:eastAsia="es-ES"/>
        </w:rPr>
        <w:t>del considerandos</w:t>
      </w:r>
      <w:proofErr w:type="gramEnd"/>
      <w:r w:rsidRPr="00BA7F38">
        <w:rPr>
          <w:rFonts w:ascii="Palatino Linotype" w:eastAsia="Times New Roman" w:hAnsi="Palatino Linotype" w:cs="Arial"/>
          <w:b/>
          <w:sz w:val="24"/>
          <w:szCs w:val="24"/>
          <w:lang w:eastAsia="es-ES"/>
        </w:rPr>
        <w:t xml:space="preserve"> CUARTO </w:t>
      </w:r>
      <w:r w:rsidRPr="00BA7F38">
        <w:rPr>
          <w:rFonts w:ascii="Palatino Linotype" w:eastAsia="Times New Roman" w:hAnsi="Palatino Linotype" w:cs="Arial"/>
          <w:sz w:val="24"/>
          <w:szCs w:val="24"/>
          <w:lang w:eastAsia="es-ES"/>
        </w:rPr>
        <w:t>de la presente Resolución.</w:t>
      </w:r>
    </w:p>
    <w:p w14:paraId="098D5D8F" w14:textId="77777777" w:rsidR="0032255E" w:rsidRPr="00BA7F38" w:rsidRDefault="0032255E" w:rsidP="0032255E">
      <w:pPr>
        <w:spacing w:after="0" w:line="360" w:lineRule="auto"/>
        <w:ind w:right="-595"/>
        <w:jc w:val="both"/>
        <w:rPr>
          <w:rFonts w:ascii="Palatino Linotype" w:eastAsia="Times New Roman" w:hAnsi="Palatino Linotype" w:cs="Arial"/>
          <w:b/>
          <w:sz w:val="24"/>
          <w:szCs w:val="24"/>
          <w:lang w:eastAsia="es-ES"/>
        </w:rPr>
      </w:pPr>
    </w:p>
    <w:p w14:paraId="0F4AEA81"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b/>
          <w:sz w:val="24"/>
          <w:szCs w:val="24"/>
          <w:lang w:eastAsia="es-ES"/>
        </w:rPr>
        <w:lastRenderedPageBreak/>
        <w:t>SEGUNDO.</w:t>
      </w:r>
      <w:r w:rsidRPr="00BA7F38">
        <w:rPr>
          <w:rFonts w:ascii="Palatino Linotype" w:eastAsia="Times New Roman" w:hAnsi="Palatino Linotype" w:cs="Tahoma"/>
          <w:sz w:val="24"/>
          <w:szCs w:val="24"/>
          <w:lang w:eastAsia="es-ES"/>
        </w:rPr>
        <w:t xml:space="preserve"> Se </w:t>
      </w:r>
      <w:r w:rsidRPr="00BA7F38">
        <w:rPr>
          <w:rFonts w:ascii="Palatino Linotype" w:eastAsia="Times New Roman" w:hAnsi="Palatino Linotype" w:cs="Tahoma"/>
          <w:b/>
          <w:sz w:val="24"/>
          <w:szCs w:val="24"/>
          <w:lang w:eastAsia="es-ES"/>
        </w:rPr>
        <w:t xml:space="preserve">ORDENA </w:t>
      </w:r>
      <w:r w:rsidRPr="00BA7F38">
        <w:rPr>
          <w:rFonts w:ascii="Palatino Linotype" w:eastAsia="Times New Roman" w:hAnsi="Palatino Linotype" w:cs="Tahoma"/>
          <w:sz w:val="24"/>
          <w:szCs w:val="24"/>
          <w:lang w:eastAsia="es-ES"/>
        </w:rPr>
        <w:t xml:space="preserve">al </w:t>
      </w:r>
      <w:r w:rsidRPr="00BA7F38">
        <w:rPr>
          <w:rFonts w:ascii="Palatino Linotype" w:eastAsia="Times New Roman" w:hAnsi="Palatino Linotype" w:cs="Tahoma"/>
          <w:b/>
          <w:sz w:val="24"/>
          <w:szCs w:val="24"/>
          <w:lang w:eastAsia="es-ES"/>
        </w:rPr>
        <w:t xml:space="preserve">Sujeto Obligado, </w:t>
      </w:r>
      <w:r w:rsidRPr="00BA7F38">
        <w:rPr>
          <w:rFonts w:ascii="Palatino Linotype" w:eastAsia="Times New Roman" w:hAnsi="Palatino Linotype" w:cs="Tahoma"/>
          <w:sz w:val="24"/>
          <w:szCs w:val="24"/>
          <w:lang w:eastAsia="es-ES"/>
        </w:rPr>
        <w:t>a efecto de que entregue, vía</w:t>
      </w:r>
      <w:r w:rsidRPr="00BA7F38">
        <w:rPr>
          <w:rFonts w:ascii="Palatino Linotype" w:eastAsia="Times New Roman" w:hAnsi="Palatino Linotype" w:cs="Tahoma"/>
          <w:b/>
          <w:sz w:val="24"/>
          <w:szCs w:val="24"/>
          <w:lang w:eastAsia="es-ES"/>
        </w:rPr>
        <w:t xml:space="preserve"> </w:t>
      </w:r>
      <w:r w:rsidRPr="00BA7F38">
        <w:rPr>
          <w:rFonts w:ascii="Palatino Linotype" w:eastAsia="Calibri" w:hAnsi="Palatino Linotype" w:cs="Tahoma"/>
          <w:bCs/>
          <w:sz w:val="24"/>
          <w:szCs w:val="24"/>
        </w:rPr>
        <w:t xml:space="preserve">Sistema de Acceso a la Información Mexiquense (SAIMEX), el soporte documental en que obre </w:t>
      </w:r>
      <w:r w:rsidRPr="00BA7F38">
        <w:rPr>
          <w:rFonts w:ascii="Palatino Linotype" w:eastAsia="Times New Roman" w:hAnsi="Palatino Linotype" w:cs="Arial"/>
          <w:sz w:val="24"/>
          <w:szCs w:val="24"/>
          <w:lang w:val="es-ES" w:eastAsia="es-ES"/>
        </w:rPr>
        <w:t>lo siguiente:</w:t>
      </w:r>
    </w:p>
    <w:p w14:paraId="48130924" w14:textId="77777777" w:rsidR="0032255E" w:rsidRPr="00BA7F38" w:rsidRDefault="0032255E" w:rsidP="0032255E">
      <w:pPr>
        <w:spacing w:after="0" w:line="360" w:lineRule="auto"/>
        <w:jc w:val="both"/>
        <w:rPr>
          <w:rFonts w:ascii="Palatino Linotype" w:hAnsi="Palatino Linotype" w:cs="Arial"/>
          <w:sz w:val="24"/>
          <w:lang w:val="es-ES"/>
        </w:rPr>
      </w:pPr>
    </w:p>
    <w:p w14:paraId="1D527F59" w14:textId="77777777" w:rsidR="0032255E" w:rsidRPr="00BA7F38" w:rsidRDefault="0032255E" w:rsidP="0032255E">
      <w:pPr>
        <w:numPr>
          <w:ilvl w:val="0"/>
          <w:numId w:val="8"/>
        </w:numPr>
        <w:spacing w:after="0" w:line="360" w:lineRule="auto"/>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sz w:val="24"/>
          <w:szCs w:val="24"/>
          <w:lang w:val="es-ES" w:eastAsia="es-ES"/>
        </w:rPr>
        <w:t>Ley que Establece las Normas Mínimas sobre Readaptación Social de Sentenciados; y</w:t>
      </w:r>
    </w:p>
    <w:p w14:paraId="00EC47F0" w14:textId="77777777" w:rsidR="0032255E" w:rsidRPr="00BA7F38" w:rsidRDefault="0032255E" w:rsidP="0032255E">
      <w:pPr>
        <w:numPr>
          <w:ilvl w:val="0"/>
          <w:numId w:val="8"/>
        </w:numPr>
        <w:spacing w:after="0" w:line="360" w:lineRule="auto"/>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sz w:val="24"/>
          <w:szCs w:val="24"/>
          <w:lang w:val="es-ES" w:eastAsia="es-ES"/>
        </w:rPr>
        <w:t>Los Protocolos Nacionales de Actuación para todos los Centros Penitenciarios.</w:t>
      </w:r>
    </w:p>
    <w:p w14:paraId="0390640F" w14:textId="77777777" w:rsidR="0032255E" w:rsidRPr="00BA7F38" w:rsidRDefault="0032255E" w:rsidP="0032255E">
      <w:pPr>
        <w:spacing w:after="0" w:line="360" w:lineRule="auto"/>
        <w:jc w:val="both"/>
        <w:rPr>
          <w:rFonts w:ascii="Palatino Linotype" w:eastAsia="Times New Roman" w:hAnsi="Palatino Linotype" w:cs="Arial"/>
          <w:sz w:val="24"/>
          <w:szCs w:val="24"/>
          <w:lang w:val="es-ES" w:eastAsia="es-ES"/>
        </w:rPr>
      </w:pPr>
    </w:p>
    <w:p w14:paraId="555B4AD2" w14:textId="77777777" w:rsidR="0032255E" w:rsidRPr="00BA7F38" w:rsidRDefault="0032255E" w:rsidP="0032255E">
      <w:pPr>
        <w:spacing w:after="0" w:line="360" w:lineRule="auto"/>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sz w:val="24"/>
          <w:szCs w:val="24"/>
          <w:lang w:val="es-ES" w:eastAsia="es-ES"/>
        </w:rPr>
        <w:t xml:space="preserve">Respecto del numeral </w:t>
      </w:r>
      <w:r w:rsidRPr="00BA7F38">
        <w:rPr>
          <w:rFonts w:ascii="Palatino Linotype" w:eastAsia="Times New Roman" w:hAnsi="Palatino Linotype" w:cs="Arial"/>
          <w:b/>
          <w:sz w:val="26"/>
          <w:szCs w:val="26"/>
          <w:lang w:val="es-ES" w:eastAsia="es-ES"/>
        </w:rPr>
        <w:t>2</w:t>
      </w:r>
      <w:r w:rsidRPr="00BA7F38">
        <w:rPr>
          <w:rFonts w:ascii="Palatino Linotype" w:eastAsia="Times New Roman" w:hAnsi="Palatino Linotype" w:cs="Arial"/>
          <w:sz w:val="24"/>
          <w:szCs w:val="24"/>
          <w:lang w:val="es-ES" w:eastAsia="es-ES"/>
        </w:rPr>
        <w:t xml:space="preserve">, en el supuesto </w:t>
      </w:r>
      <w:proofErr w:type="gramStart"/>
      <w:r w:rsidRPr="00BA7F38">
        <w:rPr>
          <w:rFonts w:ascii="Palatino Linotype" w:eastAsia="Times New Roman" w:hAnsi="Palatino Linotype" w:cs="Arial"/>
          <w:sz w:val="24"/>
          <w:szCs w:val="24"/>
          <w:lang w:val="es-ES" w:eastAsia="es-ES"/>
        </w:rPr>
        <w:t>que</w:t>
      </w:r>
      <w:proofErr w:type="gramEnd"/>
      <w:r w:rsidRPr="00BA7F38">
        <w:rPr>
          <w:rFonts w:ascii="Palatino Linotype" w:eastAsia="Times New Roman" w:hAnsi="Palatino Linotype" w:cs="Arial"/>
          <w:sz w:val="24"/>
          <w:szCs w:val="24"/>
          <w:lang w:val="es-ES" w:eastAsia="es-ES"/>
        </w:rPr>
        <w:t xml:space="preserve"> del análisis de la información, se advierta que la calidad de información encuadre en alguno de los supuestos de clasificación como reservada, deberá emitir y hacer entrega del acuerdo de reserva, en términos de los artículos 49, 122, 132, 128, 129, 135 y 140 de la Ley de Transparencia y Acceso a la Información Pública del Estado de México y Municipios</w:t>
      </w:r>
      <w:r w:rsidR="00A53236" w:rsidRPr="00BA7F38">
        <w:rPr>
          <w:rFonts w:ascii="Palatino Linotype" w:eastAsia="Times New Roman" w:hAnsi="Palatino Linotype" w:cs="Arial"/>
          <w:sz w:val="24"/>
          <w:szCs w:val="24"/>
          <w:lang w:val="es-ES" w:eastAsia="es-ES"/>
        </w:rPr>
        <w:t>.</w:t>
      </w:r>
    </w:p>
    <w:p w14:paraId="2A52488B" w14:textId="77777777" w:rsidR="00A53236" w:rsidRPr="00BA7F38" w:rsidRDefault="00A53236" w:rsidP="0032255E">
      <w:pPr>
        <w:spacing w:after="0" w:line="360" w:lineRule="auto"/>
        <w:jc w:val="both"/>
        <w:rPr>
          <w:rFonts w:ascii="Palatino Linotype" w:eastAsia="Times New Roman" w:hAnsi="Palatino Linotype" w:cs="Arial"/>
          <w:sz w:val="24"/>
          <w:szCs w:val="24"/>
          <w:lang w:val="es-ES" w:eastAsia="es-ES"/>
        </w:rPr>
      </w:pPr>
    </w:p>
    <w:p w14:paraId="31B5C674" w14:textId="77777777" w:rsidR="0032255E" w:rsidRPr="00BA7F38" w:rsidRDefault="0032255E" w:rsidP="0032255E">
      <w:pPr>
        <w:spacing w:after="0" w:line="360" w:lineRule="auto"/>
        <w:jc w:val="both"/>
        <w:rPr>
          <w:rFonts w:ascii="Palatino Linotype" w:eastAsia="Times New Roman" w:hAnsi="Palatino Linotype" w:cs="Tahoma"/>
          <w:bCs/>
          <w:sz w:val="24"/>
          <w:szCs w:val="24"/>
          <w:lang w:eastAsia="es-ES"/>
        </w:rPr>
      </w:pPr>
      <w:r w:rsidRPr="00BA7F38">
        <w:rPr>
          <w:rFonts w:ascii="Palatino Linotype" w:eastAsia="Times New Roman" w:hAnsi="Palatino Linotype" w:cs="Arial"/>
          <w:b/>
          <w:sz w:val="28"/>
          <w:szCs w:val="24"/>
          <w:lang w:eastAsia="es-ES"/>
        </w:rPr>
        <w:t>TERCERO</w:t>
      </w:r>
      <w:r w:rsidRPr="00BA7F38">
        <w:rPr>
          <w:rFonts w:ascii="Palatino Linotype" w:eastAsia="Times New Roman" w:hAnsi="Palatino Linotype" w:cs="Arial"/>
          <w:b/>
          <w:sz w:val="24"/>
          <w:szCs w:val="24"/>
          <w:lang w:eastAsia="es-ES"/>
        </w:rPr>
        <w:t>.</w:t>
      </w:r>
      <w:r w:rsidRPr="00BA7F38">
        <w:rPr>
          <w:rFonts w:ascii="Palatino Linotype" w:eastAsia="Times New Roman" w:hAnsi="Palatino Linotype" w:cs="Arial"/>
          <w:sz w:val="24"/>
          <w:szCs w:val="24"/>
          <w:lang w:eastAsia="es-ES"/>
        </w:rPr>
        <w:t xml:space="preserve"> </w:t>
      </w:r>
      <w:r w:rsidRPr="00BA7F38">
        <w:rPr>
          <w:rFonts w:ascii="Palatino Linotype" w:eastAsia="Times New Roman" w:hAnsi="Palatino Linotype" w:cs="Tahoma"/>
          <w:b/>
          <w:sz w:val="24"/>
          <w:szCs w:val="24"/>
          <w:lang w:eastAsia="es-ES"/>
        </w:rPr>
        <w:t xml:space="preserve">NOTIFÍQUESE </w:t>
      </w:r>
      <w:r w:rsidRPr="00BA7F38">
        <w:rPr>
          <w:rFonts w:ascii="Palatino Linotype" w:eastAsia="Times New Roman" w:hAnsi="Palatino Linotype" w:cs="Tahoma"/>
          <w:sz w:val="24"/>
          <w:szCs w:val="24"/>
          <w:lang w:eastAsia="es-ES"/>
        </w:rPr>
        <w:t xml:space="preserve">la presente Resolución al Titular de la Unidad de Transparencia del </w:t>
      </w:r>
      <w:r w:rsidRPr="00BA7F38">
        <w:rPr>
          <w:rFonts w:ascii="Palatino Linotype" w:eastAsia="Times New Roman" w:hAnsi="Palatino Linotype" w:cs="Tahoma"/>
          <w:b/>
          <w:sz w:val="24"/>
          <w:szCs w:val="24"/>
          <w:lang w:eastAsia="es-ES"/>
        </w:rPr>
        <w:t>Sujeto Obligado</w:t>
      </w:r>
      <w:r w:rsidRPr="00BA7F38">
        <w:rPr>
          <w:rFonts w:ascii="Palatino Linotype" w:eastAsia="Times New Roman" w:hAnsi="Palatino Linotype" w:cs="Tahoma"/>
          <w:sz w:val="24"/>
          <w:szCs w:val="24"/>
          <w:lang w:eastAsia="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58B0E55" w14:textId="77777777" w:rsidR="0032255E" w:rsidRPr="00BA7F38" w:rsidRDefault="0032255E" w:rsidP="0032255E">
      <w:pPr>
        <w:spacing w:after="0" w:line="360" w:lineRule="auto"/>
        <w:ind w:right="-595"/>
        <w:jc w:val="both"/>
        <w:rPr>
          <w:rFonts w:ascii="Palatino Linotype" w:eastAsia="Times New Roman" w:hAnsi="Palatino Linotype" w:cs="Tahoma"/>
          <w:bCs/>
          <w:sz w:val="24"/>
          <w:szCs w:val="24"/>
          <w:lang w:eastAsia="es-ES"/>
        </w:rPr>
      </w:pPr>
    </w:p>
    <w:p w14:paraId="62B1A393" w14:textId="77777777" w:rsidR="0032255E" w:rsidRPr="00BA7F38" w:rsidRDefault="0032255E" w:rsidP="0032255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Arial"/>
          <w:b/>
          <w:sz w:val="28"/>
          <w:szCs w:val="28"/>
          <w:lang w:val="es-ES" w:eastAsia="es-ES"/>
        </w:rPr>
        <w:t>CUARTO.</w:t>
      </w:r>
      <w:r w:rsidRPr="00BA7F38">
        <w:rPr>
          <w:rFonts w:ascii="Palatino Linotype" w:eastAsia="Times New Roman" w:hAnsi="Palatino Linotype" w:cs="Arial"/>
          <w:b/>
          <w:sz w:val="24"/>
          <w:szCs w:val="24"/>
          <w:lang w:val="es-ES" w:eastAsia="es-ES"/>
        </w:rPr>
        <w:t xml:space="preserve"> </w:t>
      </w:r>
      <w:r w:rsidRPr="00BA7F38">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BA7F38">
        <w:rPr>
          <w:rFonts w:ascii="Palatino Linotype" w:eastAsia="Times New Roman" w:hAnsi="Palatino Linotype" w:cs="Arial"/>
          <w:b/>
          <w:sz w:val="24"/>
          <w:szCs w:val="24"/>
          <w:lang w:val="es-ES" w:eastAsia="es-ES"/>
        </w:rPr>
        <w:t>Sujeto Obligado</w:t>
      </w:r>
      <w:r w:rsidRPr="00BA7F38">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53DD304B" w14:textId="77777777" w:rsidR="001377FC" w:rsidRPr="00BA7F38" w:rsidRDefault="001377FC" w:rsidP="001377F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A7F38">
        <w:rPr>
          <w:rFonts w:ascii="Palatino Linotype" w:eastAsia="Times New Roman" w:hAnsi="Palatino Linotype" w:cs="Times New Roman"/>
          <w:b/>
          <w:sz w:val="28"/>
          <w:szCs w:val="28"/>
          <w:lang w:val="es-ES" w:eastAsia="es-ES"/>
        </w:rPr>
        <w:lastRenderedPageBreak/>
        <w:t>QUINTO</w:t>
      </w:r>
      <w:r w:rsidRPr="00BA7F38">
        <w:rPr>
          <w:rFonts w:ascii="Palatino Linotype" w:eastAsia="Times New Roman" w:hAnsi="Palatino Linotype" w:cs="Times New Roman"/>
          <w:b/>
          <w:sz w:val="24"/>
          <w:szCs w:val="24"/>
          <w:lang w:val="es-ES" w:eastAsia="es-ES"/>
        </w:rPr>
        <w:t xml:space="preserve">. </w:t>
      </w:r>
      <w:r w:rsidRPr="00BA7F38">
        <w:rPr>
          <w:rFonts w:ascii="Palatino Linotype" w:eastAsia="Times New Roman" w:hAnsi="Palatino Linotype" w:cs="Arial"/>
          <w:b/>
          <w:sz w:val="24"/>
          <w:szCs w:val="24"/>
          <w:lang w:val="es-ES" w:eastAsia="es-ES"/>
        </w:rPr>
        <w:t>NOTIFÍQUESE</w:t>
      </w:r>
      <w:r w:rsidRPr="00BA7F38">
        <w:rPr>
          <w:rFonts w:ascii="Palatino Linotype" w:eastAsia="Times New Roman" w:hAnsi="Palatino Linotype" w:cs="Arial"/>
          <w:sz w:val="24"/>
          <w:szCs w:val="24"/>
          <w:lang w:val="es-ES" w:eastAsia="es-ES"/>
        </w:rPr>
        <w:t xml:space="preserve"> a través del Sistema de Acceso a la Información Mexiquense (SAIMEX), y correo electrónico al </w:t>
      </w:r>
      <w:r w:rsidRPr="00BA7F38">
        <w:rPr>
          <w:rFonts w:ascii="Palatino Linotype" w:eastAsia="Times New Roman" w:hAnsi="Palatino Linotype" w:cs="Arial"/>
          <w:b/>
          <w:sz w:val="24"/>
          <w:szCs w:val="24"/>
          <w:lang w:val="es-ES" w:eastAsia="es-ES"/>
        </w:rPr>
        <w:t>Recurrente</w:t>
      </w:r>
      <w:r w:rsidRPr="00BA7F38">
        <w:rPr>
          <w:rFonts w:ascii="Palatino Linotype" w:eastAsia="Times New Roman" w:hAnsi="Palatino Linotype" w:cs="Arial"/>
          <w:sz w:val="24"/>
          <w:szCs w:val="24"/>
          <w:lang w:val="es-ES" w:eastAsia="es-ES"/>
        </w:rPr>
        <w:t xml:space="preserve"> y hágasele del conocimiento que en caso de considerar que le causa algún perjuicio, podrá promover el Juicio de Amparo en los términos de las leyes aplicables, </w:t>
      </w:r>
      <w:proofErr w:type="gramStart"/>
      <w:r w:rsidRPr="00BA7F38">
        <w:rPr>
          <w:rFonts w:ascii="Palatino Linotype" w:eastAsia="Times New Roman" w:hAnsi="Palatino Linotype" w:cs="Arial"/>
          <w:sz w:val="24"/>
          <w:szCs w:val="24"/>
          <w:lang w:val="es-ES" w:eastAsia="es-ES"/>
        </w:rPr>
        <w:t>de acuerdo a</w:t>
      </w:r>
      <w:proofErr w:type="gramEnd"/>
      <w:r w:rsidRPr="00BA7F38">
        <w:rPr>
          <w:rFonts w:ascii="Palatino Linotype" w:eastAsia="Times New Roman" w:hAnsi="Palatino Linotype" w:cs="Arial"/>
          <w:sz w:val="24"/>
          <w:szCs w:val="24"/>
          <w:lang w:val="es-ES" w:eastAsia="es-ES"/>
        </w:rPr>
        <w:t xml:space="preserve"> lo estipulado por el artículo 196 de la Ley de Transparencia y Acceso a la Información Pública del Estado de México y Municipios.</w:t>
      </w:r>
    </w:p>
    <w:p w14:paraId="67928AAE" w14:textId="77777777" w:rsidR="00A53236" w:rsidRPr="00BA7F38" w:rsidRDefault="00A53236" w:rsidP="00A53236">
      <w:pPr>
        <w:autoSpaceDE w:val="0"/>
        <w:autoSpaceDN w:val="0"/>
        <w:adjustRightInd w:val="0"/>
        <w:spacing w:after="0" w:line="360" w:lineRule="auto"/>
        <w:jc w:val="both"/>
        <w:rPr>
          <w:rFonts w:ascii="Palatino Linotype" w:hAnsi="Palatino Linotype" w:cs="Arial"/>
          <w:sz w:val="24"/>
          <w:szCs w:val="24"/>
        </w:rPr>
      </w:pPr>
    </w:p>
    <w:p w14:paraId="7BDF2274" w14:textId="77777777" w:rsidR="00A53236" w:rsidRPr="00BA7F38" w:rsidRDefault="00A53236" w:rsidP="00A53236">
      <w:pPr>
        <w:spacing w:after="0" w:line="360" w:lineRule="auto"/>
        <w:jc w:val="both"/>
        <w:rPr>
          <w:rFonts w:ascii="Palatino Linotype" w:hAnsi="Palatino Linotype"/>
          <w:sz w:val="24"/>
          <w:szCs w:val="24"/>
          <w:lang w:eastAsia="es-ES_tradnl"/>
        </w:rPr>
      </w:pPr>
    </w:p>
    <w:p w14:paraId="3A39B5E6" w14:textId="77777777" w:rsidR="00BD2353" w:rsidRPr="00BA7F38" w:rsidRDefault="00BD2353" w:rsidP="00D42CCC">
      <w:pPr>
        <w:spacing w:after="0" w:line="360" w:lineRule="auto"/>
        <w:jc w:val="both"/>
        <w:rPr>
          <w:rFonts w:ascii="Palatino Linotype" w:hAnsi="Palatino Linotype" w:cs="Arial"/>
          <w:sz w:val="24"/>
          <w:szCs w:val="24"/>
        </w:rPr>
      </w:pPr>
      <w:r w:rsidRPr="00BA7F38">
        <w:rPr>
          <w:rFonts w:ascii="Palatino Linotype" w:hAnsi="Palatino Linotype" w:cs="Arial"/>
          <w:sz w:val="24"/>
          <w:szCs w:val="24"/>
        </w:rPr>
        <w:t>ASÍ LO RESUELVE, POR UNANIMIDAD DE VOTOS EL PLENO DEL</w:t>
      </w:r>
      <w:r w:rsidRPr="00BA7F3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BA7F38">
        <w:rPr>
          <w:rFonts w:ascii="Palatino Linotype" w:hAnsi="Palatino Linotype" w:cs="Arial"/>
          <w:sz w:val="24"/>
          <w:szCs w:val="24"/>
        </w:rPr>
        <w:t>, CONFORMADO POR LOS COMISIONADOS JOSÉ MARTÍNEZ VILCHIS, MARÍA DEL ROSARIO MEJÍA AYALA, SHARON CRISTINA MORALES MARTÍNEZ, LUIS GUSTAVO PARRA NORIEGA</w:t>
      </w:r>
      <w:r w:rsidR="00A93760" w:rsidRPr="00BA7F38">
        <w:rPr>
          <w:rFonts w:ascii="Palatino Linotype" w:hAnsi="Palatino Linotype" w:cs="Arial"/>
          <w:sz w:val="24"/>
          <w:szCs w:val="24"/>
        </w:rPr>
        <w:t xml:space="preserve"> (EMITIENDO VOTO PARTICULAR)</w:t>
      </w:r>
      <w:r w:rsidRPr="00BA7F38">
        <w:rPr>
          <w:rFonts w:ascii="Palatino Linotype" w:hAnsi="Palatino Linotype" w:cs="Arial"/>
          <w:sz w:val="24"/>
          <w:szCs w:val="24"/>
        </w:rPr>
        <w:t xml:space="preserve"> Y GUADALUPE RAMÍREZ PEÑA, EN LA VIGÉSIMA </w:t>
      </w:r>
      <w:r w:rsidR="001377FC" w:rsidRPr="00BA7F38">
        <w:rPr>
          <w:rFonts w:ascii="Palatino Linotype" w:hAnsi="Palatino Linotype" w:cs="Arial"/>
          <w:sz w:val="24"/>
          <w:szCs w:val="24"/>
        </w:rPr>
        <w:t xml:space="preserve">SEGUNDA </w:t>
      </w:r>
      <w:r w:rsidRPr="00BA7F38">
        <w:rPr>
          <w:rFonts w:ascii="Palatino Linotype" w:hAnsi="Palatino Linotype" w:cs="Arial"/>
          <w:sz w:val="24"/>
          <w:szCs w:val="24"/>
        </w:rPr>
        <w:t xml:space="preserve">SESIÓN ORDINARIA CELEBRADA EL </w:t>
      </w:r>
      <w:r w:rsidR="001377FC" w:rsidRPr="00BA7F38">
        <w:rPr>
          <w:rFonts w:ascii="Palatino Linotype" w:hAnsi="Palatino Linotype" w:cs="Arial"/>
          <w:sz w:val="24"/>
          <w:szCs w:val="24"/>
        </w:rPr>
        <w:t>QUINCE</w:t>
      </w:r>
      <w:r w:rsidRPr="00BA7F38">
        <w:rPr>
          <w:rFonts w:ascii="Palatino Linotype" w:hAnsi="Palatino Linotype" w:cs="Arial"/>
          <w:sz w:val="24"/>
          <w:szCs w:val="24"/>
        </w:rPr>
        <w:t xml:space="preserve"> DE JUNIO DE DOS MIL VEINTIDÓS, ANTE EL ANTE EL SECRETARIO TÉCNICO DEL PLENO, ALEXIS TAPIA RAMÍREZ. ------------------------</w:t>
      </w:r>
    </w:p>
    <w:p w14:paraId="530418D6" w14:textId="77777777" w:rsidR="00BD2353" w:rsidRPr="00BA7F38" w:rsidRDefault="00BD2353" w:rsidP="00D42CCC">
      <w:pPr>
        <w:spacing w:after="0" w:line="360" w:lineRule="auto"/>
        <w:jc w:val="both"/>
        <w:rPr>
          <w:rFonts w:ascii="Palatino Linotype" w:hAnsi="Palatino Linotype" w:cs="Arial"/>
          <w:sz w:val="24"/>
          <w:szCs w:val="24"/>
        </w:rPr>
      </w:pPr>
      <w:r w:rsidRPr="00BA7F38">
        <w:rPr>
          <w:rFonts w:ascii="Palatino Linotype" w:hAnsi="Palatino Linotype" w:cs="Arial"/>
          <w:sz w:val="24"/>
          <w:szCs w:val="24"/>
        </w:rPr>
        <w:t>-----------------------------------------------------------------------------------------------------------------</w:t>
      </w:r>
    </w:p>
    <w:p w14:paraId="5F39B33D" w14:textId="77777777" w:rsidR="00BD2353" w:rsidRPr="00BA7F38" w:rsidRDefault="00BD2353" w:rsidP="00D42CCC">
      <w:pPr>
        <w:spacing w:after="0" w:line="360" w:lineRule="auto"/>
        <w:jc w:val="both"/>
        <w:rPr>
          <w:rFonts w:ascii="Palatino Linotype" w:hAnsi="Palatino Linotype" w:cs="Arial"/>
          <w:sz w:val="24"/>
          <w:szCs w:val="24"/>
        </w:rPr>
      </w:pPr>
      <w:r w:rsidRPr="00BA7F38">
        <w:rPr>
          <w:rFonts w:ascii="Palatino Linotype" w:hAnsi="Palatino Linotype" w:cs="Arial"/>
          <w:sz w:val="24"/>
          <w:szCs w:val="24"/>
        </w:rPr>
        <w:t>-----------------------------------------------------------------------------------------------------------------</w:t>
      </w:r>
    </w:p>
    <w:p w14:paraId="439E21C6" w14:textId="77777777" w:rsidR="00BD2353" w:rsidRPr="00BA7F38" w:rsidRDefault="00BD2353" w:rsidP="00D42CCC">
      <w:pPr>
        <w:spacing w:after="0" w:line="360" w:lineRule="auto"/>
        <w:jc w:val="both"/>
        <w:rPr>
          <w:rFonts w:ascii="Palatino Linotype" w:hAnsi="Palatino Linotype" w:cs="Arial"/>
          <w:sz w:val="24"/>
          <w:szCs w:val="24"/>
        </w:rPr>
      </w:pPr>
      <w:r w:rsidRPr="00BA7F38">
        <w:rPr>
          <w:rFonts w:ascii="Palatino Linotype" w:hAnsi="Palatino Linotype" w:cs="Arial"/>
          <w:sz w:val="24"/>
          <w:szCs w:val="24"/>
        </w:rPr>
        <w:t>-----------------------------------------------------------------------------------------------------------------</w:t>
      </w:r>
    </w:p>
    <w:p w14:paraId="24827103" w14:textId="77777777" w:rsidR="00BD2353" w:rsidRPr="00BA7F38" w:rsidRDefault="00BD2353" w:rsidP="00D42CCC">
      <w:pPr>
        <w:spacing w:after="0" w:line="360" w:lineRule="auto"/>
        <w:jc w:val="both"/>
        <w:rPr>
          <w:rFonts w:ascii="Palatino Linotype" w:hAnsi="Palatino Linotype" w:cs="Arial"/>
          <w:sz w:val="24"/>
          <w:szCs w:val="24"/>
        </w:rPr>
      </w:pPr>
      <w:r w:rsidRPr="00BA7F38">
        <w:rPr>
          <w:rFonts w:ascii="Palatino Linotype" w:hAnsi="Palatino Linotype" w:cs="Arial"/>
          <w:sz w:val="24"/>
          <w:szCs w:val="24"/>
        </w:rPr>
        <w:t>-----------------------------------------------------------------------------------------------------------------</w:t>
      </w:r>
    </w:p>
    <w:p w14:paraId="3B364FE4" w14:textId="77777777" w:rsidR="00BD2353" w:rsidRPr="00BA7F38" w:rsidRDefault="00BD2353" w:rsidP="00D42CCC">
      <w:pPr>
        <w:spacing w:after="0" w:line="360" w:lineRule="auto"/>
        <w:jc w:val="both"/>
        <w:rPr>
          <w:rFonts w:ascii="Palatino Linotype" w:hAnsi="Palatino Linotype" w:cs="Arial"/>
          <w:sz w:val="24"/>
          <w:szCs w:val="24"/>
        </w:rPr>
      </w:pPr>
      <w:r w:rsidRPr="00BA7F38">
        <w:rPr>
          <w:rFonts w:ascii="Palatino Linotype" w:hAnsi="Palatino Linotype" w:cs="Arial"/>
          <w:sz w:val="24"/>
          <w:szCs w:val="24"/>
        </w:rPr>
        <w:t>-----------------------------------------------------------------------------------------------------------------</w:t>
      </w:r>
    </w:p>
    <w:p w14:paraId="2DA3A277" w14:textId="77777777" w:rsidR="00BD2353" w:rsidRPr="00BA7F38" w:rsidRDefault="00BD2353" w:rsidP="00D42CCC">
      <w:pPr>
        <w:spacing w:after="0" w:line="360" w:lineRule="auto"/>
        <w:jc w:val="both"/>
        <w:rPr>
          <w:rFonts w:ascii="Palatino Linotype" w:hAnsi="Palatino Linotype" w:cs="Arial"/>
          <w:sz w:val="24"/>
          <w:szCs w:val="24"/>
        </w:rPr>
      </w:pPr>
      <w:r w:rsidRPr="00BA7F38">
        <w:rPr>
          <w:rFonts w:ascii="Palatino Linotype" w:hAnsi="Palatino Linotype" w:cs="Arial"/>
          <w:sz w:val="24"/>
          <w:szCs w:val="24"/>
        </w:rPr>
        <w:t>-----------------------------------------------------------------------------------------------------------------</w:t>
      </w:r>
    </w:p>
    <w:p w14:paraId="799C7164" w14:textId="77777777" w:rsidR="00BD2353" w:rsidRPr="00BA7F38" w:rsidRDefault="00BD2353" w:rsidP="00D42CCC">
      <w:pPr>
        <w:spacing w:after="0" w:line="360" w:lineRule="auto"/>
        <w:jc w:val="both"/>
        <w:rPr>
          <w:rFonts w:ascii="Palatino Linotype" w:hAnsi="Palatino Linotype" w:cs="Arial"/>
          <w:sz w:val="24"/>
          <w:szCs w:val="24"/>
        </w:rPr>
      </w:pPr>
      <w:r w:rsidRPr="00BA7F38">
        <w:rPr>
          <w:rFonts w:ascii="Palatino Linotype" w:hAnsi="Palatino Linotype" w:cs="Arial"/>
          <w:sz w:val="24"/>
          <w:szCs w:val="24"/>
        </w:rPr>
        <w:t>-----------------------------------------------------------------------------------------------------------------</w:t>
      </w:r>
    </w:p>
    <w:p w14:paraId="01B6F215" w14:textId="77777777" w:rsidR="00BD2353" w:rsidRPr="005323D1" w:rsidRDefault="00BD2353" w:rsidP="00D42CCC">
      <w:pPr>
        <w:spacing w:after="0" w:line="360" w:lineRule="auto"/>
        <w:jc w:val="both"/>
        <w:rPr>
          <w:rFonts w:ascii="Palatino Linotype" w:hAnsi="Palatino Linotype" w:cs="Arial"/>
          <w:sz w:val="20"/>
        </w:rPr>
      </w:pPr>
      <w:r w:rsidRPr="00BA7F38">
        <w:rPr>
          <w:rFonts w:ascii="Palatino Linotype" w:hAnsi="Palatino Linotype" w:cs="Arial"/>
          <w:sz w:val="20"/>
        </w:rPr>
        <w:t>CCR/HAP</w:t>
      </w:r>
    </w:p>
    <w:p w14:paraId="6271C0B5" w14:textId="77777777" w:rsidR="00BD2353" w:rsidRDefault="00BD2353" w:rsidP="00D42CCC">
      <w:pPr>
        <w:spacing w:after="0" w:line="360" w:lineRule="auto"/>
        <w:jc w:val="both"/>
        <w:rPr>
          <w:rFonts w:ascii="Palatino Linotype" w:hAnsi="Palatino Linotype" w:cs="Arial"/>
          <w:sz w:val="24"/>
          <w:szCs w:val="24"/>
        </w:rPr>
      </w:pPr>
    </w:p>
    <w:p w14:paraId="40FAB89F" w14:textId="77777777" w:rsidR="00BD2353" w:rsidRDefault="00BD2353" w:rsidP="00D42CCC">
      <w:pPr>
        <w:spacing w:after="0" w:line="360" w:lineRule="auto"/>
        <w:jc w:val="both"/>
        <w:rPr>
          <w:rFonts w:ascii="Palatino Linotype" w:hAnsi="Palatino Linotype" w:cs="Arial"/>
          <w:sz w:val="24"/>
          <w:szCs w:val="24"/>
        </w:rPr>
      </w:pPr>
    </w:p>
    <w:p w14:paraId="6D898693" w14:textId="77777777" w:rsidR="00BD2353" w:rsidRDefault="00BD2353" w:rsidP="00D42CCC">
      <w:pPr>
        <w:spacing w:after="0" w:line="360" w:lineRule="auto"/>
        <w:jc w:val="both"/>
        <w:rPr>
          <w:rFonts w:ascii="Palatino Linotype" w:hAnsi="Palatino Linotype" w:cs="Arial"/>
          <w:sz w:val="24"/>
          <w:szCs w:val="24"/>
        </w:rPr>
      </w:pPr>
    </w:p>
    <w:p w14:paraId="4FFC94EF" w14:textId="77777777" w:rsidR="00BD2353" w:rsidRDefault="00BD2353" w:rsidP="00D42CCC">
      <w:pPr>
        <w:spacing w:after="0"/>
      </w:pPr>
    </w:p>
    <w:p w14:paraId="27EA8571" w14:textId="77777777" w:rsidR="00BD2353" w:rsidRDefault="00BD2353" w:rsidP="00D42CCC">
      <w:pPr>
        <w:spacing w:after="0"/>
      </w:pPr>
    </w:p>
    <w:p w14:paraId="6B0E1A1D" w14:textId="77777777" w:rsidR="00BD2353" w:rsidRDefault="00BD2353" w:rsidP="00D42CCC">
      <w:pPr>
        <w:spacing w:after="0"/>
      </w:pPr>
    </w:p>
    <w:p w14:paraId="170CB11D" w14:textId="77777777" w:rsidR="00BD2353" w:rsidRDefault="00BD2353" w:rsidP="00D42CCC">
      <w:pPr>
        <w:spacing w:after="0"/>
      </w:pPr>
    </w:p>
    <w:p w14:paraId="5CF372A3" w14:textId="77777777" w:rsidR="00BD2353" w:rsidRDefault="00BD2353" w:rsidP="00D42CCC">
      <w:pPr>
        <w:spacing w:after="0"/>
      </w:pPr>
    </w:p>
    <w:p w14:paraId="0281AD89" w14:textId="77777777" w:rsidR="00BD2353" w:rsidRDefault="00BD2353" w:rsidP="00D42CCC">
      <w:pPr>
        <w:spacing w:after="0"/>
      </w:pPr>
    </w:p>
    <w:p w14:paraId="43EB1DD6" w14:textId="77777777" w:rsidR="00BD2353" w:rsidRDefault="00BD2353" w:rsidP="00D42CCC">
      <w:pPr>
        <w:spacing w:after="0"/>
      </w:pPr>
    </w:p>
    <w:p w14:paraId="2DE47602" w14:textId="77777777" w:rsidR="00BD2353" w:rsidRDefault="00BD2353" w:rsidP="00D42CCC">
      <w:pPr>
        <w:spacing w:after="0"/>
      </w:pPr>
    </w:p>
    <w:p w14:paraId="308FFE59" w14:textId="77777777" w:rsidR="00846A61" w:rsidRDefault="00846A61" w:rsidP="00D42CCC">
      <w:pPr>
        <w:spacing w:after="0"/>
      </w:pPr>
    </w:p>
    <w:sectPr w:rsidR="00846A61" w:rsidSect="00846A61">
      <w:headerReference w:type="default" r:id="rId29"/>
      <w:footerReference w:type="default" r:id="rId30"/>
      <w:headerReference w:type="first" r:id="rId31"/>
      <w:footerReference w:type="first" r:id="rId3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4AA35" w14:textId="77777777" w:rsidR="00712BE1" w:rsidRDefault="00712BE1" w:rsidP="00BD2353">
      <w:pPr>
        <w:spacing w:after="0" w:line="240" w:lineRule="auto"/>
      </w:pPr>
      <w:r>
        <w:separator/>
      </w:r>
    </w:p>
  </w:endnote>
  <w:endnote w:type="continuationSeparator" w:id="0">
    <w:p w14:paraId="16181762" w14:textId="77777777" w:rsidR="00712BE1" w:rsidRDefault="00712BE1" w:rsidP="00BD2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08AB692" w14:textId="77777777" w:rsidR="00846A61" w:rsidRPr="002D6DD8" w:rsidRDefault="00846A61" w:rsidP="00846A6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7F38">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A7F38">
              <w:rPr>
                <w:rFonts w:ascii="Palatino Linotype" w:hAnsi="Palatino Linotype"/>
                <w:bCs/>
                <w:noProof/>
                <w:sz w:val="20"/>
              </w:rPr>
              <w:t>29</w:t>
            </w:r>
            <w:r>
              <w:rPr>
                <w:rFonts w:ascii="Palatino Linotype" w:hAnsi="Palatino Linotype"/>
                <w:bCs/>
                <w:noProof/>
                <w:sz w:val="20"/>
              </w:rPr>
              <w:fldChar w:fldCharType="end"/>
            </w:r>
          </w:p>
        </w:sdtContent>
      </w:sdt>
    </w:sdtContent>
  </w:sdt>
  <w:p w14:paraId="748ACE29" w14:textId="77777777" w:rsidR="00846A61" w:rsidRDefault="00846A6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2F62A" w14:textId="77777777" w:rsidR="00846A61" w:rsidRPr="000B69FA" w:rsidRDefault="00846A61" w:rsidP="00846A6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7F3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A7F38">
      <w:rPr>
        <w:rFonts w:ascii="Palatino Linotype" w:hAnsi="Palatino Linotype"/>
        <w:bCs/>
        <w:noProof/>
        <w:sz w:val="20"/>
      </w:rPr>
      <w:t>29</w:t>
    </w:r>
    <w:r>
      <w:rPr>
        <w:rFonts w:ascii="Palatino Linotype" w:hAnsi="Palatino Linotype"/>
        <w:bCs/>
        <w:noProof/>
        <w:sz w:val="20"/>
      </w:rPr>
      <w:fldChar w:fldCharType="end"/>
    </w:r>
  </w:p>
  <w:p w14:paraId="22CA924F" w14:textId="77777777" w:rsidR="00846A61" w:rsidRDefault="00846A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D3C51" w14:textId="77777777" w:rsidR="00712BE1" w:rsidRDefault="00712BE1" w:rsidP="00BD2353">
      <w:pPr>
        <w:spacing w:after="0" w:line="240" w:lineRule="auto"/>
      </w:pPr>
      <w:r>
        <w:separator/>
      </w:r>
    </w:p>
  </w:footnote>
  <w:footnote w:type="continuationSeparator" w:id="0">
    <w:p w14:paraId="21A92EA3" w14:textId="77777777" w:rsidR="00712BE1" w:rsidRDefault="00712BE1" w:rsidP="00BD2353">
      <w:pPr>
        <w:spacing w:after="0" w:line="240" w:lineRule="auto"/>
      </w:pPr>
      <w:r>
        <w:continuationSeparator/>
      </w:r>
    </w:p>
  </w:footnote>
  <w:footnote w:id="1">
    <w:p w14:paraId="45EFC4D9" w14:textId="77777777" w:rsidR="00846A61" w:rsidRPr="00200F63" w:rsidRDefault="00846A61" w:rsidP="00200F63">
      <w:pPr>
        <w:pStyle w:val="Textonotapie"/>
        <w:jc w:val="both"/>
        <w:rPr>
          <w:lang w:val="es-MX"/>
        </w:rPr>
      </w:pPr>
      <w:r>
        <w:rPr>
          <w:rStyle w:val="Refdenotaalpie"/>
        </w:rPr>
        <w:footnoteRef/>
      </w:r>
      <w:r>
        <w:t xml:space="preserve"> </w:t>
      </w:r>
      <w:r w:rsidRPr="00200F63">
        <w:rPr>
          <w:rFonts w:ascii="Palatino Linotype" w:hAnsi="Palatino Linotype"/>
          <w:lang w:val="es-MX"/>
        </w:rPr>
        <w:t>Se hizo consulta de los enlaces electrónicos el día 31 de mayo de 2022, en el periodo de horario de las 12:05 a las 12:36 horas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846A61" w14:paraId="4D0FCD10" w14:textId="77777777" w:rsidTr="00846A61">
      <w:trPr>
        <w:trHeight w:val="227"/>
      </w:trPr>
      <w:tc>
        <w:tcPr>
          <w:tcW w:w="5246" w:type="dxa"/>
          <w:hideMark/>
        </w:tcPr>
        <w:p w14:paraId="196279F8" w14:textId="77777777" w:rsidR="00846A61" w:rsidRPr="00641471" w:rsidRDefault="00846A61" w:rsidP="00846A61">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819" w:type="dxa"/>
          <w:hideMark/>
        </w:tcPr>
        <w:p w14:paraId="71EDDBA2" w14:textId="77777777" w:rsidR="00846A61" w:rsidRPr="00641471" w:rsidRDefault="00846A61" w:rsidP="00BD2353">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4535</w:t>
          </w:r>
          <w:r w:rsidRPr="00641471">
            <w:rPr>
              <w:rFonts w:ascii="Palatino Linotype" w:hAnsi="Palatino Linotype" w:cs="Arial"/>
              <w:b/>
              <w:bCs/>
              <w:sz w:val="24"/>
              <w:lang w:eastAsia="es-MX"/>
            </w:rPr>
            <w:t>/INFOEM/IP/RR/202</w:t>
          </w:r>
          <w:r>
            <w:rPr>
              <w:rFonts w:ascii="Palatino Linotype" w:hAnsi="Palatino Linotype" w:cs="Arial"/>
              <w:b/>
              <w:bCs/>
              <w:sz w:val="24"/>
              <w:lang w:eastAsia="es-MX"/>
            </w:rPr>
            <w:t>2</w:t>
          </w:r>
        </w:p>
      </w:tc>
    </w:tr>
    <w:tr w:rsidR="00846A61" w14:paraId="2EC22B95" w14:textId="77777777" w:rsidTr="00846A61">
      <w:trPr>
        <w:trHeight w:val="242"/>
      </w:trPr>
      <w:tc>
        <w:tcPr>
          <w:tcW w:w="5246" w:type="dxa"/>
          <w:hideMark/>
        </w:tcPr>
        <w:p w14:paraId="723AB859" w14:textId="77777777" w:rsidR="00846A61" w:rsidRPr="00641471" w:rsidRDefault="00846A61" w:rsidP="00846A61">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51BF30DB" w14:textId="77777777" w:rsidR="00846A61" w:rsidRPr="00641471" w:rsidRDefault="00846A61" w:rsidP="00846A61">
          <w:pPr>
            <w:spacing w:after="120" w:line="256" w:lineRule="auto"/>
            <w:ind w:left="-486" w:right="214" w:firstLine="284"/>
            <w:jc w:val="right"/>
            <w:rPr>
              <w:rFonts w:ascii="Palatino Linotype" w:hAnsi="Palatino Linotype" w:cs="Arial"/>
              <w:b/>
              <w:szCs w:val="20"/>
            </w:rPr>
          </w:pPr>
          <w:r w:rsidRPr="00BD2353">
            <w:rPr>
              <w:rFonts w:ascii="Palatino Linotype" w:hAnsi="Palatino Linotype" w:cs="Arial"/>
              <w:b/>
              <w:szCs w:val="20"/>
            </w:rPr>
            <w:t>Secretaría de Seguridad</w:t>
          </w:r>
        </w:p>
      </w:tc>
    </w:tr>
    <w:tr w:rsidR="00846A61" w14:paraId="0AD52065" w14:textId="77777777" w:rsidTr="00846A61">
      <w:trPr>
        <w:trHeight w:val="342"/>
      </w:trPr>
      <w:tc>
        <w:tcPr>
          <w:tcW w:w="5246" w:type="dxa"/>
          <w:hideMark/>
        </w:tcPr>
        <w:p w14:paraId="6A0ECDCA" w14:textId="77777777" w:rsidR="00846A61" w:rsidRPr="00641471" w:rsidRDefault="00846A61" w:rsidP="00846A61">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54F9B658" w14:textId="77777777" w:rsidR="00846A61" w:rsidRPr="00641471" w:rsidRDefault="00846A61" w:rsidP="00846A61">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2D486EAD" w14:textId="77777777" w:rsidR="00846A61" w:rsidRPr="00AE046A" w:rsidRDefault="00846A61" w:rsidP="00846A61">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1ABEC41" wp14:editId="0B932D05">
          <wp:simplePos x="0" y="0"/>
          <wp:positionH relativeFrom="page">
            <wp:align>left</wp:align>
          </wp:positionH>
          <wp:positionV relativeFrom="page">
            <wp:align>top</wp:align>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846A61" w14:paraId="020001AB" w14:textId="77777777" w:rsidTr="00846A61">
      <w:trPr>
        <w:trHeight w:val="227"/>
      </w:trPr>
      <w:tc>
        <w:tcPr>
          <w:tcW w:w="5104" w:type="dxa"/>
          <w:hideMark/>
        </w:tcPr>
        <w:p w14:paraId="7480CC3E" w14:textId="77777777" w:rsidR="00846A61" w:rsidRPr="00641471" w:rsidRDefault="00846A61" w:rsidP="00846A61">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819" w:type="dxa"/>
          <w:hideMark/>
        </w:tcPr>
        <w:p w14:paraId="0C2852E0" w14:textId="77777777" w:rsidR="00846A61" w:rsidRPr="00641471" w:rsidRDefault="00846A61" w:rsidP="00BD2353">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4535/INFOEM/IP/RR/2022</w:t>
          </w:r>
        </w:p>
      </w:tc>
    </w:tr>
    <w:tr w:rsidR="00846A61" w14:paraId="1CFEC92D" w14:textId="77777777" w:rsidTr="00846A61">
      <w:trPr>
        <w:trHeight w:val="242"/>
      </w:trPr>
      <w:tc>
        <w:tcPr>
          <w:tcW w:w="5104" w:type="dxa"/>
          <w:hideMark/>
        </w:tcPr>
        <w:p w14:paraId="554CA9A1" w14:textId="77777777" w:rsidR="00846A61" w:rsidRPr="00641471" w:rsidRDefault="00846A61" w:rsidP="00846A61">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79145B48" w14:textId="77777777" w:rsidR="00846A61" w:rsidRPr="00641471" w:rsidRDefault="00846A61" w:rsidP="00846A61">
          <w:pPr>
            <w:spacing w:after="120" w:line="256" w:lineRule="auto"/>
            <w:ind w:left="-486" w:right="214" w:firstLine="284"/>
            <w:jc w:val="right"/>
            <w:rPr>
              <w:rFonts w:ascii="Palatino Linotype" w:hAnsi="Palatino Linotype" w:cs="Arial"/>
              <w:b/>
              <w:szCs w:val="20"/>
            </w:rPr>
          </w:pPr>
          <w:r w:rsidRPr="00BD2353">
            <w:rPr>
              <w:rFonts w:ascii="Palatino Linotype" w:hAnsi="Palatino Linotype" w:cs="Arial"/>
              <w:b/>
              <w:szCs w:val="20"/>
            </w:rPr>
            <w:t>Secretaría de Seguridad</w:t>
          </w:r>
        </w:p>
      </w:tc>
    </w:tr>
    <w:tr w:rsidR="00846A61" w14:paraId="1DAE18A4" w14:textId="77777777" w:rsidTr="00846A61">
      <w:trPr>
        <w:trHeight w:val="342"/>
      </w:trPr>
      <w:tc>
        <w:tcPr>
          <w:tcW w:w="5104" w:type="dxa"/>
        </w:tcPr>
        <w:p w14:paraId="75788C1A" w14:textId="77777777" w:rsidR="00846A61" w:rsidRPr="00641471" w:rsidRDefault="00846A61" w:rsidP="00846A61">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2CA3A999" w14:textId="57F569F6" w:rsidR="00846A61" w:rsidRPr="00641471" w:rsidRDefault="00760866" w:rsidP="00846A61">
          <w:pPr>
            <w:spacing w:after="120" w:line="256" w:lineRule="auto"/>
            <w:ind w:left="-486" w:right="214" w:firstLine="567"/>
            <w:jc w:val="right"/>
            <w:rPr>
              <w:rFonts w:ascii="Palatino Linotype" w:hAnsi="Palatino Linotype" w:cs="Arial"/>
              <w:b/>
            </w:rPr>
          </w:pPr>
          <w:r>
            <w:rPr>
              <w:rFonts w:ascii="Palatino Linotype" w:hAnsi="Palatino Linotype" w:cs="Arial"/>
              <w:b/>
            </w:rPr>
            <w:t>XXXXXXXXXXXXXXXXXXXXX</w:t>
          </w:r>
        </w:p>
      </w:tc>
    </w:tr>
    <w:tr w:rsidR="00846A61" w14:paraId="4399C42E" w14:textId="77777777" w:rsidTr="00846A61">
      <w:trPr>
        <w:trHeight w:val="342"/>
      </w:trPr>
      <w:tc>
        <w:tcPr>
          <w:tcW w:w="5104" w:type="dxa"/>
        </w:tcPr>
        <w:p w14:paraId="3AF41F0D" w14:textId="77777777" w:rsidR="00846A61" w:rsidRPr="00641471" w:rsidRDefault="00846A61" w:rsidP="00846A61">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4257F689" w14:textId="77777777" w:rsidR="00846A61" w:rsidRPr="00641471" w:rsidRDefault="00846A61" w:rsidP="00846A61">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7D07ED74" w14:textId="77777777" w:rsidR="00846A61" w:rsidRPr="00C222C0" w:rsidRDefault="00846A61">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832BD29" wp14:editId="3D8F850B">
          <wp:simplePos x="0" y="0"/>
          <wp:positionH relativeFrom="page">
            <wp:align>left</wp:align>
          </wp:positionH>
          <wp:positionV relativeFrom="margin">
            <wp:posOffset>-1885950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9329A"/>
    <w:multiLevelType w:val="multilevel"/>
    <w:tmpl w:val="866A286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E7975A9"/>
    <w:multiLevelType w:val="hybridMultilevel"/>
    <w:tmpl w:val="CAB879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0771DF"/>
    <w:multiLevelType w:val="multilevel"/>
    <w:tmpl w:val="F8C41FFA"/>
    <w:lvl w:ilvl="0">
      <w:start w:val="1"/>
      <w:numFmt w:val="decimal"/>
      <w:lvlText w:val="%1."/>
      <w:lvlJc w:val="left"/>
      <w:pPr>
        <w:ind w:left="720" w:hanging="360"/>
      </w:pPr>
      <w:rPr>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F587F21"/>
    <w:multiLevelType w:val="hybridMultilevel"/>
    <w:tmpl w:val="0860A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085000A"/>
    <w:multiLevelType w:val="hybridMultilevel"/>
    <w:tmpl w:val="60CCE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3CE5776"/>
    <w:multiLevelType w:val="hybridMultilevel"/>
    <w:tmpl w:val="47866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191F29"/>
    <w:multiLevelType w:val="hybridMultilevel"/>
    <w:tmpl w:val="7C901FE6"/>
    <w:lvl w:ilvl="0" w:tplc="44ACC6A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44908124">
    <w:abstractNumId w:val="3"/>
  </w:num>
  <w:num w:numId="2" w16cid:durableId="182935802">
    <w:abstractNumId w:val="2"/>
  </w:num>
  <w:num w:numId="3" w16cid:durableId="1083603366">
    <w:abstractNumId w:val="4"/>
  </w:num>
  <w:num w:numId="4" w16cid:durableId="2020227764">
    <w:abstractNumId w:val="5"/>
  </w:num>
  <w:num w:numId="5" w16cid:durableId="2128113839">
    <w:abstractNumId w:val="7"/>
  </w:num>
  <w:num w:numId="6" w16cid:durableId="348144792">
    <w:abstractNumId w:val="6"/>
  </w:num>
  <w:num w:numId="7" w16cid:durableId="481238515">
    <w:abstractNumId w:val="8"/>
  </w:num>
  <w:num w:numId="8" w16cid:durableId="618410781">
    <w:abstractNumId w:val="0"/>
  </w:num>
  <w:num w:numId="9" w16cid:durableId="1462166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353"/>
    <w:rsid w:val="00036F8B"/>
    <w:rsid w:val="000632F1"/>
    <w:rsid w:val="000F3D2B"/>
    <w:rsid w:val="001033E6"/>
    <w:rsid w:val="00123996"/>
    <w:rsid w:val="001308C6"/>
    <w:rsid w:val="001367A3"/>
    <w:rsid w:val="001377FC"/>
    <w:rsid w:val="00187A29"/>
    <w:rsid w:val="00190099"/>
    <w:rsid w:val="001C1986"/>
    <w:rsid w:val="00200F63"/>
    <w:rsid w:val="002E04C0"/>
    <w:rsid w:val="0032255E"/>
    <w:rsid w:val="005A0308"/>
    <w:rsid w:val="005B4218"/>
    <w:rsid w:val="006211C5"/>
    <w:rsid w:val="00655906"/>
    <w:rsid w:val="006E05D2"/>
    <w:rsid w:val="00712BE1"/>
    <w:rsid w:val="00760866"/>
    <w:rsid w:val="007B2139"/>
    <w:rsid w:val="007B4C84"/>
    <w:rsid w:val="00846A61"/>
    <w:rsid w:val="008635D8"/>
    <w:rsid w:val="0087139D"/>
    <w:rsid w:val="00984DF4"/>
    <w:rsid w:val="00A53236"/>
    <w:rsid w:val="00A93760"/>
    <w:rsid w:val="00AF4D9B"/>
    <w:rsid w:val="00BA7F38"/>
    <w:rsid w:val="00BD2353"/>
    <w:rsid w:val="00CB21EA"/>
    <w:rsid w:val="00CF71E8"/>
    <w:rsid w:val="00D42CCC"/>
    <w:rsid w:val="00D617BD"/>
    <w:rsid w:val="00DD4F0E"/>
    <w:rsid w:val="00E35495"/>
    <w:rsid w:val="00E62CEB"/>
    <w:rsid w:val="00E74794"/>
    <w:rsid w:val="00EE01C1"/>
    <w:rsid w:val="00F16081"/>
    <w:rsid w:val="00F96B58"/>
    <w:rsid w:val="00FF1D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35F57"/>
  <w15:chartTrackingRefBased/>
  <w15:docId w15:val="{22296010-7EEC-472D-93A7-93C77234D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35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235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D235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D235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D235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235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D2353"/>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BD2353"/>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BD2353"/>
    <w:rPr>
      <w:vertAlign w:val="superscript"/>
    </w:rPr>
  </w:style>
  <w:style w:type="paragraph" w:styleId="Textonotapie">
    <w:name w:val="footnote text"/>
    <w:basedOn w:val="Normal"/>
    <w:link w:val="TextonotapieCar"/>
    <w:uiPriority w:val="99"/>
    <w:semiHidden/>
    <w:unhideWhenUsed/>
    <w:rsid w:val="00BD2353"/>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BD2353"/>
    <w:rPr>
      <w:rFonts w:ascii="Times New Roman" w:eastAsia="Times New Roman" w:hAnsi="Times New Roman" w:cs="Times New Roman"/>
      <w:sz w:val="20"/>
      <w:szCs w:val="20"/>
      <w:lang w:val="es-ES" w:eastAsia="es-ES"/>
    </w:rPr>
  </w:style>
  <w:style w:type="character" w:customStyle="1" w:styleId="apple-converted-space">
    <w:name w:val="apple-converted-space"/>
    <w:basedOn w:val="Fuentedeprrafopredeter"/>
    <w:rsid w:val="00BD2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073608">
      <w:bodyDiv w:val="1"/>
      <w:marLeft w:val="0"/>
      <w:marRight w:val="0"/>
      <w:marTop w:val="0"/>
      <w:marBottom w:val="0"/>
      <w:divBdr>
        <w:top w:val="none" w:sz="0" w:space="0" w:color="auto"/>
        <w:left w:val="none" w:sz="0" w:space="0" w:color="auto"/>
        <w:bottom w:val="none" w:sz="0" w:space="0" w:color="auto"/>
        <w:right w:val="none" w:sz="0" w:space="0" w:color="auto"/>
      </w:divBdr>
    </w:div>
    <w:div w:id="1730033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gislacion.edomex.gob.mx/sites/legislacion.edomex.gob.mx/files/files/pdf/rgl/vig/rglvig057.pdf" TargetMode="Externa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www.diputados.gob.mx/LeyesBiblio/pdf/LNEP_090518.pdf" TargetMode="External"/><Relationship Id="rId34" Type="http://schemas.openxmlformats.org/officeDocument/2006/relationships/theme" Target="theme/theme1.xml"/><Relationship Id="rId7" Type="http://schemas.openxmlformats.org/officeDocument/2006/relationships/hyperlink" Target="javascript:AbrirModal(1)" TargetMode="External"/><Relationship Id="rId12" Type="http://schemas.openxmlformats.org/officeDocument/2006/relationships/hyperlink" Target="https://www.diputados.gob.mx/LeyesBiblio/pdf/LNEP_090518.pdf" TargetMode="External"/><Relationship Id="rId17" Type="http://schemas.openxmlformats.org/officeDocument/2006/relationships/image" Target="media/image1.png"/><Relationship Id="rId25" Type="http://schemas.openxmlformats.org/officeDocument/2006/relationships/hyperlink" Target="https://sseguridad.edomex.gob.mx/sites/sseguridad.edomex.gob.mx/files/files/01%20Acerca%20de/marco%20juridico/09%20Manuales%20de%20organizaci%C3%B3n/1_MGO%20SS.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diputados.gob.mx/LeyesBiblio/pdf/CPEUM.pdf" TargetMode="Externa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islacion.edomex.gob.mx/sites/legislacion.edomex.gob.mx/files/files/pdf/ley/abr/leyvig006.pdf" TargetMode="External"/><Relationship Id="rId24" Type="http://schemas.openxmlformats.org/officeDocument/2006/relationships/image" Target="media/image5.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gob.mx/prevencionyreadaptacion" TargetMode="External"/><Relationship Id="rId23" Type="http://schemas.openxmlformats.org/officeDocument/2006/relationships/hyperlink" Target="https://legislacion.edomex.gob.mx/sites/legislacion.edomex.gob.mx/files/files/pdf/rgl/vig/rglvig057.pdf" TargetMode="External"/><Relationship Id="rId28" Type="http://schemas.openxmlformats.org/officeDocument/2006/relationships/hyperlink" Target="http://www.dof.gob.mx/nota_detalle.php?codigo=5433280&amp;fecha=15/04/2016" TargetMode="External"/><Relationship Id="rId10" Type="http://schemas.openxmlformats.org/officeDocument/2006/relationships/hyperlink" Target="https://www.diputados.gob.mx/LeyesBiblio/abro/Inmrss/LNMRSS_abro.pdf" TargetMode="External"/><Relationship Id="rId19" Type="http://schemas.openxmlformats.org/officeDocument/2006/relationships/hyperlink" Target="https://legislacion.edomex.gob.mx/sites/legislacion.edomex.gob.mx/files/files/pdf/ley/abr/leyvig006.pdf"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diputados.gob.mx/LeyesBiblio/pdf/CPEUM.pdf" TargetMode="External"/><Relationship Id="rId14" Type="http://schemas.openxmlformats.org/officeDocument/2006/relationships/hyperlink" Target="https://sseguridad.edomex.gob.mx/sites/sseguridad.edomex.gob.mx/files/files/01%20Acerca%20de/marco%20juridico/09%20Manuales%20de%20organizaci%C3%B3n/1_MGO%20SS.pdf"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footer" Target="footer1.xml"/><Relationship Id="rId8" Type="http://schemas.openxmlformats.org/officeDocument/2006/relationships/hyperlink" Target="javascript:AbrirModal(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29</Pages>
  <Words>6716</Words>
  <Characters>36944</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Luis Arzate</cp:lastModifiedBy>
  <cp:revision>9</cp:revision>
  <dcterms:created xsi:type="dcterms:W3CDTF">2022-05-30T23:37:00Z</dcterms:created>
  <dcterms:modified xsi:type="dcterms:W3CDTF">2022-06-26T05:13:00Z</dcterms:modified>
</cp:coreProperties>
</file>