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90551" w14:textId="77777777" w:rsidR="003D3BCA" w:rsidRDefault="003D3BCA" w:rsidP="003D3BCA">
      <w:pPr>
        <w:spacing w:before="240" w:after="240" w:line="360" w:lineRule="auto"/>
        <w:ind w:right="49"/>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diecisiete de agosto de dos mil veintidós.</w:t>
      </w:r>
    </w:p>
    <w:p w14:paraId="0D9DDF0D" w14:textId="77777777" w:rsidR="003D3BCA" w:rsidRDefault="003D3BCA" w:rsidP="003D3BCA">
      <w:pPr>
        <w:spacing w:before="240" w:after="240" w:line="360" w:lineRule="auto"/>
        <w:ind w:right="49"/>
        <w:contextualSpacing/>
        <w:jc w:val="both"/>
        <w:rPr>
          <w:rFonts w:ascii="Palatino Linotype" w:eastAsia="Palatino Linotype" w:hAnsi="Palatino Linotype" w:cs="Palatino Linotype"/>
          <w:sz w:val="24"/>
          <w:szCs w:val="24"/>
        </w:rPr>
      </w:pPr>
    </w:p>
    <w:p w14:paraId="7C82BB7A" w14:textId="3EB8D265" w:rsidR="003D3BCA" w:rsidRDefault="003D3BCA" w:rsidP="003D3BCA">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Pr>
          <w:rFonts w:ascii="Palatino Linotype" w:eastAsia="Palatino Linotype" w:hAnsi="Palatino Linotype" w:cs="Palatino Linotype"/>
          <w:b/>
          <w:sz w:val="24"/>
          <w:szCs w:val="24"/>
        </w:rPr>
        <w:t>05484/INFOEM/IP/RR/2022</w:t>
      </w:r>
      <w:r>
        <w:rPr>
          <w:rFonts w:ascii="Palatino Linotype" w:eastAsia="Palatino Linotype" w:hAnsi="Palatino Linotype" w:cs="Palatino Linotype"/>
          <w:sz w:val="24"/>
          <w:szCs w:val="24"/>
        </w:rPr>
        <w:t xml:space="preserve">, interpuesto por </w:t>
      </w:r>
      <w:r w:rsidR="00FF017D" w:rsidRPr="00FF017D">
        <w:rPr>
          <w:rFonts w:ascii="Palatino Linotype" w:eastAsia="Palatino Linotype" w:hAnsi="Palatino Linotype" w:cs="Palatino Linotype"/>
          <w:b/>
          <w:sz w:val="24"/>
          <w:szCs w:val="24"/>
        </w:rPr>
        <w:t xml:space="preserve">XXXXXXX </w:t>
      </w:r>
      <w:proofErr w:type="spellStart"/>
      <w:r w:rsidR="00FF017D" w:rsidRPr="00FF017D">
        <w:rPr>
          <w:rFonts w:ascii="Palatino Linotype" w:eastAsia="Palatino Linotype" w:hAnsi="Palatino Linotype" w:cs="Palatino Linotype"/>
          <w:b/>
          <w:sz w:val="24"/>
          <w:szCs w:val="24"/>
        </w:rPr>
        <w:t>XXXXXXX</w:t>
      </w:r>
      <w:proofErr w:type="spellEnd"/>
      <w:r w:rsidR="00FF017D" w:rsidRPr="00FF017D">
        <w:rPr>
          <w:rFonts w:ascii="Palatino Linotype" w:eastAsia="Palatino Linotype" w:hAnsi="Palatino Linotype" w:cs="Palatino Linotype"/>
          <w:b/>
          <w:sz w:val="24"/>
          <w:szCs w:val="24"/>
        </w:rPr>
        <w:t xml:space="preserve"> XXXXXX</w:t>
      </w:r>
      <w:bookmarkStart w:id="0" w:name="_GoBack"/>
      <w:bookmarkEnd w:id="0"/>
      <w:r>
        <w:rPr>
          <w:rFonts w:ascii="Palatino Linotype" w:eastAsia="Palatino Linotype" w:hAnsi="Palatino Linotype" w:cs="Palatino Linotype"/>
          <w:sz w:val="24"/>
          <w:szCs w:val="24"/>
        </w:rPr>
        <w:t xml:space="preserve">, al cual en lo sucesivo se le denominara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en contra de la respuesta a la solicitud de información con número de folio </w:t>
      </w:r>
      <w:r w:rsidRPr="003D3BCA">
        <w:rPr>
          <w:rFonts w:ascii="Palatino Linotype" w:eastAsia="Palatino Linotype" w:hAnsi="Palatino Linotype" w:cs="Palatino Linotype"/>
          <w:b/>
          <w:sz w:val="24"/>
          <w:szCs w:val="24"/>
        </w:rPr>
        <w:t>00020/STMEM/IP/2022</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 parte del </w:t>
      </w:r>
      <w:r w:rsidRPr="003D3BCA">
        <w:rPr>
          <w:rFonts w:ascii="Palatino Linotype" w:eastAsia="Palatino Linotype" w:hAnsi="Palatino Linotype" w:cs="Palatino Linotype"/>
          <w:sz w:val="24"/>
          <w:szCs w:val="24"/>
        </w:rPr>
        <w:t>Sistema de Transporte Masivo y Teleférico del Estado de México</w:t>
      </w:r>
      <w:r>
        <w:rPr>
          <w:rFonts w:ascii="Palatino Linotype" w:eastAsia="Palatino Linotype" w:hAnsi="Palatino Linotype" w:cs="Palatino Linotype"/>
          <w:sz w:val="24"/>
          <w:szCs w:val="24"/>
        </w:rPr>
        <w:t xml:space="preserve">, en lo sucesivo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se procede a dictar la presente resolución, con base en lo siguiente.</w:t>
      </w:r>
    </w:p>
    <w:p w14:paraId="3E5F3BA5" w14:textId="77777777" w:rsidR="003D3BCA" w:rsidRDefault="003D3BCA" w:rsidP="003D3BCA">
      <w:pPr>
        <w:spacing w:line="360" w:lineRule="auto"/>
        <w:contextualSpacing/>
        <w:jc w:val="both"/>
        <w:rPr>
          <w:rFonts w:ascii="Palatino Linotype" w:eastAsia="Palatino Linotype" w:hAnsi="Palatino Linotype" w:cs="Palatino Linotype"/>
          <w:sz w:val="24"/>
          <w:szCs w:val="24"/>
        </w:rPr>
      </w:pPr>
    </w:p>
    <w:p w14:paraId="667FFA63" w14:textId="77777777" w:rsidR="003D3BCA" w:rsidRDefault="003D3BCA" w:rsidP="003D3BCA">
      <w:pPr>
        <w:spacing w:before="240" w:after="240" w:line="360" w:lineRule="auto"/>
        <w:ind w:right="49"/>
        <w:contextualSpacing/>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 N T E C E D E N T E S   </w:t>
      </w:r>
    </w:p>
    <w:p w14:paraId="56B592D0" w14:textId="77777777" w:rsidR="003D3BCA" w:rsidRDefault="003D3BCA" w:rsidP="003D3BCA">
      <w:pPr>
        <w:spacing w:before="240" w:after="240" w:line="360" w:lineRule="auto"/>
        <w:ind w:right="49"/>
        <w:contextualSpacing/>
        <w:jc w:val="center"/>
        <w:rPr>
          <w:rFonts w:ascii="Palatino Linotype" w:eastAsia="Palatino Linotype" w:hAnsi="Palatino Linotype" w:cs="Palatino Linotype"/>
          <w:b/>
          <w:sz w:val="24"/>
          <w:szCs w:val="24"/>
        </w:rPr>
      </w:pPr>
    </w:p>
    <w:p w14:paraId="124E72CD" w14:textId="7C1EFF9D" w:rsidR="003D3BCA" w:rsidRDefault="003D3BCA" w:rsidP="003D3BCA">
      <w:pPr>
        <w:spacing w:before="240" w:after="240" w:line="360" w:lineRule="auto"/>
        <w:ind w:right="49"/>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SOLICITUD DE INFORMACIÓN. </w:t>
      </w:r>
      <w:r>
        <w:rPr>
          <w:rFonts w:ascii="Palatino Linotype" w:eastAsia="Palatino Linotype" w:hAnsi="Palatino Linotype" w:cs="Palatino Linotype"/>
          <w:sz w:val="24"/>
          <w:szCs w:val="24"/>
        </w:rPr>
        <w:t xml:space="preserve">Con fecha ocho de marzo de dos mil veintidós,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 de acceso a la información pública, registrada bajo el número de expediente</w:t>
      </w:r>
      <w:r>
        <w:rPr>
          <w:rFonts w:ascii="Verdana" w:eastAsia="Verdana" w:hAnsi="Verdana" w:cs="Verdana"/>
          <w:b/>
          <w:color w:val="FF0000"/>
        </w:rPr>
        <w:t> </w:t>
      </w:r>
      <w:r w:rsidRPr="003D3BCA">
        <w:rPr>
          <w:rFonts w:ascii="Palatino Linotype" w:eastAsia="Palatino Linotype" w:hAnsi="Palatino Linotype" w:cs="Palatino Linotype"/>
          <w:b/>
          <w:sz w:val="24"/>
          <w:szCs w:val="24"/>
        </w:rPr>
        <w:t>00020/STMEM/IP/2022</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la cual solicitó la siguiente información:</w:t>
      </w:r>
    </w:p>
    <w:p w14:paraId="6696D2A6" w14:textId="08704A58" w:rsidR="003D3BCA" w:rsidRDefault="003D3BCA" w:rsidP="00AA2761">
      <w:pPr>
        <w:spacing w:before="240" w:after="240" w:line="276" w:lineRule="auto"/>
        <w:ind w:left="709" w:right="758"/>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3D3BCA">
        <w:rPr>
          <w:rFonts w:ascii="Palatino Linotype" w:eastAsia="Palatino Linotype" w:hAnsi="Palatino Linotype" w:cs="Palatino Linotype"/>
          <w:i/>
          <w:color w:val="000000"/>
        </w:rPr>
        <w:t xml:space="preserve">solicito las acciones </w:t>
      </w:r>
      <w:r w:rsidR="00AA2761" w:rsidRPr="003D3BCA">
        <w:rPr>
          <w:rFonts w:ascii="Palatino Linotype" w:eastAsia="Palatino Linotype" w:hAnsi="Palatino Linotype" w:cs="Palatino Linotype"/>
          <w:i/>
          <w:color w:val="000000"/>
        </w:rPr>
        <w:t>más</w:t>
      </w:r>
      <w:r w:rsidRPr="003D3BCA">
        <w:rPr>
          <w:rFonts w:ascii="Palatino Linotype" w:eastAsia="Palatino Linotype" w:hAnsi="Palatino Linotype" w:cs="Palatino Linotype"/>
          <w:i/>
          <w:color w:val="000000"/>
        </w:rPr>
        <w:t xml:space="preserve"> relevantes que a tenido a bien instaurar la nueva titular de ese sistema, cuantas visitas a realizado a las sistemas de tranferencia nodal, cuantas visitas al mexicable,,cuantas visitas a los consesionarios asi como copia de las minutas llevadas a cabo de esas actividades todo hasta la fecha de la presente respuesta a esta solicitud</w:t>
      </w:r>
      <w:r>
        <w:rPr>
          <w:rFonts w:ascii="Palatino Linotype" w:eastAsia="Palatino Linotype" w:hAnsi="Palatino Linotype" w:cs="Palatino Linotype"/>
          <w:i/>
          <w:color w:val="000000"/>
        </w:rPr>
        <w:t>” (Sic).</w:t>
      </w:r>
    </w:p>
    <w:p w14:paraId="431C22A4" w14:textId="77777777" w:rsidR="003D3BCA" w:rsidRDefault="003D3BCA" w:rsidP="003D3BCA">
      <w:pPr>
        <w:spacing w:before="240" w:after="240" w:line="360" w:lineRule="auto"/>
        <w:ind w:left="709" w:right="758"/>
        <w:contextualSpacing/>
        <w:jc w:val="both"/>
        <w:rPr>
          <w:rFonts w:ascii="Palatino Linotype" w:eastAsia="Palatino Linotype" w:hAnsi="Palatino Linotype" w:cs="Palatino Linotype"/>
          <w:i/>
          <w:color w:val="000000"/>
        </w:rPr>
      </w:pPr>
    </w:p>
    <w:p w14:paraId="2969BC7B" w14:textId="77777777" w:rsidR="003D3BCA" w:rsidRDefault="003D3BCA" w:rsidP="003D3BCA">
      <w:pPr>
        <w:spacing w:before="240" w:after="240" w:line="360" w:lineRule="auto"/>
        <w:ind w:right="49"/>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Modalidad de entrega: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p>
    <w:p w14:paraId="5870786C" w14:textId="77777777" w:rsidR="003D3BCA" w:rsidRDefault="003D3BCA" w:rsidP="003D3BCA">
      <w:pPr>
        <w:spacing w:before="240" w:after="240" w:line="360" w:lineRule="auto"/>
        <w:ind w:right="49"/>
        <w:contextualSpacing/>
        <w:jc w:val="both"/>
        <w:rPr>
          <w:rFonts w:ascii="Palatino Linotype" w:eastAsia="Palatino Linotype" w:hAnsi="Palatino Linotype" w:cs="Palatino Linotype"/>
          <w:sz w:val="24"/>
          <w:szCs w:val="24"/>
        </w:rPr>
      </w:pPr>
    </w:p>
    <w:p w14:paraId="6DC8BAD9" w14:textId="77777777" w:rsidR="003D3BCA" w:rsidRDefault="003D3BCA" w:rsidP="003D3BCA">
      <w:pPr>
        <w:spacing w:after="0" w:line="360" w:lineRule="auto"/>
        <w:jc w:val="both"/>
      </w:pPr>
      <w:r>
        <w:rPr>
          <w:rFonts w:ascii="Palatino Linotype" w:eastAsia="Palatino Linotype" w:hAnsi="Palatino Linotype" w:cs="Palatino Linotype"/>
          <w:b/>
          <w:sz w:val="24"/>
          <w:szCs w:val="24"/>
        </w:rPr>
        <w:t xml:space="preserve">2. RESPUESTA.  </w:t>
      </w:r>
      <w:r>
        <w:rPr>
          <w:rFonts w:ascii="Palatino Linotype" w:eastAsia="Palatino Linotype" w:hAnsi="Palatino Linotype" w:cs="Palatino Linotype"/>
          <w:sz w:val="24"/>
          <w:szCs w:val="24"/>
        </w:rPr>
        <w:t xml:space="preserve">Con fecha treinta y uno de marzo del dos mil veintidós,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otorgó, a través del SAIMEX, respuesta a la solicitud de acceso a la información de la siguiente manera:</w:t>
      </w:r>
      <w:r>
        <w:t xml:space="preserve"> </w:t>
      </w:r>
    </w:p>
    <w:p w14:paraId="48B4FB16" w14:textId="77777777" w:rsidR="003D3BCA" w:rsidRDefault="003D3BCA" w:rsidP="003D3BCA">
      <w:pPr>
        <w:spacing w:after="0" w:line="360" w:lineRule="auto"/>
        <w:jc w:val="both"/>
      </w:pPr>
    </w:p>
    <w:p w14:paraId="62115654" w14:textId="77777777" w:rsidR="003D3BCA" w:rsidRPr="003D3BCA" w:rsidRDefault="003D3BCA" w:rsidP="003D3BCA">
      <w:pPr>
        <w:ind w:left="851" w:right="900"/>
        <w:jc w:val="both"/>
        <w:rPr>
          <w:rFonts w:ascii="Palatino Linotype" w:eastAsia="Palatino Linotype" w:hAnsi="Palatino Linotype" w:cs="Palatino Linotype"/>
          <w:i/>
        </w:rPr>
      </w:pPr>
      <w:r w:rsidRPr="003D3BC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29BE77" w14:textId="77777777" w:rsidR="003D3BCA" w:rsidRPr="003D3BCA" w:rsidRDefault="003D3BCA" w:rsidP="003D3BCA">
      <w:pPr>
        <w:ind w:left="851" w:right="900"/>
        <w:jc w:val="both"/>
        <w:rPr>
          <w:rFonts w:ascii="Palatino Linotype" w:eastAsia="Palatino Linotype" w:hAnsi="Palatino Linotype" w:cs="Palatino Linotype"/>
          <w:i/>
        </w:rPr>
      </w:pPr>
      <w:r w:rsidRPr="003D3BCA">
        <w:rPr>
          <w:rFonts w:ascii="Palatino Linotype" w:eastAsia="Palatino Linotype" w:hAnsi="Palatino Linotype" w:cs="Palatino Linotype"/>
          <w:i/>
        </w:rPr>
        <w:t>Que por medio del presente la Dirección de Supervision y Control, da contestación a su solicitud</w:t>
      </w:r>
    </w:p>
    <w:p w14:paraId="327CAEED" w14:textId="77777777" w:rsidR="003D3BCA" w:rsidRPr="003D3BCA" w:rsidRDefault="003D3BCA" w:rsidP="003D3BCA">
      <w:pPr>
        <w:ind w:left="851" w:right="900"/>
        <w:jc w:val="both"/>
        <w:rPr>
          <w:rFonts w:ascii="Palatino Linotype" w:eastAsia="Palatino Linotype" w:hAnsi="Palatino Linotype" w:cs="Palatino Linotype"/>
          <w:i/>
        </w:rPr>
      </w:pPr>
      <w:r w:rsidRPr="003D3BCA">
        <w:rPr>
          <w:rFonts w:ascii="Palatino Linotype" w:eastAsia="Palatino Linotype" w:hAnsi="Palatino Linotype" w:cs="Palatino Linotype"/>
          <w:i/>
        </w:rPr>
        <w:t>ATENTAMENTE</w:t>
      </w:r>
    </w:p>
    <w:p w14:paraId="744F8FD0" w14:textId="77777777" w:rsidR="003D3BCA" w:rsidRDefault="003D3BCA" w:rsidP="003D3BCA">
      <w:pPr>
        <w:ind w:left="851" w:right="900"/>
        <w:jc w:val="both"/>
      </w:pPr>
      <w:r w:rsidRPr="003D3BCA">
        <w:rPr>
          <w:rFonts w:ascii="Palatino Linotype" w:eastAsia="Palatino Linotype" w:hAnsi="Palatino Linotype" w:cs="Palatino Linotype"/>
          <w:i/>
        </w:rPr>
        <w:t>LIC. GONZALO LINAS COLIN</w:t>
      </w:r>
    </w:p>
    <w:p w14:paraId="2B4D16F9" w14:textId="77777777" w:rsidR="003D3BCA" w:rsidRDefault="003D3BCA" w:rsidP="003D3BCA"/>
    <w:p w14:paraId="47772466" w14:textId="77777777" w:rsidR="003D3BCA" w:rsidRDefault="003D3BCA" w:rsidP="003D3BCA">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adjuntó a su respuesta los siguientes archivos electrónicos:</w:t>
      </w:r>
    </w:p>
    <w:p w14:paraId="40BC4402" w14:textId="77777777" w:rsidR="003D3BCA" w:rsidRDefault="003D3BCA" w:rsidP="008A5EF1">
      <w:pPr>
        <w:spacing w:line="360" w:lineRule="auto"/>
        <w:contextualSpacing/>
        <w:jc w:val="both"/>
        <w:rPr>
          <w:rFonts w:ascii="Palatino Linotype" w:eastAsia="Palatino Linotype" w:hAnsi="Palatino Linotype" w:cs="Palatino Linotype"/>
          <w:sz w:val="24"/>
          <w:szCs w:val="24"/>
        </w:rPr>
      </w:pPr>
    </w:p>
    <w:p w14:paraId="1189CA3C" w14:textId="4C412A03" w:rsidR="003D3BCA" w:rsidRDefault="003D3BCA" w:rsidP="008A5EF1">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sidRPr="003D3BCA">
        <w:rPr>
          <w:rFonts w:ascii="Palatino Linotype" w:eastAsia="Palatino Linotype" w:hAnsi="Palatino Linotype" w:cs="Palatino Linotype"/>
          <w:b/>
          <w:color w:val="000000"/>
          <w:sz w:val="24"/>
          <w:szCs w:val="24"/>
          <w:u w:val="single"/>
        </w:rPr>
        <w:t>Of. 204 - SAIMEX 20.pdf</w:t>
      </w:r>
      <w:r>
        <w:rPr>
          <w:rFonts w:ascii="Palatino Linotype" w:eastAsia="Palatino Linotype" w:hAnsi="Palatino Linotype" w:cs="Palatino Linotype"/>
          <w:b/>
          <w:color w:val="000000"/>
          <w:sz w:val="24"/>
          <w:szCs w:val="24"/>
          <w:u w:val="single"/>
        </w:rPr>
        <w:t xml:space="preserve">” </w:t>
      </w:r>
      <w:r>
        <w:rPr>
          <w:rFonts w:ascii="Palatino Linotype" w:eastAsia="Palatino Linotype" w:hAnsi="Palatino Linotype" w:cs="Palatino Linotype"/>
          <w:color w:val="000000"/>
          <w:sz w:val="24"/>
          <w:szCs w:val="24"/>
        </w:rPr>
        <w:t>El cual contiene</w:t>
      </w:r>
      <w:r w:rsidR="008A5EF1">
        <w:rPr>
          <w:rFonts w:ascii="Palatino Linotype" w:eastAsia="Palatino Linotype" w:hAnsi="Palatino Linotype" w:cs="Palatino Linotype"/>
          <w:color w:val="000000"/>
          <w:sz w:val="24"/>
          <w:szCs w:val="24"/>
        </w:rPr>
        <w:t xml:space="preserve"> el oficio 220C030102000L/204/2022 de fecha veintinueve de marzo de dos mil veintidós, signado por el Director de Supervisión y Control, mediante el cual señala que la Directora General </w:t>
      </w:r>
      <w:r w:rsidR="008A5EF1">
        <w:rPr>
          <w:rFonts w:ascii="Palatino Linotype" w:eastAsia="Palatino Linotype" w:hAnsi="Palatino Linotype" w:cs="Palatino Linotype"/>
          <w:sz w:val="24"/>
          <w:szCs w:val="24"/>
        </w:rPr>
        <w:t xml:space="preserve">del </w:t>
      </w:r>
      <w:r w:rsidR="008A5EF1" w:rsidRPr="003D3BCA">
        <w:rPr>
          <w:rFonts w:ascii="Palatino Linotype" w:eastAsia="Palatino Linotype" w:hAnsi="Palatino Linotype" w:cs="Palatino Linotype"/>
          <w:sz w:val="24"/>
          <w:szCs w:val="24"/>
        </w:rPr>
        <w:t>Sistema de Transporte Masivo y Teleférico del Estado de México</w:t>
      </w:r>
      <w:r w:rsidR="008A5EF1">
        <w:rPr>
          <w:rFonts w:ascii="Palatino Linotype" w:eastAsia="Palatino Linotype" w:hAnsi="Palatino Linotype" w:cs="Palatino Linotype"/>
          <w:sz w:val="24"/>
          <w:szCs w:val="24"/>
        </w:rPr>
        <w:t xml:space="preserve"> </w:t>
      </w:r>
      <w:r w:rsidR="00AA2761">
        <w:rPr>
          <w:rFonts w:ascii="Palatino Linotype" w:eastAsia="Palatino Linotype" w:hAnsi="Palatino Linotype" w:cs="Palatino Linotype"/>
          <w:sz w:val="24"/>
          <w:szCs w:val="24"/>
        </w:rPr>
        <w:t>h</w:t>
      </w:r>
      <w:r w:rsidR="008A5EF1">
        <w:rPr>
          <w:rFonts w:ascii="Palatino Linotype" w:eastAsia="Palatino Linotype" w:hAnsi="Palatino Linotype" w:cs="Palatino Linotype"/>
          <w:sz w:val="24"/>
          <w:szCs w:val="24"/>
        </w:rPr>
        <w:t xml:space="preserve">a realizado diversas visitas al Mexibus y al Mexicable Ecatepec, así como la ampliación del Mexibus de Ojo de Agua al AIFA de las cuales no se han generado minutas. </w:t>
      </w:r>
    </w:p>
    <w:p w14:paraId="6E201A8A" w14:textId="77777777" w:rsidR="008A5EF1" w:rsidRDefault="008A5EF1" w:rsidP="00003909">
      <w:pPr>
        <w:spacing w:line="360" w:lineRule="auto"/>
        <w:contextualSpacing/>
        <w:jc w:val="center"/>
      </w:pPr>
      <w:r>
        <w:rPr>
          <w:noProof/>
        </w:rPr>
        <w:lastRenderedPageBreak/>
        <w:drawing>
          <wp:inline distT="0" distB="0" distL="0" distR="0" wp14:anchorId="34406541" wp14:editId="25794EC0">
            <wp:extent cx="3457575" cy="447554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435" t="15389" r="33130" b="7665"/>
                    <a:stretch/>
                  </pic:blipFill>
                  <pic:spPr bwMode="auto">
                    <a:xfrm>
                      <a:off x="0" y="0"/>
                      <a:ext cx="3462811" cy="4482318"/>
                    </a:xfrm>
                    <a:prstGeom prst="rect">
                      <a:avLst/>
                    </a:prstGeom>
                    <a:ln>
                      <a:noFill/>
                    </a:ln>
                    <a:extLst>
                      <a:ext uri="{53640926-AAD7-44D8-BBD7-CCE9431645EC}">
                        <a14:shadowObscured xmlns:a14="http://schemas.microsoft.com/office/drawing/2010/main"/>
                      </a:ext>
                    </a:extLst>
                  </pic:spPr>
                </pic:pic>
              </a:graphicData>
            </a:graphic>
          </wp:inline>
        </w:drawing>
      </w:r>
    </w:p>
    <w:p w14:paraId="60A7098E" w14:textId="77777777" w:rsidR="003D3BCA" w:rsidRPr="003D3BCA" w:rsidRDefault="003D3BCA" w:rsidP="00003909">
      <w:pPr>
        <w:spacing w:line="360" w:lineRule="auto"/>
        <w:contextualSpacing/>
        <w:jc w:val="both"/>
        <w:rPr>
          <w:rFonts w:ascii="Palatino Linotype" w:eastAsia="Palatino Linotype" w:hAnsi="Palatino Linotype" w:cs="Palatino Linotype"/>
          <w:b/>
          <w:color w:val="000000"/>
          <w:sz w:val="24"/>
          <w:szCs w:val="24"/>
          <w:u w:val="single"/>
        </w:rPr>
      </w:pPr>
    </w:p>
    <w:p w14:paraId="03267C4F" w14:textId="77777777" w:rsidR="003D3BCA" w:rsidRPr="00003909" w:rsidRDefault="003D3BCA" w:rsidP="00003909">
      <w:pP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u w:val="single"/>
        </w:rPr>
        <w:t>“</w:t>
      </w:r>
      <w:r w:rsidRPr="003D3BCA">
        <w:rPr>
          <w:rFonts w:ascii="Palatino Linotype" w:eastAsia="Palatino Linotype" w:hAnsi="Palatino Linotype" w:cs="Palatino Linotype"/>
          <w:b/>
          <w:color w:val="000000"/>
          <w:sz w:val="24"/>
          <w:szCs w:val="24"/>
          <w:u w:val="single"/>
        </w:rPr>
        <w:t>OFICIO Y RESPUESTA SAIMES 00020.pdf</w:t>
      </w:r>
      <w:r>
        <w:rPr>
          <w:rFonts w:ascii="Palatino Linotype" w:eastAsia="Palatino Linotype" w:hAnsi="Palatino Linotype" w:cs="Palatino Linotype"/>
          <w:b/>
          <w:color w:val="000000"/>
          <w:sz w:val="24"/>
          <w:szCs w:val="24"/>
          <w:u w:val="single"/>
        </w:rPr>
        <w:t xml:space="preserve">” </w:t>
      </w:r>
      <w:r w:rsidR="00003909">
        <w:rPr>
          <w:rFonts w:ascii="Palatino Linotype" w:eastAsia="Palatino Linotype" w:hAnsi="Palatino Linotype" w:cs="Palatino Linotype"/>
          <w:color w:val="000000"/>
          <w:sz w:val="24"/>
          <w:szCs w:val="24"/>
        </w:rPr>
        <w:t>Oficio UT/213C03010301200/059/2022, de fecha treinta de marzo de dos mil veintidós, signado por el Titular de la Unidad de Transparencia, mediante el cual menciona que remite la respuesta proporcionada por la Dirección de Supervisión y Control, asimismo, anexa el archivo antes descrito signado por el Director de Supervisión y Control.</w:t>
      </w:r>
    </w:p>
    <w:p w14:paraId="767B8F81" w14:textId="77777777" w:rsidR="003D3BCA" w:rsidRDefault="003D3BCA" w:rsidP="003D3BCA">
      <w:pPr>
        <w:spacing w:line="360" w:lineRule="auto"/>
        <w:contextualSpacing/>
        <w:rPr>
          <w:rFonts w:ascii="Palatino Linotype" w:eastAsia="Palatino Linotype" w:hAnsi="Palatino Linotype" w:cs="Palatino Linotype"/>
          <w:b/>
          <w:color w:val="000000"/>
          <w:sz w:val="24"/>
          <w:szCs w:val="24"/>
          <w:u w:val="single"/>
        </w:rPr>
      </w:pPr>
    </w:p>
    <w:p w14:paraId="7D3D3987" w14:textId="77777777" w:rsidR="0022646E" w:rsidRDefault="0022646E" w:rsidP="0022646E">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3. DEL RECURSO DE REVISIÓN. </w:t>
      </w:r>
      <w:r>
        <w:rPr>
          <w:rFonts w:ascii="Palatino Linotype" w:eastAsia="Palatino Linotype" w:hAnsi="Palatino Linotype" w:cs="Palatino Linotype"/>
          <w:sz w:val="24"/>
          <w:szCs w:val="24"/>
        </w:rPr>
        <w:t>Inconforme con la respuesta del</w:t>
      </w:r>
      <w:r>
        <w:rPr>
          <w:rFonts w:ascii="Palatino Linotype" w:eastAsia="Palatino Linotype" w:hAnsi="Palatino Linotype" w:cs="Palatino Linotype"/>
          <w:b/>
          <w:sz w:val="24"/>
          <w:szCs w:val="24"/>
        </w:rPr>
        <w:t xml:space="preserve"> SUJETO OBLIGADO, </w:t>
      </w:r>
      <w:r>
        <w:rPr>
          <w:rFonts w:ascii="Palatino Linotype" w:eastAsia="Palatino Linotype" w:hAnsi="Palatino Linotype" w:cs="Palatino Linotype"/>
          <w:sz w:val="24"/>
          <w:szCs w:val="24"/>
        </w:rPr>
        <w:t>en fecha cuatro de abril de dos mil veintidós</w:t>
      </w:r>
      <w:r>
        <w:rPr>
          <w:rFonts w:ascii="Palatino Linotype" w:eastAsia="Palatino Linotype" w:hAnsi="Palatino Linotype" w:cs="Palatino Linotype"/>
          <w:b/>
          <w:sz w:val="24"/>
          <w:szCs w:val="24"/>
        </w:rPr>
        <w:t xml:space="preserve">, EL RECURRENTE </w:t>
      </w:r>
      <w:r>
        <w:rPr>
          <w:rFonts w:ascii="Palatino Linotype" w:eastAsia="Palatino Linotype" w:hAnsi="Palatino Linotype" w:cs="Palatino Linotype"/>
          <w:sz w:val="24"/>
          <w:szCs w:val="24"/>
        </w:rPr>
        <w:t>interpuso el recurso de revisión, el cual fue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sistema electrónico con el expediente número </w:t>
      </w:r>
      <w:r>
        <w:rPr>
          <w:rFonts w:ascii="Palatino Linotype" w:eastAsia="Palatino Linotype" w:hAnsi="Palatino Linotype" w:cs="Palatino Linotype"/>
          <w:b/>
          <w:color w:val="000000"/>
          <w:sz w:val="24"/>
          <w:szCs w:val="24"/>
        </w:rPr>
        <w:t>05484/INFOEM/IP/RR/2022</w:t>
      </w:r>
      <w:r>
        <w:rPr>
          <w:rFonts w:ascii="Palatino Linotype" w:eastAsia="Palatino Linotype" w:hAnsi="Palatino Linotype" w:cs="Palatino Linotype"/>
          <w:sz w:val="24"/>
          <w:szCs w:val="24"/>
        </w:rPr>
        <w:t>, en el cual manifiesta, lo siguiente:</w:t>
      </w:r>
    </w:p>
    <w:p w14:paraId="30D4F5F1" w14:textId="77777777" w:rsidR="0022646E" w:rsidRDefault="0022646E" w:rsidP="0022646E">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14:paraId="74EBE8CD" w14:textId="77777777" w:rsidR="0022646E" w:rsidRDefault="0022646E" w:rsidP="0022646E">
      <w:pPr>
        <w:spacing w:before="240" w:after="240" w:line="276" w:lineRule="auto"/>
        <w:ind w:left="851"/>
        <w:jc w:val="both"/>
        <w:rPr>
          <w:rFonts w:ascii="Palatino Linotype" w:eastAsia="Palatino Linotype" w:hAnsi="Palatino Linotype" w:cs="Palatino Linotype"/>
          <w:i/>
        </w:rPr>
      </w:pPr>
      <w:r>
        <w:rPr>
          <w:rFonts w:ascii="Palatino Linotype" w:eastAsia="Palatino Linotype" w:hAnsi="Palatino Linotype" w:cs="Palatino Linotype"/>
          <w:i/>
        </w:rPr>
        <w:t>“</w:t>
      </w:r>
      <w:r w:rsidRPr="0022646E">
        <w:rPr>
          <w:rFonts w:ascii="Palatino Linotype" w:eastAsia="Palatino Linotype" w:hAnsi="Palatino Linotype" w:cs="Palatino Linotype"/>
          <w:i/>
          <w:color w:val="000000"/>
        </w:rPr>
        <w:t>Respuesta</w:t>
      </w:r>
      <w:r>
        <w:rPr>
          <w:rFonts w:ascii="Palatino Linotype" w:eastAsia="Palatino Linotype" w:hAnsi="Palatino Linotype" w:cs="Palatino Linotype"/>
          <w:i/>
        </w:rPr>
        <w:t>” [sic]</w:t>
      </w:r>
    </w:p>
    <w:p w14:paraId="194F00E7" w14:textId="77777777" w:rsidR="0022646E" w:rsidRDefault="0022646E" w:rsidP="0022646E">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14:paraId="06E25E49" w14:textId="77777777" w:rsidR="0022646E" w:rsidRDefault="0022646E" w:rsidP="0022646E">
      <w:pPr>
        <w:spacing w:before="240" w:after="0" w:line="360" w:lineRule="auto"/>
        <w:ind w:left="851"/>
        <w:contextualSpacing/>
        <w:jc w:val="both"/>
        <w:rPr>
          <w:rFonts w:ascii="Palatino Linotype" w:eastAsia="Palatino Linotype" w:hAnsi="Palatino Linotype" w:cs="Palatino Linotype"/>
          <w:i/>
        </w:rPr>
      </w:pPr>
      <w:r>
        <w:rPr>
          <w:rFonts w:ascii="Palatino Linotype" w:eastAsia="Palatino Linotype" w:hAnsi="Palatino Linotype" w:cs="Palatino Linotype"/>
          <w:i/>
          <w:color w:val="000000"/>
          <w:sz w:val="24"/>
          <w:szCs w:val="24"/>
        </w:rPr>
        <w:t>“</w:t>
      </w:r>
      <w:r w:rsidRPr="0022646E">
        <w:rPr>
          <w:rFonts w:ascii="Palatino Linotype" w:eastAsia="Palatino Linotype" w:hAnsi="Palatino Linotype" w:cs="Palatino Linotype"/>
          <w:i/>
          <w:color w:val="000000"/>
        </w:rPr>
        <w:t xml:space="preserve">La información es incompleta ambiguas y confusa, se reconoce que la Nueva Titular llevo acabo actividades solicitadas sin embargo </w:t>
      </w:r>
      <w:r w:rsidRPr="00AA2761">
        <w:rPr>
          <w:rFonts w:ascii="Palatino Linotype" w:eastAsia="Palatino Linotype" w:hAnsi="Palatino Linotype" w:cs="Palatino Linotype"/>
          <w:b/>
          <w:i/>
          <w:color w:val="000000"/>
          <w:u w:val="single"/>
        </w:rPr>
        <w:t>no se dice en número cuantas, dónde,</w:t>
      </w:r>
      <w:r w:rsidRPr="0022646E">
        <w:rPr>
          <w:rFonts w:ascii="Palatino Linotype" w:eastAsia="Palatino Linotype" w:hAnsi="Palatino Linotype" w:cs="Palatino Linotype"/>
          <w:i/>
          <w:color w:val="000000"/>
        </w:rPr>
        <w:t xml:space="preserve"> por lo anterior se ratifica inconformidad y se solicita se entregue lo solicitado.</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i/>
        </w:rPr>
        <w:t>[sic]</w:t>
      </w:r>
    </w:p>
    <w:p w14:paraId="3547CB1F" w14:textId="77777777" w:rsidR="0022646E" w:rsidRDefault="0022646E" w:rsidP="0022646E">
      <w:pPr>
        <w:spacing w:before="240" w:after="0" w:line="360" w:lineRule="auto"/>
        <w:ind w:left="851"/>
        <w:contextualSpacing/>
        <w:jc w:val="both"/>
        <w:rPr>
          <w:rFonts w:ascii="Palatino Linotype" w:eastAsia="Palatino Linotype" w:hAnsi="Palatino Linotype" w:cs="Palatino Linotype"/>
          <w:i/>
        </w:rPr>
      </w:pPr>
    </w:p>
    <w:p w14:paraId="1E482B5F" w14:textId="77777777" w:rsidR="0022646E" w:rsidRDefault="0022646E" w:rsidP="0022646E">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4. TURNO. </w:t>
      </w:r>
      <w:r>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sz w:val="24"/>
          <w:szCs w:val="24"/>
        </w:rPr>
        <w:t xml:space="preserve">Guadalupe Ramírez Peña, </w:t>
      </w:r>
      <w:r>
        <w:rPr>
          <w:rFonts w:ascii="Palatino Linotype" w:eastAsia="Palatino Linotype" w:hAnsi="Palatino Linotype" w:cs="Palatino Linotype"/>
          <w:sz w:val="24"/>
          <w:szCs w:val="24"/>
        </w:rPr>
        <w:t>a efecto de que analizara sobre su admisión o su desechamiento.</w:t>
      </w:r>
    </w:p>
    <w:p w14:paraId="51B49D73" w14:textId="77777777" w:rsidR="00FB7E84" w:rsidRDefault="00725D7D" w:rsidP="003D3BCA">
      <w:pPr>
        <w:spacing w:line="360" w:lineRule="auto"/>
        <w:contextualSpacing/>
      </w:pPr>
    </w:p>
    <w:p w14:paraId="190918A0" w14:textId="77777777" w:rsidR="0022646E" w:rsidRDefault="0022646E" w:rsidP="0022646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5. ADMISIÓN DEL RECURSO DE REVISIÓN.</w:t>
      </w:r>
      <w:r>
        <w:rPr>
          <w:rFonts w:ascii="Palatino Linotype" w:eastAsia="Palatino Linotype" w:hAnsi="Palatino Linotype" w:cs="Palatino Linotype"/>
          <w:sz w:val="24"/>
          <w:szCs w:val="24"/>
        </w:rPr>
        <w:t xml:space="preserve"> Con fecha</w:t>
      </w:r>
      <w:r>
        <w:rPr>
          <w:rFonts w:ascii="Palatino Linotype" w:eastAsia="Palatino Linotype" w:hAnsi="Palatino Linotype" w:cs="Palatino Linotype"/>
          <w:b/>
          <w:sz w:val="24"/>
          <w:szCs w:val="24"/>
        </w:rPr>
        <w:t xml:space="preserve"> siete de abril de dos mil veintidós, </w:t>
      </w:r>
      <w:r>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w:t>
      </w:r>
      <w:r>
        <w:rPr>
          <w:rFonts w:ascii="Palatino Linotype" w:eastAsia="Palatino Linotype" w:hAnsi="Palatino Linotype" w:cs="Palatino Linotype"/>
          <w:sz w:val="24"/>
          <w:szCs w:val="24"/>
        </w:rPr>
        <w:lastRenderedPageBreak/>
        <w:t xml:space="preserve">siete días hábiles para que las partes manifestaran lo que a su derecho resultara conveniente, ofrecieran pruebas, formularan alegatos y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presentara su informe justificado.</w:t>
      </w:r>
    </w:p>
    <w:p w14:paraId="0D026F6B" w14:textId="77777777" w:rsidR="0022646E" w:rsidRDefault="0022646E" w:rsidP="003D3BCA">
      <w:pPr>
        <w:spacing w:line="360" w:lineRule="auto"/>
        <w:contextualSpacing/>
      </w:pPr>
    </w:p>
    <w:p w14:paraId="317925AD" w14:textId="77777777" w:rsidR="0022646E" w:rsidRDefault="0022646E" w:rsidP="000C7E15">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6. MANIFESTACIONES.</w:t>
      </w:r>
      <w:r>
        <w:rPr>
          <w:rFonts w:ascii="Palatino Linotype" w:eastAsia="Palatino Linotype" w:hAnsi="Palatino Linotype" w:cs="Palatino Linotype"/>
          <w:sz w:val="24"/>
          <w:szCs w:val="24"/>
        </w:rPr>
        <w:t xml:space="preserve"> El ocho de abril de dos mil veintidós, se recibió, a través del Sistema de Acceso a la Información Mexiquense (SAIMEX), el Informe Justificado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través del siguiente archivo electrónico: </w:t>
      </w:r>
    </w:p>
    <w:p w14:paraId="0FA73478" w14:textId="77777777" w:rsidR="0022646E" w:rsidRDefault="0022646E" w:rsidP="000C7E15">
      <w:pP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sz w:val="24"/>
          <w:szCs w:val="24"/>
          <w:u w:val="single"/>
        </w:rPr>
        <w:t xml:space="preserve">- </w:t>
      </w:r>
      <w:r w:rsidRPr="0022646E">
        <w:rPr>
          <w:rFonts w:ascii="Palatino Linotype" w:eastAsia="Palatino Linotype" w:hAnsi="Palatino Linotype" w:cs="Palatino Linotype"/>
          <w:b/>
          <w:i/>
          <w:color w:val="000000"/>
          <w:sz w:val="24"/>
          <w:szCs w:val="24"/>
          <w:u w:val="single"/>
        </w:rPr>
        <w:t>MANIFESTACIONES REC DE REV 05484.pdf</w:t>
      </w:r>
      <w:r>
        <w:rPr>
          <w:rFonts w:ascii="Palatino Linotype" w:eastAsia="Palatino Linotype" w:hAnsi="Palatino Linotype" w:cs="Palatino Linotype"/>
          <w:b/>
          <w:i/>
          <w:color w:val="000000"/>
          <w:sz w:val="24"/>
          <w:szCs w:val="24"/>
          <w:u w:val="single"/>
        </w:rPr>
        <w:t xml:space="preserve">: </w:t>
      </w:r>
      <w:r>
        <w:rPr>
          <w:rFonts w:ascii="Palatino Linotype" w:eastAsia="Palatino Linotype" w:hAnsi="Palatino Linotype" w:cs="Palatino Linotype"/>
          <w:color w:val="000000"/>
          <w:sz w:val="24"/>
          <w:szCs w:val="24"/>
        </w:rPr>
        <w:t>Oficio UT/213C0301030</w:t>
      </w:r>
      <w:r w:rsidR="000C7E15">
        <w:rPr>
          <w:rFonts w:ascii="Palatino Linotype" w:eastAsia="Palatino Linotype" w:hAnsi="Palatino Linotype" w:cs="Palatino Linotype"/>
          <w:color w:val="000000"/>
          <w:sz w:val="24"/>
          <w:szCs w:val="24"/>
        </w:rPr>
        <w:t>1200/062/2022, de fecha siete de abril de dos mil veintidós signado por el Titular de la Unidad de Transparencia, mediante el cual describe las constancias que obran en el expediente electrónico de este Recurso de Revisión.</w:t>
      </w:r>
    </w:p>
    <w:p w14:paraId="7AF59837" w14:textId="77777777" w:rsidR="00AA2761" w:rsidRDefault="00AA2761" w:rsidP="000C7E15">
      <w:pPr>
        <w:spacing w:line="360" w:lineRule="auto"/>
        <w:contextualSpacing/>
        <w:jc w:val="both"/>
        <w:rPr>
          <w:rFonts w:ascii="Palatino Linotype" w:eastAsia="Palatino Linotype" w:hAnsi="Palatino Linotype" w:cs="Palatino Linotype"/>
          <w:color w:val="000000"/>
          <w:sz w:val="24"/>
          <w:szCs w:val="24"/>
        </w:rPr>
      </w:pPr>
    </w:p>
    <w:p w14:paraId="1C94922C" w14:textId="77777777" w:rsidR="000C7E15" w:rsidRDefault="000C7E15" w:rsidP="000C7E15">
      <w:pP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Oficio 220C0301020000L/284/2022 de fecha seis de abril de dos mil veintidós, signado por el Di</w:t>
      </w:r>
      <w:r w:rsidR="006334F1">
        <w:rPr>
          <w:rFonts w:ascii="Palatino Linotype" w:eastAsia="Palatino Linotype" w:hAnsi="Palatino Linotype" w:cs="Palatino Linotype"/>
          <w:color w:val="000000"/>
          <w:sz w:val="24"/>
          <w:szCs w:val="24"/>
        </w:rPr>
        <w:t xml:space="preserve">rector de Supervisión y Control, mediante el cual en términos generales ratifica su respuesta inicial, adjuntando el oficio entregado en su respuesta primigenia. </w:t>
      </w:r>
    </w:p>
    <w:p w14:paraId="0AB86CC4" w14:textId="77777777" w:rsidR="000113AC" w:rsidRDefault="000113AC" w:rsidP="000C7E15">
      <w:pPr>
        <w:spacing w:line="360" w:lineRule="auto"/>
        <w:contextualSpacing/>
        <w:jc w:val="both"/>
        <w:rPr>
          <w:rFonts w:ascii="Palatino Linotype" w:eastAsia="Palatino Linotype" w:hAnsi="Palatino Linotype" w:cs="Palatino Linotype"/>
          <w:color w:val="000000"/>
          <w:sz w:val="24"/>
          <w:szCs w:val="24"/>
        </w:rPr>
      </w:pPr>
    </w:p>
    <w:p w14:paraId="60315951" w14:textId="6AA4B30E" w:rsidR="000113AC" w:rsidRDefault="000113AC" w:rsidP="000113AC">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7. AMPLIACIÓN DEL TÉRMINO PARA RESOLVER</w:t>
      </w:r>
      <w:r>
        <w:rPr>
          <w:rFonts w:ascii="Palatino Linotype" w:eastAsia="Palatino Linotype" w:hAnsi="Palatino Linotype" w:cs="Palatino Linotype"/>
          <w:sz w:val="24"/>
          <w:szCs w:val="24"/>
        </w:rPr>
        <w:t>.</w:t>
      </w:r>
      <w:r>
        <w:rPr>
          <w:rFonts w:ascii="Palatino Linotype" w:eastAsia="Palatino Linotype" w:hAnsi="Palatino Linotype" w:cs="Palatino Linotype"/>
        </w:rPr>
        <w:t xml:space="preserve"> </w:t>
      </w:r>
      <w:r>
        <w:rPr>
          <w:rFonts w:ascii="Palatino Linotype" w:eastAsia="Palatino Linotype" w:hAnsi="Palatino Linotype" w:cs="Palatino Linotype"/>
          <w:sz w:val="24"/>
          <w:szCs w:val="24"/>
        </w:rPr>
        <w:t xml:space="preserve">En </w:t>
      </w:r>
      <w:r>
        <w:rPr>
          <w:rFonts w:ascii="Palatino Linotype" w:eastAsia="Palatino Linotype" w:hAnsi="Palatino Linotype" w:cs="Palatino Linotype"/>
          <w:color w:val="000000"/>
          <w:sz w:val="24"/>
          <w:szCs w:val="24"/>
        </w:rPr>
        <w:t>fecha</w:t>
      </w:r>
      <w:r>
        <w:rPr>
          <w:rFonts w:ascii="Palatino Linotype" w:eastAsia="Palatino Linotype" w:hAnsi="Palatino Linotype" w:cs="Palatino Linotype"/>
          <w:sz w:val="24"/>
          <w:szCs w:val="24"/>
        </w:rPr>
        <w:t xml:space="preserve"> </w:t>
      </w:r>
      <w:r w:rsidR="00F41F17">
        <w:rPr>
          <w:rFonts w:ascii="Palatino Linotype" w:eastAsia="Palatino Linotype" w:hAnsi="Palatino Linotype" w:cs="Palatino Linotype"/>
          <w:sz w:val="24"/>
          <w:szCs w:val="24"/>
        </w:rPr>
        <w:t>tres</w:t>
      </w:r>
      <w:r>
        <w:rPr>
          <w:rFonts w:ascii="Palatino Linotype" w:eastAsia="Palatino Linotype" w:hAnsi="Palatino Linotype" w:cs="Palatino Linotype"/>
          <w:sz w:val="24"/>
          <w:szCs w:val="24"/>
        </w:rPr>
        <w:t xml:space="preserve"> de </w:t>
      </w:r>
      <w:r w:rsidR="00F41F17">
        <w:rPr>
          <w:rFonts w:ascii="Palatino Linotype" w:eastAsia="Palatino Linotype" w:hAnsi="Palatino Linotype" w:cs="Palatino Linotype"/>
          <w:sz w:val="24"/>
          <w:szCs w:val="24"/>
        </w:rPr>
        <w:t>agosto</w:t>
      </w:r>
      <w:r>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w:t>
      </w:r>
      <w:r w:rsidRPr="00BD6D70">
        <w:rPr>
          <w:rFonts w:ascii="Palatino Linotype" w:eastAsia="Palatino Linotype" w:hAnsi="Palatino Linotype" w:cs="Palatino Linotype"/>
          <w:sz w:val="24"/>
          <w:szCs w:val="24"/>
        </w:rPr>
        <w:t xml:space="preserve">Pública del Estado de México y Municipios. </w:t>
      </w:r>
    </w:p>
    <w:p w14:paraId="603C6884" w14:textId="77777777" w:rsidR="000113AC" w:rsidRPr="00BD6D70" w:rsidRDefault="000113AC" w:rsidP="000113AC">
      <w:pPr>
        <w:spacing w:after="0" w:line="360" w:lineRule="auto"/>
        <w:contextualSpacing/>
        <w:jc w:val="both"/>
        <w:rPr>
          <w:rFonts w:ascii="Palatino Linotype" w:eastAsia="Palatino Linotype" w:hAnsi="Palatino Linotype" w:cs="Palatino Linotype"/>
          <w:sz w:val="24"/>
          <w:szCs w:val="24"/>
        </w:rPr>
      </w:pPr>
    </w:p>
    <w:p w14:paraId="088285F8"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bookmarkStart w:id="1" w:name="_Hlk108085437"/>
      <w:r w:rsidRPr="00BD6D70">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5A31CB"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p>
    <w:p w14:paraId="29350327"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1C6B0CD"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p>
    <w:p w14:paraId="6E79AD2B"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F53ED6"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p>
    <w:p w14:paraId="77786717"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w:t>
      </w:r>
      <w:r w:rsidRPr="00BD6D70">
        <w:rPr>
          <w:rFonts w:ascii="Palatino Linotype" w:eastAsia="Palatino Linotype" w:hAnsi="Palatino Linotype" w:cs="Palatino Linotype"/>
          <w:sz w:val="24"/>
          <w:szCs w:val="24"/>
        </w:rPr>
        <w:lastRenderedPageBreak/>
        <w:t xml:space="preserve">órganos jurisdiccionales o cuasi jurisdiccionales, tanto por la complejidad de los hechos, como por el número de casos que conocen. </w:t>
      </w:r>
    </w:p>
    <w:p w14:paraId="6117C4E8"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p>
    <w:p w14:paraId="67E9D351" w14:textId="77777777" w:rsidR="000113AC" w:rsidRPr="00BD6D70" w:rsidRDefault="000113AC" w:rsidP="000113AC">
      <w:pPr>
        <w:spacing w:line="360" w:lineRule="auto"/>
        <w:contextualSpacing/>
        <w:jc w:val="both"/>
        <w:rPr>
          <w:rFonts w:ascii="Palatino Linotype" w:eastAsia="Palatino Linotype" w:hAnsi="Palatino Linotype" w:cs="Palatino Linotype"/>
          <w:strike/>
          <w:color w:val="FF0000"/>
          <w:sz w:val="24"/>
          <w:szCs w:val="24"/>
        </w:rPr>
      </w:pPr>
      <w:r w:rsidRPr="00BD6D70">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05CBEDE"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p>
    <w:p w14:paraId="51130877" w14:textId="77777777" w:rsidR="000113AC" w:rsidRPr="00BD6D70" w:rsidRDefault="000113AC" w:rsidP="000113AC">
      <w:pPr>
        <w:numPr>
          <w:ilvl w:val="0"/>
          <w:numId w:val="2"/>
        </w:numPr>
        <w:spacing w:after="0"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62389173" w14:textId="77777777" w:rsidR="000113AC" w:rsidRPr="00BD6D70" w:rsidRDefault="000113AC" w:rsidP="000113AC">
      <w:pPr>
        <w:spacing w:line="360" w:lineRule="auto"/>
        <w:ind w:left="927"/>
        <w:contextualSpacing/>
        <w:jc w:val="both"/>
        <w:rPr>
          <w:rFonts w:ascii="Palatino Linotype" w:eastAsia="Palatino Linotype" w:hAnsi="Palatino Linotype" w:cs="Palatino Linotype"/>
          <w:sz w:val="24"/>
          <w:szCs w:val="24"/>
        </w:rPr>
      </w:pPr>
    </w:p>
    <w:p w14:paraId="2F30C8E9" w14:textId="77777777" w:rsidR="000113AC" w:rsidRPr="00BD6D70" w:rsidRDefault="000113AC" w:rsidP="000113AC">
      <w:pPr>
        <w:numPr>
          <w:ilvl w:val="0"/>
          <w:numId w:val="2"/>
        </w:numPr>
        <w:spacing w:after="0"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Actividad Procesal del interesado. Acciones u omisiones del interesado.</w:t>
      </w:r>
    </w:p>
    <w:p w14:paraId="7D986E34"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p>
    <w:p w14:paraId="5BC8BFBE" w14:textId="77777777" w:rsidR="000113AC" w:rsidRPr="00BD6D70" w:rsidRDefault="000113AC" w:rsidP="000113AC">
      <w:pPr>
        <w:numPr>
          <w:ilvl w:val="0"/>
          <w:numId w:val="2"/>
        </w:numPr>
        <w:spacing w:after="0"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3F70C9CB" w14:textId="77777777" w:rsidR="000113AC" w:rsidRPr="00BD6D70" w:rsidRDefault="000113AC" w:rsidP="000113AC">
      <w:pPr>
        <w:spacing w:line="360" w:lineRule="auto"/>
        <w:ind w:left="708"/>
        <w:contextualSpacing/>
        <w:rPr>
          <w:rFonts w:ascii="Palatino Linotype" w:eastAsia="Palatino Linotype" w:hAnsi="Palatino Linotype" w:cs="Palatino Linotype"/>
          <w:sz w:val="24"/>
          <w:szCs w:val="24"/>
        </w:rPr>
      </w:pPr>
    </w:p>
    <w:p w14:paraId="64FA4E8E" w14:textId="77777777" w:rsidR="000113AC" w:rsidRDefault="000113AC" w:rsidP="000113AC">
      <w:pPr>
        <w:spacing w:line="360" w:lineRule="auto"/>
        <w:ind w:left="567"/>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71A4874F" w14:textId="77777777" w:rsidR="000113AC" w:rsidRPr="00BD6D70" w:rsidRDefault="000113AC" w:rsidP="000113AC">
      <w:pPr>
        <w:spacing w:line="360" w:lineRule="auto"/>
        <w:ind w:left="567"/>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w:t>
      </w:r>
      <w:r w:rsidRPr="00BD6D70">
        <w:rPr>
          <w:rFonts w:ascii="Palatino Linotype" w:eastAsia="Palatino Linotype" w:hAnsi="Palatino Linotype" w:cs="Palatino Linotype"/>
          <w:sz w:val="24"/>
          <w:szCs w:val="24"/>
        </w:rPr>
        <w:lastRenderedPageBreak/>
        <w:t>responsabilidad en relación con la actuación del funcionario, como ha acontecido en el caso que nos ocupa.</w:t>
      </w:r>
    </w:p>
    <w:p w14:paraId="4FE7C6DA"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p>
    <w:p w14:paraId="09C47B6E" w14:textId="77777777" w:rsidR="000113AC" w:rsidRPr="00BD6D70" w:rsidRDefault="000113AC" w:rsidP="000113AC">
      <w:pPr>
        <w:spacing w:line="360" w:lineRule="auto"/>
        <w:contextualSpacing/>
        <w:jc w:val="both"/>
        <w:rPr>
          <w:rFonts w:ascii="Palatino Linotype" w:eastAsia="Palatino Linotype" w:hAnsi="Palatino Linotype" w:cs="Palatino Linotype"/>
          <w:b/>
          <w:sz w:val="24"/>
          <w:szCs w:val="24"/>
        </w:rPr>
      </w:pPr>
      <w:r w:rsidRPr="00BD6D70">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BD6D70">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BD6D70">
        <w:rPr>
          <w:rFonts w:ascii="Palatino Linotype" w:eastAsia="Palatino Linotype" w:hAnsi="Palatino Linotype" w:cs="Palatino Linotype"/>
          <w:sz w:val="24"/>
          <w:szCs w:val="24"/>
        </w:rPr>
        <w:t>, visible en la Gaceta del Seminario Judicial de la Federación con el registro digital 205635.</w:t>
      </w:r>
    </w:p>
    <w:p w14:paraId="51BFE375"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p>
    <w:p w14:paraId="4985D7B2"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B0997D"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p>
    <w:p w14:paraId="47FD115F"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529055DB"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p>
    <w:p w14:paraId="063AA56D"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 xml:space="preserve"> </w:t>
      </w:r>
      <w:r w:rsidRPr="00BD6D70">
        <w:rPr>
          <w:rFonts w:ascii="Palatino Linotype" w:eastAsia="Palatino Linotype" w:hAnsi="Palatino Linotype" w:cs="Palatino Linotype"/>
          <w:i/>
          <w:sz w:val="24"/>
          <w:szCs w:val="24"/>
        </w:rPr>
        <w:t>“PLAZO RAZONABLE PARA RESOLVER. DIMENSIÓN Y EFECTOS DE ESTE CONCEPTO CUANDO SE ADUCE EXCESIVA CARGA DE TRABAJO.”</w:t>
      </w:r>
      <w:r w:rsidRPr="00BD6D70">
        <w:rPr>
          <w:rFonts w:ascii="Palatino Linotype" w:eastAsia="Palatino Linotype" w:hAnsi="Palatino Linotype" w:cs="Palatino Linotype"/>
          <w:sz w:val="24"/>
          <w:szCs w:val="24"/>
        </w:rPr>
        <w:t xml:space="preserve"> consultable en el Seminario Judicial de la Federación y su gaceta, con el registro digital 2002351.</w:t>
      </w:r>
    </w:p>
    <w:p w14:paraId="12E90B89" w14:textId="77777777" w:rsidR="000113AC" w:rsidRPr="00BD6D70" w:rsidRDefault="000113AC" w:rsidP="000113AC">
      <w:pPr>
        <w:spacing w:line="360" w:lineRule="auto"/>
        <w:contextualSpacing/>
        <w:jc w:val="both"/>
        <w:rPr>
          <w:rFonts w:ascii="Palatino Linotype" w:eastAsia="Palatino Linotype" w:hAnsi="Palatino Linotype" w:cs="Palatino Linotype"/>
          <w:b/>
          <w:sz w:val="24"/>
          <w:szCs w:val="24"/>
        </w:rPr>
      </w:pPr>
    </w:p>
    <w:p w14:paraId="116C3E72"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BD6D70">
        <w:rPr>
          <w:rFonts w:ascii="Palatino Linotype" w:eastAsia="Palatino Linotype" w:hAnsi="Palatino Linotype" w:cs="Palatino Linotype"/>
          <w:sz w:val="24"/>
          <w:szCs w:val="24"/>
        </w:rPr>
        <w:t>, visible en el Seminario Judicial de la Federación y su gaceta, con el registro digital 2002350.</w:t>
      </w:r>
    </w:p>
    <w:p w14:paraId="00A44D52" w14:textId="77777777"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p>
    <w:p w14:paraId="3ADD8219" w14:textId="77777777" w:rsidR="00AA2761" w:rsidRDefault="000113AC" w:rsidP="000113AC">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bookmarkEnd w:id="1"/>
      <w:r w:rsidR="00AA2761">
        <w:rPr>
          <w:rFonts w:ascii="Palatino Linotype" w:eastAsia="Palatino Linotype" w:hAnsi="Palatino Linotype" w:cs="Palatino Linotype"/>
          <w:sz w:val="24"/>
          <w:szCs w:val="24"/>
        </w:rPr>
        <w:t xml:space="preserve"> </w:t>
      </w:r>
    </w:p>
    <w:p w14:paraId="3A36F537" w14:textId="23C98F23" w:rsidR="000113AC" w:rsidRPr="00BD6D70" w:rsidRDefault="000113AC" w:rsidP="000113AC">
      <w:pPr>
        <w:spacing w:line="360" w:lineRule="auto"/>
        <w:contextualSpacing/>
        <w:jc w:val="both"/>
        <w:rPr>
          <w:rFonts w:ascii="Palatino Linotype" w:eastAsia="Palatino Linotype" w:hAnsi="Palatino Linotype" w:cs="Palatino Linotype"/>
          <w:sz w:val="24"/>
          <w:szCs w:val="24"/>
        </w:rPr>
      </w:pPr>
    </w:p>
    <w:p w14:paraId="696A222F" w14:textId="172D9297" w:rsidR="000113AC" w:rsidRDefault="000113AC" w:rsidP="000113A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8. CIERRE DE INSTRUCCIÓN. </w:t>
      </w:r>
      <w:r>
        <w:rPr>
          <w:rFonts w:ascii="Palatino Linotype" w:eastAsia="Palatino Linotype" w:hAnsi="Palatino Linotype" w:cs="Palatino Linotype"/>
          <w:color w:val="000000"/>
          <w:sz w:val="24"/>
          <w:szCs w:val="24"/>
        </w:rPr>
        <w:t xml:space="preserve">El </w:t>
      </w:r>
      <w:r w:rsidR="00F41F17">
        <w:rPr>
          <w:rFonts w:ascii="Palatino Linotype" w:eastAsia="Palatino Linotype" w:hAnsi="Palatino Linotype" w:cs="Palatino Linotype"/>
          <w:sz w:val="24"/>
          <w:szCs w:val="24"/>
        </w:rPr>
        <w:t>diez</w:t>
      </w:r>
      <w:r>
        <w:rPr>
          <w:rFonts w:ascii="Palatino Linotype" w:eastAsia="Palatino Linotype" w:hAnsi="Palatino Linotype" w:cs="Palatino Linotype"/>
          <w:sz w:val="24"/>
          <w:szCs w:val="24"/>
        </w:rPr>
        <w:t xml:space="preserve"> de agosto</w:t>
      </w:r>
      <w:r>
        <w:rPr>
          <w:rFonts w:ascii="Palatino Linotype" w:eastAsia="Palatino Linotype" w:hAnsi="Palatino Linotype" w:cs="Palatino Linotype"/>
          <w:color w:val="000000"/>
          <w:sz w:val="24"/>
          <w:szCs w:val="24"/>
        </w:rPr>
        <w:t xml:space="preserve">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27AE5D43" w14:textId="77777777" w:rsidR="000113AC" w:rsidRDefault="000113AC" w:rsidP="000113A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razón de que fue debidamente sustanciado el expediente electrónico y no existe diligencia pendiente de desahogo, se emite la Resolución que conforme a Derecho proceda, de acuerdo con los siguientes: </w:t>
      </w:r>
    </w:p>
    <w:p w14:paraId="673C944D" w14:textId="77777777" w:rsidR="000113AC" w:rsidRDefault="000113AC" w:rsidP="000C7E15">
      <w:pPr>
        <w:spacing w:line="360" w:lineRule="auto"/>
        <w:contextualSpacing/>
        <w:jc w:val="both"/>
      </w:pPr>
    </w:p>
    <w:p w14:paraId="1A123A52" w14:textId="77777777" w:rsidR="000113AC" w:rsidRDefault="000113AC" w:rsidP="000113AC">
      <w:pPr>
        <w:widowControl w:val="0"/>
        <w:spacing w:after="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 O N S I D E R A N D O S</w:t>
      </w:r>
    </w:p>
    <w:p w14:paraId="4854284A" w14:textId="77777777" w:rsidR="000113AC" w:rsidRDefault="000113AC" w:rsidP="000113AC">
      <w:pPr>
        <w:spacing w:after="0" w:line="360" w:lineRule="auto"/>
        <w:jc w:val="both"/>
        <w:rPr>
          <w:rFonts w:ascii="Palatino Linotype" w:eastAsia="Palatino Linotype" w:hAnsi="Palatino Linotype" w:cs="Palatino Linotype"/>
          <w:b/>
          <w:sz w:val="24"/>
          <w:szCs w:val="24"/>
        </w:rPr>
      </w:pPr>
    </w:p>
    <w:p w14:paraId="5F9A8A2E" w14:textId="77777777" w:rsidR="000113AC" w:rsidRDefault="000113AC" w:rsidP="000113AC">
      <w:pPr>
        <w:spacing w:after="8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 COMPETENCIA.</w:t>
      </w:r>
      <w:r>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6B3E4BF" w14:textId="77777777" w:rsidR="000113AC" w:rsidRDefault="000113AC" w:rsidP="000113AC">
      <w:pPr>
        <w:spacing w:after="80" w:line="360" w:lineRule="auto"/>
        <w:contextualSpacing/>
        <w:jc w:val="both"/>
        <w:rPr>
          <w:rFonts w:ascii="Palatino Linotype" w:eastAsia="Palatino Linotype" w:hAnsi="Palatino Linotype" w:cs="Palatino Linotype"/>
          <w:sz w:val="24"/>
          <w:szCs w:val="24"/>
        </w:rPr>
      </w:pPr>
    </w:p>
    <w:p w14:paraId="7E5B4BA6" w14:textId="77777777" w:rsidR="000113AC" w:rsidRDefault="000113AC" w:rsidP="000113AC">
      <w:pPr>
        <w:spacing w:before="240" w:after="240" w:line="360" w:lineRule="auto"/>
        <w:ind w:right="-234"/>
        <w:contextualSpacing/>
        <w:jc w:val="both"/>
        <w:rPr>
          <w:rFonts w:ascii="Palatino Linotype" w:eastAsia="Palatino Linotype" w:hAnsi="Palatino Linotype" w:cs="Palatino Linotype"/>
          <w:sz w:val="24"/>
        </w:rPr>
      </w:pPr>
      <w:r w:rsidRPr="000113AC">
        <w:rPr>
          <w:rFonts w:ascii="Palatino Linotype" w:eastAsia="Palatino Linotype" w:hAnsi="Palatino Linotype" w:cs="Palatino Linotype"/>
          <w:b/>
          <w:sz w:val="24"/>
        </w:rPr>
        <w:t xml:space="preserve">SEGUNDO. OPORTUNIDAD Y PROCEDIBILIDAD DEL RECURSO DE REVISIÓN.  </w:t>
      </w:r>
      <w:r w:rsidRPr="000113AC">
        <w:rPr>
          <w:rFonts w:ascii="Palatino Linotype" w:eastAsia="Palatino Linotype" w:hAnsi="Palatino Linotype" w:cs="Palatino Linotype"/>
          <w:sz w:val="24"/>
        </w:rPr>
        <w:t xml:space="preserve">Previo al estudio del fondo del asunto, se procede a analizar los requisitos de oportunidad y procedibilidad que debe reunir el recurso de revisión interpuesto, </w:t>
      </w:r>
      <w:r w:rsidRPr="000113AC">
        <w:rPr>
          <w:rFonts w:ascii="Palatino Linotype" w:eastAsia="Palatino Linotype" w:hAnsi="Palatino Linotype" w:cs="Palatino Linotype"/>
          <w:sz w:val="24"/>
        </w:rPr>
        <w:lastRenderedPageBreak/>
        <w:t>previstos en los artículos 178 y 180 de la Ley de Transparencia y Acceso a la Información Pública del Estado de México y Municipios.</w:t>
      </w:r>
    </w:p>
    <w:p w14:paraId="0F721E76" w14:textId="77777777" w:rsidR="000113AC" w:rsidRPr="000113AC" w:rsidRDefault="000113AC" w:rsidP="000113AC">
      <w:pPr>
        <w:spacing w:before="240" w:after="240" w:line="360" w:lineRule="auto"/>
        <w:ind w:right="-234"/>
        <w:contextualSpacing/>
        <w:jc w:val="both"/>
        <w:rPr>
          <w:rFonts w:ascii="Palatino Linotype" w:eastAsia="Palatino Linotype" w:hAnsi="Palatino Linotype" w:cs="Palatino Linotype"/>
          <w:sz w:val="24"/>
        </w:rPr>
      </w:pPr>
    </w:p>
    <w:p w14:paraId="280751C9" w14:textId="77777777" w:rsidR="000113AC" w:rsidRDefault="000113AC" w:rsidP="000113AC">
      <w:pPr>
        <w:spacing w:before="120" w:after="120" w:line="360" w:lineRule="auto"/>
        <w:ind w:right="-234"/>
        <w:contextualSpacing/>
        <w:jc w:val="both"/>
        <w:rPr>
          <w:rFonts w:ascii="Palatino Linotype" w:hAnsi="Palatino Linotype" w:cs="Arial"/>
          <w:sz w:val="24"/>
        </w:rPr>
      </w:pPr>
      <w:r w:rsidRPr="000113AC">
        <w:rPr>
          <w:rFonts w:ascii="Palatino Linotype" w:eastAsia="Palatino Linotype" w:hAnsi="Palatino Linotype" w:cs="Palatino Linotype"/>
          <w:sz w:val="24"/>
        </w:rPr>
        <w:t>El recurso de revisión fue interpuesto dentro del plazo de quince días hábiles previsto en el artículo 178 de la Ley de Transparencia y Acceso a la Información Pública del Estado de México y Municipios, contados a partir de la fecha en que</w:t>
      </w:r>
      <w:r w:rsidRPr="000113AC">
        <w:rPr>
          <w:rFonts w:ascii="Palatino Linotype" w:eastAsia="Palatino Linotype" w:hAnsi="Palatino Linotype" w:cs="Palatino Linotype"/>
          <w:b/>
          <w:sz w:val="24"/>
        </w:rPr>
        <w:t xml:space="preserve"> EL SUJETO OBLIGADO </w:t>
      </w:r>
      <w:r w:rsidRPr="000113AC">
        <w:rPr>
          <w:rFonts w:ascii="Palatino Linotype" w:eastAsia="Palatino Linotype" w:hAnsi="Palatino Linotype" w:cs="Palatino Linotype"/>
          <w:sz w:val="24"/>
        </w:rPr>
        <w:t xml:space="preserve">emitió la respuesta, toda vez que ésta fue pronunciada el día </w:t>
      </w:r>
      <w:r w:rsidR="001802D9">
        <w:rPr>
          <w:rFonts w:ascii="Palatino Linotype" w:eastAsia="Palatino Linotype" w:hAnsi="Palatino Linotype" w:cs="Palatino Linotype"/>
          <w:sz w:val="24"/>
        </w:rPr>
        <w:t>treinta y uno</w:t>
      </w:r>
      <w:r w:rsidRPr="000113AC">
        <w:rPr>
          <w:rFonts w:ascii="Palatino Linotype" w:eastAsia="Palatino Linotype" w:hAnsi="Palatino Linotype" w:cs="Palatino Linotype"/>
          <w:sz w:val="24"/>
        </w:rPr>
        <w:t xml:space="preserve"> de marzo de dos mil veintidós, mientras que el </w:t>
      </w:r>
      <w:r w:rsidRPr="000113AC">
        <w:rPr>
          <w:rFonts w:ascii="Palatino Linotype" w:eastAsia="Palatino Linotype" w:hAnsi="Palatino Linotype" w:cs="Palatino Linotype"/>
          <w:b/>
          <w:sz w:val="24"/>
        </w:rPr>
        <w:t>RECURRENTE</w:t>
      </w:r>
      <w:r w:rsidRPr="000113AC">
        <w:rPr>
          <w:rFonts w:ascii="Palatino Linotype" w:eastAsia="Palatino Linotype" w:hAnsi="Palatino Linotype" w:cs="Palatino Linotype"/>
          <w:sz w:val="24"/>
        </w:rPr>
        <w:t xml:space="preserve"> interpuso el recurso de revisión en fecha </w:t>
      </w:r>
      <w:r w:rsidR="001802D9">
        <w:rPr>
          <w:rFonts w:ascii="Palatino Linotype" w:eastAsia="Palatino Linotype" w:hAnsi="Palatino Linotype" w:cs="Palatino Linotype"/>
          <w:sz w:val="24"/>
        </w:rPr>
        <w:t>cuatro</w:t>
      </w:r>
      <w:r w:rsidRPr="000113AC">
        <w:rPr>
          <w:rFonts w:ascii="Palatino Linotype" w:eastAsia="Palatino Linotype" w:hAnsi="Palatino Linotype" w:cs="Palatino Linotype"/>
          <w:sz w:val="24"/>
        </w:rPr>
        <w:t xml:space="preserve"> de </w:t>
      </w:r>
      <w:r w:rsidR="001802D9">
        <w:rPr>
          <w:rFonts w:ascii="Palatino Linotype" w:eastAsia="Palatino Linotype" w:hAnsi="Palatino Linotype" w:cs="Palatino Linotype"/>
          <w:sz w:val="24"/>
        </w:rPr>
        <w:t>abril</w:t>
      </w:r>
      <w:r w:rsidRPr="000113AC">
        <w:rPr>
          <w:rFonts w:ascii="Palatino Linotype" w:eastAsia="Palatino Linotype" w:hAnsi="Palatino Linotype" w:cs="Palatino Linotype"/>
          <w:sz w:val="24"/>
        </w:rPr>
        <w:t xml:space="preserve"> de dos mil veintidós, </w:t>
      </w:r>
      <w:r w:rsidRPr="000113AC">
        <w:rPr>
          <w:rFonts w:ascii="Palatino Linotype" w:hAnsi="Palatino Linotype" w:cs="Arial"/>
          <w:sz w:val="24"/>
        </w:rPr>
        <w:t xml:space="preserve">esto es al segundo día hábil de haber recibido la respuesta. </w:t>
      </w:r>
    </w:p>
    <w:p w14:paraId="3BD95959" w14:textId="77777777" w:rsidR="000113AC" w:rsidRPr="000113AC" w:rsidRDefault="000113AC" w:rsidP="000113AC">
      <w:pPr>
        <w:spacing w:before="120" w:after="120" w:line="360" w:lineRule="auto"/>
        <w:ind w:right="-234"/>
        <w:contextualSpacing/>
        <w:jc w:val="both"/>
        <w:rPr>
          <w:rFonts w:ascii="Palatino Linotype" w:hAnsi="Palatino Linotype" w:cs="Arial"/>
          <w:sz w:val="24"/>
        </w:rPr>
      </w:pPr>
    </w:p>
    <w:p w14:paraId="1C457032" w14:textId="3894A135" w:rsidR="000113AC" w:rsidRPr="000113AC" w:rsidRDefault="000113AC" w:rsidP="000113AC">
      <w:pPr>
        <w:spacing w:before="120" w:after="120" w:line="360" w:lineRule="auto"/>
        <w:contextualSpacing/>
        <w:jc w:val="both"/>
        <w:rPr>
          <w:rFonts w:ascii="Palatino Linotype" w:hAnsi="Palatino Linotype" w:cs="Arial"/>
          <w:sz w:val="24"/>
        </w:rPr>
      </w:pPr>
      <w:r w:rsidRPr="000113AC">
        <w:rPr>
          <w:rFonts w:ascii="Palatino Linotype" w:hAnsi="Palatino Linotype" w:cs="Arial"/>
          <w:sz w:val="24"/>
        </w:rPr>
        <w:t xml:space="preserve">En ese sentido, al considerar la fecha en que se formuló la solicitud y </w:t>
      </w:r>
      <w:r w:rsidR="00AA2761">
        <w:rPr>
          <w:rFonts w:ascii="Palatino Linotype" w:hAnsi="Palatino Linotype" w:cs="Arial"/>
          <w:sz w:val="24"/>
        </w:rPr>
        <w:t>la fecha en la que respondió a e</w:t>
      </w:r>
      <w:r w:rsidRPr="000113AC">
        <w:rPr>
          <w:rFonts w:ascii="Palatino Linotype" w:hAnsi="Palatino Linotype" w:cs="Arial"/>
          <w:sz w:val="24"/>
        </w:rPr>
        <w:t xml:space="preserve">sta el </w:t>
      </w:r>
      <w:r w:rsidRPr="000113AC">
        <w:rPr>
          <w:rFonts w:ascii="Palatino Linotype" w:hAnsi="Palatino Linotype" w:cs="Arial"/>
          <w:b/>
          <w:sz w:val="24"/>
        </w:rPr>
        <w:t>SUJETO OBLIGADO</w:t>
      </w:r>
      <w:r w:rsidRPr="000113AC">
        <w:rPr>
          <w:rFonts w:ascii="Palatino Linotype" w:hAnsi="Palatino Linotype" w:cs="Arial"/>
          <w:sz w:val="24"/>
        </w:rPr>
        <w:t>; así como, en la que se int</w:t>
      </w:r>
      <w:r w:rsidR="00AA2761">
        <w:rPr>
          <w:rFonts w:ascii="Palatino Linotype" w:hAnsi="Palatino Linotype" w:cs="Arial"/>
          <w:sz w:val="24"/>
        </w:rPr>
        <w:t>erpuso el recurso de revisión, e</w:t>
      </w:r>
      <w:r w:rsidRPr="000113AC">
        <w:rPr>
          <w:rFonts w:ascii="Palatino Linotype" w:hAnsi="Palatino Linotype" w:cs="Arial"/>
          <w:sz w:val="24"/>
        </w:rPr>
        <w:t>ste se encuentra dentro de los márgenes temporales previstos en el citado precepto legal.</w:t>
      </w:r>
    </w:p>
    <w:p w14:paraId="2EEDDEDE" w14:textId="77777777" w:rsidR="000113AC" w:rsidRPr="000113AC" w:rsidRDefault="000113AC" w:rsidP="000113AC">
      <w:pPr>
        <w:spacing w:before="240" w:after="240" w:line="360" w:lineRule="auto"/>
        <w:contextualSpacing/>
        <w:jc w:val="both"/>
        <w:rPr>
          <w:rFonts w:ascii="Palatino Linotype" w:eastAsia="Palatino Linotype" w:hAnsi="Palatino Linotype" w:cs="Palatino Linotype"/>
          <w:sz w:val="24"/>
        </w:rPr>
      </w:pPr>
    </w:p>
    <w:p w14:paraId="768BC708" w14:textId="77777777" w:rsidR="000113AC" w:rsidRDefault="000113AC" w:rsidP="000113AC">
      <w:pPr>
        <w:spacing w:before="240" w:after="240" w:line="360" w:lineRule="auto"/>
        <w:contextualSpacing/>
        <w:jc w:val="both"/>
        <w:rPr>
          <w:rFonts w:ascii="Palatino Linotype" w:eastAsia="Palatino Linotype" w:hAnsi="Palatino Linotype" w:cs="Palatino Linotype"/>
          <w:b/>
          <w:sz w:val="24"/>
        </w:rPr>
      </w:pPr>
      <w:r w:rsidRPr="000113AC">
        <w:rPr>
          <w:rFonts w:ascii="Palatino Linotype" w:eastAsia="Palatino Linotype" w:hAnsi="Palatino Linotype" w:cs="Palatino Linotype"/>
          <w:sz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0113AC">
        <w:rPr>
          <w:rFonts w:ascii="Palatino Linotype" w:eastAsia="Palatino Linotype" w:hAnsi="Palatino Linotype" w:cs="Palatino Linotype"/>
          <w:b/>
          <w:sz w:val="24"/>
        </w:rPr>
        <w:t xml:space="preserve">EL SAIMEX.  </w:t>
      </w:r>
    </w:p>
    <w:p w14:paraId="6B5F7CAF" w14:textId="77777777" w:rsidR="000113AC" w:rsidRPr="000113AC" w:rsidRDefault="000113AC" w:rsidP="000113AC">
      <w:pPr>
        <w:spacing w:before="240" w:after="240" w:line="360" w:lineRule="auto"/>
        <w:contextualSpacing/>
        <w:jc w:val="both"/>
        <w:rPr>
          <w:rFonts w:ascii="Palatino Linotype" w:eastAsia="Palatino Linotype" w:hAnsi="Palatino Linotype" w:cs="Palatino Linotype"/>
          <w:sz w:val="24"/>
        </w:rPr>
      </w:pPr>
    </w:p>
    <w:p w14:paraId="493F2C4D" w14:textId="4E32D3AF" w:rsidR="000113AC" w:rsidRDefault="000113AC" w:rsidP="001802D9">
      <w:pPr>
        <w:pBdr>
          <w:top w:val="nil"/>
          <w:left w:val="nil"/>
          <w:bottom w:val="nil"/>
          <w:right w:val="nil"/>
          <w:between w:val="nil"/>
        </w:pBdr>
        <w:spacing w:before="240" w:after="240" w:line="360" w:lineRule="auto"/>
        <w:ind w:right="-147"/>
        <w:contextualSpacing/>
        <w:jc w:val="both"/>
        <w:rPr>
          <w:rFonts w:ascii="Palatino Linotype" w:eastAsia="Palatino Linotype" w:hAnsi="Palatino Linotype" w:cs="Palatino Linotype"/>
          <w:sz w:val="24"/>
        </w:rPr>
      </w:pPr>
      <w:r w:rsidRPr="000113AC">
        <w:rPr>
          <w:rFonts w:ascii="Palatino Linotype" w:eastAsia="Palatino Linotype" w:hAnsi="Palatino Linotype" w:cs="Palatino Linotype"/>
          <w:sz w:val="24"/>
        </w:rPr>
        <w:lastRenderedPageBreak/>
        <w:t xml:space="preserve">Finalmente, resulta procedente la interposición del recurso, según lo aducido por el </w:t>
      </w:r>
      <w:r w:rsidRPr="000113AC">
        <w:rPr>
          <w:rFonts w:ascii="Palatino Linotype" w:eastAsia="Palatino Linotype" w:hAnsi="Palatino Linotype" w:cs="Palatino Linotype"/>
          <w:b/>
          <w:sz w:val="24"/>
        </w:rPr>
        <w:t>RECURRENTE</w:t>
      </w:r>
      <w:r w:rsidRPr="000113AC">
        <w:rPr>
          <w:rFonts w:ascii="Palatino Linotype" w:eastAsia="Palatino Linotype" w:hAnsi="Palatino Linotype" w:cs="Palatino Linotype"/>
          <w:sz w:val="24"/>
        </w:rPr>
        <w:t xml:space="preserve"> en sus razones o motivos de inconformidad, de acu</w:t>
      </w:r>
      <w:r w:rsidR="00AA2761">
        <w:rPr>
          <w:rFonts w:ascii="Palatino Linotype" w:eastAsia="Palatino Linotype" w:hAnsi="Palatino Linotype" w:cs="Palatino Linotype"/>
          <w:sz w:val="24"/>
        </w:rPr>
        <w:t>erdo al artículo 179, fracción V</w:t>
      </w:r>
      <w:r w:rsidRPr="000113AC">
        <w:rPr>
          <w:rFonts w:ascii="Palatino Linotype" w:eastAsia="Palatino Linotype" w:hAnsi="Palatino Linotype" w:cs="Palatino Linotype"/>
          <w:sz w:val="24"/>
        </w:rPr>
        <w:t xml:space="preserve"> de la Ley de Transparencia y Acceso a la Información Pública del Estado de México y Municipios; que a la letra dice:</w:t>
      </w:r>
    </w:p>
    <w:p w14:paraId="17936103" w14:textId="77777777" w:rsidR="001802D9" w:rsidRPr="000113AC" w:rsidRDefault="001802D9" w:rsidP="001802D9">
      <w:pPr>
        <w:pBdr>
          <w:top w:val="nil"/>
          <w:left w:val="nil"/>
          <w:bottom w:val="nil"/>
          <w:right w:val="nil"/>
          <w:between w:val="nil"/>
        </w:pBdr>
        <w:spacing w:before="240" w:after="240" w:line="360" w:lineRule="auto"/>
        <w:ind w:right="-147"/>
        <w:contextualSpacing/>
        <w:jc w:val="both"/>
        <w:rPr>
          <w:rFonts w:ascii="Palatino Linotype" w:eastAsia="Palatino Linotype" w:hAnsi="Palatino Linotype" w:cs="Palatino Linotype"/>
          <w:sz w:val="24"/>
        </w:rPr>
      </w:pPr>
    </w:p>
    <w:p w14:paraId="0BFD7E2B" w14:textId="77777777" w:rsidR="000113AC" w:rsidRPr="000350C9" w:rsidRDefault="000113AC" w:rsidP="001802D9">
      <w:pPr>
        <w:pBdr>
          <w:top w:val="nil"/>
          <w:left w:val="nil"/>
          <w:bottom w:val="nil"/>
          <w:right w:val="nil"/>
          <w:between w:val="nil"/>
        </w:pBdr>
        <w:spacing w:before="240" w:after="240" w:line="360" w:lineRule="auto"/>
        <w:ind w:left="992" w:right="1043"/>
        <w:contextualSpacing/>
        <w:jc w:val="both"/>
        <w:rPr>
          <w:rFonts w:ascii="Palatino Linotype" w:eastAsia="Palatino Linotype" w:hAnsi="Palatino Linotype" w:cs="Palatino Linotype"/>
          <w:i/>
        </w:rPr>
      </w:pPr>
      <w:r w:rsidRPr="000350C9">
        <w:rPr>
          <w:rFonts w:ascii="Palatino Linotype" w:eastAsia="Palatino Linotype" w:hAnsi="Palatino Linotype" w:cs="Palatino Linotype"/>
          <w:b/>
          <w:i/>
        </w:rPr>
        <w:t>“Artículo 179</w:t>
      </w:r>
      <w:r w:rsidRPr="000350C9">
        <w:rPr>
          <w:rFonts w:ascii="Palatino Linotype" w:eastAsia="Palatino Linotype" w:hAnsi="Palatino Linotype" w:cs="Palatino Linotype"/>
          <w:i/>
        </w:rPr>
        <w:t xml:space="preserve">. </w:t>
      </w:r>
      <w:r w:rsidRPr="000350C9">
        <w:rPr>
          <w:rFonts w:ascii="Palatino Linotype" w:eastAsia="Palatino Linotype" w:hAnsi="Palatino Linotype" w:cs="Palatino Linotype"/>
          <w:b/>
          <w:i/>
        </w:rPr>
        <w:t>El recurso de revisión</w:t>
      </w:r>
      <w:r w:rsidRPr="000350C9">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0350C9">
        <w:rPr>
          <w:rFonts w:ascii="Palatino Linotype" w:eastAsia="Palatino Linotype" w:hAnsi="Palatino Linotype" w:cs="Palatino Linotype"/>
          <w:b/>
          <w:i/>
        </w:rPr>
        <w:t>, y procederá en contra de las siguientes causas</w:t>
      </w:r>
      <w:r w:rsidRPr="000350C9">
        <w:rPr>
          <w:rFonts w:ascii="Palatino Linotype" w:eastAsia="Palatino Linotype" w:hAnsi="Palatino Linotype" w:cs="Palatino Linotype"/>
          <w:i/>
        </w:rPr>
        <w:t>:</w:t>
      </w:r>
    </w:p>
    <w:p w14:paraId="16DDF571" w14:textId="77777777" w:rsidR="000113AC" w:rsidRPr="000350C9" w:rsidRDefault="000113AC" w:rsidP="001802D9">
      <w:pPr>
        <w:pBdr>
          <w:top w:val="nil"/>
          <w:left w:val="nil"/>
          <w:bottom w:val="nil"/>
          <w:right w:val="nil"/>
          <w:between w:val="nil"/>
        </w:pBdr>
        <w:spacing w:before="240" w:after="240" w:line="360" w:lineRule="auto"/>
        <w:ind w:left="992" w:right="1043"/>
        <w:contextualSpacing/>
        <w:jc w:val="both"/>
        <w:rPr>
          <w:rFonts w:ascii="Palatino Linotype" w:eastAsia="Palatino Linotype" w:hAnsi="Palatino Linotype" w:cs="Palatino Linotype"/>
          <w:i/>
        </w:rPr>
      </w:pPr>
      <w:r w:rsidRPr="000350C9">
        <w:rPr>
          <w:rFonts w:ascii="Palatino Linotype" w:eastAsia="Palatino Linotype" w:hAnsi="Palatino Linotype" w:cs="Palatino Linotype"/>
          <w:i/>
        </w:rPr>
        <w:t>…</w:t>
      </w:r>
    </w:p>
    <w:p w14:paraId="5C1D9DE8" w14:textId="77777777" w:rsidR="000113AC" w:rsidRDefault="001802D9" w:rsidP="001802D9">
      <w:pPr>
        <w:pBdr>
          <w:top w:val="nil"/>
          <w:left w:val="nil"/>
          <w:bottom w:val="nil"/>
          <w:right w:val="nil"/>
          <w:between w:val="nil"/>
        </w:pBdr>
        <w:spacing w:before="240" w:after="240" w:line="360" w:lineRule="auto"/>
        <w:ind w:left="992" w:right="1043"/>
        <w:contextualSpacing/>
        <w:jc w:val="both"/>
        <w:rPr>
          <w:rFonts w:ascii="Palatino Linotype" w:eastAsia="Palatino Linotype" w:hAnsi="Palatino Linotype" w:cs="Palatino Linotype"/>
          <w:i/>
        </w:rPr>
      </w:pPr>
      <w:r w:rsidRPr="001802D9">
        <w:rPr>
          <w:rFonts w:ascii="Palatino Linotype" w:eastAsia="Palatino Linotype" w:hAnsi="Palatino Linotype" w:cs="Palatino Linotype"/>
          <w:i/>
        </w:rPr>
        <w:t>V. La entrega de información incompleta;</w:t>
      </w:r>
      <w:r w:rsidR="000113AC" w:rsidRPr="000350C9">
        <w:rPr>
          <w:rFonts w:ascii="Palatino Linotype" w:eastAsia="Palatino Linotype" w:hAnsi="Palatino Linotype" w:cs="Palatino Linotype"/>
          <w:i/>
        </w:rPr>
        <w:t>” (Sic)</w:t>
      </w:r>
    </w:p>
    <w:p w14:paraId="773FAD69" w14:textId="77777777" w:rsidR="001802D9" w:rsidRPr="000350C9" w:rsidRDefault="001802D9" w:rsidP="001802D9">
      <w:pPr>
        <w:pBdr>
          <w:top w:val="nil"/>
          <w:left w:val="nil"/>
          <w:bottom w:val="nil"/>
          <w:right w:val="nil"/>
          <w:between w:val="nil"/>
        </w:pBdr>
        <w:spacing w:before="240" w:after="240" w:line="360" w:lineRule="auto"/>
        <w:ind w:left="992" w:right="1043"/>
        <w:contextualSpacing/>
        <w:jc w:val="both"/>
        <w:rPr>
          <w:rFonts w:ascii="Palatino Linotype" w:eastAsia="Palatino Linotype" w:hAnsi="Palatino Linotype" w:cs="Palatino Linotype"/>
          <w:i/>
        </w:rPr>
      </w:pPr>
    </w:p>
    <w:p w14:paraId="60EC9712" w14:textId="77777777" w:rsidR="001802D9" w:rsidRDefault="001802D9" w:rsidP="001802D9">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TERCERO. MATERIA DE LA REVISIÓN. </w:t>
      </w:r>
      <w:r>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 adecuada y suficiente para satisfacer el derecho de acceso a la información pública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o en su defecto, en caso de ser procedente, ordenar la entrega de información oportuna.</w:t>
      </w:r>
    </w:p>
    <w:p w14:paraId="6F6C662D" w14:textId="77777777" w:rsidR="000113AC" w:rsidRDefault="000113AC" w:rsidP="000C7E15">
      <w:pPr>
        <w:spacing w:line="360" w:lineRule="auto"/>
        <w:contextualSpacing/>
        <w:jc w:val="both"/>
      </w:pPr>
    </w:p>
    <w:p w14:paraId="2C98C7FB" w14:textId="77777777" w:rsidR="001802D9" w:rsidRDefault="001802D9" w:rsidP="001802D9">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 xml:space="preserve">CUARTO. ESTUDIO Y RESOLUCIÓN DEL ASUNTO.  </w:t>
      </w:r>
      <w:r>
        <w:rPr>
          <w:rFonts w:ascii="Palatino Linotype" w:eastAsia="Palatino Linotype" w:hAnsi="Palatino Linotype" w:cs="Palatino Linotype"/>
          <w:sz w:val="24"/>
          <w:szCs w:val="24"/>
        </w:rPr>
        <w:t xml:space="preserve">Es conveniente resaltar que la Ley de Transparencia de la Entidad, señala expresamente que toda la información generada, administrada o en posesión de los Sujetos Obligados, derivado del ejercicio de sus atribuciones debe ser accesible de manera permanente </w:t>
      </w:r>
      <w:r>
        <w:rPr>
          <w:rFonts w:ascii="Palatino Linotype" w:eastAsia="Palatino Linotype" w:hAnsi="Palatino Linotype" w:cs="Palatino Linotype"/>
          <w:sz w:val="24"/>
          <w:szCs w:val="24"/>
        </w:rPr>
        <w:lastRenderedPageBreak/>
        <w:t>a cualquier persona, ello en privilegio del principio de máxima publicidad, en razón de que tiene el carácter de ser pública, tal y como se lee a continuación:</w:t>
      </w:r>
    </w:p>
    <w:p w14:paraId="7C3CB6EE" w14:textId="77777777" w:rsidR="001802D9" w:rsidRDefault="001802D9" w:rsidP="001802D9">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p>
    <w:p w14:paraId="4042C4FE" w14:textId="77777777" w:rsidR="001802D9" w:rsidRDefault="001802D9" w:rsidP="00AA2761">
      <w:pPr>
        <w:spacing w:line="276" w:lineRule="auto"/>
        <w:ind w:left="851" w:right="900"/>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C67110C" w14:textId="77777777" w:rsidR="00AA2761" w:rsidRDefault="00AA2761" w:rsidP="00AA2761">
      <w:pPr>
        <w:spacing w:line="276" w:lineRule="auto"/>
        <w:ind w:left="851" w:right="900"/>
        <w:contextualSpacing/>
        <w:jc w:val="both"/>
        <w:rPr>
          <w:rFonts w:ascii="Palatino Linotype" w:eastAsia="Palatino Linotype" w:hAnsi="Palatino Linotype" w:cs="Palatino Linotype"/>
          <w:i/>
        </w:rPr>
      </w:pPr>
    </w:p>
    <w:p w14:paraId="5C8C19EA" w14:textId="77777777" w:rsidR="001802D9" w:rsidRDefault="001802D9" w:rsidP="00AA2761">
      <w:pPr>
        <w:spacing w:line="276" w:lineRule="auto"/>
        <w:ind w:left="851" w:right="900"/>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CB1774" w14:textId="77777777" w:rsidR="001802D9" w:rsidRDefault="001802D9" w:rsidP="001802D9">
      <w:pPr>
        <w:spacing w:line="360" w:lineRule="auto"/>
        <w:ind w:left="851" w:right="900"/>
        <w:contextualSpacing/>
        <w:jc w:val="both"/>
        <w:rPr>
          <w:rFonts w:ascii="Palatino Linotype" w:eastAsia="Palatino Linotype" w:hAnsi="Palatino Linotype" w:cs="Palatino Linotype"/>
        </w:rPr>
      </w:pPr>
    </w:p>
    <w:p w14:paraId="5B4F70C4" w14:textId="77777777" w:rsidR="001802D9" w:rsidRDefault="001802D9" w:rsidP="001802D9">
      <w:pPr>
        <w:spacing w:before="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1A5EED1" w14:textId="77777777" w:rsidR="001802D9" w:rsidRDefault="001802D9" w:rsidP="001802D9">
      <w:pPr>
        <w:spacing w:before="240" w:line="360" w:lineRule="auto"/>
        <w:contextualSpacing/>
        <w:jc w:val="both"/>
        <w:rPr>
          <w:rFonts w:ascii="Palatino Linotype" w:eastAsia="Palatino Linotype" w:hAnsi="Palatino Linotype" w:cs="Palatino Linotype"/>
          <w:sz w:val="24"/>
          <w:szCs w:val="24"/>
        </w:rPr>
      </w:pPr>
    </w:p>
    <w:p w14:paraId="25C772B6" w14:textId="77777777" w:rsidR="001802D9" w:rsidRDefault="001802D9" w:rsidP="00AA2761">
      <w:pPr>
        <w:spacing w:before="240" w:after="240" w:line="276" w:lineRule="auto"/>
        <w:ind w:left="851" w:right="902"/>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F887F17" w14:textId="77777777" w:rsidR="001802D9" w:rsidRDefault="001802D9" w:rsidP="00AA2761">
      <w:pPr>
        <w:spacing w:before="240" w:after="240" w:line="276" w:lineRule="auto"/>
        <w:ind w:left="851" w:right="902"/>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w:t>
      </w:r>
      <w:r>
        <w:rPr>
          <w:rFonts w:ascii="Palatino Linotype" w:eastAsia="Palatino Linotype" w:hAnsi="Palatino Linotype" w:cs="Palatino Linotype"/>
          <w:i/>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6280806D" w14:textId="77777777" w:rsidR="001802D9" w:rsidRDefault="001802D9" w:rsidP="001802D9">
      <w:pPr>
        <w:spacing w:before="240" w:after="240" w:line="360" w:lineRule="auto"/>
        <w:ind w:left="851" w:right="902"/>
        <w:contextualSpacing/>
        <w:jc w:val="both"/>
        <w:rPr>
          <w:rFonts w:ascii="Palatino Linotype" w:eastAsia="Palatino Linotype" w:hAnsi="Palatino Linotype" w:cs="Palatino Linotype"/>
          <w:i/>
        </w:rPr>
      </w:pPr>
    </w:p>
    <w:p w14:paraId="76CBC52A" w14:textId="77777777" w:rsidR="001802D9" w:rsidRDefault="001802D9" w:rsidP="001802D9">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refiere a que el derecho de acceso a la información pública se satisface en aquellos casos en que se entregue el documento en que conste la información pública, toda vez que, los Sujetos Obligados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no tienen el deber de generar, poseer o administrar la información pública a un grado de detalle; esto es, que no tienen la obligación de generar un documento </w:t>
      </w:r>
      <w:r>
        <w:rPr>
          <w:rFonts w:ascii="Palatino Linotype" w:eastAsia="Palatino Linotype" w:hAnsi="Palatino Linotype" w:cs="Palatino Linotype"/>
          <w:i/>
          <w:sz w:val="24"/>
          <w:szCs w:val="24"/>
        </w:rPr>
        <w:t>ad hoc</w:t>
      </w:r>
      <w:r>
        <w:rPr>
          <w:rFonts w:ascii="Palatino Linotype" w:eastAsia="Palatino Linotype" w:hAnsi="Palatino Linotype" w:cs="Palatino Linotype"/>
          <w:sz w:val="24"/>
          <w:szCs w:val="24"/>
        </w:rPr>
        <w:t>, para satisfacer el derecho de acceso a la información pública.</w:t>
      </w:r>
    </w:p>
    <w:p w14:paraId="0257C7DC" w14:textId="77777777" w:rsidR="001802D9" w:rsidRDefault="001802D9" w:rsidP="001802D9">
      <w:pPr>
        <w:spacing w:before="240" w:after="240" w:line="360" w:lineRule="auto"/>
        <w:contextualSpacing/>
        <w:jc w:val="both"/>
        <w:rPr>
          <w:rFonts w:ascii="Palatino Linotype" w:eastAsia="Palatino Linotype" w:hAnsi="Palatino Linotype" w:cs="Palatino Linotype"/>
          <w:sz w:val="24"/>
          <w:szCs w:val="24"/>
        </w:rPr>
      </w:pPr>
    </w:p>
    <w:p w14:paraId="7C9AF01A" w14:textId="77777777" w:rsidR="001802D9" w:rsidRDefault="001802D9" w:rsidP="001802D9">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Aunado a ello el artículo 24 de la Ley de la materia</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EFA0397" w14:textId="77777777" w:rsidR="001802D9" w:rsidRDefault="001802D9" w:rsidP="001802D9">
      <w:pPr>
        <w:spacing w:before="240" w:after="240" w:line="360" w:lineRule="auto"/>
        <w:contextualSpacing/>
        <w:jc w:val="both"/>
        <w:rPr>
          <w:rFonts w:ascii="Palatino Linotype" w:eastAsia="Palatino Linotype" w:hAnsi="Palatino Linotype" w:cs="Palatino Linotype"/>
          <w:sz w:val="24"/>
          <w:szCs w:val="24"/>
        </w:rPr>
      </w:pPr>
    </w:p>
    <w:p w14:paraId="3868A939" w14:textId="77777777" w:rsidR="001802D9" w:rsidRDefault="001802D9" w:rsidP="001802D9">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w:t>
      </w:r>
      <w:r>
        <w:rPr>
          <w:rFonts w:ascii="Palatino Linotype" w:eastAsia="Palatino Linotype" w:hAnsi="Palatino Linotype" w:cs="Palatino Linotype"/>
          <w:sz w:val="24"/>
          <w:szCs w:val="24"/>
        </w:rPr>
        <w:lastRenderedPageBreak/>
        <w:t xml:space="preserve">acuerdos, directivas, directrices, circulares, contratos, convenios, instructivos, notas, memorandos, estadísticas o bien, </w:t>
      </w:r>
      <w:r>
        <w:rPr>
          <w:rFonts w:ascii="Palatino Linotype" w:eastAsia="Palatino Linotype" w:hAnsi="Palatino Linotype" w:cs="Palatino Linotype"/>
          <w:b/>
          <w:sz w:val="24"/>
          <w:szCs w:val="24"/>
        </w:rPr>
        <w:t>cualquier otro registro que documente el ejercicio de las facultades, funciones y competencias de los Sujetos Obligados</w:t>
      </w:r>
      <w:r>
        <w:rPr>
          <w:rFonts w:ascii="Palatino Linotype" w:eastAsia="Palatino Linotype" w:hAnsi="Palatino Linotype" w:cs="Palatino Linotype"/>
          <w:sz w:val="24"/>
          <w:szCs w:val="24"/>
        </w:rPr>
        <w:t>; los que, podrán estar en cualquier medio, sea escrito, impreso, sonoro, visual, electrónico, informático u holográfico de conformidad con el artículo 3, fracción XI de la Ley de la materia, el cual señala lo siguiente:</w:t>
      </w:r>
      <w:r>
        <w:rPr>
          <w:rFonts w:ascii="Palatino Linotype" w:eastAsia="Palatino Linotype" w:hAnsi="Palatino Linotype" w:cs="Palatino Linotype"/>
        </w:rPr>
        <w:t xml:space="preserve"> </w:t>
      </w:r>
    </w:p>
    <w:p w14:paraId="2230C2BB" w14:textId="77777777" w:rsidR="001802D9" w:rsidRDefault="001802D9" w:rsidP="001802D9">
      <w:pPr>
        <w:spacing w:before="240" w:after="240" w:line="360" w:lineRule="auto"/>
        <w:contextualSpacing/>
        <w:jc w:val="both"/>
        <w:rPr>
          <w:rFonts w:ascii="Palatino Linotype" w:eastAsia="Palatino Linotype" w:hAnsi="Palatino Linotype" w:cs="Palatino Linotype"/>
        </w:rPr>
      </w:pPr>
    </w:p>
    <w:p w14:paraId="43AB3D4D" w14:textId="77777777" w:rsidR="001802D9" w:rsidRDefault="001802D9" w:rsidP="00AA2761">
      <w:pPr>
        <w:spacing w:line="276" w:lineRule="auto"/>
        <w:ind w:left="851" w:right="899"/>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3. </w:t>
      </w:r>
      <w:r>
        <w:rPr>
          <w:rFonts w:ascii="Palatino Linotype" w:eastAsia="Palatino Linotype" w:hAnsi="Palatino Linotype" w:cs="Palatino Linotype"/>
          <w:i/>
        </w:rPr>
        <w:t>Para los efectos de la presente Ley se entenderá por:</w:t>
      </w:r>
    </w:p>
    <w:p w14:paraId="1B5B83BF" w14:textId="77777777" w:rsidR="001802D9" w:rsidRDefault="001802D9" w:rsidP="00AA2761">
      <w:pPr>
        <w:spacing w:line="276" w:lineRule="auto"/>
        <w:ind w:left="1134" w:right="899"/>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0DA08E3" w14:textId="77777777" w:rsidR="001802D9" w:rsidRDefault="001802D9" w:rsidP="00AA2761">
      <w:pPr>
        <w:spacing w:line="276" w:lineRule="auto"/>
        <w:ind w:left="1134" w:right="899"/>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rPr>
        <w:t>…</w:t>
      </w:r>
      <w:r>
        <w:rPr>
          <w:rFonts w:ascii="Palatino Linotype" w:eastAsia="Palatino Linotype" w:hAnsi="Palatino Linotype" w:cs="Palatino Linotype"/>
          <w:i/>
        </w:rPr>
        <w:t>”</w:t>
      </w:r>
    </w:p>
    <w:p w14:paraId="72A1D9E7" w14:textId="77777777" w:rsidR="00AA2761" w:rsidRDefault="00AA2761" w:rsidP="00AA2761">
      <w:pPr>
        <w:spacing w:line="276" w:lineRule="auto"/>
        <w:ind w:left="1134" w:right="899"/>
        <w:contextualSpacing/>
        <w:jc w:val="both"/>
        <w:rPr>
          <w:rFonts w:ascii="Palatino Linotype" w:eastAsia="Palatino Linotype" w:hAnsi="Palatino Linotype" w:cs="Palatino Linotype"/>
          <w:i/>
        </w:rPr>
      </w:pPr>
    </w:p>
    <w:p w14:paraId="67939F6A" w14:textId="77777777" w:rsidR="001802D9" w:rsidRDefault="001802D9" w:rsidP="001802D9">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5579321" w14:textId="77777777" w:rsidR="001802D9" w:rsidRDefault="001802D9" w:rsidP="001802D9">
      <w:pPr>
        <w:spacing w:line="360" w:lineRule="auto"/>
        <w:contextualSpacing/>
        <w:jc w:val="both"/>
        <w:rPr>
          <w:rFonts w:ascii="Palatino Linotype" w:eastAsia="Palatino Linotype" w:hAnsi="Palatino Linotype" w:cs="Palatino Linotype"/>
          <w:sz w:val="24"/>
          <w:szCs w:val="24"/>
        </w:rPr>
      </w:pPr>
    </w:p>
    <w:p w14:paraId="2BB428DD" w14:textId="77777777" w:rsidR="001802D9" w:rsidRDefault="001802D9" w:rsidP="00AA2761">
      <w:pPr>
        <w:spacing w:before="120" w:after="120" w:line="276" w:lineRule="auto"/>
        <w:ind w:left="851" w:right="902"/>
        <w:contextualSpacing/>
        <w:jc w:val="both"/>
        <w:rPr>
          <w:rFonts w:ascii="Palatino Linotype" w:eastAsia="Palatino Linotype" w:hAnsi="Palatino Linotype" w:cs="Palatino Linotype"/>
          <w:b/>
          <w:i/>
        </w:rPr>
      </w:pPr>
      <w:r>
        <w:rPr>
          <w:rFonts w:ascii="Palatino Linotype" w:eastAsia="Palatino Linotype" w:hAnsi="Palatino Linotype" w:cs="Palatino Linotype"/>
          <w:b/>
        </w:rPr>
        <w:t>“</w:t>
      </w:r>
      <w:r>
        <w:rPr>
          <w:rFonts w:ascii="Palatino Linotype" w:eastAsia="Palatino Linotype" w:hAnsi="Palatino Linotype" w:cs="Palatino Linotype"/>
          <w:b/>
          <w:i/>
        </w:rPr>
        <w:t>CRITERIO 0002-11</w:t>
      </w:r>
    </w:p>
    <w:p w14:paraId="399071E3" w14:textId="77777777" w:rsidR="001802D9" w:rsidRDefault="001802D9" w:rsidP="00AA2761">
      <w:pPr>
        <w:spacing w:before="120" w:after="120" w:line="276" w:lineRule="auto"/>
        <w:ind w:left="851" w:right="902"/>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INFORMACIÓN PÚBLICA, CONCEPTO DE, EN MATERIA DE TRANSPARENCIA. INTERPRETACIÓN SISTEMÁTICA DE LOS </w:t>
      </w:r>
      <w:r>
        <w:rPr>
          <w:rFonts w:ascii="Palatino Linotype" w:eastAsia="Palatino Linotype" w:hAnsi="Palatino Linotype" w:cs="Palatino Linotype"/>
          <w:b/>
          <w:i/>
        </w:rPr>
        <w:lastRenderedPageBreak/>
        <w:t>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6DF5DE" w14:textId="77777777" w:rsidR="001802D9" w:rsidRDefault="001802D9" w:rsidP="00AA2761">
      <w:pPr>
        <w:spacing w:before="120" w:after="120" w:line="276" w:lineRule="auto"/>
        <w:ind w:left="851" w:right="902"/>
        <w:contextualSpacing/>
        <w:jc w:val="both"/>
        <w:rPr>
          <w:rFonts w:ascii="Palatino Linotype" w:eastAsia="Palatino Linotype" w:hAnsi="Palatino Linotype" w:cs="Palatino Linotype"/>
          <w:i/>
        </w:rPr>
      </w:pPr>
      <w:r>
        <w:rPr>
          <w:rFonts w:ascii="Palatino Linotype" w:eastAsia="Palatino Linotype" w:hAnsi="Palatino Linotype" w:cs="Palatino Linotype"/>
          <w:i/>
        </w:rPr>
        <w:t>En consecuencia el acceso a la información se refiere a que se cumplan cualquiera de los siguientes tres supuestos:</w:t>
      </w:r>
    </w:p>
    <w:p w14:paraId="167E2EC7" w14:textId="77777777" w:rsidR="001802D9" w:rsidRDefault="001802D9" w:rsidP="00AA2761">
      <w:pPr>
        <w:spacing w:before="120" w:after="120" w:line="276" w:lineRule="auto"/>
        <w:ind w:left="1134" w:right="902"/>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1) Que se trate de información registrada en cualquier soporte documental, que en ejercicio de las atribuciones conferidas, sea generada por los Sujetos Obligados;</w:t>
      </w:r>
    </w:p>
    <w:p w14:paraId="01D535C7" w14:textId="77777777" w:rsidR="001802D9" w:rsidRDefault="001802D9" w:rsidP="00AA2761">
      <w:pPr>
        <w:spacing w:before="120" w:after="120" w:line="276" w:lineRule="auto"/>
        <w:ind w:left="1134" w:right="902"/>
        <w:contextualSpacing/>
        <w:jc w:val="both"/>
        <w:rPr>
          <w:rFonts w:ascii="Palatino Linotype" w:eastAsia="Palatino Linotype" w:hAnsi="Palatino Linotype" w:cs="Palatino Linotype"/>
          <w:i/>
        </w:rPr>
      </w:pPr>
      <w:r>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6B7CD095" w14:textId="77777777" w:rsidR="001802D9" w:rsidRDefault="001802D9" w:rsidP="00AA2761">
      <w:pPr>
        <w:spacing w:before="120" w:after="0" w:line="276" w:lineRule="auto"/>
        <w:ind w:left="1134" w:right="902"/>
        <w:contextualSpacing/>
        <w:jc w:val="both"/>
        <w:rPr>
          <w:rFonts w:ascii="Palatino Linotype" w:eastAsia="Palatino Linotype" w:hAnsi="Palatino Linotype" w:cs="Palatino Linotype"/>
          <w:i/>
        </w:rPr>
      </w:pPr>
      <w:r>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2E5AD44D" w14:textId="77777777" w:rsidR="001802D9" w:rsidRDefault="001802D9" w:rsidP="001802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FF0000"/>
          <w:sz w:val="24"/>
          <w:szCs w:val="24"/>
        </w:rPr>
      </w:pPr>
    </w:p>
    <w:p w14:paraId="6D8F553A" w14:textId="77777777" w:rsidR="001802D9" w:rsidRDefault="001802D9" w:rsidP="001802D9">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del análisis de la solicitud de información, motivo del recurso de revisión que ahora se resuelve se advierte que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requirió al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le proporcione, información consistente en lo siguiente:</w:t>
      </w:r>
    </w:p>
    <w:p w14:paraId="2EC5884F" w14:textId="77777777" w:rsidR="001802D9" w:rsidRDefault="001802D9" w:rsidP="001802D9">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6B0B0A73" w14:textId="0D992F5D" w:rsidR="001802D9" w:rsidRDefault="001802D9" w:rsidP="001802D9">
      <w:pPr>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w:t>
      </w:r>
      <w:r w:rsidRPr="001802D9">
        <w:rPr>
          <w:rFonts w:ascii="Palatino Linotype" w:eastAsia="Palatino Linotype" w:hAnsi="Palatino Linotype" w:cs="Palatino Linotype"/>
          <w:color w:val="000000"/>
          <w:sz w:val="24"/>
          <w:szCs w:val="24"/>
        </w:rPr>
        <w:t xml:space="preserve">as acciones más relevantes que </w:t>
      </w:r>
      <w:r w:rsidR="00AA2761">
        <w:rPr>
          <w:rFonts w:ascii="Palatino Linotype" w:eastAsia="Palatino Linotype" w:hAnsi="Palatino Linotype" w:cs="Palatino Linotype"/>
          <w:color w:val="000000"/>
          <w:sz w:val="24"/>
          <w:szCs w:val="24"/>
        </w:rPr>
        <w:t>h</w:t>
      </w:r>
      <w:r w:rsidRPr="001802D9">
        <w:rPr>
          <w:rFonts w:ascii="Palatino Linotype" w:eastAsia="Palatino Linotype" w:hAnsi="Palatino Linotype" w:cs="Palatino Linotype"/>
          <w:color w:val="000000"/>
          <w:sz w:val="24"/>
          <w:szCs w:val="24"/>
        </w:rPr>
        <w:t xml:space="preserve">a tenido a bien instaurar la nueva </w:t>
      </w:r>
      <w:r>
        <w:rPr>
          <w:rFonts w:ascii="Palatino Linotype" w:eastAsia="Palatino Linotype" w:hAnsi="Palatino Linotype" w:cs="Palatino Linotype"/>
          <w:color w:val="000000"/>
          <w:sz w:val="24"/>
          <w:szCs w:val="24"/>
        </w:rPr>
        <w:t>T</w:t>
      </w:r>
      <w:r w:rsidRPr="001802D9">
        <w:rPr>
          <w:rFonts w:ascii="Palatino Linotype" w:eastAsia="Palatino Linotype" w:hAnsi="Palatino Linotype" w:cs="Palatino Linotype"/>
          <w:color w:val="000000"/>
          <w:sz w:val="24"/>
          <w:szCs w:val="24"/>
        </w:rPr>
        <w:t xml:space="preserve">itular de ese sistema, </w:t>
      </w:r>
      <w:r w:rsidR="00AA2761">
        <w:rPr>
          <w:rFonts w:ascii="Palatino Linotype" w:eastAsia="Palatino Linotype" w:hAnsi="Palatino Linotype" w:cs="Palatino Linotype"/>
          <w:b/>
          <w:color w:val="000000"/>
          <w:sz w:val="24"/>
          <w:szCs w:val="24"/>
          <w:u w:val="single"/>
        </w:rPr>
        <w:t xml:space="preserve">cuantas </w:t>
      </w:r>
      <w:r w:rsidRPr="00AA2761">
        <w:rPr>
          <w:rFonts w:ascii="Palatino Linotype" w:eastAsia="Palatino Linotype" w:hAnsi="Palatino Linotype" w:cs="Palatino Linotype"/>
          <w:b/>
          <w:color w:val="000000"/>
          <w:sz w:val="24"/>
          <w:szCs w:val="24"/>
          <w:u w:val="single"/>
        </w:rPr>
        <w:t xml:space="preserve">visitas a realizado a las sistemas de </w:t>
      </w:r>
      <w:r w:rsidR="00E7014B" w:rsidRPr="00AA2761">
        <w:rPr>
          <w:rFonts w:ascii="Palatino Linotype" w:eastAsia="Palatino Linotype" w:hAnsi="Palatino Linotype" w:cs="Palatino Linotype"/>
          <w:b/>
          <w:color w:val="000000"/>
          <w:sz w:val="24"/>
          <w:szCs w:val="24"/>
          <w:u w:val="single"/>
        </w:rPr>
        <w:t>transferencia</w:t>
      </w:r>
      <w:r w:rsidRPr="00AA2761">
        <w:rPr>
          <w:rFonts w:ascii="Palatino Linotype" w:eastAsia="Palatino Linotype" w:hAnsi="Palatino Linotype" w:cs="Palatino Linotype"/>
          <w:b/>
          <w:color w:val="000000"/>
          <w:sz w:val="24"/>
          <w:szCs w:val="24"/>
          <w:u w:val="single"/>
        </w:rPr>
        <w:t xml:space="preserve"> nodal, cuantas visitas al mexicable, cuantas visitas a los concesionarios</w:t>
      </w:r>
      <w:r w:rsidRPr="001802D9">
        <w:rPr>
          <w:rFonts w:ascii="Palatino Linotype" w:eastAsia="Palatino Linotype" w:hAnsi="Palatino Linotype" w:cs="Palatino Linotype"/>
          <w:color w:val="000000"/>
          <w:sz w:val="24"/>
          <w:szCs w:val="24"/>
        </w:rPr>
        <w:t xml:space="preserve"> así como copia de las minutas llevadas a cabo de esas actividades todo hasta la fecha de la presente respuesta a esta solicitud</w:t>
      </w:r>
      <w:r>
        <w:rPr>
          <w:rFonts w:ascii="Palatino Linotype" w:eastAsia="Palatino Linotype" w:hAnsi="Palatino Linotype" w:cs="Palatino Linotype"/>
          <w:color w:val="000000"/>
          <w:sz w:val="24"/>
          <w:szCs w:val="24"/>
        </w:rPr>
        <w:t>.</w:t>
      </w:r>
    </w:p>
    <w:p w14:paraId="219CD01F" w14:textId="77777777" w:rsidR="001802D9" w:rsidRDefault="001802D9" w:rsidP="001802D9">
      <w:pPr>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sz w:val="24"/>
          <w:szCs w:val="24"/>
        </w:rPr>
      </w:pPr>
    </w:p>
    <w:p w14:paraId="17E8EFEF" w14:textId="5100AB47" w:rsidR="003619F7" w:rsidRDefault="001802D9" w:rsidP="003619F7">
      <w:pP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En respuesta,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 xml:space="preserve">por conducto </w:t>
      </w:r>
      <w:r w:rsidR="003619F7">
        <w:rPr>
          <w:rFonts w:ascii="Palatino Linotype" w:eastAsia="Palatino Linotype" w:hAnsi="Palatino Linotype" w:cs="Palatino Linotype"/>
          <w:color w:val="000000"/>
          <w:sz w:val="24"/>
          <w:szCs w:val="24"/>
        </w:rPr>
        <w:t>de</w:t>
      </w:r>
      <w:r>
        <w:rPr>
          <w:rFonts w:ascii="Palatino Linotype" w:eastAsia="Palatino Linotype" w:hAnsi="Palatino Linotype" w:cs="Palatino Linotype"/>
          <w:color w:val="000000"/>
          <w:sz w:val="24"/>
          <w:szCs w:val="24"/>
        </w:rPr>
        <w:t xml:space="preserve"> </w:t>
      </w:r>
      <w:r w:rsidR="003619F7" w:rsidRPr="003619F7">
        <w:rPr>
          <w:rFonts w:ascii="Palatino Linotype" w:eastAsia="Palatino Linotype" w:hAnsi="Palatino Linotype" w:cs="Palatino Linotype"/>
          <w:color w:val="000000"/>
          <w:sz w:val="24"/>
          <w:szCs w:val="24"/>
        </w:rPr>
        <w:t xml:space="preserve">la </w:t>
      </w:r>
      <w:r w:rsidR="003619F7">
        <w:rPr>
          <w:rFonts w:ascii="Palatino Linotype" w:eastAsia="Palatino Linotype" w:hAnsi="Palatino Linotype" w:cs="Palatino Linotype"/>
          <w:color w:val="000000"/>
          <w:sz w:val="24"/>
          <w:szCs w:val="24"/>
        </w:rPr>
        <w:t>Dirección</w:t>
      </w:r>
      <w:r w:rsidR="003619F7" w:rsidRPr="003619F7">
        <w:rPr>
          <w:rFonts w:ascii="Palatino Linotype" w:eastAsia="Palatino Linotype" w:hAnsi="Palatino Linotype" w:cs="Palatino Linotype"/>
          <w:color w:val="000000"/>
          <w:sz w:val="24"/>
          <w:szCs w:val="24"/>
        </w:rPr>
        <w:t xml:space="preserve"> de Supervisión y Control del Sistema de Transporte Masivo y Teleférico del Estado de México</w:t>
      </w:r>
      <w:r>
        <w:rPr>
          <w:rFonts w:ascii="Palatino Linotype" w:eastAsia="Palatino Linotype" w:hAnsi="Palatino Linotype" w:cs="Palatino Linotype"/>
          <w:color w:val="000000"/>
          <w:sz w:val="24"/>
          <w:szCs w:val="24"/>
        </w:rPr>
        <w:t>,</w:t>
      </w:r>
      <w:r w:rsidR="003619F7">
        <w:rPr>
          <w:rFonts w:ascii="Palatino Linotype" w:eastAsia="Palatino Linotype" w:hAnsi="Palatino Linotype" w:cs="Palatino Linotype"/>
          <w:color w:val="000000"/>
          <w:sz w:val="24"/>
          <w:szCs w:val="24"/>
        </w:rPr>
        <w:t xml:space="preserve"> </w:t>
      </w:r>
      <w:r w:rsidR="00AA2761">
        <w:rPr>
          <w:rFonts w:ascii="Palatino Linotype" w:eastAsia="Palatino Linotype" w:hAnsi="Palatino Linotype" w:cs="Palatino Linotype"/>
          <w:color w:val="000000"/>
          <w:sz w:val="24"/>
          <w:szCs w:val="24"/>
        </w:rPr>
        <w:t>mencionó</w:t>
      </w:r>
      <w:r w:rsidR="003619F7">
        <w:rPr>
          <w:rFonts w:ascii="Palatino Linotype" w:eastAsia="Palatino Linotype" w:hAnsi="Palatino Linotype" w:cs="Palatino Linotype"/>
          <w:color w:val="000000"/>
          <w:sz w:val="24"/>
          <w:szCs w:val="24"/>
        </w:rPr>
        <w:t xml:space="preserve"> que la Directora General </w:t>
      </w:r>
      <w:r w:rsidR="003619F7">
        <w:rPr>
          <w:rFonts w:ascii="Palatino Linotype" w:eastAsia="Palatino Linotype" w:hAnsi="Palatino Linotype" w:cs="Palatino Linotype"/>
          <w:sz w:val="24"/>
          <w:szCs w:val="24"/>
        </w:rPr>
        <w:t xml:space="preserve">del </w:t>
      </w:r>
      <w:r w:rsidR="003619F7" w:rsidRPr="003D3BCA">
        <w:rPr>
          <w:rFonts w:ascii="Palatino Linotype" w:eastAsia="Palatino Linotype" w:hAnsi="Palatino Linotype" w:cs="Palatino Linotype"/>
          <w:sz w:val="24"/>
          <w:szCs w:val="24"/>
        </w:rPr>
        <w:t>Sistema de Transporte Masivo y Teleférico del Estado de México</w:t>
      </w:r>
      <w:r w:rsidR="003619F7">
        <w:rPr>
          <w:rFonts w:ascii="Palatino Linotype" w:eastAsia="Palatino Linotype" w:hAnsi="Palatino Linotype" w:cs="Palatino Linotype"/>
          <w:sz w:val="24"/>
          <w:szCs w:val="24"/>
        </w:rPr>
        <w:t xml:space="preserve"> </w:t>
      </w:r>
      <w:r w:rsidR="00AA2761">
        <w:rPr>
          <w:rFonts w:ascii="Palatino Linotype" w:eastAsia="Palatino Linotype" w:hAnsi="Palatino Linotype" w:cs="Palatino Linotype"/>
          <w:sz w:val="24"/>
          <w:szCs w:val="24"/>
        </w:rPr>
        <w:t>ha</w:t>
      </w:r>
      <w:r w:rsidR="003619F7">
        <w:rPr>
          <w:rFonts w:ascii="Palatino Linotype" w:eastAsia="Palatino Linotype" w:hAnsi="Palatino Linotype" w:cs="Palatino Linotype"/>
          <w:sz w:val="24"/>
          <w:szCs w:val="24"/>
        </w:rPr>
        <w:t xml:space="preserve"> realizado diversas visitas al Mexibus y al Mexicable Ecatepec, así como la ampliación del Mexibus de Ojo de Agua al AIFA de las cuales no se han generado minutas, cabe recalcar que en su pronunciamiento precisa que de acuerdo al Reglamento Interno del </w:t>
      </w:r>
      <w:r w:rsidR="003619F7" w:rsidRPr="003D3BCA">
        <w:rPr>
          <w:rFonts w:ascii="Palatino Linotype" w:eastAsia="Palatino Linotype" w:hAnsi="Palatino Linotype" w:cs="Palatino Linotype"/>
          <w:sz w:val="24"/>
          <w:szCs w:val="24"/>
        </w:rPr>
        <w:t>Sistema de Transporte Masivo y Teleférico del Estado de México</w:t>
      </w:r>
      <w:r w:rsidR="003619F7">
        <w:rPr>
          <w:rFonts w:ascii="Palatino Linotype" w:eastAsia="Palatino Linotype" w:hAnsi="Palatino Linotype" w:cs="Palatino Linotype"/>
          <w:sz w:val="24"/>
          <w:szCs w:val="24"/>
        </w:rPr>
        <w:t xml:space="preserve">, </w:t>
      </w:r>
      <w:r w:rsidR="00510BE0">
        <w:rPr>
          <w:rFonts w:ascii="Palatino Linotype" w:eastAsia="Palatino Linotype" w:hAnsi="Palatino Linotype" w:cs="Palatino Linotype"/>
          <w:sz w:val="24"/>
          <w:szCs w:val="24"/>
        </w:rPr>
        <w:t xml:space="preserve">la </w:t>
      </w:r>
      <w:r w:rsidR="00510BE0">
        <w:rPr>
          <w:rFonts w:ascii="Palatino Linotype" w:eastAsia="Palatino Linotype" w:hAnsi="Palatino Linotype" w:cs="Palatino Linotype"/>
          <w:color w:val="000000"/>
          <w:sz w:val="24"/>
          <w:szCs w:val="24"/>
        </w:rPr>
        <w:t>Dirección</w:t>
      </w:r>
      <w:r w:rsidR="00510BE0" w:rsidRPr="003619F7">
        <w:rPr>
          <w:rFonts w:ascii="Palatino Linotype" w:eastAsia="Palatino Linotype" w:hAnsi="Palatino Linotype" w:cs="Palatino Linotype"/>
          <w:color w:val="000000"/>
          <w:sz w:val="24"/>
          <w:szCs w:val="24"/>
        </w:rPr>
        <w:t xml:space="preserve"> de Supervisión y Control</w:t>
      </w:r>
      <w:r w:rsidR="00510BE0">
        <w:rPr>
          <w:rFonts w:ascii="Palatino Linotype" w:eastAsia="Palatino Linotype" w:hAnsi="Palatino Linotype" w:cs="Palatino Linotype"/>
          <w:color w:val="000000"/>
          <w:sz w:val="24"/>
          <w:szCs w:val="24"/>
        </w:rPr>
        <w:t xml:space="preserve"> es la encargada de realizar la supervisión y operación del Sistema. </w:t>
      </w:r>
    </w:p>
    <w:p w14:paraId="21B79524" w14:textId="77777777" w:rsidR="00AA2761" w:rsidRDefault="00AA2761" w:rsidP="003619F7">
      <w:pPr>
        <w:spacing w:line="360" w:lineRule="auto"/>
        <w:contextualSpacing/>
        <w:jc w:val="both"/>
        <w:rPr>
          <w:rFonts w:ascii="Palatino Linotype" w:eastAsia="Palatino Linotype" w:hAnsi="Palatino Linotype" w:cs="Palatino Linotype"/>
          <w:sz w:val="24"/>
          <w:szCs w:val="24"/>
        </w:rPr>
      </w:pPr>
    </w:p>
    <w:p w14:paraId="5E495FEA" w14:textId="1AE15175" w:rsidR="00510BE0" w:rsidRDefault="00510BE0" w:rsidP="00510BE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w:t>
      </w:r>
      <w:r w:rsidR="00AA2761">
        <w:rPr>
          <w:rFonts w:ascii="Palatino Linotype" w:eastAsia="Palatino Linotype" w:hAnsi="Palatino Linotype" w:cs="Palatino Linotype"/>
          <w:sz w:val="24"/>
          <w:szCs w:val="24"/>
        </w:rPr>
        <w:t xml:space="preserve">la respuesta </w:t>
      </w:r>
      <w:r>
        <w:rPr>
          <w:rFonts w:ascii="Palatino Linotype" w:eastAsia="Palatino Linotype" w:hAnsi="Palatino Linotype" w:cs="Palatino Linotype"/>
          <w:sz w:val="24"/>
          <w:szCs w:val="24"/>
        </w:rPr>
        <w:t xml:space="preserve">incompleta toda vez que </w:t>
      </w:r>
      <w:r w:rsidRPr="00510BE0">
        <w:rPr>
          <w:rFonts w:ascii="Palatino Linotype" w:eastAsia="Palatino Linotype" w:hAnsi="Palatino Linotype" w:cs="Palatino Linotype"/>
          <w:sz w:val="24"/>
          <w:szCs w:val="24"/>
        </w:rPr>
        <w:t>no</w:t>
      </w:r>
      <w:r w:rsidR="00057B7D">
        <w:rPr>
          <w:rFonts w:ascii="Palatino Linotype" w:eastAsia="Palatino Linotype" w:hAnsi="Palatino Linotype" w:cs="Palatino Linotype"/>
          <w:sz w:val="24"/>
          <w:szCs w:val="24"/>
        </w:rPr>
        <w:t xml:space="preserve"> menciona</w:t>
      </w:r>
      <w:r w:rsidRPr="00510BE0">
        <w:rPr>
          <w:rFonts w:ascii="Palatino Linotype" w:eastAsia="Palatino Linotype" w:hAnsi="Palatino Linotype" w:cs="Palatino Linotype"/>
          <w:sz w:val="24"/>
          <w:szCs w:val="24"/>
        </w:rPr>
        <w:t xml:space="preserve"> </w:t>
      </w:r>
      <w:r w:rsidR="00057B7D">
        <w:rPr>
          <w:rFonts w:ascii="Palatino Linotype" w:eastAsia="Palatino Linotype" w:hAnsi="Palatino Linotype" w:cs="Palatino Linotype"/>
          <w:sz w:val="24"/>
          <w:szCs w:val="24"/>
        </w:rPr>
        <w:t>cuantas</w:t>
      </w:r>
      <w:r w:rsidRPr="00510BE0">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y en donde se realizaron dichas visitas. </w:t>
      </w:r>
    </w:p>
    <w:p w14:paraId="3FF187C6" w14:textId="77777777" w:rsidR="001802D9" w:rsidRDefault="001802D9" w:rsidP="001802D9">
      <w:pPr>
        <w:spacing w:after="0" w:line="360" w:lineRule="auto"/>
        <w:jc w:val="both"/>
        <w:rPr>
          <w:rFonts w:ascii="Palatino Linotype" w:eastAsia="Palatino Linotype" w:hAnsi="Palatino Linotype" w:cs="Palatino Linotype"/>
          <w:color w:val="000000"/>
          <w:sz w:val="24"/>
          <w:szCs w:val="24"/>
        </w:rPr>
      </w:pPr>
    </w:p>
    <w:p w14:paraId="2FF282C2" w14:textId="77777777" w:rsidR="00510BE0" w:rsidRDefault="00510BE0" w:rsidP="00510BE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Cabe precisar que una vez notificado el recurso de revisión al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remitió su informe justificado en donde describe las constancias de obran parte del presente expediente electrónico ratificando en términos generales su respuesta inicial, </w:t>
      </w:r>
      <w:r>
        <w:rPr>
          <w:rFonts w:ascii="Palatino Linotype" w:eastAsia="Palatino Linotype" w:hAnsi="Palatino Linotype" w:cs="Palatino Linotype"/>
          <w:sz w:val="24"/>
          <w:szCs w:val="24"/>
        </w:rPr>
        <w:t>por su parte</w:t>
      </w:r>
      <w:r>
        <w:rPr>
          <w:rFonts w:ascii="Palatino Linotype" w:eastAsia="Palatino Linotype" w:hAnsi="Palatino Linotype" w:cs="Palatino Linotype"/>
          <w:color w:val="000000"/>
          <w:sz w:val="24"/>
          <w:szCs w:val="24"/>
        </w:rPr>
        <w:t xml:space="preserve"> el ahora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fue omiso en emitir sus manifestaciones.  </w:t>
      </w:r>
    </w:p>
    <w:p w14:paraId="058F1F6D" w14:textId="77777777" w:rsidR="00510BE0" w:rsidRDefault="00510BE0" w:rsidP="001802D9">
      <w:pPr>
        <w:spacing w:after="0" w:line="360" w:lineRule="auto"/>
        <w:jc w:val="both"/>
        <w:rPr>
          <w:rFonts w:ascii="Palatino Linotype" w:eastAsia="Palatino Linotype" w:hAnsi="Palatino Linotype" w:cs="Palatino Linotype"/>
          <w:color w:val="000000"/>
          <w:sz w:val="24"/>
          <w:szCs w:val="24"/>
        </w:rPr>
      </w:pPr>
    </w:p>
    <w:p w14:paraId="5EB54EFE" w14:textId="63A3F7A9" w:rsidR="00057B7D" w:rsidRDefault="00057B7D" w:rsidP="00057B7D">
      <w:pPr>
        <w:pBdr>
          <w:top w:val="nil"/>
          <w:left w:val="nil"/>
          <w:bottom w:val="nil"/>
          <w:right w:val="nil"/>
          <w:between w:val="nil"/>
        </w:pBdr>
        <w:tabs>
          <w:tab w:val="left" w:pos="426"/>
        </w:tabs>
        <w:spacing w:before="240"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Resulta oportuno mencionar que de los motivos de inconformidad, se advierte que,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solo se inconforma, porque </w:t>
      </w:r>
      <w:r w:rsidRPr="00057B7D">
        <w:rPr>
          <w:rFonts w:ascii="Palatino Linotype" w:eastAsia="Palatino Linotype" w:hAnsi="Palatino Linotype" w:cs="Palatino Linotype"/>
          <w:sz w:val="24"/>
          <w:szCs w:val="24"/>
        </w:rPr>
        <w:t>no menciona</w:t>
      </w:r>
      <w:r w:rsidR="00381F42">
        <w:rPr>
          <w:rFonts w:ascii="Palatino Linotype" w:eastAsia="Palatino Linotype" w:hAnsi="Palatino Linotype" w:cs="Palatino Linotype"/>
          <w:sz w:val="24"/>
          <w:szCs w:val="24"/>
        </w:rPr>
        <w:t>n</w:t>
      </w:r>
      <w:r w:rsidRPr="00057B7D">
        <w:rPr>
          <w:rFonts w:ascii="Palatino Linotype" w:eastAsia="Palatino Linotype" w:hAnsi="Palatino Linotype" w:cs="Palatino Linotype"/>
          <w:sz w:val="24"/>
          <w:szCs w:val="24"/>
        </w:rPr>
        <w:t xml:space="preserve"> cuantas y en donde </w:t>
      </w:r>
      <w:r w:rsidRPr="00057B7D">
        <w:rPr>
          <w:rFonts w:ascii="Palatino Linotype" w:eastAsia="Palatino Linotype" w:hAnsi="Palatino Linotype" w:cs="Palatino Linotype"/>
          <w:sz w:val="24"/>
          <w:szCs w:val="24"/>
        </w:rPr>
        <w:lastRenderedPageBreak/>
        <w:t xml:space="preserve">se realizaron </w:t>
      </w:r>
      <w:r>
        <w:rPr>
          <w:rFonts w:ascii="Palatino Linotype" w:eastAsia="Palatino Linotype" w:hAnsi="Palatino Linotype" w:cs="Palatino Linotype"/>
          <w:sz w:val="24"/>
          <w:szCs w:val="24"/>
        </w:rPr>
        <w:t xml:space="preserve">las </w:t>
      </w:r>
      <w:r w:rsidRPr="00057B7D">
        <w:rPr>
          <w:rFonts w:ascii="Palatino Linotype" w:eastAsia="Palatino Linotype" w:hAnsi="Palatino Linotype" w:cs="Palatino Linotype"/>
          <w:sz w:val="24"/>
          <w:szCs w:val="24"/>
        </w:rPr>
        <w:t>visitas</w:t>
      </w:r>
      <w:r>
        <w:rPr>
          <w:rFonts w:ascii="Palatino Linotype" w:eastAsia="Palatino Linotype" w:hAnsi="Palatino Linotype" w:cs="Palatino Linotype"/>
          <w:sz w:val="24"/>
          <w:szCs w:val="24"/>
        </w:rPr>
        <w:t xml:space="preserve"> mencionadas en su solicitud, </w:t>
      </w:r>
      <w:r>
        <w:rPr>
          <w:rFonts w:ascii="Palatino Linotype" w:eastAsia="Palatino Linotype" w:hAnsi="Palatino Linotype" w:cs="Palatino Linotype"/>
          <w:color w:val="000000"/>
          <w:sz w:val="24"/>
          <w:szCs w:val="24"/>
        </w:rPr>
        <w:t xml:space="preserve">luego </w:t>
      </w:r>
      <w:r w:rsidRPr="00757D32">
        <w:rPr>
          <w:rFonts w:ascii="Palatino Linotype" w:eastAsia="Palatino Linotype" w:hAnsi="Palatino Linotype" w:cs="Palatino Linotype"/>
          <w:color w:val="000000"/>
          <w:sz w:val="24"/>
          <w:szCs w:val="24"/>
        </w:rPr>
        <w:t xml:space="preserve">entonces la parte de la </w:t>
      </w:r>
      <w:r w:rsidRPr="00757D32">
        <w:rPr>
          <w:rFonts w:ascii="Palatino Linotype" w:eastAsia="Palatino Linotype" w:hAnsi="Palatino Linotype" w:cs="Palatino Linotype"/>
          <w:sz w:val="24"/>
          <w:szCs w:val="24"/>
        </w:rPr>
        <w:t>respuesta que</w:t>
      </w:r>
      <w:r w:rsidRPr="00757D32">
        <w:rPr>
          <w:rFonts w:ascii="Palatino Linotype" w:eastAsia="Palatino Linotype" w:hAnsi="Palatino Linotype" w:cs="Palatino Linotype"/>
          <w:color w:val="000000"/>
          <w:sz w:val="24"/>
          <w:szCs w:val="24"/>
        </w:rPr>
        <w:t xml:space="preserve"> no fue impugnada debe declararse consentida</w:t>
      </w:r>
      <w:r>
        <w:rPr>
          <w:rFonts w:ascii="Palatino Linotype" w:eastAsia="Palatino Linotype" w:hAnsi="Palatino Linotype" w:cs="Palatino Linotype"/>
          <w:color w:val="000000"/>
          <w:sz w:val="24"/>
          <w:szCs w:val="24"/>
        </w:rPr>
        <w:t xml:space="preserve"> por el hoy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por lo que en razón de que no se realizaron manifestaciones de inconformidad referentes a las acciones más relevantes por la Titular del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 xml:space="preserve">y </w:t>
      </w:r>
      <w:r w:rsidRPr="00057B7D">
        <w:rPr>
          <w:rFonts w:ascii="Palatino Linotype" w:eastAsia="Palatino Linotype" w:hAnsi="Palatino Linotype" w:cs="Palatino Linotype"/>
          <w:color w:val="000000"/>
          <w:sz w:val="24"/>
          <w:szCs w:val="24"/>
        </w:rPr>
        <w:t xml:space="preserve">las minutas llevadas a cabo </w:t>
      </w:r>
      <w:r>
        <w:rPr>
          <w:rFonts w:ascii="Palatino Linotype" w:eastAsia="Palatino Linotype" w:hAnsi="Palatino Linotype" w:cs="Palatino Linotype"/>
          <w:color w:val="000000"/>
          <w:sz w:val="24"/>
          <w:szCs w:val="24"/>
        </w:rPr>
        <w:t>en las visitas solicitadas, no pueden producirse efectos jurídicos tendentes a revocar, confirmar o modificar el acto reclamado ya que se infiere un consentimiento del</w:t>
      </w:r>
      <w:r>
        <w:rPr>
          <w:rFonts w:ascii="Palatino Linotype" w:eastAsia="Palatino Linotype" w:hAnsi="Palatino Linotype" w:cs="Palatino Linotype"/>
          <w:b/>
          <w:color w:val="000000"/>
          <w:sz w:val="24"/>
          <w:szCs w:val="24"/>
        </w:rPr>
        <w:t xml:space="preserve"> RECURRENTE</w:t>
      </w:r>
      <w:r>
        <w:rPr>
          <w:rFonts w:ascii="Palatino Linotype" w:eastAsia="Palatino Linotype" w:hAnsi="Palatino Linotype" w:cs="Palatino Linotype"/>
          <w:color w:val="000000"/>
          <w:sz w:val="24"/>
          <w:szCs w:val="24"/>
        </w:rPr>
        <w:t xml:space="preserve"> ante la falta de impugnación eficaz.</w:t>
      </w:r>
    </w:p>
    <w:p w14:paraId="6CA46187" w14:textId="77777777" w:rsidR="003619F7" w:rsidRDefault="003619F7" w:rsidP="001802D9">
      <w:pPr>
        <w:spacing w:after="0" w:line="360" w:lineRule="auto"/>
        <w:jc w:val="both"/>
        <w:rPr>
          <w:rFonts w:ascii="Palatino Linotype" w:eastAsia="Palatino Linotype" w:hAnsi="Palatino Linotype" w:cs="Palatino Linotype"/>
          <w:color w:val="000000"/>
          <w:sz w:val="24"/>
          <w:szCs w:val="24"/>
        </w:rPr>
      </w:pPr>
    </w:p>
    <w:p w14:paraId="793E7086" w14:textId="77777777" w:rsidR="00057B7D" w:rsidRDefault="00057B7D" w:rsidP="00057B7D">
      <w:pPr>
        <w:spacing w:before="240" w:after="24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Sirve de sustento a lo anterior, por analogía, la tesis jurisprudencial número VI.3o.C. J/60, publicada en el Semanario Judicial de la Federación y su Gaceta bajo el número de registro 176,608 que a la letra dice:</w:t>
      </w:r>
    </w:p>
    <w:p w14:paraId="6B6FC7E0" w14:textId="77777777" w:rsidR="00057B7D" w:rsidRDefault="00057B7D" w:rsidP="00057B7D">
      <w:pPr>
        <w:spacing w:before="240" w:after="240" w:line="360" w:lineRule="auto"/>
        <w:contextualSpacing/>
        <w:jc w:val="both"/>
        <w:rPr>
          <w:rFonts w:ascii="Palatino Linotype" w:eastAsia="Palatino Linotype" w:hAnsi="Palatino Linotype" w:cs="Palatino Linotype"/>
          <w:color w:val="000000"/>
          <w:sz w:val="24"/>
          <w:szCs w:val="24"/>
        </w:rPr>
      </w:pPr>
    </w:p>
    <w:p w14:paraId="3A53DEAD" w14:textId="77777777" w:rsidR="00057B7D" w:rsidRDefault="00057B7D" w:rsidP="00381F42">
      <w:pPr>
        <w:shd w:val="clear" w:color="auto" w:fill="FFFFFF"/>
        <w:spacing w:before="120" w:after="120" w:line="240" w:lineRule="auto"/>
        <w:ind w:left="851" w:right="902"/>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ACTOS CONSENTIDOS. SON LOS QUE NO SE IMPUGNAN MEDIANTE EL RECURSO IDÓNEO</w:t>
      </w:r>
      <w:r>
        <w:rPr>
          <w:rFonts w:ascii="Palatino Linotype" w:eastAsia="Palatino Linotype" w:hAnsi="Palatino Linotype" w:cs="Palatino Linotype"/>
          <w:i/>
          <w:color w:val="000000"/>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E9267E4" w14:textId="77777777" w:rsidR="00057B7D" w:rsidRDefault="00057B7D" w:rsidP="00057B7D">
      <w:pPr>
        <w:shd w:val="clear" w:color="auto" w:fill="FFFFFF"/>
        <w:spacing w:before="120" w:after="120" w:line="360" w:lineRule="auto"/>
        <w:ind w:left="851" w:right="902"/>
        <w:contextualSpacing/>
        <w:jc w:val="both"/>
        <w:rPr>
          <w:rFonts w:ascii="Palatino Linotype" w:eastAsia="Palatino Linotype" w:hAnsi="Palatino Linotype" w:cs="Palatino Linotype"/>
          <w:i/>
          <w:color w:val="000000"/>
        </w:rPr>
      </w:pPr>
    </w:p>
    <w:p w14:paraId="11A875E4" w14:textId="48135AFA" w:rsidR="00057B7D" w:rsidRDefault="00057B7D" w:rsidP="00A54ECB">
      <w:pPr>
        <w:spacing w:before="280" w:after="0" w:line="360" w:lineRule="auto"/>
        <w:ind w:right="51"/>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Lo anterior es así, debido a que, cuando la parte </w:t>
      </w:r>
      <w:r>
        <w:rPr>
          <w:rFonts w:ascii="Palatino Linotype" w:eastAsia="Palatino Linotype" w:hAnsi="Palatino Linotype" w:cs="Palatino Linotype"/>
          <w:b/>
          <w:color w:val="000000"/>
          <w:sz w:val="24"/>
          <w:szCs w:val="24"/>
        </w:rPr>
        <w:t xml:space="preserve">RECURRENTE </w:t>
      </w:r>
      <w:r>
        <w:rPr>
          <w:rFonts w:ascii="Palatino Linotype" w:eastAsia="Palatino Linotype" w:hAnsi="Palatino Linotype" w:cs="Palatino Linotype"/>
          <w:color w:val="000000"/>
          <w:sz w:val="24"/>
          <w:szCs w:val="24"/>
        </w:rPr>
        <w:t xml:space="preserve">impugnó la respuesta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no expresó razón o motivo de inconformidad en contra de todos los rubros solicitados; por lo que, debe declararse atendido pues se entiende que la </w:t>
      </w:r>
      <w:r w:rsidR="00381F42">
        <w:rPr>
          <w:rFonts w:ascii="Palatino Linotype" w:eastAsia="Palatino Linotype" w:hAnsi="Palatino Linotype" w:cs="Palatino Linotype"/>
          <w:color w:val="000000"/>
          <w:sz w:val="24"/>
          <w:szCs w:val="24"/>
        </w:rPr>
        <w:t xml:space="preserve">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está conforme con la información al no contravenir la misma.</w:t>
      </w:r>
    </w:p>
    <w:p w14:paraId="0CCC6A0D" w14:textId="77777777" w:rsidR="00A54ECB" w:rsidRDefault="00A54ECB" w:rsidP="00A54ECB">
      <w:pPr>
        <w:spacing w:before="280" w:after="0" w:line="360" w:lineRule="auto"/>
        <w:ind w:right="51"/>
        <w:contextualSpacing/>
        <w:jc w:val="both"/>
        <w:rPr>
          <w:rFonts w:ascii="Palatino Linotype" w:eastAsia="Palatino Linotype" w:hAnsi="Palatino Linotype" w:cs="Palatino Linotype"/>
          <w:color w:val="000000"/>
          <w:sz w:val="24"/>
          <w:szCs w:val="24"/>
        </w:rPr>
      </w:pPr>
    </w:p>
    <w:p w14:paraId="06BF5A10" w14:textId="7B91D7D2" w:rsidR="00057B7D" w:rsidRDefault="00057B7D" w:rsidP="00A54ECB">
      <w:pPr>
        <w:spacing w:before="280" w:after="0" w:line="360" w:lineRule="auto"/>
        <w:ind w:right="51"/>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Consecuentemente, la parte de la respuesta que no fue impugnada debe declararse consentida, toda vez que, la</w:t>
      </w:r>
      <w:r w:rsidR="00381F42">
        <w:rPr>
          <w:rFonts w:ascii="Palatino Linotype" w:eastAsia="Palatino Linotype" w:hAnsi="Palatino Linotype" w:cs="Palatino Linotype"/>
          <w:color w:val="000000"/>
          <w:sz w:val="24"/>
          <w:szCs w:val="24"/>
        </w:rPr>
        <w:t xml:space="preserve">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no realizó manifestaciones de inconformidad; por lo que, no pueden producirse efectos jurídicos tendentes a revocar, confirmar o modificar el acto reclamado, ya que se infiere su consentimiento ante la falta de impugnación eficaz.</w:t>
      </w:r>
    </w:p>
    <w:p w14:paraId="75EECE0F" w14:textId="77777777" w:rsidR="00057B7D" w:rsidRDefault="00057B7D" w:rsidP="00057B7D">
      <w:pPr>
        <w:spacing w:after="0" w:line="360" w:lineRule="auto"/>
        <w:ind w:right="49"/>
        <w:jc w:val="both"/>
        <w:rPr>
          <w:rFonts w:ascii="Palatino Linotype" w:eastAsia="Palatino Linotype" w:hAnsi="Palatino Linotype" w:cs="Palatino Linotype"/>
          <w:color w:val="000000"/>
          <w:sz w:val="18"/>
          <w:szCs w:val="18"/>
        </w:rPr>
      </w:pPr>
    </w:p>
    <w:p w14:paraId="656402C5" w14:textId="77777777" w:rsidR="00057B7D" w:rsidRDefault="00057B7D" w:rsidP="00A54ECB">
      <w:pPr>
        <w:spacing w:after="280" w:line="360" w:lineRule="auto"/>
        <w:ind w:right="49"/>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Sirve como apoyo a lo anterior, por analogía, la Tesis Jurisprudencial Número 3ª./J.7/91, Publicada en el Semanario Judicial de la Federación y su Gaceta bajo el número de registro 174,177, que establece lo siguiente:</w:t>
      </w:r>
    </w:p>
    <w:p w14:paraId="4D270A6C" w14:textId="77777777" w:rsidR="00A54ECB" w:rsidRDefault="00A54ECB" w:rsidP="00A54ECB">
      <w:pPr>
        <w:spacing w:after="280" w:line="360" w:lineRule="auto"/>
        <w:ind w:right="49"/>
        <w:contextualSpacing/>
        <w:jc w:val="both"/>
        <w:rPr>
          <w:rFonts w:ascii="Palatino Linotype" w:eastAsia="Palatino Linotype" w:hAnsi="Palatino Linotype" w:cs="Palatino Linotype"/>
          <w:color w:val="000000"/>
          <w:sz w:val="18"/>
          <w:szCs w:val="18"/>
        </w:rPr>
      </w:pPr>
    </w:p>
    <w:p w14:paraId="48CB1A01" w14:textId="77777777" w:rsidR="00057B7D" w:rsidRDefault="00057B7D" w:rsidP="00381F42">
      <w:pPr>
        <w:spacing w:after="0" w:line="240" w:lineRule="auto"/>
        <w:ind w:left="1080" w:right="918"/>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rPr>
        <w:t xml:space="preserve">“REVISIÓN EN AMPARO. LOS RESOLUTIVOS NO COMBATIDOS DEBEN DECLARARSE FIRMES. </w:t>
      </w:r>
      <w:r>
        <w:rPr>
          <w:rFonts w:ascii="Palatino Linotype" w:eastAsia="Palatino Linotype" w:hAnsi="Palatino Linotype" w:cs="Palatino Linotype"/>
          <w:i/>
          <w:color w:val="000000"/>
        </w:rPr>
        <w:t xml:space="preserve">Cuando algún resolutivo de la sentencia impugnada afecta a la </w:t>
      </w:r>
      <w:r>
        <w:rPr>
          <w:rFonts w:ascii="Palatino Linotype" w:eastAsia="Palatino Linotype" w:hAnsi="Palatino Linotype" w:cs="Palatino Linotype"/>
          <w:b/>
          <w:i/>
          <w:color w:val="000000"/>
        </w:rPr>
        <w:t>RECURRENTE</w:t>
      </w:r>
      <w:r>
        <w:rPr>
          <w:rFonts w:ascii="Palatino Linotype" w:eastAsia="Palatino Linotype" w:hAnsi="Palatino Linotype" w:cs="Palatino Linotype"/>
          <w:i/>
          <w:color w:val="000000"/>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Pr>
          <w:rFonts w:ascii="Palatino Linotype" w:eastAsia="Palatino Linotype" w:hAnsi="Palatino Linotype" w:cs="Palatino Linotype"/>
          <w:b/>
          <w:i/>
          <w:color w:val="000000"/>
        </w:rPr>
        <w:t>RECURRENTE</w:t>
      </w:r>
      <w:r>
        <w:rPr>
          <w:rFonts w:ascii="Palatino Linotype" w:eastAsia="Palatino Linotype" w:hAnsi="Palatino Linotype" w:cs="Palatino Linotype"/>
          <w:i/>
          <w:color w:val="000000"/>
        </w:rPr>
        <w:t>, deben declararse firmes aquéllos en contra de los cuales no se formuló agravio y dicha declaración de firmeza debe reflejarse en la parte considerativa y en los resolutivos debe confirmarse la sentencia recurrida en la parte correspondiente.”</w:t>
      </w:r>
    </w:p>
    <w:p w14:paraId="32B17B6B" w14:textId="77777777" w:rsidR="00057B7D" w:rsidRDefault="00057B7D" w:rsidP="00A54ECB">
      <w:pPr>
        <w:pBdr>
          <w:top w:val="nil"/>
          <w:left w:val="nil"/>
          <w:bottom w:val="nil"/>
          <w:right w:val="nil"/>
          <w:between w:val="nil"/>
        </w:pBdr>
        <w:tabs>
          <w:tab w:val="left" w:pos="426"/>
        </w:tabs>
        <w:spacing w:before="240" w:after="0" w:line="360" w:lineRule="auto"/>
        <w:contextualSpacing/>
        <w:jc w:val="both"/>
        <w:rPr>
          <w:rFonts w:ascii="Palatino Linotype" w:eastAsia="Palatino Linotype" w:hAnsi="Palatino Linotype" w:cs="Palatino Linotype"/>
          <w:color w:val="000000"/>
          <w:sz w:val="24"/>
          <w:szCs w:val="24"/>
        </w:rPr>
      </w:pPr>
    </w:p>
    <w:p w14:paraId="5DD896A7" w14:textId="77777777" w:rsidR="00057B7D" w:rsidRDefault="00057B7D" w:rsidP="00A54ECB">
      <w:pPr>
        <w:pBdr>
          <w:top w:val="nil"/>
          <w:left w:val="nil"/>
          <w:bottom w:val="nil"/>
          <w:right w:val="nil"/>
          <w:between w:val="nil"/>
        </w:pBdr>
        <w:tabs>
          <w:tab w:val="left" w:pos="426"/>
        </w:tabs>
        <w:spacing w:before="240"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Ahora, con la finalidad de ilustrar el asunto que se resuelve en la presente resolución, resulta conveniente precisar la solicitud de información y la respuesta, para verificar la procedencia de las razones o motivos de inconformidad expuestos por el particular.</w:t>
      </w:r>
    </w:p>
    <w:p w14:paraId="59187C41" w14:textId="77777777" w:rsidR="00057B7D" w:rsidRDefault="00057B7D" w:rsidP="001802D9">
      <w:pPr>
        <w:spacing w:after="0" w:line="360" w:lineRule="auto"/>
        <w:jc w:val="both"/>
        <w:rPr>
          <w:rFonts w:ascii="Palatino Linotype" w:eastAsia="Palatino Linotype" w:hAnsi="Palatino Linotype" w:cs="Palatino Linotype"/>
          <w:color w:val="000000"/>
          <w:sz w:val="24"/>
          <w:szCs w:val="24"/>
        </w:rPr>
      </w:pPr>
    </w:p>
    <w:p w14:paraId="1B639F8F" w14:textId="77777777" w:rsidR="00F5450C" w:rsidRPr="00EA0863" w:rsidRDefault="00F5450C" w:rsidP="00F5450C">
      <w:pPr>
        <w:tabs>
          <w:tab w:val="left" w:pos="1140"/>
        </w:tabs>
        <w:spacing w:line="360" w:lineRule="auto"/>
        <w:jc w:val="both"/>
        <w:rPr>
          <w:rFonts w:ascii="Palatino Linotype" w:eastAsia="Palatino Linotype" w:hAnsi="Palatino Linotype" w:cs="Palatino Linotype"/>
          <w:sz w:val="32"/>
          <w:szCs w:val="32"/>
        </w:rPr>
      </w:pPr>
      <w:r>
        <w:rPr>
          <w:rFonts w:ascii="Palatino Linotype" w:eastAsia="Palatino Linotype" w:hAnsi="Palatino Linotype" w:cs="Palatino Linotype"/>
          <w:color w:val="000000"/>
          <w:sz w:val="24"/>
          <w:szCs w:val="24"/>
        </w:rPr>
        <w:lastRenderedPageBreak/>
        <w:t>Por lo anterior</w:t>
      </w:r>
      <w:r w:rsidRPr="00EA0863">
        <w:rPr>
          <w:rFonts w:ascii="Palatino Linotype" w:hAnsi="Palatino Linotype"/>
          <w:bCs/>
          <w:sz w:val="24"/>
          <w:szCs w:val="24"/>
        </w:rPr>
        <w:t xml:space="preserve">, resulta oportuno traer a muestra el </w:t>
      </w:r>
      <w:r w:rsidRPr="00EA0863">
        <w:rPr>
          <w:rFonts w:ascii="Palatino Linotype" w:hAnsi="Palatino Linotype" w:cs="Arial"/>
          <w:sz w:val="24"/>
          <w:szCs w:val="24"/>
        </w:rPr>
        <w:t xml:space="preserve">organigrama del </w:t>
      </w:r>
      <w:r w:rsidRPr="00EA0863">
        <w:rPr>
          <w:rFonts w:ascii="Palatino Linotype" w:hAnsi="Palatino Linotype" w:cs="Arial"/>
          <w:b/>
          <w:bCs/>
          <w:sz w:val="24"/>
          <w:szCs w:val="24"/>
        </w:rPr>
        <w:t xml:space="preserve">SUJETO OBLIGADO, </w:t>
      </w:r>
      <w:r w:rsidRPr="00EA0863">
        <w:rPr>
          <w:rFonts w:ascii="Palatino Linotype" w:hAnsi="Palatino Linotype" w:cs="Arial"/>
          <w:sz w:val="24"/>
          <w:szCs w:val="24"/>
        </w:rPr>
        <w:t xml:space="preserve">susceptible de ser consultado en la siguiente dirección electrónica: </w:t>
      </w:r>
    </w:p>
    <w:p w14:paraId="57ECF189" w14:textId="77777777" w:rsidR="00057B7D" w:rsidRDefault="00725D7D" w:rsidP="00057B7D">
      <w:pPr>
        <w:spacing w:line="360" w:lineRule="auto"/>
        <w:jc w:val="both"/>
      </w:pPr>
      <w:hyperlink r:id="rId8" w:history="1">
        <w:r w:rsidR="00F5450C" w:rsidRPr="00807F91">
          <w:rPr>
            <w:rStyle w:val="Hipervnculo"/>
          </w:rPr>
          <w:t>https://sitramytem.edomex.gob.mx/organigrama</w:t>
        </w:r>
      </w:hyperlink>
      <w:r w:rsidR="00F5450C">
        <w:t xml:space="preserve"> </w:t>
      </w:r>
    </w:p>
    <w:p w14:paraId="37FB04A3" w14:textId="77777777" w:rsidR="00F5450C" w:rsidRDefault="00F5450C" w:rsidP="00057B7D">
      <w:pPr>
        <w:spacing w:line="360" w:lineRule="auto"/>
        <w:jc w:val="both"/>
      </w:pPr>
      <w:r>
        <w:rPr>
          <w:noProof/>
        </w:rPr>
        <w:drawing>
          <wp:inline distT="0" distB="0" distL="0" distR="0" wp14:anchorId="39CED0F3" wp14:editId="4E32D2C4">
            <wp:extent cx="5600700" cy="480657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624" t="13579" r="19891" b="17019"/>
                    <a:stretch/>
                  </pic:blipFill>
                  <pic:spPr bwMode="auto">
                    <a:xfrm>
                      <a:off x="0" y="0"/>
                      <a:ext cx="5613632" cy="4817670"/>
                    </a:xfrm>
                    <a:prstGeom prst="rect">
                      <a:avLst/>
                    </a:prstGeom>
                    <a:ln>
                      <a:noFill/>
                    </a:ln>
                    <a:extLst>
                      <a:ext uri="{53640926-AAD7-44D8-BBD7-CCE9431645EC}">
                        <a14:shadowObscured xmlns:a14="http://schemas.microsoft.com/office/drawing/2010/main"/>
                      </a:ext>
                    </a:extLst>
                  </pic:spPr>
                </pic:pic>
              </a:graphicData>
            </a:graphic>
          </wp:inline>
        </w:drawing>
      </w:r>
    </w:p>
    <w:p w14:paraId="33EDC253" w14:textId="1B45F39B" w:rsidR="00F5450C" w:rsidRDefault="00F5450C" w:rsidP="00F5450C">
      <w:pPr>
        <w:spacing w:line="360" w:lineRule="auto"/>
        <w:jc w:val="both"/>
        <w:rPr>
          <w:rFonts w:ascii="Palatino Linotype" w:hAnsi="Palatino Linotype" w:cs="Arial"/>
          <w:sz w:val="24"/>
          <w:szCs w:val="24"/>
        </w:rPr>
      </w:pPr>
      <w:r w:rsidRPr="008E16DC">
        <w:rPr>
          <w:rFonts w:ascii="Palatino Linotype" w:hAnsi="Palatino Linotype" w:cs="Arial"/>
          <w:sz w:val="24"/>
          <w:szCs w:val="24"/>
        </w:rPr>
        <w:t xml:space="preserve">De lo expuesto con anterioridad, se desprende que </w:t>
      </w:r>
      <w:r>
        <w:rPr>
          <w:rFonts w:ascii="Palatino Linotype" w:hAnsi="Palatino Linotype" w:cs="Arial"/>
          <w:sz w:val="24"/>
          <w:szCs w:val="24"/>
        </w:rPr>
        <w:t xml:space="preserve">la respuesta otorgada por </w:t>
      </w:r>
      <w:r w:rsidRPr="008E16DC">
        <w:rPr>
          <w:rFonts w:ascii="Palatino Linotype" w:hAnsi="Palatino Linotype" w:cs="Arial"/>
          <w:b/>
          <w:sz w:val="24"/>
          <w:szCs w:val="24"/>
        </w:rPr>
        <w:t>EL SUJETO</w:t>
      </w:r>
      <w:r>
        <w:rPr>
          <w:rFonts w:ascii="Palatino Linotype" w:hAnsi="Palatino Linotype" w:cs="Arial"/>
          <w:b/>
          <w:sz w:val="24"/>
          <w:szCs w:val="24"/>
        </w:rPr>
        <w:t xml:space="preserve"> </w:t>
      </w:r>
      <w:r>
        <w:rPr>
          <w:rFonts w:ascii="Palatino Linotype" w:hAnsi="Palatino Linotype" w:cs="Arial"/>
          <w:sz w:val="24"/>
          <w:szCs w:val="24"/>
        </w:rPr>
        <w:t xml:space="preserve">no fue emitida por la Titular, sino por una de las áreas con las que se auxilia </w:t>
      </w:r>
      <w:r w:rsidRPr="00F5450C">
        <w:rPr>
          <w:rFonts w:ascii="Palatino Linotype" w:hAnsi="Palatino Linotype" w:cs="Arial"/>
          <w:sz w:val="24"/>
          <w:szCs w:val="24"/>
        </w:rPr>
        <w:lastRenderedPageBreak/>
        <w:t xml:space="preserve">para cumplir con sus fines y objetivos, resultando de nuestro </w:t>
      </w:r>
      <w:r w:rsidR="00381F42">
        <w:rPr>
          <w:rFonts w:ascii="Palatino Linotype" w:hAnsi="Palatino Linotype" w:cs="Arial"/>
          <w:sz w:val="24"/>
          <w:szCs w:val="24"/>
        </w:rPr>
        <w:t xml:space="preserve">interés </w:t>
      </w:r>
      <w:r w:rsidRPr="00F5450C">
        <w:rPr>
          <w:rFonts w:ascii="Palatino Linotype" w:hAnsi="Palatino Linotype" w:cs="Arial"/>
          <w:sz w:val="24"/>
          <w:szCs w:val="24"/>
        </w:rPr>
        <w:t>precisar la siguiente Reglamentación:</w:t>
      </w:r>
    </w:p>
    <w:p w14:paraId="3CB5E043" w14:textId="77777777" w:rsidR="00475880" w:rsidRPr="00475880" w:rsidRDefault="00475880" w:rsidP="00475880">
      <w:pPr>
        <w:spacing w:line="360" w:lineRule="auto"/>
        <w:ind w:left="851" w:right="900"/>
        <w:jc w:val="both"/>
        <w:rPr>
          <w:rFonts w:ascii="Palatino Linotype" w:hAnsi="Palatino Linotype"/>
          <w:b/>
          <w:i/>
          <w:u w:val="single"/>
        </w:rPr>
      </w:pPr>
      <w:r w:rsidRPr="00475880">
        <w:rPr>
          <w:rFonts w:ascii="Palatino Linotype" w:hAnsi="Palatino Linotype"/>
          <w:b/>
          <w:i/>
          <w:u w:val="single"/>
        </w:rPr>
        <w:t>REGLAMENTO INTERNO DEL SISTEMA DE TRANSPORTE MASIVO Y TELEFÉRICO DEL ESTADO DE MÉXICO.</w:t>
      </w:r>
    </w:p>
    <w:p w14:paraId="2869368B" w14:textId="77777777" w:rsidR="00F5450C" w:rsidRPr="00475880" w:rsidRDefault="00F5450C" w:rsidP="00475880">
      <w:pPr>
        <w:spacing w:line="360" w:lineRule="auto"/>
        <w:ind w:left="851" w:right="900"/>
        <w:jc w:val="both"/>
        <w:rPr>
          <w:rFonts w:ascii="Palatino Linotype" w:hAnsi="Palatino Linotype"/>
          <w:i/>
        </w:rPr>
      </w:pPr>
      <w:r>
        <w:t>A</w:t>
      </w:r>
      <w:r w:rsidRPr="00475880">
        <w:rPr>
          <w:rFonts w:ascii="Palatino Linotype" w:hAnsi="Palatino Linotype"/>
          <w:i/>
        </w:rPr>
        <w:t xml:space="preserve">rtículo 11. Al frente del Sistema habrá </w:t>
      </w:r>
      <w:r w:rsidRPr="00381F42">
        <w:rPr>
          <w:rFonts w:ascii="Palatino Linotype" w:hAnsi="Palatino Linotype"/>
          <w:b/>
          <w:i/>
        </w:rPr>
        <w:t>un Director General</w:t>
      </w:r>
      <w:r w:rsidRPr="00475880">
        <w:rPr>
          <w:rFonts w:ascii="Palatino Linotype" w:hAnsi="Palatino Linotype"/>
          <w:i/>
        </w:rPr>
        <w:t>, quien tendrá las atribuciones siguientes:</w:t>
      </w:r>
    </w:p>
    <w:p w14:paraId="675E41EB" w14:textId="77777777" w:rsidR="00F5450C" w:rsidRPr="00475880" w:rsidRDefault="00F5450C" w:rsidP="00475880">
      <w:pPr>
        <w:spacing w:line="360" w:lineRule="auto"/>
        <w:ind w:left="851" w:right="900"/>
        <w:jc w:val="both"/>
        <w:rPr>
          <w:rFonts w:ascii="Palatino Linotype" w:hAnsi="Palatino Linotype"/>
          <w:i/>
        </w:rPr>
      </w:pPr>
      <w:r w:rsidRPr="00475880">
        <w:rPr>
          <w:rFonts w:ascii="Palatino Linotype" w:hAnsi="Palatino Linotype"/>
          <w:i/>
        </w:rPr>
        <w:t>(…)</w:t>
      </w:r>
    </w:p>
    <w:p w14:paraId="2613C2E4" w14:textId="77777777" w:rsidR="00F5450C" w:rsidRPr="00475880" w:rsidRDefault="00F5450C" w:rsidP="00475880">
      <w:pPr>
        <w:spacing w:line="360" w:lineRule="auto"/>
        <w:ind w:left="851" w:right="900"/>
        <w:jc w:val="both"/>
        <w:rPr>
          <w:rFonts w:ascii="Palatino Linotype" w:hAnsi="Palatino Linotype"/>
          <w:i/>
        </w:rPr>
      </w:pPr>
      <w:r w:rsidRPr="00475880">
        <w:rPr>
          <w:rFonts w:ascii="Palatino Linotype" w:hAnsi="Palatino Linotype"/>
          <w:i/>
        </w:rPr>
        <w:t>VI. Ordenar las visitas de verificación e inspección en materia de su competencia;</w:t>
      </w:r>
    </w:p>
    <w:p w14:paraId="5F287B98" w14:textId="77777777" w:rsidR="00F5450C" w:rsidRPr="00475880" w:rsidRDefault="00F5450C" w:rsidP="00475880">
      <w:pPr>
        <w:spacing w:line="360" w:lineRule="auto"/>
        <w:ind w:left="851" w:right="900"/>
        <w:jc w:val="both"/>
        <w:rPr>
          <w:rFonts w:ascii="Palatino Linotype" w:hAnsi="Palatino Linotype"/>
          <w:i/>
        </w:rPr>
      </w:pPr>
      <w:r w:rsidRPr="00475880">
        <w:rPr>
          <w:rFonts w:ascii="Palatino Linotype" w:hAnsi="Palatino Linotype"/>
          <w:i/>
        </w:rPr>
        <w:t>(…)</w:t>
      </w:r>
    </w:p>
    <w:p w14:paraId="2F1A5D19" w14:textId="77777777" w:rsidR="00F5450C" w:rsidRDefault="00F5450C" w:rsidP="00475880">
      <w:pPr>
        <w:spacing w:line="360" w:lineRule="auto"/>
        <w:ind w:left="851" w:right="900"/>
        <w:contextualSpacing/>
        <w:jc w:val="both"/>
        <w:rPr>
          <w:rFonts w:ascii="Palatino Linotype" w:hAnsi="Palatino Linotype"/>
          <w:i/>
        </w:rPr>
      </w:pPr>
      <w:r w:rsidRPr="00475880">
        <w:rPr>
          <w:rFonts w:ascii="Palatino Linotype" w:hAnsi="Palatino Linotype"/>
          <w:i/>
        </w:rPr>
        <w:t>XIX. Supervisar y vigilar la organización y el funcionamiento del Sistema;</w:t>
      </w:r>
    </w:p>
    <w:p w14:paraId="21724A9F" w14:textId="77777777" w:rsidR="00475880" w:rsidRPr="00475880" w:rsidRDefault="00475880" w:rsidP="00475880">
      <w:pPr>
        <w:spacing w:line="360" w:lineRule="auto"/>
        <w:ind w:left="851" w:right="900"/>
        <w:contextualSpacing/>
        <w:jc w:val="both"/>
        <w:rPr>
          <w:rFonts w:ascii="Palatino Linotype" w:hAnsi="Palatino Linotype"/>
          <w:i/>
        </w:rPr>
      </w:pPr>
    </w:p>
    <w:p w14:paraId="38A574A1" w14:textId="77777777" w:rsidR="00F5450C" w:rsidRDefault="00475880" w:rsidP="00475880">
      <w:pPr>
        <w:spacing w:line="360" w:lineRule="auto"/>
        <w:contextualSpacing/>
        <w:jc w:val="both"/>
        <w:rPr>
          <w:rFonts w:ascii="Palatino Linotype" w:hAnsi="Palatino Linotype" w:cs="Arial"/>
          <w:sz w:val="24"/>
          <w:szCs w:val="24"/>
        </w:rPr>
      </w:pPr>
      <w:r>
        <w:rPr>
          <w:rFonts w:ascii="Palatino Linotype" w:hAnsi="Palatino Linotype" w:cs="Arial"/>
          <w:sz w:val="24"/>
          <w:szCs w:val="24"/>
        </w:rPr>
        <w:t>Por lo anterior, la Dirección General ordena las visitas de verificación e inspección a efecto de verificar y vigilar la organización y el funcionamiento del Sistema.</w:t>
      </w:r>
    </w:p>
    <w:p w14:paraId="3E78072D" w14:textId="77777777" w:rsidR="00475880" w:rsidRDefault="00475880" w:rsidP="00475880">
      <w:pPr>
        <w:spacing w:after="0" w:line="360" w:lineRule="auto"/>
        <w:ind w:right="51"/>
        <w:jc w:val="both"/>
        <w:rPr>
          <w:rFonts w:ascii="Palatino Linotype" w:eastAsia="Palatino Linotype" w:hAnsi="Palatino Linotype" w:cs="Palatino Linotype"/>
          <w:sz w:val="24"/>
          <w:szCs w:val="24"/>
        </w:rPr>
      </w:pPr>
    </w:p>
    <w:p w14:paraId="1DB81627" w14:textId="56F73671" w:rsidR="007E2E7E" w:rsidRDefault="007E2E7E" w:rsidP="007E2E7E">
      <w:pPr>
        <w:spacing w:after="0" w:line="360" w:lineRule="auto"/>
        <w:ind w:right="-93"/>
        <w:jc w:val="both"/>
        <w:rPr>
          <w:rFonts w:ascii="Palatino Linotype" w:hAnsi="Palatino Linotype" w:cs="Tahoma"/>
          <w:bCs/>
          <w:sz w:val="24"/>
          <w:szCs w:val="24"/>
        </w:rPr>
      </w:pPr>
      <w:r w:rsidRPr="000C7EBF">
        <w:rPr>
          <w:rFonts w:ascii="Palatino Linotype" w:hAnsi="Palatino Linotype" w:cs="Tahoma"/>
          <w:sz w:val="24"/>
          <w:szCs w:val="24"/>
        </w:rPr>
        <w:t xml:space="preserve">Por lo anterior, se advierte que la respuesta otorgada por parte del </w:t>
      </w:r>
      <w:r w:rsidRPr="000C7EBF">
        <w:rPr>
          <w:rFonts w:ascii="Palatino Linotype" w:hAnsi="Palatino Linotype" w:cs="Tahoma"/>
          <w:b/>
          <w:sz w:val="24"/>
          <w:szCs w:val="24"/>
        </w:rPr>
        <w:t>SUJETO OBLIGADO</w:t>
      </w:r>
      <w:r w:rsidRPr="000C7EBF">
        <w:rPr>
          <w:rFonts w:ascii="Palatino Linotype" w:hAnsi="Palatino Linotype" w:cs="Tahoma"/>
          <w:sz w:val="24"/>
          <w:szCs w:val="24"/>
        </w:rPr>
        <w:t>, no colma el derecho de acceso a la información de</w:t>
      </w:r>
      <w:r>
        <w:rPr>
          <w:rFonts w:ascii="Palatino Linotype" w:hAnsi="Palatino Linotype" w:cs="Tahoma"/>
          <w:sz w:val="24"/>
          <w:szCs w:val="24"/>
        </w:rPr>
        <w:t>l</w:t>
      </w:r>
      <w:r w:rsidRPr="000C7EBF">
        <w:rPr>
          <w:rFonts w:ascii="Palatino Linotype" w:hAnsi="Palatino Linotype" w:cs="Tahoma"/>
          <w:sz w:val="24"/>
          <w:szCs w:val="24"/>
        </w:rPr>
        <w:t xml:space="preserve"> </w:t>
      </w:r>
      <w:r w:rsidRPr="000C7EBF">
        <w:rPr>
          <w:rFonts w:ascii="Palatino Linotype" w:hAnsi="Palatino Linotype" w:cs="Tahoma"/>
          <w:b/>
          <w:sz w:val="24"/>
          <w:szCs w:val="24"/>
        </w:rPr>
        <w:t>RECURRENTE</w:t>
      </w:r>
      <w:r w:rsidRPr="000C7EBF">
        <w:rPr>
          <w:rFonts w:ascii="Palatino Linotype" w:hAnsi="Palatino Linotype" w:cs="Tahoma"/>
          <w:sz w:val="24"/>
          <w:szCs w:val="24"/>
        </w:rPr>
        <w:t xml:space="preserve">, </w:t>
      </w:r>
      <w:r>
        <w:rPr>
          <w:rFonts w:ascii="Palatino Linotype" w:hAnsi="Palatino Linotype" w:cs="Tahoma"/>
          <w:sz w:val="24"/>
          <w:szCs w:val="24"/>
        </w:rPr>
        <w:t xml:space="preserve">toda vez que </w:t>
      </w:r>
      <w:r w:rsidRPr="005A06A1">
        <w:rPr>
          <w:rFonts w:ascii="Palatino Linotype" w:hAnsi="Palatino Linotype" w:cs="Tahoma"/>
          <w:b/>
          <w:sz w:val="24"/>
          <w:szCs w:val="24"/>
        </w:rPr>
        <w:t>EL</w:t>
      </w:r>
      <w:r w:rsidRPr="005A06A1">
        <w:rPr>
          <w:rFonts w:ascii="Palatino Linotype" w:hAnsi="Palatino Linotype" w:cs="Tahoma"/>
          <w:b/>
          <w:bCs/>
          <w:sz w:val="24"/>
          <w:szCs w:val="24"/>
        </w:rPr>
        <w:t xml:space="preserve"> SUJETO OBLIGADO</w:t>
      </w:r>
      <w:r w:rsidR="000F6441">
        <w:rPr>
          <w:rFonts w:ascii="Palatino Linotype" w:hAnsi="Palatino Linotype" w:cs="Tahoma"/>
          <w:b/>
          <w:bCs/>
          <w:sz w:val="24"/>
          <w:szCs w:val="24"/>
        </w:rPr>
        <w:t xml:space="preserve"> </w:t>
      </w:r>
      <w:r w:rsidR="000F6441" w:rsidRPr="00A54ECB">
        <w:rPr>
          <w:rFonts w:ascii="Palatino Linotype" w:hAnsi="Palatino Linotype" w:cs="Tahoma"/>
          <w:bCs/>
          <w:sz w:val="24"/>
          <w:szCs w:val="24"/>
          <w:u w:val="single"/>
        </w:rPr>
        <w:t xml:space="preserve">se limitó </w:t>
      </w:r>
      <w:r w:rsidRPr="00A54ECB">
        <w:rPr>
          <w:rFonts w:ascii="Palatino Linotype" w:hAnsi="Palatino Linotype" w:cs="Tahoma"/>
          <w:bCs/>
          <w:sz w:val="24"/>
          <w:szCs w:val="24"/>
          <w:u w:val="single"/>
        </w:rPr>
        <w:t xml:space="preserve"> </w:t>
      </w:r>
      <w:r w:rsidR="000F6441" w:rsidRPr="00A54ECB">
        <w:rPr>
          <w:rFonts w:ascii="Palatino Linotype" w:hAnsi="Palatino Linotype" w:cs="Tahoma"/>
          <w:bCs/>
          <w:sz w:val="24"/>
          <w:szCs w:val="24"/>
          <w:u w:val="single"/>
        </w:rPr>
        <w:t>a mencionar que la nueva Titular a realizado diversas visitas</w:t>
      </w:r>
      <w:r w:rsidR="000F6441" w:rsidRPr="000F6441">
        <w:rPr>
          <w:rFonts w:ascii="Palatino Linotype" w:hAnsi="Palatino Linotype" w:cs="Tahoma"/>
          <w:bCs/>
          <w:sz w:val="24"/>
          <w:szCs w:val="24"/>
        </w:rPr>
        <w:t xml:space="preserve"> al Mexibus y al Mexicable Ecatepec,</w:t>
      </w:r>
      <w:r w:rsidR="000F6441">
        <w:rPr>
          <w:rFonts w:ascii="Palatino Linotype" w:hAnsi="Palatino Linotype" w:cs="Tahoma"/>
          <w:bCs/>
          <w:sz w:val="24"/>
          <w:szCs w:val="24"/>
        </w:rPr>
        <w:t xml:space="preserve"> </w:t>
      </w:r>
      <w:r w:rsidR="000F6441" w:rsidRPr="000F6441">
        <w:rPr>
          <w:rFonts w:ascii="Palatino Linotype" w:hAnsi="Palatino Linotype" w:cs="Tahoma"/>
          <w:bCs/>
          <w:sz w:val="24"/>
          <w:szCs w:val="24"/>
        </w:rPr>
        <w:t xml:space="preserve">así como la ampliación del Mexibus de Ojo de Agua al AIFA </w:t>
      </w:r>
      <w:r w:rsidR="000F6441">
        <w:rPr>
          <w:rFonts w:ascii="Palatino Linotype" w:hAnsi="Palatino Linotype" w:cs="Tahoma"/>
          <w:bCs/>
          <w:sz w:val="24"/>
          <w:szCs w:val="24"/>
        </w:rPr>
        <w:t xml:space="preserve">sin indicar la cantidad o número de vistas realizadas, además </w:t>
      </w:r>
      <w:r>
        <w:rPr>
          <w:rFonts w:ascii="Palatino Linotype" w:hAnsi="Palatino Linotype" w:cs="Tahoma"/>
          <w:bCs/>
          <w:sz w:val="24"/>
          <w:szCs w:val="24"/>
        </w:rPr>
        <w:t xml:space="preserve">omitió </w:t>
      </w:r>
      <w:r w:rsidRPr="000C7EBF">
        <w:rPr>
          <w:rFonts w:ascii="Palatino Linotype" w:hAnsi="Palatino Linotype" w:cs="Tahoma"/>
          <w:bCs/>
          <w:sz w:val="24"/>
          <w:szCs w:val="24"/>
        </w:rPr>
        <w:t xml:space="preserve">realizar una búsqueda exhaustiva y razonable de los documentos </w:t>
      </w:r>
      <w:r>
        <w:rPr>
          <w:rFonts w:ascii="Palatino Linotype" w:hAnsi="Palatino Linotype" w:cs="Tahoma"/>
          <w:bCs/>
          <w:sz w:val="24"/>
          <w:szCs w:val="24"/>
        </w:rPr>
        <w:t xml:space="preserve">a la </w:t>
      </w:r>
      <w:r>
        <w:rPr>
          <w:rFonts w:ascii="Palatino Linotype" w:hAnsi="Palatino Linotype" w:cs="Tahoma"/>
          <w:sz w:val="24"/>
          <w:szCs w:val="24"/>
        </w:rPr>
        <w:t>Dirección General</w:t>
      </w:r>
      <w:r>
        <w:rPr>
          <w:rFonts w:ascii="Palatino Linotype" w:hAnsi="Palatino Linotype" w:cs="Tahoma"/>
          <w:bCs/>
          <w:sz w:val="24"/>
          <w:szCs w:val="24"/>
        </w:rPr>
        <w:t>.</w:t>
      </w:r>
    </w:p>
    <w:p w14:paraId="3A36909D" w14:textId="77777777" w:rsidR="007E2E7E" w:rsidRPr="000C7EBF" w:rsidRDefault="007E2E7E" w:rsidP="007E2E7E">
      <w:pPr>
        <w:spacing w:after="0" w:line="360" w:lineRule="auto"/>
        <w:ind w:right="-93"/>
        <w:jc w:val="both"/>
        <w:rPr>
          <w:rFonts w:ascii="Palatino Linotype" w:hAnsi="Palatino Linotype" w:cs="Tahoma"/>
          <w:bCs/>
          <w:sz w:val="24"/>
        </w:rPr>
      </w:pPr>
    </w:p>
    <w:p w14:paraId="2A4200A3" w14:textId="64710520" w:rsidR="00035DB1" w:rsidRDefault="007E2E7E" w:rsidP="00035DB1">
      <w:pPr>
        <w:shd w:val="clear" w:color="auto" w:fill="FFFFFF"/>
        <w:spacing w:line="360" w:lineRule="auto"/>
        <w:contextualSpacing/>
        <w:jc w:val="both"/>
        <w:rPr>
          <w:rFonts w:ascii="Palatino Linotype" w:hAnsi="Palatino Linotype"/>
          <w:color w:val="222222"/>
          <w:sz w:val="24"/>
          <w:szCs w:val="24"/>
          <w:lang w:val="es-ES"/>
        </w:rPr>
      </w:pPr>
      <w:r w:rsidRPr="00035DB1">
        <w:rPr>
          <w:rFonts w:ascii="Palatino Linotype" w:hAnsi="Palatino Linotype" w:cs="Tahoma"/>
          <w:bCs/>
          <w:sz w:val="24"/>
          <w:szCs w:val="24"/>
        </w:rPr>
        <w:lastRenderedPageBreak/>
        <w:t xml:space="preserve">En conclusión, se puede advertir que </w:t>
      </w:r>
      <w:r w:rsidRPr="00035DB1">
        <w:rPr>
          <w:rFonts w:ascii="Palatino Linotype" w:hAnsi="Palatino Linotype" w:cs="Tahoma"/>
          <w:b/>
          <w:bCs/>
          <w:sz w:val="24"/>
          <w:szCs w:val="24"/>
        </w:rPr>
        <w:t>EL SUJETO OBLIGADO</w:t>
      </w:r>
      <w:r w:rsidRPr="00035DB1">
        <w:rPr>
          <w:rFonts w:ascii="Palatino Linotype" w:hAnsi="Palatino Linotype" w:cs="Tahoma"/>
          <w:bCs/>
          <w:sz w:val="24"/>
          <w:szCs w:val="24"/>
        </w:rPr>
        <w:t xml:space="preserve"> no turnó la solicitud de información a las diversas unidades administrativas con las que cuenta y que de acuerdo a sus atribuciones deban contar con la información requerida, por lo que se aprecia, que </w:t>
      </w:r>
      <w:r w:rsidRPr="00035DB1">
        <w:rPr>
          <w:rFonts w:ascii="Palatino Linotype" w:hAnsi="Palatino Linotype" w:cs="Tahoma"/>
          <w:b/>
          <w:bCs/>
          <w:sz w:val="24"/>
          <w:szCs w:val="24"/>
        </w:rPr>
        <w:t>EL SUJETO OBLIGADO</w:t>
      </w:r>
      <w:r w:rsidRPr="00035DB1">
        <w:rPr>
          <w:rFonts w:ascii="Palatino Linotype" w:hAnsi="Palatino Linotype" w:cs="Tahoma"/>
          <w:bCs/>
          <w:sz w:val="24"/>
          <w:szCs w:val="24"/>
        </w:rPr>
        <w:t xml:space="preserve"> </w:t>
      </w:r>
      <w:r w:rsidR="00035DB1" w:rsidRPr="00035DB1">
        <w:rPr>
          <w:rFonts w:ascii="Palatino Linotype" w:hAnsi="Palatino Linotype"/>
          <w:color w:val="222222"/>
          <w:sz w:val="24"/>
          <w:szCs w:val="24"/>
          <w:lang w:val="es-ES"/>
        </w:rPr>
        <w:t>incumplió con lo señalado por el artículo 162 de la Ley de Transparencia y Acceso a la Información Pública del Estado de México y Municipios, ya que, no se puede perder de vista que para otorgar respuesta a la solicitud inicial, el </w:t>
      </w:r>
      <w:r w:rsidR="00035DB1" w:rsidRPr="00035DB1">
        <w:rPr>
          <w:rFonts w:ascii="Palatino Linotype" w:hAnsi="Palatino Linotype"/>
          <w:b/>
          <w:bCs/>
          <w:color w:val="222222"/>
          <w:sz w:val="24"/>
          <w:szCs w:val="24"/>
          <w:lang w:val="es-ES"/>
        </w:rPr>
        <w:t>SUJETO OBLIGADO</w:t>
      </w:r>
      <w:r w:rsidR="00035DB1" w:rsidRPr="00035DB1">
        <w:rPr>
          <w:rFonts w:ascii="Palatino Linotype" w:hAnsi="Palatino Linotype"/>
          <w:color w:val="222222"/>
          <w:sz w:val="24"/>
          <w:szCs w:val="24"/>
          <w:lang w:val="es-ES"/>
        </w:rPr>
        <w:t xml:space="preserve"> no turnó </w:t>
      </w:r>
      <w:r w:rsidR="00381F42">
        <w:rPr>
          <w:rFonts w:ascii="Palatino Linotype" w:hAnsi="Palatino Linotype"/>
          <w:color w:val="222222"/>
          <w:sz w:val="24"/>
          <w:szCs w:val="24"/>
          <w:lang w:val="es-ES"/>
        </w:rPr>
        <w:t>la solicitud</w:t>
      </w:r>
      <w:r w:rsidR="00035DB1" w:rsidRPr="00035DB1">
        <w:rPr>
          <w:rFonts w:ascii="Palatino Linotype" w:hAnsi="Palatino Linotype"/>
          <w:color w:val="222222"/>
          <w:sz w:val="24"/>
          <w:szCs w:val="24"/>
          <w:lang w:val="es-ES"/>
        </w:rPr>
        <w:t xml:space="preserve"> a las áreas en las que podría obrar la información, tal como se puede apreciar en el expediente electrónico, </w:t>
      </w:r>
      <w:r w:rsidR="00381F42">
        <w:rPr>
          <w:rFonts w:ascii="Palatino Linotype" w:hAnsi="Palatino Linotype"/>
          <w:color w:val="222222"/>
          <w:sz w:val="24"/>
          <w:szCs w:val="24"/>
          <w:lang w:val="es-ES"/>
        </w:rPr>
        <w:t>ya que</w:t>
      </w:r>
      <w:r w:rsidR="00035DB1" w:rsidRPr="00035DB1">
        <w:rPr>
          <w:rFonts w:ascii="Palatino Linotype" w:hAnsi="Palatino Linotype"/>
          <w:color w:val="222222"/>
          <w:sz w:val="24"/>
          <w:szCs w:val="24"/>
          <w:lang w:val="es-ES"/>
        </w:rPr>
        <w:t>, de conformidad con la fracción XXXIX del artículo tercero de la legislación local vigente en materia de transparencia, el Servidor Público Habilitado es el competente para apoyar, gestionar y entregar la información:</w:t>
      </w:r>
    </w:p>
    <w:p w14:paraId="261ACC85" w14:textId="77777777" w:rsidR="00035DB1" w:rsidRPr="00035DB1" w:rsidRDefault="00035DB1" w:rsidP="00035DB1">
      <w:pPr>
        <w:shd w:val="clear" w:color="auto" w:fill="FFFFFF"/>
        <w:spacing w:line="360" w:lineRule="auto"/>
        <w:contextualSpacing/>
        <w:jc w:val="both"/>
        <w:rPr>
          <w:rFonts w:ascii="Times New Roman" w:eastAsia="Times New Roman" w:hAnsi="Times New Roman" w:cs="Times New Roman"/>
          <w:color w:val="222222"/>
          <w:sz w:val="24"/>
          <w:szCs w:val="24"/>
        </w:rPr>
      </w:pPr>
    </w:p>
    <w:p w14:paraId="411F47E1" w14:textId="77777777" w:rsidR="00035DB1" w:rsidRDefault="00035DB1" w:rsidP="00035DB1">
      <w:pPr>
        <w:shd w:val="clear" w:color="auto" w:fill="FFFFFF"/>
        <w:spacing w:before="240" w:after="240" w:line="360" w:lineRule="auto"/>
        <w:ind w:left="709" w:right="902"/>
        <w:contextualSpacing/>
        <w:jc w:val="both"/>
        <w:rPr>
          <w:rFonts w:ascii="Palatino Linotype" w:hAnsi="Palatino Linotype"/>
          <w:i/>
          <w:iCs/>
          <w:color w:val="222222"/>
          <w:sz w:val="20"/>
          <w:szCs w:val="20"/>
          <w:lang w:val="es-ES"/>
        </w:rPr>
      </w:pPr>
      <w:r>
        <w:rPr>
          <w:rFonts w:ascii="Palatino Linotype" w:hAnsi="Palatino Linotype"/>
          <w:i/>
          <w:iCs/>
          <w:color w:val="222222"/>
          <w:sz w:val="20"/>
          <w:szCs w:val="20"/>
          <w:lang w:val="es-ES"/>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4E72D323" w14:textId="77777777" w:rsidR="00035DB1" w:rsidRDefault="00035DB1" w:rsidP="00035DB1">
      <w:pPr>
        <w:shd w:val="clear" w:color="auto" w:fill="FFFFFF"/>
        <w:spacing w:before="240" w:after="240" w:line="360" w:lineRule="auto"/>
        <w:ind w:left="709" w:right="902"/>
        <w:contextualSpacing/>
        <w:jc w:val="both"/>
        <w:rPr>
          <w:color w:val="222222"/>
        </w:rPr>
      </w:pPr>
    </w:p>
    <w:p w14:paraId="68155455" w14:textId="77777777" w:rsidR="00035DB1" w:rsidRPr="00035DB1" w:rsidRDefault="00035DB1" w:rsidP="00035DB1">
      <w:pPr>
        <w:shd w:val="clear" w:color="auto" w:fill="FFFFFF"/>
        <w:spacing w:before="240" w:after="240" w:line="360" w:lineRule="auto"/>
        <w:contextualSpacing/>
        <w:jc w:val="both"/>
        <w:rPr>
          <w:rFonts w:ascii="Palatino Linotype" w:hAnsi="Palatino Linotype"/>
          <w:color w:val="000000"/>
          <w:sz w:val="24"/>
          <w:lang w:val="es-ES"/>
        </w:rPr>
      </w:pPr>
      <w:r w:rsidRPr="00035DB1">
        <w:rPr>
          <w:rFonts w:ascii="Palatino Linotype" w:hAnsi="Palatino Linotype"/>
          <w:color w:val="222222"/>
          <w:sz w:val="24"/>
          <w:lang w:val="es-ES"/>
        </w:rPr>
        <w:t>En este orden de ideas, se advierte que efectivamente la Unidad de Transparencia no cumplió con lo expresado en el artículo 162 de la Ley </w:t>
      </w:r>
      <w:r w:rsidRPr="00035DB1">
        <w:rPr>
          <w:rFonts w:ascii="Palatino Linotype" w:hAnsi="Palatino Linotype"/>
          <w:color w:val="000000"/>
          <w:sz w:val="24"/>
          <w:lang w:val="es-ES"/>
        </w:rPr>
        <w:t>de Transparencia y Acceso a la Información Pública del Estado de México y Municipios, el cual menciona lo siguiente:</w:t>
      </w:r>
    </w:p>
    <w:p w14:paraId="0718577F" w14:textId="77777777" w:rsidR="00035DB1" w:rsidRDefault="00035DB1" w:rsidP="00035DB1">
      <w:pPr>
        <w:shd w:val="clear" w:color="auto" w:fill="FFFFFF"/>
        <w:spacing w:before="240" w:after="240" w:line="360" w:lineRule="auto"/>
        <w:contextualSpacing/>
        <w:jc w:val="both"/>
        <w:rPr>
          <w:color w:val="222222"/>
        </w:rPr>
      </w:pPr>
    </w:p>
    <w:p w14:paraId="155139AB" w14:textId="77777777" w:rsidR="00035DB1" w:rsidRDefault="00035DB1" w:rsidP="00035DB1">
      <w:pPr>
        <w:shd w:val="clear" w:color="auto" w:fill="FFFFFF"/>
        <w:spacing w:after="240"/>
        <w:ind w:left="993" w:right="1041"/>
        <w:jc w:val="both"/>
        <w:rPr>
          <w:color w:val="222222"/>
        </w:rPr>
      </w:pPr>
      <w:r>
        <w:rPr>
          <w:rFonts w:ascii="Palatino Linotype" w:hAnsi="Palatino Linotype"/>
          <w:b/>
          <w:bCs/>
          <w:i/>
          <w:iCs/>
          <w:color w:val="222222"/>
          <w:lang w:val="es-ES"/>
        </w:rPr>
        <w:t>“Artículo 162.</w:t>
      </w:r>
      <w:r>
        <w:rPr>
          <w:rFonts w:ascii="Palatino Linotype" w:hAnsi="Palatino Linotype"/>
          <w:i/>
          <w:iCs/>
          <w:color w:val="222222"/>
          <w:lang w:val="es-ES"/>
        </w:rPr>
        <w:t xml:space="preserve"> Las unidades de transparencia deberán garantizar que las solicitudes se turnen a todas las Áreas competentes que cuenten con la </w:t>
      </w:r>
      <w:r>
        <w:rPr>
          <w:rFonts w:ascii="Palatino Linotype" w:hAnsi="Palatino Linotype"/>
          <w:i/>
          <w:iCs/>
          <w:color w:val="222222"/>
          <w:lang w:val="es-ES"/>
        </w:rPr>
        <w:lastRenderedPageBreak/>
        <w:t>información o deban tenerla de acuerdo a sus facultades, competencias y funciones, con el objeto de que realicen una búsqueda exhaustiva y razonable de la información solicitada.”(Sic)</w:t>
      </w:r>
    </w:p>
    <w:p w14:paraId="681E011A" w14:textId="77777777" w:rsidR="00035DB1" w:rsidRPr="00035DB1" w:rsidRDefault="00035DB1" w:rsidP="00035DB1">
      <w:pPr>
        <w:shd w:val="clear" w:color="auto" w:fill="FFFFFF"/>
        <w:spacing w:line="360" w:lineRule="auto"/>
        <w:jc w:val="both"/>
        <w:rPr>
          <w:color w:val="222222"/>
          <w:sz w:val="24"/>
        </w:rPr>
      </w:pPr>
      <w:r w:rsidRPr="00035DB1">
        <w:rPr>
          <w:rFonts w:ascii="Palatino Linotype" w:hAnsi="Palatino Linotype"/>
          <w:color w:val="222222"/>
          <w:sz w:val="24"/>
          <w:lang w:val="es-ES"/>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bookmarkStart w:id="2" w:name="m_7497382118753252293__ftnref1"/>
      <w:r w:rsidRPr="00035DB1">
        <w:rPr>
          <w:rFonts w:ascii="Palatino Linotype" w:hAnsi="Palatino Linotype"/>
          <w:color w:val="222222"/>
          <w:sz w:val="24"/>
          <w:lang w:val="es-ES"/>
        </w:rPr>
        <w:fldChar w:fldCharType="begin"/>
      </w:r>
      <w:r w:rsidRPr="00035DB1">
        <w:rPr>
          <w:rFonts w:ascii="Palatino Linotype" w:hAnsi="Palatino Linotype"/>
          <w:color w:val="222222"/>
          <w:sz w:val="24"/>
          <w:lang w:val="es-ES"/>
        </w:rPr>
        <w:instrText xml:space="preserve"> HYPERLINK "https://mail.google.com/mail/u/0/" \l "m_7497382118753252293__ftn1" \o "" </w:instrText>
      </w:r>
      <w:r w:rsidRPr="00035DB1">
        <w:rPr>
          <w:rFonts w:ascii="Palatino Linotype" w:hAnsi="Palatino Linotype"/>
          <w:color w:val="222222"/>
          <w:sz w:val="24"/>
          <w:lang w:val="es-ES"/>
        </w:rPr>
        <w:fldChar w:fldCharType="separate"/>
      </w:r>
      <w:r w:rsidRPr="00035DB1">
        <w:rPr>
          <w:rStyle w:val="Hipervnculo"/>
          <w:rFonts w:ascii="Palatino Linotype" w:hAnsi="Palatino Linotype"/>
          <w:color w:val="222222"/>
          <w:sz w:val="24"/>
          <w:vertAlign w:val="superscript"/>
          <w:lang w:val="es-ES"/>
        </w:rPr>
        <w:t>[1]</w:t>
      </w:r>
      <w:r w:rsidRPr="00035DB1">
        <w:rPr>
          <w:rFonts w:ascii="Palatino Linotype" w:hAnsi="Palatino Linotype"/>
          <w:color w:val="222222"/>
          <w:sz w:val="24"/>
          <w:lang w:val="es-ES"/>
        </w:rPr>
        <w:fldChar w:fldCharType="end"/>
      </w:r>
      <w:bookmarkEnd w:id="2"/>
      <w:r w:rsidRPr="00035DB1">
        <w:rPr>
          <w:rFonts w:ascii="Palatino Linotype" w:hAnsi="Palatino Linotype"/>
          <w:color w:val="222222"/>
          <w:sz w:val="24"/>
          <w:lang w:val="es-ES"/>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621D342F" w14:textId="77777777" w:rsidR="00035DB1" w:rsidRDefault="00035DB1" w:rsidP="00035DB1">
      <w:pPr>
        <w:shd w:val="clear" w:color="auto" w:fill="FFFFFF"/>
        <w:ind w:left="993" w:right="1041"/>
        <w:jc w:val="both"/>
        <w:rPr>
          <w:color w:val="222222"/>
        </w:rPr>
      </w:pPr>
      <w:r>
        <w:rPr>
          <w:rFonts w:ascii="Palatino Linotype" w:hAnsi="Palatino Linotype"/>
          <w:b/>
          <w:bCs/>
          <w:i/>
          <w:iCs/>
          <w:color w:val="222222"/>
          <w:lang w:val="es-ES"/>
        </w:rPr>
        <w:t> </w:t>
      </w:r>
    </w:p>
    <w:p w14:paraId="1567E4F0" w14:textId="77777777" w:rsidR="00035DB1" w:rsidRDefault="00035DB1" w:rsidP="00035DB1">
      <w:pPr>
        <w:shd w:val="clear" w:color="auto" w:fill="FFFFFF"/>
        <w:ind w:left="993" w:right="1041"/>
        <w:jc w:val="both"/>
        <w:rPr>
          <w:color w:val="222222"/>
        </w:rPr>
      </w:pPr>
      <w:r>
        <w:rPr>
          <w:rFonts w:ascii="Palatino Linotype" w:hAnsi="Palatino Linotype"/>
          <w:b/>
          <w:bCs/>
          <w:i/>
          <w:iCs/>
          <w:color w:val="222222"/>
          <w:lang w:val="es-ES"/>
        </w:rPr>
        <w:t>“Artículo 160. </w:t>
      </w:r>
      <w:r>
        <w:rPr>
          <w:rFonts w:ascii="Palatino Linotype" w:hAnsi="Palatino Linotype"/>
          <w:i/>
          <w:iCs/>
          <w:color w:val="222222"/>
          <w:lang w:val="es-ES"/>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DC69A50" w14:textId="77777777" w:rsidR="00035DB1" w:rsidRDefault="00035DB1" w:rsidP="00035DB1">
      <w:pPr>
        <w:shd w:val="clear" w:color="auto" w:fill="FFFFFF"/>
        <w:ind w:left="993" w:right="1041"/>
        <w:jc w:val="both"/>
        <w:rPr>
          <w:color w:val="222222"/>
        </w:rPr>
      </w:pPr>
      <w:r>
        <w:rPr>
          <w:rFonts w:ascii="Palatino Linotype" w:hAnsi="Palatino Linotype"/>
          <w:i/>
          <w:iCs/>
          <w:color w:val="222222"/>
          <w:lang w:val="es-ES"/>
        </w:rPr>
        <w:t>En caso que la información solicitada consista en bases de datos se deberá privilegiar la entrega de la misma en formatos abiertos.</w:t>
      </w:r>
    </w:p>
    <w:p w14:paraId="571AC1B5" w14:textId="77777777" w:rsidR="00035DB1" w:rsidRDefault="00035DB1" w:rsidP="00035DB1">
      <w:pPr>
        <w:shd w:val="clear" w:color="auto" w:fill="FFFFFF"/>
        <w:ind w:left="993" w:right="1041"/>
        <w:jc w:val="both"/>
        <w:rPr>
          <w:color w:val="222222"/>
        </w:rPr>
      </w:pPr>
      <w:r>
        <w:rPr>
          <w:rFonts w:ascii="Palatino Linotype" w:hAnsi="Palatino Linotype"/>
          <w:b/>
          <w:bCs/>
          <w:i/>
          <w:iCs/>
          <w:color w:val="222222"/>
          <w:lang w:val="es-ES"/>
        </w:rPr>
        <w:t>Artículo 163.</w:t>
      </w:r>
      <w:r>
        <w:rPr>
          <w:rFonts w:ascii="Palatino Linotype" w:hAnsi="Palatino Linotype"/>
          <w:i/>
          <w:iCs/>
          <w:color w:val="222222"/>
          <w:lang w:val="es-ES"/>
        </w:rPr>
        <w:t xml:space="preserve"> La Unidad de Transparencia deberá notificar la respuesta a la solicitud al interesado en el menor tiempo posible, que no podrá exceder de </w:t>
      </w:r>
      <w:r>
        <w:rPr>
          <w:rFonts w:ascii="Palatino Linotype" w:hAnsi="Palatino Linotype"/>
          <w:i/>
          <w:iCs/>
          <w:color w:val="222222"/>
          <w:lang w:val="es-ES"/>
        </w:rPr>
        <w:lastRenderedPageBreak/>
        <w:t>quince días hábiles, contados a partir del día siguiente a la presentación de aquélla.</w:t>
      </w:r>
    </w:p>
    <w:p w14:paraId="38862402" w14:textId="77777777" w:rsidR="00035DB1" w:rsidRDefault="00035DB1" w:rsidP="00035DB1">
      <w:pPr>
        <w:shd w:val="clear" w:color="auto" w:fill="FFFFFF"/>
        <w:ind w:left="993" w:right="1041"/>
        <w:jc w:val="both"/>
        <w:rPr>
          <w:color w:val="222222"/>
        </w:rPr>
      </w:pPr>
      <w:r>
        <w:rPr>
          <w:rFonts w:ascii="Palatino Linotype" w:hAnsi="Palatino Linotype"/>
          <w:i/>
          <w:iCs/>
          <w:color w:val="222222"/>
          <w:lang w:val="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D201FBF" w14:textId="77777777" w:rsidR="00035DB1" w:rsidRDefault="00035DB1" w:rsidP="00035DB1">
      <w:pPr>
        <w:shd w:val="clear" w:color="auto" w:fill="FFFFFF"/>
        <w:ind w:left="993" w:right="1041"/>
        <w:jc w:val="both"/>
        <w:rPr>
          <w:color w:val="222222"/>
        </w:rPr>
      </w:pPr>
      <w:r>
        <w:rPr>
          <w:rFonts w:ascii="Palatino Linotype" w:hAnsi="Palatino Linotype"/>
          <w:b/>
          <w:bCs/>
          <w:i/>
          <w:iCs/>
          <w:color w:val="222222"/>
          <w:lang w:val="es-ES"/>
        </w:rPr>
        <w:t>Artículo 165.</w:t>
      </w:r>
      <w:r>
        <w:rPr>
          <w:rFonts w:ascii="Palatino Linotype" w:hAnsi="Palatino Linotype"/>
          <w:i/>
          <w:iCs/>
          <w:color w:val="222222"/>
          <w:lang w:val="es-ES"/>
        </w:rPr>
        <w:t> Los sujetos obligados establecerán la forma y términos en que darán trámite interno a las solicitudes en materia de acceso a la información.</w:t>
      </w:r>
    </w:p>
    <w:p w14:paraId="246E8CA6" w14:textId="77777777" w:rsidR="00035DB1" w:rsidRDefault="00035DB1" w:rsidP="00035DB1">
      <w:pPr>
        <w:shd w:val="clear" w:color="auto" w:fill="FFFFFF"/>
        <w:ind w:left="993" w:right="1041"/>
        <w:jc w:val="both"/>
        <w:rPr>
          <w:color w:val="222222"/>
        </w:rPr>
      </w:pPr>
      <w:r>
        <w:rPr>
          <w:rFonts w:ascii="Palatino Linotype" w:hAnsi="Palatino Linotype"/>
          <w:i/>
          <w:iCs/>
          <w:color w:val="222222"/>
          <w:lang w:val="es-ES"/>
        </w:rPr>
        <w:t>La información que se entregue en versión pública, cuya modalidad de reproducción o envío tenga un costo, procederá una vez que se acredite el pago respectivo. No puede entenderse como reproducción la elaboración de la misma.</w:t>
      </w:r>
    </w:p>
    <w:p w14:paraId="401680DD" w14:textId="77777777" w:rsidR="00035DB1" w:rsidRDefault="00035DB1" w:rsidP="00035DB1">
      <w:pPr>
        <w:shd w:val="clear" w:color="auto" w:fill="FFFFFF"/>
        <w:spacing w:after="240" w:line="360" w:lineRule="auto"/>
        <w:ind w:left="993" w:right="1041"/>
        <w:contextualSpacing/>
        <w:jc w:val="both"/>
        <w:rPr>
          <w:rFonts w:ascii="Palatino Linotype" w:hAnsi="Palatino Linotype"/>
          <w:i/>
          <w:iCs/>
          <w:color w:val="222222"/>
          <w:lang w:val="es-ES"/>
        </w:rPr>
      </w:pPr>
      <w:r>
        <w:rPr>
          <w:rFonts w:ascii="Palatino Linotype" w:hAnsi="Palatino Linotype"/>
          <w:i/>
          <w:iCs/>
          <w:color w:val="222222"/>
          <w:lang w:val="es-ES"/>
        </w:rPr>
        <w:t>Ante la falta de respuesta a una solicitud en el plazo previsto y en caso de que proceda el acceso, los costos de reproducción y envío correrán a cargo del sujeto obligado.”(Sic)</w:t>
      </w:r>
    </w:p>
    <w:p w14:paraId="39D99A71" w14:textId="77777777" w:rsidR="00035DB1" w:rsidRDefault="00035DB1" w:rsidP="00035DB1">
      <w:pPr>
        <w:shd w:val="clear" w:color="auto" w:fill="FFFFFF"/>
        <w:spacing w:after="240" w:line="360" w:lineRule="auto"/>
        <w:ind w:left="993" w:right="1041"/>
        <w:contextualSpacing/>
        <w:jc w:val="both"/>
        <w:rPr>
          <w:color w:val="222222"/>
        </w:rPr>
      </w:pPr>
    </w:p>
    <w:p w14:paraId="3A5A7FD8" w14:textId="78E6102A" w:rsidR="00035DB1" w:rsidRDefault="00035DB1" w:rsidP="00035DB1">
      <w:pPr>
        <w:shd w:val="clear" w:color="auto" w:fill="FFFFFF"/>
        <w:spacing w:before="240" w:after="240" w:line="360" w:lineRule="auto"/>
        <w:contextualSpacing/>
        <w:jc w:val="both"/>
        <w:rPr>
          <w:rFonts w:ascii="Palatino Linotype" w:hAnsi="Palatino Linotype"/>
          <w:color w:val="222222"/>
          <w:sz w:val="24"/>
          <w:lang w:val="es-ES"/>
        </w:rPr>
      </w:pPr>
      <w:r>
        <w:rPr>
          <w:rFonts w:ascii="Palatino Linotype" w:hAnsi="Palatino Linotype"/>
          <w:color w:val="222222"/>
          <w:sz w:val="24"/>
          <w:lang w:val="es-ES"/>
        </w:rPr>
        <w:t>Asimismo</w:t>
      </w:r>
      <w:r w:rsidRPr="00035DB1">
        <w:rPr>
          <w:rFonts w:ascii="Palatino Linotype" w:hAnsi="Palatino Linotype"/>
          <w:color w:val="222222"/>
          <w:sz w:val="24"/>
          <w:lang w:val="es-ES"/>
        </w:rPr>
        <w:t>,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bookmarkStart w:id="3" w:name="m_7497382118753252293__ftnref2"/>
      <w:r w:rsidRPr="00035DB1">
        <w:rPr>
          <w:rFonts w:ascii="Palatino Linotype" w:hAnsi="Palatino Linotype"/>
          <w:color w:val="222222"/>
          <w:sz w:val="24"/>
          <w:lang w:val="es-ES"/>
        </w:rPr>
        <w:fldChar w:fldCharType="begin"/>
      </w:r>
      <w:r w:rsidRPr="00035DB1">
        <w:rPr>
          <w:rFonts w:ascii="Palatino Linotype" w:hAnsi="Palatino Linotype"/>
          <w:color w:val="222222"/>
          <w:sz w:val="24"/>
          <w:lang w:val="es-ES"/>
        </w:rPr>
        <w:instrText xml:space="preserve"> HYPERLINK "https://mail.google.com/mail/u/0/" \l "m_7497382118753252293__ftn2" \o "" </w:instrText>
      </w:r>
      <w:r w:rsidRPr="00035DB1">
        <w:rPr>
          <w:rFonts w:ascii="Palatino Linotype" w:hAnsi="Palatino Linotype"/>
          <w:color w:val="222222"/>
          <w:sz w:val="24"/>
          <w:lang w:val="es-ES"/>
        </w:rPr>
        <w:fldChar w:fldCharType="separate"/>
      </w:r>
      <w:r w:rsidRPr="00035DB1">
        <w:rPr>
          <w:rStyle w:val="Hipervnculo"/>
          <w:rFonts w:ascii="Palatino Linotype" w:hAnsi="Palatino Linotype"/>
          <w:color w:val="222222"/>
          <w:sz w:val="24"/>
          <w:vertAlign w:val="superscript"/>
          <w:lang w:val="es-ES"/>
        </w:rPr>
        <w:t>[2]</w:t>
      </w:r>
      <w:r w:rsidRPr="00035DB1">
        <w:rPr>
          <w:rFonts w:ascii="Palatino Linotype" w:hAnsi="Palatino Linotype"/>
          <w:color w:val="222222"/>
          <w:sz w:val="24"/>
          <w:lang w:val="es-ES"/>
        </w:rPr>
        <w:fldChar w:fldCharType="end"/>
      </w:r>
      <w:bookmarkEnd w:id="3"/>
      <w:r w:rsidRPr="00035DB1">
        <w:rPr>
          <w:rFonts w:ascii="Palatino Linotype" w:hAnsi="Palatino Linotype"/>
          <w:color w:val="222222"/>
          <w:sz w:val="24"/>
          <w:lang w:val="es-ES"/>
        </w:rPr>
        <w:t>, situación que no se advierte en el presente caso, toda vez que el </w:t>
      </w:r>
      <w:r w:rsidRPr="00035DB1">
        <w:rPr>
          <w:rFonts w:ascii="Palatino Linotype" w:hAnsi="Palatino Linotype"/>
          <w:b/>
          <w:bCs/>
          <w:color w:val="222222"/>
          <w:sz w:val="24"/>
          <w:lang w:val="es-ES"/>
        </w:rPr>
        <w:t>SUJETO OBLIGADO</w:t>
      </w:r>
      <w:r w:rsidRPr="00035DB1">
        <w:rPr>
          <w:rFonts w:ascii="Palatino Linotype" w:hAnsi="Palatino Linotype"/>
          <w:color w:val="222222"/>
          <w:sz w:val="24"/>
          <w:lang w:val="es-ES"/>
        </w:rPr>
        <w:t xml:space="preserve">,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w:t>
      </w:r>
      <w:r w:rsidRPr="00035DB1">
        <w:rPr>
          <w:rFonts w:ascii="Palatino Linotype" w:hAnsi="Palatino Linotype"/>
          <w:color w:val="222222"/>
          <w:sz w:val="24"/>
          <w:lang w:val="es-ES"/>
        </w:rPr>
        <w:lastRenderedPageBreak/>
        <w:t>exhaustiva y razonable de la información, turnando a las áreas competentes la solicitud con el objetivo de brindar contestación al requerimiento.</w:t>
      </w:r>
    </w:p>
    <w:p w14:paraId="5EDE8047" w14:textId="77777777" w:rsidR="00381F42" w:rsidRPr="00035DB1" w:rsidRDefault="00381F42" w:rsidP="00035DB1">
      <w:pPr>
        <w:shd w:val="clear" w:color="auto" w:fill="FFFFFF"/>
        <w:spacing w:before="240" w:after="240" w:line="360" w:lineRule="auto"/>
        <w:contextualSpacing/>
        <w:jc w:val="both"/>
        <w:rPr>
          <w:color w:val="222222"/>
          <w:sz w:val="24"/>
        </w:rPr>
      </w:pPr>
    </w:p>
    <w:p w14:paraId="7E5A2D6B" w14:textId="75952E8C" w:rsidR="0037009D" w:rsidRDefault="00475880" w:rsidP="00475880">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Razones por las cuales lo procedente es ordenar la entrega del documento donde conste o de cuenta, la cantidad de visitas realizadas por la Titular del </w:t>
      </w:r>
      <w:r w:rsidRPr="00475880">
        <w:rPr>
          <w:rFonts w:ascii="Palatino Linotype" w:eastAsia="Palatino Linotype" w:hAnsi="Palatino Linotype" w:cs="Palatino Linotype"/>
          <w:b/>
          <w:sz w:val="24"/>
          <w:szCs w:val="24"/>
        </w:rPr>
        <w:t>SUJETO OBLIGADO</w:t>
      </w:r>
      <w:r>
        <w:rPr>
          <w:rFonts w:ascii="Palatino Linotype" w:eastAsia="Palatino Linotype" w:hAnsi="Palatino Linotype" w:cs="Palatino Linotype"/>
          <w:b/>
          <w:sz w:val="24"/>
          <w:szCs w:val="24"/>
        </w:rPr>
        <w:t xml:space="preserve"> </w:t>
      </w:r>
      <w:r w:rsidR="002D325E">
        <w:rPr>
          <w:rFonts w:ascii="Palatino Linotype" w:eastAsia="Palatino Linotype" w:hAnsi="Palatino Linotype" w:cs="Palatino Linotype"/>
          <w:color w:val="000000"/>
          <w:sz w:val="24"/>
          <w:szCs w:val="24"/>
        </w:rPr>
        <w:t>señaladas en su respuesta inicial</w:t>
      </w:r>
      <w:r w:rsidR="009B262D">
        <w:rPr>
          <w:rFonts w:ascii="Palatino Linotype" w:eastAsia="Palatino Linotype" w:hAnsi="Palatino Linotype" w:cs="Palatino Linotype"/>
          <w:sz w:val="24"/>
          <w:szCs w:val="24"/>
        </w:rPr>
        <w:t xml:space="preserve">, de </w:t>
      </w:r>
      <w:r w:rsidR="002D325E">
        <w:rPr>
          <w:rFonts w:ascii="Palatino Linotype" w:eastAsia="Palatino Linotype" w:hAnsi="Palatino Linotype" w:cs="Palatino Linotype"/>
          <w:sz w:val="24"/>
          <w:szCs w:val="24"/>
        </w:rPr>
        <w:t>conformidad al considerando quinto de esta resolución.</w:t>
      </w:r>
    </w:p>
    <w:p w14:paraId="0C825548" w14:textId="77777777" w:rsidR="002D325E" w:rsidRDefault="002D325E" w:rsidP="00475880">
      <w:pPr>
        <w:spacing w:after="0" w:line="360" w:lineRule="auto"/>
        <w:ind w:right="51"/>
        <w:jc w:val="both"/>
        <w:rPr>
          <w:rFonts w:ascii="Palatino Linotype" w:eastAsia="Palatino Linotype" w:hAnsi="Palatino Linotype" w:cs="Palatino Linotype"/>
          <w:sz w:val="24"/>
          <w:szCs w:val="24"/>
        </w:rPr>
      </w:pPr>
    </w:p>
    <w:p w14:paraId="67C9A212" w14:textId="77777777" w:rsidR="002D325E" w:rsidRDefault="002D325E" w:rsidP="002D325E">
      <w:pPr>
        <w:spacing w:before="240" w:after="240" w:line="360" w:lineRule="auto"/>
        <w:contextualSpacing/>
        <w:jc w:val="both"/>
        <w:rPr>
          <w:rFonts w:ascii="Palatino Linotype" w:eastAsia="Palatino Linotype" w:hAnsi="Palatino Linotype" w:cs="Palatino Linotype"/>
          <w:sz w:val="24"/>
        </w:rPr>
      </w:pPr>
      <w:r w:rsidRPr="003D3E68">
        <w:rPr>
          <w:rFonts w:ascii="Palatino Linotype" w:eastAsia="Palatino Linotype" w:hAnsi="Palatino Linotype" w:cs="Palatino Linotype"/>
          <w:b/>
          <w:sz w:val="24"/>
        </w:rPr>
        <w:t>QUINTO. VERSIÓN PÚBLICA.</w:t>
      </w:r>
      <w:r w:rsidRPr="003D3E68">
        <w:rPr>
          <w:rFonts w:ascii="Palatino Linotype" w:eastAsia="Palatino Linotype" w:hAnsi="Palatino Linotype" w:cs="Palatino Linotype"/>
          <w:sz w:val="32"/>
          <w:szCs w:val="28"/>
        </w:rPr>
        <w:t xml:space="preserve"> </w:t>
      </w:r>
      <w:r w:rsidRPr="003D3E68">
        <w:rPr>
          <w:rFonts w:ascii="Palatino Linotype" w:eastAsia="Palatino Linotype" w:hAnsi="Palatino Linotype" w:cs="Palatino Linotype"/>
          <w:sz w:val="24"/>
        </w:rPr>
        <w:t>Finalmente, debe señalarse que de ser el caso en que los documentos que vayan a ser entregados por el</w:t>
      </w:r>
      <w:r w:rsidRPr="003D3E68">
        <w:rPr>
          <w:rFonts w:ascii="Palatino Linotype" w:eastAsia="Palatino Linotype" w:hAnsi="Palatino Linotype" w:cs="Palatino Linotype"/>
          <w:b/>
          <w:sz w:val="24"/>
        </w:rPr>
        <w:t xml:space="preserve"> </w:t>
      </w:r>
      <w:r w:rsidRPr="003D3E68">
        <w:rPr>
          <w:rFonts w:ascii="Palatino Linotype" w:eastAsia="Palatino Linotype" w:hAnsi="Palatino Linotype" w:cs="Palatino Linotype"/>
          <w:sz w:val="24"/>
        </w:rPr>
        <w:t xml:space="preserve">sujeto obligado, para dar cumplimiento a la presente resolución, contengan datos que deban ser clasificados, el </w:t>
      </w:r>
      <w:r w:rsidRPr="003D3E68">
        <w:rPr>
          <w:rFonts w:ascii="Palatino Linotype" w:eastAsia="Palatino Linotype" w:hAnsi="Palatino Linotype" w:cs="Palatino Linotype"/>
          <w:b/>
          <w:sz w:val="24"/>
        </w:rPr>
        <w:t>SUJETO OBLIGADO</w:t>
      </w:r>
      <w:r w:rsidRPr="003D3E68">
        <w:rPr>
          <w:rFonts w:ascii="Palatino Linotype" w:eastAsia="Palatino Linotype" w:hAnsi="Palatino Linotype" w:cs="Palatino Linotype"/>
          <w:sz w:val="24"/>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3D5B742A" w14:textId="77777777" w:rsidR="002D325E" w:rsidRPr="003D3E68" w:rsidRDefault="002D325E" w:rsidP="002D325E">
      <w:pPr>
        <w:spacing w:before="240" w:after="240" w:line="360" w:lineRule="auto"/>
        <w:contextualSpacing/>
        <w:jc w:val="both"/>
        <w:rPr>
          <w:rFonts w:ascii="Palatino Linotype" w:eastAsia="Palatino Linotype" w:hAnsi="Palatino Linotype" w:cs="Palatino Linotype"/>
          <w:sz w:val="24"/>
        </w:rPr>
      </w:pPr>
    </w:p>
    <w:p w14:paraId="7884511C" w14:textId="77777777" w:rsidR="002D325E" w:rsidRDefault="002D325E" w:rsidP="002D325E">
      <w:pPr>
        <w:spacing w:before="240" w:after="240" w:line="360" w:lineRule="auto"/>
        <w:contextualSpacing/>
        <w:jc w:val="both"/>
        <w:rPr>
          <w:rFonts w:ascii="Palatino Linotype" w:eastAsia="Palatino Linotype" w:hAnsi="Palatino Linotype" w:cs="Palatino Linotype"/>
          <w:sz w:val="24"/>
        </w:rPr>
      </w:pPr>
      <w:r w:rsidRPr="003D3E68">
        <w:rPr>
          <w:rFonts w:ascii="Palatino Linotype" w:eastAsia="Palatino Linotype" w:hAnsi="Palatino Linotype" w:cs="Palatino Linotype"/>
          <w:sz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0728A7EB" w14:textId="77777777" w:rsidR="002D325E" w:rsidRPr="003D3E68" w:rsidRDefault="002D325E" w:rsidP="002D325E">
      <w:pPr>
        <w:spacing w:before="240" w:after="240" w:line="360" w:lineRule="auto"/>
        <w:contextualSpacing/>
        <w:jc w:val="both"/>
        <w:rPr>
          <w:rFonts w:ascii="Palatino Linotype" w:eastAsia="Palatino Linotype" w:hAnsi="Palatino Linotype" w:cs="Palatino Linotype"/>
          <w:sz w:val="24"/>
        </w:rPr>
      </w:pPr>
    </w:p>
    <w:p w14:paraId="3DBEA8E1" w14:textId="77777777" w:rsidR="002D325E" w:rsidRPr="000350C9" w:rsidRDefault="002D325E" w:rsidP="002D325E">
      <w:pPr>
        <w:spacing w:before="120" w:after="120"/>
        <w:ind w:left="851" w:right="902"/>
        <w:jc w:val="both"/>
        <w:rPr>
          <w:rFonts w:ascii="Palatino Linotype" w:eastAsia="Palatino Linotype" w:hAnsi="Palatino Linotype" w:cs="Palatino Linotype"/>
          <w:i/>
        </w:rPr>
      </w:pPr>
      <w:r w:rsidRPr="000350C9">
        <w:rPr>
          <w:rFonts w:ascii="Palatino Linotype" w:eastAsia="Palatino Linotype" w:hAnsi="Palatino Linotype" w:cs="Palatino Linotype"/>
          <w:i/>
        </w:rPr>
        <w:t>“</w:t>
      </w:r>
      <w:r w:rsidRPr="000350C9">
        <w:rPr>
          <w:rFonts w:ascii="Palatino Linotype" w:eastAsia="Palatino Linotype" w:hAnsi="Palatino Linotype" w:cs="Palatino Linotype"/>
          <w:b/>
          <w:i/>
        </w:rPr>
        <w:t>Artículo 3</w:t>
      </w:r>
      <w:r w:rsidRPr="000350C9">
        <w:rPr>
          <w:rFonts w:ascii="Palatino Linotype" w:eastAsia="Palatino Linotype" w:hAnsi="Palatino Linotype" w:cs="Palatino Linotype"/>
          <w:i/>
        </w:rPr>
        <w:t>. Para los efectos de la presente Ley se entenderá por:</w:t>
      </w:r>
    </w:p>
    <w:p w14:paraId="566196A7" w14:textId="77777777" w:rsidR="002D325E" w:rsidRPr="000350C9" w:rsidRDefault="002D325E" w:rsidP="002D325E">
      <w:pPr>
        <w:spacing w:before="120" w:after="120"/>
        <w:ind w:left="1134" w:right="902"/>
        <w:jc w:val="both"/>
        <w:rPr>
          <w:rFonts w:ascii="Palatino Linotype" w:eastAsia="Palatino Linotype" w:hAnsi="Palatino Linotype" w:cs="Palatino Linotype"/>
          <w:i/>
        </w:rPr>
      </w:pPr>
      <w:r w:rsidRPr="000350C9">
        <w:rPr>
          <w:rFonts w:ascii="Palatino Linotype" w:eastAsia="Palatino Linotype" w:hAnsi="Palatino Linotype" w:cs="Palatino Linotype"/>
          <w:i/>
        </w:rPr>
        <w:t>[…]</w:t>
      </w:r>
    </w:p>
    <w:p w14:paraId="78DD797A" w14:textId="77777777" w:rsidR="002D325E" w:rsidRPr="000350C9" w:rsidRDefault="002D325E" w:rsidP="002D325E">
      <w:pPr>
        <w:spacing w:before="120" w:after="120"/>
        <w:ind w:left="1134" w:right="902"/>
        <w:jc w:val="both"/>
        <w:rPr>
          <w:rFonts w:ascii="Palatino Linotype" w:eastAsia="Palatino Linotype" w:hAnsi="Palatino Linotype" w:cs="Palatino Linotype"/>
          <w:i/>
        </w:rPr>
      </w:pPr>
      <w:r w:rsidRPr="000350C9">
        <w:rPr>
          <w:rFonts w:ascii="Palatino Linotype" w:eastAsia="Palatino Linotype" w:hAnsi="Palatino Linotype" w:cs="Palatino Linotype"/>
          <w:b/>
          <w:i/>
        </w:rPr>
        <w:lastRenderedPageBreak/>
        <w:t>IX. Datos personales</w:t>
      </w:r>
      <w:r w:rsidRPr="000350C9">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638A4457" w14:textId="77777777" w:rsidR="002D325E" w:rsidRPr="000350C9" w:rsidRDefault="002D325E" w:rsidP="002D325E">
      <w:pPr>
        <w:spacing w:before="120" w:after="120"/>
        <w:ind w:left="1134" w:right="902"/>
        <w:jc w:val="both"/>
        <w:rPr>
          <w:rFonts w:ascii="Palatino Linotype" w:eastAsia="Palatino Linotype" w:hAnsi="Palatino Linotype" w:cs="Palatino Linotype"/>
          <w:i/>
        </w:rPr>
      </w:pPr>
      <w:r w:rsidRPr="000350C9">
        <w:rPr>
          <w:rFonts w:ascii="Palatino Linotype" w:eastAsia="Palatino Linotype" w:hAnsi="Palatino Linotype" w:cs="Palatino Linotype"/>
          <w:b/>
          <w:i/>
        </w:rPr>
        <w:t>XX. Información clasificada</w:t>
      </w:r>
      <w:r w:rsidRPr="000350C9">
        <w:rPr>
          <w:rFonts w:ascii="Palatino Linotype" w:eastAsia="Palatino Linotype" w:hAnsi="Palatino Linotype" w:cs="Palatino Linotype"/>
          <w:i/>
        </w:rPr>
        <w:t>: Aquella considerada por la presente Ley como reservada o confidencial;</w:t>
      </w:r>
    </w:p>
    <w:p w14:paraId="4A6CA3BB" w14:textId="77777777" w:rsidR="002D325E" w:rsidRPr="000350C9" w:rsidRDefault="002D325E" w:rsidP="002D325E">
      <w:pPr>
        <w:spacing w:before="120" w:after="120"/>
        <w:ind w:left="1134" w:right="902"/>
        <w:jc w:val="both"/>
        <w:rPr>
          <w:rFonts w:ascii="Palatino Linotype" w:eastAsia="Palatino Linotype" w:hAnsi="Palatino Linotype" w:cs="Palatino Linotype"/>
          <w:i/>
        </w:rPr>
      </w:pPr>
      <w:r w:rsidRPr="000350C9">
        <w:rPr>
          <w:rFonts w:ascii="Palatino Linotype" w:eastAsia="Palatino Linotype" w:hAnsi="Palatino Linotype" w:cs="Palatino Linotype"/>
          <w:b/>
          <w:i/>
        </w:rPr>
        <w:t xml:space="preserve">XXI. Información confidencial: </w:t>
      </w:r>
      <w:r w:rsidRPr="000350C9">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4D22CE0" w14:textId="77777777" w:rsidR="002D325E" w:rsidRPr="000350C9" w:rsidRDefault="002D325E" w:rsidP="002D325E">
      <w:pPr>
        <w:spacing w:before="120" w:after="120"/>
        <w:ind w:left="1134" w:right="902"/>
        <w:jc w:val="both"/>
        <w:rPr>
          <w:rFonts w:ascii="Palatino Linotype" w:eastAsia="Palatino Linotype" w:hAnsi="Palatino Linotype" w:cs="Palatino Linotype"/>
          <w:i/>
        </w:rPr>
      </w:pPr>
      <w:r w:rsidRPr="000350C9">
        <w:rPr>
          <w:rFonts w:ascii="Palatino Linotype" w:eastAsia="Palatino Linotype" w:hAnsi="Palatino Linotype" w:cs="Palatino Linotype"/>
          <w:b/>
          <w:i/>
        </w:rPr>
        <w:t>XLV. Versión pública:</w:t>
      </w:r>
      <w:r w:rsidRPr="000350C9">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4E107573" w14:textId="77777777" w:rsidR="002D325E" w:rsidRPr="000350C9" w:rsidRDefault="002D325E" w:rsidP="002D325E">
      <w:pPr>
        <w:spacing w:before="120" w:after="120"/>
        <w:ind w:left="1134" w:right="902"/>
        <w:jc w:val="both"/>
        <w:rPr>
          <w:rFonts w:ascii="Palatino Linotype" w:eastAsia="Palatino Linotype" w:hAnsi="Palatino Linotype" w:cs="Palatino Linotype"/>
          <w:i/>
        </w:rPr>
      </w:pPr>
      <w:r w:rsidRPr="000350C9">
        <w:rPr>
          <w:rFonts w:ascii="Palatino Linotype" w:eastAsia="Palatino Linotype" w:hAnsi="Palatino Linotype" w:cs="Palatino Linotype"/>
          <w:i/>
        </w:rPr>
        <w:t>[…]</w:t>
      </w:r>
    </w:p>
    <w:p w14:paraId="6876A214" w14:textId="77777777" w:rsidR="002D325E" w:rsidRPr="000350C9" w:rsidRDefault="002D325E" w:rsidP="002D325E">
      <w:pPr>
        <w:spacing w:before="120" w:after="120"/>
        <w:ind w:left="851" w:right="902"/>
        <w:jc w:val="both"/>
        <w:rPr>
          <w:rFonts w:ascii="Palatino Linotype" w:eastAsia="Palatino Linotype" w:hAnsi="Palatino Linotype" w:cs="Palatino Linotype"/>
          <w:i/>
        </w:rPr>
      </w:pPr>
      <w:r w:rsidRPr="000350C9">
        <w:rPr>
          <w:rFonts w:ascii="Palatino Linotype" w:eastAsia="Palatino Linotype" w:hAnsi="Palatino Linotype" w:cs="Palatino Linotype"/>
          <w:b/>
          <w:i/>
        </w:rPr>
        <w:t>Artículo 91.</w:t>
      </w:r>
      <w:r w:rsidRPr="000350C9">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2A34C949" w14:textId="77777777" w:rsidR="002D325E" w:rsidRPr="000350C9" w:rsidRDefault="002D325E" w:rsidP="002D325E">
      <w:pPr>
        <w:spacing w:before="120" w:after="120"/>
        <w:ind w:left="851" w:right="902"/>
        <w:jc w:val="both"/>
        <w:rPr>
          <w:rFonts w:ascii="Palatino Linotype" w:eastAsia="Palatino Linotype" w:hAnsi="Palatino Linotype" w:cs="Palatino Linotype"/>
          <w:i/>
        </w:rPr>
      </w:pPr>
      <w:r w:rsidRPr="000350C9">
        <w:rPr>
          <w:rFonts w:ascii="Palatino Linotype" w:eastAsia="Palatino Linotype" w:hAnsi="Palatino Linotype" w:cs="Palatino Linotype"/>
          <w:b/>
          <w:i/>
        </w:rPr>
        <w:t>Artículo 132.</w:t>
      </w:r>
      <w:r w:rsidRPr="000350C9">
        <w:rPr>
          <w:rFonts w:ascii="Palatino Linotype" w:eastAsia="Palatino Linotype" w:hAnsi="Palatino Linotype" w:cs="Palatino Linotype"/>
          <w:i/>
        </w:rPr>
        <w:t xml:space="preserve"> La clasificación de la información se llevará a cabo en el momento en que:</w:t>
      </w:r>
    </w:p>
    <w:p w14:paraId="461ABE33" w14:textId="77777777" w:rsidR="002D325E" w:rsidRPr="000350C9" w:rsidRDefault="002D325E" w:rsidP="002D325E">
      <w:pPr>
        <w:spacing w:before="120" w:after="120"/>
        <w:ind w:left="1134" w:right="902"/>
        <w:jc w:val="both"/>
        <w:rPr>
          <w:rFonts w:ascii="Palatino Linotype" w:eastAsia="Palatino Linotype" w:hAnsi="Palatino Linotype" w:cs="Palatino Linotype"/>
          <w:i/>
        </w:rPr>
      </w:pPr>
      <w:r w:rsidRPr="000350C9">
        <w:rPr>
          <w:rFonts w:ascii="Palatino Linotype" w:eastAsia="Palatino Linotype" w:hAnsi="Palatino Linotype" w:cs="Palatino Linotype"/>
          <w:b/>
          <w:i/>
        </w:rPr>
        <w:t>I</w:t>
      </w:r>
      <w:r w:rsidRPr="000350C9">
        <w:rPr>
          <w:rFonts w:ascii="Palatino Linotype" w:eastAsia="Palatino Linotype" w:hAnsi="Palatino Linotype" w:cs="Palatino Linotype"/>
          <w:i/>
        </w:rPr>
        <w:t>. Se reciba una solicitud de acceso a la información;</w:t>
      </w:r>
    </w:p>
    <w:p w14:paraId="0AFF8BB7" w14:textId="77777777" w:rsidR="002D325E" w:rsidRPr="000350C9" w:rsidRDefault="002D325E" w:rsidP="002D325E">
      <w:pPr>
        <w:spacing w:before="120" w:after="120"/>
        <w:ind w:left="1134" w:right="902"/>
        <w:jc w:val="both"/>
        <w:rPr>
          <w:rFonts w:ascii="Palatino Linotype" w:eastAsia="Palatino Linotype" w:hAnsi="Palatino Linotype" w:cs="Palatino Linotype"/>
          <w:i/>
        </w:rPr>
      </w:pPr>
      <w:r w:rsidRPr="000350C9">
        <w:rPr>
          <w:rFonts w:ascii="Palatino Linotype" w:eastAsia="Palatino Linotype" w:hAnsi="Palatino Linotype" w:cs="Palatino Linotype"/>
          <w:b/>
          <w:i/>
        </w:rPr>
        <w:t>II.</w:t>
      </w:r>
      <w:r w:rsidRPr="000350C9">
        <w:rPr>
          <w:rFonts w:ascii="Palatino Linotype" w:eastAsia="Palatino Linotype" w:hAnsi="Palatino Linotype" w:cs="Palatino Linotype"/>
          <w:i/>
        </w:rPr>
        <w:t xml:space="preserve"> Se determine mediante resolución de autoridad competente; o</w:t>
      </w:r>
    </w:p>
    <w:p w14:paraId="089F8F26" w14:textId="77777777" w:rsidR="002D325E" w:rsidRPr="000350C9" w:rsidRDefault="002D325E" w:rsidP="002D325E">
      <w:pPr>
        <w:spacing w:before="120" w:after="120"/>
        <w:ind w:left="1134" w:right="902"/>
        <w:jc w:val="both"/>
        <w:rPr>
          <w:rFonts w:ascii="Palatino Linotype" w:eastAsia="Palatino Linotype" w:hAnsi="Palatino Linotype" w:cs="Palatino Linotype"/>
          <w:i/>
        </w:rPr>
      </w:pPr>
      <w:r w:rsidRPr="000350C9">
        <w:rPr>
          <w:rFonts w:ascii="Palatino Linotype" w:eastAsia="Palatino Linotype" w:hAnsi="Palatino Linotype" w:cs="Palatino Linotype"/>
          <w:b/>
          <w:i/>
        </w:rPr>
        <w:t>III.</w:t>
      </w:r>
      <w:r w:rsidRPr="000350C9">
        <w:rPr>
          <w:rFonts w:ascii="Palatino Linotype" w:eastAsia="Palatino Linotype" w:hAnsi="Palatino Linotype" w:cs="Palatino Linotype"/>
          <w:i/>
        </w:rPr>
        <w:t xml:space="preserve"> Se generen versiones públicas para dar cumplimiento a las obligaciones de transparencia previstas en esta Ley.</w:t>
      </w:r>
    </w:p>
    <w:p w14:paraId="6C4369F6" w14:textId="77777777" w:rsidR="002D325E" w:rsidRPr="000350C9" w:rsidRDefault="002D325E" w:rsidP="002D325E">
      <w:pPr>
        <w:spacing w:before="120" w:after="120"/>
        <w:ind w:left="851" w:right="902"/>
        <w:jc w:val="both"/>
        <w:rPr>
          <w:rFonts w:ascii="Palatino Linotype" w:eastAsia="Palatino Linotype" w:hAnsi="Palatino Linotype" w:cs="Palatino Linotype"/>
          <w:i/>
        </w:rPr>
      </w:pPr>
      <w:r w:rsidRPr="000350C9">
        <w:rPr>
          <w:rFonts w:ascii="Palatino Linotype" w:eastAsia="Palatino Linotype" w:hAnsi="Palatino Linotype" w:cs="Palatino Linotype"/>
          <w:i/>
        </w:rPr>
        <w:t>[…]</w:t>
      </w:r>
    </w:p>
    <w:p w14:paraId="7144F54E" w14:textId="77777777" w:rsidR="002D325E" w:rsidRPr="000350C9" w:rsidRDefault="002D325E" w:rsidP="002D325E">
      <w:pPr>
        <w:spacing w:before="120" w:after="120"/>
        <w:ind w:left="851" w:right="902"/>
        <w:jc w:val="both"/>
        <w:rPr>
          <w:rFonts w:ascii="Palatino Linotype" w:eastAsia="Palatino Linotype" w:hAnsi="Palatino Linotype" w:cs="Palatino Linotype"/>
          <w:i/>
        </w:rPr>
      </w:pPr>
      <w:r w:rsidRPr="000350C9">
        <w:rPr>
          <w:rFonts w:ascii="Palatino Linotype" w:eastAsia="Palatino Linotype" w:hAnsi="Palatino Linotype" w:cs="Palatino Linotype"/>
          <w:b/>
          <w:i/>
        </w:rPr>
        <w:t>Artículo 143</w:t>
      </w:r>
      <w:r w:rsidRPr="000350C9">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D83A3BF" w14:textId="77777777" w:rsidR="002D325E" w:rsidRPr="000350C9" w:rsidRDefault="002D325E" w:rsidP="002D325E">
      <w:pPr>
        <w:spacing w:before="120" w:after="120"/>
        <w:ind w:left="1134" w:right="902"/>
        <w:jc w:val="both"/>
        <w:rPr>
          <w:rFonts w:ascii="Palatino Linotype" w:eastAsia="Palatino Linotype" w:hAnsi="Palatino Linotype" w:cs="Palatino Linotype"/>
          <w:i/>
        </w:rPr>
      </w:pPr>
      <w:r w:rsidRPr="000350C9">
        <w:rPr>
          <w:rFonts w:ascii="Palatino Linotype" w:eastAsia="Palatino Linotype" w:hAnsi="Palatino Linotype" w:cs="Palatino Linotype"/>
          <w:b/>
          <w:i/>
        </w:rPr>
        <w:t>I.</w:t>
      </w:r>
      <w:r w:rsidRPr="000350C9">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3E2DE4AD" w14:textId="77777777" w:rsidR="002D325E" w:rsidRPr="000350C9" w:rsidRDefault="002D325E" w:rsidP="002D325E">
      <w:pPr>
        <w:spacing w:before="120" w:after="120"/>
        <w:ind w:left="1134" w:right="902"/>
        <w:jc w:val="both"/>
        <w:rPr>
          <w:rFonts w:ascii="Palatino Linotype" w:eastAsia="Palatino Linotype" w:hAnsi="Palatino Linotype" w:cs="Palatino Linotype"/>
          <w:i/>
        </w:rPr>
      </w:pPr>
      <w:r w:rsidRPr="000350C9">
        <w:rPr>
          <w:rFonts w:ascii="Palatino Linotype" w:eastAsia="Palatino Linotype" w:hAnsi="Palatino Linotype" w:cs="Palatino Linotype"/>
          <w:b/>
          <w:i/>
        </w:rPr>
        <w:t>II.</w:t>
      </w:r>
      <w:r w:rsidRPr="000350C9">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1AA984B" w14:textId="77777777" w:rsidR="002D325E" w:rsidRPr="000350C9" w:rsidRDefault="002D325E" w:rsidP="002D325E">
      <w:pPr>
        <w:spacing w:before="120" w:after="120"/>
        <w:ind w:left="1134" w:right="902"/>
        <w:jc w:val="both"/>
        <w:rPr>
          <w:rFonts w:ascii="Palatino Linotype" w:eastAsia="Palatino Linotype" w:hAnsi="Palatino Linotype" w:cs="Palatino Linotype"/>
          <w:i/>
        </w:rPr>
      </w:pPr>
      <w:r w:rsidRPr="000350C9">
        <w:rPr>
          <w:rFonts w:ascii="Palatino Linotype" w:eastAsia="Palatino Linotype" w:hAnsi="Palatino Linotype" w:cs="Palatino Linotype"/>
          <w:b/>
          <w:i/>
        </w:rPr>
        <w:lastRenderedPageBreak/>
        <w:t>III.</w:t>
      </w:r>
      <w:r w:rsidRPr="000350C9">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08A127C0" w14:textId="77777777" w:rsidR="002D325E" w:rsidRPr="000350C9" w:rsidRDefault="002D325E" w:rsidP="002D325E">
      <w:pPr>
        <w:spacing w:before="120" w:after="120"/>
        <w:ind w:left="851" w:right="902"/>
        <w:jc w:val="both"/>
        <w:rPr>
          <w:rFonts w:ascii="Palatino Linotype" w:eastAsia="Palatino Linotype" w:hAnsi="Palatino Linotype" w:cs="Palatino Linotype"/>
          <w:i/>
        </w:rPr>
      </w:pPr>
      <w:r w:rsidRPr="000350C9">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297EB490" w14:textId="77777777" w:rsidR="002D325E" w:rsidRDefault="002D325E" w:rsidP="002D325E">
      <w:pPr>
        <w:spacing w:before="120" w:after="120" w:line="360" w:lineRule="auto"/>
        <w:ind w:left="851" w:right="902"/>
        <w:contextualSpacing/>
        <w:jc w:val="both"/>
        <w:rPr>
          <w:rFonts w:ascii="Palatino Linotype" w:eastAsia="Palatino Linotype" w:hAnsi="Palatino Linotype" w:cs="Palatino Linotype"/>
          <w:i/>
        </w:rPr>
      </w:pPr>
      <w:r w:rsidRPr="000350C9">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7CE1D18A" w14:textId="77777777" w:rsidR="002D325E" w:rsidRPr="000350C9" w:rsidRDefault="002D325E" w:rsidP="002D325E">
      <w:pPr>
        <w:spacing w:before="120" w:after="120" w:line="360" w:lineRule="auto"/>
        <w:ind w:left="851" w:right="902"/>
        <w:contextualSpacing/>
        <w:jc w:val="both"/>
        <w:rPr>
          <w:rFonts w:ascii="Palatino Linotype" w:eastAsia="Palatino Linotype" w:hAnsi="Palatino Linotype" w:cs="Palatino Linotype"/>
          <w:i/>
        </w:rPr>
      </w:pPr>
    </w:p>
    <w:p w14:paraId="7E3098E6" w14:textId="77777777" w:rsidR="002D325E" w:rsidRDefault="002D325E" w:rsidP="002D325E">
      <w:pPr>
        <w:spacing w:before="240" w:after="240" w:line="360" w:lineRule="auto"/>
        <w:contextualSpacing/>
        <w:jc w:val="both"/>
        <w:rPr>
          <w:rFonts w:ascii="Palatino Linotype" w:eastAsia="Palatino Linotype" w:hAnsi="Palatino Linotype" w:cs="Palatino Linotype"/>
          <w:sz w:val="24"/>
        </w:rPr>
      </w:pPr>
      <w:r w:rsidRPr="003D3E68">
        <w:rPr>
          <w:rFonts w:ascii="Palatino Linotype" w:eastAsia="Palatino Linotype" w:hAnsi="Palatino Linotype" w:cs="Palatino Linotype"/>
          <w:sz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966983B" w14:textId="77777777" w:rsidR="002D325E" w:rsidRPr="003D3E68" w:rsidRDefault="002D325E" w:rsidP="002D325E">
      <w:pPr>
        <w:spacing w:before="240" w:after="240" w:line="360" w:lineRule="auto"/>
        <w:contextualSpacing/>
        <w:jc w:val="both"/>
        <w:rPr>
          <w:rFonts w:ascii="Palatino Linotype" w:eastAsia="Palatino Linotype" w:hAnsi="Palatino Linotype" w:cs="Palatino Linotype"/>
          <w:sz w:val="24"/>
        </w:rPr>
      </w:pPr>
    </w:p>
    <w:p w14:paraId="5FEADFD4" w14:textId="77777777" w:rsidR="002D325E" w:rsidRDefault="002D325E" w:rsidP="002D325E">
      <w:pPr>
        <w:spacing w:before="240" w:after="240" w:line="360" w:lineRule="auto"/>
        <w:contextualSpacing/>
        <w:jc w:val="both"/>
        <w:rPr>
          <w:rFonts w:ascii="Palatino Linotype" w:eastAsia="Palatino Linotype" w:hAnsi="Palatino Linotype" w:cs="Palatino Linotype"/>
          <w:sz w:val="24"/>
        </w:rPr>
      </w:pPr>
      <w:r w:rsidRPr="003D3E68">
        <w:rPr>
          <w:rFonts w:ascii="Palatino Linotype" w:eastAsia="Palatino Linotype" w:hAnsi="Palatino Linotype" w:cs="Palatino Linotype"/>
          <w:sz w:val="24"/>
        </w:rPr>
        <w:t>Entorno a lo que aquí nos interesa, los Lineamientos Quincuagésimo sexto, Quincuagésimo séptimo y Quincuagésimo octavo, establecen lo siguiente:</w:t>
      </w:r>
    </w:p>
    <w:p w14:paraId="5099C465" w14:textId="77777777" w:rsidR="002D325E" w:rsidRPr="003D3E68" w:rsidRDefault="002D325E" w:rsidP="002D325E">
      <w:pPr>
        <w:spacing w:before="240" w:after="240" w:line="360" w:lineRule="auto"/>
        <w:contextualSpacing/>
        <w:jc w:val="both"/>
        <w:rPr>
          <w:rFonts w:ascii="Palatino Linotype" w:eastAsia="Palatino Linotype" w:hAnsi="Palatino Linotype" w:cs="Palatino Linotype"/>
          <w:sz w:val="24"/>
        </w:rPr>
      </w:pPr>
    </w:p>
    <w:p w14:paraId="3610449D" w14:textId="77777777" w:rsidR="002D325E" w:rsidRPr="000350C9" w:rsidRDefault="002D325E" w:rsidP="002D325E">
      <w:pPr>
        <w:spacing w:before="120" w:after="120"/>
        <w:ind w:left="851" w:right="902"/>
        <w:jc w:val="both"/>
        <w:rPr>
          <w:rFonts w:ascii="Palatino Linotype" w:eastAsia="Palatino Linotype" w:hAnsi="Palatino Linotype" w:cs="Palatino Linotype"/>
          <w:i/>
        </w:rPr>
      </w:pPr>
      <w:r w:rsidRPr="000350C9">
        <w:rPr>
          <w:rFonts w:ascii="Palatino Linotype" w:eastAsia="Palatino Linotype" w:hAnsi="Palatino Linotype" w:cs="Palatino Linotype"/>
          <w:b/>
          <w:i/>
        </w:rPr>
        <w:t>“Quincuagésimo sexto</w:t>
      </w:r>
      <w:r w:rsidRPr="000350C9">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925006C" w14:textId="77777777" w:rsidR="002D325E" w:rsidRPr="000350C9" w:rsidRDefault="002D325E" w:rsidP="002D325E">
      <w:pPr>
        <w:spacing w:before="120" w:after="120"/>
        <w:ind w:left="851" w:right="902"/>
        <w:jc w:val="both"/>
        <w:rPr>
          <w:rFonts w:ascii="Palatino Linotype" w:eastAsia="Palatino Linotype" w:hAnsi="Palatino Linotype" w:cs="Palatino Linotype"/>
          <w:i/>
        </w:rPr>
      </w:pPr>
      <w:r w:rsidRPr="000350C9">
        <w:rPr>
          <w:rFonts w:ascii="Palatino Linotype" w:eastAsia="Palatino Linotype" w:hAnsi="Palatino Linotype" w:cs="Palatino Linotype"/>
          <w:b/>
          <w:i/>
        </w:rPr>
        <w:lastRenderedPageBreak/>
        <w:t>Quincuagésimo séptimo</w:t>
      </w:r>
      <w:r w:rsidRPr="000350C9">
        <w:rPr>
          <w:rFonts w:ascii="Palatino Linotype" w:eastAsia="Palatino Linotype" w:hAnsi="Palatino Linotype" w:cs="Palatino Linotype"/>
          <w:i/>
        </w:rPr>
        <w:t xml:space="preserve">. Se considera, en principio, como información pública y no podrá omitirse de las versiones públicas la siguiente: </w:t>
      </w:r>
    </w:p>
    <w:p w14:paraId="0B8DEA5B" w14:textId="77777777" w:rsidR="002D325E" w:rsidRPr="000350C9" w:rsidRDefault="002D325E" w:rsidP="002D325E">
      <w:pPr>
        <w:spacing w:before="120" w:after="120"/>
        <w:ind w:left="1134" w:right="902"/>
        <w:jc w:val="both"/>
        <w:rPr>
          <w:rFonts w:ascii="Palatino Linotype" w:eastAsia="Palatino Linotype" w:hAnsi="Palatino Linotype" w:cs="Palatino Linotype"/>
          <w:i/>
        </w:rPr>
      </w:pPr>
      <w:r w:rsidRPr="000350C9">
        <w:rPr>
          <w:rFonts w:ascii="Palatino Linotype" w:eastAsia="Palatino Linotype" w:hAnsi="Palatino Linotype" w:cs="Palatino Linotype"/>
          <w:b/>
          <w:i/>
        </w:rPr>
        <w:t>I.</w:t>
      </w:r>
      <w:r w:rsidRPr="000350C9">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5E646499" w14:textId="77777777" w:rsidR="002D325E" w:rsidRPr="000350C9" w:rsidRDefault="002D325E" w:rsidP="002D325E">
      <w:pPr>
        <w:spacing w:before="120" w:after="120"/>
        <w:ind w:left="1134" w:right="902"/>
        <w:jc w:val="both"/>
        <w:rPr>
          <w:rFonts w:ascii="Palatino Linotype" w:eastAsia="Palatino Linotype" w:hAnsi="Palatino Linotype" w:cs="Palatino Linotype"/>
          <w:i/>
        </w:rPr>
      </w:pPr>
      <w:r w:rsidRPr="000350C9">
        <w:rPr>
          <w:rFonts w:ascii="Palatino Linotype" w:eastAsia="Palatino Linotype" w:hAnsi="Palatino Linotype" w:cs="Palatino Linotype"/>
          <w:b/>
          <w:i/>
        </w:rPr>
        <w:t>II.</w:t>
      </w:r>
      <w:r w:rsidRPr="000350C9">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4C741C9F" w14:textId="77777777" w:rsidR="002D325E" w:rsidRPr="000350C9" w:rsidRDefault="002D325E" w:rsidP="002D325E">
      <w:pPr>
        <w:spacing w:before="120" w:after="120"/>
        <w:ind w:left="1134" w:right="902"/>
        <w:jc w:val="both"/>
        <w:rPr>
          <w:rFonts w:ascii="Palatino Linotype" w:eastAsia="Palatino Linotype" w:hAnsi="Palatino Linotype" w:cs="Palatino Linotype"/>
          <w:i/>
        </w:rPr>
      </w:pPr>
      <w:r w:rsidRPr="000350C9">
        <w:rPr>
          <w:rFonts w:ascii="Palatino Linotype" w:eastAsia="Palatino Linotype" w:hAnsi="Palatino Linotype" w:cs="Palatino Linotype"/>
          <w:b/>
          <w:i/>
        </w:rPr>
        <w:t>III.</w:t>
      </w:r>
      <w:r w:rsidRPr="000350C9">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1D7ACDD7" w14:textId="77777777" w:rsidR="002D325E" w:rsidRPr="000350C9" w:rsidRDefault="002D325E" w:rsidP="002D325E">
      <w:pPr>
        <w:spacing w:before="120" w:after="120"/>
        <w:ind w:left="851" w:right="902"/>
        <w:jc w:val="both"/>
        <w:rPr>
          <w:rFonts w:ascii="Palatino Linotype" w:eastAsia="Palatino Linotype" w:hAnsi="Palatino Linotype" w:cs="Palatino Linotype"/>
          <w:i/>
        </w:rPr>
      </w:pPr>
      <w:r w:rsidRPr="000350C9">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0B376EED" w14:textId="77777777" w:rsidR="002D325E" w:rsidRDefault="002D325E" w:rsidP="002D325E">
      <w:pPr>
        <w:spacing w:before="120" w:after="120" w:line="360" w:lineRule="auto"/>
        <w:ind w:left="851" w:right="902"/>
        <w:contextualSpacing/>
        <w:jc w:val="both"/>
        <w:rPr>
          <w:rFonts w:ascii="Palatino Linotype" w:eastAsia="Palatino Linotype" w:hAnsi="Palatino Linotype" w:cs="Palatino Linotype"/>
          <w:i/>
        </w:rPr>
      </w:pPr>
      <w:r w:rsidRPr="000350C9">
        <w:rPr>
          <w:rFonts w:ascii="Palatino Linotype" w:eastAsia="Palatino Linotype" w:hAnsi="Palatino Linotype" w:cs="Palatino Linotype"/>
          <w:b/>
          <w:i/>
        </w:rPr>
        <w:t>Quincuagésimo octavo</w:t>
      </w:r>
      <w:r w:rsidRPr="000350C9">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68A727F4" w14:textId="77777777" w:rsidR="002D325E" w:rsidRPr="000350C9" w:rsidRDefault="002D325E" w:rsidP="002D325E">
      <w:pPr>
        <w:spacing w:before="120" w:after="120" w:line="360" w:lineRule="auto"/>
        <w:ind w:left="851" w:right="902"/>
        <w:contextualSpacing/>
        <w:jc w:val="both"/>
        <w:rPr>
          <w:rFonts w:ascii="Palatino Linotype" w:eastAsia="Palatino Linotype" w:hAnsi="Palatino Linotype" w:cs="Palatino Linotype"/>
          <w:i/>
        </w:rPr>
      </w:pPr>
    </w:p>
    <w:p w14:paraId="6FB49BC5" w14:textId="18FD7A54" w:rsidR="002D325E" w:rsidRPr="003D3E68" w:rsidRDefault="002D325E" w:rsidP="002D325E">
      <w:pPr>
        <w:spacing w:before="240" w:after="240" w:line="360" w:lineRule="auto"/>
        <w:contextualSpacing/>
        <w:jc w:val="both"/>
        <w:rPr>
          <w:rFonts w:ascii="Palatino Linotype" w:eastAsia="Palatino Linotype" w:hAnsi="Palatino Linotype" w:cs="Palatino Linotype"/>
          <w:sz w:val="24"/>
        </w:rPr>
      </w:pPr>
      <w:r w:rsidRPr="003D3E68">
        <w:rPr>
          <w:rFonts w:ascii="Palatino Linotype" w:eastAsia="Palatino Linotype" w:hAnsi="Palatino Linotype" w:cs="Palatino Linotype"/>
          <w:sz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009B262D" w:rsidRPr="003D3E68">
        <w:rPr>
          <w:rFonts w:ascii="Palatino Linotype" w:eastAsia="Palatino Linotype" w:hAnsi="Palatino Linotype" w:cs="Palatino Linotype"/>
          <w:b/>
          <w:sz w:val="24"/>
        </w:rPr>
        <w:t>SUJETO OBLIGADO</w:t>
      </w:r>
      <w:r w:rsidR="009B262D" w:rsidRPr="003D3E68">
        <w:rPr>
          <w:rFonts w:ascii="Palatino Linotype" w:eastAsia="Palatino Linotype" w:hAnsi="Palatino Linotype" w:cs="Palatino Linotype"/>
          <w:sz w:val="24"/>
        </w:rPr>
        <w:t xml:space="preserve"> </w:t>
      </w:r>
      <w:r w:rsidRPr="003D3E68">
        <w:rPr>
          <w:rFonts w:ascii="Palatino Linotype" w:eastAsia="Palatino Linotype" w:hAnsi="Palatino Linotype" w:cs="Palatino Linotype"/>
          <w:sz w:val="24"/>
        </w:rPr>
        <w:t xml:space="preserve">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w:t>
      </w:r>
      <w:r w:rsidRPr="003D3E68">
        <w:rPr>
          <w:rFonts w:ascii="Palatino Linotype" w:eastAsia="Palatino Linotype" w:hAnsi="Palatino Linotype" w:cs="Palatino Linotype"/>
          <w:sz w:val="24"/>
        </w:rPr>
        <w:lastRenderedPageBreak/>
        <w:t>sea porque se testan o suprimen- deja al solicitante en estado de incertidumbre, al no conocer o comprender porque no aparecen en la documentación respectiva.</w:t>
      </w:r>
    </w:p>
    <w:p w14:paraId="7EC8D67D" w14:textId="77777777" w:rsidR="002D325E" w:rsidRPr="003D3E68" w:rsidRDefault="002D325E" w:rsidP="002D325E">
      <w:pPr>
        <w:spacing w:before="240" w:after="240" w:line="360" w:lineRule="auto"/>
        <w:jc w:val="both"/>
        <w:rPr>
          <w:rFonts w:ascii="Palatino Linotype" w:eastAsia="Palatino Linotype" w:hAnsi="Palatino Linotype" w:cs="Palatino Linotype"/>
          <w:sz w:val="24"/>
        </w:rPr>
      </w:pPr>
      <w:r w:rsidRPr="003D3E68">
        <w:rPr>
          <w:rFonts w:ascii="Palatino Linotype" w:eastAsia="Palatino Linotype" w:hAnsi="Palatino Linotype" w:cs="Palatino Linotype"/>
          <w:sz w:val="24"/>
        </w:rPr>
        <w:t>En relación directa con ello, los Lineamientos en estudio establecen los formatos para la clasificación parcial y total de los documentos, que atienden a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1129"/>
        <w:gridCol w:w="3446"/>
      </w:tblGrid>
      <w:tr w:rsidR="002D325E" w:rsidRPr="000350C9" w14:paraId="791D33D6" w14:textId="77777777" w:rsidTr="00BB2074">
        <w:tc>
          <w:tcPr>
            <w:tcW w:w="4253" w:type="dxa"/>
            <w:gridSpan w:val="2"/>
            <w:tcBorders>
              <w:top w:val="nil"/>
              <w:left w:val="nil"/>
              <w:right w:val="nil"/>
            </w:tcBorders>
          </w:tcPr>
          <w:p w14:paraId="79D97869" w14:textId="77777777" w:rsidR="002D325E" w:rsidRPr="000350C9" w:rsidRDefault="002D325E" w:rsidP="00BB2074">
            <w:pPr>
              <w:jc w:val="center"/>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Parcial</w:t>
            </w:r>
          </w:p>
        </w:tc>
        <w:tc>
          <w:tcPr>
            <w:tcW w:w="4575" w:type="dxa"/>
            <w:gridSpan w:val="2"/>
            <w:tcBorders>
              <w:top w:val="nil"/>
              <w:left w:val="nil"/>
              <w:right w:val="nil"/>
            </w:tcBorders>
          </w:tcPr>
          <w:p w14:paraId="26ED4FDA" w14:textId="77777777" w:rsidR="002D325E" w:rsidRPr="000350C9" w:rsidRDefault="002D325E" w:rsidP="00BB2074">
            <w:pPr>
              <w:jc w:val="center"/>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Total</w:t>
            </w:r>
          </w:p>
        </w:tc>
      </w:tr>
      <w:tr w:rsidR="002D325E" w:rsidRPr="000350C9" w14:paraId="702DD8DF" w14:textId="77777777" w:rsidTr="00BB2074">
        <w:tc>
          <w:tcPr>
            <w:tcW w:w="1134" w:type="dxa"/>
          </w:tcPr>
          <w:p w14:paraId="705A8A2E" w14:textId="77777777" w:rsidR="002D325E" w:rsidRPr="000350C9" w:rsidRDefault="002D325E" w:rsidP="00BB2074">
            <w:pPr>
              <w:jc w:val="center"/>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Concepto</w:t>
            </w:r>
          </w:p>
        </w:tc>
        <w:tc>
          <w:tcPr>
            <w:tcW w:w="3119" w:type="dxa"/>
          </w:tcPr>
          <w:p w14:paraId="5C740736" w14:textId="77777777" w:rsidR="002D325E" w:rsidRPr="000350C9" w:rsidRDefault="002D325E" w:rsidP="00BB2074">
            <w:pPr>
              <w:jc w:val="center"/>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Dónde</w:t>
            </w:r>
          </w:p>
        </w:tc>
        <w:tc>
          <w:tcPr>
            <w:tcW w:w="1129" w:type="dxa"/>
          </w:tcPr>
          <w:p w14:paraId="6A45903C" w14:textId="77777777" w:rsidR="002D325E" w:rsidRPr="000350C9" w:rsidRDefault="002D325E" w:rsidP="00BB2074">
            <w:pPr>
              <w:jc w:val="center"/>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Concepto</w:t>
            </w:r>
          </w:p>
        </w:tc>
        <w:tc>
          <w:tcPr>
            <w:tcW w:w="3446" w:type="dxa"/>
          </w:tcPr>
          <w:p w14:paraId="09BB440A" w14:textId="77777777" w:rsidR="002D325E" w:rsidRPr="000350C9" w:rsidRDefault="002D325E" w:rsidP="00BB2074">
            <w:pPr>
              <w:jc w:val="center"/>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Dónde</w:t>
            </w:r>
          </w:p>
        </w:tc>
      </w:tr>
      <w:tr w:rsidR="002D325E" w:rsidRPr="000350C9" w14:paraId="6F2016A1" w14:textId="77777777" w:rsidTr="00BB2074">
        <w:tc>
          <w:tcPr>
            <w:tcW w:w="8828" w:type="dxa"/>
            <w:gridSpan w:val="4"/>
          </w:tcPr>
          <w:p w14:paraId="29E5C76B" w14:textId="77777777" w:rsidR="002D325E" w:rsidRPr="000350C9" w:rsidRDefault="002D325E" w:rsidP="00BB2074">
            <w:pPr>
              <w:jc w:val="center"/>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Sello oficial o logotipo del sujeto obligado</w:t>
            </w:r>
          </w:p>
        </w:tc>
      </w:tr>
      <w:tr w:rsidR="002D325E" w:rsidRPr="000350C9" w14:paraId="12FC0FB9" w14:textId="77777777" w:rsidTr="00BB2074">
        <w:tc>
          <w:tcPr>
            <w:tcW w:w="1134" w:type="dxa"/>
          </w:tcPr>
          <w:p w14:paraId="3D11189F"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Fecha de clasificación</w:t>
            </w:r>
          </w:p>
        </w:tc>
        <w:tc>
          <w:tcPr>
            <w:tcW w:w="3119" w:type="dxa"/>
          </w:tcPr>
          <w:p w14:paraId="53EA6899"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14:paraId="62BB9171"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Fecha de clasificación</w:t>
            </w:r>
          </w:p>
        </w:tc>
        <w:tc>
          <w:tcPr>
            <w:tcW w:w="3446" w:type="dxa"/>
          </w:tcPr>
          <w:p w14:paraId="50C7906A"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2D325E" w:rsidRPr="000350C9" w14:paraId="1DC955F9" w14:textId="77777777" w:rsidTr="00BB2074">
        <w:tc>
          <w:tcPr>
            <w:tcW w:w="1134" w:type="dxa"/>
          </w:tcPr>
          <w:p w14:paraId="6AF3DE2F"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Área</w:t>
            </w:r>
          </w:p>
        </w:tc>
        <w:tc>
          <w:tcPr>
            <w:tcW w:w="3119" w:type="dxa"/>
          </w:tcPr>
          <w:p w14:paraId="289F90D6"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Se señalará el nombre del área del cual es titular quien clasifica.</w:t>
            </w:r>
          </w:p>
        </w:tc>
        <w:tc>
          <w:tcPr>
            <w:tcW w:w="1129" w:type="dxa"/>
          </w:tcPr>
          <w:p w14:paraId="0C841A9E"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Área</w:t>
            </w:r>
          </w:p>
        </w:tc>
        <w:tc>
          <w:tcPr>
            <w:tcW w:w="3446" w:type="dxa"/>
          </w:tcPr>
          <w:p w14:paraId="42FDCDB4"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Se señalará el nombre del área de la cual es el titular quien clasifica.</w:t>
            </w:r>
          </w:p>
        </w:tc>
      </w:tr>
      <w:tr w:rsidR="002D325E" w:rsidRPr="000350C9" w14:paraId="53BAD589" w14:textId="77777777" w:rsidTr="00BB2074">
        <w:tc>
          <w:tcPr>
            <w:tcW w:w="1134" w:type="dxa"/>
          </w:tcPr>
          <w:p w14:paraId="4FF3F44B"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Información reservada</w:t>
            </w:r>
          </w:p>
        </w:tc>
        <w:tc>
          <w:tcPr>
            <w:tcW w:w="3119" w:type="dxa"/>
          </w:tcPr>
          <w:p w14:paraId="5CEFBBFC"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129" w:type="dxa"/>
          </w:tcPr>
          <w:p w14:paraId="740B8B1C"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Reservado</w:t>
            </w:r>
          </w:p>
        </w:tc>
        <w:tc>
          <w:tcPr>
            <w:tcW w:w="3446" w:type="dxa"/>
          </w:tcPr>
          <w:p w14:paraId="79E4A5D5"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Leyenda de información RESERVADA.</w:t>
            </w:r>
          </w:p>
        </w:tc>
      </w:tr>
      <w:tr w:rsidR="002D325E" w:rsidRPr="000350C9" w14:paraId="4EB1DD42" w14:textId="77777777" w:rsidTr="00BB2074">
        <w:tc>
          <w:tcPr>
            <w:tcW w:w="1134" w:type="dxa"/>
          </w:tcPr>
          <w:p w14:paraId="419EDE08"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Fundamento legal</w:t>
            </w:r>
          </w:p>
        </w:tc>
        <w:tc>
          <w:tcPr>
            <w:tcW w:w="3119" w:type="dxa"/>
          </w:tcPr>
          <w:p w14:paraId="06B8BD04"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14:paraId="7837E956"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Periodo de reserva</w:t>
            </w:r>
          </w:p>
        </w:tc>
        <w:tc>
          <w:tcPr>
            <w:tcW w:w="3446" w:type="dxa"/>
          </w:tcPr>
          <w:p w14:paraId="13FF92DD"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2D325E" w:rsidRPr="000350C9" w14:paraId="5EEED6A9" w14:textId="77777777" w:rsidTr="00BB2074">
        <w:tc>
          <w:tcPr>
            <w:tcW w:w="1134" w:type="dxa"/>
          </w:tcPr>
          <w:p w14:paraId="188216EE"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Ampliación del periodo de reserva</w:t>
            </w:r>
          </w:p>
        </w:tc>
        <w:tc>
          <w:tcPr>
            <w:tcW w:w="3119" w:type="dxa"/>
          </w:tcPr>
          <w:p w14:paraId="51B655CB"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14:paraId="5B062276"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Fundamento legal</w:t>
            </w:r>
          </w:p>
        </w:tc>
        <w:tc>
          <w:tcPr>
            <w:tcW w:w="3446" w:type="dxa"/>
          </w:tcPr>
          <w:p w14:paraId="15650148"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2D325E" w:rsidRPr="000350C9" w14:paraId="67FB7AF0" w14:textId="77777777" w:rsidTr="00BB2074">
        <w:tc>
          <w:tcPr>
            <w:tcW w:w="1134" w:type="dxa"/>
          </w:tcPr>
          <w:p w14:paraId="0BADF162"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Confidencial</w:t>
            </w:r>
          </w:p>
        </w:tc>
        <w:tc>
          <w:tcPr>
            <w:tcW w:w="3119" w:type="dxa"/>
          </w:tcPr>
          <w:p w14:paraId="2B11E3DE"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14:paraId="685F7604"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Ampliación del periodo de reserva</w:t>
            </w:r>
          </w:p>
        </w:tc>
        <w:tc>
          <w:tcPr>
            <w:tcW w:w="3446" w:type="dxa"/>
          </w:tcPr>
          <w:p w14:paraId="313F6466"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2D325E" w:rsidRPr="000350C9" w14:paraId="06B14FF6" w14:textId="77777777" w:rsidTr="00BB2074">
        <w:tc>
          <w:tcPr>
            <w:tcW w:w="1134" w:type="dxa"/>
          </w:tcPr>
          <w:p w14:paraId="35A839E1"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Fundamento legal</w:t>
            </w:r>
          </w:p>
        </w:tc>
        <w:tc>
          <w:tcPr>
            <w:tcW w:w="3119" w:type="dxa"/>
          </w:tcPr>
          <w:p w14:paraId="11C14DC6"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14:paraId="3FD16106"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Confidencial</w:t>
            </w:r>
          </w:p>
        </w:tc>
        <w:tc>
          <w:tcPr>
            <w:tcW w:w="3446" w:type="dxa"/>
          </w:tcPr>
          <w:p w14:paraId="5E83F094"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Leyenda de información CONFIDENCIAL.</w:t>
            </w:r>
          </w:p>
        </w:tc>
      </w:tr>
      <w:tr w:rsidR="002D325E" w:rsidRPr="000350C9" w14:paraId="447213F7" w14:textId="77777777" w:rsidTr="00BB2074">
        <w:tc>
          <w:tcPr>
            <w:tcW w:w="1134" w:type="dxa"/>
          </w:tcPr>
          <w:p w14:paraId="5B553CF3"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Rúbrica del titular del área</w:t>
            </w:r>
          </w:p>
        </w:tc>
        <w:tc>
          <w:tcPr>
            <w:tcW w:w="3119" w:type="dxa"/>
          </w:tcPr>
          <w:p w14:paraId="70101309"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Rúbrica autógrafa de quien clasifica.</w:t>
            </w:r>
          </w:p>
        </w:tc>
        <w:tc>
          <w:tcPr>
            <w:tcW w:w="1129" w:type="dxa"/>
          </w:tcPr>
          <w:p w14:paraId="33B73B87"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Fundamento legal</w:t>
            </w:r>
          </w:p>
        </w:tc>
        <w:tc>
          <w:tcPr>
            <w:tcW w:w="3446" w:type="dxa"/>
          </w:tcPr>
          <w:p w14:paraId="17737C3E"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2D325E" w:rsidRPr="000350C9" w14:paraId="6367F98F" w14:textId="77777777" w:rsidTr="00BB2074">
        <w:tc>
          <w:tcPr>
            <w:tcW w:w="1134" w:type="dxa"/>
          </w:tcPr>
          <w:p w14:paraId="6774C278"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Fecha de desclasificación</w:t>
            </w:r>
          </w:p>
        </w:tc>
        <w:tc>
          <w:tcPr>
            <w:tcW w:w="3119" w:type="dxa"/>
          </w:tcPr>
          <w:p w14:paraId="05556A56"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Se anotará la fecha en que se desclasifica el documento.</w:t>
            </w:r>
          </w:p>
        </w:tc>
        <w:tc>
          <w:tcPr>
            <w:tcW w:w="1129" w:type="dxa"/>
          </w:tcPr>
          <w:p w14:paraId="38DD1892"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Rúbrica del titular del área</w:t>
            </w:r>
          </w:p>
        </w:tc>
        <w:tc>
          <w:tcPr>
            <w:tcW w:w="3446" w:type="dxa"/>
          </w:tcPr>
          <w:p w14:paraId="15045CC7"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Rúbrica autógrafa de quien clasifica.</w:t>
            </w:r>
          </w:p>
        </w:tc>
      </w:tr>
      <w:tr w:rsidR="002D325E" w:rsidRPr="000350C9" w14:paraId="7C94A2A6" w14:textId="77777777" w:rsidTr="00BB2074">
        <w:tc>
          <w:tcPr>
            <w:tcW w:w="1134" w:type="dxa"/>
          </w:tcPr>
          <w:p w14:paraId="26DDD6CA"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Rúbrica y cargo del servidor público</w:t>
            </w:r>
          </w:p>
        </w:tc>
        <w:tc>
          <w:tcPr>
            <w:tcW w:w="3119" w:type="dxa"/>
          </w:tcPr>
          <w:p w14:paraId="2785D62E"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Rúbrica autógrafa de quien desclasifica.</w:t>
            </w:r>
          </w:p>
        </w:tc>
        <w:tc>
          <w:tcPr>
            <w:tcW w:w="1129" w:type="dxa"/>
          </w:tcPr>
          <w:p w14:paraId="54767189"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Fecha de desclasificación</w:t>
            </w:r>
          </w:p>
        </w:tc>
        <w:tc>
          <w:tcPr>
            <w:tcW w:w="3446" w:type="dxa"/>
          </w:tcPr>
          <w:p w14:paraId="5EEE71E7"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Se anotará la fecha en que se desclasifica.</w:t>
            </w:r>
          </w:p>
        </w:tc>
      </w:tr>
      <w:tr w:rsidR="002D325E" w:rsidRPr="000350C9" w14:paraId="0B2A6D73" w14:textId="77777777" w:rsidTr="00BB2074">
        <w:tc>
          <w:tcPr>
            <w:tcW w:w="1134" w:type="dxa"/>
          </w:tcPr>
          <w:p w14:paraId="6D30C48C" w14:textId="77777777" w:rsidR="002D325E" w:rsidRPr="000350C9" w:rsidRDefault="002D325E" w:rsidP="00BB2074">
            <w:pPr>
              <w:jc w:val="both"/>
              <w:rPr>
                <w:rFonts w:ascii="Palatino Linotype" w:eastAsia="Palatino Linotype" w:hAnsi="Palatino Linotype" w:cs="Palatino Linotype"/>
                <w:b/>
                <w:sz w:val="12"/>
                <w:szCs w:val="12"/>
              </w:rPr>
            </w:pPr>
          </w:p>
        </w:tc>
        <w:tc>
          <w:tcPr>
            <w:tcW w:w="3119" w:type="dxa"/>
          </w:tcPr>
          <w:p w14:paraId="02F10DA6" w14:textId="77777777" w:rsidR="002D325E" w:rsidRPr="000350C9" w:rsidRDefault="002D325E" w:rsidP="00BB2074">
            <w:pPr>
              <w:jc w:val="both"/>
              <w:rPr>
                <w:rFonts w:ascii="Palatino Linotype" w:eastAsia="Palatino Linotype" w:hAnsi="Palatino Linotype" w:cs="Palatino Linotype"/>
                <w:sz w:val="12"/>
                <w:szCs w:val="12"/>
              </w:rPr>
            </w:pPr>
          </w:p>
        </w:tc>
        <w:tc>
          <w:tcPr>
            <w:tcW w:w="1129" w:type="dxa"/>
          </w:tcPr>
          <w:p w14:paraId="74A5443C"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Partes o secciones reservadas o confidenciales</w:t>
            </w:r>
          </w:p>
        </w:tc>
        <w:tc>
          <w:tcPr>
            <w:tcW w:w="3446" w:type="dxa"/>
          </w:tcPr>
          <w:p w14:paraId="0337B514" w14:textId="72A2ED5C"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 xml:space="preserve">En caso que una vez desclasificado el expediente, </w:t>
            </w:r>
            <w:r w:rsidR="00AA2761" w:rsidRPr="000350C9">
              <w:rPr>
                <w:rFonts w:ascii="Palatino Linotype" w:eastAsia="Palatino Linotype" w:hAnsi="Palatino Linotype" w:cs="Palatino Linotype"/>
                <w:sz w:val="12"/>
                <w:szCs w:val="12"/>
              </w:rPr>
              <w:t>subsistan partes</w:t>
            </w:r>
            <w:r w:rsidRPr="000350C9">
              <w:rPr>
                <w:rFonts w:ascii="Palatino Linotype" w:eastAsia="Palatino Linotype" w:hAnsi="Palatino Linotype" w:cs="Palatino Linotype"/>
                <w:sz w:val="12"/>
                <w:szCs w:val="12"/>
              </w:rPr>
              <w:t xml:space="preserve"> o secciones del mismo reservadas o confidenciales, se señalará este hecho.</w:t>
            </w:r>
          </w:p>
        </w:tc>
      </w:tr>
      <w:tr w:rsidR="002D325E" w:rsidRPr="000350C9" w14:paraId="5F8BC00F" w14:textId="77777777" w:rsidTr="00BB2074">
        <w:tc>
          <w:tcPr>
            <w:tcW w:w="1134" w:type="dxa"/>
          </w:tcPr>
          <w:p w14:paraId="75B59C8F" w14:textId="77777777" w:rsidR="002D325E" w:rsidRPr="000350C9" w:rsidRDefault="002D325E" w:rsidP="00BB2074">
            <w:pPr>
              <w:jc w:val="both"/>
              <w:rPr>
                <w:rFonts w:ascii="Palatino Linotype" w:eastAsia="Palatino Linotype" w:hAnsi="Palatino Linotype" w:cs="Palatino Linotype"/>
                <w:b/>
                <w:sz w:val="12"/>
                <w:szCs w:val="12"/>
              </w:rPr>
            </w:pPr>
          </w:p>
        </w:tc>
        <w:tc>
          <w:tcPr>
            <w:tcW w:w="3119" w:type="dxa"/>
          </w:tcPr>
          <w:p w14:paraId="53440B3B" w14:textId="77777777" w:rsidR="002D325E" w:rsidRPr="000350C9" w:rsidRDefault="002D325E" w:rsidP="00BB2074">
            <w:pPr>
              <w:jc w:val="both"/>
              <w:rPr>
                <w:rFonts w:ascii="Palatino Linotype" w:eastAsia="Palatino Linotype" w:hAnsi="Palatino Linotype" w:cs="Palatino Linotype"/>
                <w:sz w:val="12"/>
                <w:szCs w:val="12"/>
              </w:rPr>
            </w:pPr>
          </w:p>
        </w:tc>
        <w:tc>
          <w:tcPr>
            <w:tcW w:w="1129" w:type="dxa"/>
          </w:tcPr>
          <w:p w14:paraId="746FB9B6" w14:textId="77777777" w:rsidR="002D325E" w:rsidRPr="000350C9" w:rsidRDefault="002D325E" w:rsidP="00BB2074">
            <w:pPr>
              <w:jc w:val="both"/>
              <w:rPr>
                <w:rFonts w:ascii="Palatino Linotype" w:eastAsia="Palatino Linotype" w:hAnsi="Palatino Linotype" w:cs="Palatino Linotype"/>
                <w:b/>
                <w:sz w:val="12"/>
                <w:szCs w:val="12"/>
              </w:rPr>
            </w:pPr>
            <w:r w:rsidRPr="000350C9">
              <w:rPr>
                <w:rFonts w:ascii="Palatino Linotype" w:eastAsia="Palatino Linotype" w:hAnsi="Palatino Linotype" w:cs="Palatino Linotype"/>
                <w:b/>
                <w:sz w:val="12"/>
                <w:szCs w:val="12"/>
              </w:rPr>
              <w:t>Rúbrica y cargo del servidor público</w:t>
            </w:r>
          </w:p>
        </w:tc>
        <w:tc>
          <w:tcPr>
            <w:tcW w:w="3446" w:type="dxa"/>
          </w:tcPr>
          <w:p w14:paraId="7D346ECE" w14:textId="77777777" w:rsidR="002D325E" w:rsidRPr="000350C9" w:rsidRDefault="002D325E" w:rsidP="00BB2074">
            <w:pPr>
              <w:jc w:val="both"/>
              <w:rPr>
                <w:rFonts w:ascii="Palatino Linotype" w:eastAsia="Palatino Linotype" w:hAnsi="Palatino Linotype" w:cs="Palatino Linotype"/>
                <w:sz w:val="12"/>
                <w:szCs w:val="12"/>
              </w:rPr>
            </w:pPr>
            <w:r w:rsidRPr="000350C9">
              <w:rPr>
                <w:rFonts w:ascii="Palatino Linotype" w:eastAsia="Palatino Linotype" w:hAnsi="Palatino Linotype" w:cs="Palatino Linotype"/>
                <w:sz w:val="12"/>
                <w:szCs w:val="12"/>
              </w:rPr>
              <w:t>Rúbrica autógrafa de quien desclasifica.</w:t>
            </w:r>
          </w:p>
        </w:tc>
      </w:tr>
    </w:tbl>
    <w:p w14:paraId="7F0E6F1D" w14:textId="77777777" w:rsidR="002D325E" w:rsidRDefault="002D325E" w:rsidP="00475880">
      <w:pPr>
        <w:spacing w:after="0" w:line="360" w:lineRule="auto"/>
        <w:ind w:right="51"/>
        <w:jc w:val="both"/>
        <w:rPr>
          <w:rFonts w:ascii="Palatino Linotype" w:eastAsia="Palatino Linotype" w:hAnsi="Palatino Linotype" w:cs="Palatino Linotype"/>
          <w:sz w:val="24"/>
          <w:szCs w:val="24"/>
        </w:rPr>
      </w:pPr>
    </w:p>
    <w:p w14:paraId="7FCA4EB8" w14:textId="77777777" w:rsidR="00475880" w:rsidRDefault="00475880" w:rsidP="00475880">
      <w:pPr>
        <w:spacing w:after="0" w:line="360" w:lineRule="auto"/>
        <w:ind w:right="51"/>
        <w:jc w:val="both"/>
        <w:rPr>
          <w:rFonts w:ascii="Palatino Linotype" w:eastAsia="Palatino Linotype" w:hAnsi="Palatino Linotype" w:cs="Palatino Linotype"/>
          <w:sz w:val="24"/>
          <w:szCs w:val="24"/>
        </w:rPr>
      </w:pPr>
    </w:p>
    <w:p w14:paraId="603F57CC" w14:textId="2D071E9C" w:rsidR="007E2E7E" w:rsidRPr="00035DB1" w:rsidRDefault="00475880" w:rsidP="007E2E7E">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91814A8" w14:textId="77777777" w:rsidR="00475880" w:rsidRDefault="00475880" w:rsidP="007E2E7E">
      <w:pPr>
        <w:spacing w:after="0" w:line="360" w:lineRule="auto"/>
        <w:ind w:left="-142" w:right="49"/>
        <w:contextualSpacing/>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 S U E L V E:</w:t>
      </w:r>
    </w:p>
    <w:p w14:paraId="2BDD7249" w14:textId="77777777" w:rsidR="00475880" w:rsidRDefault="00475880" w:rsidP="00475880">
      <w:pPr>
        <w:spacing w:after="0"/>
        <w:ind w:left="-142" w:right="49"/>
        <w:jc w:val="center"/>
        <w:rPr>
          <w:rFonts w:ascii="Palatino Linotype" w:eastAsia="Palatino Linotype" w:hAnsi="Palatino Linotype" w:cs="Palatino Linotype"/>
          <w:b/>
          <w:sz w:val="28"/>
          <w:szCs w:val="28"/>
        </w:rPr>
      </w:pPr>
    </w:p>
    <w:p w14:paraId="69761ABB" w14:textId="77777777" w:rsidR="00475880" w:rsidRDefault="00475880" w:rsidP="00475880">
      <w:pPr>
        <w:spacing w:after="0" w:line="360" w:lineRule="auto"/>
        <w:ind w:right="51"/>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w:t>
      </w:r>
      <w:r>
        <w:rPr>
          <w:rFonts w:ascii="Palatino Linotype" w:eastAsia="Palatino Linotype" w:hAnsi="Palatino Linotype" w:cs="Palatino Linotype"/>
          <w:sz w:val="24"/>
          <w:szCs w:val="24"/>
        </w:rPr>
        <w:t xml:space="preserve"> Resultan fundados los motivos de inconformidad hechos valer por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en el recurso de revisión </w:t>
      </w:r>
      <w:r>
        <w:rPr>
          <w:rFonts w:ascii="Palatino Linotype" w:eastAsia="Palatino Linotype" w:hAnsi="Palatino Linotype" w:cs="Palatino Linotype"/>
          <w:b/>
          <w:sz w:val="24"/>
          <w:szCs w:val="24"/>
        </w:rPr>
        <w:t>05484/INFOEM/IP/RR/2022</w:t>
      </w:r>
      <w:r>
        <w:rPr>
          <w:rFonts w:ascii="Palatino Linotype" w:eastAsia="Palatino Linotype" w:hAnsi="Palatino Linotype" w:cs="Palatino Linotype"/>
          <w:sz w:val="24"/>
          <w:szCs w:val="24"/>
        </w:rPr>
        <w:t>, en términos del considerando cuarto.</w:t>
      </w:r>
    </w:p>
    <w:p w14:paraId="72EC6B52" w14:textId="77777777" w:rsidR="00475880" w:rsidRDefault="00475880" w:rsidP="00475880">
      <w:pPr>
        <w:spacing w:after="0" w:line="360" w:lineRule="auto"/>
        <w:ind w:right="51"/>
        <w:contextualSpacing/>
        <w:jc w:val="both"/>
        <w:rPr>
          <w:rFonts w:ascii="Palatino Linotype" w:eastAsia="Palatino Linotype" w:hAnsi="Palatino Linotype" w:cs="Palatino Linotype"/>
          <w:sz w:val="24"/>
          <w:szCs w:val="24"/>
        </w:rPr>
      </w:pPr>
    </w:p>
    <w:p w14:paraId="72DE1E80" w14:textId="4F4AB88A" w:rsidR="00475880" w:rsidRDefault="00475880" w:rsidP="00475880">
      <w:pPr>
        <w:spacing w:before="240" w:after="120" w:line="360" w:lineRule="auto"/>
        <w:ind w:right="51"/>
        <w:contextualSpacing/>
        <w:jc w:val="both"/>
        <w:rPr>
          <w:rFonts w:ascii="Palatino Linotype" w:eastAsia="Palatino Linotype" w:hAnsi="Palatino Linotype" w:cs="Palatino Linotype"/>
          <w:sz w:val="24"/>
          <w:szCs w:val="24"/>
        </w:rPr>
      </w:pPr>
      <w:r w:rsidRPr="001B775B">
        <w:rPr>
          <w:rFonts w:ascii="Palatino Linotype" w:eastAsia="Palatino Linotype" w:hAnsi="Palatino Linotype" w:cs="Palatino Linotype"/>
          <w:b/>
          <w:sz w:val="24"/>
          <w:szCs w:val="24"/>
        </w:rPr>
        <w:t xml:space="preserve">SEGUNDO. </w:t>
      </w:r>
      <w:r w:rsidRPr="001B775B">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sz w:val="24"/>
          <w:szCs w:val="24"/>
        </w:rPr>
        <w:t>MODIFIC</w:t>
      </w:r>
      <w:r w:rsidRPr="001B775B">
        <w:rPr>
          <w:rFonts w:ascii="Palatino Linotype" w:eastAsia="Palatino Linotype" w:hAnsi="Palatino Linotype" w:cs="Palatino Linotype"/>
          <w:sz w:val="24"/>
          <w:szCs w:val="24"/>
        </w:rPr>
        <w:t xml:space="preserve">A la respuesta del </w:t>
      </w:r>
      <w:r w:rsidRPr="001B775B">
        <w:rPr>
          <w:rFonts w:ascii="Palatino Linotype" w:eastAsia="Palatino Linotype" w:hAnsi="Palatino Linotype" w:cs="Palatino Linotype"/>
          <w:b/>
          <w:sz w:val="24"/>
          <w:szCs w:val="24"/>
        </w:rPr>
        <w:t>SUJETO OBLIGADO</w:t>
      </w:r>
      <w:r w:rsidRPr="001B775B">
        <w:rPr>
          <w:rFonts w:ascii="Palatino Linotype" w:eastAsia="Palatino Linotype" w:hAnsi="Palatino Linotype" w:cs="Palatino Linotype"/>
          <w:sz w:val="24"/>
          <w:szCs w:val="24"/>
        </w:rPr>
        <w:t>, se ORDENA que en términos del Considerando Cuarto y Quinto</w:t>
      </w:r>
      <w:r w:rsidR="0037009D">
        <w:rPr>
          <w:rFonts w:ascii="Palatino Linotype" w:eastAsia="Palatino Linotype" w:hAnsi="Palatino Linotype" w:cs="Palatino Linotype"/>
          <w:sz w:val="24"/>
          <w:szCs w:val="24"/>
        </w:rPr>
        <w:t xml:space="preserve"> </w:t>
      </w:r>
      <w:r w:rsidRPr="001B775B">
        <w:rPr>
          <w:rFonts w:ascii="Palatino Linotype" w:eastAsia="Palatino Linotype" w:hAnsi="Palatino Linotype" w:cs="Palatino Linotype"/>
          <w:sz w:val="24"/>
          <w:szCs w:val="24"/>
        </w:rPr>
        <w:t xml:space="preserve">de esta resolución haga entrega, vía SAIMEX, en versión pública de ser procedente, del documento donde conste o de cuenta del: </w:t>
      </w:r>
    </w:p>
    <w:p w14:paraId="4E44FC20" w14:textId="77777777" w:rsidR="00475880" w:rsidRPr="001B775B" w:rsidRDefault="00475880" w:rsidP="00475880">
      <w:pPr>
        <w:spacing w:before="240" w:after="120" w:line="360" w:lineRule="auto"/>
        <w:ind w:right="51"/>
        <w:contextualSpacing/>
        <w:jc w:val="both"/>
        <w:rPr>
          <w:rFonts w:ascii="Palatino Linotype" w:eastAsia="Palatino Linotype" w:hAnsi="Palatino Linotype" w:cs="Palatino Linotype"/>
          <w:sz w:val="24"/>
          <w:szCs w:val="24"/>
        </w:rPr>
      </w:pPr>
    </w:p>
    <w:p w14:paraId="4789398E" w14:textId="64E40889" w:rsidR="00CF2157" w:rsidRDefault="00475880" w:rsidP="00475880">
      <w:pPr>
        <w:spacing w:before="240" w:after="120" w:line="360" w:lineRule="auto"/>
        <w:ind w:right="49"/>
        <w:jc w:val="both"/>
        <w:rPr>
          <w:rFonts w:ascii="Palatino Linotype" w:eastAsia="Palatino Linotype" w:hAnsi="Palatino Linotype" w:cs="Palatino Linotype"/>
          <w:b/>
          <w:sz w:val="24"/>
          <w:szCs w:val="24"/>
        </w:rPr>
      </w:pPr>
      <w:r w:rsidRPr="001B775B">
        <w:rPr>
          <w:rFonts w:ascii="Palatino Linotype" w:eastAsia="Palatino Linotype" w:hAnsi="Palatino Linotype" w:cs="Palatino Linotype"/>
          <w:b/>
          <w:sz w:val="24"/>
          <w:szCs w:val="24"/>
        </w:rPr>
        <w:t>●</w:t>
      </w:r>
      <w:r w:rsidRPr="001B775B">
        <w:rPr>
          <w:rFonts w:ascii="Palatino Linotype" w:eastAsia="Palatino Linotype" w:hAnsi="Palatino Linotype" w:cs="Palatino Linotype"/>
          <w:b/>
          <w:sz w:val="24"/>
          <w:szCs w:val="24"/>
        </w:rPr>
        <w:tab/>
      </w:r>
      <w:r w:rsidR="00381F42" w:rsidRPr="00904924">
        <w:rPr>
          <w:rFonts w:ascii="Palatino Linotype" w:eastAsia="Palatino Linotype" w:hAnsi="Palatino Linotype" w:cs="Palatino Linotype"/>
          <w:bCs/>
          <w:sz w:val="24"/>
          <w:szCs w:val="24"/>
        </w:rPr>
        <w:t xml:space="preserve">Número de visitas que ha realizado la actual Directora General del Sujeto Obligado a los sistemas de transporte masivo </w:t>
      </w:r>
      <w:proofErr w:type="spellStart"/>
      <w:r w:rsidR="00381F42" w:rsidRPr="00904924">
        <w:rPr>
          <w:rFonts w:ascii="Palatino Linotype" w:eastAsia="Palatino Linotype" w:hAnsi="Palatino Linotype" w:cs="Palatino Linotype"/>
          <w:bCs/>
          <w:sz w:val="24"/>
          <w:szCs w:val="24"/>
        </w:rPr>
        <w:t>mexibús</w:t>
      </w:r>
      <w:proofErr w:type="spellEnd"/>
      <w:r w:rsidR="00381F42" w:rsidRPr="00904924">
        <w:rPr>
          <w:rFonts w:ascii="Palatino Linotype" w:eastAsia="Palatino Linotype" w:hAnsi="Palatino Linotype" w:cs="Palatino Linotype"/>
          <w:bCs/>
          <w:sz w:val="24"/>
          <w:szCs w:val="24"/>
        </w:rPr>
        <w:t xml:space="preserve"> en sus diferentes líneas y al </w:t>
      </w:r>
      <w:proofErr w:type="spellStart"/>
      <w:r w:rsidR="00381F42" w:rsidRPr="00904924">
        <w:rPr>
          <w:rFonts w:ascii="Palatino Linotype" w:eastAsia="Palatino Linotype" w:hAnsi="Palatino Linotype" w:cs="Palatino Linotype"/>
          <w:bCs/>
          <w:sz w:val="24"/>
          <w:szCs w:val="24"/>
        </w:rPr>
        <w:lastRenderedPageBreak/>
        <w:t>Mexicable</w:t>
      </w:r>
      <w:proofErr w:type="spellEnd"/>
      <w:r w:rsidR="00381F42" w:rsidRPr="00904924">
        <w:rPr>
          <w:rFonts w:ascii="Palatino Linotype" w:eastAsia="Palatino Linotype" w:hAnsi="Palatino Linotype" w:cs="Palatino Linotype"/>
          <w:bCs/>
          <w:sz w:val="24"/>
          <w:szCs w:val="24"/>
        </w:rPr>
        <w:t xml:space="preserve"> de Ecatepec, así como a la zona de construcción de la ampliación del Mexibús I de Ojo de Agua al AIFA,</w:t>
      </w:r>
      <w:r w:rsidR="00381F42">
        <w:rPr>
          <w:rFonts w:ascii="Palatino Linotype" w:eastAsia="Palatino Linotype" w:hAnsi="Palatino Linotype" w:cs="Palatino Linotype"/>
          <w:b/>
          <w:sz w:val="24"/>
          <w:szCs w:val="24"/>
        </w:rPr>
        <w:t xml:space="preserve"> </w:t>
      </w:r>
      <w:r w:rsidR="00381F42">
        <w:rPr>
          <w:rFonts w:ascii="Palatino Linotype" w:hAnsi="Palatino Linotype" w:cs="Tahoma"/>
          <w:bCs/>
          <w:sz w:val="24"/>
          <w:szCs w:val="24"/>
        </w:rPr>
        <w:t xml:space="preserve">desde su nombramiento al ocho de marzo de dos mil veintidós. </w:t>
      </w:r>
      <w:r w:rsidR="00381F42" w:rsidRPr="000F6441">
        <w:rPr>
          <w:rFonts w:ascii="Palatino Linotype" w:hAnsi="Palatino Linotype" w:cs="Tahoma"/>
          <w:bCs/>
          <w:sz w:val="24"/>
          <w:szCs w:val="24"/>
        </w:rPr>
        <w:t xml:space="preserve"> </w:t>
      </w:r>
    </w:p>
    <w:p w14:paraId="54536849" w14:textId="77777777" w:rsidR="009B262D" w:rsidRPr="003D3E68" w:rsidRDefault="009B262D" w:rsidP="009B262D">
      <w:pPr>
        <w:spacing w:before="240" w:after="120" w:line="360" w:lineRule="auto"/>
        <w:ind w:right="49"/>
        <w:contextualSpacing/>
        <w:jc w:val="both"/>
        <w:rPr>
          <w:rFonts w:ascii="Palatino Linotype" w:eastAsia="Palatino Linotype" w:hAnsi="Palatino Linotype" w:cs="Palatino Linotype"/>
          <w:i/>
          <w:color w:val="000000"/>
          <w:sz w:val="24"/>
          <w:szCs w:val="24"/>
        </w:rPr>
      </w:pPr>
      <w:r w:rsidRPr="003D3E68">
        <w:rPr>
          <w:rFonts w:ascii="Palatino Linotype" w:eastAsia="Palatino Linotype" w:hAnsi="Palatino Linotype" w:cs="Palatino Linotype"/>
          <w:i/>
          <w:color w:val="000000"/>
          <w:sz w:val="24"/>
          <w:szCs w:val="24"/>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7671E5EF" w14:textId="77777777" w:rsidR="00475880" w:rsidRDefault="00475880" w:rsidP="00475880">
      <w:pPr>
        <w:spacing w:after="0" w:line="360" w:lineRule="auto"/>
        <w:ind w:right="49"/>
        <w:jc w:val="both"/>
        <w:rPr>
          <w:rFonts w:ascii="Palatino Linotype" w:eastAsia="Palatino Linotype" w:hAnsi="Palatino Linotype" w:cs="Palatino Linotype"/>
          <w:color w:val="000000"/>
          <w:sz w:val="24"/>
          <w:szCs w:val="24"/>
        </w:rPr>
      </w:pPr>
    </w:p>
    <w:p w14:paraId="0A8EEA81" w14:textId="77777777" w:rsidR="00475880" w:rsidRDefault="00475880" w:rsidP="00475880">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w:t>
      </w:r>
      <w:r>
        <w:rPr>
          <w:rFonts w:ascii="Palatino Linotype" w:eastAsia="Palatino Linotype" w:hAnsi="Palatino Linotype" w:cs="Palatino Linotype"/>
          <w:b/>
          <w:sz w:val="24"/>
          <w:szCs w:val="24"/>
        </w:rPr>
        <w:t xml:space="preserve">NOTIFÍQUESE vía SAIMEX </w:t>
      </w:r>
      <w:r>
        <w:rPr>
          <w:rFonts w:ascii="Palatino Linotype" w:eastAsia="Palatino Linotype" w:hAnsi="Palatino Linotype" w:cs="Palatino Linotype"/>
          <w:sz w:val="24"/>
          <w:szCs w:val="24"/>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7C700E6" w14:textId="77777777" w:rsidR="00475880" w:rsidRDefault="00475880" w:rsidP="00475880">
      <w:pPr>
        <w:spacing w:after="0" w:line="360" w:lineRule="auto"/>
        <w:ind w:right="49"/>
        <w:jc w:val="both"/>
        <w:rPr>
          <w:rFonts w:ascii="Palatino Linotype" w:eastAsia="Palatino Linotype" w:hAnsi="Palatino Linotype" w:cs="Palatino Linotype"/>
          <w:sz w:val="24"/>
          <w:szCs w:val="24"/>
        </w:rPr>
      </w:pPr>
    </w:p>
    <w:p w14:paraId="187A4D93" w14:textId="77777777" w:rsidR="00475880" w:rsidRDefault="00475880" w:rsidP="00475880">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CUARTO.</w:t>
      </w:r>
      <w:r>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6FEC7F6" w14:textId="77777777" w:rsidR="00475880" w:rsidRDefault="00475880" w:rsidP="00475880">
      <w:pPr>
        <w:spacing w:after="0" w:line="360" w:lineRule="auto"/>
        <w:ind w:right="49"/>
        <w:jc w:val="both"/>
        <w:rPr>
          <w:rFonts w:ascii="Palatino Linotype" w:eastAsia="Palatino Linotype" w:hAnsi="Palatino Linotype" w:cs="Palatino Linotype"/>
          <w:sz w:val="24"/>
          <w:szCs w:val="24"/>
        </w:rPr>
      </w:pPr>
    </w:p>
    <w:p w14:paraId="1749EDC1" w14:textId="77777777" w:rsidR="00475880" w:rsidRDefault="00475880" w:rsidP="00475880">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QUINTO. NOTIFÍQUESE vía SAIMEX</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0A32C03C" w14:textId="77777777" w:rsidR="00475880" w:rsidRDefault="00475880" w:rsidP="00475880">
      <w:pPr>
        <w:spacing w:after="120" w:line="360" w:lineRule="auto"/>
        <w:ind w:right="49"/>
        <w:jc w:val="both"/>
        <w:rPr>
          <w:rFonts w:ascii="Palatino Linotype" w:eastAsia="Palatino Linotype" w:hAnsi="Palatino Linotype" w:cs="Palatino Linotype"/>
          <w:b/>
          <w:sz w:val="24"/>
          <w:szCs w:val="24"/>
        </w:rPr>
      </w:pPr>
    </w:p>
    <w:p w14:paraId="58057D56" w14:textId="77777777" w:rsidR="00475880" w:rsidRDefault="00475880" w:rsidP="00475880">
      <w:pPr>
        <w:spacing w:before="120" w:after="12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w:t>
      </w:r>
      <w:r w:rsidR="007E2E7E">
        <w:rPr>
          <w:rFonts w:ascii="Palatino Linotype" w:eastAsia="Palatino Linotype" w:hAnsi="Palatino Linotype" w:cs="Palatino Linotype"/>
          <w:sz w:val="24"/>
          <w:szCs w:val="24"/>
        </w:rPr>
        <w:t xml:space="preserve">DIECISIETE DE AGOSTO </w:t>
      </w:r>
      <w:r>
        <w:rPr>
          <w:rFonts w:ascii="Palatino Linotype" w:eastAsia="Palatino Linotype" w:hAnsi="Palatino Linotype" w:cs="Palatino Linotype"/>
          <w:sz w:val="24"/>
          <w:szCs w:val="24"/>
        </w:rPr>
        <w:t>DE DOS MIL VEINTIDÓS, ANTE EL SECRETARIO TÉCNICO DEL PLENO ALEXIS TAPIA RAMÍREZ.</w:t>
      </w:r>
    </w:p>
    <w:p w14:paraId="65A62747" w14:textId="77777777" w:rsidR="00475880" w:rsidRDefault="00475880" w:rsidP="00475880">
      <w:pPr>
        <w:spacing w:after="0" w:line="360" w:lineRule="auto"/>
        <w:ind w:right="51"/>
        <w:jc w:val="both"/>
        <w:rPr>
          <w:rFonts w:ascii="Palatino Linotype" w:eastAsia="Palatino Linotype" w:hAnsi="Palatino Linotype" w:cs="Palatino Linotype"/>
          <w:sz w:val="24"/>
          <w:szCs w:val="24"/>
        </w:rPr>
      </w:pPr>
    </w:p>
    <w:p w14:paraId="323DC33C" w14:textId="77777777" w:rsidR="00475880" w:rsidRPr="00531178" w:rsidRDefault="00475880" w:rsidP="00475880">
      <w:pPr>
        <w:spacing w:line="360" w:lineRule="auto"/>
        <w:contextualSpacing/>
        <w:jc w:val="both"/>
        <w:rPr>
          <w:rFonts w:ascii="Palatino Linotype" w:hAnsi="Palatino Linotype" w:cs="Arial"/>
          <w:sz w:val="24"/>
          <w:szCs w:val="24"/>
        </w:rPr>
      </w:pPr>
    </w:p>
    <w:p w14:paraId="0677929E" w14:textId="77777777" w:rsidR="001802D9" w:rsidRPr="0022646E" w:rsidRDefault="001802D9" w:rsidP="001802D9">
      <w:pPr>
        <w:spacing w:line="360" w:lineRule="auto"/>
        <w:contextualSpacing/>
        <w:jc w:val="both"/>
      </w:pPr>
    </w:p>
    <w:sectPr w:rsidR="001802D9" w:rsidRPr="0022646E" w:rsidSect="007E2E7E">
      <w:headerReference w:type="default" r:id="rId10"/>
      <w:footerReference w:type="default" r:id="rId11"/>
      <w:head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607C7" w14:textId="77777777" w:rsidR="00725D7D" w:rsidRDefault="00725D7D" w:rsidP="003D3BCA">
      <w:pPr>
        <w:spacing w:after="0" w:line="240" w:lineRule="auto"/>
      </w:pPr>
      <w:r>
        <w:separator/>
      </w:r>
    </w:p>
  </w:endnote>
  <w:endnote w:type="continuationSeparator" w:id="0">
    <w:p w14:paraId="07466474" w14:textId="77777777" w:rsidR="00725D7D" w:rsidRDefault="00725D7D" w:rsidP="003D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BFA93" w14:textId="77777777" w:rsidR="007E2E7E" w:rsidRDefault="007E2E7E" w:rsidP="007E2E7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F017D">
      <w:rPr>
        <w:rFonts w:ascii="Arial" w:eastAsia="Arial" w:hAnsi="Arial" w:cs="Arial"/>
        <w:b/>
        <w:noProof/>
        <w:color w:val="000000"/>
        <w:sz w:val="20"/>
        <w:szCs w:val="20"/>
      </w:rPr>
      <w:t>22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F017D">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14:paraId="6F18A05C" w14:textId="77777777" w:rsidR="007E2E7E" w:rsidRDefault="007E2E7E" w:rsidP="007E2E7E">
    <w:pPr>
      <w:pBdr>
        <w:top w:val="nil"/>
        <w:left w:val="nil"/>
        <w:bottom w:val="nil"/>
        <w:right w:val="nil"/>
        <w:between w:val="nil"/>
      </w:pBdr>
      <w:tabs>
        <w:tab w:val="center" w:pos="4419"/>
        <w:tab w:val="right" w:pos="8838"/>
      </w:tabs>
      <w:spacing w:after="0" w:line="240" w:lineRule="auto"/>
      <w:rPr>
        <w:color w:val="000000"/>
      </w:rPr>
    </w:pPr>
  </w:p>
  <w:p w14:paraId="1ECCCF4A" w14:textId="77777777" w:rsidR="007E2E7E" w:rsidRDefault="007E2E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43FBF" w14:textId="77777777" w:rsidR="00725D7D" w:rsidRDefault="00725D7D" w:rsidP="003D3BCA">
      <w:pPr>
        <w:spacing w:after="0" w:line="240" w:lineRule="auto"/>
      </w:pPr>
      <w:r>
        <w:separator/>
      </w:r>
    </w:p>
  </w:footnote>
  <w:footnote w:type="continuationSeparator" w:id="0">
    <w:p w14:paraId="7FC3799A" w14:textId="77777777" w:rsidR="00725D7D" w:rsidRDefault="00725D7D" w:rsidP="003D3BCA">
      <w:pPr>
        <w:spacing w:after="0" w:line="240" w:lineRule="auto"/>
      </w:pPr>
      <w:r>
        <w:continuationSeparator/>
      </w:r>
    </w:p>
  </w:footnote>
  <w:footnote w:id="1">
    <w:p w14:paraId="58D1C55B" w14:textId="77777777" w:rsidR="001802D9" w:rsidRDefault="001802D9" w:rsidP="001802D9">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028D15EB" w14:textId="77777777" w:rsidR="001802D9" w:rsidRDefault="001802D9" w:rsidP="001802D9">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798E9463" w14:textId="77777777" w:rsidR="001802D9" w:rsidRDefault="001802D9" w:rsidP="001802D9">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3D3BCA" w14:paraId="4E979DFA" w14:textId="77777777" w:rsidTr="00AA4EAC">
      <w:trPr>
        <w:trHeight w:val="244"/>
      </w:trPr>
      <w:tc>
        <w:tcPr>
          <w:tcW w:w="5684" w:type="dxa"/>
        </w:tcPr>
        <w:p w14:paraId="673756C4" w14:textId="77777777" w:rsidR="003D3BCA" w:rsidRDefault="003D3BCA" w:rsidP="003D3BC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14:paraId="51088308" w14:textId="77777777" w:rsidR="003D3BCA" w:rsidRDefault="003D3BCA" w:rsidP="003D3BC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05484/INFOEM/IP/RR/2022</w:t>
          </w:r>
        </w:p>
      </w:tc>
    </w:tr>
    <w:tr w:rsidR="003D3BCA" w14:paraId="438986B8" w14:textId="77777777" w:rsidTr="00AA4EAC">
      <w:trPr>
        <w:trHeight w:val="210"/>
      </w:trPr>
      <w:tc>
        <w:tcPr>
          <w:tcW w:w="5684" w:type="dxa"/>
        </w:tcPr>
        <w:p w14:paraId="29945205" w14:textId="77777777" w:rsidR="003D3BCA" w:rsidRDefault="003D3BCA" w:rsidP="003D3BC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3A1B4742" w14:textId="77777777" w:rsidR="003D3BCA" w:rsidRDefault="003D3BCA" w:rsidP="003D3BCA">
          <w:pPr>
            <w:spacing w:after="120"/>
            <w:ind w:left="-486" w:right="214" w:firstLine="567"/>
            <w:jc w:val="right"/>
            <w:rPr>
              <w:rFonts w:ascii="Palatino Linotype" w:eastAsia="Palatino Linotype" w:hAnsi="Palatino Linotype" w:cs="Palatino Linotype"/>
              <w:sz w:val="24"/>
              <w:szCs w:val="24"/>
            </w:rPr>
          </w:pPr>
        </w:p>
      </w:tc>
    </w:tr>
    <w:tr w:rsidR="003D3BCA" w14:paraId="4EAA6A01" w14:textId="77777777" w:rsidTr="00AA4EAC">
      <w:trPr>
        <w:trHeight w:val="261"/>
      </w:trPr>
      <w:tc>
        <w:tcPr>
          <w:tcW w:w="5684" w:type="dxa"/>
        </w:tcPr>
        <w:p w14:paraId="0E020F39" w14:textId="77777777" w:rsidR="003D3BCA" w:rsidRDefault="003D3BCA" w:rsidP="003D3BC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000EB10A" w14:textId="77777777" w:rsidR="003D3BCA" w:rsidRDefault="003D3BCA" w:rsidP="003D3BCA">
          <w:pPr>
            <w:spacing w:after="0"/>
            <w:ind w:left="-495" w:right="214" w:firstLine="567"/>
            <w:jc w:val="right"/>
            <w:rPr>
              <w:rFonts w:ascii="Palatino Linotype" w:eastAsia="Palatino Linotype" w:hAnsi="Palatino Linotype" w:cs="Palatino Linotype"/>
              <w:sz w:val="24"/>
              <w:szCs w:val="24"/>
            </w:rPr>
          </w:pPr>
          <w:r w:rsidRPr="003D3BCA">
            <w:rPr>
              <w:rFonts w:ascii="Palatino Linotype" w:eastAsia="Palatino Linotype" w:hAnsi="Palatino Linotype" w:cs="Palatino Linotype"/>
              <w:sz w:val="24"/>
              <w:szCs w:val="24"/>
            </w:rPr>
            <w:t>Sistema de Transporte Masivo y Teleférico del Estado de México</w:t>
          </w:r>
        </w:p>
      </w:tc>
    </w:tr>
    <w:tr w:rsidR="003D3BCA" w14:paraId="2FC658CC" w14:textId="77777777" w:rsidTr="00AA4EAC">
      <w:trPr>
        <w:trHeight w:val="368"/>
      </w:trPr>
      <w:tc>
        <w:tcPr>
          <w:tcW w:w="5684" w:type="dxa"/>
        </w:tcPr>
        <w:p w14:paraId="7AB189FE" w14:textId="77777777" w:rsidR="003D3BCA" w:rsidRDefault="003D3BCA" w:rsidP="003D3BC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0807D6C1" w14:textId="77777777" w:rsidR="003D3BCA" w:rsidRDefault="003D3BCA" w:rsidP="003D3BC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674943CD" w14:textId="77777777" w:rsidR="003D3BCA" w:rsidRDefault="007E2E7E">
    <w:pPr>
      <w:pStyle w:val="Encabezado"/>
    </w:pPr>
    <w:r>
      <w:rPr>
        <w:noProof/>
      </w:rPr>
      <w:drawing>
        <wp:anchor distT="0" distB="0" distL="0" distR="0" simplePos="0" relativeHeight="251661312" behindDoc="1" locked="0" layoutInCell="1" hidden="0" allowOverlap="1" wp14:anchorId="511AC276" wp14:editId="0AA2F872">
          <wp:simplePos x="0" y="0"/>
          <wp:positionH relativeFrom="column">
            <wp:posOffset>-760095</wp:posOffset>
          </wp:positionH>
          <wp:positionV relativeFrom="paragraph">
            <wp:posOffset>-1743075</wp:posOffset>
          </wp:positionV>
          <wp:extent cx="7753350" cy="9942731"/>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7E2E7E" w14:paraId="636CDC38" w14:textId="77777777" w:rsidTr="00AA4EAC">
      <w:trPr>
        <w:trHeight w:val="244"/>
      </w:trPr>
      <w:tc>
        <w:tcPr>
          <w:tcW w:w="5684" w:type="dxa"/>
        </w:tcPr>
        <w:p w14:paraId="51E626DE" w14:textId="77777777" w:rsidR="007E2E7E" w:rsidRDefault="007E2E7E" w:rsidP="007E2E7E">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14:paraId="056DE167" w14:textId="77777777" w:rsidR="007E2E7E" w:rsidRDefault="007E2E7E" w:rsidP="007E2E7E">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05484/INFOEM/IP/RR/2022</w:t>
          </w:r>
        </w:p>
      </w:tc>
    </w:tr>
    <w:tr w:rsidR="007E2E7E" w14:paraId="7A5C2922" w14:textId="77777777" w:rsidTr="00AA4EAC">
      <w:trPr>
        <w:trHeight w:val="210"/>
      </w:trPr>
      <w:tc>
        <w:tcPr>
          <w:tcW w:w="5684" w:type="dxa"/>
        </w:tcPr>
        <w:p w14:paraId="62494C33" w14:textId="77777777" w:rsidR="007E2E7E" w:rsidRDefault="007E2E7E" w:rsidP="007E2E7E">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30FD2409" w14:textId="1C521D1D" w:rsidR="007E2E7E" w:rsidRDefault="00FF017D" w:rsidP="00FF017D">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XXXXXXX</w:t>
          </w:r>
          <w:r w:rsidR="007E2E7E" w:rsidRPr="003D3BCA">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XXXXXXX</w:t>
          </w:r>
          <w:proofErr w:type="spellEnd"/>
          <w:r w:rsidR="007E2E7E" w:rsidRPr="003D3BCA">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XXXXXX</w:t>
          </w:r>
        </w:p>
      </w:tc>
    </w:tr>
    <w:tr w:rsidR="007E2E7E" w14:paraId="1664EDC9" w14:textId="77777777" w:rsidTr="00AA4EAC">
      <w:trPr>
        <w:trHeight w:val="261"/>
      </w:trPr>
      <w:tc>
        <w:tcPr>
          <w:tcW w:w="5684" w:type="dxa"/>
        </w:tcPr>
        <w:p w14:paraId="3CA30293" w14:textId="77777777" w:rsidR="007E2E7E" w:rsidRDefault="007E2E7E" w:rsidP="007E2E7E">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54A699BE" w14:textId="77777777" w:rsidR="007E2E7E" w:rsidRDefault="007E2E7E" w:rsidP="007E2E7E">
          <w:pPr>
            <w:spacing w:after="0"/>
            <w:ind w:left="-495" w:right="214" w:firstLine="567"/>
            <w:jc w:val="right"/>
            <w:rPr>
              <w:rFonts w:ascii="Palatino Linotype" w:eastAsia="Palatino Linotype" w:hAnsi="Palatino Linotype" w:cs="Palatino Linotype"/>
              <w:sz w:val="24"/>
              <w:szCs w:val="24"/>
            </w:rPr>
          </w:pPr>
          <w:r w:rsidRPr="003D3BCA">
            <w:rPr>
              <w:rFonts w:ascii="Palatino Linotype" w:eastAsia="Palatino Linotype" w:hAnsi="Palatino Linotype" w:cs="Palatino Linotype"/>
              <w:sz w:val="24"/>
              <w:szCs w:val="24"/>
            </w:rPr>
            <w:t>Sistema de Transporte Masivo y Teleférico del Estado de México</w:t>
          </w:r>
        </w:p>
      </w:tc>
    </w:tr>
    <w:tr w:rsidR="007E2E7E" w14:paraId="16FE2AF0" w14:textId="77777777" w:rsidTr="00AA4EAC">
      <w:trPr>
        <w:trHeight w:val="368"/>
      </w:trPr>
      <w:tc>
        <w:tcPr>
          <w:tcW w:w="5684" w:type="dxa"/>
        </w:tcPr>
        <w:p w14:paraId="3902F0BE" w14:textId="77777777" w:rsidR="007E2E7E" w:rsidRDefault="007E2E7E" w:rsidP="007E2E7E">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40DA6FC2" w14:textId="77777777" w:rsidR="007E2E7E" w:rsidRDefault="007E2E7E" w:rsidP="007E2E7E">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2FC1FB47" w14:textId="77777777" w:rsidR="007E2E7E" w:rsidRDefault="007E2E7E">
    <w:pPr>
      <w:pStyle w:val="Encabezado"/>
    </w:pPr>
    <w:r>
      <w:rPr>
        <w:noProof/>
      </w:rPr>
      <w:drawing>
        <wp:anchor distT="0" distB="0" distL="0" distR="0" simplePos="0" relativeHeight="251659264" behindDoc="1" locked="0" layoutInCell="1" hidden="0" allowOverlap="1" wp14:anchorId="2921DD25" wp14:editId="132DA2F8">
          <wp:simplePos x="0" y="0"/>
          <wp:positionH relativeFrom="column">
            <wp:posOffset>-760095</wp:posOffset>
          </wp:positionH>
          <wp:positionV relativeFrom="paragraph">
            <wp:posOffset>-1743075</wp:posOffset>
          </wp:positionV>
          <wp:extent cx="7753350" cy="9942731"/>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D1871"/>
    <w:multiLevelType w:val="multilevel"/>
    <w:tmpl w:val="DF8E003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F406DC6"/>
    <w:multiLevelType w:val="multilevel"/>
    <w:tmpl w:val="2E64FD5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CA"/>
    <w:rsid w:val="00003909"/>
    <w:rsid w:val="000113AC"/>
    <w:rsid w:val="00035DB1"/>
    <w:rsid w:val="00057B7D"/>
    <w:rsid w:val="000C7E15"/>
    <w:rsid w:val="000F6441"/>
    <w:rsid w:val="001802D9"/>
    <w:rsid w:val="001973EE"/>
    <w:rsid w:val="0022646E"/>
    <w:rsid w:val="002B4050"/>
    <w:rsid w:val="002D325E"/>
    <w:rsid w:val="003619F7"/>
    <w:rsid w:val="0037009D"/>
    <w:rsid w:val="00381F42"/>
    <w:rsid w:val="003D3BCA"/>
    <w:rsid w:val="004322AF"/>
    <w:rsid w:val="00475880"/>
    <w:rsid w:val="00510BE0"/>
    <w:rsid w:val="006334F1"/>
    <w:rsid w:val="00642C32"/>
    <w:rsid w:val="00725D7D"/>
    <w:rsid w:val="007B213A"/>
    <w:rsid w:val="007E2E7E"/>
    <w:rsid w:val="008A5EF1"/>
    <w:rsid w:val="00904924"/>
    <w:rsid w:val="00952AB8"/>
    <w:rsid w:val="009B262D"/>
    <w:rsid w:val="00A00C70"/>
    <w:rsid w:val="00A54ECB"/>
    <w:rsid w:val="00A9779B"/>
    <w:rsid w:val="00AA2761"/>
    <w:rsid w:val="00B61DF0"/>
    <w:rsid w:val="00CF2157"/>
    <w:rsid w:val="00E27E40"/>
    <w:rsid w:val="00E7014B"/>
    <w:rsid w:val="00F32CF4"/>
    <w:rsid w:val="00F41F17"/>
    <w:rsid w:val="00F5450C"/>
    <w:rsid w:val="00FF01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8E31"/>
  <w15:chartTrackingRefBased/>
  <w15:docId w15:val="{A4D8D11D-2BC3-4B9C-A307-890C8576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BCA"/>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3B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3BCA"/>
  </w:style>
  <w:style w:type="paragraph" w:styleId="Piedepgina">
    <w:name w:val="footer"/>
    <w:basedOn w:val="Normal"/>
    <w:link w:val="PiedepginaCar"/>
    <w:uiPriority w:val="99"/>
    <w:unhideWhenUsed/>
    <w:rsid w:val="003D3B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3BCA"/>
  </w:style>
  <w:style w:type="paragraph" w:styleId="Prrafodelista">
    <w:name w:val="List Paragraph"/>
    <w:basedOn w:val="Normal"/>
    <w:uiPriority w:val="34"/>
    <w:qFormat/>
    <w:rsid w:val="003D3BCA"/>
    <w:pPr>
      <w:ind w:left="720"/>
      <w:contextualSpacing/>
    </w:pPr>
  </w:style>
  <w:style w:type="character" w:styleId="Hipervnculo">
    <w:name w:val="Hyperlink"/>
    <w:basedOn w:val="Fuentedeprrafopredeter"/>
    <w:uiPriority w:val="99"/>
    <w:unhideWhenUsed/>
    <w:rsid w:val="00F545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98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ramytem.edomex.gob.mx/organigram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32</Pages>
  <Words>7065</Words>
  <Characters>38861</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2022-08-11T00:12:00Z</dcterms:created>
  <dcterms:modified xsi:type="dcterms:W3CDTF">2022-09-06T14:59:00Z</dcterms:modified>
</cp:coreProperties>
</file>