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EEC6"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julio de dos mil veintidós. </w:t>
      </w:r>
    </w:p>
    <w:p w14:paraId="1948DED9" w14:textId="0889398D"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03594/INFOEM/IP/RR/2022</w:t>
      </w:r>
      <w:r>
        <w:rPr>
          <w:rFonts w:ascii="Palatino Linotype" w:eastAsia="Palatino Linotype" w:hAnsi="Palatino Linotype" w:cs="Palatino Linotype"/>
        </w:rPr>
        <w:t xml:space="preserve">, interpuesto por </w:t>
      </w:r>
      <w:proofErr w:type="spellStart"/>
      <w:r w:rsidR="006E2481" w:rsidRPr="006E2481">
        <w:rPr>
          <w:rFonts w:ascii="Palatino Linotype" w:eastAsia="Palatino Linotype" w:hAnsi="Palatino Linotype" w:cs="Palatino Linotype"/>
          <w:b/>
        </w:rPr>
        <w:t>Xxxxxx</w:t>
      </w:r>
      <w:proofErr w:type="spellEnd"/>
      <w:r w:rsidR="006E2481" w:rsidRPr="006E2481">
        <w:rPr>
          <w:rFonts w:ascii="Palatino Linotype" w:eastAsia="Palatino Linotype" w:hAnsi="Palatino Linotype" w:cs="Palatino Linotype"/>
          <w:b/>
        </w:rPr>
        <w:t xml:space="preserve"> </w:t>
      </w:r>
      <w:proofErr w:type="spellStart"/>
      <w:r w:rsidR="006E2481" w:rsidRPr="006E2481">
        <w:rPr>
          <w:rFonts w:ascii="Palatino Linotype" w:eastAsia="Palatino Linotype" w:hAnsi="Palatino Linotype" w:cs="Palatino Linotype"/>
          <w:b/>
        </w:rPr>
        <w:t>Xxxxxxxx</w:t>
      </w:r>
      <w:proofErr w:type="spellEnd"/>
      <w:r w:rsidR="006E2481" w:rsidRPr="006E2481">
        <w:rPr>
          <w:rFonts w:ascii="Palatino Linotype" w:eastAsia="Palatino Linotype" w:hAnsi="Palatino Linotype" w:cs="Palatino Linotype"/>
          <w:b/>
        </w:rPr>
        <w:t xml:space="preserve"> </w:t>
      </w:r>
      <w:proofErr w:type="spellStart"/>
      <w:r w:rsidR="006E2481" w:rsidRPr="006E2481">
        <w:rPr>
          <w:rFonts w:ascii="Palatino Linotype" w:eastAsia="Palatino Linotype" w:hAnsi="Palatino Linotype" w:cs="Palatino Linotype"/>
          <w:b/>
        </w:rPr>
        <w:t>Xxxxxxx</w:t>
      </w:r>
      <w:proofErr w:type="spellEnd"/>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Secretariado Ejecutivo del Sistema Estatal de Seguridad Pública,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1B99F829" w14:textId="77777777" w:rsidR="008F597D" w:rsidRDefault="00A55B2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7CD201C0"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veinticinco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 la Plataforma Nacional de Transparencia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00015/SESESP/IP/2022, </w:t>
      </w:r>
      <w:r>
        <w:rPr>
          <w:rFonts w:ascii="Palatino Linotype" w:eastAsia="Palatino Linotype" w:hAnsi="Palatino Linotype" w:cs="Palatino Linotype"/>
        </w:rPr>
        <w:t xml:space="preserve">mediante la cual requirió la información siguiente: </w:t>
      </w:r>
    </w:p>
    <w:p w14:paraId="1F9A202F" w14:textId="77777777" w:rsidR="008F597D" w:rsidRDefault="00A55B2A">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“Secretariado Ejecutivo del Estado de </w:t>
      </w:r>
      <w:proofErr w:type="gramStart"/>
      <w:r>
        <w:rPr>
          <w:rFonts w:ascii="Palatino Linotype" w:eastAsia="Palatino Linotype" w:hAnsi="Palatino Linotype" w:cs="Palatino Linotype"/>
          <w:i/>
          <w:sz w:val="22"/>
          <w:szCs w:val="22"/>
        </w:rPr>
        <w:t>México.-</w:t>
      </w:r>
      <w:proofErr w:type="gramEnd"/>
      <w:r>
        <w:rPr>
          <w:rFonts w:ascii="Palatino Linotype" w:eastAsia="Palatino Linotype" w:hAnsi="Palatino Linotype" w:cs="Palatino Linotype"/>
          <w:i/>
          <w:sz w:val="22"/>
          <w:szCs w:val="22"/>
        </w:rPr>
        <w:t xml:space="preserve"> Amablemente solicito conocer cuántas sentencias condenatorias en contra de </w:t>
      </w:r>
      <w:r>
        <w:rPr>
          <w:rFonts w:ascii="Palatino Linotype" w:eastAsia="Palatino Linotype" w:hAnsi="Palatino Linotype" w:cs="Palatino Linotype"/>
          <w:b/>
          <w:i/>
          <w:sz w:val="22"/>
          <w:szCs w:val="22"/>
          <w:u w:val="single"/>
        </w:rPr>
        <w:t>personas menores infractora</w:t>
      </w:r>
      <w:r>
        <w:rPr>
          <w:rFonts w:ascii="Palatino Linotype" w:eastAsia="Palatino Linotype" w:hAnsi="Palatino Linotype" w:cs="Palatino Linotype"/>
          <w:i/>
          <w:sz w:val="22"/>
          <w:szCs w:val="22"/>
        </w:rPr>
        <w:t>s se han emitido en los años 2017, 2018, 2019, 2020 y 2021 en el Estado de México. De esas sentencias, cuántas se constituyeron por delitos graves que ameritaron medidas de internamiento. De ese número de sentencias, cuántas y de qué forma contemplaron la reparación del daño y en cuántos casos se han cumplido.” (sic)</w:t>
      </w:r>
    </w:p>
    <w:p w14:paraId="76D1613F" w14:textId="77777777" w:rsidR="008F597D" w:rsidRDefault="00A55B2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no adjuntó archivos.</w:t>
      </w:r>
    </w:p>
    <w:p w14:paraId="598C943D"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Electrónico a través del sistema de solicitudes de acceso,</w:t>
      </w:r>
      <w:r>
        <w:rPr>
          <w:rFonts w:ascii="Palatino Linotype" w:eastAsia="Palatino Linotype" w:hAnsi="Palatino Linotype" w:cs="Palatino Linotype"/>
          <w:i/>
        </w:rPr>
        <w:t xml:space="preserve"> </w:t>
      </w:r>
      <w:r>
        <w:rPr>
          <w:rFonts w:ascii="Palatino Linotype" w:eastAsia="Palatino Linotype" w:hAnsi="Palatino Linotype" w:cs="Palatino Linotype"/>
        </w:rPr>
        <w:t>por lo que, para efectos del presente asunto, se entenderá a través del Sistema de Acceso a la Información Mexiquense (SAIMEX), como se advierte a continuación:</w:t>
      </w:r>
    </w:p>
    <w:p w14:paraId="011FC6CC" w14:textId="77777777" w:rsidR="008F597D" w:rsidRDefault="00A55B2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1CC75B93" wp14:editId="2710D32C">
            <wp:extent cx="4860000" cy="519822"/>
            <wp:effectExtent l="0" t="0" r="0" 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860000" cy="519822"/>
                    </a:xfrm>
                    <a:prstGeom prst="rect">
                      <a:avLst/>
                    </a:prstGeom>
                    <a:ln/>
                  </pic:spPr>
                </pic:pic>
              </a:graphicData>
            </a:graphic>
          </wp:inline>
        </w:drawing>
      </w:r>
    </w:p>
    <w:p w14:paraId="3B1A4365" w14:textId="77777777" w:rsidR="008F597D" w:rsidRDefault="00A55B2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tres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99857E0" w14:textId="77777777" w:rsidR="008F597D" w:rsidRDefault="00A55B2A">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del Secretariado Ejecutivo del Sistema Estatal de Seguridad Pública, da atención a la solicitud de información 206B0110010000S/UT/056/2022, de fecha 1° de marzo de 2022...” (sic)</w:t>
      </w:r>
    </w:p>
    <w:p w14:paraId="64701E0A" w14:textId="77777777" w:rsidR="008F597D" w:rsidRDefault="00A55B2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“Respuesta 0015.pdf”</w:t>
      </w:r>
      <w:r>
        <w:rPr>
          <w:rFonts w:ascii="Palatino Linotype" w:eastAsia="Palatino Linotype" w:hAnsi="Palatino Linotype" w:cs="Palatino Linotype"/>
        </w:rPr>
        <w:t xml:space="preserve">, que consiste en el oficio número 206B110010000S/UT/056/2022, de fecha uno de marzo de dos mil veintidós, signado por el Titular de la Unidad de Transparencia, mediante el cual, con base en los artículos 1, 4, 53, fracción II y 167, primer párrafo de la Ley de Transparencia y Acceso a  la Información Pública del Estado de México y Municipios; 61 de la Ley de Seguridad del Estado de México; y 8 y 10 del Reglamento Interior del Secretariado Ejecutivo del Sistema Estatal de Seguridad Pública, así como el pronunciamiento vertido por el Director General del Centro de Información y Estadística, hace del conocimiento de la persona solicitante la incompetencia para </w:t>
      </w:r>
      <w:r>
        <w:rPr>
          <w:rFonts w:ascii="Palatino Linotype" w:eastAsia="Palatino Linotype" w:hAnsi="Palatino Linotype" w:cs="Palatino Linotype"/>
        </w:rPr>
        <w:lastRenderedPageBreak/>
        <w:t>dar respuesta a la solicitud, orientándole a presentar la solicitud de información ante el Poder Judicial y/o la Fiscalía General de Justicia del Estado de México.</w:t>
      </w:r>
    </w:p>
    <w:p w14:paraId="3C3D549A" w14:textId="77777777" w:rsidR="008F597D" w:rsidRDefault="00A55B2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17E37229" w14:textId="77777777" w:rsidR="008F597D" w:rsidRDefault="00A55B2A">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0B9F5D0C" w14:textId="77777777" w:rsidR="008F597D" w:rsidRDefault="00A55B2A">
      <w:pPr>
        <w:tabs>
          <w:tab w:val="left" w:pos="2745"/>
        </w:tabs>
        <w:spacing w:before="240" w:after="240"/>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“Solicitud de información.” (sic)</w:t>
      </w:r>
    </w:p>
    <w:p w14:paraId="7BC15A24" w14:textId="77777777" w:rsidR="008F597D" w:rsidRDefault="00A55B2A">
      <w:pPr>
        <w:spacing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 xml:space="preserve">: </w:t>
      </w:r>
    </w:p>
    <w:p w14:paraId="43AC0D8A" w14:textId="77777777" w:rsidR="008F597D" w:rsidRDefault="00A55B2A">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“Respetuosamente solicito a la persona/as encargada/as de la Unidad de Transparencia referida, muestre interés coadyuvando en propiciar información que aborde a profundidad el tema de esta solicitud, ya que -como puede observarse- </w:t>
      </w:r>
      <w:r>
        <w:rPr>
          <w:rFonts w:ascii="Palatino Linotype" w:eastAsia="Palatino Linotype" w:hAnsi="Palatino Linotype" w:cs="Palatino Linotype"/>
          <w:b/>
          <w:i/>
          <w:sz w:val="22"/>
          <w:szCs w:val="22"/>
          <w:u w:val="single"/>
        </w:rPr>
        <w:t>tampoco se informa de posibles instancias que posean la información.</w:t>
      </w:r>
      <w:r>
        <w:rPr>
          <w:rFonts w:ascii="Palatino Linotype" w:eastAsia="Palatino Linotype" w:hAnsi="Palatino Linotype" w:cs="Palatino Linotype"/>
          <w:i/>
          <w:sz w:val="22"/>
          <w:szCs w:val="22"/>
        </w:rPr>
        <w:t xml:space="preserve"> Asimismo, me permito expresar que el hecho de cerrar una petición de información declarando incompetencia de la autoridad, puede recaer en opacidad y falta de rendición de cuentas. Por lo antes referido, me permito solicitar se tenga por presentada mi inconformidad.” (sic)</w:t>
      </w:r>
    </w:p>
    <w:p w14:paraId="3A9047B7" w14:textId="77777777" w:rsidR="008F597D" w:rsidRDefault="00A55B2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adjuntó archivos. </w:t>
      </w:r>
    </w:p>
    <w:p w14:paraId="4C1C167D" w14:textId="77777777" w:rsidR="008F597D" w:rsidRDefault="00A55B2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Pr>
          <w:rFonts w:ascii="Palatino Linotype" w:eastAsia="Palatino Linotype" w:hAnsi="Palatino Linotype" w:cs="Palatino Linotype"/>
        </w:rPr>
        <w:lastRenderedPageBreak/>
        <w:t xml:space="preserve">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6C979F89"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catorce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0FD03AB7" w14:textId="77777777" w:rsidR="008F597D" w:rsidRDefault="00A55B2A">
      <w:pPr>
        <w:spacing w:before="240"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integran el expediente electrónico en que se actúa se advierte que en fecha </w:t>
      </w:r>
      <w:r>
        <w:rPr>
          <w:rFonts w:ascii="Palatino Linotype" w:eastAsia="Palatino Linotype" w:hAnsi="Palatino Linotype" w:cs="Palatino Linotype"/>
          <w:b/>
        </w:rPr>
        <w:t xml:space="preserve">veintitrés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 informe justificado, mediante el cual ratificó en lo sustancial la respuesta proporcionada en primera instancia, refiriendo que es falso el motivo de inconformidad aducido por la persona solicitante en el que afirma la falta de profundidad en el tema solicitado, puesto que se otorgó la fundamentación de las autoridades que pudieran administrar la información solicitada de acuerdo con las leyes vigentes, y que contrario de lo afirmado por la solicitante </w:t>
      </w:r>
      <w:r>
        <w:rPr>
          <w:rFonts w:ascii="Palatino Linotype" w:eastAsia="Palatino Linotype" w:hAnsi="Palatino Linotype" w:cs="Palatino Linotype"/>
          <w:b/>
          <w:u w:val="single"/>
        </w:rPr>
        <w:t>si se informó de posibles instancias que pudieran poseer la información</w:t>
      </w:r>
      <w:r>
        <w:rPr>
          <w:rFonts w:ascii="Palatino Linotype" w:eastAsia="Palatino Linotype" w:hAnsi="Palatino Linotype" w:cs="Palatino Linotype"/>
        </w:rPr>
        <w:t xml:space="preserve">, proporcionando la debida orientación. </w:t>
      </w:r>
      <w:proofErr w:type="gramStart"/>
      <w:r>
        <w:rPr>
          <w:rFonts w:ascii="Palatino Linotype" w:eastAsia="Palatino Linotype" w:hAnsi="Palatino Linotype" w:cs="Palatino Linotype"/>
        </w:rPr>
        <w:t>Asimismo</w:t>
      </w:r>
      <w:proofErr w:type="gramEnd"/>
      <w:r>
        <w:rPr>
          <w:rFonts w:ascii="Palatino Linotype" w:eastAsia="Palatino Linotype" w:hAnsi="Palatino Linotype" w:cs="Palatino Linotype"/>
        </w:rPr>
        <w:t xml:space="preserve"> refirió que citó el fundamento que permite aclarar la competencia, puesto que las leyes son específicas al determinar las autoridades competentes para conocer de la Justicia Penal para Adolescentes.</w:t>
      </w:r>
    </w:p>
    <w:p w14:paraId="42694058"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Documento que, una vez analizados se hizo del conocimiento de la parte </w:t>
      </w:r>
      <w:proofErr w:type="gramStart"/>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 a</w:t>
      </w:r>
      <w:proofErr w:type="gramEnd"/>
      <w:r>
        <w:rPr>
          <w:rFonts w:ascii="Palatino Linotype" w:eastAsia="Palatino Linotype" w:hAnsi="Palatino Linotype" w:cs="Palatino Linotype"/>
        </w:rPr>
        <w:t xml:space="preserve"> efecto de que manifestara lo que a su derecho estimara conveniente, siendo omisa en ejercer dicha prerrogativa.</w:t>
      </w:r>
    </w:p>
    <w:p w14:paraId="5AD63CD8" w14:textId="77777777" w:rsidR="008F597D" w:rsidRDefault="00A55B2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7E9123E"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6DC450"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5113190"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A74EF0"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8BF6B3" w14:textId="77777777" w:rsidR="008F597D" w:rsidRDefault="00A55B2A">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483FCA2" w14:textId="77777777" w:rsidR="008F597D" w:rsidRDefault="00A55B2A">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67F90E4" w14:textId="77777777" w:rsidR="008F597D" w:rsidRDefault="00A55B2A">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26E663F4" w14:textId="77777777" w:rsidR="008F597D" w:rsidRDefault="00A55B2A">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6F955B68" w14:textId="77777777" w:rsidR="008F597D" w:rsidRDefault="00A55B2A">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La afectación generada en la situación jurídica de la persona involucrada en el proceso: Violación a sus derechos humanos.</w:t>
      </w:r>
    </w:p>
    <w:p w14:paraId="4FE0A7D5"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936460" w14:textId="77777777" w:rsidR="008F597D" w:rsidRDefault="00A55B2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97EBA73"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rPr>
        <w:lastRenderedPageBreak/>
        <w:t>los términos legales previamente establecidos por la Ley, por tratarse de causas de fuerza mayor.</w:t>
      </w:r>
    </w:p>
    <w:p w14:paraId="1DC3A61F"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C8ACA7" w14:textId="77777777" w:rsidR="008F597D" w:rsidRDefault="00A55B2A">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94881E" w14:textId="77777777" w:rsidR="008F597D" w:rsidRDefault="00A55B2A">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visible en el Seminario Judicial de la Federación y su gaceta, con el registro digital 2002350.</w:t>
      </w:r>
    </w:p>
    <w:p w14:paraId="1336ADB5"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3B2C52F"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diez de junio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C435A0A"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EE213C9" w14:textId="77777777" w:rsidR="008F597D" w:rsidRDefault="00A55B2A">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721E046C"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9C8D90" w14:textId="77777777" w:rsidR="008F597D" w:rsidRDefault="00A55B2A">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EF7734"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tres de marzo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 esto es, al cuarto día hábil posterior en que tuvo conocimiento de la respuesta impugnada.</w:t>
      </w:r>
    </w:p>
    <w:p w14:paraId="71BCA79B" w14:textId="77777777" w:rsidR="008F597D" w:rsidRDefault="00A55B2A">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D76DB78"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CE75AC"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IV del ordenamiento legal citado, que a la letra dice: </w:t>
      </w:r>
    </w:p>
    <w:p w14:paraId="2284EA54" w14:textId="77777777" w:rsidR="008F597D" w:rsidRDefault="00A55B2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1E5DBF" w14:textId="77777777" w:rsidR="008F597D" w:rsidRDefault="00A55B2A">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r>
        <w:rPr>
          <w:rFonts w:ascii="Palatino Linotype" w:eastAsia="Palatino Linotype" w:hAnsi="Palatino Linotype" w:cs="Palatino Linotype"/>
          <w:b/>
          <w:i/>
          <w:sz w:val="22"/>
          <w:szCs w:val="22"/>
        </w:rPr>
        <w:t>;</w:t>
      </w:r>
    </w:p>
    <w:p w14:paraId="07FF624C" w14:textId="77777777" w:rsidR="008F597D" w:rsidRDefault="00A55B2A">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6AC563" w14:textId="77777777" w:rsidR="008F597D" w:rsidRDefault="00A55B2A">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La declaración de incompetencia por el sujeto obligado;”</w:t>
      </w:r>
    </w:p>
    <w:p w14:paraId="7A23679D"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3B4AED98" w14:textId="77777777" w:rsidR="008F597D" w:rsidRDefault="00A55B2A">
      <w:pPr>
        <w:spacing w:before="240" w:after="240" w:line="360" w:lineRule="auto"/>
        <w:ind w:right="51"/>
        <w:jc w:val="both"/>
      </w:pPr>
      <w:bookmarkStart w:id="5" w:name="_heading=h.2et92p0" w:colFirst="0" w:colLast="0"/>
      <w:bookmarkEnd w:id="5"/>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r>
        <w:t>:</w:t>
      </w:r>
    </w:p>
    <w:p w14:paraId="4489A7ED" w14:textId="77777777" w:rsidR="008F597D" w:rsidRDefault="00A55B2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Cuántas sentencias condenatorias en contra de </w:t>
      </w:r>
      <w:r>
        <w:rPr>
          <w:rFonts w:ascii="Palatino Linotype" w:eastAsia="Palatino Linotype" w:hAnsi="Palatino Linotype" w:cs="Palatino Linotype"/>
          <w:b/>
          <w:u w:val="single"/>
        </w:rPr>
        <w:t>personas menores infractoras</w:t>
      </w:r>
      <w:r>
        <w:rPr>
          <w:rFonts w:ascii="Palatino Linotype" w:eastAsia="Palatino Linotype" w:hAnsi="Palatino Linotype" w:cs="Palatino Linotype"/>
        </w:rPr>
        <w:t xml:space="preserve"> se han emitido en los años 2017, 2018, 2019, 2020 y 2021 en el Estado de México.</w:t>
      </w:r>
    </w:p>
    <w:p w14:paraId="6FFC026A" w14:textId="77777777" w:rsidR="008F597D" w:rsidRDefault="00A55B2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esas sentencias, cuántas se constituyeron por delitos graves que ameritaron medidas de internamiento. </w:t>
      </w:r>
    </w:p>
    <w:p w14:paraId="31F59C1D" w14:textId="77777777" w:rsidR="008F597D" w:rsidRDefault="00A55B2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ese número de sentencias, cuántas y de qué forma contemplaron la reparación del daño y en cuántos casos se han cumplido.</w:t>
      </w:r>
    </w:p>
    <w:p w14:paraId="3672C4E6" w14:textId="77777777" w:rsidR="008F597D" w:rsidRDefault="00A55B2A">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lastRenderedPageBreak/>
        <w:t xml:space="preserve">En respuesta, el Titular de la Unidad de Transparencia, hizo del conocimiento de la persona solicitante, con base en los artículos 1, 4, 53, fracción II y 167, primer párrafo de la Ley de Transparencia y Acceso a  la Información Pública del Estado de México y Municipios; 61 de la Ley de Seguridad del Estado de México; y 8 y 10 del Reglamento Interior del Secretariado Ejecutivo del Sistema Estatal de Seguridad Pública, así como el pronunciamiento vertido por el Director General del Centro de Información y Estadística, </w:t>
      </w:r>
      <w:r>
        <w:rPr>
          <w:rFonts w:ascii="Palatino Linotype" w:eastAsia="Palatino Linotype" w:hAnsi="Palatino Linotype" w:cs="Palatino Linotype"/>
          <w:b/>
          <w:u w:val="single"/>
        </w:rPr>
        <w:t>hace del conocimiento de la persona solicitante la incompetencia para dar respuesta a la solicitud.</w:t>
      </w:r>
    </w:p>
    <w:p w14:paraId="6BF88684" w14:textId="77777777" w:rsidR="008F597D" w:rsidRDefault="00A55B2A">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Asimismo, de conformidad con los artículos 18, párrafos cuarto, quinto y sexto de la Constitución Política de los Estados Unidos Mexicanos; 1, 3, fracción XVII, 21, 66,fracción VIII, 68 fracciones I, II y V, y 70 de la Ley Nacional del sistema Integral del Justicia Penal para Adolescentes; 5, párrafo penúltimo, 81, párrafos primero, segundo, quinto y sexto, 82, 83, párrafo primero, 88 incisos a) y b), y 104 Bis de la Constitución Política del Estado Libre y Soberano de México; 1, 2, 8, fracciones I, II, 43, 44 Bis, 65, 73, fracción I, 73 Bis, 187, 189, 193, párrafos primero y segundo, y 194, fracción IV de la Ley Orgánica del Poder Judicial del Estado de México; y 1, 2, fracciones VI, VIII y IX, 10, fracciones I y III, 29, fracción III, 34 letra A, fracción I, inciso d), y letra B, fracción VIII de la Ley de la Fiscalía General de Justicia del Estado de México, </w:t>
      </w:r>
      <w:r>
        <w:rPr>
          <w:rFonts w:ascii="Palatino Linotype" w:eastAsia="Palatino Linotype" w:hAnsi="Palatino Linotype" w:cs="Palatino Linotype"/>
          <w:b/>
          <w:u w:val="single"/>
        </w:rPr>
        <w:t>se orientó a la persona solicitante en el sentido de que la información requerida podría ser proporcionada por el Poder Judicial del Estado de México y/o la Fiscalía General de Justicia del Estado de México, sugiriéndole ingresar su solicitud ante dichos Sujetos Obligados.</w:t>
      </w:r>
    </w:p>
    <w:p w14:paraId="384D636D" w14:textId="77777777" w:rsidR="008F597D" w:rsidRDefault="00A55B2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Conocida la respuesta por la persona solicitante, al no estar conforme con los términos de la misma, interpuso el recurso de revisión que nos ocupa, mediante el cual manifestó como motivo de inconformidad que no se le informó de las posibles instancias que posean la información, asimismo que el hecho de cerrar una petición de información declarando incompetencia de la autoridad, podría caer en opacidad y falta de rendición de cuentas, solicitando además a las personas encargadas de La Unidad de Transparencia mostraran interés coadyuvando en propiciar información que aborte a profundidad el tema de la solicitud.</w:t>
      </w:r>
    </w:p>
    <w:p w14:paraId="0BEC0E9D"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admitido el presente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9F9517B"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informe justificado, mediante el cual ratificó en lo sustancial la respuesta emitida en primera instancia, señalando que su actuar fue conforme a derecho, al fundamentar debidamente la incompetencia, asimismo, señaló que en ningún momento se incurrió en opacidad y falta de rendición de cuentas, ya que se entregó la orientación de acuerdo con lo solicitado </w:t>
      </w:r>
      <w:r>
        <w:rPr>
          <w:rFonts w:ascii="Palatino Linotype" w:eastAsia="Palatino Linotype" w:hAnsi="Palatino Linotype" w:cs="Palatino Linotype"/>
        </w:rPr>
        <w:lastRenderedPageBreak/>
        <w:t xml:space="preserve">por el Recurrente de acuerdo a las facultades, atribuciones y competencia de las autoridades que generan la información de Justicia Penal para Adolescentes.  </w:t>
      </w:r>
    </w:p>
    <w:p w14:paraId="6CB7E194" w14:textId="77777777" w:rsidR="008F597D" w:rsidRDefault="00A55B2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6555DB62"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29CE18BE" w14:textId="77777777" w:rsidR="008F597D" w:rsidRDefault="00A55B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w:t>
      </w:r>
      <w:r>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97F834" w14:textId="77777777" w:rsidR="008F597D" w:rsidRDefault="008F597D">
      <w:pPr>
        <w:ind w:left="851" w:right="899"/>
        <w:jc w:val="both"/>
        <w:rPr>
          <w:rFonts w:ascii="Palatino Linotype" w:eastAsia="Palatino Linotype" w:hAnsi="Palatino Linotype" w:cs="Palatino Linotype"/>
          <w:i/>
        </w:rPr>
      </w:pPr>
    </w:p>
    <w:p w14:paraId="7B19D228" w14:textId="77777777" w:rsidR="008F597D" w:rsidRDefault="00A55B2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28A03E9F" w14:textId="77777777" w:rsidR="008F597D" w:rsidRDefault="00A55B2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68F176E" w14:textId="77777777" w:rsidR="008F597D" w:rsidRDefault="00A55B2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829D3E" w14:textId="77777777" w:rsidR="008F597D" w:rsidRDefault="008F597D">
      <w:pPr>
        <w:ind w:left="851" w:right="899"/>
        <w:jc w:val="both"/>
        <w:rPr>
          <w:rFonts w:ascii="Palatino Linotype" w:eastAsia="Palatino Linotype" w:hAnsi="Palatino Linotype" w:cs="Palatino Linotype"/>
          <w:sz w:val="22"/>
          <w:szCs w:val="22"/>
        </w:rPr>
      </w:pPr>
    </w:p>
    <w:p w14:paraId="5FD73BE6" w14:textId="77777777" w:rsidR="008F597D" w:rsidRDefault="00A55B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21C15E" w14:textId="77777777" w:rsidR="008F597D" w:rsidRDefault="008F597D">
      <w:pPr>
        <w:ind w:left="851" w:right="899"/>
        <w:jc w:val="both"/>
        <w:rPr>
          <w:rFonts w:ascii="Palatino Linotype" w:eastAsia="Palatino Linotype" w:hAnsi="Palatino Linotype" w:cs="Palatino Linotype"/>
        </w:rPr>
      </w:pPr>
    </w:p>
    <w:p w14:paraId="2D0412AF" w14:textId="77777777" w:rsidR="008F597D" w:rsidRDefault="00A55B2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104D8DC2" w14:textId="77777777" w:rsidR="008F597D" w:rsidRDefault="00A55B2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0A43F836" w14:textId="77777777" w:rsidR="008F597D" w:rsidRDefault="00A55B2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C95F3F3" w14:textId="77777777" w:rsidR="008F597D" w:rsidRDefault="00A55B2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4FBCA44B" w14:textId="77777777" w:rsidR="008F597D" w:rsidRDefault="00A55B2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12F7A432" w14:textId="77777777" w:rsidR="008F597D" w:rsidRDefault="00A55B2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162C890" w14:textId="77777777" w:rsidR="008F597D" w:rsidRDefault="00A55B2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5B51136"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Pr>
          <w:rFonts w:ascii="Palatino Linotype" w:eastAsia="Palatino Linotype" w:hAnsi="Palatino Linotype" w:cs="Palatino Linotype"/>
        </w:rPr>
        <w:lastRenderedPageBreak/>
        <w:t>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E61F061" w14:textId="77777777" w:rsidR="008F597D" w:rsidRDefault="00A55B2A">
      <w:pPr>
        <w:numPr>
          <w:ilvl w:val="0"/>
          <w:numId w:val="4"/>
        </w:num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u w:val="single"/>
        </w:rPr>
        <w:t>De las atribuciones del Sujeto Obligado</w:t>
      </w:r>
    </w:p>
    <w:p w14:paraId="5E4F6FB6"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conviene señalar que de conformidad con el artículo 59 de la Ley de Seguridad del Estado de México, el Secretariado Ejecutivo es un órgano desconcentrado de la Secretaría de Seguridad y operativo del Sistema Estatal, responsable del correcto funcionamiento del mismo, así como el enlace del Sistema Nacional, auxiliándose </w:t>
      </w:r>
      <w:r>
        <w:rPr>
          <w:rFonts w:ascii="Palatino Linotype" w:eastAsia="Palatino Linotype" w:hAnsi="Palatino Linotype" w:cs="Palatino Linotype"/>
          <w:i/>
        </w:rPr>
        <w:t>del Centro de Información y Estadística</w:t>
      </w:r>
      <w:r>
        <w:rPr>
          <w:rFonts w:ascii="Palatino Linotype" w:eastAsia="Palatino Linotype" w:hAnsi="Palatino Linotype" w:cs="Palatino Linotype"/>
        </w:rPr>
        <w:t>, el Centro de Prevención del Delito, el Consejo Ciudadano de Seguridad Pública, de los organismos públicos descentralizados e instituciones que determinen los ordenamientos aplicables.</w:t>
      </w:r>
    </w:p>
    <w:p w14:paraId="287D74FB"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61 de Ley de Seguridad del Estado de </w:t>
      </w:r>
      <w:proofErr w:type="gramStart"/>
      <w:r>
        <w:rPr>
          <w:rFonts w:ascii="Palatino Linotype" w:eastAsia="Palatino Linotype" w:hAnsi="Palatino Linotype" w:cs="Palatino Linotype"/>
        </w:rPr>
        <w:t>México,  establece</w:t>
      </w:r>
      <w:proofErr w:type="gramEnd"/>
      <w:r>
        <w:rPr>
          <w:rFonts w:ascii="Palatino Linotype" w:eastAsia="Palatino Linotype" w:hAnsi="Palatino Linotype" w:cs="Palatino Linotype"/>
        </w:rPr>
        <w:t xml:space="preserve"> como atribuciones del Secretario Ejecutivo las siguientes:</w:t>
      </w:r>
    </w:p>
    <w:p w14:paraId="6FFD8F2E"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61</w:t>
      </w:r>
      <w:r>
        <w:rPr>
          <w:rFonts w:ascii="Palatino Linotype" w:eastAsia="Palatino Linotype" w:hAnsi="Palatino Linotype" w:cs="Palatino Linotype"/>
          <w:i/>
          <w:sz w:val="22"/>
          <w:szCs w:val="22"/>
        </w:rPr>
        <w:t xml:space="preserve">.- Son atribuciones del </w:t>
      </w:r>
      <w:proofErr w:type="gramStart"/>
      <w:r>
        <w:rPr>
          <w:rFonts w:ascii="Palatino Linotype" w:eastAsia="Palatino Linotype" w:hAnsi="Palatino Linotype" w:cs="Palatino Linotype"/>
          <w:i/>
          <w:sz w:val="22"/>
          <w:szCs w:val="22"/>
        </w:rPr>
        <w:t>Secretario Ejecutivo</w:t>
      </w:r>
      <w:proofErr w:type="gramEnd"/>
      <w:r>
        <w:rPr>
          <w:rFonts w:ascii="Palatino Linotype" w:eastAsia="Palatino Linotype" w:hAnsi="Palatino Linotype" w:cs="Palatino Linotype"/>
          <w:i/>
          <w:sz w:val="22"/>
          <w:szCs w:val="22"/>
        </w:rPr>
        <w:t>:</w:t>
      </w:r>
    </w:p>
    <w:p w14:paraId="6D6ADB48"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Ejecutar y dar seguimiento a los acuerdos y resoluciones del Consejo Estatal y del Consejo Nacional de Seguridad Pública, en el ámbito de su competencia; </w:t>
      </w:r>
    </w:p>
    <w:p w14:paraId="376B57D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Fungir como enlace con el Sistema Nacional;</w:t>
      </w:r>
    </w:p>
    <w:p w14:paraId="2C1672C2"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Proporcionar la información requerida por el Secretariado Ejecutivo del Sistema Nacional a la brevedad posible; </w:t>
      </w:r>
    </w:p>
    <w:p w14:paraId="743D3C2A"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Vigilar el suministro oportuno de la información correspondiente del Sistema Estatal, hacia el Sistema Nacional; </w:t>
      </w:r>
    </w:p>
    <w:p w14:paraId="6C3A003B"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Solicitar información del Sistema Nacional; </w:t>
      </w:r>
    </w:p>
    <w:p w14:paraId="0827C3B5"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w:t>
      </w:r>
      <w:r>
        <w:rPr>
          <w:rFonts w:ascii="Palatino Linotype" w:eastAsia="Palatino Linotype" w:hAnsi="Palatino Linotype" w:cs="Palatino Linotype"/>
          <w:i/>
          <w:sz w:val="22"/>
          <w:szCs w:val="22"/>
        </w:rPr>
        <w:t xml:space="preserve"> Impulsar mejoras para el adecuado funcionamiento del Sistema Estatal; </w:t>
      </w:r>
    </w:p>
    <w:p w14:paraId="788BBC5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Coordinar la realización de estudios especializados sobre seguridad pública;</w:t>
      </w:r>
    </w:p>
    <w:p w14:paraId="23C60BD0"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Compilar toda la documentación relativa a las sesiones del Consejo Estatal; </w:t>
      </w:r>
    </w:p>
    <w:p w14:paraId="7FBFDDB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Rendir informes periódicos ante el Consejo Estatal, sobre sus actividades; </w:t>
      </w:r>
    </w:p>
    <w:p w14:paraId="7EAA77D2"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Celebrar los convenios de coordinación, colaboración y concertación necesarios para el cumplimiento de los fines del Sistema Estatal, previa autorización del Consejo Estatal; </w:t>
      </w:r>
    </w:p>
    <w:p w14:paraId="6CC39D4F"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Verificar el cumplimiento de las disposiciones de esta Ley y los ordenamientos jurídicos aplicables en materia de seguridad pública, por cuanto hace a los fines del Sistema Estatal, e informar sobre su incumplimiento al Consejo Estatal de inmediato; </w:t>
      </w:r>
    </w:p>
    <w:p w14:paraId="2776E0CD"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Elaborar y publicar los informes de actividades del Consejo Estatal; </w:t>
      </w:r>
    </w:p>
    <w:p w14:paraId="169AF11E"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Colaborar con las Instituciones de Seguridad Pública, para fortalecer y volver más eficientes los mecanismos de coordinación para el suministro de información al Sistema Estatal; </w:t>
      </w:r>
    </w:p>
    <w:p w14:paraId="5120BACE"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Dictar las medidas necesarias para garantizar el adecuado funcionamiento del Sistema Estatal; </w:t>
      </w:r>
    </w:p>
    <w:p w14:paraId="6FAB3F6F"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w:t>
      </w:r>
      <w:r>
        <w:rPr>
          <w:rFonts w:ascii="Palatino Linotype" w:eastAsia="Palatino Linotype" w:hAnsi="Palatino Linotype" w:cs="Palatino Linotype"/>
          <w:b/>
          <w:i/>
          <w:sz w:val="22"/>
          <w:szCs w:val="22"/>
          <w:u w:val="single"/>
        </w:rPr>
        <w:t xml:space="preserve"> Elaborar estadísticas periódicamente</w:t>
      </w:r>
      <w:r>
        <w:rPr>
          <w:rFonts w:ascii="Palatino Linotype" w:eastAsia="Palatino Linotype" w:hAnsi="Palatino Linotype" w:cs="Palatino Linotype"/>
          <w:i/>
          <w:sz w:val="22"/>
          <w:szCs w:val="22"/>
        </w:rPr>
        <w:t xml:space="preserve">, y presentarlas ante el Consejo Estatal, a fin de contar con información detallada sobre los avances y resultados en materia de seguridad pública; </w:t>
      </w:r>
    </w:p>
    <w:p w14:paraId="17AD73E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w:t>
      </w:r>
      <w:r>
        <w:rPr>
          <w:rFonts w:ascii="Palatino Linotype" w:eastAsia="Palatino Linotype" w:hAnsi="Palatino Linotype" w:cs="Palatino Linotype"/>
          <w:i/>
          <w:sz w:val="22"/>
          <w:szCs w:val="22"/>
        </w:rPr>
        <w:t xml:space="preserve">. Supervisar, en coordinación con las demás instancias competentes la correcta aplicación de los recursos de los fondos por parte de las instituciones de seguridad pública; </w:t>
      </w:r>
    </w:p>
    <w:p w14:paraId="7444DC1B"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Designar a los delegados que lo representen en las instancias de coordinación en los términos de esta Ley; y </w:t>
      </w:r>
    </w:p>
    <w:p w14:paraId="10BCDA91"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Las demás que le otorga esta Ley y otros ordenamientos jurídicos, así como las que sean necesarias para el cumplimiento de sus funciones y las que le encomienden el Consejo Estatal, su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y el Secretario de Seguridad.”</w:t>
      </w:r>
    </w:p>
    <w:p w14:paraId="3819AFBD"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de conformidad con el Manual General de Organización del Secretariado Ejecutivo del Sistema Estatal de Seguridad Pública, el objetivo general del Secretariado Ejecutivo, consiste en coordinar y realizar el seguimiento a las acciones, acuerdos y resoluciones emitidas por el Consejo Nacional y el Consejo Estatal de Seguridad Pública en el ámbito de su competencia, así como </w:t>
      </w:r>
      <w:r>
        <w:rPr>
          <w:rFonts w:ascii="Palatino Linotype" w:eastAsia="Palatino Linotype" w:hAnsi="Palatino Linotype" w:cs="Palatino Linotype"/>
          <w:b/>
        </w:rPr>
        <w:t>coordinar el Sistema Estatal de Seguridad Pública</w:t>
      </w:r>
      <w:r>
        <w:rPr>
          <w:rFonts w:ascii="Palatino Linotype" w:eastAsia="Palatino Linotype" w:hAnsi="Palatino Linotype" w:cs="Palatino Linotype"/>
        </w:rPr>
        <w:t xml:space="preserve"> e</w:t>
      </w:r>
      <w:r>
        <w:rPr>
          <w:rFonts w:ascii="Palatino Linotype" w:eastAsia="Palatino Linotype" w:hAnsi="Palatino Linotype" w:cs="Palatino Linotype"/>
          <w:b/>
        </w:rPr>
        <w:t>n materia de prevención del delito, procuración y administración de justicia, sistema penitenciario</w:t>
      </w:r>
      <w:r>
        <w:rPr>
          <w:rFonts w:ascii="Palatino Linotype" w:eastAsia="Palatino Linotype" w:hAnsi="Palatino Linotype" w:cs="Palatino Linotype"/>
        </w:rPr>
        <w:t xml:space="preserve"> de conformidad con las disipaciones legales aplicables.</w:t>
      </w:r>
    </w:p>
    <w:p w14:paraId="4C77AEF1"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mencionar que el Consejo Estatal es la máxima instancia de deliberación y consulta del Sistema Estatal, teniendo por objeto la planeación, coordinación y supervisión de las acciones, políticas y programas del Estado de México en la materia; dar seguimiento a los acuerdos, lineamientos y políticas emitidos por el Consejo Nacional, en el ámbito de competencia del Estado de México; y ejercer las funciones que le otorgan la Ley de Seguridad y demás disposiciones aplicables.</w:t>
      </w:r>
    </w:p>
    <w:p w14:paraId="267F1FC1"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toda vez que la información solicitada se relaciona con información estadística, en aras de privilegiar el principio de máxima publicidad la Unidad de Transparencia, en observancia de lo previsto en los artículos 53</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fracciones II y IV y  </w:t>
      </w:r>
      <w:r>
        <w:rPr>
          <w:rFonts w:ascii="Palatino Linotype" w:eastAsia="Palatino Linotype" w:hAnsi="Palatino Linotype" w:cs="Palatino Linotype"/>
        </w:rPr>
        <w:lastRenderedPageBreak/>
        <w:t>162</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la Materia, la Unidad de Transparencia turnó la solicitud de información al </w:t>
      </w:r>
      <w:r>
        <w:rPr>
          <w:rFonts w:ascii="Palatino Linotype" w:eastAsia="Palatino Linotype" w:hAnsi="Palatino Linotype" w:cs="Palatino Linotype"/>
          <w:b/>
        </w:rPr>
        <w:t>Centro de Información y Estadística</w:t>
      </w:r>
      <w:r>
        <w:rPr>
          <w:rFonts w:ascii="Palatino Linotype" w:eastAsia="Palatino Linotype" w:hAnsi="Palatino Linotype" w:cs="Palatino Linotype"/>
        </w:rPr>
        <w:t>, al ser dicha unidad administrativa la encargada de planear y coordinar los procesos de integración y difusión de información estadística en materia de seguridad, a fin de suministrar a los integrantes del Sistema Estatal de Seguridad Pública, información de calidad que apoye el diseño de políticas y acciones en los temas de prevención del delito y estadística de la incidencia delictiva, así como coadyuvar en el seguimiento de la evaluación de los indicadores para la captación, actualización e intercambio de información en las bases de datos criminalísticas y de personal de seguridad pública, para lo cual se le confieren las siguientes atribuciones de conformidad con el artículo 63 de la Ley de Seguridad del Estado de México:</w:t>
      </w:r>
    </w:p>
    <w:p w14:paraId="75F1FE89"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63</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Centro de Información y Estadística</w:t>
      </w:r>
      <w:r>
        <w:rPr>
          <w:rFonts w:ascii="Palatino Linotype" w:eastAsia="Palatino Linotype" w:hAnsi="Palatino Linotype" w:cs="Palatino Linotype"/>
          <w:i/>
          <w:sz w:val="22"/>
          <w:szCs w:val="22"/>
        </w:rPr>
        <w:t xml:space="preserve"> tendrá las atribuciones siguientes: </w:t>
      </w:r>
    </w:p>
    <w:p w14:paraId="5FBEBC4A"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Establecer, administrar y resguardar las bases de datos siguientes: </w:t>
      </w:r>
    </w:p>
    <w:p w14:paraId="334A39BA" w14:textId="77777777" w:rsidR="008F597D" w:rsidRDefault="00A55B2A">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Criminal</w:t>
      </w:r>
      <w:r>
        <w:rPr>
          <w:rFonts w:ascii="Palatino Linotype" w:eastAsia="Palatino Linotype" w:hAnsi="Palatino Linotype" w:cs="Palatino Linotype"/>
          <w:i/>
          <w:sz w:val="22"/>
          <w:szCs w:val="22"/>
        </w:rPr>
        <w:t xml:space="preserve">: </w:t>
      </w:r>
    </w:p>
    <w:p w14:paraId="41955C0D" w14:textId="77777777" w:rsidR="008F597D" w:rsidRDefault="00A55B2A">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Penitenciaria</w:t>
      </w:r>
      <w:r>
        <w:rPr>
          <w:rFonts w:ascii="Palatino Linotype" w:eastAsia="Palatino Linotype" w:hAnsi="Palatino Linotype" w:cs="Palatino Linotype"/>
          <w:i/>
          <w:sz w:val="22"/>
          <w:szCs w:val="22"/>
        </w:rPr>
        <w:t xml:space="preserve">; </w:t>
      </w:r>
    </w:p>
    <w:p w14:paraId="19F94381" w14:textId="77777777" w:rsidR="008F597D" w:rsidRDefault="00A55B2A">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Del Personal del Sistema Estatal; </w:t>
      </w:r>
    </w:p>
    <w:p w14:paraId="0A9F6B1B" w14:textId="77777777" w:rsidR="008F597D" w:rsidRDefault="00A55B2A">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Del Registro de Armamento y Equipo; </w:t>
      </w:r>
    </w:p>
    <w:p w14:paraId="20DCA9FA" w14:textId="77777777" w:rsidR="008F597D" w:rsidRDefault="00A55B2A">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Del Registro Administrativo de Detenciones</w:t>
      </w:r>
      <w:r>
        <w:rPr>
          <w:rFonts w:ascii="Palatino Linotype" w:eastAsia="Palatino Linotype" w:hAnsi="Palatino Linotype" w:cs="Palatino Linotype"/>
          <w:i/>
          <w:sz w:val="22"/>
          <w:szCs w:val="22"/>
        </w:rPr>
        <w:t xml:space="preserve">; y </w:t>
      </w:r>
    </w:p>
    <w:p w14:paraId="4C719404" w14:textId="77777777" w:rsidR="008F597D" w:rsidRDefault="00A55B2A">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w:t>
      </w:r>
      <w:r>
        <w:rPr>
          <w:rFonts w:ascii="Palatino Linotype" w:eastAsia="Palatino Linotype" w:hAnsi="Palatino Linotype" w:cs="Palatino Linotype"/>
          <w:i/>
          <w:sz w:val="22"/>
          <w:szCs w:val="22"/>
        </w:rPr>
        <w:t xml:space="preserve"> Las demás bases de datos que se implementen. </w:t>
      </w:r>
    </w:p>
    <w:p w14:paraId="3C484022"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Acceder a bases de datos que tengan y generen las dependencias estatales para los efectos de la formulación de políticas en materia de seguridad pública; </w:t>
      </w:r>
    </w:p>
    <w:p w14:paraId="3AD13AA8"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Determinar los criterios técnicos y de homologación de las bases de datos de los integrantes del Sistema Estatal; </w:t>
      </w:r>
    </w:p>
    <w:p w14:paraId="07C424DD"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Establecer sistemas de intercambio de información con las autoridades competentes del orden federal y entidades federativas; </w:t>
      </w:r>
    </w:p>
    <w:p w14:paraId="0AC6DFFF"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Establecer enlaces para el intercambio de información con las instancias competentes del Sistema Nacional, y determinar los sistemas de actualización y consulta de la información del Sistema Único de Información Criminal, del Registro Nacional de Personal de Seguridad Pública, del Registro Nacional de Armamento y Equipo y demás bases de datos y registros de información de dicho Sistema; </w:t>
      </w:r>
    </w:p>
    <w:p w14:paraId="0A8BE579"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Emitir los protocolos de interconexión, acceso y seguridad de las bases de datos; </w:t>
      </w:r>
    </w:p>
    <w:p w14:paraId="33EF1066"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Vigilar el cumplimiento de los criterios de acceso a la información y hacer del conocimiento de las instancias competentes cualquier irregularidad detectada; </w:t>
      </w:r>
    </w:p>
    <w:p w14:paraId="7554F0CB"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Colaborar con el Instituto Nacional de Información de Estadística y Geografía, en la integración de la estadística nacional en materia de seguridad pública, de conformidad con la Ley de la materia y demás normas aplicables; </w:t>
      </w:r>
    </w:p>
    <w:p w14:paraId="56A6907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Coordinar y clasificar información útil para la identificación y evolución de actividades y modos de operación de la delincuencia, así como su </w:t>
      </w:r>
      <w:proofErr w:type="spellStart"/>
      <w:r>
        <w:rPr>
          <w:rFonts w:ascii="Palatino Linotype" w:eastAsia="Palatino Linotype" w:hAnsi="Palatino Linotype" w:cs="Palatino Linotype"/>
          <w:i/>
          <w:sz w:val="22"/>
          <w:szCs w:val="22"/>
        </w:rPr>
        <w:t>georeferenciación</w:t>
      </w:r>
      <w:proofErr w:type="spellEnd"/>
      <w:r>
        <w:rPr>
          <w:rFonts w:ascii="Palatino Linotype" w:eastAsia="Palatino Linotype" w:hAnsi="Palatino Linotype" w:cs="Palatino Linotype"/>
          <w:i/>
          <w:sz w:val="22"/>
          <w:szCs w:val="22"/>
        </w:rPr>
        <w:t xml:space="preserve">; </w:t>
      </w:r>
    </w:p>
    <w:p w14:paraId="4F01BEE3"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Realizar análisis estadísticos que coadyuven al diseño e implementación de las políticas de prevención e investigación del delito; </w:t>
      </w:r>
    </w:p>
    <w:p w14:paraId="1104DC24"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Implementar y generar las estadísticas de la materia;</w:t>
      </w:r>
    </w:p>
    <w:p w14:paraId="027E041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Establecer indicadores del desempeño a las Instituciones de Seguridad Pública; </w:t>
      </w:r>
    </w:p>
    <w:p w14:paraId="37704E09"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Brindar asesoría a las Instituciones de Seguridad Pública para la integración de información, interconexión, acceso, uso, intercambio y establecimiento de medidas de seguridad para las bases de datos; y </w:t>
      </w:r>
    </w:p>
    <w:p w14:paraId="6A6E7B06"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Las demás que le confiera esta Ley y otros ordenamientos aplicables.”</w:t>
      </w:r>
    </w:p>
    <w:p w14:paraId="2B727829"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la </w:t>
      </w:r>
      <w:r>
        <w:rPr>
          <w:rFonts w:ascii="Palatino Linotype" w:eastAsia="Palatino Linotype" w:hAnsi="Palatino Linotype" w:cs="Palatino Linotype"/>
          <w:i/>
        </w:rPr>
        <w:t>base de datos de información criminal</w:t>
      </w:r>
      <w:r>
        <w:rPr>
          <w:rFonts w:ascii="Palatino Linotype" w:eastAsia="Palatino Linotype" w:hAnsi="Palatino Linotype" w:cs="Palatino Linotype"/>
        </w:rPr>
        <w:t xml:space="preserve"> incluye toda la información posible sobre personas imputadas, vinculadas a proceso y sentenciadas, incluyendo </w:t>
      </w:r>
      <w:r>
        <w:rPr>
          <w:rFonts w:ascii="Palatino Linotype" w:eastAsia="Palatino Linotype" w:hAnsi="Palatino Linotype" w:cs="Palatino Linotype"/>
        </w:rPr>
        <w:lastRenderedPageBreak/>
        <w:t>perfiles criminológicos, medios de identificación, fotografías, huellas dactilares, audios y videos disponibles para facilitar reconocimientos, modos de operación, vínculos delincuenciales y todos los datos con que se cuente.</w:t>
      </w:r>
    </w:p>
    <w:p w14:paraId="617894B5"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w:t>
      </w:r>
      <w:r>
        <w:rPr>
          <w:rFonts w:ascii="Palatino Linotype" w:eastAsia="Palatino Linotype" w:hAnsi="Palatino Linotype" w:cs="Palatino Linotype"/>
          <w:i/>
        </w:rPr>
        <w:t xml:space="preserve">base de datos de información penitenciaria </w:t>
      </w:r>
      <w:r>
        <w:rPr>
          <w:rFonts w:ascii="Palatino Linotype" w:eastAsia="Palatino Linotype" w:hAnsi="Palatino Linotype" w:cs="Palatino Linotype"/>
        </w:rPr>
        <w:t xml:space="preserve">contiene los registros de la población penitenciaria residente en Centros Penitenciarios del Estado de México, fichas de identificación personal de cada persona privada de su libertad con fotografía, información disponible de las personas privadas de su libertad en prisión preventiva, beneficios </w:t>
      </w:r>
      <w:proofErr w:type="spellStart"/>
      <w:r>
        <w:rPr>
          <w:rFonts w:ascii="Palatino Linotype" w:eastAsia="Palatino Linotype" w:hAnsi="Palatino Linotype" w:cs="Palatino Linotype"/>
        </w:rPr>
        <w:t>preliberacionales</w:t>
      </w:r>
      <w:proofErr w:type="spellEnd"/>
      <w:r>
        <w:rPr>
          <w:rFonts w:ascii="Palatino Linotype" w:eastAsia="Palatino Linotype" w:hAnsi="Palatino Linotype" w:cs="Palatino Linotype"/>
        </w:rPr>
        <w:t xml:space="preserve"> otorgados, información de procesos penales, acuerdos reparatorios y sentencias, si las hubiere y demás información que pueda ser útil para el Sistema Estatal, que generen las autoridades competentes. También debe incluir toda la información disponible y que pueda ser relevante para el Sistema Estatal, de las instituciones de reintegración social para adolescentes.</w:t>
      </w:r>
    </w:p>
    <w:p w14:paraId="69EDDF75"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 la </w:t>
      </w:r>
      <w:r>
        <w:rPr>
          <w:rFonts w:ascii="Palatino Linotype" w:eastAsia="Palatino Linotype" w:hAnsi="Palatino Linotype" w:cs="Palatino Linotype"/>
          <w:i/>
        </w:rPr>
        <w:t>base de datos del registro administrativo de detenciones</w:t>
      </w:r>
      <w:r>
        <w:rPr>
          <w:rFonts w:ascii="Palatino Linotype" w:eastAsia="Palatino Linotype" w:hAnsi="Palatino Linotype" w:cs="Palatino Linotype"/>
        </w:rPr>
        <w:t>, se integra por la información relativa a la detención de cualquier persona y deberá contener, al menos, los datos siguientes: nombre y, en su caso, alias del detenido; descripción física del detenido; motivo, circunstancias generales, lugar y hora en que se haya practicado la detención; nombre de quien o quienes hayan intervenido en la detención, así como el rango respectivo y área de adscripción; y lugar a donde será trasladado el detenido.</w:t>
      </w:r>
    </w:p>
    <w:p w14:paraId="65A2876F" w14:textId="77777777" w:rsidR="008F597D" w:rsidRDefault="00A55B2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Como se advierte, el Centro de Información y Estadística cuenta con atribuciones para generar, administrar o poseer </w:t>
      </w:r>
      <w:r>
        <w:rPr>
          <w:rFonts w:ascii="Palatino Linotype" w:eastAsia="Palatino Linotype" w:hAnsi="Palatino Linotype" w:cs="Palatino Linotype"/>
          <w:b/>
        </w:rPr>
        <w:t>información relacionada con las bases de datos del Sistema Estatal de Seguridad Pública</w:t>
      </w:r>
      <w:r>
        <w:rPr>
          <w:rFonts w:ascii="Palatino Linotype" w:eastAsia="Palatino Linotype" w:hAnsi="Palatino Linotype" w:cs="Palatino Linotype"/>
        </w:rPr>
        <w:t xml:space="preserve">, así como el </w:t>
      </w:r>
      <w:r>
        <w:rPr>
          <w:rFonts w:ascii="Palatino Linotype" w:eastAsia="Palatino Linotype" w:hAnsi="Palatino Linotype" w:cs="Palatino Linotype"/>
          <w:b/>
        </w:rPr>
        <w:t xml:space="preserve">Sistema Nacional de </w:t>
      </w:r>
      <w:r>
        <w:rPr>
          <w:rFonts w:ascii="Palatino Linotype" w:eastAsia="Palatino Linotype" w:hAnsi="Palatino Linotype" w:cs="Palatino Linotype"/>
          <w:b/>
        </w:rPr>
        <w:lastRenderedPageBreak/>
        <w:t>Seguridad Pública,</w:t>
      </w:r>
      <w:r>
        <w:rPr>
          <w:rFonts w:ascii="Palatino Linotype" w:eastAsia="Palatino Linotype" w:hAnsi="Palatino Linotype" w:cs="Palatino Linotype"/>
        </w:rPr>
        <w:t xml:space="preserve"> siendo el área que pudiera brindar la información estadística solicitada, </w:t>
      </w:r>
      <w:r>
        <w:rPr>
          <w:rFonts w:ascii="Palatino Linotype" w:eastAsia="Palatino Linotype" w:hAnsi="Palatino Linotype" w:cs="Palatino Linotype"/>
          <w:b/>
          <w:u w:val="single"/>
        </w:rPr>
        <w:t>en caso de obrar en su poder</w:t>
      </w:r>
      <w:r>
        <w:rPr>
          <w:rFonts w:ascii="Palatino Linotype" w:eastAsia="Palatino Linotype" w:hAnsi="Palatino Linotype" w:cs="Palatino Linotype"/>
        </w:rPr>
        <w:t xml:space="preserve">, sin embargo, el Servidor Público Habilitado señaló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era competente para atender la solicitud de información, </w:t>
      </w:r>
      <w:r>
        <w:rPr>
          <w:rFonts w:ascii="Palatino Linotype" w:eastAsia="Palatino Linotype" w:hAnsi="Palatino Linotype" w:cs="Palatino Linotype"/>
          <w:b/>
        </w:rPr>
        <w:t xml:space="preserve">orientando a la persona solicitante para que presentara su solicitud de información ante el </w:t>
      </w:r>
      <w:r>
        <w:rPr>
          <w:rFonts w:ascii="Palatino Linotype" w:eastAsia="Palatino Linotype" w:hAnsi="Palatino Linotype" w:cs="Palatino Linotype"/>
          <w:b/>
          <w:u w:val="single"/>
        </w:rPr>
        <w:t>Poder Judicial</w:t>
      </w:r>
      <w:r>
        <w:rPr>
          <w:rFonts w:ascii="Palatino Linotype" w:eastAsia="Palatino Linotype" w:hAnsi="Palatino Linotype" w:cs="Palatino Linotype"/>
          <w:b/>
        </w:rPr>
        <w:t xml:space="preserve"> o bien ante la </w:t>
      </w:r>
      <w:r>
        <w:rPr>
          <w:rFonts w:ascii="Palatino Linotype" w:eastAsia="Palatino Linotype" w:hAnsi="Palatino Linotype" w:cs="Palatino Linotype"/>
          <w:b/>
          <w:u w:val="single"/>
        </w:rPr>
        <w:t>Fiscalía General de Justicia del Estado de México</w:t>
      </w:r>
      <w:r>
        <w:rPr>
          <w:rFonts w:ascii="Palatino Linotype" w:eastAsia="Palatino Linotype" w:hAnsi="Palatino Linotype" w:cs="Palatino Linotype"/>
          <w:b/>
        </w:rPr>
        <w:t>.</w:t>
      </w:r>
    </w:p>
    <w:p w14:paraId="273297CD" w14:textId="77777777" w:rsidR="008F597D" w:rsidRDefault="00A55B2A">
      <w:pPr>
        <w:numPr>
          <w:ilvl w:val="0"/>
          <w:numId w:val="3"/>
        </w:num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u w:val="single"/>
        </w:rPr>
        <w:t xml:space="preserve">Delimitación </w:t>
      </w:r>
      <w:proofErr w:type="gramStart"/>
      <w:r>
        <w:rPr>
          <w:rFonts w:ascii="Palatino Linotype" w:eastAsia="Palatino Linotype" w:hAnsi="Palatino Linotype" w:cs="Palatino Linotype"/>
          <w:b/>
          <w:u w:val="single"/>
        </w:rPr>
        <w:t>del  ámbito</w:t>
      </w:r>
      <w:proofErr w:type="gramEnd"/>
      <w:r>
        <w:rPr>
          <w:rFonts w:ascii="Palatino Linotype" w:eastAsia="Palatino Linotype" w:hAnsi="Palatino Linotype" w:cs="Palatino Linotype"/>
          <w:b/>
          <w:u w:val="single"/>
        </w:rPr>
        <w:t xml:space="preserve"> competencial relativa a información estadística relacionada con  de menores infractores</w:t>
      </w:r>
    </w:p>
    <w:p w14:paraId="5AF64B38"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oportuno traer a colación el contenido de los artículos 18, párrafos cuarto, quinto y sexto de la Constitución Política de los Estados Unidos Mexicanos y 5, penúltimo párrafo de la Constitución Política del Estado Libre y Soberano de México, a saber:</w:t>
      </w:r>
    </w:p>
    <w:p w14:paraId="35B08294"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w:t>
      </w:r>
    </w:p>
    <w:p w14:paraId="4F8E3C6F" w14:textId="77777777" w:rsidR="008F597D" w:rsidRDefault="00A55B2A">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La Federación y las entidades federativas establecerán, en el ámbito de sus respectivas competencias, </w:t>
      </w:r>
      <w:r>
        <w:rPr>
          <w:rFonts w:ascii="Palatino Linotype" w:eastAsia="Palatino Linotype" w:hAnsi="Palatino Linotype" w:cs="Palatino Linotype"/>
          <w:b/>
          <w:i/>
          <w:sz w:val="22"/>
          <w:szCs w:val="22"/>
        </w:rPr>
        <w:t xml:space="preserve">un </w:t>
      </w:r>
      <w:r>
        <w:rPr>
          <w:rFonts w:ascii="Palatino Linotype" w:eastAsia="Palatino Linotype" w:hAnsi="Palatino Linotype" w:cs="Palatino Linotype"/>
          <w:b/>
          <w:i/>
          <w:sz w:val="22"/>
          <w:szCs w:val="22"/>
          <w:u w:val="single"/>
        </w:rPr>
        <w:t>sistema integral de justicia para los adolescentes</w:t>
      </w:r>
      <w:r>
        <w:rPr>
          <w:rFonts w:ascii="Palatino Linotype" w:eastAsia="Palatino Linotype" w:hAnsi="Palatino Linotype" w:cs="Palatino Linotype"/>
          <w:i/>
          <w:sz w:val="22"/>
          <w:szCs w:val="22"/>
        </w:rPr>
        <w:t xml:space="preserve">, que </w:t>
      </w:r>
      <w:r>
        <w:rPr>
          <w:rFonts w:ascii="Palatino Linotype" w:eastAsia="Palatino Linotype" w:hAnsi="Palatino Linotype" w:cs="Palatino Linotype"/>
          <w:b/>
          <w:i/>
          <w:sz w:val="22"/>
          <w:szCs w:val="22"/>
        </w:rPr>
        <w:t>será aplicable a quienes se atribuya la comisión o participación en un hecho que la ley señale como delito y tengan entre doce años cumplidos y menos de dieciocho años de edad</w:t>
      </w:r>
      <w:r>
        <w:rPr>
          <w:rFonts w:ascii="Palatino Linotype" w:eastAsia="Palatino Linotype" w:hAnsi="Palatino Linotype" w:cs="Palatino Linotype"/>
          <w:i/>
          <w:sz w:val="22"/>
          <w:szCs w:val="22"/>
        </w:rPr>
        <w:t xml:space="preserve">. Este sistema garantizará los derechos humanos que reconoce la Constitución para toda persona, así como aquellos derechos específicos que por su condición de personas en desarrollo les han sido reconocidos a los adolescentes. </w:t>
      </w:r>
      <w:r>
        <w:rPr>
          <w:rFonts w:ascii="Palatino Linotype" w:eastAsia="Palatino Linotype" w:hAnsi="Palatino Linotype" w:cs="Palatino Linotype"/>
          <w:b/>
          <w:i/>
          <w:sz w:val="22"/>
          <w:szCs w:val="22"/>
        </w:rPr>
        <w:t>Las personas menores de doce años a quienes se atribuya que han cometido o participado en un hecho que la ley señale como delito, sólo podrán ser sujetos de asistencia social.</w:t>
      </w:r>
    </w:p>
    <w:p w14:paraId="1EB151E8"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La </w:t>
      </w:r>
      <w:r>
        <w:rPr>
          <w:rFonts w:ascii="Palatino Linotype" w:eastAsia="Palatino Linotype" w:hAnsi="Palatino Linotype" w:cs="Palatino Linotype"/>
          <w:b/>
          <w:i/>
          <w:sz w:val="22"/>
          <w:szCs w:val="22"/>
          <w:u w:val="single"/>
        </w:rPr>
        <w:t xml:space="preserve">operación del sistema en cada orden de gobierno estará a cargo de instituciones, tribunales y autoridades especializados en la procuración </w:t>
      </w:r>
      <w:r>
        <w:rPr>
          <w:rFonts w:ascii="Palatino Linotype" w:eastAsia="Palatino Linotype" w:hAnsi="Palatino Linotype" w:cs="Palatino Linotype"/>
          <w:b/>
          <w:i/>
          <w:sz w:val="22"/>
          <w:szCs w:val="22"/>
          <w:u w:val="single"/>
        </w:rPr>
        <w:lastRenderedPageBreak/>
        <w:t>e impartición de justicia para adolescentes</w:t>
      </w:r>
      <w:r>
        <w:rPr>
          <w:rFonts w:ascii="Palatino Linotype" w:eastAsia="Palatino Linotype" w:hAnsi="Palatino Linotype" w:cs="Palatino Linotype"/>
          <w:i/>
          <w:sz w:val="22"/>
          <w:szCs w:val="22"/>
        </w:rPr>
        <w:t xml:space="preserve">. Se podrán aplicar las medidas de orientación, protección y tratamiento que amerite cada caso, atendiendo a la protección integral y el interés superior del adolescente. </w:t>
      </w:r>
    </w:p>
    <w:p w14:paraId="139FF41F"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 </w:t>
      </w:r>
      <w:r>
        <w:rPr>
          <w:rFonts w:ascii="Palatino Linotype" w:eastAsia="Palatino Linotype" w:hAnsi="Palatino Linotype" w:cs="Palatino Linotype"/>
          <w:b/>
          <w:i/>
          <w:sz w:val="22"/>
          <w:szCs w:val="22"/>
        </w:rPr>
        <w:t xml:space="preserve">El internamiento se utilizará sólo como medida extrema y por el tiempo más breve que proceda, y podrá aplicarse únicamente a los adolescentes mayores de catorce años de edad, </w:t>
      </w:r>
      <w:r>
        <w:rPr>
          <w:rFonts w:ascii="Palatino Linotype" w:eastAsia="Palatino Linotype" w:hAnsi="Palatino Linotype" w:cs="Palatino Linotype"/>
          <w:i/>
          <w:sz w:val="22"/>
          <w:szCs w:val="22"/>
        </w:rPr>
        <w:t>por la comisión o participación en un hecho que la ley señale como delito...”</w:t>
      </w:r>
    </w:p>
    <w:p w14:paraId="7A64FDA2"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w:t>
      </w:r>
    </w:p>
    <w:p w14:paraId="0F632EC9"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El </w:t>
      </w:r>
      <w:r>
        <w:rPr>
          <w:rFonts w:ascii="Palatino Linotype" w:eastAsia="Palatino Linotype" w:hAnsi="Palatino Linotype" w:cs="Palatino Linotype"/>
          <w:b/>
          <w:i/>
          <w:sz w:val="22"/>
          <w:szCs w:val="22"/>
          <w:u w:val="single"/>
        </w:rPr>
        <w:t>sistema integral de justicia para adolescentes del Estado de México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será aplicable a quienes se atribuya la comisión o participación en un hecho que la ley señale como delito y tengan entre doce años cumplidos y menos de dieciocho años de edad</w:t>
      </w:r>
      <w:r>
        <w:rPr>
          <w:rFonts w:ascii="Palatino Linotype" w:eastAsia="Palatino Linotype" w:hAnsi="Palatino Linotype" w:cs="Palatino Linotype"/>
          <w:i/>
          <w:sz w:val="22"/>
          <w:szCs w:val="22"/>
        </w:rPr>
        <w:t xml:space="preserve">. Este sistema garantizará los derechos humanos que reconoce la Constitución para toda persona, así como aquellos derechos específicos que por su condición de personas en desarrollo les han sido reconocidos a los adolescentes. </w:t>
      </w:r>
      <w:r>
        <w:rPr>
          <w:rFonts w:ascii="Palatino Linotype" w:eastAsia="Palatino Linotype" w:hAnsi="Palatino Linotype" w:cs="Palatino Linotype"/>
          <w:b/>
          <w:i/>
          <w:sz w:val="22"/>
          <w:szCs w:val="22"/>
        </w:rPr>
        <w:t>Las personas menores de doce años a quienes se atribuya que han cometido o participado en un hecho que la ley señale como delito, sólo podrán ser sujetos de asistencia social</w:t>
      </w:r>
      <w:r>
        <w:rPr>
          <w:rFonts w:ascii="Palatino Linotype" w:eastAsia="Palatino Linotype" w:hAnsi="Palatino Linotype" w:cs="Palatino Linotype"/>
          <w:i/>
          <w:sz w:val="22"/>
          <w:szCs w:val="22"/>
        </w:rPr>
        <w:t>…”</w:t>
      </w:r>
    </w:p>
    <w:p w14:paraId="6B067D1B"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disposiciones anteriores ordenan de manera explícita a la Federación y las Entidades Federativas el establecimiento de un </w:t>
      </w:r>
      <w:r>
        <w:rPr>
          <w:rFonts w:ascii="Palatino Linotype" w:eastAsia="Palatino Linotype" w:hAnsi="Palatino Linotype" w:cs="Palatino Linotype"/>
          <w:i/>
        </w:rPr>
        <w:t>sistema integral de justicia para adolescentes</w:t>
      </w:r>
      <w:r>
        <w:rPr>
          <w:rFonts w:ascii="Palatino Linotype" w:eastAsia="Palatino Linotype" w:hAnsi="Palatino Linotype" w:cs="Palatino Linotype"/>
        </w:rPr>
        <w:t xml:space="preserve">, que garantice el respeto irrestricto de los derechos fundamentales reconocidos para todo individuo, limitando su aplicación a los adolescentes a quienes se les atribuya la comisión de conductas tipificadas como delitos, cuyas edades fluctúen entre 12 años cumplidos y menos de 18 años de edad, dejando en </w:t>
      </w:r>
      <w:r>
        <w:rPr>
          <w:rFonts w:ascii="Palatino Linotype" w:eastAsia="Palatino Linotype" w:hAnsi="Palatino Linotype" w:cs="Palatino Linotype"/>
        </w:rPr>
        <w:lastRenderedPageBreak/>
        <w:t>claro que las personas menores de 12 años sólo serán sujetos a rehabilitación y asistencia social</w:t>
      </w:r>
      <w:r>
        <w:t>.</w:t>
      </w:r>
    </w:p>
    <w:p w14:paraId="72FA5577"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párrafo quinto del artículo 18 Constitucional contempla la obligación en cada orden de gobierno de crear </w:t>
      </w:r>
      <w:r>
        <w:rPr>
          <w:rFonts w:ascii="Palatino Linotype" w:eastAsia="Palatino Linotype" w:hAnsi="Palatino Linotype" w:cs="Palatino Linotype"/>
          <w:b/>
        </w:rPr>
        <w:t>instituciones, tribunales y autoridades especializados en la procuración e impartición de justicia para adolescentes.</w:t>
      </w:r>
      <w:r>
        <w:rPr>
          <w:rFonts w:ascii="Palatino Linotype" w:eastAsia="Palatino Linotype" w:hAnsi="Palatino Linotype" w:cs="Palatino Linotype"/>
        </w:rPr>
        <w:t xml:space="preserve"> En este sentido, todas las entidades federativas y la Federación habrían tenido que seleccionar y capacitar a los policías, agentes del Ministerio Público, jueces y defensores que se encargaran de la atención de estos casos; los cuales, además de su capacidad profesional, deben conocer los derechos fundamentales de este grupo.</w:t>
      </w:r>
    </w:p>
    <w:p w14:paraId="08AD9C5D"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importante mencionar que la operación del sistema, es decir, para la aplicación de sanciones, se impondrán medidas de orientación, protección y tratamiento, atendiendo a la protección integral y al interés superior del adolescente, y en ese tenor, el internamiento, es decir, la privación de la libertad, será utilizada sólo como medida extrema y por el tiempo más breve que proceda.</w:t>
      </w:r>
    </w:p>
    <w:p w14:paraId="07543F15"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se menciona que la Ley Nacional del Sistema Integral de Justicia Penal para Adolescentes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según se lee en su artículo 1, es de orden público y de observancia general en toda la República y es aplicable a quienes se atribuya la realización de una conducta tipificada como delito por las leyes penales y tengan entre doce años cumplidos y menos de dieciocho años de edad, y que sean </w:t>
      </w:r>
      <w:r>
        <w:rPr>
          <w:rFonts w:ascii="Palatino Linotype" w:eastAsia="Palatino Linotype" w:hAnsi="Palatino Linotype" w:cs="Palatino Linotype"/>
        </w:rPr>
        <w:lastRenderedPageBreak/>
        <w:t>competencia de la Federación o de las entidades federativas, tiene por objetivos los siguientes:</w:t>
      </w:r>
    </w:p>
    <w:p w14:paraId="4604AAF2" w14:textId="77777777" w:rsidR="008F597D" w:rsidRDefault="00A55B2A">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 Objeto de la Ley </w:t>
      </w:r>
    </w:p>
    <w:p w14:paraId="3C1EE719"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Esta Ley tiene como objeto:</w:t>
      </w:r>
    </w:p>
    <w:p w14:paraId="0894741D"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Establecer el Sistema Integral de Justicia Penal para Adolescentes en la República Mexicana</w:t>
      </w:r>
      <w:r>
        <w:rPr>
          <w:rFonts w:ascii="Palatino Linotype" w:eastAsia="Palatino Linotype" w:hAnsi="Palatino Linotype" w:cs="Palatino Linotype"/>
          <w:i/>
          <w:sz w:val="22"/>
          <w:szCs w:val="22"/>
        </w:rPr>
        <w:t>;</w:t>
      </w:r>
    </w:p>
    <w:p w14:paraId="423741B2"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Garantizar los derechos humanos de las personas adolescentes a quienes se les impute o resulten responsables de la comisión de hechos tipificados como delitos; </w:t>
      </w:r>
    </w:p>
    <w:p w14:paraId="5CE0163D"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Establecer los principios rectores del Sistema Integral de Justicia Penal para Adolescentes en la República Mexicana; </w:t>
      </w:r>
    </w:p>
    <w:p w14:paraId="1BC2146E"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Establecer las bases, requisitos y condiciones de los mecanismos alternativos de solución de controversias del Sistema Integral de Justicia Penal para Adolescentes;</w:t>
      </w:r>
    </w:p>
    <w:p w14:paraId="7F967382"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Determinar las medidas de sanción correspondientes a quienes se les compruebe la comisión de un hecho señalado como delito por las leyes penales durante su adolescencia según su grupo etario; </w:t>
      </w:r>
    </w:p>
    <w:p w14:paraId="49DA413B" w14:textId="77777777" w:rsidR="008F597D" w:rsidRDefault="00A55B2A">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Definir las instituciones, órganos y autoridades especializados, así como delimitar y distribuir sus atribuciones y funciones para la aplicación de las normas del Sistema; </w:t>
      </w:r>
    </w:p>
    <w:p w14:paraId="550549C7"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Establecer los procedimientos de ejecución de medidas de sanción y los relativos para resolver las controversias que surjan con motivo de la ejecución de las medidas; </w:t>
      </w:r>
    </w:p>
    <w:p w14:paraId="46EC2CDC"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Determinar los mecanismos de cumplimiento, sustitución y terminación de las medidas de sanción.</w:t>
      </w:r>
    </w:p>
    <w:p w14:paraId="6D81DE64"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las instituciones, órganos y autoridades especializados, los artículos 63 y 64 de la Ley en análisis establecen lo siguiente:</w:t>
      </w:r>
    </w:p>
    <w:p w14:paraId="2A3DA6CE"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Especialización de los órganos del Sistema Integral de Justicia Penal para Adolescentes</w:t>
      </w:r>
      <w:r>
        <w:rPr>
          <w:rFonts w:ascii="Palatino Linotype" w:eastAsia="Palatino Linotype" w:hAnsi="Palatino Linotype" w:cs="Palatino Linotype"/>
          <w:i/>
          <w:sz w:val="22"/>
          <w:szCs w:val="22"/>
        </w:rPr>
        <w:t xml:space="preserve"> </w:t>
      </w:r>
    </w:p>
    <w:p w14:paraId="1A34E5B6"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El Sistema Integral de Justicia Penal para Adolescentes deberá contar con los siguientes órganos especializados:</w:t>
      </w:r>
    </w:p>
    <w:p w14:paraId="7A5D256B" w14:textId="77777777" w:rsidR="008F597D" w:rsidRDefault="00A55B2A">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Ministerio Público; </w:t>
      </w:r>
    </w:p>
    <w:p w14:paraId="627183D0" w14:textId="77777777" w:rsidR="008F597D" w:rsidRDefault="00A55B2A">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Órganos Jurisdiccionales; </w:t>
      </w:r>
    </w:p>
    <w:p w14:paraId="37DAABD6"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Defensa Pública; </w:t>
      </w:r>
    </w:p>
    <w:p w14:paraId="5AFF1273"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Facilitador de Mecanismos Alternativos; </w:t>
      </w:r>
    </w:p>
    <w:p w14:paraId="06739A3A" w14:textId="77777777" w:rsidR="008F597D" w:rsidRDefault="00A55B2A">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Autoridad Administrativa, y </w:t>
      </w:r>
    </w:p>
    <w:p w14:paraId="1BF04B62"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Policías de Investigación. </w:t>
      </w:r>
    </w:p>
    <w:p w14:paraId="6C88BDCC"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Dichos órganos deberán contar con el nivel de especialización que permita atender los casos en materia de justicia para adolescentes, conforme a lo previsto en la presente Ley y las demás disposiciones normativas aplicables.</w:t>
      </w:r>
    </w:p>
    <w:p w14:paraId="54E63B16"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64.</w:t>
      </w:r>
      <w:r>
        <w:rPr>
          <w:rFonts w:ascii="Palatino Linotype" w:eastAsia="Palatino Linotype" w:hAnsi="Palatino Linotype" w:cs="Palatino Linotype"/>
          <w:i/>
          <w:sz w:val="22"/>
          <w:szCs w:val="22"/>
        </w:rPr>
        <w:t xml:space="preserve"> Especialización de los operadores del Sistema Integral</w:t>
      </w:r>
    </w:p>
    <w:p w14:paraId="1F759E20"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operadores del Sistema son todas aquellas personas que forman parte de los órganos antes mencionados y deberán contar con un perfil especializado e idóneo que acredite los siguientes conocimientos y habilidades: </w:t>
      </w:r>
    </w:p>
    <w:p w14:paraId="7E3FF103"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Conocimientos interdisciplinarios en materia de derechos de niñas, niños y adolescentes; </w:t>
      </w:r>
    </w:p>
    <w:p w14:paraId="760DF38D"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Conocimientos específicos sobre el Sistema Integral de Justicia Penal para Adolescentes; </w:t>
      </w:r>
    </w:p>
    <w:p w14:paraId="104564FB"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Conocimientos del sistema penal acusatorio, las medidas de sanción especiales y la prevención del delito para adolescentes; </w:t>
      </w:r>
    </w:p>
    <w:p w14:paraId="513FB54B"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El desarrollo de habilidades para el trabajo con adolescentes en el ámbito de sus respectivas competencias.</w:t>
      </w:r>
    </w:p>
    <w:p w14:paraId="141ADC5C"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especialización de los funcionarios del Sistema podrá llevarse a cabo mediante convenios de colaboración con instituciones académicas públicas.”</w:t>
      </w:r>
    </w:p>
    <w:p w14:paraId="65846E4A"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citados se desprende que el Sistema Integral de Justicia para Adolescentes debe contar con órganos especializados, cuyos operadores deben contar con un perfil especializado e idóneo que acredite conocimientos en materia de derechos de niñas, niños y adolescentes, dichos órganos son el </w:t>
      </w:r>
      <w:r>
        <w:rPr>
          <w:rFonts w:ascii="Palatino Linotype" w:eastAsia="Palatino Linotype" w:hAnsi="Palatino Linotype" w:cs="Palatino Linotype"/>
          <w:b/>
        </w:rPr>
        <w:t xml:space="preserve">Ministerio </w:t>
      </w:r>
      <w:r>
        <w:rPr>
          <w:rFonts w:ascii="Palatino Linotype" w:eastAsia="Palatino Linotype" w:hAnsi="Palatino Linotype" w:cs="Palatino Linotype"/>
          <w:b/>
        </w:rPr>
        <w:lastRenderedPageBreak/>
        <w:t>Público, los Órganos Jurisdiccionales, la Defensa Pública, los Facilitadores de Mecanismos Alternativos, la Autoridad administrativa, y la Policía de Investigación</w:t>
      </w:r>
      <w:r>
        <w:rPr>
          <w:rFonts w:ascii="Palatino Linotype" w:eastAsia="Palatino Linotype" w:hAnsi="Palatino Linotype" w:cs="Palatino Linotype"/>
        </w:rPr>
        <w:t>, cuyas obligaciones se encuentran delimitadas en los artículos 66, 67, 68, 69, 70, 71, 72 y 74, de la Ley Nacional del Sistema Integral de Justicia para Adolescentes.</w:t>
      </w:r>
    </w:p>
    <w:p w14:paraId="248807EB"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tema que nos ocupa que versa sobre estadística de sentencias, es decir, la resolución del juicio sobre la responsabilidad del adolescente o adulto </w:t>
      </w:r>
      <w:proofErr w:type="gramStart"/>
      <w:r>
        <w:rPr>
          <w:rFonts w:ascii="Palatino Linotype" w:eastAsia="Palatino Linotype" w:hAnsi="Palatino Linotype" w:cs="Palatino Linotype"/>
        </w:rPr>
        <w:t>joven,  son</w:t>
      </w:r>
      <w:proofErr w:type="gramEnd"/>
      <w:r>
        <w:rPr>
          <w:rFonts w:ascii="Palatino Linotype" w:eastAsia="Palatino Linotype" w:hAnsi="Palatino Linotype" w:cs="Palatino Linotype"/>
        </w:rPr>
        <w:t xml:space="preserve"> relevantes las obligaciones que se le confieren al Ministerio Público, a los Órganos Jurisdiccionales y a la Autoridad administrativa, a saber:</w:t>
      </w:r>
    </w:p>
    <w:p w14:paraId="11A47F97"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66.</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Ministerio Público Especializado en Justicia para Adolescentes</w:t>
      </w:r>
      <w:r>
        <w:rPr>
          <w:rFonts w:ascii="Palatino Linotype" w:eastAsia="Palatino Linotype" w:hAnsi="Palatino Linotype" w:cs="Palatino Linotype"/>
          <w:i/>
          <w:sz w:val="22"/>
          <w:szCs w:val="22"/>
        </w:rPr>
        <w:t xml:space="preserve"> </w:t>
      </w:r>
    </w:p>
    <w:p w14:paraId="6EBF86B0"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Procuradurías Generales de Justicia o Fiscalías de las entidades federativas contarán con agentes del Ministerio Público o Fiscales Especializados en Justicia para Adolescentes que, además de las obligaciones y atribuciones previstas por la Constitución, los Tratados Internacionales de los que el Estado mexicano sea parte, el Código Nacional y leyes aplicables, tendrán las siguientes: </w:t>
      </w:r>
    </w:p>
    <w:p w14:paraId="449F0F0A"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510CB46"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Informar </w:t>
      </w:r>
      <w:r>
        <w:rPr>
          <w:rFonts w:ascii="Palatino Linotype" w:eastAsia="Palatino Linotype" w:hAnsi="Palatino Linotype" w:cs="Palatino Linotype"/>
          <w:i/>
          <w:sz w:val="22"/>
          <w:szCs w:val="22"/>
        </w:rPr>
        <w:t xml:space="preserve">de inmediato a la persona adolescente, a sus familiares, al defensor y, en su caso, a la persona que designe como persona en quien confíe, </w:t>
      </w:r>
      <w:r>
        <w:rPr>
          <w:rFonts w:ascii="Palatino Linotype" w:eastAsia="Palatino Linotype" w:hAnsi="Palatino Linotype" w:cs="Palatino Linotype"/>
          <w:b/>
          <w:i/>
          <w:sz w:val="22"/>
          <w:szCs w:val="22"/>
        </w:rPr>
        <w:t>sobre su situación jurídica y los derechos que le asisten</w:t>
      </w:r>
      <w:r>
        <w:rPr>
          <w:rFonts w:ascii="Palatino Linotype" w:eastAsia="Palatino Linotype" w:hAnsi="Palatino Linotype" w:cs="Palatino Linotype"/>
          <w:i/>
          <w:sz w:val="22"/>
          <w:szCs w:val="22"/>
        </w:rPr>
        <w:t xml:space="preserve">; </w:t>
      </w:r>
    </w:p>
    <w:p w14:paraId="105311B4"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DACEA0"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Garantizar, siempre que resulte procedente, la aplicación de criterios de oportunidad, en los términos de esta Ley, el Código Nacional y demás disposiciones aplicables;</w:t>
      </w:r>
    </w:p>
    <w:p w14:paraId="2E35BEB8" w14:textId="77777777" w:rsidR="008F597D" w:rsidRDefault="00A55B2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Garantizar, siempre que resulte procedente, la utilización de mecanismos alternativos, a fin de cumplir con los principios de mínima intervención y subsidiariedad</w:t>
      </w:r>
      <w:r>
        <w:t>;</w:t>
      </w:r>
    </w:p>
    <w:p w14:paraId="5EE27694"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0EBEE86"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70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 los Órganos Jurisdiccionales Especializados en adolescentes</w:t>
      </w:r>
      <w:r>
        <w:rPr>
          <w:rFonts w:ascii="Palatino Linotype" w:eastAsia="Palatino Linotype" w:hAnsi="Palatino Linotype" w:cs="Palatino Linotype"/>
          <w:i/>
          <w:sz w:val="22"/>
          <w:szCs w:val="22"/>
        </w:rPr>
        <w:t xml:space="preserve"> </w:t>
      </w:r>
    </w:p>
    <w:p w14:paraId="662A4D97"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Además de las facultades y atribuciones previstas en el Código de Procedimientos, la Ley de Ejecución y otras disposiciones aplicables, los Jueces de Control, los Tribunales de Juicio Oral, los Jueces de Ejecución y los Magistrados Especializados en Justicia para Adolescentes de la Federación, y de las entidades federativas tendrán las facultades que les confiere esta Ley.</w:t>
      </w:r>
    </w:p>
    <w:p w14:paraId="7FEF7B8F" w14:textId="77777777" w:rsidR="008F597D" w:rsidRDefault="00A55B2A">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71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Autoridad Administrativa </w:t>
      </w:r>
    </w:p>
    <w:p w14:paraId="216417C2"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la Federación y </w:t>
      </w:r>
      <w:r>
        <w:rPr>
          <w:rFonts w:ascii="Palatino Linotype" w:eastAsia="Palatino Linotype" w:hAnsi="Palatino Linotype" w:cs="Palatino Linotype"/>
          <w:b/>
          <w:i/>
          <w:sz w:val="22"/>
          <w:szCs w:val="22"/>
        </w:rPr>
        <w:t>en las entidades federativas</w:t>
      </w:r>
      <w:r>
        <w:rPr>
          <w:rFonts w:ascii="Palatino Linotype" w:eastAsia="Palatino Linotype" w:hAnsi="Palatino Linotype" w:cs="Palatino Linotype"/>
          <w:i/>
          <w:sz w:val="22"/>
          <w:szCs w:val="22"/>
        </w:rPr>
        <w:t xml:space="preserve">, en el ámbito de sus respectivas competencias, </w:t>
      </w:r>
      <w:r>
        <w:rPr>
          <w:rFonts w:ascii="Palatino Linotype" w:eastAsia="Palatino Linotype" w:hAnsi="Palatino Linotype" w:cs="Palatino Linotype"/>
          <w:b/>
          <w:i/>
          <w:sz w:val="22"/>
          <w:szCs w:val="22"/>
        </w:rPr>
        <w:t>habrá una Autoridad Administrativa especializada</w:t>
      </w:r>
      <w:r>
        <w:rPr>
          <w:rFonts w:ascii="Palatino Linotype" w:eastAsia="Palatino Linotype" w:hAnsi="Palatino Linotype" w:cs="Palatino Linotype"/>
          <w:i/>
          <w:sz w:val="22"/>
          <w:szCs w:val="22"/>
        </w:rPr>
        <w:t xml:space="preserve"> dependiente de la Administración Pública Federal o estatal con </w:t>
      </w:r>
      <w:r>
        <w:rPr>
          <w:rFonts w:ascii="Palatino Linotype" w:eastAsia="Palatino Linotype" w:hAnsi="Palatino Linotype" w:cs="Palatino Linotype"/>
          <w:b/>
          <w:i/>
          <w:sz w:val="22"/>
          <w:szCs w:val="22"/>
        </w:rPr>
        <w:t xml:space="preserve">autonomía técnica, operativa y de gestión que independientemente de su organización administrativa, </w:t>
      </w:r>
      <w:r>
        <w:rPr>
          <w:rFonts w:ascii="Palatino Linotype" w:eastAsia="Palatino Linotype" w:hAnsi="Palatino Linotype" w:cs="Palatino Linotype"/>
          <w:i/>
          <w:sz w:val="22"/>
          <w:szCs w:val="22"/>
        </w:rPr>
        <w:t xml:space="preserve">contará con las siguientes áreas: </w:t>
      </w:r>
    </w:p>
    <w:p w14:paraId="17F03C3B" w14:textId="77777777" w:rsidR="008F597D" w:rsidRDefault="00A55B2A">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Área de evaluación de riesgos; </w:t>
      </w:r>
    </w:p>
    <w:p w14:paraId="7643533C" w14:textId="77777777" w:rsidR="008F597D" w:rsidRDefault="00A55B2A">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El Área de seguimiento y supervisión de medidas cautelares distintas a la prisión preventiva y de suspensión condicional del proceso; </w:t>
      </w:r>
    </w:p>
    <w:p w14:paraId="0FDD20A8" w14:textId="77777777" w:rsidR="008F597D" w:rsidRDefault="00A55B2A">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Área de seguimiento y supervisión de medidas de sanción no privativas de la libertad; </w:t>
      </w:r>
    </w:p>
    <w:p w14:paraId="313A8A40" w14:textId="77777777" w:rsidR="008F597D" w:rsidRDefault="00A55B2A">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Área de seguimiento y supervisión de medidas de sanción privativas de la libertad. </w:t>
      </w:r>
    </w:p>
    <w:p w14:paraId="2DD67C16" w14:textId="77777777" w:rsidR="008F597D" w:rsidRDefault="00A55B2A">
      <w:pPr>
        <w:spacing w:before="240" w:after="24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Que para su ejercicio tendrá las siguientes atribuciones: </w:t>
      </w:r>
    </w:p>
    <w:p w14:paraId="186332BC"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Celebrar convenios con instituciones públicas y privadas para el cumplimiento de lo dispuesto en el presente artículo; </w:t>
      </w:r>
    </w:p>
    <w:p w14:paraId="309E0880"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Coordinar acciones con las demás autoridades del Sistema Integral de Justicia Penal para Adolescentes; </w:t>
      </w:r>
    </w:p>
    <w:p w14:paraId="39B8E4CD"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Diseñar y ejecutar el Plan Individualizado de Actividades, así como el Plan Individualizado de Ejecución; </w:t>
      </w:r>
    </w:p>
    <w:p w14:paraId="052E5F33"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Realizar entrevistas, así como visitas no anunciadas en el domicilio o en el lugar en donde se encuentre la persona adolescente; </w:t>
      </w:r>
    </w:p>
    <w:p w14:paraId="5F06C905"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w:t>
      </w:r>
      <w:r>
        <w:rPr>
          <w:rFonts w:ascii="Palatino Linotype" w:eastAsia="Palatino Linotype" w:hAnsi="Palatino Linotype" w:cs="Palatino Linotype"/>
          <w:i/>
          <w:sz w:val="22"/>
          <w:szCs w:val="22"/>
        </w:rPr>
        <w:t xml:space="preserve">. Verificar la localización de la persona adolescente en su domicilio o en el lugar en donde se encuentre, cuando la modalidad de la medida cautelar, suspensión condicional del proceso o medida de sanción impuesta por la autoridad judicial, así lo requiera; </w:t>
      </w:r>
    </w:p>
    <w:p w14:paraId="225AA613"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Requerir a la persona adolescente proporcione muestras, sin previo aviso, para detectar el posible uso de alcohol o drogas prohibidas, o el resultado del examen de las mismas, cuando así se requiera por la autoridad administrativa o judicial; </w:t>
      </w:r>
    </w:p>
    <w:p w14:paraId="0AA1F7E7"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Proporcionar todos los servicios disponibles para la plena reinserción y reintegración familiar y social de las personas adolescentes, en coordinación con las autoridades corresponsables y coadyuvantes que se considere conveniente;</w:t>
      </w:r>
    </w:p>
    <w:p w14:paraId="02B019F6" w14:textId="77777777" w:rsidR="008F597D" w:rsidRDefault="00A55B2A">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Conservar actualizada una base de datos sobre las medidas y condiciones impuestas, su seguimiento y conclusión; </w:t>
      </w:r>
    </w:p>
    <w:p w14:paraId="38E098F5" w14:textId="77777777" w:rsidR="008F597D" w:rsidRDefault="00A55B2A">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Solicitar a la persona adolescente la información que sea necesaria para verificar el cumplimiento de las medidas y condiciones impuestas; </w:t>
      </w:r>
    </w:p>
    <w:p w14:paraId="1B58B764"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Canalizar a la persona adolescente a servicios sociales de asistencia, públicos o privados, en materia de salud, educación, vivienda, apoyo jurídico y de adquisición de habilidades y destrezas para el desempeño de un oficio, arte, industria o profesión, cuando la modalidad de la medida cautelar, de la suspensión condicional del proceso, o la medida de sanción impuesta así lo requiera; </w:t>
      </w:r>
    </w:p>
    <w:p w14:paraId="35802D47"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Adoptar las acciones necesarias para proteger la integridad física y psicológica de las personas adolescentes que estén bajo su responsabilidad en la medida de sanción de internamiento; solicitar y proporcionar información a las instituciones públicas, así como atender las solicitudes de apoyo que se le realicen; </w:t>
      </w:r>
    </w:p>
    <w:p w14:paraId="1155CE3E"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Llevar un registro actualizado de las instituciones públicas y privadas que participen en la ejecución de las medidas cautelares o de sanción, y los planes para su cumplimiento, así como de las condiciones impuestas en la suspensión condicional del proceso, y disponer lo conducente para que esté a disposición del Órgano Jurisdiccional, en caso de que se solicite; </w:t>
      </w:r>
    </w:p>
    <w:p w14:paraId="23D5E503"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Supervisar a las áreas que la componen; </w:t>
      </w:r>
    </w:p>
    <w:p w14:paraId="5FBF5850"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Asegurar que todo el personal que tiene trato con las personas adolescentes, incluyendo el de seguridad, sea especializado; </w:t>
      </w:r>
    </w:p>
    <w:p w14:paraId="4AABE60E"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XV.</w:t>
      </w:r>
      <w:r>
        <w:rPr>
          <w:rFonts w:ascii="Palatino Linotype" w:eastAsia="Palatino Linotype" w:hAnsi="Palatino Linotype" w:cs="Palatino Linotype"/>
          <w:i/>
          <w:sz w:val="22"/>
          <w:szCs w:val="22"/>
        </w:rPr>
        <w:t xml:space="preserve"> Implementar los criterios relativos a los procedimientos de ingreso, permanencia, evaluación, estímulos, promoción y remoción del personal especializado, de acuerdo a lo establecido en esta Ley; </w:t>
      </w:r>
    </w:p>
    <w:p w14:paraId="3FA57DA1"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w:t>
      </w:r>
      <w:r>
        <w:rPr>
          <w:rFonts w:ascii="Palatino Linotype" w:eastAsia="Palatino Linotype" w:hAnsi="Palatino Linotype" w:cs="Palatino Linotype"/>
          <w:i/>
          <w:sz w:val="22"/>
          <w:szCs w:val="22"/>
        </w:rPr>
        <w:t xml:space="preserve">. Participar en el diseño e implementar la política pública correspondiente al Sistema; </w:t>
      </w:r>
    </w:p>
    <w:p w14:paraId="4AD15B76"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Llevar un registro de las fechas de cumplimiento de las medidas impuestas a las personas sujetas a esta Ley</w:t>
      </w:r>
      <w:r>
        <w:rPr>
          <w:rFonts w:ascii="Palatino Linotype" w:eastAsia="Palatino Linotype" w:hAnsi="Palatino Linotype" w:cs="Palatino Linotype"/>
          <w:i/>
          <w:sz w:val="22"/>
          <w:szCs w:val="22"/>
        </w:rPr>
        <w:t xml:space="preserve">; </w:t>
      </w:r>
    </w:p>
    <w:p w14:paraId="5CAE8CC4"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Informar a las autoridades correspondientes y a las partes de cualquier violación a los derechos de las personas adolescentes, así como las circunstancias que podrían afectar el ejercicio de los mismos; </w:t>
      </w:r>
    </w:p>
    <w:p w14:paraId="2F5B1F4F"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XIX</w:t>
      </w:r>
      <w:r>
        <w:rPr>
          <w:rFonts w:ascii="Palatino Linotype" w:eastAsia="Palatino Linotype" w:hAnsi="Palatino Linotype" w:cs="Palatino Linotype"/>
          <w:i/>
          <w:sz w:val="22"/>
          <w:szCs w:val="22"/>
        </w:rPr>
        <w:t xml:space="preserve">. Informar a la defensa de la fecha de cumplimiento de la mitad de la duración de las medidas privativas de libertad; </w:t>
      </w:r>
    </w:p>
    <w:p w14:paraId="55CCE6F3"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Las demás atribuciones que esta Ley le asigne y las que se establezcan en otras leyes siempre que no se opongan a lo dispuesto en esta, y </w:t>
      </w:r>
    </w:p>
    <w:p w14:paraId="30C4DC88"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Los planes y programas diseñados por la Autoridad Administrativa y las áreas de evaluación y ejecución de las medidas, que lo componen deberán considerar la política general en materia de protección de adolescentes a nivel nacional, así como en materia de ejecución de las medidas y de reinserción social para las personas sujetas a esta Ley.”</w:t>
      </w:r>
    </w:p>
    <w:p w14:paraId="0B4D2899"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en el Estado de México, es la Comisión de Justicia de Adolescentes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la dependencia que tiene a cargo implementar y coordinar acciones entre los diferentes actores corresponsables para consolidar y optimizar la operatividad del Sistema Integral de Justicia Penal para Adolescentes, cuyos operadores corresponden con las siguientes instituciones, de conformidad con la información disponible en el portal oficial de la Comisión:</w:t>
      </w:r>
    </w:p>
    <w:p w14:paraId="2A1B2B3B" w14:textId="77777777" w:rsidR="008F597D" w:rsidRDefault="00A55B2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4B81FE60" wp14:editId="550875FA">
            <wp:extent cx="4680000" cy="2480919"/>
            <wp:effectExtent l="0" t="0" r="0" b="0"/>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680000" cy="2480919"/>
                    </a:xfrm>
                    <a:prstGeom prst="rect">
                      <a:avLst/>
                    </a:prstGeom>
                    <a:ln/>
                  </pic:spPr>
                </pic:pic>
              </a:graphicData>
            </a:graphic>
          </wp:inline>
        </w:drawing>
      </w:r>
    </w:p>
    <w:p w14:paraId="6F56525E"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funciones del </w:t>
      </w:r>
      <w:r>
        <w:rPr>
          <w:rFonts w:ascii="Palatino Linotype" w:eastAsia="Palatino Linotype" w:hAnsi="Palatino Linotype" w:cs="Palatino Linotype"/>
          <w:b/>
        </w:rPr>
        <w:t xml:space="preserve">Poder Judicial, </w:t>
      </w:r>
      <w:r>
        <w:rPr>
          <w:rFonts w:ascii="Palatino Linotype" w:eastAsia="Palatino Linotype" w:hAnsi="Palatino Linotype" w:cs="Palatino Linotype"/>
        </w:rPr>
        <w:t>como órgano jurisdiccional del Sistema Integral de Justicia Penal para Adolescentes, son las siguientes:</w:t>
      </w:r>
    </w:p>
    <w:p w14:paraId="5DA2DB7B" w14:textId="77777777" w:rsidR="008F597D" w:rsidRDefault="00A55B2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40A2CE23" wp14:editId="40CAF825">
            <wp:extent cx="4320000" cy="2414292"/>
            <wp:effectExtent l="0" t="0" r="0" 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20000" cy="2414292"/>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59E7EB4" wp14:editId="6C6FA25E">
                <wp:simplePos x="0" y="0"/>
                <wp:positionH relativeFrom="column">
                  <wp:posOffset>596900</wp:posOffset>
                </wp:positionH>
                <wp:positionV relativeFrom="paragraph">
                  <wp:posOffset>800100</wp:posOffset>
                </wp:positionV>
                <wp:extent cx="4375577" cy="326091"/>
                <wp:effectExtent l="0" t="0" r="0" b="0"/>
                <wp:wrapNone/>
                <wp:docPr id="52" name=""/>
                <wp:cNvGraphicFramePr/>
                <a:graphic xmlns:a="http://schemas.openxmlformats.org/drawingml/2006/main">
                  <a:graphicData uri="http://schemas.microsoft.com/office/word/2010/wordprocessingShape">
                    <wps:wsp>
                      <wps:cNvSpPr/>
                      <wps:spPr>
                        <a:xfrm>
                          <a:off x="3186787" y="3645530"/>
                          <a:ext cx="4318427" cy="268941"/>
                        </a:xfrm>
                        <a:prstGeom prst="rect">
                          <a:avLst/>
                        </a:prstGeom>
                        <a:noFill/>
                        <a:ln w="28575" cap="flat" cmpd="sng">
                          <a:solidFill>
                            <a:srgbClr val="C00000"/>
                          </a:solidFill>
                          <a:prstDash val="solid"/>
                          <a:round/>
                          <a:headEnd type="none" w="sm" len="sm"/>
                          <a:tailEnd type="none" w="sm" len="sm"/>
                        </a:ln>
                      </wps:spPr>
                      <wps:txbx>
                        <w:txbxContent>
                          <w:p w14:paraId="3DC935F8" w14:textId="77777777" w:rsidR="008F597D" w:rsidRDefault="008F597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800100</wp:posOffset>
                </wp:positionV>
                <wp:extent cx="4375577" cy="326091"/>
                <wp:effectExtent b="0" l="0" r="0" t="0"/>
                <wp:wrapNone/>
                <wp:docPr id="5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4375577" cy="326091"/>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1B4EE55" wp14:editId="6527E1DB">
                <wp:simplePos x="0" y="0"/>
                <wp:positionH relativeFrom="column">
                  <wp:posOffset>596900</wp:posOffset>
                </wp:positionH>
                <wp:positionV relativeFrom="paragraph">
                  <wp:posOffset>1536700</wp:posOffset>
                </wp:positionV>
                <wp:extent cx="4375577" cy="326091"/>
                <wp:effectExtent l="0" t="0" r="0" b="0"/>
                <wp:wrapNone/>
                <wp:docPr id="51" name=""/>
                <wp:cNvGraphicFramePr/>
                <a:graphic xmlns:a="http://schemas.openxmlformats.org/drawingml/2006/main">
                  <a:graphicData uri="http://schemas.microsoft.com/office/word/2010/wordprocessingShape">
                    <wps:wsp>
                      <wps:cNvSpPr/>
                      <wps:spPr>
                        <a:xfrm>
                          <a:off x="3186787" y="3645530"/>
                          <a:ext cx="4318427" cy="268941"/>
                        </a:xfrm>
                        <a:prstGeom prst="rect">
                          <a:avLst/>
                        </a:prstGeom>
                        <a:noFill/>
                        <a:ln w="28575" cap="flat" cmpd="sng">
                          <a:solidFill>
                            <a:srgbClr val="C00000"/>
                          </a:solidFill>
                          <a:prstDash val="solid"/>
                          <a:round/>
                          <a:headEnd type="none" w="sm" len="sm"/>
                          <a:tailEnd type="none" w="sm" len="sm"/>
                        </a:ln>
                      </wps:spPr>
                      <wps:txbx>
                        <w:txbxContent>
                          <w:p w14:paraId="014B6920" w14:textId="77777777" w:rsidR="008F597D" w:rsidRDefault="008F597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1536700</wp:posOffset>
                </wp:positionV>
                <wp:extent cx="4375577" cy="326091"/>
                <wp:effectExtent b="0" l="0" r="0" t="0"/>
                <wp:wrapNone/>
                <wp:docPr id="5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4375577" cy="326091"/>
                        </a:xfrm>
                        <a:prstGeom prst="rect"/>
                        <a:ln/>
                      </pic:spPr>
                    </pic:pic>
                  </a:graphicData>
                </a:graphic>
              </wp:anchor>
            </w:drawing>
          </mc:Fallback>
        </mc:AlternateContent>
      </w:r>
    </w:p>
    <w:p w14:paraId="4BCAD6EC" w14:textId="30AC21D2"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funciones de la </w:t>
      </w:r>
      <w:proofErr w:type="gramStart"/>
      <w:r>
        <w:rPr>
          <w:rFonts w:ascii="Palatino Linotype" w:eastAsia="Palatino Linotype" w:hAnsi="Palatino Linotype" w:cs="Palatino Linotype"/>
          <w:b/>
        </w:rPr>
        <w:t>Fiscalía General</w:t>
      </w:r>
      <w:proofErr w:type="gramEnd"/>
      <w:r>
        <w:rPr>
          <w:rFonts w:ascii="Palatino Linotype" w:eastAsia="Palatino Linotype" w:hAnsi="Palatino Linotype" w:cs="Palatino Linotype"/>
          <w:b/>
        </w:rPr>
        <w:t xml:space="preserve"> de Justicia del Estado de México, </w:t>
      </w:r>
      <w:r>
        <w:rPr>
          <w:rFonts w:ascii="Palatino Linotype" w:eastAsia="Palatino Linotype" w:hAnsi="Palatino Linotype" w:cs="Palatino Linotype"/>
        </w:rPr>
        <w:t>como Ministerio Público del Sistema Integral de Justicia Penal para Adolescentes, son las siguientes:</w:t>
      </w:r>
    </w:p>
    <w:p w14:paraId="3FA40263" w14:textId="77777777" w:rsidR="008F597D" w:rsidRDefault="00A55B2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46108A7D" wp14:editId="039DC7E3">
            <wp:extent cx="4320000" cy="2597673"/>
            <wp:effectExtent l="0" t="0" r="0" b="0"/>
            <wp:docPr id="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320000" cy="2597673"/>
                    </a:xfrm>
                    <a:prstGeom prst="rect">
                      <a:avLst/>
                    </a:prstGeom>
                    <a:ln/>
                  </pic:spPr>
                </pic:pic>
              </a:graphicData>
            </a:graphic>
          </wp:inline>
        </w:drawing>
      </w:r>
      <w:r>
        <w:rPr>
          <w:noProof/>
        </w:rPr>
        <mc:AlternateContent>
          <mc:Choice Requires="wpg">
            <w:drawing>
              <wp:anchor distT="0" distB="0" distL="114300" distR="114300" simplePos="0" relativeHeight="251660288" behindDoc="0" locked="0" layoutInCell="1" hidden="0" allowOverlap="1" wp14:anchorId="570A0736" wp14:editId="36C381DA">
                <wp:simplePos x="0" y="0"/>
                <wp:positionH relativeFrom="column">
                  <wp:posOffset>596900</wp:posOffset>
                </wp:positionH>
                <wp:positionV relativeFrom="paragraph">
                  <wp:posOffset>609600</wp:posOffset>
                </wp:positionV>
                <wp:extent cx="4375577" cy="456720"/>
                <wp:effectExtent l="0" t="0" r="0" b="0"/>
                <wp:wrapNone/>
                <wp:docPr id="54" name=""/>
                <wp:cNvGraphicFramePr/>
                <a:graphic xmlns:a="http://schemas.openxmlformats.org/drawingml/2006/main">
                  <a:graphicData uri="http://schemas.microsoft.com/office/word/2010/wordprocessingShape">
                    <wps:wsp>
                      <wps:cNvSpPr/>
                      <wps:spPr>
                        <a:xfrm>
                          <a:off x="3186787" y="3580215"/>
                          <a:ext cx="4318427" cy="399570"/>
                        </a:xfrm>
                        <a:prstGeom prst="rect">
                          <a:avLst/>
                        </a:prstGeom>
                        <a:noFill/>
                        <a:ln w="28575" cap="flat" cmpd="sng">
                          <a:solidFill>
                            <a:srgbClr val="C00000"/>
                          </a:solidFill>
                          <a:prstDash val="solid"/>
                          <a:round/>
                          <a:headEnd type="none" w="sm" len="sm"/>
                          <a:tailEnd type="none" w="sm" len="sm"/>
                        </a:ln>
                      </wps:spPr>
                      <wps:txbx>
                        <w:txbxContent>
                          <w:p w14:paraId="0DE6EED1" w14:textId="77777777" w:rsidR="008F597D" w:rsidRDefault="008F597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609600</wp:posOffset>
                </wp:positionV>
                <wp:extent cx="4375577" cy="456720"/>
                <wp:effectExtent b="0" l="0" r="0" t="0"/>
                <wp:wrapNone/>
                <wp:docPr id="54"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4375577" cy="456720"/>
                        </a:xfrm>
                        <a:prstGeom prst="rect"/>
                        <a:ln/>
                      </pic:spPr>
                    </pic:pic>
                  </a:graphicData>
                </a:graphic>
              </wp:anchor>
            </w:drawing>
          </mc:Fallback>
        </mc:AlternateContent>
      </w:r>
    </w:p>
    <w:p w14:paraId="11FC63F6" w14:textId="773B6C52" w:rsidR="008F597D" w:rsidRDefault="00A55B2A">
      <w:pPr>
        <w:spacing w:before="240" w:after="240" w:line="360" w:lineRule="auto"/>
        <w:jc w:val="both"/>
        <w:rPr>
          <w:rFonts w:ascii="Palatino Linotype" w:eastAsia="Palatino Linotype" w:hAnsi="Palatino Linotype" w:cs="Palatino Linotype"/>
        </w:rPr>
      </w:pPr>
      <w:bookmarkStart w:id="6" w:name="_heading=h.1fob9te" w:colFirst="0" w:colLast="0"/>
      <w:bookmarkEnd w:id="6"/>
      <w:r>
        <w:rPr>
          <w:rFonts w:ascii="Palatino Linotype" w:eastAsia="Palatino Linotype" w:hAnsi="Palatino Linotype" w:cs="Palatino Linotype"/>
        </w:rPr>
        <w:t xml:space="preserve">Las funciones de la </w:t>
      </w:r>
      <w:r>
        <w:rPr>
          <w:rFonts w:ascii="Palatino Linotype" w:eastAsia="Palatino Linotype" w:hAnsi="Palatino Linotype" w:cs="Palatino Linotype"/>
          <w:b/>
        </w:rPr>
        <w:t xml:space="preserve">Dirección de Reinserción Social y Tratamiento de Adolescentes, </w:t>
      </w:r>
      <w:r>
        <w:rPr>
          <w:rFonts w:ascii="Palatino Linotype" w:eastAsia="Palatino Linotype" w:hAnsi="Palatino Linotype" w:cs="Palatino Linotype"/>
        </w:rPr>
        <w:t xml:space="preserve">dependiente de la </w:t>
      </w:r>
      <w:r>
        <w:rPr>
          <w:rFonts w:ascii="Palatino Linotype" w:eastAsia="Palatino Linotype" w:hAnsi="Palatino Linotype" w:cs="Palatino Linotype"/>
          <w:b/>
        </w:rPr>
        <w:t xml:space="preserve">Subsecretaria de Control Penitenciario del Estado de México </w:t>
      </w:r>
      <w:r>
        <w:rPr>
          <w:rFonts w:ascii="Palatino Linotype" w:eastAsia="Palatino Linotype" w:hAnsi="Palatino Linotype" w:cs="Palatino Linotype"/>
        </w:rPr>
        <w:t xml:space="preserve">de la </w:t>
      </w:r>
      <w:r>
        <w:rPr>
          <w:rFonts w:ascii="Palatino Linotype" w:eastAsia="Palatino Linotype" w:hAnsi="Palatino Linotype" w:cs="Palatino Linotype"/>
          <w:b/>
        </w:rPr>
        <w:t>Secretaría de Seguridad</w:t>
      </w:r>
      <w:r>
        <w:rPr>
          <w:rFonts w:ascii="Palatino Linotype" w:eastAsia="Palatino Linotype" w:hAnsi="Palatino Linotype" w:cs="Palatino Linotype"/>
        </w:rPr>
        <w:t>, de conformidad con su organigrama</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 como autoridad administrativa del Sistema Integral de Justicia Penal para Adolescentes, son las siguientes:</w:t>
      </w:r>
    </w:p>
    <w:p w14:paraId="753440B0" w14:textId="3DB7713D" w:rsidR="00A55B2A"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3360" behindDoc="0" locked="0" layoutInCell="1" allowOverlap="1" wp14:anchorId="1BF161D6" wp14:editId="7D25C3B1">
                <wp:simplePos x="0" y="0"/>
                <wp:positionH relativeFrom="margin">
                  <wp:align>right</wp:align>
                </wp:positionH>
                <wp:positionV relativeFrom="paragraph">
                  <wp:posOffset>33383</wp:posOffset>
                </wp:positionV>
                <wp:extent cx="5513614" cy="2008414"/>
                <wp:effectExtent l="38100" t="38100" r="68580" b="87630"/>
                <wp:wrapNone/>
                <wp:docPr id="2" name="Conector recto 2"/>
                <wp:cNvGraphicFramePr/>
                <a:graphic xmlns:a="http://schemas.openxmlformats.org/drawingml/2006/main">
                  <a:graphicData uri="http://schemas.microsoft.com/office/word/2010/wordprocessingShape">
                    <wps:wsp>
                      <wps:cNvCnPr/>
                      <wps:spPr>
                        <a:xfrm>
                          <a:off x="0" y="0"/>
                          <a:ext cx="5513614" cy="200841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87AAD" id="Conector recto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95pt,2.65pt" to="817.1pt,1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" strokecolor="black [3200]" strokeweight="2pt">
                <v:shadow on="t" color="black" opacity="24903f" origin=",.5" offset="0,.55556mm"/>
                <w10:wrap anchorx="margin"/>
              </v:line>
            </w:pict>
          </mc:Fallback>
        </mc:AlternateContent>
      </w:r>
    </w:p>
    <w:p w14:paraId="1A939F99" w14:textId="77777777" w:rsidR="008F597D" w:rsidRDefault="00A55B2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05595CDE" wp14:editId="504C6DDD">
            <wp:extent cx="4140000" cy="4865936"/>
            <wp:effectExtent l="0" t="0" r="0" b="0"/>
            <wp:docPr id="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140000" cy="4865936"/>
                    </a:xfrm>
                    <a:prstGeom prst="rect">
                      <a:avLst/>
                    </a:prstGeom>
                    <a:ln/>
                  </pic:spPr>
                </pic:pic>
              </a:graphicData>
            </a:graphic>
          </wp:inline>
        </w:drawing>
      </w:r>
      <w:r>
        <w:rPr>
          <w:noProof/>
        </w:rPr>
        <mc:AlternateContent>
          <mc:Choice Requires="wpg">
            <w:drawing>
              <wp:anchor distT="0" distB="0" distL="114300" distR="114300" simplePos="0" relativeHeight="251661312" behindDoc="0" locked="0" layoutInCell="1" hidden="0" allowOverlap="1" wp14:anchorId="1F1FA07D" wp14:editId="1B5C8FCA">
                <wp:simplePos x="0" y="0"/>
                <wp:positionH relativeFrom="column">
                  <wp:posOffset>571500</wp:posOffset>
                </wp:positionH>
                <wp:positionV relativeFrom="paragraph">
                  <wp:posOffset>1422400</wp:posOffset>
                </wp:positionV>
                <wp:extent cx="4421681" cy="472088"/>
                <wp:effectExtent l="0" t="0" r="0" b="0"/>
                <wp:wrapNone/>
                <wp:docPr id="53" name=""/>
                <wp:cNvGraphicFramePr/>
                <a:graphic xmlns:a="http://schemas.openxmlformats.org/drawingml/2006/main">
                  <a:graphicData uri="http://schemas.microsoft.com/office/word/2010/wordprocessingShape">
                    <wps:wsp>
                      <wps:cNvSpPr/>
                      <wps:spPr>
                        <a:xfrm>
                          <a:off x="3163735" y="3572531"/>
                          <a:ext cx="4364531" cy="414938"/>
                        </a:xfrm>
                        <a:prstGeom prst="rect">
                          <a:avLst/>
                        </a:prstGeom>
                        <a:noFill/>
                        <a:ln w="28575" cap="flat" cmpd="sng">
                          <a:solidFill>
                            <a:srgbClr val="C00000"/>
                          </a:solidFill>
                          <a:prstDash val="solid"/>
                          <a:round/>
                          <a:headEnd type="none" w="sm" len="sm"/>
                          <a:tailEnd type="none" w="sm" len="sm"/>
                        </a:ln>
                      </wps:spPr>
                      <wps:txbx>
                        <w:txbxContent>
                          <w:p w14:paraId="7C80145B" w14:textId="77777777" w:rsidR="008F597D" w:rsidRDefault="008F597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571500</wp:posOffset>
                </wp:positionH>
                <wp:positionV relativeFrom="paragraph">
                  <wp:posOffset>1422400</wp:posOffset>
                </wp:positionV>
                <wp:extent cx="4421681" cy="472088"/>
                <wp:effectExtent b="0" l="0" r="0" t="0"/>
                <wp:wrapNone/>
                <wp:docPr id="53"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4421681" cy="472088"/>
                        </a:xfrm>
                        <a:prstGeom prst="rect"/>
                        <a:ln/>
                      </pic:spPr>
                    </pic:pic>
                  </a:graphicData>
                </a:graphic>
              </wp:anchor>
            </w:drawing>
          </mc:Fallback>
        </mc:AlternateContent>
      </w:r>
    </w:p>
    <w:p w14:paraId="2C5E7225"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el </w:t>
      </w:r>
      <w:r>
        <w:rPr>
          <w:rFonts w:ascii="Palatino Linotype" w:eastAsia="Palatino Linotype" w:hAnsi="Palatino Linotype" w:cs="Palatino Linotype"/>
          <w:i/>
        </w:rPr>
        <w:t>Poder Judicial</w:t>
      </w:r>
      <w:r>
        <w:rPr>
          <w:rFonts w:ascii="Palatino Linotype" w:eastAsia="Palatino Linotype" w:hAnsi="Palatino Linotype" w:cs="Palatino Linotype"/>
        </w:rPr>
        <w:t xml:space="preserve">, a través de los </w:t>
      </w:r>
      <w:r>
        <w:rPr>
          <w:rFonts w:ascii="Palatino Linotype" w:eastAsia="Palatino Linotype" w:hAnsi="Palatino Linotype" w:cs="Palatino Linotype"/>
          <w:i/>
        </w:rPr>
        <w:t>Juzgados para Adolescentes</w:t>
      </w:r>
      <w:r>
        <w:rPr>
          <w:rFonts w:ascii="Palatino Linotype" w:eastAsia="Palatino Linotype" w:hAnsi="Palatino Linotype" w:cs="Palatino Linotype"/>
        </w:rPr>
        <w:t xml:space="preserve"> resuelve los juicios en materia de justicia para adolescentes, mientras que los </w:t>
      </w:r>
      <w:r>
        <w:rPr>
          <w:rFonts w:ascii="Palatino Linotype" w:eastAsia="Palatino Linotype" w:hAnsi="Palatino Linotype" w:cs="Palatino Linotype"/>
          <w:i/>
        </w:rPr>
        <w:t>Juzgados de Ejecución y Vigilancia para Adolescentes</w:t>
      </w:r>
      <w:r>
        <w:rPr>
          <w:rFonts w:ascii="Palatino Linotype" w:eastAsia="Palatino Linotype" w:hAnsi="Palatino Linotype" w:cs="Palatino Linotype"/>
        </w:rPr>
        <w:t xml:space="preserve">, conocen de la etapa de ejecución de las medidas de sanción y de internamiento preventivo; asimismo la </w:t>
      </w:r>
      <w:r>
        <w:rPr>
          <w:rFonts w:ascii="Palatino Linotype" w:eastAsia="Palatino Linotype" w:hAnsi="Palatino Linotype" w:cs="Palatino Linotype"/>
          <w:i/>
        </w:rPr>
        <w:t>Fiscalía Especializada en Materia de Delitos Cometidos por Adolescentes</w:t>
      </w:r>
      <w:r>
        <w:rPr>
          <w:rFonts w:ascii="Palatino Linotype" w:eastAsia="Palatino Linotype" w:hAnsi="Palatino Linotype" w:cs="Palatino Linotype"/>
        </w:rPr>
        <w:t xml:space="preserve">, se encarga de investigar los hechos constitutivos de delitos del ámbito de su competencia, ejercitar acción penal ante los órganos jurisdiccionales e intervenir en los procesos penales y recursos procesales, </w:t>
      </w:r>
      <w:r>
        <w:rPr>
          <w:rFonts w:ascii="Palatino Linotype" w:eastAsia="Palatino Linotype" w:hAnsi="Palatino Linotype" w:cs="Palatino Linotype"/>
        </w:rPr>
        <w:lastRenderedPageBreak/>
        <w:t xml:space="preserve">hasta su total conclusión y obtención de sentencia; y, finalmente la </w:t>
      </w:r>
      <w:r>
        <w:rPr>
          <w:rFonts w:ascii="Palatino Linotype" w:eastAsia="Palatino Linotype" w:hAnsi="Palatino Linotype" w:cs="Palatino Linotype"/>
          <w:i/>
        </w:rPr>
        <w:t>Dirección de Reinserción Social y Tratamiento de Adolescentes</w:t>
      </w:r>
      <w:r>
        <w:rPr>
          <w:rFonts w:ascii="Palatino Linotype" w:eastAsia="Palatino Linotype" w:hAnsi="Palatino Linotype" w:cs="Palatino Linotype"/>
        </w:rPr>
        <w:t>, se encarga de atender y dar seguimiento a los requerimientos y resoluciones del Órgano Jurisdiccional, relacionados con los adolescentes y personas adultas jóvenes, a quienes les ha sido impuesta alguna medida de sanción privativa y no privativa de la libertad, medida cautelar o suspensión condicional del proceso.</w:t>
      </w:r>
    </w:p>
    <w:p w14:paraId="3E4DCCCF"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es imprescindible señalar que de conformidad con el artículo 78, párrafos primero y tercero, de la Ley Nacional del Sistema Integral de Justicia Penal para Adolescentes, las Procuradurías, Fiscalías y los Tribunales Superiores de Justicia, las instituciones de Seguridad Pública, las Unidades de Medidas Cautelares, los Órganos de Mecanismos Alternativos y las Autoridades Administrativas de las entidades, deberán recopilar y sistematizar la información estadística del Sistema, dicha información estadística debe ser pública, siempre que no obstaculice la investigación, los mecanismos alternativos, el procesamiento judicial y la ejecución penal de los casos, a saber:</w:t>
      </w:r>
    </w:p>
    <w:p w14:paraId="49B6F318"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78. Sistematización de la información</w:t>
      </w:r>
      <w:r>
        <w:rPr>
          <w:rFonts w:ascii="Palatino Linotype" w:eastAsia="Palatino Linotype" w:hAnsi="Palatino Linotype" w:cs="Palatino Linotype"/>
          <w:i/>
          <w:sz w:val="22"/>
          <w:szCs w:val="22"/>
        </w:rPr>
        <w:t xml:space="preserve"> </w:t>
      </w:r>
    </w:p>
    <w:p w14:paraId="0A98CE04"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w:t>
      </w:r>
      <w:r>
        <w:rPr>
          <w:rFonts w:ascii="Palatino Linotype" w:eastAsia="Palatino Linotype" w:hAnsi="Palatino Linotype" w:cs="Palatino Linotype"/>
          <w:b/>
          <w:i/>
          <w:sz w:val="22"/>
          <w:szCs w:val="22"/>
        </w:rPr>
        <w:t xml:space="preserve">Procuradurías, Fiscalías y los Tribunales Superiores de Justicia, las instituciones de Seguridad Pública, las Unidades de Medidas Cautelares, los Órganos de Mecanismos Alternativos y las Autoridades Administrativas de las entidades, </w:t>
      </w:r>
      <w:r>
        <w:rPr>
          <w:rFonts w:ascii="Palatino Linotype" w:eastAsia="Palatino Linotype" w:hAnsi="Palatino Linotype" w:cs="Palatino Linotype"/>
          <w:b/>
          <w:i/>
          <w:sz w:val="22"/>
          <w:szCs w:val="22"/>
          <w:u w:val="single"/>
        </w:rPr>
        <w:t>deberán recopilar y sistematizar la información estadística del Sistema</w:t>
      </w:r>
      <w:r>
        <w:rPr>
          <w:rFonts w:ascii="Palatino Linotype" w:eastAsia="Palatino Linotype" w:hAnsi="Palatino Linotype" w:cs="Palatino Linotype"/>
          <w:i/>
          <w:sz w:val="22"/>
          <w:szCs w:val="22"/>
        </w:rPr>
        <w:t xml:space="preserve">. </w:t>
      </w:r>
    </w:p>
    <w:p w14:paraId="23243151"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sistematizada deberá cumplir las disposiciones de la presente Ley relativas a la protección de la identidad de la persona adolescente y las partes involucradas en el proceso. </w:t>
      </w:r>
    </w:p>
    <w:p w14:paraId="3E84BD4D"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La información estadística deberá ser pública</w:t>
      </w:r>
      <w:r>
        <w:rPr>
          <w:rFonts w:ascii="Palatino Linotype" w:eastAsia="Palatino Linotype" w:hAnsi="Palatino Linotype" w:cs="Palatino Linotype"/>
          <w:i/>
          <w:sz w:val="22"/>
          <w:szCs w:val="22"/>
        </w:rPr>
        <w:t xml:space="preserve">, siempre y cuando no obstaculice la investigación, los mecanismos alternativos, el procesamiento judicial y la ejecución penal de los casos. </w:t>
      </w:r>
    </w:p>
    <w:p w14:paraId="055F1AC1"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autoridades obligadas por este artículo deberán colaborar con el Sistema Nacional de Protección Integral de Niñas, Niños y Adolescentes y con el Instituto Nacional de Estadística y Geografía para obtener la información con fines estadísticos que estos últimos requieran.”</w:t>
      </w:r>
    </w:p>
    <w:p w14:paraId="2C92012E"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w:t>
      </w:r>
      <w:proofErr w:type="gramStart"/>
      <w:r>
        <w:rPr>
          <w:rFonts w:ascii="Palatino Linotype" w:eastAsia="Palatino Linotype" w:hAnsi="Palatino Linotype" w:cs="Palatino Linotype"/>
        </w:rPr>
        <w:t>lado,  el</w:t>
      </w:r>
      <w:proofErr w:type="gramEnd"/>
      <w:r>
        <w:rPr>
          <w:rFonts w:ascii="Palatino Linotype" w:eastAsia="Palatino Linotype" w:hAnsi="Palatino Linotype" w:cs="Palatino Linotype"/>
        </w:rPr>
        <w:t xml:space="preserve"> artículo 79 de la misma Ley establece como obligación del </w:t>
      </w:r>
      <w:r>
        <w:rPr>
          <w:rFonts w:ascii="Palatino Linotype" w:eastAsia="Palatino Linotype" w:hAnsi="Palatino Linotype" w:cs="Palatino Linotype"/>
          <w:b/>
        </w:rPr>
        <w:t xml:space="preserve">Instituto Nacional de Estadística y Geografía </w:t>
      </w:r>
      <w:r>
        <w:rPr>
          <w:rFonts w:ascii="Palatino Linotype" w:eastAsia="Palatino Linotype" w:hAnsi="Palatino Linotype" w:cs="Palatino Linotype"/>
        </w:rPr>
        <w:t>recabar información estadística sobre las características demográficas de las personas adolescentes que son parte del Sistema y su situación jurídica, así como de los delitos, procesos, medidas cautelares, mecanismos y salidas alternativas y ejecución de medidas de sanción no privativas y privativas de la libertad, a saber:</w:t>
      </w:r>
    </w:p>
    <w:p w14:paraId="78441BD9" w14:textId="77777777" w:rsidR="008F597D" w:rsidRDefault="00A55B2A">
      <w:pPr>
        <w:spacing w:before="240" w:after="240"/>
        <w:ind w:left="851" w:right="900"/>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rPr>
        <w:t>“Artículo 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Obligaciones del </w:t>
      </w:r>
      <w:r>
        <w:rPr>
          <w:rFonts w:ascii="Palatino Linotype" w:eastAsia="Palatino Linotype" w:hAnsi="Palatino Linotype" w:cs="Palatino Linotype"/>
          <w:b/>
          <w:i/>
          <w:sz w:val="22"/>
          <w:szCs w:val="22"/>
          <w:u w:val="single"/>
        </w:rPr>
        <w:t>Instituto Nacional de Estadística y Geografía</w:t>
      </w:r>
    </w:p>
    <w:p w14:paraId="67ED4160"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recabará información estadística sobre características demográficas de las personas adolescentes que son parte del Sistema y su situación jurídica. De igual forma, </w:t>
      </w:r>
      <w:r>
        <w:rPr>
          <w:rFonts w:ascii="Palatino Linotype" w:eastAsia="Palatino Linotype" w:hAnsi="Palatino Linotype" w:cs="Palatino Linotype"/>
          <w:b/>
          <w:i/>
          <w:sz w:val="22"/>
          <w:szCs w:val="22"/>
        </w:rPr>
        <w:t xml:space="preserve">el Instituto </w:t>
      </w:r>
      <w:r>
        <w:rPr>
          <w:rFonts w:ascii="Palatino Linotype" w:eastAsia="Palatino Linotype" w:hAnsi="Palatino Linotype" w:cs="Palatino Linotype"/>
          <w:b/>
          <w:i/>
          <w:sz w:val="22"/>
          <w:szCs w:val="22"/>
          <w:u w:val="single"/>
        </w:rPr>
        <w:t>recabará la información sobre los delitos, procesos</w:t>
      </w:r>
      <w:r>
        <w:rPr>
          <w:rFonts w:ascii="Palatino Linotype" w:eastAsia="Palatino Linotype" w:hAnsi="Palatino Linotype" w:cs="Palatino Linotype"/>
          <w:b/>
          <w:i/>
          <w:sz w:val="22"/>
          <w:szCs w:val="22"/>
        </w:rPr>
        <w:t xml:space="preserve">; medidas cautelares; mecanismos y salidas alternativas; y </w:t>
      </w:r>
      <w:r>
        <w:rPr>
          <w:rFonts w:ascii="Palatino Linotype" w:eastAsia="Palatino Linotype" w:hAnsi="Palatino Linotype" w:cs="Palatino Linotype"/>
          <w:b/>
          <w:i/>
          <w:sz w:val="22"/>
          <w:szCs w:val="22"/>
          <w:u w:val="single"/>
        </w:rPr>
        <w:t>ejecución de medidas de sanción no privativas y privativas de libertad</w:t>
      </w:r>
      <w:r>
        <w:rPr>
          <w:rFonts w:ascii="Palatino Linotype" w:eastAsia="Palatino Linotype" w:hAnsi="Palatino Linotype" w:cs="Palatino Linotype"/>
          <w:i/>
          <w:sz w:val="22"/>
          <w:szCs w:val="22"/>
        </w:rPr>
        <w:t>. De la misma forma, recolectará información sobre las víctimas de los delitos por los cuales fueron sujetos a proceso, entre otras cosas.</w:t>
      </w:r>
    </w:p>
    <w:p w14:paraId="13F1EF4C" w14:textId="77777777" w:rsidR="008F597D" w:rsidRDefault="00A55B2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Instituto deberá llevar a cabo la recopilación y procesamiento de la información con el apoyo de expertos especialistas en materia de justicia para adolescentes, así como capacitar al personal que encuestará a las personas adolescentes, en su caso, conforme a los principios generales del Sistema.”</w:t>
      </w:r>
    </w:p>
    <w:p w14:paraId="4375EDE8"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artículo 80 de la Ley en estudio señala que el Sistema Nacional de Información Estadística del Sistema Integral de Justicia Penal para Adolescentes </w:t>
      </w:r>
      <w:r>
        <w:rPr>
          <w:rFonts w:ascii="Palatino Linotype" w:eastAsia="Palatino Linotype" w:hAnsi="Palatino Linotype" w:cs="Palatino Linotype"/>
        </w:rPr>
        <w:lastRenderedPageBreak/>
        <w:t>comparte los registros administrativos, que por su naturaleza estadística sean requeridos por el Instituto para el adecuado desarrollo de los Censos Nacionales de Gobierno, Seguridad Pública y Sistema Penitenciario, así como de la Encuesta Nacional de Población Privada de la Libertad.</w:t>
      </w:r>
    </w:p>
    <w:p w14:paraId="1E34B912" w14:textId="77777777" w:rsidR="008F597D" w:rsidRDefault="00A55B2A">
      <w:pPr>
        <w:spacing w:before="240" w:after="240" w:line="360"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Finalmente</w:t>
      </w:r>
      <w:proofErr w:type="gramEnd"/>
      <w:r>
        <w:rPr>
          <w:rFonts w:ascii="Palatino Linotype" w:eastAsia="Palatino Linotype" w:hAnsi="Palatino Linotype" w:cs="Palatino Linotype"/>
        </w:rPr>
        <w:t xml:space="preserve"> el artículo 81 de la Ley Nacional del Sistema Integral de Justicia Penal para Adolescentes da cuenta sobre la existencia de la Encuesta Nacional de Adolescentes en el Sistema de Justicia Penal, misma que tiene como finalidad generar información estadística que permita conocer las condiciones de procesamiento e internamientos de las personas adolescentes privadas de la libertad, los delitos por los cuales fueron procesados o sentenciados, entre otra características, a saber:</w:t>
      </w:r>
    </w:p>
    <w:p w14:paraId="67ACAE92" w14:textId="77777777" w:rsidR="008F597D" w:rsidRDefault="00A55B2A">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81. Información sobre las personas adolescentes privadas de libertad </w:t>
      </w:r>
    </w:p>
    <w:p w14:paraId="66B1F85E"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rPr>
        <w:t>Encuesta Nacional de Adolescentes en el Sistema de Justicia Penal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tendrá como finalidad</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generar información estadística que permita conocer las condiciones de procesamiento </w:t>
      </w:r>
      <w:proofErr w:type="spellStart"/>
      <w:r>
        <w:rPr>
          <w:rFonts w:ascii="Palatino Linotype" w:eastAsia="Palatino Linotype" w:hAnsi="Palatino Linotype" w:cs="Palatino Linotype"/>
          <w:b/>
          <w:i/>
          <w:sz w:val="22"/>
          <w:szCs w:val="22"/>
          <w:u w:val="single"/>
        </w:rPr>
        <w:t>e</w:t>
      </w:r>
      <w:proofErr w:type="spellEnd"/>
      <w:r>
        <w:rPr>
          <w:rFonts w:ascii="Palatino Linotype" w:eastAsia="Palatino Linotype" w:hAnsi="Palatino Linotype" w:cs="Palatino Linotype"/>
          <w:b/>
          <w:i/>
          <w:sz w:val="22"/>
          <w:szCs w:val="22"/>
          <w:u w:val="single"/>
        </w:rPr>
        <w:t xml:space="preserve"> internamiento de las personas adolescentes privadas de la libertad,</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su perfil demográfico y socioeconómico, </w:t>
      </w:r>
      <w:r>
        <w:rPr>
          <w:rFonts w:ascii="Palatino Linotype" w:eastAsia="Palatino Linotype" w:hAnsi="Palatino Linotype" w:cs="Palatino Linotype"/>
          <w:b/>
          <w:sz w:val="22"/>
          <w:szCs w:val="22"/>
        </w:rPr>
        <w:t>los delitos por los que fueron procesados o sentenciados</w:t>
      </w:r>
      <w:r>
        <w:rPr>
          <w:rFonts w:ascii="Palatino Linotype" w:eastAsia="Palatino Linotype" w:hAnsi="Palatino Linotype" w:cs="Palatino Linotype"/>
          <w:i/>
          <w:sz w:val="22"/>
          <w:szCs w:val="22"/>
        </w:rPr>
        <w:t xml:space="preserve">, entre otras características. </w:t>
      </w:r>
    </w:p>
    <w:p w14:paraId="54922C7A" w14:textId="77777777" w:rsidR="008F597D" w:rsidRDefault="00A55B2A">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Dicha encuesta se levantará de manera periódica y conforme a criterios estadísticos y técnicos, será de tipo probabilística, </w:t>
      </w:r>
      <w:r>
        <w:rPr>
          <w:rFonts w:ascii="Palatino Linotype" w:eastAsia="Palatino Linotype" w:hAnsi="Palatino Linotype" w:cs="Palatino Linotype"/>
          <w:b/>
          <w:i/>
          <w:sz w:val="22"/>
          <w:szCs w:val="22"/>
        </w:rPr>
        <w:t>incluirá a</w:t>
      </w:r>
      <w:r>
        <w:rPr>
          <w:rFonts w:ascii="Palatino Linotype" w:eastAsia="Palatino Linotype" w:hAnsi="Palatino Linotype" w:cs="Palatino Linotype"/>
          <w:i/>
          <w:sz w:val="22"/>
          <w:szCs w:val="22"/>
        </w:rPr>
        <w:t xml:space="preserve"> las personas adolescentes que cumplen una medida de sanción no privativa de libertad y </w:t>
      </w:r>
      <w:r>
        <w:rPr>
          <w:rFonts w:ascii="Palatino Linotype" w:eastAsia="Palatino Linotype" w:hAnsi="Palatino Linotype" w:cs="Palatino Linotype"/>
          <w:b/>
          <w:i/>
          <w:sz w:val="22"/>
          <w:szCs w:val="22"/>
        </w:rPr>
        <w:t xml:space="preserve">a la población privada de la libertad tanto del fuero común, como federal y será representativa a nivel nacional y estatal. </w:t>
      </w:r>
    </w:p>
    <w:p w14:paraId="06C1279B" w14:textId="77777777" w:rsidR="008F597D" w:rsidRDefault="00A55B2A">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El Instituto Nacional de Estadística y Geografía realizará dicha Encuesta conforme a su presupuesto. Asimismo, </w:t>
      </w:r>
      <w:r>
        <w:rPr>
          <w:rFonts w:ascii="Palatino Linotype" w:eastAsia="Palatino Linotype" w:hAnsi="Palatino Linotype" w:cs="Palatino Linotype"/>
          <w:b/>
          <w:i/>
          <w:sz w:val="22"/>
          <w:szCs w:val="22"/>
        </w:rPr>
        <w:t xml:space="preserve">las Unidades de Internamiento seleccionadas en la muestra determinada para la Encuesta deberán </w:t>
      </w:r>
      <w:r>
        <w:rPr>
          <w:rFonts w:ascii="Palatino Linotype" w:eastAsia="Palatino Linotype" w:hAnsi="Palatino Linotype" w:cs="Palatino Linotype"/>
          <w:b/>
          <w:i/>
          <w:sz w:val="22"/>
          <w:szCs w:val="22"/>
        </w:rPr>
        <w:lastRenderedPageBreak/>
        <w:t xml:space="preserve">brindar todas las facilidades al Instituto para realizar entrevistas directas a la población privada de la libertad. </w:t>
      </w:r>
    </w:p>
    <w:p w14:paraId="3B190C46" w14:textId="77777777" w:rsidR="008F597D" w:rsidRDefault="00A55B2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levantamiento de la Encuesta, así como la información proporcionada en ella, no podrá tener efectos negativos ni otorgar beneficios en el proceso penal ni en el cumplimiento de la medida de la persona adolescente. La Encuesta sólo podrá realizarse previo consentimiento informado de la persona adolescente, quien podrá consultar a su defensor o persona responsable.”</w:t>
      </w:r>
    </w:p>
    <w:p w14:paraId="4AF89E4A"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derivado de lo expuesto</w:t>
      </w:r>
      <w:r>
        <w:rPr>
          <w:rFonts w:ascii="Palatino Linotype" w:eastAsia="Palatino Linotype" w:hAnsi="Palatino Linotype" w:cs="Palatino Linotype"/>
          <w:b/>
          <w:u w:val="single"/>
        </w:rPr>
        <w:t xml:space="preserve"> no se advirtió que el </w:t>
      </w:r>
      <w:r>
        <w:rPr>
          <w:rFonts w:ascii="Palatino Linotype" w:eastAsia="Palatino Linotype" w:hAnsi="Palatino Linotype" w:cs="Palatino Linotype"/>
          <w:b/>
          <w:i/>
          <w:u w:val="single"/>
        </w:rPr>
        <w:t xml:space="preserve">Secretariado Ejecutivo del Sistema Estatal de Seguridad Pública, </w:t>
      </w:r>
      <w:r>
        <w:rPr>
          <w:rFonts w:ascii="Palatino Linotype" w:eastAsia="Palatino Linotype" w:hAnsi="Palatino Linotype" w:cs="Palatino Linotype"/>
          <w:b/>
          <w:u w:val="single"/>
        </w:rPr>
        <w:t>tenga injerencia en el Sistema Integral de Justicia para Adolescentes</w:t>
      </w:r>
      <w:r>
        <w:rPr>
          <w:rFonts w:ascii="Palatino Linotype" w:eastAsia="Palatino Linotype" w:hAnsi="Palatino Linotype" w:cs="Palatino Linotype"/>
        </w:rPr>
        <w:t xml:space="preserve">, al no ser parte de los órganos especializados que establece la Ley Nacional del Sistema Integral de Justicia Penal para Adolescentes en la materia, asimismo, derivado de la normatividad en análisis tampoco se localizó dispositivo legal alguno que le confiera la obligación de generar, administrar o poseer información estadística relacionada con el número de sentencias condenatorias en contra </w:t>
      </w:r>
      <w:r>
        <w:rPr>
          <w:rFonts w:ascii="Palatino Linotype" w:eastAsia="Palatino Linotype" w:hAnsi="Palatino Linotype" w:cs="Palatino Linotype"/>
          <w:b/>
          <w:u w:val="single"/>
        </w:rPr>
        <w:t xml:space="preserve">de personas menores de edad </w:t>
      </w:r>
      <w:r>
        <w:rPr>
          <w:rFonts w:ascii="Palatino Linotype" w:eastAsia="Palatino Linotype" w:hAnsi="Palatino Linotype" w:cs="Palatino Linotype"/>
        </w:rPr>
        <w:t xml:space="preserve">infractoras, el número de sentencias relacionadas con delitos graves que ameritaron medidas de internamiento, así como el número de sentencias que contemplaron la reparación del daño, y el número de casos que se han cumplido de estas últimas, toda vez que los órganos especializados cuentan con el deber de recopilar y sistematizar la información del Sistema Integral de Justicia Penal para Adolescentes, debiendo colaborar con el Instituto Nacional de Estadística y Geografía para obtener la información con fines estadísticos que éste requiera, al encontrarse facultado para recabar información estadística sobre características demográficas de las personas adolescentes que son parte del Sistema y su situación jurídica; sobre los delitos, procesos; medidas cautelares; mecanismos y salidas alternativas; y ejecución de </w:t>
      </w:r>
      <w:r>
        <w:rPr>
          <w:rFonts w:ascii="Palatino Linotype" w:eastAsia="Palatino Linotype" w:hAnsi="Palatino Linotype" w:cs="Palatino Linotype"/>
        </w:rPr>
        <w:lastRenderedPageBreak/>
        <w:t>medidas de sanción no privativas y privativas de libertad, con la finalidad de integrar el Sistema Nacional de Información Estadística del Sistema Integral de Justicia Penal para Adolescentes; y encargado de desarrollar los Encuesta Nacional de Adolescentes en el Sistema de Justicia Penal.</w:t>
      </w:r>
    </w:p>
    <w:p w14:paraId="3EDD53F3"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no es procedente la entrega de información alguna para atender el punto en análisis,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 en consecuencia,  el pronunciamiento vertido por la Encargada del Archivo Municipal, es suficiente para tener por atendidos los requerimientos de información. </w:t>
      </w:r>
    </w:p>
    <w:p w14:paraId="4BEA6DAA"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tales circunstancias, dado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informó la notoria incompetencia para atender favorablemente la solicitud, dentro de los tres días siguientes a la presentación de la misma de conformidad con el artículo 167, párrafo primero</w:t>
      </w:r>
      <w:r>
        <w:rPr>
          <w:rFonts w:ascii="Palatino Linotype" w:eastAsia="Palatino Linotype" w:hAnsi="Palatino Linotype" w:cs="Palatino Linotype"/>
          <w:vertAlign w:val="superscript"/>
        </w:rPr>
        <w:footnoteReference w:id="7"/>
      </w:r>
      <w:r>
        <w:rPr>
          <w:rFonts w:ascii="Palatino Linotype" w:eastAsia="Palatino Linotype" w:hAnsi="Palatino Linotype" w:cs="Palatino Linotype"/>
        </w:rPr>
        <w:t xml:space="preserve"> de la Ley de Transparencia y Acceso a la Información Pública del Estado de México y Municipios y ante lo infundado de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resulta procedente </w:t>
      </w:r>
      <w:r>
        <w:rPr>
          <w:rFonts w:ascii="Palatino Linotype" w:eastAsia="Palatino Linotype" w:hAnsi="Palatino Linotype" w:cs="Palatino Linotype"/>
          <w:i/>
        </w:rPr>
        <w:t xml:space="preserve">confirmar </w:t>
      </w:r>
      <w:r>
        <w:rPr>
          <w:rFonts w:ascii="Palatino Linotype" w:eastAsia="Palatino Linotype" w:hAnsi="Palatino Linotype" w:cs="Palatino Linotype"/>
        </w:rPr>
        <w:t xml:space="preserve">la respuesta que otorgó a la solicitud </w:t>
      </w:r>
      <w:r>
        <w:rPr>
          <w:rFonts w:ascii="Palatino Linotype" w:eastAsia="Palatino Linotype" w:hAnsi="Palatino Linotype" w:cs="Palatino Linotype"/>
        </w:rPr>
        <w:lastRenderedPageBreak/>
        <w:t>de acceso a la información pública, dejando a salvo sus derechos para que, en caso de así considerarlo conveniente a sus intereses, pueda formular una solicitud ante el o los Sujetos Obligados competentes, pudiendo ser la Fiscalía General de Justicia y/o el Poder Judicial, la Secretaría de Seguridad, así como el Instituto Nacional de Estadística y Geografía.</w:t>
      </w:r>
    </w:p>
    <w:p w14:paraId="7B7DEB2B" w14:textId="77777777" w:rsidR="008F597D" w:rsidRDefault="00A55B2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8B3DDB6" w14:textId="77777777" w:rsidR="008F597D" w:rsidRDefault="00A55B2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174D6A28" w14:textId="77777777" w:rsidR="008F597D" w:rsidRDefault="00A55B2A">
      <w:pP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Son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03594/INFOEM/IP/RR/2022</w:t>
      </w:r>
      <w:r>
        <w:rPr>
          <w:rFonts w:ascii="Palatino Linotype" w:eastAsia="Palatino Linotype" w:hAnsi="Palatino Linotype" w:cs="Palatino Linotype"/>
        </w:rPr>
        <w:t>, por lo que, en términos de los argumentos de derecho señalados en el considerando cuarto, 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FEE4E9C" w14:textId="77777777" w:rsidR="008F597D" w:rsidRDefault="00A55B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la presente resolución.</w:t>
      </w:r>
    </w:p>
    <w:p w14:paraId="444A747D" w14:textId="77777777" w:rsidR="008F597D" w:rsidRDefault="00A55B2A">
      <w:pPr>
        <w:spacing w:before="240" w:after="240" w:line="360" w:lineRule="auto"/>
        <w:jc w:val="both"/>
        <w:rPr>
          <w:rFonts w:ascii="Palatino Linotype" w:eastAsia="Palatino Linotype" w:hAnsi="Palatino Linotype" w:cs="Palatino Linotype"/>
        </w:rPr>
      </w:pPr>
      <w:bookmarkStart w:id="8" w:name="_heading=h.4d34og8" w:colFirst="0" w:colLast="0"/>
      <w:bookmarkEnd w:id="8"/>
      <w:r>
        <w:rPr>
          <w:rFonts w:ascii="Palatino Linotype" w:eastAsia="Palatino Linotype" w:hAnsi="Palatino Linotype" w:cs="Palatino Linotype"/>
          <w:b/>
        </w:rPr>
        <w:t xml:space="preserve"> Tercero.  Notifíquese, a</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w:t>
      </w:r>
      <w:r>
        <w:rPr>
          <w:rFonts w:ascii="Palatino Linotype" w:eastAsia="Palatino Linotype" w:hAnsi="Palatino Linotype" w:cs="Palatino Linotype"/>
        </w:rPr>
        <w:lastRenderedPageBreak/>
        <w:t>considere que le causa algún perjuicio podrá impugnarla vía Juicio de Amparo en los términos de las leyes aplicables.</w:t>
      </w:r>
    </w:p>
    <w:p w14:paraId="7763B3A0" w14:textId="77777777" w:rsidR="008F597D" w:rsidRDefault="00A55B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SEXTA SESIÓN ORDINARIA CELEBRADA EL TRECE DE JULIO DE DOS MIL VEINTIDÓS, ANTE EL SECRETARIO TÉCNICO DEL PLENO ALEXIS TAPIA RAMÍREZ.</w:t>
      </w:r>
    </w:p>
    <w:p w14:paraId="46EF079F" w14:textId="77777777" w:rsidR="008F597D" w:rsidRDefault="008F597D">
      <w:pPr>
        <w:rPr>
          <w:rFonts w:ascii="Palatino Linotype" w:eastAsia="Palatino Linotype" w:hAnsi="Palatino Linotype" w:cs="Palatino Linotype"/>
        </w:rPr>
      </w:pPr>
    </w:p>
    <w:p w14:paraId="5B043A66" w14:textId="6439B639" w:rsidR="008F597D" w:rsidRDefault="008F597D">
      <w:pPr>
        <w:spacing w:line="360" w:lineRule="auto"/>
        <w:jc w:val="both"/>
        <w:rPr>
          <w:rFonts w:ascii="Palatino Linotype" w:eastAsia="Palatino Linotype" w:hAnsi="Palatino Linotype" w:cs="Palatino Linotype"/>
        </w:rPr>
      </w:pPr>
      <w:bookmarkStart w:id="9" w:name="_heading=h.3rdcrjn" w:colFirst="0" w:colLast="0"/>
      <w:bookmarkEnd w:id="9"/>
    </w:p>
    <w:p w14:paraId="4C413A83" w14:textId="15108506" w:rsidR="008F597D" w:rsidRDefault="00A55B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1CC0A59A" wp14:editId="39AC8DDE">
                <wp:simplePos x="0" y="0"/>
                <wp:positionH relativeFrom="margin">
                  <wp:align>right</wp:align>
                </wp:positionH>
                <wp:positionV relativeFrom="paragraph">
                  <wp:posOffset>27940</wp:posOffset>
                </wp:positionV>
                <wp:extent cx="5494020" cy="2952750"/>
                <wp:effectExtent l="38100" t="19050" r="68580" b="95250"/>
                <wp:wrapNone/>
                <wp:docPr id="1" name="Conector recto 1"/>
                <wp:cNvGraphicFramePr/>
                <a:graphic xmlns:a="http://schemas.openxmlformats.org/drawingml/2006/main">
                  <a:graphicData uri="http://schemas.microsoft.com/office/word/2010/wordprocessingShape">
                    <wps:wsp>
                      <wps:cNvCnPr/>
                      <wps:spPr>
                        <a:xfrm>
                          <a:off x="0" y="0"/>
                          <a:ext cx="5494020" cy="2952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9E670" id="Conector recto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4pt,2.2pt" to="814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" strokecolor="black [3200]" strokeweight="2pt">
                <v:shadow on="t" color="black" opacity="24903f" origin=",.5" offset="0,.55556mm"/>
                <w10:wrap anchorx="margin"/>
              </v:line>
            </w:pict>
          </mc:Fallback>
        </mc:AlternateContent>
      </w:r>
    </w:p>
    <w:p w14:paraId="7D6E9D29" w14:textId="77777777" w:rsidR="008F597D" w:rsidRDefault="008F597D">
      <w:pPr>
        <w:spacing w:line="360" w:lineRule="auto"/>
        <w:jc w:val="both"/>
        <w:rPr>
          <w:rFonts w:ascii="Palatino Linotype" w:eastAsia="Palatino Linotype" w:hAnsi="Palatino Linotype" w:cs="Palatino Linotype"/>
        </w:rPr>
      </w:pPr>
    </w:p>
    <w:p w14:paraId="17902B7A" w14:textId="77777777" w:rsidR="008F597D" w:rsidRDefault="008F597D">
      <w:pPr>
        <w:spacing w:line="360" w:lineRule="auto"/>
        <w:jc w:val="both"/>
        <w:rPr>
          <w:rFonts w:ascii="Palatino Linotype" w:eastAsia="Palatino Linotype" w:hAnsi="Palatino Linotype" w:cs="Palatino Linotype"/>
        </w:rPr>
      </w:pPr>
    </w:p>
    <w:p w14:paraId="10E0AB49" w14:textId="77777777" w:rsidR="008F597D" w:rsidRDefault="008F597D">
      <w:pPr>
        <w:spacing w:line="360" w:lineRule="auto"/>
        <w:jc w:val="both"/>
        <w:rPr>
          <w:rFonts w:ascii="Palatino Linotype" w:eastAsia="Palatino Linotype" w:hAnsi="Palatino Linotype" w:cs="Palatino Linotype"/>
        </w:rPr>
      </w:pPr>
    </w:p>
    <w:p w14:paraId="1617B955" w14:textId="77777777" w:rsidR="008F597D" w:rsidRDefault="008F597D">
      <w:pPr>
        <w:spacing w:line="360" w:lineRule="auto"/>
        <w:jc w:val="both"/>
        <w:rPr>
          <w:rFonts w:ascii="Palatino Linotype" w:eastAsia="Palatino Linotype" w:hAnsi="Palatino Linotype" w:cs="Palatino Linotype"/>
        </w:rPr>
      </w:pPr>
    </w:p>
    <w:p w14:paraId="272DB2FE" w14:textId="77777777" w:rsidR="008F597D" w:rsidRDefault="008F597D">
      <w:pPr>
        <w:spacing w:line="360" w:lineRule="auto"/>
        <w:jc w:val="both"/>
        <w:rPr>
          <w:rFonts w:ascii="Palatino Linotype" w:eastAsia="Palatino Linotype" w:hAnsi="Palatino Linotype" w:cs="Palatino Linotype"/>
        </w:rPr>
      </w:pPr>
    </w:p>
    <w:p w14:paraId="1F388E32" w14:textId="77777777" w:rsidR="008F597D" w:rsidRDefault="008F597D">
      <w:pPr>
        <w:spacing w:line="360" w:lineRule="auto"/>
        <w:jc w:val="both"/>
        <w:rPr>
          <w:rFonts w:ascii="Palatino Linotype" w:eastAsia="Palatino Linotype" w:hAnsi="Palatino Linotype" w:cs="Palatino Linotype"/>
        </w:rPr>
      </w:pPr>
    </w:p>
    <w:p w14:paraId="57B3D86C" w14:textId="77777777" w:rsidR="008F597D" w:rsidRDefault="008F597D">
      <w:pPr>
        <w:spacing w:line="360" w:lineRule="auto"/>
        <w:jc w:val="both"/>
        <w:rPr>
          <w:rFonts w:ascii="Palatino Linotype" w:eastAsia="Palatino Linotype" w:hAnsi="Palatino Linotype" w:cs="Palatino Linotype"/>
        </w:rPr>
      </w:pPr>
    </w:p>
    <w:p w14:paraId="29829348" w14:textId="77777777" w:rsidR="008F597D" w:rsidRDefault="008F597D">
      <w:pPr>
        <w:spacing w:line="360" w:lineRule="auto"/>
        <w:jc w:val="both"/>
        <w:rPr>
          <w:rFonts w:ascii="Palatino Linotype" w:eastAsia="Palatino Linotype" w:hAnsi="Palatino Linotype" w:cs="Palatino Linotype"/>
        </w:rPr>
      </w:pPr>
    </w:p>
    <w:p w14:paraId="11590827" w14:textId="77777777" w:rsidR="008F597D" w:rsidRDefault="008F597D">
      <w:pPr>
        <w:spacing w:line="360" w:lineRule="auto"/>
        <w:jc w:val="both"/>
        <w:rPr>
          <w:rFonts w:ascii="Palatino Linotype" w:eastAsia="Palatino Linotype" w:hAnsi="Palatino Linotype" w:cs="Palatino Linotype"/>
        </w:rPr>
      </w:pPr>
    </w:p>
    <w:p w14:paraId="1F9A6F3A" w14:textId="77777777" w:rsidR="008F597D" w:rsidRDefault="008F597D">
      <w:pPr>
        <w:spacing w:line="360" w:lineRule="auto"/>
        <w:jc w:val="both"/>
        <w:rPr>
          <w:rFonts w:ascii="Palatino Linotype" w:eastAsia="Palatino Linotype" w:hAnsi="Palatino Linotype" w:cs="Palatino Linotype"/>
        </w:rPr>
      </w:pPr>
    </w:p>
    <w:p w14:paraId="02A9BA3F" w14:textId="77777777" w:rsidR="008F597D" w:rsidRDefault="008F597D">
      <w:pPr>
        <w:spacing w:line="360" w:lineRule="auto"/>
        <w:jc w:val="both"/>
        <w:rPr>
          <w:rFonts w:ascii="Palatino Linotype" w:eastAsia="Palatino Linotype" w:hAnsi="Palatino Linotype" w:cs="Palatino Linotype"/>
        </w:rPr>
      </w:pPr>
    </w:p>
    <w:p w14:paraId="445AC2E0" w14:textId="77777777" w:rsidR="008F597D" w:rsidRDefault="008F597D">
      <w:pPr>
        <w:spacing w:line="360" w:lineRule="auto"/>
        <w:jc w:val="both"/>
        <w:rPr>
          <w:rFonts w:ascii="Palatino Linotype" w:eastAsia="Palatino Linotype" w:hAnsi="Palatino Linotype" w:cs="Palatino Linotype"/>
        </w:rPr>
      </w:pPr>
    </w:p>
    <w:p w14:paraId="68F2E9DC" w14:textId="77777777" w:rsidR="008F597D" w:rsidRDefault="008F597D">
      <w:pPr>
        <w:spacing w:line="360" w:lineRule="auto"/>
        <w:jc w:val="both"/>
        <w:rPr>
          <w:rFonts w:ascii="Palatino Linotype" w:eastAsia="Palatino Linotype" w:hAnsi="Palatino Linotype" w:cs="Palatino Linotype"/>
        </w:rPr>
      </w:pPr>
    </w:p>
    <w:p w14:paraId="4A028FA3" w14:textId="77777777" w:rsidR="008F597D" w:rsidRDefault="008F597D">
      <w:pPr>
        <w:spacing w:line="360" w:lineRule="auto"/>
        <w:jc w:val="both"/>
        <w:rPr>
          <w:rFonts w:ascii="Palatino Linotype" w:eastAsia="Palatino Linotype" w:hAnsi="Palatino Linotype" w:cs="Palatino Linotype"/>
        </w:rPr>
      </w:pPr>
    </w:p>
    <w:p w14:paraId="5F4D3D93" w14:textId="77777777" w:rsidR="008F597D" w:rsidRDefault="008F597D">
      <w:pPr>
        <w:spacing w:line="360" w:lineRule="auto"/>
        <w:jc w:val="both"/>
        <w:rPr>
          <w:rFonts w:ascii="Palatino Linotype" w:eastAsia="Palatino Linotype" w:hAnsi="Palatino Linotype" w:cs="Palatino Linotype"/>
        </w:rPr>
      </w:pPr>
    </w:p>
    <w:p w14:paraId="314016AE" w14:textId="77777777" w:rsidR="008F597D" w:rsidRDefault="008F597D">
      <w:pPr>
        <w:spacing w:line="360" w:lineRule="auto"/>
        <w:jc w:val="both"/>
        <w:rPr>
          <w:rFonts w:ascii="Palatino Linotype" w:eastAsia="Palatino Linotype" w:hAnsi="Palatino Linotype" w:cs="Palatino Linotype"/>
        </w:rPr>
      </w:pPr>
    </w:p>
    <w:p w14:paraId="02B2E8BB" w14:textId="77777777" w:rsidR="008F597D" w:rsidRDefault="008F597D">
      <w:pPr>
        <w:spacing w:line="360" w:lineRule="auto"/>
        <w:jc w:val="both"/>
        <w:rPr>
          <w:rFonts w:ascii="Palatino Linotype" w:eastAsia="Palatino Linotype" w:hAnsi="Palatino Linotype" w:cs="Palatino Linotype"/>
        </w:rPr>
      </w:pPr>
    </w:p>
    <w:p w14:paraId="24970768" w14:textId="77777777" w:rsidR="008F597D" w:rsidRDefault="008F597D">
      <w:pPr>
        <w:spacing w:line="360" w:lineRule="auto"/>
        <w:jc w:val="both"/>
        <w:rPr>
          <w:rFonts w:ascii="Palatino Linotype" w:eastAsia="Palatino Linotype" w:hAnsi="Palatino Linotype" w:cs="Palatino Linotype"/>
        </w:rPr>
      </w:pPr>
    </w:p>
    <w:p w14:paraId="5103E079" w14:textId="77777777" w:rsidR="008F597D" w:rsidRDefault="008F597D">
      <w:pPr>
        <w:spacing w:line="360" w:lineRule="auto"/>
        <w:jc w:val="both"/>
        <w:rPr>
          <w:rFonts w:ascii="Palatino Linotype" w:eastAsia="Palatino Linotype" w:hAnsi="Palatino Linotype" w:cs="Palatino Linotype"/>
        </w:rPr>
      </w:pPr>
    </w:p>
    <w:sectPr w:rsidR="008F597D">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1409" w14:textId="77777777" w:rsidR="00650E71" w:rsidRDefault="00A55B2A">
      <w:r>
        <w:separator/>
      </w:r>
    </w:p>
  </w:endnote>
  <w:endnote w:type="continuationSeparator" w:id="0">
    <w:p w14:paraId="79DC0E1A" w14:textId="77777777" w:rsidR="00650E71" w:rsidRDefault="00A5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0599" w14:textId="77777777" w:rsidR="008F597D" w:rsidRDefault="00A55B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6E047A0E" w14:textId="77777777" w:rsidR="008F597D" w:rsidRDefault="008F597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71B8" w14:textId="77777777" w:rsidR="008F597D" w:rsidRDefault="00A55B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38E56959" w14:textId="77777777" w:rsidR="008F597D" w:rsidRDefault="008F597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EA96" w14:textId="77777777" w:rsidR="00650E71" w:rsidRDefault="00A55B2A">
      <w:r>
        <w:separator/>
      </w:r>
    </w:p>
  </w:footnote>
  <w:footnote w:type="continuationSeparator" w:id="0">
    <w:p w14:paraId="3F4A2078" w14:textId="77777777" w:rsidR="00650E71" w:rsidRDefault="00A55B2A">
      <w:r>
        <w:continuationSeparator/>
      </w:r>
    </w:p>
  </w:footnote>
  <w:footnote w:id="1">
    <w:p w14:paraId="4876E886" w14:textId="77777777" w:rsidR="008F597D" w:rsidRDefault="00A55B2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4C3438F"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203877D"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C718546"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2A12B77B"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2B15B6A3"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7B0C5398" w14:textId="77777777" w:rsidR="008F597D" w:rsidRDefault="00A55B2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https://www.diputados.gob.mx/LeyesBiblio/pdf/LNEP_090518.pdf</w:t>
      </w:r>
    </w:p>
  </w:footnote>
  <w:footnote w:id="5">
    <w:p w14:paraId="22EFD9E5" w14:textId="77777777" w:rsidR="008F597D" w:rsidRDefault="00A55B2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https://comisionadolescentes.edomex.gob.mx/</w:t>
        </w:r>
      </w:hyperlink>
    </w:p>
  </w:footnote>
  <w:footnote w:id="6">
    <w:p w14:paraId="6686DA6A" w14:textId="77777777" w:rsidR="008F597D" w:rsidRDefault="00A55B2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https://sseguridad.edomex.gob.mx/organigrama</w:t>
      </w:r>
    </w:p>
  </w:footnote>
  <w:footnote w:id="7">
    <w:p w14:paraId="5E760580"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167.</w:t>
      </w:r>
      <w:r>
        <w:rPr>
          <w:rFonts w:ascii="Palatino Linotype" w:eastAsia="Palatino Linotype" w:hAnsi="Palatino Linotype" w:cs="Palatino Linotype"/>
          <w:color w:val="000000"/>
          <w:sz w:val="16"/>
          <w:szCs w:val="16"/>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774D" w14:textId="77777777" w:rsidR="008F597D" w:rsidRDefault="00A55B2A">
    <w:pPr>
      <w:rPr>
        <w:rFonts w:ascii="Cambria" w:eastAsia="Cambria" w:hAnsi="Cambria" w:cs="Cambria"/>
        <w:color w:val="000000"/>
      </w:rPr>
    </w:pPr>
    <w:r>
      <w:rPr>
        <w:noProof/>
      </w:rPr>
      <w:drawing>
        <wp:anchor distT="0" distB="0" distL="0" distR="0" simplePos="0" relativeHeight="251658240" behindDoc="1" locked="0" layoutInCell="1" hidden="0" allowOverlap="1" wp14:anchorId="69FA07D0" wp14:editId="380AA921">
          <wp:simplePos x="0" y="0"/>
          <wp:positionH relativeFrom="column">
            <wp:posOffset>-1080129</wp:posOffset>
          </wp:positionH>
          <wp:positionV relativeFrom="paragraph">
            <wp:posOffset>-488309</wp:posOffset>
          </wp:positionV>
          <wp:extent cx="7809865" cy="10165715"/>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8F597D" w14:paraId="1B8227F6" w14:textId="77777777">
      <w:tc>
        <w:tcPr>
          <w:tcW w:w="2489" w:type="dxa"/>
          <w:shd w:val="clear" w:color="auto" w:fill="auto"/>
        </w:tcPr>
        <w:p w14:paraId="636E6AE2"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E075CDC" w14:textId="77777777" w:rsidR="008F597D" w:rsidRDefault="00A55B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03594/INFOEM/IP/RR/2022</w:t>
          </w:r>
        </w:p>
      </w:tc>
    </w:tr>
    <w:tr w:rsidR="008F597D" w14:paraId="6BF29D8D" w14:textId="77777777">
      <w:trPr>
        <w:trHeight w:val="228"/>
      </w:trPr>
      <w:tc>
        <w:tcPr>
          <w:tcW w:w="2489" w:type="dxa"/>
          <w:shd w:val="clear" w:color="auto" w:fill="auto"/>
          <w:vAlign w:val="center"/>
        </w:tcPr>
        <w:p w14:paraId="6B43B925"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022A3CC" w14:textId="77777777" w:rsidR="008F597D" w:rsidRDefault="00A55B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Secretariado Ejecutivo del Sistema Estatal de Seguridad Pública</w:t>
          </w:r>
        </w:p>
      </w:tc>
    </w:tr>
    <w:tr w:rsidR="008F597D" w14:paraId="4610737D" w14:textId="77777777">
      <w:tc>
        <w:tcPr>
          <w:tcW w:w="2489" w:type="dxa"/>
          <w:shd w:val="clear" w:color="auto" w:fill="auto"/>
          <w:vAlign w:val="center"/>
        </w:tcPr>
        <w:p w14:paraId="55931F42" w14:textId="77777777" w:rsidR="008F597D" w:rsidRDefault="00A55B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8231CB1" w14:textId="77777777" w:rsidR="008F597D" w:rsidRDefault="00A55B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2B5D4D" w14:textId="77777777" w:rsidR="008F597D" w:rsidRDefault="00A55B2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D592" w14:textId="77777777" w:rsidR="008F597D" w:rsidRDefault="00A55B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C07266A" wp14:editId="095978AB">
          <wp:simplePos x="0" y="0"/>
          <wp:positionH relativeFrom="column">
            <wp:posOffset>0</wp:posOffset>
          </wp:positionH>
          <wp:positionV relativeFrom="paragraph">
            <wp:posOffset>90805</wp:posOffset>
          </wp:positionV>
          <wp:extent cx="7809865" cy="10165715"/>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670" w:type="dxa"/>
      <w:tblInd w:w="3261" w:type="dxa"/>
      <w:tblLayout w:type="fixed"/>
      <w:tblLook w:val="0400" w:firstRow="0" w:lastRow="0" w:firstColumn="0" w:lastColumn="0" w:noHBand="0" w:noVBand="1"/>
    </w:tblPr>
    <w:tblGrid>
      <w:gridCol w:w="2551"/>
      <w:gridCol w:w="3119"/>
    </w:tblGrid>
    <w:tr w:rsidR="008F597D" w14:paraId="65325B7B" w14:textId="77777777">
      <w:tc>
        <w:tcPr>
          <w:tcW w:w="2551" w:type="dxa"/>
          <w:shd w:val="clear" w:color="auto" w:fill="auto"/>
          <w:vAlign w:val="center"/>
        </w:tcPr>
        <w:p w14:paraId="6BD23760"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A348F2" w14:textId="77777777" w:rsidR="008F597D" w:rsidRDefault="00A55B2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03594/INFOEM/IP/RR/2022</w:t>
          </w:r>
        </w:p>
      </w:tc>
    </w:tr>
    <w:tr w:rsidR="008F597D" w14:paraId="4B73A510" w14:textId="77777777">
      <w:trPr>
        <w:trHeight w:val="130"/>
      </w:trPr>
      <w:tc>
        <w:tcPr>
          <w:tcW w:w="2551" w:type="dxa"/>
          <w:shd w:val="clear" w:color="auto" w:fill="auto"/>
          <w:vAlign w:val="center"/>
        </w:tcPr>
        <w:p w14:paraId="57EC695B"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392A293" w14:textId="149C622B" w:rsidR="008F597D" w:rsidRDefault="006E2481">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w:t>
          </w:r>
          <w:proofErr w:type="spellEnd"/>
          <w:r w:rsidR="00A55B2A">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r w:rsidR="00A55B2A">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A55B2A">
            <w:rPr>
              <w:rFonts w:ascii="Palatino Linotype" w:eastAsia="Palatino Linotype" w:hAnsi="Palatino Linotype" w:cs="Palatino Linotype"/>
              <w:b/>
              <w:sz w:val="22"/>
              <w:szCs w:val="22"/>
            </w:rPr>
            <w:t xml:space="preserve"> </w:t>
          </w:r>
        </w:p>
      </w:tc>
    </w:tr>
    <w:tr w:rsidR="008F597D" w14:paraId="259597CB" w14:textId="77777777">
      <w:trPr>
        <w:trHeight w:val="228"/>
      </w:trPr>
      <w:tc>
        <w:tcPr>
          <w:tcW w:w="2551" w:type="dxa"/>
          <w:shd w:val="clear" w:color="auto" w:fill="auto"/>
          <w:vAlign w:val="center"/>
        </w:tcPr>
        <w:p w14:paraId="2E90317A"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C6E6EA" w14:textId="77777777" w:rsidR="008F597D" w:rsidRDefault="00A55B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Secretariado Ejecutivo del Sistema Estatal de Seguridad Pública</w:t>
          </w:r>
        </w:p>
      </w:tc>
    </w:tr>
    <w:tr w:rsidR="008F597D" w14:paraId="717A83BA" w14:textId="77777777">
      <w:tc>
        <w:tcPr>
          <w:tcW w:w="2551" w:type="dxa"/>
          <w:shd w:val="clear" w:color="auto" w:fill="auto"/>
          <w:vAlign w:val="center"/>
        </w:tcPr>
        <w:p w14:paraId="76ED1917"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E8791A" w14:textId="77777777" w:rsidR="008F597D" w:rsidRDefault="00A55B2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1C7A00" w14:textId="77777777" w:rsidR="008F597D" w:rsidRDefault="008F597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CB1"/>
    <w:multiLevelType w:val="multilevel"/>
    <w:tmpl w:val="55C4C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36939"/>
    <w:multiLevelType w:val="multilevel"/>
    <w:tmpl w:val="F66C1AB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B3D42FA"/>
    <w:multiLevelType w:val="multilevel"/>
    <w:tmpl w:val="714040A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96B78C4"/>
    <w:multiLevelType w:val="multilevel"/>
    <w:tmpl w:val="8D687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1230162">
    <w:abstractNumId w:val="1"/>
  </w:num>
  <w:num w:numId="2" w16cid:durableId="842474456">
    <w:abstractNumId w:val="2"/>
  </w:num>
  <w:num w:numId="3" w16cid:durableId="1128861911">
    <w:abstractNumId w:val="0"/>
  </w:num>
  <w:num w:numId="4" w16cid:durableId="173653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7D"/>
    <w:rsid w:val="00650E71"/>
    <w:rsid w:val="006E2481"/>
    <w:rsid w:val="008F597D"/>
    <w:rsid w:val="00A55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F18A"/>
  <w15:docId w15:val="{B28671CA-EDB3-489A-B1EC-ED1EABB7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isionadolescentes.edomex.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5EO6gGkBY82hRA5DvlZ0JhV6fA==">AMUW2mVuF4GUrqpOGz4ikKmsJqKsgUEQ+u+6gK33df0RuV+4Ag3sFY68n+1lBP7ppyCzSy8Y29JHeikPOVFkyhDhMX2tFWeoVKuYfSj+QLZp3fIYaDGlWw4+wTzMZRK9w/S8S5buX7jzkSH8ISRSOnCG1k9jg7JSupC2VCI0UftrrOLehVki299C/vch/Wa3Br0++LY3Xd1WSEnfVW/h5h84Tk0umxllgk6Z65bKdApqaj8StB8ACzHs1H3e/vij4y1E8A/j2rIe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9698</Words>
  <Characters>53340</Characters>
  <Application>Microsoft Office Word</Application>
  <DocSecurity>0</DocSecurity>
  <Lines>444</Lines>
  <Paragraphs>125</Paragraphs>
  <ScaleCrop>false</ScaleCrop>
  <Company/>
  <LinksUpToDate>false</LinksUpToDate>
  <CharactersWithSpaces>62913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2022-08-04T03:16:00Z</dcterms:created>
  <dcterms:modified xsi:type="dcterms:W3CDTF">2022-08-04T03:16:00Z</dcterms:modified>
</cp:coreProperties>
</file>