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441A" w14:textId="3237AC03"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E0B49" w:rsidRPr="007C24DB">
        <w:rPr>
          <w:rFonts w:ascii="Palatino Linotype" w:eastAsia="Palatino Linotype" w:hAnsi="Palatino Linotype" w:cs="Palatino Linotype"/>
        </w:rPr>
        <w:t>tres de agosto</w:t>
      </w:r>
      <w:r w:rsidRPr="007C24DB">
        <w:rPr>
          <w:rFonts w:ascii="Palatino Linotype" w:eastAsia="Palatino Linotype" w:hAnsi="Palatino Linotype" w:cs="Palatino Linotype"/>
        </w:rPr>
        <w:t xml:space="preserve"> de dos mil veintidós. </w:t>
      </w:r>
    </w:p>
    <w:p w14:paraId="16425803" w14:textId="780043DB"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VISTO</w:t>
      </w:r>
      <w:r w:rsidRPr="007C24DB">
        <w:rPr>
          <w:rFonts w:ascii="Palatino Linotype" w:eastAsia="Palatino Linotype" w:hAnsi="Palatino Linotype" w:cs="Palatino Linotype"/>
        </w:rPr>
        <w:t xml:space="preserve"> el expediente formado con motivo del recurso de revisión </w:t>
      </w:r>
      <w:r w:rsidRPr="007C24DB">
        <w:rPr>
          <w:rFonts w:ascii="Palatino Linotype" w:eastAsia="Palatino Linotype" w:hAnsi="Palatino Linotype" w:cs="Palatino Linotype"/>
          <w:b/>
        </w:rPr>
        <w:t>0</w:t>
      </w:r>
      <w:r w:rsidR="008E0B49" w:rsidRPr="007C24DB">
        <w:rPr>
          <w:rFonts w:ascii="Palatino Linotype" w:eastAsia="Palatino Linotype" w:hAnsi="Palatino Linotype" w:cs="Palatino Linotype"/>
          <w:b/>
        </w:rPr>
        <w:t>5164</w:t>
      </w:r>
      <w:r w:rsidRPr="007C24DB">
        <w:rPr>
          <w:rFonts w:ascii="Palatino Linotype" w:eastAsia="Palatino Linotype" w:hAnsi="Palatino Linotype" w:cs="Palatino Linotype"/>
          <w:b/>
        </w:rPr>
        <w:t>/INFOEM/IP/RR/2022</w:t>
      </w:r>
      <w:r w:rsidRPr="007C24DB">
        <w:rPr>
          <w:rFonts w:ascii="Palatino Linotype" w:eastAsia="Palatino Linotype" w:hAnsi="Palatino Linotype" w:cs="Palatino Linotype"/>
        </w:rPr>
        <w:t>, interpuesto por</w:t>
      </w:r>
      <w:r w:rsidR="00151AA0" w:rsidRPr="007C24DB">
        <w:rPr>
          <w:rFonts w:ascii="Palatino Linotype" w:eastAsia="Palatino Linotype" w:hAnsi="Palatino Linotype" w:cs="Palatino Linotype"/>
          <w:b/>
        </w:rPr>
        <w:t xml:space="preserve"> </w:t>
      </w:r>
      <w:proofErr w:type="spellStart"/>
      <w:r w:rsidR="007B322F" w:rsidRPr="007B322F">
        <w:rPr>
          <w:rFonts w:ascii="Palatino Linotype" w:eastAsia="Palatino Linotype" w:hAnsi="Palatino Linotype" w:cs="Palatino Linotype"/>
          <w:b/>
        </w:rPr>
        <w:t>xxxx</w:t>
      </w:r>
      <w:proofErr w:type="spellEnd"/>
      <w:r w:rsidR="007B322F" w:rsidRPr="007B322F">
        <w:rPr>
          <w:rFonts w:ascii="Palatino Linotype" w:eastAsia="Palatino Linotype" w:hAnsi="Palatino Linotype" w:cs="Palatino Linotype"/>
          <w:b/>
        </w:rPr>
        <w:t xml:space="preserve"> </w:t>
      </w:r>
      <w:proofErr w:type="spellStart"/>
      <w:r w:rsidR="007B322F" w:rsidRPr="007B322F">
        <w:rPr>
          <w:rFonts w:ascii="Palatino Linotype" w:eastAsia="Palatino Linotype" w:hAnsi="Palatino Linotype" w:cs="Palatino Linotype"/>
          <w:b/>
        </w:rPr>
        <w:t>xxxxxxxxx</w:t>
      </w:r>
      <w:proofErr w:type="spellEnd"/>
      <w:r w:rsidR="007B322F" w:rsidRPr="007B322F">
        <w:rPr>
          <w:rFonts w:ascii="Palatino Linotype" w:eastAsia="Palatino Linotype" w:hAnsi="Palatino Linotype" w:cs="Palatino Linotype"/>
          <w:b/>
        </w:rPr>
        <w:t xml:space="preserve"> </w:t>
      </w:r>
      <w:proofErr w:type="spellStart"/>
      <w:r w:rsidR="007B322F" w:rsidRPr="007B322F">
        <w:rPr>
          <w:rFonts w:ascii="Palatino Linotype" w:eastAsia="Palatino Linotype" w:hAnsi="Palatino Linotype" w:cs="Palatino Linotype"/>
          <w:b/>
        </w:rPr>
        <w:t>xx</w:t>
      </w:r>
      <w:proofErr w:type="spellEnd"/>
      <w:r w:rsidR="007B322F" w:rsidRPr="007B322F">
        <w:rPr>
          <w:rFonts w:ascii="Palatino Linotype" w:eastAsia="Palatino Linotype" w:hAnsi="Palatino Linotype" w:cs="Palatino Linotype"/>
          <w:b/>
        </w:rPr>
        <w:t xml:space="preserve"> </w:t>
      </w:r>
      <w:proofErr w:type="spellStart"/>
      <w:r w:rsidR="007B322F" w:rsidRPr="007B322F">
        <w:rPr>
          <w:rFonts w:ascii="Palatino Linotype" w:eastAsia="Palatino Linotype" w:hAnsi="Palatino Linotype" w:cs="Palatino Linotype"/>
          <w:b/>
        </w:rPr>
        <w:t>xxxxxxxx</w:t>
      </w:r>
      <w:proofErr w:type="spellEnd"/>
      <w:r w:rsidRPr="007C24DB">
        <w:rPr>
          <w:rFonts w:ascii="Palatino Linotype" w:eastAsia="Palatino Linotype" w:hAnsi="Palatino Linotype" w:cs="Palatino Linotype"/>
          <w:b/>
        </w:rPr>
        <w:t xml:space="preserve">, </w:t>
      </w:r>
      <w:r w:rsidRPr="007C24DB">
        <w:rPr>
          <w:rFonts w:ascii="Palatino Linotype" w:eastAsia="Palatino Linotype" w:hAnsi="Palatino Linotype" w:cs="Palatino Linotype"/>
        </w:rPr>
        <w:t>en lo sucesivo</w:t>
      </w:r>
      <w:r w:rsidRPr="007C24DB">
        <w:rPr>
          <w:rFonts w:ascii="Palatino Linotype" w:eastAsia="Palatino Linotype" w:hAnsi="Palatino Linotype" w:cs="Palatino Linotype"/>
          <w:b/>
        </w:rPr>
        <w:t xml:space="preserve"> </w:t>
      </w:r>
      <w:r w:rsidRPr="007C24DB">
        <w:rPr>
          <w:rFonts w:ascii="Palatino Linotype" w:eastAsia="Palatino Linotype" w:hAnsi="Palatino Linotype" w:cs="Palatino Linotype"/>
        </w:rPr>
        <w:t xml:space="preserve">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en contra de la respuesta a su solicitud por parte del </w:t>
      </w:r>
      <w:r w:rsidR="00B92508" w:rsidRPr="007C24DB">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Pr="007C24DB">
        <w:rPr>
          <w:rFonts w:ascii="Palatino Linotype" w:eastAsia="Palatino Linotype" w:hAnsi="Palatino Linotype" w:cs="Palatino Linotype"/>
          <w:b/>
        </w:rPr>
        <w:t xml:space="preserve">, </w:t>
      </w:r>
      <w:r w:rsidRPr="007C24DB">
        <w:rPr>
          <w:rFonts w:ascii="Palatino Linotype" w:eastAsia="Palatino Linotype" w:hAnsi="Palatino Linotype" w:cs="Palatino Linotype"/>
        </w:rPr>
        <w:t xml:space="preserve">en lo sucesivo el </w:t>
      </w:r>
      <w:r w:rsidRPr="007C24DB">
        <w:rPr>
          <w:rFonts w:ascii="Palatino Linotype" w:eastAsia="Palatino Linotype" w:hAnsi="Palatino Linotype" w:cs="Palatino Linotype"/>
          <w:b/>
        </w:rPr>
        <w:t xml:space="preserve">Sujeto Obligado, </w:t>
      </w:r>
      <w:r w:rsidRPr="007C24DB">
        <w:rPr>
          <w:rFonts w:ascii="Palatino Linotype" w:eastAsia="Palatino Linotype" w:hAnsi="Palatino Linotype" w:cs="Palatino Linotype"/>
        </w:rPr>
        <w:t xml:space="preserve">se procede a dictar la presente resolución con base en los siguientes: </w:t>
      </w:r>
    </w:p>
    <w:p w14:paraId="0A373846" w14:textId="77777777" w:rsidR="00E77C28" w:rsidRPr="007C24DB" w:rsidRDefault="0060386E">
      <w:pPr>
        <w:spacing w:before="240" w:after="240" w:line="360" w:lineRule="auto"/>
        <w:jc w:val="center"/>
        <w:rPr>
          <w:rFonts w:ascii="Palatino Linotype" w:eastAsia="Palatino Linotype" w:hAnsi="Palatino Linotype" w:cs="Palatino Linotype"/>
          <w:b/>
        </w:rPr>
      </w:pPr>
      <w:r w:rsidRPr="007C24DB">
        <w:rPr>
          <w:rFonts w:ascii="Palatino Linotype" w:eastAsia="Palatino Linotype" w:hAnsi="Palatino Linotype" w:cs="Palatino Linotype"/>
          <w:b/>
        </w:rPr>
        <w:t>I. A N T E C E D E N T E S</w:t>
      </w:r>
    </w:p>
    <w:p w14:paraId="03767CFF" w14:textId="5240CDE1"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1. Solicitud de acceso a la información.</w:t>
      </w:r>
      <w:r w:rsidRPr="007C24DB">
        <w:rPr>
          <w:rFonts w:ascii="Palatino Linotype" w:eastAsia="Palatino Linotype" w:hAnsi="Palatino Linotype" w:cs="Palatino Linotype"/>
        </w:rPr>
        <w:t xml:space="preserve"> Con fecha </w:t>
      </w:r>
      <w:r w:rsidRPr="007C24DB">
        <w:rPr>
          <w:rFonts w:ascii="Palatino Linotype" w:eastAsia="Palatino Linotype" w:hAnsi="Palatino Linotype" w:cs="Palatino Linotype"/>
          <w:b/>
        </w:rPr>
        <w:t>veintidós de febrero de dos mil veintidós,</w:t>
      </w:r>
      <w:r w:rsidRPr="007C24DB">
        <w:rPr>
          <w:rFonts w:ascii="Palatino Linotype" w:eastAsia="Palatino Linotype" w:hAnsi="Palatino Linotype" w:cs="Palatino Linotype"/>
        </w:rPr>
        <w:t xml:space="preserve"> la parte </w:t>
      </w:r>
      <w:r w:rsidRPr="007C24DB">
        <w:rPr>
          <w:rFonts w:ascii="Palatino Linotype" w:eastAsia="Palatino Linotype" w:hAnsi="Palatino Linotype" w:cs="Palatino Linotype"/>
          <w:b/>
        </w:rPr>
        <w:t xml:space="preserve">Recurrente </w:t>
      </w:r>
      <w:r w:rsidRPr="007C24DB">
        <w:rPr>
          <w:rFonts w:ascii="Palatino Linotype" w:eastAsia="Palatino Linotype" w:hAnsi="Palatino Linotype" w:cs="Palatino Linotype"/>
        </w:rPr>
        <w:t xml:space="preserve">presentó, través del Sistema de Acceso a la Información Mexiquense, en lo subsecuente el </w:t>
      </w:r>
      <w:r w:rsidRPr="007C24DB">
        <w:rPr>
          <w:rFonts w:ascii="Palatino Linotype" w:eastAsia="Palatino Linotype" w:hAnsi="Palatino Linotype" w:cs="Palatino Linotype"/>
          <w:b/>
        </w:rPr>
        <w:t>SAIMEX,</w:t>
      </w:r>
      <w:r w:rsidRPr="007C24DB">
        <w:rPr>
          <w:rFonts w:ascii="Palatino Linotype" w:eastAsia="Palatino Linotype" w:hAnsi="Palatino Linotype" w:cs="Palatino Linotype"/>
        </w:rPr>
        <w:t xml:space="preserve"> ante 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la solicitud de acceso a la información pública, a la que se le asignó el número</w:t>
      </w:r>
      <w:r w:rsidRPr="007C24DB">
        <w:rPr>
          <w:rFonts w:ascii="Palatino Linotype" w:eastAsia="Palatino Linotype" w:hAnsi="Palatino Linotype" w:cs="Palatino Linotype"/>
          <w:b/>
        </w:rPr>
        <w:t xml:space="preserve"> </w:t>
      </w:r>
      <w:r w:rsidR="00C546F7" w:rsidRPr="007C24DB">
        <w:rPr>
          <w:rFonts w:ascii="Palatino Linotype" w:eastAsia="Palatino Linotype" w:hAnsi="Palatino Linotype" w:cs="Palatino Linotype"/>
          <w:b/>
        </w:rPr>
        <w:t>00088/OASTLALNE/IP/2022</w:t>
      </w:r>
      <w:r w:rsidRPr="007C24DB">
        <w:rPr>
          <w:rFonts w:ascii="Palatino Linotype" w:eastAsia="Palatino Linotype" w:hAnsi="Palatino Linotype" w:cs="Palatino Linotype"/>
          <w:b/>
        </w:rPr>
        <w:t xml:space="preserve">, </w:t>
      </w:r>
      <w:r w:rsidRPr="007C24DB">
        <w:rPr>
          <w:rFonts w:ascii="Palatino Linotype" w:eastAsia="Palatino Linotype" w:hAnsi="Palatino Linotype" w:cs="Palatino Linotype"/>
        </w:rPr>
        <w:t xml:space="preserve">mediante la cual requirió la información siguiente: </w:t>
      </w:r>
    </w:p>
    <w:p w14:paraId="73A5F283" w14:textId="5FA06410" w:rsidR="00E77C28" w:rsidRPr="007C24DB" w:rsidRDefault="0060386E">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7C24DB">
        <w:rPr>
          <w:rFonts w:ascii="Palatino Linotype" w:eastAsia="Palatino Linotype" w:hAnsi="Palatino Linotype" w:cs="Palatino Linotype"/>
          <w:i/>
          <w:sz w:val="22"/>
          <w:szCs w:val="22"/>
        </w:rPr>
        <w:lastRenderedPageBreak/>
        <w:t>“</w:t>
      </w:r>
      <w:r w:rsidR="00B92508" w:rsidRPr="007C24DB">
        <w:rPr>
          <w:rFonts w:ascii="Palatino Linotype" w:eastAsia="Palatino Linotype" w:hAnsi="Palatino Linotype" w:cs="Palatino Linotype"/>
          <w:i/>
          <w:sz w:val="22"/>
          <w:szCs w:val="22"/>
        </w:rPr>
        <w:t xml:space="preserve">Todos los oficios, actas, documentos, que esté firmados por la jefa o jefe de recursos humanos, con el soporte documental adjunto Remitir el </w:t>
      </w:r>
      <w:proofErr w:type="spellStart"/>
      <w:r w:rsidR="00B92508" w:rsidRPr="007C24DB">
        <w:rPr>
          <w:rFonts w:ascii="Palatino Linotype" w:eastAsia="Palatino Linotype" w:hAnsi="Palatino Linotype" w:cs="Palatino Linotype"/>
          <w:i/>
          <w:sz w:val="22"/>
          <w:szCs w:val="22"/>
        </w:rPr>
        <w:t>minutarío</w:t>
      </w:r>
      <w:proofErr w:type="spellEnd"/>
      <w:r w:rsidR="00B92508" w:rsidRPr="007C24DB">
        <w:rPr>
          <w:rFonts w:ascii="Palatino Linotype" w:eastAsia="Palatino Linotype" w:hAnsi="Palatino Linotype" w:cs="Palatino Linotype"/>
          <w:i/>
          <w:sz w:val="22"/>
          <w:szCs w:val="22"/>
        </w:rPr>
        <w:t xml:space="preserve"> o control de registro correspondiente De diciembre de 2021 a febrero de 2022</w:t>
      </w:r>
      <w:r w:rsidRPr="007C24DB">
        <w:rPr>
          <w:rFonts w:ascii="Palatino Linotype" w:eastAsia="Palatino Linotype" w:hAnsi="Palatino Linotype" w:cs="Palatino Linotype"/>
          <w:i/>
          <w:sz w:val="22"/>
          <w:szCs w:val="22"/>
        </w:rPr>
        <w:t>” (sic)</w:t>
      </w:r>
    </w:p>
    <w:p w14:paraId="40558E6A" w14:textId="77777777" w:rsidR="00E77C28" w:rsidRPr="007C24DB" w:rsidRDefault="0060386E">
      <w:pPr>
        <w:spacing w:before="240" w:after="240" w:line="360" w:lineRule="auto"/>
        <w:ind w:right="900"/>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no adjuntó archivos.</w:t>
      </w:r>
    </w:p>
    <w:p w14:paraId="2D45580B"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Modalidad de Entrega:</w:t>
      </w:r>
      <w:r w:rsidRPr="007C24DB">
        <w:rPr>
          <w:rFonts w:ascii="Palatino Linotype" w:eastAsia="Palatino Linotype" w:hAnsi="Palatino Linotype" w:cs="Palatino Linotype"/>
        </w:rPr>
        <w:t xml:space="preserve"> A través de SAIMEX.</w:t>
      </w:r>
    </w:p>
    <w:p w14:paraId="49492BCD" w14:textId="2AB50492" w:rsidR="00C546F7" w:rsidRPr="007C24DB" w:rsidRDefault="0060386E" w:rsidP="00C546F7">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 xml:space="preserve">2. </w:t>
      </w:r>
      <w:r w:rsidR="00C546F7" w:rsidRPr="007C24DB">
        <w:rPr>
          <w:rFonts w:ascii="Palatino Linotype" w:eastAsia="Palatino Linotype" w:hAnsi="Palatino Linotype" w:cs="Palatino Linotype"/>
          <w:b/>
        </w:rPr>
        <w:t xml:space="preserve">Prorroga. </w:t>
      </w:r>
      <w:r w:rsidR="00C546F7" w:rsidRPr="007C24DB">
        <w:rPr>
          <w:rFonts w:ascii="Palatino Linotype" w:eastAsia="Palatino Linotype" w:hAnsi="Palatino Linotype" w:cs="Palatino Linotype"/>
        </w:rPr>
        <w:t xml:space="preserve">Con fecha </w:t>
      </w:r>
      <w:r w:rsidR="00C546F7" w:rsidRPr="007C24DB">
        <w:rPr>
          <w:rFonts w:ascii="Palatino Linotype" w:eastAsia="Palatino Linotype" w:hAnsi="Palatino Linotype" w:cs="Palatino Linotype"/>
          <w:b/>
          <w:bCs/>
        </w:rPr>
        <w:t>dieciséis de marzo</w:t>
      </w:r>
      <w:r w:rsidR="00C546F7" w:rsidRPr="007C24DB">
        <w:rPr>
          <w:rFonts w:ascii="Palatino Linotype" w:eastAsia="Palatino Linotype" w:hAnsi="Palatino Linotype" w:cs="Palatino Linotype"/>
          <w:b/>
        </w:rPr>
        <w:t xml:space="preserve"> de dos mil veintidós</w:t>
      </w:r>
      <w:r w:rsidR="00C546F7" w:rsidRPr="007C24DB">
        <w:rPr>
          <w:rFonts w:ascii="Palatino Linotype" w:eastAsia="Palatino Linotype" w:hAnsi="Palatino Linotype" w:cs="Palatino Linotype"/>
        </w:rPr>
        <w:t xml:space="preserve">, el </w:t>
      </w:r>
      <w:r w:rsidR="00C546F7" w:rsidRPr="007C24DB">
        <w:rPr>
          <w:rFonts w:ascii="Palatino Linotype" w:eastAsia="Palatino Linotype" w:hAnsi="Palatino Linotype" w:cs="Palatino Linotype"/>
          <w:b/>
        </w:rPr>
        <w:t>Sujeto Obligado</w:t>
      </w:r>
      <w:r w:rsidR="00C546F7" w:rsidRPr="007C24DB">
        <w:rPr>
          <w:rFonts w:ascii="Palatino Linotype" w:eastAsia="Palatino Linotype" w:hAnsi="Palatino Linotype" w:cs="Palatino Linotype"/>
        </w:rPr>
        <w:t xml:space="preserve">, solicitó prórroga mediante </w:t>
      </w:r>
      <w:r w:rsidR="00C546F7" w:rsidRPr="007C24DB">
        <w:rPr>
          <w:rFonts w:ascii="Palatino Linotype" w:eastAsia="Palatino Linotype" w:hAnsi="Palatino Linotype" w:cs="Palatino Linotype"/>
          <w:b/>
        </w:rPr>
        <w:t xml:space="preserve">SAIMEX, </w:t>
      </w:r>
      <w:r w:rsidR="00C546F7" w:rsidRPr="007C24DB">
        <w:rPr>
          <w:rFonts w:ascii="Palatino Linotype" w:eastAsia="Palatino Linotype" w:hAnsi="Palatino Linotype" w:cs="Palatino Linotype"/>
        </w:rPr>
        <w:t>argumentando lo siguiente:</w:t>
      </w:r>
    </w:p>
    <w:p w14:paraId="17222BEB" w14:textId="7FC2DF41" w:rsidR="00C546F7" w:rsidRPr="007C24DB" w:rsidRDefault="00C546F7" w:rsidP="00C546F7">
      <w:pPr>
        <w:spacing w:before="240" w:after="240"/>
        <w:ind w:left="851" w:right="90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“...De conformidad con el artículo 163 párrafo segundo de la Ley de Transparencia y Acceso a la Información Pública del Estado de México y Municipios, se anexa oficio de solicitud de prórroga la cual fue aprobada en el ACUERDO: CT/08/05-SE/2022 de la Quinta Sesión Extraordinaria del Comité de Transparencia...”</w:t>
      </w:r>
    </w:p>
    <w:p w14:paraId="2204C3E9" w14:textId="77777777" w:rsidR="007B1D3C" w:rsidRPr="007C24DB" w:rsidRDefault="00C546F7" w:rsidP="00C546F7">
      <w:pPr>
        <w:spacing w:before="280" w:after="28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xml:space="preserve"> anexó los archivos</w:t>
      </w:r>
      <w:r w:rsidR="007B1D3C" w:rsidRPr="007C24DB">
        <w:rPr>
          <w:rFonts w:ascii="Palatino Linotype" w:eastAsia="Palatino Linotype" w:hAnsi="Palatino Linotype" w:cs="Palatino Linotype"/>
        </w:rPr>
        <w:t>:</w:t>
      </w:r>
    </w:p>
    <w:p w14:paraId="049FDA0F" w14:textId="3E64FD3A" w:rsidR="00C546F7" w:rsidRPr="007C24DB" w:rsidRDefault="007B1D3C" w:rsidP="00C546F7">
      <w:pPr>
        <w:spacing w:before="280" w:after="280" w:line="360" w:lineRule="auto"/>
        <w:jc w:val="both"/>
        <w:rPr>
          <w:rFonts w:ascii="Palatino Linotype" w:eastAsia="Palatino Linotype" w:hAnsi="Palatino Linotype" w:cs="Palatino Linotype"/>
          <w:iCs/>
        </w:rPr>
      </w:pPr>
      <w:r w:rsidRPr="007C24DB">
        <w:rPr>
          <w:rFonts w:ascii="Palatino Linotype" w:eastAsia="Palatino Linotype" w:hAnsi="Palatino Linotype" w:cs="Palatino Linotype"/>
        </w:rPr>
        <w:t xml:space="preserve">- </w:t>
      </w:r>
      <w:r w:rsidR="00C546F7" w:rsidRPr="007C24DB">
        <w:rPr>
          <w:rFonts w:ascii="Palatino Linotype" w:eastAsia="Palatino Linotype" w:hAnsi="Palatino Linotype" w:cs="Palatino Linotype"/>
        </w:rPr>
        <w:t>“</w:t>
      </w:r>
      <w:r w:rsidR="00C546F7" w:rsidRPr="007C24DB">
        <w:rPr>
          <w:rFonts w:ascii="Palatino Linotype" w:eastAsia="Palatino Linotype" w:hAnsi="Palatino Linotype" w:cs="Palatino Linotype"/>
          <w:i/>
        </w:rPr>
        <w:t>AMPLIACION SAIMEX 88.pdf”</w:t>
      </w:r>
      <w:r w:rsidR="00C546F7" w:rsidRPr="007C24DB">
        <w:rPr>
          <w:rFonts w:ascii="Palatino Linotype" w:eastAsia="Palatino Linotype" w:hAnsi="Palatino Linotype" w:cs="Palatino Linotype"/>
          <w:iCs/>
        </w:rPr>
        <w:t xml:space="preserve"> que contiene el oficio número OPDM/SA/03-17/2022, </w:t>
      </w:r>
      <w:r w:rsidRPr="007C24DB">
        <w:rPr>
          <w:rFonts w:ascii="Palatino Linotype" w:eastAsia="Palatino Linotype" w:hAnsi="Palatino Linotype" w:cs="Palatino Linotype"/>
          <w:iCs/>
        </w:rPr>
        <w:t xml:space="preserve">de fecha cuatro de marzo de dos mil veintidós, </w:t>
      </w:r>
      <w:r w:rsidR="00C546F7" w:rsidRPr="007C24DB">
        <w:rPr>
          <w:rFonts w:ascii="Palatino Linotype" w:eastAsia="Palatino Linotype" w:hAnsi="Palatino Linotype" w:cs="Palatino Linotype"/>
          <w:iCs/>
        </w:rPr>
        <w:t xml:space="preserve">signado por </w:t>
      </w:r>
      <w:r w:rsidR="00D85ED9" w:rsidRPr="007C24DB">
        <w:rPr>
          <w:rFonts w:ascii="Palatino Linotype" w:eastAsia="Palatino Linotype" w:hAnsi="Palatino Linotype" w:cs="Palatino Linotype"/>
          <w:iCs/>
        </w:rPr>
        <w:t>el Subdirector</w:t>
      </w:r>
      <w:r w:rsidRPr="007C24DB">
        <w:rPr>
          <w:rFonts w:ascii="Palatino Linotype" w:eastAsia="Palatino Linotype" w:hAnsi="Palatino Linotype" w:cs="Palatino Linotype"/>
          <w:iCs/>
        </w:rPr>
        <w:t xml:space="preserve"> </w:t>
      </w:r>
      <w:r w:rsidR="00D85ED9" w:rsidRPr="007C24DB">
        <w:rPr>
          <w:rFonts w:ascii="Palatino Linotype" w:eastAsia="Palatino Linotype" w:hAnsi="Palatino Linotype" w:cs="Palatino Linotype"/>
          <w:iCs/>
        </w:rPr>
        <w:t>de Administración, mediante el cual solicita una ampliación de plazo para emitir respuesta a la solicitud de información de conformidad con lo establecido en el artículo 163, párrafo segundo de la Ley de Transparencia y Acceso a la Información Pública del Estado de México y Municipios</w:t>
      </w:r>
      <w:r w:rsidR="008B606D" w:rsidRPr="007C24DB">
        <w:rPr>
          <w:rFonts w:ascii="Palatino Linotype" w:eastAsia="Palatino Linotype" w:hAnsi="Palatino Linotype" w:cs="Palatino Linotype"/>
          <w:iCs/>
        </w:rPr>
        <w:t>, señalando que se estaba realizando la búsqueda exhaustiva de la información solicitada.</w:t>
      </w:r>
    </w:p>
    <w:p w14:paraId="380328FB" w14:textId="10D4E636" w:rsidR="008B606D" w:rsidRPr="007C24DB" w:rsidRDefault="007B1D3C" w:rsidP="00C546F7">
      <w:pPr>
        <w:spacing w:before="280" w:after="28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iCs/>
        </w:rPr>
        <w:lastRenderedPageBreak/>
        <w:t xml:space="preserve">- </w:t>
      </w:r>
      <w:r w:rsidR="00C546F7" w:rsidRPr="007C24DB">
        <w:rPr>
          <w:rFonts w:ascii="Palatino Linotype" w:eastAsia="Palatino Linotype" w:hAnsi="Palatino Linotype" w:cs="Palatino Linotype"/>
          <w:iCs/>
        </w:rPr>
        <w:t>“</w:t>
      </w:r>
      <w:r w:rsidR="00C546F7" w:rsidRPr="007C24DB">
        <w:rPr>
          <w:rFonts w:ascii="Palatino Linotype" w:eastAsia="Palatino Linotype" w:hAnsi="Palatino Linotype" w:cs="Palatino Linotype"/>
          <w:i/>
        </w:rPr>
        <w:t>5TA SESIÓN EXTRA DE COMITE TRANSPARENCIA.pdf</w:t>
      </w:r>
      <w:r w:rsidR="00C546F7" w:rsidRPr="007C24DB">
        <w:rPr>
          <w:rFonts w:ascii="Palatino Linotype" w:eastAsia="Palatino Linotype" w:hAnsi="Palatino Linotype" w:cs="Palatino Linotype"/>
        </w:rPr>
        <w:t xml:space="preserve">”, que contiene el Acta de la </w:t>
      </w:r>
      <w:r w:rsidRPr="007C24DB">
        <w:rPr>
          <w:rFonts w:ascii="Palatino Linotype" w:eastAsia="Palatino Linotype" w:hAnsi="Palatino Linotype" w:cs="Palatino Linotype"/>
        </w:rPr>
        <w:t>Quinta</w:t>
      </w:r>
      <w:r w:rsidR="00C546F7" w:rsidRPr="007C24DB">
        <w:rPr>
          <w:rFonts w:ascii="Palatino Linotype" w:eastAsia="Palatino Linotype" w:hAnsi="Palatino Linotype" w:cs="Palatino Linotype"/>
        </w:rPr>
        <w:t xml:space="preserve"> Sesión Extraordinaria del Comité de Transparencia, celebrada el día </w:t>
      </w:r>
      <w:r w:rsidRPr="007C24DB">
        <w:rPr>
          <w:rFonts w:ascii="Palatino Linotype" w:eastAsia="Palatino Linotype" w:hAnsi="Palatino Linotype" w:cs="Palatino Linotype"/>
        </w:rPr>
        <w:t>siete de marzo</w:t>
      </w:r>
      <w:r w:rsidR="00C546F7" w:rsidRPr="007C24DB">
        <w:rPr>
          <w:rFonts w:ascii="Palatino Linotype" w:eastAsia="Palatino Linotype" w:hAnsi="Palatino Linotype" w:cs="Palatino Linotype"/>
        </w:rPr>
        <w:t xml:space="preserve"> de dos mil veintidós, mediante la cual, como punto </w:t>
      </w:r>
      <w:r w:rsidRPr="007C24DB">
        <w:rPr>
          <w:rFonts w:ascii="Palatino Linotype" w:eastAsia="Palatino Linotype" w:hAnsi="Palatino Linotype" w:cs="Palatino Linotype"/>
        </w:rPr>
        <w:t>ocho</w:t>
      </w:r>
      <w:r w:rsidR="00C546F7" w:rsidRPr="007C24DB">
        <w:rPr>
          <w:rFonts w:ascii="Palatino Linotype" w:eastAsia="Palatino Linotype" w:hAnsi="Palatino Linotype" w:cs="Palatino Linotype"/>
        </w:rPr>
        <w:t xml:space="preserve"> del orden del día, se aprobó</w:t>
      </w:r>
      <w:r w:rsidR="008B606D" w:rsidRPr="007C24DB">
        <w:rPr>
          <w:rFonts w:ascii="Palatino Linotype" w:eastAsia="Palatino Linotype" w:hAnsi="Palatino Linotype" w:cs="Palatino Linotype"/>
        </w:rPr>
        <w:t xml:space="preserve">, mediante el acuerdo CT/08/05-SE/2022, </w:t>
      </w:r>
      <w:r w:rsidR="00C546F7" w:rsidRPr="007C24DB">
        <w:rPr>
          <w:rFonts w:ascii="Palatino Linotype" w:eastAsia="Palatino Linotype" w:hAnsi="Palatino Linotype" w:cs="Palatino Linotype"/>
        </w:rPr>
        <w:t>por unanimidad de votos, la ampliación de</w:t>
      </w:r>
      <w:r w:rsidR="008B606D" w:rsidRPr="007C24DB">
        <w:rPr>
          <w:rFonts w:ascii="Palatino Linotype" w:eastAsia="Palatino Linotype" w:hAnsi="Palatino Linotype" w:cs="Palatino Linotype"/>
        </w:rPr>
        <w:t xml:space="preserve">l plazo de </w:t>
      </w:r>
      <w:r w:rsidR="00C546F7" w:rsidRPr="007C24DB">
        <w:rPr>
          <w:rFonts w:ascii="Palatino Linotype" w:eastAsia="Palatino Linotype" w:hAnsi="Palatino Linotype" w:cs="Palatino Linotype"/>
        </w:rPr>
        <w:t>siete días hábiles</w:t>
      </w:r>
      <w:r w:rsidR="008B606D" w:rsidRPr="007C24DB">
        <w:rPr>
          <w:rFonts w:ascii="Palatino Linotype" w:eastAsia="Palatino Linotype" w:hAnsi="Palatino Linotype" w:cs="Palatino Linotype"/>
        </w:rPr>
        <w:t xml:space="preserve"> adicionales</w:t>
      </w:r>
      <w:r w:rsidR="00C546F7" w:rsidRPr="007C24DB">
        <w:rPr>
          <w:rFonts w:ascii="Palatino Linotype" w:eastAsia="Palatino Linotype" w:hAnsi="Palatino Linotype" w:cs="Palatino Linotype"/>
        </w:rPr>
        <w:t>,</w:t>
      </w:r>
      <w:r w:rsidR="008B606D" w:rsidRPr="007C24DB">
        <w:rPr>
          <w:rFonts w:ascii="Palatino Linotype" w:eastAsia="Palatino Linotype" w:hAnsi="Palatino Linotype" w:cs="Palatino Linotype"/>
        </w:rPr>
        <w:t xml:space="preserve"> para respuesta a la solicitud 00088/OASTLALNE/IP/2022, con fundamento en los artículos 49, fracción II y 163, párrafo segundo de la Ley de Transparencia y Acceso a la Información Pública del Estado de México y Municipios</w:t>
      </w:r>
      <w:r w:rsidR="00424C0F" w:rsidRPr="007C24DB">
        <w:rPr>
          <w:rFonts w:ascii="Palatino Linotype" w:eastAsia="Palatino Linotype" w:hAnsi="Palatino Linotype" w:cs="Palatino Linotype"/>
        </w:rPr>
        <w:t>.</w:t>
      </w:r>
    </w:p>
    <w:p w14:paraId="584F682D" w14:textId="0D07BF4E" w:rsidR="00E77C28" w:rsidRPr="007C24DB" w:rsidRDefault="00470944">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 xml:space="preserve">3. </w:t>
      </w:r>
      <w:r w:rsidR="0060386E" w:rsidRPr="007C24DB">
        <w:rPr>
          <w:rFonts w:ascii="Palatino Linotype" w:eastAsia="Palatino Linotype" w:hAnsi="Palatino Linotype" w:cs="Palatino Linotype"/>
          <w:b/>
        </w:rPr>
        <w:t xml:space="preserve">Respuesta. </w:t>
      </w:r>
      <w:r w:rsidR="0060386E" w:rsidRPr="007C24DB">
        <w:rPr>
          <w:rFonts w:ascii="Palatino Linotype" w:eastAsia="Palatino Linotype" w:hAnsi="Palatino Linotype" w:cs="Palatino Linotype"/>
        </w:rPr>
        <w:t>Con fecha</w:t>
      </w:r>
      <w:r w:rsidR="0060386E" w:rsidRPr="007C24DB">
        <w:rPr>
          <w:rFonts w:ascii="Palatino Linotype" w:eastAsia="Palatino Linotype" w:hAnsi="Palatino Linotype" w:cs="Palatino Linotype"/>
          <w:b/>
        </w:rPr>
        <w:t xml:space="preserve"> </w:t>
      </w:r>
      <w:r w:rsidR="00335E48" w:rsidRPr="007C24DB">
        <w:rPr>
          <w:rFonts w:ascii="Palatino Linotype" w:eastAsia="Palatino Linotype" w:hAnsi="Palatino Linotype" w:cs="Palatino Linotype"/>
          <w:b/>
        </w:rPr>
        <w:t>veintiocho</w:t>
      </w:r>
      <w:r w:rsidR="0060386E" w:rsidRPr="007C24DB">
        <w:rPr>
          <w:rFonts w:ascii="Palatino Linotype" w:eastAsia="Palatino Linotype" w:hAnsi="Palatino Linotype" w:cs="Palatino Linotype"/>
          <w:b/>
        </w:rPr>
        <w:t xml:space="preserve"> de marzo de dos mil veintidós</w:t>
      </w:r>
      <w:r w:rsidR="0060386E" w:rsidRPr="007C24DB">
        <w:rPr>
          <w:rFonts w:ascii="Palatino Linotype" w:eastAsia="Palatino Linotype" w:hAnsi="Palatino Linotype" w:cs="Palatino Linotype"/>
        </w:rPr>
        <w:t xml:space="preserve">, el </w:t>
      </w:r>
      <w:r w:rsidR="0060386E" w:rsidRPr="007C24DB">
        <w:rPr>
          <w:rFonts w:ascii="Palatino Linotype" w:eastAsia="Palatino Linotype" w:hAnsi="Palatino Linotype" w:cs="Palatino Linotype"/>
          <w:b/>
        </w:rPr>
        <w:t xml:space="preserve">Sujeto Obligado </w:t>
      </w:r>
      <w:r w:rsidR="0060386E" w:rsidRPr="007C24D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6766876" w14:textId="77777777" w:rsidR="00335E48" w:rsidRPr="007C24DB" w:rsidRDefault="0060386E" w:rsidP="00335E48">
      <w:pPr>
        <w:spacing w:before="240" w:after="24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w:t>
      </w:r>
      <w:r w:rsidR="00335E48" w:rsidRPr="007C24DB">
        <w:rPr>
          <w:rFonts w:ascii="Palatino Linotype" w:eastAsia="Palatino Linotype" w:hAnsi="Palatino Linotype" w:cs="Palatino Linotype"/>
          <w:i/>
          <w:sz w:val="22"/>
          <w:szCs w:val="22"/>
        </w:rPr>
        <w:t>le contestamos que:</w:t>
      </w:r>
    </w:p>
    <w:p w14:paraId="795C5971" w14:textId="644E747E" w:rsidR="00E77C28" w:rsidRPr="007C24DB" w:rsidRDefault="00335E48" w:rsidP="00335E48">
      <w:pPr>
        <w:spacing w:before="240" w:after="24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Le envío archivo electrónico con respuesta a su solicitud de información con número de folio SAIMEX000088/OASTLALNE/IP/2022.</w:t>
      </w:r>
      <w:r w:rsidR="0060386E" w:rsidRPr="007C24DB">
        <w:rPr>
          <w:rFonts w:ascii="Palatino Linotype" w:eastAsia="Palatino Linotype" w:hAnsi="Palatino Linotype" w:cs="Palatino Linotype"/>
          <w:i/>
          <w:sz w:val="22"/>
          <w:szCs w:val="22"/>
        </w:rPr>
        <w:t>..” (sic)</w:t>
      </w:r>
    </w:p>
    <w:p w14:paraId="66E02EBF" w14:textId="77777777" w:rsidR="00E77C28" w:rsidRPr="007C24DB" w:rsidRDefault="0060386E">
      <w:pPr>
        <w:spacing w:before="240" w:after="240" w:line="360" w:lineRule="auto"/>
        <w:ind w:right="49"/>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xml:space="preserve"> adjuntó los archivos: </w:t>
      </w:r>
    </w:p>
    <w:p w14:paraId="51A5927D" w14:textId="67A1BFEF" w:rsidR="00335E48" w:rsidRPr="007C24DB" w:rsidRDefault="0060386E" w:rsidP="00335E48">
      <w:pPr>
        <w:spacing w:before="240" w:after="240" w:line="360" w:lineRule="auto"/>
        <w:ind w:right="49"/>
        <w:jc w:val="both"/>
        <w:rPr>
          <w:rFonts w:ascii="Palatino Linotype" w:eastAsia="Palatino Linotype" w:hAnsi="Palatino Linotype" w:cs="Palatino Linotype"/>
          <w:iCs/>
        </w:rPr>
      </w:pPr>
      <w:r w:rsidRPr="007C24DB">
        <w:rPr>
          <w:rFonts w:ascii="Palatino Linotype" w:eastAsia="Palatino Linotype" w:hAnsi="Palatino Linotype" w:cs="Palatino Linotype"/>
          <w:i/>
        </w:rPr>
        <w:t>- “</w:t>
      </w:r>
      <w:r w:rsidR="00335E48" w:rsidRPr="007C24DB">
        <w:rPr>
          <w:rFonts w:ascii="Palatino Linotype" w:eastAsia="Palatino Linotype" w:hAnsi="Palatino Linotype" w:cs="Palatino Linotype"/>
          <w:i/>
        </w:rPr>
        <w:t xml:space="preserve">contestación </w:t>
      </w:r>
      <w:proofErr w:type="spellStart"/>
      <w:r w:rsidR="00335E48" w:rsidRPr="007C24DB">
        <w:rPr>
          <w:rFonts w:ascii="Palatino Linotype" w:eastAsia="Palatino Linotype" w:hAnsi="Palatino Linotype" w:cs="Palatino Linotype"/>
          <w:i/>
        </w:rPr>
        <w:t>saimex</w:t>
      </w:r>
      <w:proofErr w:type="spellEnd"/>
      <w:r w:rsidR="00335E48" w:rsidRPr="007C24DB">
        <w:rPr>
          <w:rFonts w:ascii="Palatino Linotype" w:eastAsia="Palatino Linotype" w:hAnsi="Palatino Linotype" w:cs="Palatino Linotype"/>
          <w:i/>
        </w:rPr>
        <w:t xml:space="preserve"> 88.pdf”</w:t>
      </w:r>
      <w:r w:rsidR="00335E48" w:rsidRPr="007C24DB">
        <w:rPr>
          <w:rFonts w:ascii="Palatino Linotype" w:eastAsia="Palatino Linotype" w:hAnsi="Palatino Linotype" w:cs="Palatino Linotype"/>
          <w:iCs/>
        </w:rPr>
        <w:t xml:space="preserve">, que consiste en el oficio con número de folio OPDM/SA/03-158/2022, de fecha veintiocho de marzo de dos mil veintidós, signado por el Subdirector administrativo, mediante el cual informa que adjunta los oficios y documentos que están firmados por la Jefa del Departamento de Recursos Humanos, de diciembre de 2021 a febrero de 2022, así como el registro de </w:t>
      </w:r>
      <w:r w:rsidR="006C4F2E" w:rsidRPr="007C24DB">
        <w:rPr>
          <w:rFonts w:ascii="Palatino Linotype" w:eastAsia="Palatino Linotype" w:hAnsi="Palatino Linotype" w:cs="Palatino Linotype"/>
          <w:iCs/>
        </w:rPr>
        <w:t xml:space="preserve">oficios de </w:t>
      </w:r>
      <w:r w:rsidR="006C4F2E" w:rsidRPr="007C24DB">
        <w:rPr>
          <w:rFonts w:ascii="Palatino Linotype" w:eastAsia="Palatino Linotype" w:hAnsi="Palatino Linotype" w:cs="Palatino Linotype"/>
          <w:iCs/>
        </w:rPr>
        <w:lastRenderedPageBreak/>
        <w:t>diciembre a febrero de 2022,  en versión pública de la información aprobada mediante el acta  CT/02/07-SE/2022, de la Séptima Sesión Extraordinaria del ejercicio fiscal 2022, del Comité de Transparencia del OPDM, celebrada el veinticuatro de marzo de dos mil veintidós.</w:t>
      </w:r>
    </w:p>
    <w:p w14:paraId="57F1A9E3" w14:textId="25DFB3AE" w:rsidR="00335E48" w:rsidRPr="007C24DB" w:rsidRDefault="00335E48" w:rsidP="00335E48">
      <w:pPr>
        <w:spacing w:before="240" w:after="240" w:line="360" w:lineRule="auto"/>
        <w:ind w:right="49"/>
        <w:jc w:val="both"/>
        <w:rPr>
          <w:rFonts w:ascii="Palatino Linotype" w:eastAsia="Palatino Linotype" w:hAnsi="Palatino Linotype" w:cs="Palatino Linotype"/>
          <w:iCs/>
        </w:rPr>
      </w:pPr>
      <w:r w:rsidRPr="007C24DB">
        <w:rPr>
          <w:rFonts w:ascii="Palatino Linotype" w:eastAsia="Palatino Linotype" w:hAnsi="Palatino Linotype" w:cs="Palatino Linotype"/>
          <w:i/>
        </w:rPr>
        <w:t>- “OFICIOS DIC 21-FEB 22.pdf”</w:t>
      </w:r>
      <w:r w:rsidR="00DC2758" w:rsidRPr="007C24DB">
        <w:rPr>
          <w:rFonts w:ascii="Palatino Linotype" w:eastAsia="Palatino Linotype" w:hAnsi="Palatino Linotype" w:cs="Palatino Linotype"/>
          <w:i/>
        </w:rPr>
        <w:t xml:space="preserve">, </w:t>
      </w:r>
      <w:r w:rsidR="00DC2758" w:rsidRPr="007C24DB">
        <w:rPr>
          <w:rFonts w:ascii="Palatino Linotype" w:eastAsia="Palatino Linotype" w:hAnsi="Palatino Linotype" w:cs="Palatino Linotype"/>
          <w:iCs/>
        </w:rPr>
        <w:t>constante de ciento ochenta y seis páginas, consistentes en los oficios, e</w:t>
      </w:r>
      <w:r w:rsidR="004D6806" w:rsidRPr="007C24DB">
        <w:rPr>
          <w:rFonts w:ascii="Palatino Linotype" w:eastAsia="Palatino Linotype" w:hAnsi="Palatino Linotype" w:cs="Palatino Linotype"/>
          <w:iCs/>
        </w:rPr>
        <w:t>n</w:t>
      </w:r>
      <w:r w:rsidR="00DC2758" w:rsidRPr="007C24DB">
        <w:rPr>
          <w:rFonts w:ascii="Palatino Linotype" w:eastAsia="Palatino Linotype" w:hAnsi="Palatino Linotype" w:cs="Palatino Linotype"/>
          <w:iCs/>
        </w:rPr>
        <w:t xml:space="preserve"> versión pública, </w:t>
      </w:r>
      <w:r w:rsidR="004D6806" w:rsidRPr="007C24DB">
        <w:rPr>
          <w:rFonts w:ascii="Palatino Linotype" w:eastAsia="Palatino Linotype" w:hAnsi="Palatino Linotype" w:cs="Palatino Linotype"/>
          <w:iCs/>
        </w:rPr>
        <w:t>emitidos</w:t>
      </w:r>
      <w:r w:rsidR="00DC2758" w:rsidRPr="007C24DB">
        <w:rPr>
          <w:rFonts w:ascii="Palatino Linotype" w:eastAsia="Palatino Linotype" w:hAnsi="Palatino Linotype" w:cs="Palatino Linotype"/>
          <w:iCs/>
        </w:rPr>
        <w:t xml:space="preserve"> por la Titular del Departamento de Recursos Humanos</w:t>
      </w:r>
      <w:r w:rsidR="004D6806" w:rsidRPr="007C24DB">
        <w:rPr>
          <w:rFonts w:ascii="Palatino Linotype" w:eastAsia="Palatino Linotype" w:hAnsi="Palatino Linotype" w:cs="Palatino Linotype"/>
          <w:iCs/>
        </w:rPr>
        <w:t xml:space="preserve"> y la </w:t>
      </w:r>
      <w:proofErr w:type="gramStart"/>
      <w:r w:rsidR="004D6806" w:rsidRPr="007C24DB">
        <w:rPr>
          <w:rFonts w:ascii="Palatino Linotype" w:eastAsia="Palatino Linotype" w:hAnsi="Palatino Linotype" w:cs="Palatino Linotype"/>
          <w:iCs/>
        </w:rPr>
        <w:t>Jefa</w:t>
      </w:r>
      <w:proofErr w:type="gramEnd"/>
      <w:r w:rsidR="004D6806" w:rsidRPr="007C24DB">
        <w:rPr>
          <w:rFonts w:ascii="Palatino Linotype" w:eastAsia="Palatino Linotype" w:hAnsi="Palatino Linotype" w:cs="Palatino Linotype"/>
          <w:iCs/>
        </w:rPr>
        <w:t xml:space="preserve"> de Departamento de Recursos Humanos, del 21 de diciembre de 2021 al 28 de febrero de 2022.</w:t>
      </w:r>
    </w:p>
    <w:p w14:paraId="66148B69" w14:textId="46537A2A" w:rsidR="00335E48" w:rsidRPr="007C24DB" w:rsidRDefault="00335E48" w:rsidP="00335E48">
      <w:pPr>
        <w:spacing w:before="240" w:after="240" w:line="360" w:lineRule="auto"/>
        <w:ind w:right="49"/>
        <w:jc w:val="both"/>
        <w:rPr>
          <w:rFonts w:ascii="Palatino Linotype" w:eastAsia="Palatino Linotype" w:hAnsi="Palatino Linotype" w:cs="Palatino Linotype"/>
          <w:iCs/>
        </w:rPr>
      </w:pPr>
      <w:r w:rsidRPr="007C24DB">
        <w:rPr>
          <w:rFonts w:ascii="Palatino Linotype" w:eastAsia="Palatino Linotype" w:hAnsi="Palatino Linotype" w:cs="Palatino Linotype"/>
          <w:i/>
        </w:rPr>
        <w:t>- “7MA SESIÓN EXTRA DE COMITE TRANSPARENCIA.pdf”</w:t>
      </w:r>
      <w:r w:rsidR="00706154" w:rsidRPr="007C24DB">
        <w:rPr>
          <w:rFonts w:ascii="Palatino Linotype" w:eastAsia="Palatino Linotype" w:hAnsi="Palatino Linotype" w:cs="Palatino Linotype"/>
          <w:i/>
        </w:rPr>
        <w:t xml:space="preserve">, </w:t>
      </w:r>
      <w:r w:rsidR="00706154" w:rsidRPr="007C24DB">
        <w:rPr>
          <w:rFonts w:ascii="Palatino Linotype" w:eastAsia="Palatino Linotype" w:hAnsi="Palatino Linotype" w:cs="Palatino Linotype"/>
          <w:iCs/>
        </w:rPr>
        <w:t xml:space="preserve">que consiste en el </w:t>
      </w:r>
      <w:r w:rsidR="00920818" w:rsidRPr="007C24DB">
        <w:rPr>
          <w:rFonts w:ascii="Palatino Linotype" w:eastAsia="Palatino Linotype" w:hAnsi="Palatino Linotype" w:cs="Palatino Linotype"/>
          <w:iCs/>
        </w:rPr>
        <w:t>A</w:t>
      </w:r>
      <w:r w:rsidR="00706154" w:rsidRPr="007C24DB">
        <w:rPr>
          <w:rFonts w:ascii="Palatino Linotype" w:eastAsia="Palatino Linotype" w:hAnsi="Palatino Linotype" w:cs="Palatino Linotype"/>
          <w:iCs/>
        </w:rPr>
        <w:t xml:space="preserve">cta de la Séptima Sesión Extraordinaria </w:t>
      </w:r>
      <w:r w:rsidR="00920818" w:rsidRPr="007C24DB">
        <w:rPr>
          <w:rFonts w:ascii="Palatino Linotype" w:eastAsia="Palatino Linotype" w:hAnsi="Palatino Linotype" w:cs="Palatino Linotype"/>
          <w:iCs/>
        </w:rPr>
        <w:t>del Comité de Transparencia celebrada el veinticuatro de marzo de dos mil veintidós</w:t>
      </w:r>
      <w:r w:rsidR="00901C8C" w:rsidRPr="007C24DB">
        <w:rPr>
          <w:rFonts w:ascii="Palatino Linotype" w:eastAsia="Palatino Linotype" w:hAnsi="Palatino Linotype" w:cs="Palatino Linotype"/>
          <w:iCs/>
        </w:rPr>
        <w:t xml:space="preserve">, </w:t>
      </w:r>
      <w:r w:rsidR="00FB50C4" w:rsidRPr="007C24DB">
        <w:rPr>
          <w:rFonts w:ascii="Palatino Linotype" w:eastAsia="Palatino Linotype" w:hAnsi="Palatino Linotype" w:cs="Palatino Linotype"/>
          <w:iCs/>
        </w:rPr>
        <w:t>m</w:t>
      </w:r>
      <w:r w:rsidR="00901C8C" w:rsidRPr="007C24DB">
        <w:rPr>
          <w:rFonts w:ascii="Palatino Linotype" w:eastAsia="Palatino Linotype" w:hAnsi="Palatino Linotype" w:cs="Palatino Linotype"/>
          <w:iCs/>
        </w:rPr>
        <w:t>ediante la cual, como punto dos del orden del día se sometió a consideración de los integrantes</w:t>
      </w:r>
      <w:r w:rsidR="00FB50C4" w:rsidRPr="007C24DB">
        <w:rPr>
          <w:rFonts w:ascii="Palatino Linotype" w:eastAsia="Palatino Linotype" w:hAnsi="Palatino Linotype" w:cs="Palatino Linotype"/>
          <w:iCs/>
        </w:rPr>
        <w:t xml:space="preserve"> la clasificación parcial de la información como confidencial, a propuesta de la Subdirección de Administración, así como la aprobación de la versión pública de la documentación con la cual se daría respuesta a la solicitud de información pública número  00088/OASTLALNE/IP/2022.</w:t>
      </w:r>
      <w:r w:rsidR="00901C8C" w:rsidRPr="007C24DB">
        <w:rPr>
          <w:rFonts w:ascii="Palatino Linotype" w:eastAsia="Palatino Linotype" w:hAnsi="Palatino Linotype" w:cs="Palatino Linotype"/>
          <w:iCs/>
        </w:rPr>
        <w:t xml:space="preserve"> </w:t>
      </w:r>
    </w:p>
    <w:p w14:paraId="28E66EAD" w14:textId="3E899581" w:rsidR="00E77C28" w:rsidRPr="007C24DB" w:rsidRDefault="008619D1">
      <w:pPr>
        <w:spacing w:before="240" w:after="240" w:line="360" w:lineRule="auto"/>
        <w:ind w:right="49"/>
        <w:jc w:val="both"/>
        <w:rPr>
          <w:rFonts w:ascii="Palatino Linotype" w:eastAsia="Palatino Linotype" w:hAnsi="Palatino Linotype" w:cs="Palatino Linotype"/>
        </w:rPr>
      </w:pPr>
      <w:r w:rsidRPr="007C24DB">
        <w:rPr>
          <w:rFonts w:ascii="Palatino Linotype" w:eastAsia="Palatino Linotype" w:hAnsi="Palatino Linotype" w:cs="Palatino Linotype"/>
          <w:b/>
        </w:rPr>
        <w:t>4</w:t>
      </w:r>
      <w:r w:rsidR="0060386E" w:rsidRPr="007C24DB">
        <w:rPr>
          <w:rFonts w:ascii="Palatino Linotype" w:eastAsia="Palatino Linotype" w:hAnsi="Palatino Linotype" w:cs="Palatino Linotype"/>
          <w:b/>
        </w:rPr>
        <w:t xml:space="preserve">. Interposición del recurso de revisión. </w:t>
      </w:r>
      <w:r w:rsidR="0060386E" w:rsidRPr="007C24DB">
        <w:rPr>
          <w:rFonts w:ascii="Palatino Linotype" w:eastAsia="Palatino Linotype" w:hAnsi="Palatino Linotype" w:cs="Palatino Linotype"/>
        </w:rPr>
        <w:t xml:space="preserve">Inconforme con los términos de la respuesta emitida por parte del </w:t>
      </w:r>
      <w:r w:rsidR="0060386E" w:rsidRPr="007C24DB">
        <w:rPr>
          <w:rFonts w:ascii="Palatino Linotype" w:eastAsia="Palatino Linotype" w:hAnsi="Palatino Linotype" w:cs="Palatino Linotype"/>
          <w:b/>
        </w:rPr>
        <w:t>Sujeto Obligado</w:t>
      </w:r>
      <w:r w:rsidR="0060386E" w:rsidRPr="007C24DB">
        <w:rPr>
          <w:rFonts w:ascii="Palatino Linotype" w:eastAsia="Palatino Linotype" w:hAnsi="Palatino Linotype" w:cs="Palatino Linotype"/>
        </w:rPr>
        <w:t xml:space="preserve">, el </w:t>
      </w:r>
      <w:r w:rsidR="009F6827" w:rsidRPr="007C24DB">
        <w:rPr>
          <w:rFonts w:ascii="Palatino Linotype" w:eastAsia="Palatino Linotype" w:hAnsi="Palatino Linotype" w:cs="Palatino Linotype"/>
          <w:b/>
        </w:rPr>
        <w:t>veintiocho</w:t>
      </w:r>
      <w:r w:rsidR="0060386E" w:rsidRPr="007C24DB">
        <w:rPr>
          <w:rFonts w:ascii="Palatino Linotype" w:eastAsia="Palatino Linotype" w:hAnsi="Palatino Linotype" w:cs="Palatino Linotype"/>
          <w:b/>
        </w:rPr>
        <w:t xml:space="preserve"> de marzo de dos mil veintidós,</w:t>
      </w:r>
      <w:r w:rsidR="0060386E" w:rsidRPr="007C24DB">
        <w:rPr>
          <w:rFonts w:ascii="Palatino Linotype" w:eastAsia="Palatino Linotype" w:hAnsi="Palatino Linotype" w:cs="Palatino Linotype"/>
        </w:rPr>
        <w:t xml:space="preserve"> la parte </w:t>
      </w:r>
      <w:r w:rsidR="0060386E" w:rsidRPr="007C24DB">
        <w:rPr>
          <w:rFonts w:ascii="Palatino Linotype" w:eastAsia="Palatino Linotype" w:hAnsi="Palatino Linotype" w:cs="Palatino Linotype"/>
          <w:b/>
        </w:rPr>
        <w:t>Recurrente</w:t>
      </w:r>
      <w:r w:rsidR="0060386E" w:rsidRPr="007C24DB">
        <w:rPr>
          <w:rFonts w:ascii="Palatino Linotype" w:eastAsia="Palatino Linotype" w:hAnsi="Palatino Linotype" w:cs="Palatino Linotype"/>
        </w:rPr>
        <w:t xml:space="preserve"> interpuso el recurso de revisión a través de </w:t>
      </w:r>
      <w:r w:rsidR="0060386E" w:rsidRPr="007C24DB">
        <w:rPr>
          <w:rFonts w:ascii="Palatino Linotype" w:eastAsia="Palatino Linotype" w:hAnsi="Palatino Linotype" w:cs="Palatino Linotype"/>
          <w:b/>
        </w:rPr>
        <w:t xml:space="preserve">SAIMEX, </w:t>
      </w:r>
      <w:r w:rsidR="0060386E" w:rsidRPr="007C24DB">
        <w:rPr>
          <w:rFonts w:ascii="Palatino Linotype" w:eastAsia="Palatino Linotype" w:hAnsi="Palatino Linotype" w:cs="Palatino Linotype"/>
        </w:rPr>
        <w:t>en donde se manifestó de la siguiente manera:</w:t>
      </w:r>
    </w:p>
    <w:p w14:paraId="2B30BBDD" w14:textId="77777777" w:rsidR="00E77C28" w:rsidRPr="007C24DB" w:rsidRDefault="0060386E">
      <w:pPr>
        <w:tabs>
          <w:tab w:val="left" w:pos="2745"/>
        </w:tabs>
        <w:spacing w:before="240" w:after="240" w:line="360" w:lineRule="auto"/>
        <w:jc w:val="both"/>
        <w:rPr>
          <w:rFonts w:ascii="Palatino Linotype" w:eastAsia="Palatino Linotype" w:hAnsi="Palatino Linotype" w:cs="Palatino Linotype"/>
          <w:b/>
        </w:rPr>
      </w:pPr>
      <w:r w:rsidRPr="007C24DB">
        <w:rPr>
          <w:rFonts w:ascii="Palatino Linotype" w:eastAsia="Palatino Linotype" w:hAnsi="Palatino Linotype" w:cs="Palatino Linotype"/>
          <w:b/>
        </w:rPr>
        <w:lastRenderedPageBreak/>
        <w:t xml:space="preserve">Acto impugnado: </w:t>
      </w:r>
    </w:p>
    <w:p w14:paraId="07A3DF09" w14:textId="287202BC" w:rsidR="00E77C28" w:rsidRPr="007C24DB" w:rsidRDefault="0060386E">
      <w:pPr>
        <w:tabs>
          <w:tab w:val="left" w:pos="2745"/>
        </w:tabs>
        <w:spacing w:before="240" w:after="240"/>
        <w:ind w:left="851" w:right="90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w:t>
      </w:r>
      <w:proofErr w:type="spellStart"/>
      <w:r w:rsidR="009F6827" w:rsidRPr="007C24DB">
        <w:rPr>
          <w:rFonts w:ascii="Palatino Linotype" w:eastAsia="Palatino Linotype" w:hAnsi="Palatino Linotype" w:cs="Palatino Linotype"/>
          <w:i/>
          <w:sz w:val="22"/>
          <w:szCs w:val="22"/>
        </w:rPr>
        <w:t>ez</w:t>
      </w:r>
      <w:proofErr w:type="spellEnd"/>
      <w:r w:rsidR="009F6827" w:rsidRPr="007C24DB">
        <w:rPr>
          <w:rFonts w:ascii="Palatino Linotype" w:eastAsia="Palatino Linotype" w:hAnsi="Palatino Linotype" w:cs="Palatino Linotype"/>
          <w:i/>
          <w:sz w:val="22"/>
          <w:szCs w:val="22"/>
        </w:rPr>
        <w:t xml:space="preserve"> muy evidente que no </w:t>
      </w:r>
      <w:proofErr w:type="spellStart"/>
      <w:r w:rsidR="009F6827" w:rsidRPr="007C24DB">
        <w:rPr>
          <w:rFonts w:ascii="Palatino Linotype" w:eastAsia="Palatino Linotype" w:hAnsi="Palatino Linotype" w:cs="Palatino Linotype"/>
          <w:i/>
          <w:sz w:val="22"/>
          <w:szCs w:val="22"/>
        </w:rPr>
        <w:t>estan</w:t>
      </w:r>
      <w:proofErr w:type="spellEnd"/>
      <w:r w:rsidR="009F6827" w:rsidRPr="007C24DB">
        <w:rPr>
          <w:rFonts w:ascii="Palatino Linotype" w:eastAsia="Palatino Linotype" w:hAnsi="Palatino Linotype" w:cs="Palatino Linotype"/>
          <w:i/>
          <w:sz w:val="22"/>
          <w:szCs w:val="22"/>
        </w:rPr>
        <w:t xml:space="preserve"> entregando toda la </w:t>
      </w:r>
      <w:proofErr w:type="spellStart"/>
      <w:r w:rsidR="009F6827" w:rsidRPr="007C24DB">
        <w:rPr>
          <w:rFonts w:ascii="Palatino Linotype" w:eastAsia="Palatino Linotype" w:hAnsi="Palatino Linotype" w:cs="Palatino Linotype"/>
          <w:i/>
          <w:sz w:val="22"/>
          <w:szCs w:val="22"/>
        </w:rPr>
        <w:t>informacion</w:t>
      </w:r>
      <w:proofErr w:type="spellEnd"/>
      <w:r w:rsidR="009F6827" w:rsidRPr="007C24DB">
        <w:rPr>
          <w:rFonts w:ascii="Palatino Linotype" w:eastAsia="Palatino Linotype" w:hAnsi="Palatino Linotype" w:cs="Palatino Linotype"/>
          <w:i/>
          <w:sz w:val="22"/>
          <w:szCs w:val="22"/>
        </w:rPr>
        <w:t xml:space="preserve"> que </w:t>
      </w:r>
      <w:proofErr w:type="spellStart"/>
      <w:r w:rsidR="009F6827" w:rsidRPr="007C24DB">
        <w:rPr>
          <w:rFonts w:ascii="Palatino Linotype" w:eastAsia="Palatino Linotype" w:hAnsi="Palatino Linotype" w:cs="Palatino Linotype"/>
          <w:i/>
          <w:sz w:val="22"/>
          <w:szCs w:val="22"/>
        </w:rPr>
        <w:t>ezta</w:t>
      </w:r>
      <w:proofErr w:type="spellEnd"/>
      <w:r w:rsidR="009F6827" w:rsidRPr="007C24DB">
        <w:rPr>
          <w:rFonts w:ascii="Palatino Linotype" w:eastAsia="Palatino Linotype" w:hAnsi="Palatino Linotype" w:cs="Palatino Linotype"/>
          <w:i/>
          <w:sz w:val="22"/>
          <w:szCs w:val="22"/>
        </w:rPr>
        <w:t xml:space="preserve"> </w:t>
      </w:r>
      <w:proofErr w:type="spellStart"/>
      <w:r w:rsidR="009F6827" w:rsidRPr="007C24DB">
        <w:rPr>
          <w:rFonts w:ascii="Palatino Linotype" w:eastAsia="Palatino Linotype" w:hAnsi="Palatino Linotype" w:cs="Palatino Linotype"/>
          <w:i/>
          <w:sz w:val="22"/>
          <w:szCs w:val="22"/>
        </w:rPr>
        <w:t>ziendo</w:t>
      </w:r>
      <w:proofErr w:type="spellEnd"/>
      <w:r w:rsidR="009F6827" w:rsidRPr="007C24DB">
        <w:rPr>
          <w:rFonts w:ascii="Palatino Linotype" w:eastAsia="Palatino Linotype" w:hAnsi="Palatino Linotype" w:cs="Palatino Linotype"/>
          <w:i/>
          <w:sz w:val="22"/>
          <w:szCs w:val="22"/>
        </w:rPr>
        <w:t xml:space="preserve"> solicitada. no me adjuntaron el </w:t>
      </w:r>
      <w:proofErr w:type="spellStart"/>
      <w:r w:rsidR="009F6827" w:rsidRPr="007C24DB">
        <w:rPr>
          <w:rFonts w:ascii="Palatino Linotype" w:eastAsia="Palatino Linotype" w:hAnsi="Palatino Linotype" w:cs="Palatino Linotype"/>
          <w:i/>
          <w:sz w:val="22"/>
          <w:szCs w:val="22"/>
        </w:rPr>
        <w:t>mintario</w:t>
      </w:r>
      <w:proofErr w:type="spellEnd"/>
      <w:r w:rsidR="009F6827" w:rsidRPr="007C24DB">
        <w:rPr>
          <w:rFonts w:ascii="Palatino Linotype" w:eastAsia="Palatino Linotype" w:hAnsi="Palatino Linotype" w:cs="Palatino Linotype"/>
          <w:i/>
          <w:sz w:val="22"/>
          <w:szCs w:val="22"/>
        </w:rPr>
        <w:t xml:space="preserve"> o control de registro de oficios</w:t>
      </w:r>
      <w:r w:rsidRPr="007C24DB">
        <w:rPr>
          <w:rFonts w:ascii="Palatino Linotype" w:eastAsia="Palatino Linotype" w:hAnsi="Palatino Linotype" w:cs="Palatino Linotype"/>
          <w:i/>
          <w:sz w:val="22"/>
          <w:szCs w:val="22"/>
        </w:rPr>
        <w:t>.” (sic)</w:t>
      </w:r>
    </w:p>
    <w:p w14:paraId="34B01644" w14:textId="77777777" w:rsidR="00E77C28" w:rsidRPr="007C24DB" w:rsidRDefault="0060386E">
      <w:pPr>
        <w:spacing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Y Razones o motivos de inconformidad</w:t>
      </w:r>
      <w:r w:rsidRPr="007C24DB">
        <w:rPr>
          <w:rFonts w:ascii="Palatino Linotype" w:eastAsia="Palatino Linotype" w:hAnsi="Palatino Linotype" w:cs="Palatino Linotype"/>
        </w:rPr>
        <w:t>:</w:t>
      </w:r>
    </w:p>
    <w:p w14:paraId="6252F8CE" w14:textId="27B8DE6D" w:rsidR="00E77C28" w:rsidRPr="007C24DB" w:rsidRDefault="0060386E">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7C24DB">
        <w:rPr>
          <w:rFonts w:ascii="Palatino Linotype" w:eastAsia="Palatino Linotype" w:hAnsi="Palatino Linotype" w:cs="Palatino Linotype"/>
          <w:i/>
          <w:sz w:val="22"/>
          <w:szCs w:val="22"/>
        </w:rPr>
        <w:t xml:space="preserve"> “</w:t>
      </w:r>
      <w:r w:rsidR="009F6827" w:rsidRPr="007C24DB">
        <w:rPr>
          <w:rFonts w:ascii="Palatino Linotype" w:eastAsia="Palatino Linotype" w:hAnsi="Palatino Linotype" w:cs="Palatino Linotype"/>
          <w:i/>
          <w:sz w:val="22"/>
          <w:szCs w:val="22"/>
        </w:rPr>
        <w:t xml:space="preserve">que se entregue la </w:t>
      </w:r>
      <w:proofErr w:type="spellStart"/>
      <w:r w:rsidR="009F6827" w:rsidRPr="007C24DB">
        <w:rPr>
          <w:rFonts w:ascii="Palatino Linotype" w:eastAsia="Palatino Linotype" w:hAnsi="Palatino Linotype" w:cs="Palatino Linotype"/>
          <w:i/>
          <w:sz w:val="22"/>
          <w:szCs w:val="22"/>
        </w:rPr>
        <w:t>informacion</w:t>
      </w:r>
      <w:proofErr w:type="spellEnd"/>
      <w:r w:rsidR="009F6827" w:rsidRPr="007C24DB">
        <w:rPr>
          <w:rFonts w:ascii="Palatino Linotype" w:eastAsia="Palatino Linotype" w:hAnsi="Palatino Linotype" w:cs="Palatino Linotype"/>
          <w:i/>
          <w:sz w:val="22"/>
          <w:szCs w:val="22"/>
        </w:rPr>
        <w:t xml:space="preserve"> </w:t>
      </w:r>
      <w:proofErr w:type="spellStart"/>
      <w:r w:rsidR="009F6827" w:rsidRPr="007C24DB">
        <w:rPr>
          <w:rFonts w:ascii="Palatino Linotype" w:eastAsia="Palatino Linotype" w:hAnsi="Palatino Linotype" w:cs="Palatino Linotype"/>
          <w:i/>
          <w:sz w:val="22"/>
          <w:szCs w:val="22"/>
        </w:rPr>
        <w:t>conzistente</w:t>
      </w:r>
      <w:proofErr w:type="spellEnd"/>
      <w:r w:rsidR="009F6827" w:rsidRPr="007C24DB">
        <w:rPr>
          <w:rFonts w:ascii="Palatino Linotype" w:eastAsia="Palatino Linotype" w:hAnsi="Palatino Linotype" w:cs="Palatino Linotype"/>
          <w:i/>
          <w:sz w:val="22"/>
          <w:szCs w:val="22"/>
        </w:rPr>
        <w:t xml:space="preserve"> en el minutario o el control de registros de los oficios, notas, actas. querido instituto, el sujeto obligado y encargado de la </w:t>
      </w:r>
      <w:proofErr w:type="spellStart"/>
      <w:r w:rsidR="009F6827" w:rsidRPr="007C24DB">
        <w:rPr>
          <w:rFonts w:ascii="Palatino Linotype" w:eastAsia="Palatino Linotype" w:hAnsi="Palatino Linotype" w:cs="Palatino Linotype"/>
          <w:i/>
          <w:sz w:val="22"/>
          <w:szCs w:val="22"/>
        </w:rPr>
        <w:t>informacion</w:t>
      </w:r>
      <w:proofErr w:type="spellEnd"/>
      <w:r w:rsidR="009F6827" w:rsidRPr="007C24DB">
        <w:rPr>
          <w:rFonts w:ascii="Palatino Linotype" w:eastAsia="Palatino Linotype" w:hAnsi="Palatino Linotype" w:cs="Palatino Linotype"/>
          <w:i/>
          <w:sz w:val="22"/>
          <w:szCs w:val="22"/>
        </w:rPr>
        <w:t xml:space="preserve"> no </w:t>
      </w:r>
      <w:proofErr w:type="spellStart"/>
      <w:r w:rsidR="009F6827" w:rsidRPr="007C24DB">
        <w:rPr>
          <w:rFonts w:ascii="Palatino Linotype" w:eastAsia="Palatino Linotype" w:hAnsi="Palatino Linotype" w:cs="Palatino Linotype"/>
          <w:i/>
          <w:sz w:val="22"/>
          <w:szCs w:val="22"/>
        </w:rPr>
        <w:t>esta</w:t>
      </w:r>
      <w:proofErr w:type="spellEnd"/>
      <w:r w:rsidR="009F6827" w:rsidRPr="007C24DB">
        <w:rPr>
          <w:rFonts w:ascii="Palatino Linotype" w:eastAsia="Palatino Linotype" w:hAnsi="Palatino Linotype" w:cs="Palatino Linotype"/>
          <w:i/>
          <w:sz w:val="22"/>
          <w:szCs w:val="22"/>
        </w:rPr>
        <w:t xml:space="preserve"> entregando reincidentemente la </w:t>
      </w:r>
      <w:proofErr w:type="spellStart"/>
      <w:r w:rsidR="009F6827" w:rsidRPr="007C24DB">
        <w:rPr>
          <w:rFonts w:ascii="Palatino Linotype" w:eastAsia="Palatino Linotype" w:hAnsi="Palatino Linotype" w:cs="Palatino Linotype"/>
          <w:i/>
          <w:sz w:val="22"/>
          <w:szCs w:val="22"/>
        </w:rPr>
        <w:t>informacion</w:t>
      </w:r>
      <w:proofErr w:type="spellEnd"/>
      <w:r w:rsidR="009F6827" w:rsidRPr="007C24DB">
        <w:rPr>
          <w:rFonts w:ascii="Palatino Linotype" w:eastAsia="Palatino Linotype" w:hAnsi="Palatino Linotype" w:cs="Palatino Linotype"/>
          <w:i/>
          <w:sz w:val="22"/>
          <w:szCs w:val="22"/>
        </w:rPr>
        <w:t xml:space="preserve"> </w:t>
      </w:r>
      <w:proofErr w:type="spellStart"/>
      <w:r w:rsidR="009F6827" w:rsidRPr="007C24DB">
        <w:rPr>
          <w:rFonts w:ascii="Palatino Linotype" w:eastAsia="Palatino Linotype" w:hAnsi="Palatino Linotype" w:cs="Palatino Linotype"/>
          <w:i/>
          <w:sz w:val="22"/>
          <w:szCs w:val="22"/>
        </w:rPr>
        <w:t>solizitada</w:t>
      </w:r>
      <w:proofErr w:type="spellEnd"/>
      <w:r w:rsidR="009F6827" w:rsidRPr="007C24DB">
        <w:rPr>
          <w:rFonts w:ascii="Palatino Linotype" w:eastAsia="Palatino Linotype" w:hAnsi="Palatino Linotype" w:cs="Palatino Linotype"/>
          <w:i/>
          <w:sz w:val="22"/>
          <w:szCs w:val="22"/>
        </w:rPr>
        <w:t xml:space="preserve"> por esta sociedad que es </w:t>
      </w:r>
      <w:proofErr w:type="spellStart"/>
      <w:r w:rsidR="009F6827" w:rsidRPr="007C24DB">
        <w:rPr>
          <w:rFonts w:ascii="Palatino Linotype" w:eastAsia="Palatino Linotype" w:hAnsi="Palatino Linotype" w:cs="Palatino Linotype"/>
          <w:i/>
          <w:sz w:val="22"/>
          <w:szCs w:val="22"/>
        </w:rPr>
        <w:t>informacion</w:t>
      </w:r>
      <w:proofErr w:type="spellEnd"/>
      <w:r w:rsidR="009F6827" w:rsidRPr="007C24DB">
        <w:rPr>
          <w:rFonts w:ascii="Palatino Linotype" w:eastAsia="Palatino Linotype" w:hAnsi="Palatino Linotype" w:cs="Palatino Linotype"/>
          <w:i/>
          <w:sz w:val="22"/>
          <w:szCs w:val="22"/>
        </w:rPr>
        <w:t xml:space="preserve"> de </w:t>
      </w:r>
      <w:proofErr w:type="spellStart"/>
      <w:r w:rsidR="009F6827" w:rsidRPr="007C24DB">
        <w:rPr>
          <w:rFonts w:ascii="Palatino Linotype" w:eastAsia="Palatino Linotype" w:hAnsi="Palatino Linotype" w:cs="Palatino Linotype"/>
          <w:i/>
          <w:sz w:val="22"/>
          <w:szCs w:val="22"/>
        </w:rPr>
        <w:t>interez</w:t>
      </w:r>
      <w:proofErr w:type="spellEnd"/>
      <w:r w:rsidR="009F6827" w:rsidRPr="007C24DB">
        <w:rPr>
          <w:rFonts w:ascii="Palatino Linotype" w:eastAsia="Palatino Linotype" w:hAnsi="Palatino Linotype" w:cs="Palatino Linotype"/>
          <w:i/>
          <w:sz w:val="22"/>
          <w:szCs w:val="22"/>
        </w:rPr>
        <w:t xml:space="preserve"> para todos</w:t>
      </w:r>
      <w:r w:rsidRPr="007C24DB">
        <w:rPr>
          <w:rFonts w:ascii="Palatino Linotype" w:eastAsia="Palatino Linotype" w:hAnsi="Palatino Linotype" w:cs="Palatino Linotype"/>
          <w:i/>
          <w:sz w:val="22"/>
          <w:szCs w:val="22"/>
        </w:rPr>
        <w:t>.” (sic)</w:t>
      </w:r>
    </w:p>
    <w:p w14:paraId="241FE954" w14:textId="77777777" w:rsidR="00E77C28" w:rsidRPr="007C24DB" w:rsidRDefault="0060386E">
      <w:pPr>
        <w:spacing w:before="240" w:after="240" w:line="360" w:lineRule="auto"/>
        <w:ind w:right="51"/>
        <w:jc w:val="both"/>
        <w:rPr>
          <w:rFonts w:ascii="Palatino Linotype" w:eastAsia="Palatino Linotype" w:hAnsi="Palatino Linotype" w:cs="Palatino Linotype"/>
        </w:rPr>
      </w:pPr>
      <w:r w:rsidRPr="007C24DB">
        <w:rPr>
          <w:rFonts w:ascii="Palatino Linotype" w:eastAsia="Palatino Linotype" w:hAnsi="Palatino Linotype" w:cs="Palatino Linotype"/>
          <w:b/>
        </w:rPr>
        <w:t xml:space="preserve">Anexos: </w:t>
      </w:r>
      <w:r w:rsidRPr="007C24DB">
        <w:rPr>
          <w:rFonts w:ascii="Palatino Linotype" w:eastAsia="Palatino Linotype" w:hAnsi="Palatino Linotype" w:cs="Palatino Linotype"/>
        </w:rPr>
        <w:t xml:space="preserve">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no adjuntó archivos.</w:t>
      </w:r>
    </w:p>
    <w:p w14:paraId="774703F8" w14:textId="13380F23" w:rsidR="00E77C28" w:rsidRPr="007C24DB" w:rsidRDefault="008619D1">
      <w:pPr>
        <w:spacing w:before="240" w:after="240" w:line="360" w:lineRule="auto"/>
        <w:ind w:right="51"/>
        <w:jc w:val="both"/>
        <w:rPr>
          <w:rFonts w:ascii="Palatino Linotype" w:eastAsia="Palatino Linotype" w:hAnsi="Palatino Linotype" w:cs="Palatino Linotype"/>
        </w:rPr>
      </w:pPr>
      <w:r w:rsidRPr="007C24DB">
        <w:rPr>
          <w:rFonts w:ascii="Palatino Linotype" w:eastAsia="Palatino Linotype" w:hAnsi="Palatino Linotype" w:cs="Palatino Linotype"/>
          <w:b/>
        </w:rPr>
        <w:t>5</w:t>
      </w:r>
      <w:r w:rsidR="0060386E" w:rsidRPr="007C24DB">
        <w:rPr>
          <w:rFonts w:ascii="Palatino Linotype" w:eastAsia="Palatino Linotype" w:hAnsi="Palatino Linotype" w:cs="Palatino Linotype"/>
          <w:b/>
        </w:rPr>
        <w:t xml:space="preserve">. Turno. </w:t>
      </w:r>
      <w:r w:rsidR="0060386E" w:rsidRPr="007C24D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0386E" w:rsidRPr="007C24DB">
        <w:rPr>
          <w:rFonts w:ascii="Palatino Linotype" w:eastAsia="Palatino Linotype" w:hAnsi="Palatino Linotype" w:cs="Palatino Linotype"/>
          <w:b/>
        </w:rPr>
        <w:t xml:space="preserve">Guadalupe Ramírez Peña, </w:t>
      </w:r>
      <w:r w:rsidR="0060386E" w:rsidRPr="007C24DB">
        <w:rPr>
          <w:rFonts w:ascii="Palatino Linotype" w:eastAsia="Palatino Linotype" w:hAnsi="Palatino Linotype" w:cs="Palatino Linotype"/>
        </w:rPr>
        <w:t xml:space="preserve">a efecto de que analizara sobre su admisión o su </w:t>
      </w:r>
      <w:proofErr w:type="spellStart"/>
      <w:r w:rsidR="0060386E" w:rsidRPr="007C24DB">
        <w:rPr>
          <w:rFonts w:ascii="Palatino Linotype" w:eastAsia="Palatino Linotype" w:hAnsi="Palatino Linotype" w:cs="Palatino Linotype"/>
        </w:rPr>
        <w:t>desechamiento</w:t>
      </w:r>
      <w:proofErr w:type="spellEnd"/>
      <w:r w:rsidR="0060386E" w:rsidRPr="007C24DB">
        <w:rPr>
          <w:rFonts w:ascii="Palatino Linotype" w:eastAsia="Palatino Linotype" w:hAnsi="Palatino Linotype" w:cs="Palatino Linotype"/>
        </w:rPr>
        <w:t>.</w:t>
      </w:r>
    </w:p>
    <w:p w14:paraId="7A7033BB" w14:textId="46930F5A" w:rsidR="00E77C28" w:rsidRPr="007C24DB" w:rsidRDefault="008619D1">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6</w:t>
      </w:r>
      <w:r w:rsidR="0060386E" w:rsidRPr="007C24DB">
        <w:rPr>
          <w:rFonts w:ascii="Palatino Linotype" w:eastAsia="Palatino Linotype" w:hAnsi="Palatino Linotype" w:cs="Palatino Linotype"/>
          <w:b/>
        </w:rPr>
        <w:t>. Admisión del Recurso de revisión.</w:t>
      </w:r>
      <w:r w:rsidR="0060386E" w:rsidRPr="007C24DB">
        <w:rPr>
          <w:rFonts w:ascii="Palatino Linotype" w:eastAsia="Palatino Linotype" w:hAnsi="Palatino Linotype" w:cs="Palatino Linotype"/>
        </w:rPr>
        <w:t xml:space="preserve"> Con fecha</w:t>
      </w:r>
      <w:r w:rsidR="0060386E" w:rsidRPr="007C24DB">
        <w:rPr>
          <w:rFonts w:ascii="Palatino Linotype" w:eastAsia="Palatino Linotype" w:hAnsi="Palatino Linotype" w:cs="Palatino Linotype"/>
          <w:b/>
        </w:rPr>
        <w:t xml:space="preserve"> </w:t>
      </w:r>
      <w:r w:rsidR="00F647D6" w:rsidRPr="007C24DB">
        <w:rPr>
          <w:rFonts w:ascii="Palatino Linotype" w:eastAsia="Palatino Linotype" w:hAnsi="Palatino Linotype" w:cs="Palatino Linotype"/>
          <w:b/>
        </w:rPr>
        <w:t>treinta y uno de</w:t>
      </w:r>
      <w:r w:rsidR="0060386E" w:rsidRPr="007C24DB">
        <w:rPr>
          <w:rFonts w:ascii="Palatino Linotype" w:eastAsia="Palatino Linotype" w:hAnsi="Palatino Linotype" w:cs="Palatino Linotype"/>
          <w:b/>
        </w:rPr>
        <w:t xml:space="preserve"> marzo de dos mil veintidós, </w:t>
      </w:r>
      <w:r w:rsidR="0060386E" w:rsidRPr="007C24D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60386E" w:rsidRPr="007C24DB">
        <w:rPr>
          <w:rFonts w:ascii="Palatino Linotype" w:eastAsia="Palatino Linotype" w:hAnsi="Palatino Linotype" w:cs="Palatino Linotype"/>
        </w:rPr>
        <w:lastRenderedPageBreak/>
        <w:t xml:space="preserve">conveniente, ofrecieran pruebas, formularan alegatos y el </w:t>
      </w:r>
      <w:r w:rsidR="0060386E" w:rsidRPr="007C24DB">
        <w:rPr>
          <w:rFonts w:ascii="Palatino Linotype" w:eastAsia="Palatino Linotype" w:hAnsi="Palatino Linotype" w:cs="Palatino Linotype"/>
          <w:b/>
        </w:rPr>
        <w:t xml:space="preserve">Sujeto Obligado </w:t>
      </w:r>
      <w:r w:rsidR="0060386E" w:rsidRPr="007C24DB">
        <w:rPr>
          <w:rFonts w:ascii="Palatino Linotype" w:eastAsia="Palatino Linotype" w:hAnsi="Palatino Linotype" w:cs="Palatino Linotype"/>
        </w:rPr>
        <w:t>presentara su informe justificado.</w:t>
      </w:r>
    </w:p>
    <w:p w14:paraId="25196521" w14:textId="233DAAB3" w:rsidR="00CA560C" w:rsidRPr="007C24DB" w:rsidRDefault="008619D1" w:rsidP="00CA560C">
      <w:pPr>
        <w:spacing w:after="240" w:line="360" w:lineRule="auto"/>
        <w:jc w:val="both"/>
        <w:rPr>
          <w:rFonts w:ascii="Palatino Linotype" w:hAnsi="Palatino Linotype"/>
        </w:rPr>
      </w:pPr>
      <w:bookmarkStart w:id="2" w:name="_heading=h.2s8eyo1" w:colFirst="0" w:colLast="0"/>
      <w:bookmarkEnd w:id="2"/>
      <w:r w:rsidRPr="007C24DB">
        <w:rPr>
          <w:rFonts w:ascii="Palatino Linotype" w:eastAsia="Palatino Linotype" w:hAnsi="Palatino Linotype" w:cs="Palatino Linotype"/>
          <w:b/>
        </w:rPr>
        <w:t>7</w:t>
      </w:r>
      <w:r w:rsidR="0060386E" w:rsidRPr="007C24DB">
        <w:rPr>
          <w:rFonts w:ascii="Palatino Linotype" w:eastAsia="Palatino Linotype" w:hAnsi="Palatino Linotype" w:cs="Palatino Linotype"/>
          <w:b/>
        </w:rPr>
        <w:t>. Manifestaciones</w:t>
      </w:r>
      <w:r w:rsidR="0060386E" w:rsidRPr="007C24DB">
        <w:rPr>
          <w:rFonts w:ascii="Palatino Linotype" w:eastAsia="Palatino Linotype" w:hAnsi="Palatino Linotype" w:cs="Palatino Linotype"/>
        </w:rPr>
        <w:t xml:space="preserve">. </w:t>
      </w:r>
      <w:bookmarkStart w:id="3" w:name="_Hlk96343091"/>
      <w:r w:rsidR="00CA560C" w:rsidRPr="007C24DB">
        <w:rPr>
          <w:rFonts w:ascii="Palatino Linotype" w:hAnsi="Palatino Linotype"/>
        </w:rPr>
        <w:t xml:space="preserve">En fecha </w:t>
      </w:r>
      <w:r w:rsidR="00CA560C" w:rsidRPr="007C24DB">
        <w:rPr>
          <w:rFonts w:ascii="Palatino Linotype" w:eastAsia="Palatino Linotype" w:hAnsi="Palatino Linotype" w:cs="Palatino Linotype"/>
          <w:b/>
          <w:bCs/>
        </w:rPr>
        <w:t xml:space="preserve">dieciocho de </w:t>
      </w:r>
      <w:r w:rsidR="009603E9" w:rsidRPr="007C24DB">
        <w:rPr>
          <w:rFonts w:ascii="Palatino Linotype" w:eastAsia="Palatino Linotype" w:hAnsi="Palatino Linotype" w:cs="Palatino Linotype"/>
          <w:b/>
          <w:bCs/>
        </w:rPr>
        <w:t>abril</w:t>
      </w:r>
      <w:r w:rsidR="00DC74A5" w:rsidRPr="007C24DB">
        <w:rPr>
          <w:rFonts w:ascii="Palatino Linotype" w:eastAsia="Palatino Linotype" w:hAnsi="Palatino Linotype" w:cs="Palatino Linotype"/>
          <w:b/>
          <w:bCs/>
        </w:rPr>
        <w:t xml:space="preserve"> </w:t>
      </w:r>
      <w:r w:rsidR="00CA560C" w:rsidRPr="007C24DB">
        <w:rPr>
          <w:rFonts w:ascii="Palatino Linotype" w:eastAsia="Palatino Linotype" w:hAnsi="Palatino Linotype" w:cs="Palatino Linotype"/>
          <w:b/>
          <w:bCs/>
        </w:rPr>
        <w:t>de dos mil veintidós</w:t>
      </w:r>
      <w:r w:rsidR="00CA560C" w:rsidRPr="007C24DB">
        <w:rPr>
          <w:rFonts w:ascii="Palatino Linotype" w:hAnsi="Palatino Linotype"/>
          <w:b/>
        </w:rPr>
        <w:t xml:space="preserve">, </w:t>
      </w:r>
      <w:r w:rsidR="00CA560C" w:rsidRPr="007C24DB">
        <w:rPr>
          <w:rFonts w:ascii="Palatino Linotype" w:hAnsi="Palatino Linotype"/>
        </w:rPr>
        <w:t xml:space="preserve">el </w:t>
      </w:r>
      <w:r w:rsidR="00CA560C" w:rsidRPr="007C24DB">
        <w:rPr>
          <w:rFonts w:ascii="Palatino Linotype" w:hAnsi="Palatino Linotype" w:cs="Arial"/>
          <w:b/>
        </w:rPr>
        <w:t xml:space="preserve">Sujeto Obligado </w:t>
      </w:r>
      <w:r w:rsidR="00CA560C" w:rsidRPr="007C24DB">
        <w:rPr>
          <w:rFonts w:ascii="Palatino Linotype" w:hAnsi="Palatino Linotype"/>
        </w:rPr>
        <w:t>remitió, a través del SAIMEX, el oficio número OPDM/SA/04</w:t>
      </w:r>
      <w:r w:rsidR="00290E02" w:rsidRPr="007C24DB">
        <w:rPr>
          <w:rFonts w:ascii="Palatino Linotype" w:hAnsi="Palatino Linotype"/>
        </w:rPr>
        <w:t xml:space="preserve">-27/2022, de fecha once de abril de dos mil veintidós, mediante el cual el </w:t>
      </w:r>
      <w:proofErr w:type="gramStart"/>
      <w:r w:rsidR="00290E02" w:rsidRPr="007C24DB">
        <w:rPr>
          <w:rFonts w:ascii="Palatino Linotype" w:hAnsi="Palatino Linotype"/>
        </w:rPr>
        <w:t>Subdirector</w:t>
      </w:r>
      <w:proofErr w:type="gramEnd"/>
      <w:r w:rsidR="00290E02" w:rsidRPr="007C24DB">
        <w:rPr>
          <w:rFonts w:ascii="Palatino Linotype" w:hAnsi="Palatino Linotype"/>
        </w:rPr>
        <w:t xml:space="preserve"> de Administración ratificó la respuesta otorgada a la solicitud de información 00088/OASTLALNE/IP/2022, mediante el oficio OPDM/SA/0</w:t>
      </w:r>
      <w:r w:rsidR="0068289D" w:rsidRPr="007C24DB">
        <w:rPr>
          <w:rFonts w:ascii="Palatino Linotype" w:hAnsi="Palatino Linotype"/>
        </w:rPr>
        <w:t>3-158</w:t>
      </w:r>
      <w:r w:rsidR="00290E02" w:rsidRPr="007C24DB">
        <w:rPr>
          <w:rFonts w:ascii="Palatino Linotype" w:hAnsi="Palatino Linotype"/>
        </w:rPr>
        <w:t>/2022</w:t>
      </w:r>
      <w:r w:rsidR="0068289D" w:rsidRPr="007C24DB">
        <w:rPr>
          <w:rFonts w:ascii="Palatino Linotype" w:hAnsi="Palatino Linotype"/>
        </w:rPr>
        <w:t xml:space="preserve">, de fecha veintiocho de marzo de </w:t>
      </w:r>
      <w:r w:rsidR="00BC3394" w:rsidRPr="007C24DB">
        <w:rPr>
          <w:rFonts w:ascii="Palatino Linotype" w:hAnsi="Palatino Linotype"/>
        </w:rPr>
        <w:t>dos mil veintidós</w:t>
      </w:r>
      <w:r w:rsidR="0068289D" w:rsidRPr="007C24DB">
        <w:rPr>
          <w:rFonts w:ascii="Palatino Linotype" w:hAnsi="Palatino Linotype"/>
        </w:rPr>
        <w:t>.</w:t>
      </w:r>
    </w:p>
    <w:bookmarkEnd w:id="3"/>
    <w:p w14:paraId="3A2A83B0" w14:textId="20CCF79F" w:rsidR="0083616F" w:rsidRPr="007C24DB" w:rsidRDefault="0083616F" w:rsidP="0083616F">
      <w:pPr>
        <w:spacing w:after="240" w:line="360" w:lineRule="auto"/>
        <w:jc w:val="both"/>
        <w:rPr>
          <w:rFonts w:ascii="Palatino Linotype" w:hAnsi="Palatino Linotype"/>
        </w:rPr>
      </w:pPr>
      <w:r w:rsidRPr="007C24DB">
        <w:rPr>
          <w:rFonts w:ascii="Palatino Linotype" w:hAnsi="Palatino Linotype"/>
        </w:rPr>
        <w:t xml:space="preserve">Documento que, una vez analizado, se hizo del conocimiento de la parte </w:t>
      </w:r>
      <w:r w:rsidRPr="007C24DB">
        <w:rPr>
          <w:rFonts w:ascii="Palatino Linotype" w:hAnsi="Palatino Linotype"/>
          <w:b/>
          <w:bCs/>
        </w:rPr>
        <w:t>Recurrente</w:t>
      </w:r>
      <w:r w:rsidRPr="007C24DB">
        <w:rPr>
          <w:rFonts w:ascii="Palatino Linotype" w:hAnsi="Palatino Linotype"/>
        </w:rPr>
        <w:t xml:space="preserve"> a efecto de que manifestara lo que a su derecho estimara conveniente, sin embargo, fue omiso en ejercer dicha prerrogativa en el plazo establecido para tal efecto.</w:t>
      </w:r>
    </w:p>
    <w:p w14:paraId="56A0E109" w14:textId="33271953" w:rsidR="00E77C28" w:rsidRPr="007C24DB" w:rsidRDefault="008619D1">
      <w:pPr>
        <w:spacing w:before="240" w:after="240" w:line="360" w:lineRule="auto"/>
        <w:jc w:val="both"/>
        <w:rPr>
          <w:rFonts w:ascii="Palatino Linotype" w:eastAsia="Palatino Linotype" w:hAnsi="Palatino Linotype" w:cs="Palatino Linotype"/>
          <w:b/>
        </w:rPr>
      </w:pPr>
      <w:r w:rsidRPr="007C24DB">
        <w:rPr>
          <w:rFonts w:ascii="Palatino Linotype" w:eastAsia="Palatino Linotype" w:hAnsi="Palatino Linotype" w:cs="Palatino Linotype"/>
          <w:b/>
        </w:rPr>
        <w:t>8</w:t>
      </w:r>
      <w:r w:rsidR="0060386E" w:rsidRPr="007C24DB">
        <w:rPr>
          <w:rFonts w:ascii="Palatino Linotype" w:eastAsia="Palatino Linotype" w:hAnsi="Palatino Linotype" w:cs="Palatino Linotype"/>
          <w:b/>
        </w:rPr>
        <w:t xml:space="preserve">. Cierre de instrucción. </w:t>
      </w:r>
      <w:r w:rsidR="0060386E" w:rsidRPr="007C24D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60386E" w:rsidRPr="007C24DB">
        <w:rPr>
          <w:rFonts w:ascii="Palatino Linotype" w:eastAsia="Palatino Linotype" w:hAnsi="Palatino Linotype" w:cs="Palatino Linotype"/>
          <w:b/>
        </w:rPr>
        <w:t>veint</w:t>
      </w:r>
      <w:r w:rsidR="0076237E" w:rsidRPr="007C24DB">
        <w:rPr>
          <w:rFonts w:ascii="Palatino Linotype" w:eastAsia="Palatino Linotype" w:hAnsi="Palatino Linotype" w:cs="Palatino Linotype"/>
          <w:b/>
        </w:rPr>
        <w:t>e</w:t>
      </w:r>
      <w:r w:rsidR="0060386E" w:rsidRPr="007C24DB">
        <w:rPr>
          <w:rFonts w:ascii="Palatino Linotype" w:eastAsia="Palatino Linotype" w:hAnsi="Palatino Linotype" w:cs="Palatino Linotype"/>
          <w:b/>
        </w:rPr>
        <w:t xml:space="preserve"> de ma</w:t>
      </w:r>
      <w:r w:rsidR="0076237E" w:rsidRPr="007C24DB">
        <w:rPr>
          <w:rFonts w:ascii="Palatino Linotype" w:eastAsia="Palatino Linotype" w:hAnsi="Palatino Linotype" w:cs="Palatino Linotype"/>
          <w:b/>
        </w:rPr>
        <w:t>yo</w:t>
      </w:r>
      <w:r w:rsidR="0060386E" w:rsidRPr="007C24DB">
        <w:rPr>
          <w:rFonts w:ascii="Palatino Linotype" w:eastAsia="Palatino Linotype" w:hAnsi="Palatino Linotype" w:cs="Palatino Linotype"/>
          <w:b/>
        </w:rPr>
        <w:t xml:space="preserve"> de dos mil veintidós</w:t>
      </w:r>
      <w:r w:rsidR="0060386E" w:rsidRPr="007C24D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4E5F640" w14:textId="0FCA69B3" w:rsidR="00E77C28" w:rsidRPr="007C24DB" w:rsidRDefault="008619D1">
      <w:pPr>
        <w:spacing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9</w:t>
      </w:r>
      <w:r w:rsidR="0060386E" w:rsidRPr="007C24DB">
        <w:rPr>
          <w:rFonts w:ascii="Palatino Linotype" w:eastAsia="Palatino Linotype" w:hAnsi="Palatino Linotype" w:cs="Palatino Linotype"/>
          <w:b/>
        </w:rPr>
        <w:t>. Ampliación del término para resolver</w:t>
      </w:r>
      <w:r w:rsidR="0060386E" w:rsidRPr="007C24DB">
        <w:rPr>
          <w:rFonts w:ascii="Palatino Linotype" w:eastAsia="Palatino Linotype" w:hAnsi="Palatino Linotype" w:cs="Palatino Linotype"/>
        </w:rPr>
        <w:t xml:space="preserve">. En fecha </w:t>
      </w:r>
      <w:r w:rsidR="00D65E83" w:rsidRPr="007C24DB">
        <w:rPr>
          <w:rFonts w:ascii="Palatino Linotype" w:eastAsia="Palatino Linotype" w:hAnsi="Palatino Linotype" w:cs="Palatino Linotype"/>
          <w:b/>
        </w:rPr>
        <w:t xml:space="preserve">diez de junio </w:t>
      </w:r>
      <w:r w:rsidR="0060386E" w:rsidRPr="007C24DB">
        <w:rPr>
          <w:rFonts w:ascii="Palatino Linotype" w:eastAsia="Palatino Linotype" w:hAnsi="Palatino Linotype" w:cs="Palatino Linotype"/>
          <w:b/>
        </w:rPr>
        <w:t>de dos mil veintidós</w:t>
      </w:r>
      <w:r w:rsidR="0060386E" w:rsidRPr="007C24DB">
        <w:rPr>
          <w:rFonts w:ascii="Palatino Linotype" w:eastAsia="Palatino Linotype" w:hAnsi="Palatino Linotype" w:cs="Palatino Linotype"/>
        </w:rPr>
        <w:t xml:space="preserve">, se amplió el término para resolver el recurso de revisión en términos del </w:t>
      </w:r>
      <w:r w:rsidR="0060386E" w:rsidRPr="007C24DB">
        <w:rPr>
          <w:rFonts w:ascii="Palatino Linotype" w:eastAsia="Palatino Linotype" w:hAnsi="Palatino Linotype" w:cs="Palatino Linotype"/>
        </w:rPr>
        <w:lastRenderedPageBreak/>
        <w:t>artículo 181 párrafo tercero de la Ley de Transparencia y Acceso a la Información Pública del Estado de México y Municipios.</w:t>
      </w:r>
    </w:p>
    <w:p w14:paraId="08CFEE3A" w14:textId="056A7146" w:rsidR="00CD68B8" w:rsidRPr="007C24DB" w:rsidRDefault="00CD68B8" w:rsidP="00CD68B8">
      <w:pPr>
        <w:spacing w:before="240" w:after="240" w:line="360" w:lineRule="auto"/>
        <w:jc w:val="both"/>
        <w:rPr>
          <w:rFonts w:ascii="Palatino Linotype" w:eastAsia="Calibri" w:hAnsi="Palatino Linotype"/>
          <w:lang w:eastAsia="en-US"/>
        </w:rPr>
      </w:pPr>
      <w:bookmarkStart w:id="4" w:name="_Hlk107395325"/>
      <w:r w:rsidRPr="007C24DB">
        <w:rPr>
          <w:rFonts w:ascii="Palatino Linotype" w:eastAsia="Calibri" w:hAnsi="Palatino Linotype"/>
          <w:lang w:eastAsia="en-US"/>
        </w:rPr>
        <w:t>Este organismo garante no pasa por alto justificar, que el plazo par</w:t>
      </w:r>
      <w:r w:rsidR="009603E9" w:rsidRPr="007C24DB">
        <w:rPr>
          <w:rFonts w:ascii="Palatino Linotype" w:eastAsia="Calibri" w:hAnsi="Palatino Linotype"/>
          <w:lang w:eastAsia="en-US"/>
        </w:rPr>
        <w:t xml:space="preserve">a </w:t>
      </w:r>
      <w:r w:rsidRPr="007C24DB">
        <w:rPr>
          <w:rFonts w:ascii="Palatino Linotype" w:eastAsia="Calibri" w:hAnsi="Palatino Linotype"/>
          <w:lang w:eastAsia="en-US"/>
        </w:rPr>
        <w:t>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F2CC29" w14:textId="20027FF8" w:rsidR="00CD68B8" w:rsidRPr="007C24DB" w:rsidRDefault="00CD68B8" w:rsidP="00CD68B8">
      <w:pPr>
        <w:spacing w:before="240" w:after="240" w:line="360" w:lineRule="auto"/>
        <w:jc w:val="both"/>
        <w:rPr>
          <w:rFonts w:ascii="Palatino Linotype" w:eastAsia="Calibri" w:hAnsi="Palatino Linotype"/>
          <w:lang w:eastAsia="en-US"/>
        </w:rPr>
      </w:pPr>
      <w:r w:rsidRPr="007C24DB">
        <w:rPr>
          <w:rFonts w:ascii="Palatino Linotype" w:eastAsia="Calibri" w:hAnsi="Palatino Linotype"/>
          <w:lang w:eastAsia="en-US"/>
        </w:rPr>
        <w:t>Por ello, es menester precisar que</w:t>
      </w:r>
      <w:r w:rsidR="000F2750" w:rsidRPr="007C24DB">
        <w:rPr>
          <w:rFonts w:ascii="Palatino Linotype" w:eastAsia="Calibri" w:hAnsi="Palatino Linotype"/>
          <w:lang w:eastAsia="en-US"/>
        </w:rPr>
        <w:t>,</w:t>
      </w:r>
      <w:r w:rsidRPr="007C24DB">
        <w:rPr>
          <w:rFonts w:ascii="Palatino Linotype" w:eastAsia="Calibri" w:hAnsi="Palatino Linotype"/>
          <w:lang w:eastAsia="en-US"/>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C8F175D" w14:textId="77777777" w:rsidR="00CD68B8" w:rsidRPr="007C24DB" w:rsidRDefault="00CD68B8" w:rsidP="00CD68B8">
      <w:pPr>
        <w:spacing w:before="240" w:after="240" w:line="360" w:lineRule="auto"/>
        <w:jc w:val="both"/>
        <w:rPr>
          <w:rFonts w:ascii="Palatino Linotype" w:eastAsia="Calibri" w:hAnsi="Palatino Linotype"/>
          <w:lang w:eastAsia="en-US"/>
        </w:rPr>
      </w:pPr>
      <w:r w:rsidRPr="007C24DB">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8015CA" w14:textId="77777777" w:rsidR="00CD68B8" w:rsidRPr="007C24DB" w:rsidRDefault="00CD68B8" w:rsidP="00CD68B8">
      <w:pPr>
        <w:spacing w:before="240" w:after="240" w:line="360" w:lineRule="auto"/>
        <w:jc w:val="both"/>
        <w:rPr>
          <w:rFonts w:ascii="Palatino Linotype" w:eastAsia="Calibri" w:hAnsi="Palatino Linotype"/>
          <w:lang w:eastAsia="en-US"/>
        </w:rPr>
      </w:pPr>
      <w:r w:rsidRPr="007C24DB">
        <w:rPr>
          <w:rFonts w:ascii="Palatino Linotype" w:eastAsia="Calibri" w:hAnsi="Palatino Linotype"/>
          <w:lang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4D0B968" w14:textId="77777777" w:rsidR="00CD68B8" w:rsidRPr="007C24DB" w:rsidRDefault="00CD68B8" w:rsidP="00CD68B8">
      <w:pPr>
        <w:spacing w:before="240" w:after="240" w:line="360" w:lineRule="auto"/>
        <w:jc w:val="both"/>
        <w:rPr>
          <w:rFonts w:ascii="Palatino Linotype" w:eastAsia="Calibri" w:hAnsi="Palatino Linotype"/>
          <w:lang w:eastAsia="en-US"/>
        </w:rPr>
      </w:pPr>
      <w:r w:rsidRPr="007C24DB">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r w:rsidRPr="007C24DB">
        <w:rPr>
          <w:rFonts w:ascii="Palatino Linotype" w:eastAsia="Calibri" w:hAnsi="Palatino Linotype"/>
          <w:lang w:eastAsia="en-US"/>
        </w:rPr>
        <w:tab/>
      </w:r>
    </w:p>
    <w:p w14:paraId="76658825" w14:textId="77777777" w:rsidR="00CD68B8" w:rsidRPr="007C24DB" w:rsidRDefault="00CD68B8" w:rsidP="00CD68B8">
      <w:pPr>
        <w:numPr>
          <w:ilvl w:val="0"/>
          <w:numId w:val="7"/>
        </w:numPr>
        <w:tabs>
          <w:tab w:val="left" w:pos="993"/>
        </w:tabs>
        <w:spacing w:before="240" w:after="240" w:line="360" w:lineRule="auto"/>
        <w:ind w:left="567" w:firstLine="0"/>
        <w:jc w:val="both"/>
        <w:rPr>
          <w:rFonts w:ascii="Palatino Linotype" w:hAnsi="Palatino Linotype"/>
        </w:rPr>
      </w:pPr>
      <w:r w:rsidRPr="007C24DB">
        <w:rPr>
          <w:rFonts w:ascii="Palatino Linotype" w:hAnsi="Palatino Linotype"/>
        </w:rPr>
        <w:t xml:space="preserve">Complejidad del Asunto: La complejidad de la prueba, la pluralidad de sujetos procesales, el tiempo transcurrido, las características y contexto del recurso. </w:t>
      </w:r>
    </w:p>
    <w:p w14:paraId="3024EA94" w14:textId="77777777" w:rsidR="00CD68B8" w:rsidRPr="007C24DB" w:rsidRDefault="00CD68B8" w:rsidP="00CD68B8">
      <w:pPr>
        <w:numPr>
          <w:ilvl w:val="0"/>
          <w:numId w:val="7"/>
        </w:numPr>
        <w:tabs>
          <w:tab w:val="left" w:pos="993"/>
        </w:tabs>
        <w:spacing w:before="240" w:after="240" w:line="360" w:lineRule="auto"/>
        <w:ind w:left="567" w:firstLine="0"/>
        <w:jc w:val="both"/>
        <w:rPr>
          <w:rFonts w:ascii="Palatino Linotype" w:hAnsi="Palatino Linotype"/>
        </w:rPr>
      </w:pPr>
      <w:r w:rsidRPr="007C24DB">
        <w:rPr>
          <w:rFonts w:ascii="Palatino Linotype" w:hAnsi="Palatino Linotype"/>
        </w:rPr>
        <w:t>Actividad Procesal del interesado. Acciones u omisiones del interesado.</w:t>
      </w:r>
    </w:p>
    <w:p w14:paraId="1348026A" w14:textId="77777777" w:rsidR="00CD68B8" w:rsidRPr="007C24DB" w:rsidRDefault="00CD68B8" w:rsidP="00CD68B8">
      <w:pPr>
        <w:numPr>
          <w:ilvl w:val="0"/>
          <w:numId w:val="7"/>
        </w:numPr>
        <w:tabs>
          <w:tab w:val="left" w:pos="993"/>
        </w:tabs>
        <w:spacing w:before="240" w:after="240" w:line="360" w:lineRule="auto"/>
        <w:ind w:left="567" w:firstLine="0"/>
        <w:jc w:val="both"/>
        <w:rPr>
          <w:rFonts w:ascii="Palatino Linotype" w:hAnsi="Palatino Linotype"/>
        </w:rPr>
      </w:pPr>
      <w:r w:rsidRPr="007C24DB">
        <w:rPr>
          <w:rFonts w:ascii="Palatino Linotype" w:hAnsi="Palatino Linotype"/>
        </w:rPr>
        <w:t>Conducta de la Autoridad: Las Acciones u omisiones realizadas en el procedimiento. Así como si la autoridad actuó con la debida diligencia.</w:t>
      </w:r>
    </w:p>
    <w:p w14:paraId="4C915D65" w14:textId="77777777" w:rsidR="00CD68B8" w:rsidRPr="007C24DB" w:rsidRDefault="00CD68B8" w:rsidP="00CD68B8">
      <w:pPr>
        <w:tabs>
          <w:tab w:val="left" w:pos="993"/>
        </w:tabs>
        <w:spacing w:before="240" w:after="240" w:line="360" w:lineRule="auto"/>
        <w:ind w:left="567"/>
        <w:jc w:val="both"/>
        <w:rPr>
          <w:rFonts w:ascii="Palatino Linotype" w:eastAsia="Calibri" w:hAnsi="Palatino Linotype"/>
          <w:lang w:eastAsia="en-US"/>
        </w:rPr>
      </w:pPr>
      <w:r w:rsidRPr="007C24DB">
        <w:rPr>
          <w:rFonts w:ascii="Palatino Linotype" w:eastAsia="Calibri" w:hAnsi="Palatino Linotype"/>
          <w:lang w:eastAsia="en-US"/>
        </w:rPr>
        <w:t>d) La afectación generada en la situación jurídica de la persona involucrada en el proceso: Violación a sus derechos humanos.</w:t>
      </w:r>
    </w:p>
    <w:p w14:paraId="7FB8D111" w14:textId="77777777" w:rsidR="00CD68B8" w:rsidRPr="007C24DB" w:rsidRDefault="00CD68B8" w:rsidP="00CD68B8">
      <w:pPr>
        <w:spacing w:before="240" w:after="240" w:line="360" w:lineRule="auto"/>
        <w:jc w:val="both"/>
        <w:rPr>
          <w:rFonts w:ascii="Palatino Linotype" w:eastAsia="Calibri" w:hAnsi="Palatino Linotype"/>
          <w:lang w:eastAsia="en-US"/>
        </w:rPr>
      </w:pPr>
      <w:r w:rsidRPr="007C24DB">
        <w:rPr>
          <w:rFonts w:ascii="Palatino Linotype" w:eastAsia="Calibri" w:hAnsi="Palatino Linotype"/>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C24DB">
        <w:rPr>
          <w:rFonts w:ascii="Palatino Linotype" w:eastAsia="Calibri" w:hAnsi="Palatino Linotype"/>
          <w:lang w:eastAsia="en-US"/>
        </w:rPr>
        <w:lastRenderedPageBreak/>
        <w:t>considerarse normal, debe concluirse que es una excluyente de responsabilidad en relación con la actuación del funcionario, como ha acontecido en el caso que nos ocupa.</w:t>
      </w:r>
    </w:p>
    <w:p w14:paraId="70397029" w14:textId="77777777" w:rsidR="00CD68B8" w:rsidRPr="007C24DB" w:rsidRDefault="00CD68B8" w:rsidP="00CD68B8">
      <w:pPr>
        <w:spacing w:before="240" w:after="240" w:line="360" w:lineRule="auto"/>
        <w:jc w:val="both"/>
        <w:rPr>
          <w:rFonts w:ascii="Palatino Linotype" w:eastAsia="Calibri" w:hAnsi="Palatino Linotype"/>
          <w:b/>
          <w:lang w:eastAsia="en-US"/>
        </w:rPr>
      </w:pPr>
      <w:r w:rsidRPr="007C24DB">
        <w:rPr>
          <w:rFonts w:ascii="Palatino Linotype" w:eastAsia="Calibri" w:hAnsi="Palatino Linotype"/>
          <w:lang w:eastAsia="en-US"/>
        </w:rPr>
        <w:t xml:space="preserve">Argumento que encuentra sustento en la jurisprudencia P./J. 32/92 emitida por el Pleno de la Suprema Corte de Justicia de la Nación de rubro </w:t>
      </w:r>
      <w:r w:rsidRPr="007C24DB">
        <w:rPr>
          <w:rFonts w:ascii="Palatino Linotype" w:eastAsia="Calibri" w:hAnsi="Palatino Linotype"/>
          <w:i/>
          <w:lang w:eastAsia="en-US"/>
        </w:rPr>
        <w:t>“TÉRMINOS PROCESALES. PARA DETERMINAR SI UN FUNCIONARIO JUDICIAL ACTUÓ INDEBIDAMENTE POR NO RESPETARLOS SE DEBE ATENDER AL PRESUPUESTO QUE CONSIDERÓ EL LEGISLADOR AL FIJARLOS Y LAS CARACTERÍSTICAS DEL CASO.”</w:t>
      </w:r>
      <w:r w:rsidRPr="007C24DB">
        <w:rPr>
          <w:rFonts w:ascii="Palatino Linotype" w:eastAsia="Calibri" w:hAnsi="Palatino Linotype"/>
          <w:lang w:eastAsia="en-US"/>
        </w:rPr>
        <w:t>, visible en la Gaceta del Seminario Judicial de la Federación con el registro digital 205635.</w:t>
      </w:r>
    </w:p>
    <w:p w14:paraId="6690BFD1" w14:textId="77777777" w:rsidR="00CD68B8" w:rsidRPr="007C24DB" w:rsidRDefault="00CD68B8" w:rsidP="00CD68B8">
      <w:pPr>
        <w:spacing w:before="240" w:after="240" w:line="360" w:lineRule="auto"/>
        <w:jc w:val="both"/>
        <w:rPr>
          <w:rFonts w:ascii="Palatino Linotype" w:eastAsia="Calibri" w:hAnsi="Palatino Linotype"/>
          <w:lang w:eastAsia="en-US"/>
        </w:rPr>
      </w:pPr>
      <w:r w:rsidRPr="007C24DB">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1B968E" w14:textId="77777777" w:rsidR="00CD68B8" w:rsidRPr="007C24DB" w:rsidRDefault="00CD68B8" w:rsidP="00CD68B8">
      <w:pPr>
        <w:spacing w:before="240" w:after="240" w:line="360" w:lineRule="auto"/>
        <w:jc w:val="both"/>
        <w:rPr>
          <w:rFonts w:ascii="Palatino Linotype" w:eastAsia="Calibri" w:hAnsi="Palatino Linotype"/>
          <w:lang w:eastAsia="en-US"/>
        </w:rPr>
      </w:pPr>
      <w:r w:rsidRPr="007C24DB">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6F6BB96C" w14:textId="77777777" w:rsidR="00CD68B8" w:rsidRPr="007C24DB" w:rsidRDefault="00CD68B8" w:rsidP="00CD68B8">
      <w:pPr>
        <w:spacing w:before="120" w:after="120"/>
        <w:ind w:left="851" w:right="902"/>
        <w:jc w:val="both"/>
        <w:rPr>
          <w:rFonts w:ascii="Palatino Linotype" w:eastAsia="Calibri" w:hAnsi="Palatino Linotype"/>
          <w:i/>
          <w:sz w:val="22"/>
          <w:szCs w:val="22"/>
          <w:lang w:eastAsia="en-US"/>
        </w:rPr>
      </w:pPr>
      <w:r w:rsidRPr="007C24DB">
        <w:rPr>
          <w:rFonts w:ascii="Palatino Linotype" w:eastAsia="Calibri" w:hAnsi="Palatino Linotype"/>
          <w:lang w:eastAsia="en-US"/>
        </w:rPr>
        <w:t xml:space="preserve"> </w:t>
      </w:r>
      <w:r w:rsidRPr="007C24DB">
        <w:rPr>
          <w:rFonts w:ascii="Palatino Linotype" w:eastAsia="Calibri" w:hAnsi="Palatino Linotype"/>
          <w:i/>
          <w:sz w:val="22"/>
          <w:szCs w:val="22"/>
          <w:lang w:eastAsia="en-US"/>
        </w:rPr>
        <w:t>“</w:t>
      </w:r>
      <w:r w:rsidRPr="007C24DB">
        <w:rPr>
          <w:rFonts w:ascii="Palatino Linotype" w:eastAsia="Calibri" w:hAnsi="Palatino Linotype"/>
          <w:b/>
          <w:bCs/>
          <w:i/>
          <w:sz w:val="22"/>
          <w:szCs w:val="22"/>
          <w:lang w:eastAsia="en-US"/>
        </w:rPr>
        <w:t>PLAZO RAZONABLE PARA RESOLVER. DIMENSIÓN Y EFECTOS DE ESTE CONCEPTO CUANDO SE ADUCE EXCESIVA CARGA DE TRABAJO</w:t>
      </w:r>
      <w:r w:rsidRPr="007C24DB">
        <w:rPr>
          <w:rFonts w:ascii="Palatino Linotype" w:eastAsia="Calibri" w:hAnsi="Palatino Linotype"/>
          <w:i/>
          <w:sz w:val="22"/>
          <w:szCs w:val="22"/>
          <w:lang w:eastAsia="en-US"/>
        </w:rPr>
        <w:t>.” consultable en el Seminario Judicial de la Federación y su gaceta, con el registro digital 2002351.</w:t>
      </w:r>
    </w:p>
    <w:p w14:paraId="12B55D66" w14:textId="77777777" w:rsidR="00CD68B8" w:rsidRPr="007C24DB" w:rsidRDefault="00CD68B8" w:rsidP="00CD68B8">
      <w:pPr>
        <w:spacing w:before="120" w:after="120"/>
        <w:ind w:left="851" w:right="902"/>
        <w:jc w:val="both"/>
        <w:rPr>
          <w:rFonts w:ascii="Palatino Linotype" w:eastAsia="Calibri" w:hAnsi="Palatino Linotype"/>
          <w:i/>
          <w:sz w:val="22"/>
          <w:szCs w:val="22"/>
          <w:lang w:eastAsia="en-US"/>
        </w:rPr>
      </w:pPr>
      <w:r w:rsidRPr="007C24DB">
        <w:rPr>
          <w:rFonts w:ascii="Palatino Linotype" w:eastAsia="Calibri" w:hAnsi="Palatino Linotype"/>
          <w:i/>
          <w:sz w:val="22"/>
          <w:szCs w:val="22"/>
          <w:lang w:eastAsia="en-US"/>
        </w:rPr>
        <w:t>“</w:t>
      </w:r>
      <w:r w:rsidRPr="007C24DB">
        <w:rPr>
          <w:rFonts w:ascii="Palatino Linotype" w:eastAsia="Calibri" w:hAnsi="Palatino Linotype"/>
          <w:b/>
          <w:bCs/>
          <w:i/>
          <w:sz w:val="22"/>
          <w:szCs w:val="22"/>
          <w:lang w:eastAsia="en-US"/>
        </w:rPr>
        <w:t>PLAZO RAZONABLE PARA RESOLVER. CONCEPTO Y ELEMENTOS QUE LO INTEGRAN A LA LUZ DEL DERECHO INTERNACIONAL DE LOS DERECHOS HUMANOS</w:t>
      </w:r>
      <w:r w:rsidRPr="007C24DB">
        <w:rPr>
          <w:rFonts w:ascii="Palatino Linotype" w:eastAsia="Calibri" w:hAnsi="Palatino Linotype"/>
          <w:i/>
          <w:sz w:val="22"/>
          <w:szCs w:val="22"/>
          <w:lang w:eastAsia="en-US"/>
        </w:rPr>
        <w:t>.”, visible en el Seminario Judicial de la Federación y su gaceta, con el registro digital 2002350.</w:t>
      </w:r>
    </w:p>
    <w:p w14:paraId="52CCBA97" w14:textId="1B39BBD4" w:rsidR="00CD68B8" w:rsidRPr="007C24DB" w:rsidRDefault="00CD68B8" w:rsidP="00CD68B8">
      <w:pPr>
        <w:spacing w:before="240" w:after="240" w:line="360" w:lineRule="auto"/>
        <w:jc w:val="both"/>
        <w:rPr>
          <w:rFonts w:ascii="Palatino Linotype" w:eastAsia="Calibri" w:hAnsi="Palatino Linotype"/>
          <w:lang w:eastAsia="en-US"/>
        </w:rPr>
      </w:pPr>
      <w:r w:rsidRPr="007C24DB">
        <w:rPr>
          <w:rFonts w:ascii="Palatino Linotype" w:eastAsia="Calibri" w:hAnsi="Palatino Linotype"/>
          <w:lang w:eastAsia="en-US"/>
        </w:rPr>
        <w:t xml:space="preserve">Por ello, este </w:t>
      </w:r>
      <w:r w:rsidR="000F2750" w:rsidRPr="007C24DB">
        <w:rPr>
          <w:rFonts w:ascii="Palatino Linotype" w:eastAsia="Calibri" w:hAnsi="Palatino Linotype"/>
          <w:lang w:eastAsia="en-US"/>
        </w:rPr>
        <w:t>O</w:t>
      </w:r>
      <w:r w:rsidRPr="007C24DB">
        <w:rPr>
          <w:rFonts w:ascii="Palatino Linotype" w:eastAsia="Calibri" w:hAnsi="Palatino Linotype"/>
          <w:lang w:eastAsia="en-US"/>
        </w:rPr>
        <w:t xml:space="preserve">rganismo garante comprometido con la tutela de los derechos humanos confiados, señala que este </w:t>
      </w:r>
      <w:r w:rsidR="000F2750" w:rsidRPr="007C24DB">
        <w:rPr>
          <w:rFonts w:ascii="Palatino Linotype" w:eastAsia="Calibri" w:hAnsi="Palatino Linotype"/>
          <w:lang w:eastAsia="en-US"/>
        </w:rPr>
        <w:t xml:space="preserve">exceso del </w:t>
      </w:r>
      <w:r w:rsidRPr="007C24DB">
        <w:rPr>
          <w:rFonts w:ascii="Palatino Linotype" w:eastAsia="Calibri" w:hAnsi="Palatino Linotype"/>
          <w:lang w:eastAsia="en-US"/>
        </w:rPr>
        <w:t>plazo legal para resolver el presente asunto, resulta de carácter excepcional.</w:t>
      </w:r>
    </w:p>
    <w:bookmarkEnd w:id="4"/>
    <w:p w14:paraId="3524E93D" w14:textId="5761CEAA"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414A9E4" w14:textId="77777777" w:rsidR="00E77C28" w:rsidRPr="007C24DB" w:rsidRDefault="0060386E">
      <w:pPr>
        <w:widowControl w:val="0"/>
        <w:spacing w:before="240" w:after="240" w:line="360" w:lineRule="auto"/>
        <w:jc w:val="center"/>
        <w:rPr>
          <w:rFonts w:ascii="Palatino Linotype" w:eastAsia="Palatino Linotype" w:hAnsi="Palatino Linotype" w:cs="Palatino Linotype"/>
          <w:b/>
        </w:rPr>
      </w:pPr>
      <w:r w:rsidRPr="007C24DB">
        <w:rPr>
          <w:rFonts w:ascii="Palatino Linotype" w:eastAsia="Palatino Linotype" w:hAnsi="Palatino Linotype" w:cs="Palatino Linotype"/>
          <w:b/>
        </w:rPr>
        <w:t>II. C O N S I D E R A N D O S</w:t>
      </w:r>
    </w:p>
    <w:p w14:paraId="07C67CC7"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Primero. Competencia.</w:t>
      </w:r>
      <w:r w:rsidRPr="007C24D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7C24DB">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4AD95D0" w14:textId="77777777" w:rsidR="00E77C28" w:rsidRPr="007C24DB" w:rsidRDefault="0060386E">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7C24DB">
        <w:rPr>
          <w:rFonts w:ascii="Palatino Linotype" w:eastAsia="Palatino Linotype" w:hAnsi="Palatino Linotype" w:cs="Palatino Linotype"/>
          <w:b/>
        </w:rPr>
        <w:t>Segundo. Oportunidad y Procedibilidad del Recurso de Revisión</w:t>
      </w:r>
      <w:r w:rsidRPr="007C24D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2593D40" w14:textId="23A226A5"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C24DB">
        <w:rPr>
          <w:rFonts w:ascii="Palatino Linotype" w:eastAsia="Palatino Linotype" w:hAnsi="Palatino Linotype" w:cs="Palatino Linotype"/>
          <w:b/>
        </w:rPr>
        <w:t xml:space="preserve">Sujeto Obligado </w:t>
      </w:r>
      <w:r w:rsidRPr="007C24DB">
        <w:rPr>
          <w:rFonts w:ascii="Palatino Linotype" w:eastAsia="Palatino Linotype" w:hAnsi="Palatino Linotype" w:cs="Palatino Linotype"/>
        </w:rPr>
        <w:t xml:space="preserve">remitió la respuesta a la solicitud de información el día </w:t>
      </w:r>
      <w:r w:rsidR="008619D1" w:rsidRPr="007C24DB">
        <w:rPr>
          <w:rFonts w:ascii="Palatino Linotype" w:eastAsia="Palatino Linotype" w:hAnsi="Palatino Linotype" w:cs="Palatino Linotype"/>
          <w:b/>
          <w:bCs/>
        </w:rPr>
        <w:t>veinti</w:t>
      </w:r>
      <w:r w:rsidRPr="007C24DB">
        <w:rPr>
          <w:rFonts w:ascii="Palatino Linotype" w:eastAsia="Palatino Linotype" w:hAnsi="Palatino Linotype" w:cs="Palatino Linotype"/>
          <w:b/>
        </w:rPr>
        <w:t xml:space="preserve">ocho de marzo de dos mil veintidós, </w:t>
      </w:r>
      <w:r w:rsidRPr="007C24DB">
        <w:rPr>
          <w:rFonts w:ascii="Palatino Linotype" w:eastAsia="Palatino Linotype" w:hAnsi="Palatino Linotype" w:cs="Palatino Linotype"/>
        </w:rPr>
        <w:t xml:space="preserve">mientras que el recurso de revisión interpuesto por 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se tuvo por presentado el día </w:t>
      </w:r>
      <w:r w:rsidR="008619D1" w:rsidRPr="007C24DB">
        <w:rPr>
          <w:rFonts w:ascii="Palatino Linotype" w:eastAsia="Palatino Linotype" w:hAnsi="Palatino Linotype" w:cs="Palatino Linotype"/>
          <w:b/>
          <w:bCs/>
        </w:rPr>
        <w:t>veinti</w:t>
      </w:r>
      <w:r w:rsidR="008619D1" w:rsidRPr="007C24DB">
        <w:rPr>
          <w:rFonts w:ascii="Palatino Linotype" w:eastAsia="Palatino Linotype" w:hAnsi="Palatino Linotype" w:cs="Palatino Linotype"/>
          <w:b/>
        </w:rPr>
        <w:t>ocho</w:t>
      </w:r>
      <w:r w:rsidRPr="007C24DB">
        <w:rPr>
          <w:rFonts w:ascii="Palatino Linotype" w:eastAsia="Palatino Linotype" w:hAnsi="Palatino Linotype" w:cs="Palatino Linotype"/>
          <w:b/>
        </w:rPr>
        <w:t xml:space="preserve"> de marzo de dos mil veintidós</w:t>
      </w:r>
      <w:r w:rsidRPr="007C24DB">
        <w:rPr>
          <w:rFonts w:ascii="Palatino Linotype" w:eastAsia="Palatino Linotype" w:hAnsi="Palatino Linotype" w:cs="Palatino Linotype"/>
        </w:rPr>
        <w:t xml:space="preserve">, esto es, </w:t>
      </w:r>
      <w:r w:rsidR="008619D1" w:rsidRPr="007C24DB">
        <w:rPr>
          <w:rFonts w:ascii="Palatino Linotype" w:eastAsia="Palatino Linotype" w:hAnsi="Palatino Linotype" w:cs="Palatino Linotype"/>
        </w:rPr>
        <w:t xml:space="preserve">mismo </w:t>
      </w:r>
      <w:r w:rsidRPr="007C24DB">
        <w:rPr>
          <w:rFonts w:ascii="Palatino Linotype" w:eastAsia="Palatino Linotype" w:hAnsi="Palatino Linotype" w:cs="Palatino Linotype"/>
        </w:rPr>
        <w:t>día en que tuvo conocimiento de la respuesta impugnada.</w:t>
      </w:r>
    </w:p>
    <w:p w14:paraId="648FC7A5" w14:textId="19F2D3FA" w:rsidR="00E77C28" w:rsidRPr="007C24DB" w:rsidRDefault="0060386E">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7C24DB">
        <w:rPr>
          <w:rFonts w:ascii="Palatino Linotype" w:eastAsia="Palatino Linotype" w:hAnsi="Palatino Linotype" w:cs="Palatino Linotype"/>
        </w:rPr>
        <w:lastRenderedPageBreak/>
        <w:t xml:space="preserve">En este sentido, al considerar la fecha en que se formuló la solicitud y la fecha en que respondió a ésta 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01947B6E" w14:textId="77777777" w:rsidR="0089237B" w:rsidRPr="007C24DB" w:rsidRDefault="0089237B" w:rsidP="0089237B">
      <w:pPr>
        <w:spacing w:before="240" w:after="240" w:line="360" w:lineRule="auto"/>
        <w:jc w:val="both"/>
        <w:rPr>
          <w:rFonts w:ascii="Palatino Linotype" w:hAnsi="Palatino Linotype"/>
        </w:rPr>
      </w:pPr>
      <w:r w:rsidRPr="007C24DB">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84FE9C0" w14:textId="77777777" w:rsidR="0089237B" w:rsidRPr="007C24DB" w:rsidRDefault="0089237B" w:rsidP="0089237B">
      <w:pPr>
        <w:spacing w:before="120" w:after="120"/>
        <w:ind w:left="851" w:right="902"/>
        <w:jc w:val="both"/>
        <w:rPr>
          <w:rFonts w:ascii="Palatino Linotype" w:hAnsi="Palatino Linotype"/>
          <w:i/>
          <w:sz w:val="22"/>
        </w:rPr>
      </w:pPr>
      <w:r w:rsidRPr="007C24DB">
        <w:rPr>
          <w:rFonts w:ascii="Palatino Linotype" w:hAnsi="Palatino Linotype"/>
          <w:b/>
          <w:i/>
          <w:sz w:val="22"/>
        </w:rPr>
        <w:t>“RECURSO DE RECLAMACIÓN. SU INTERPOSICIÓN NO ES EXTEMPORÁNEA SI SE REALIZA ANTES DE QUE INICIE EL PLAZO PARA HACERLO</w:t>
      </w:r>
      <w:r w:rsidRPr="007C24DB">
        <w:rPr>
          <w:rFonts w:ascii="Palatino Linotype" w:hAnsi="Palatino Linotype"/>
          <w:i/>
          <w:sz w:val="22"/>
        </w:rPr>
        <w:t>.</w:t>
      </w:r>
    </w:p>
    <w:p w14:paraId="6CC74CD4" w14:textId="77777777" w:rsidR="0089237B" w:rsidRPr="007C24DB" w:rsidRDefault="0089237B" w:rsidP="0089237B">
      <w:pPr>
        <w:spacing w:before="120" w:after="120"/>
        <w:ind w:left="851" w:right="902"/>
        <w:jc w:val="both"/>
        <w:rPr>
          <w:rFonts w:ascii="Palatino Linotype" w:hAnsi="Palatino Linotype"/>
          <w:i/>
          <w:sz w:val="22"/>
        </w:rPr>
      </w:pPr>
      <w:r w:rsidRPr="007C24DB">
        <w:rPr>
          <w:rFonts w:ascii="Palatino Linotype" w:hAnsi="Palatino Linotype"/>
          <w:i/>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7C24DB">
        <w:rPr>
          <w:rFonts w:ascii="Palatino Linotype" w:hAnsi="Palatino Linotype"/>
          <w:i/>
          <w:sz w:val="22"/>
        </w:rPr>
        <w:lastRenderedPageBreak/>
        <w:t>que</w:t>
      </w:r>
      <w:proofErr w:type="gramEnd"/>
      <w:r w:rsidRPr="007C24DB">
        <w:rPr>
          <w:rFonts w:ascii="Palatino Linotype" w:hAnsi="Palatino Linotype"/>
          <w:i/>
          <w:sz w:val="22"/>
        </w:rPr>
        <w:t xml:space="preserve"> si dicho recurso se interpone antes de que inicie el plazo para hacerlo, su presentación no es extemporánea.”</w:t>
      </w:r>
    </w:p>
    <w:p w14:paraId="54BA553B" w14:textId="77777777" w:rsidR="00362601" w:rsidRPr="007C24DB" w:rsidRDefault="00362601" w:rsidP="00362601">
      <w:pPr>
        <w:spacing w:before="240" w:after="240" w:line="360" w:lineRule="auto"/>
        <w:jc w:val="both"/>
        <w:rPr>
          <w:rFonts w:ascii="Palatino Linotype" w:hAnsi="Palatino Linotype" w:cs="Arial"/>
        </w:rPr>
      </w:pPr>
      <w:r w:rsidRPr="007C24DB">
        <w:rPr>
          <w:rFonts w:ascii="Palatino Linotype" w:hAnsi="Palatino Linotype" w:cs="Arial"/>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B64A143" w14:textId="20F4C7FE" w:rsidR="00362601" w:rsidRPr="007C24DB" w:rsidRDefault="00362601" w:rsidP="00362601">
      <w:pPr>
        <w:spacing w:before="240" w:after="240" w:line="360" w:lineRule="auto"/>
        <w:jc w:val="both"/>
        <w:rPr>
          <w:rFonts w:ascii="Palatino Linotype" w:hAnsi="Palatino Linotype" w:cs="Arial"/>
        </w:rPr>
      </w:pPr>
      <w:r w:rsidRPr="007C24DB">
        <w:rPr>
          <w:rFonts w:ascii="Palatino Linotype" w:hAnsi="Palatino Linotype" w:cs="Arial"/>
        </w:rPr>
        <w:t>A efecto de sustentar lo anterior, es de suma importancia mencionar que si bien</w:t>
      </w:r>
      <w:r w:rsidR="003E59E8">
        <w:rPr>
          <w:rFonts w:ascii="Palatino Linotype" w:hAnsi="Palatino Linotype" w:cs="Arial"/>
        </w:rPr>
        <w:t xml:space="preserve"> la persona solicitante </w:t>
      </w:r>
      <w:r w:rsidRPr="007C24DB">
        <w:rPr>
          <w:rFonts w:ascii="Palatino Linotype" w:hAnsi="Palatino Linotype" w:cs="Arial"/>
          <w:b/>
          <w:bCs/>
        </w:rPr>
        <w:t>no proporcionó</w:t>
      </w:r>
      <w:r w:rsidR="00AC1CC7">
        <w:rPr>
          <w:rFonts w:ascii="Palatino Linotype" w:hAnsi="Palatino Linotype" w:cs="Arial"/>
          <w:b/>
          <w:bCs/>
        </w:rPr>
        <w:t xml:space="preserve"> </w:t>
      </w:r>
      <w:r w:rsidRPr="007C24DB">
        <w:rPr>
          <w:rFonts w:ascii="Palatino Linotype" w:hAnsi="Palatino Linotype" w:cs="Arial"/>
          <w:b/>
          <w:bCs/>
        </w:rPr>
        <w:t xml:space="preserve">nombre, </w:t>
      </w:r>
      <w:r w:rsidRPr="007C24DB">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E8B3F3D" w14:textId="77777777" w:rsidR="00362601" w:rsidRPr="007C24DB" w:rsidRDefault="00362601" w:rsidP="00362601">
      <w:pPr>
        <w:spacing w:before="120" w:after="120"/>
        <w:ind w:left="851" w:right="902"/>
        <w:jc w:val="both"/>
        <w:rPr>
          <w:rFonts w:ascii="Palatino Linotype" w:hAnsi="Palatino Linotype" w:cs="Arial"/>
        </w:rPr>
      </w:pPr>
      <w:r w:rsidRPr="007C24DB">
        <w:rPr>
          <w:rFonts w:ascii="Palatino Linotype" w:hAnsi="Palatino Linotype" w:cs="Arial"/>
          <w:i/>
          <w:iCs/>
        </w:rPr>
        <w:t>"</w:t>
      </w:r>
      <w:r w:rsidRPr="007C24DB">
        <w:rPr>
          <w:rFonts w:ascii="Palatino Linotype" w:hAnsi="Palatino Linotype" w:cs="Arial"/>
          <w:b/>
          <w:bCs/>
          <w:i/>
          <w:iCs/>
        </w:rPr>
        <w:t>Las solicitudes anónimas</w:t>
      </w:r>
      <w:r w:rsidRPr="007C24DB">
        <w:rPr>
          <w:rFonts w:ascii="Palatino Linotype" w:hAnsi="Palatino Linotype" w:cs="Arial"/>
          <w:i/>
          <w:iCs/>
        </w:rPr>
        <w:t xml:space="preserve">, con nombre incompleto o seudónimo </w:t>
      </w:r>
      <w:r w:rsidRPr="007C24DB">
        <w:rPr>
          <w:rFonts w:ascii="Palatino Linotype" w:hAnsi="Palatino Linotype" w:cs="Arial"/>
          <w:b/>
          <w:bCs/>
          <w:i/>
          <w:iCs/>
        </w:rPr>
        <w:t>serán procedentes para su trámite por parte del sujeto obligado ante quien se presente</w:t>
      </w:r>
      <w:r w:rsidRPr="007C24DB">
        <w:rPr>
          <w:rFonts w:ascii="Palatino Linotype" w:hAnsi="Palatino Linotype" w:cs="Arial"/>
          <w:i/>
          <w:iCs/>
        </w:rPr>
        <w:t>. No podrá requerirse información adicional con motivo del nombre proporcionado por el solicitante."</w:t>
      </w:r>
    </w:p>
    <w:p w14:paraId="2F05CDF8" w14:textId="77777777" w:rsidR="00362601" w:rsidRPr="007C24DB" w:rsidRDefault="00362601" w:rsidP="00362601">
      <w:pPr>
        <w:spacing w:before="240" w:after="240" w:line="360" w:lineRule="auto"/>
        <w:jc w:val="both"/>
        <w:rPr>
          <w:rFonts w:ascii="Palatino Linotype" w:hAnsi="Palatino Linotype" w:cs="Arial"/>
        </w:rPr>
      </w:pPr>
      <w:r w:rsidRPr="007C24DB">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7C24DB">
        <w:rPr>
          <w:rFonts w:ascii="Palatino Linotype" w:hAnsi="Palatino Linotype"/>
        </w:rPr>
        <w:lastRenderedPageBreak/>
        <w:t xml:space="preserve">el nombre de la parte </w:t>
      </w:r>
      <w:r w:rsidRPr="007C24DB">
        <w:rPr>
          <w:rFonts w:ascii="Palatino Linotype" w:hAnsi="Palatino Linotype"/>
          <w:b/>
        </w:rPr>
        <w:t>Recurrente</w:t>
      </w:r>
      <w:r w:rsidRPr="007C24DB">
        <w:rPr>
          <w:rFonts w:ascii="Palatino Linotype" w:hAnsi="Palatino Linotype"/>
        </w:rPr>
        <w:t>, por lo que, en el presente caso, al haber sido presentado el recurso de revisión vía SAIMEX, dicho requisito resulta innecesario</w:t>
      </w:r>
      <w:r w:rsidRPr="007C24DB">
        <w:rPr>
          <w:rFonts w:ascii="Palatino Linotype" w:hAnsi="Palatino Linotype" w:cs="Arial"/>
        </w:rPr>
        <w:t>.</w:t>
      </w:r>
    </w:p>
    <w:p w14:paraId="20BEE154" w14:textId="60BDE123"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Finalmente, se advierte que resulta procedente la interposición del recurso, según lo manifestado por 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en sus motivos de inconformidad, de acuerdo al artículo 179, fracción </w:t>
      </w:r>
      <w:r w:rsidR="00362601" w:rsidRPr="007C24DB">
        <w:rPr>
          <w:rFonts w:ascii="Palatino Linotype" w:eastAsia="Palatino Linotype" w:hAnsi="Palatino Linotype" w:cs="Palatino Linotype"/>
        </w:rPr>
        <w:t>V</w:t>
      </w:r>
      <w:r w:rsidRPr="007C24DB">
        <w:rPr>
          <w:rFonts w:ascii="Palatino Linotype" w:eastAsia="Palatino Linotype" w:hAnsi="Palatino Linotype" w:cs="Palatino Linotype"/>
        </w:rPr>
        <w:t xml:space="preserve"> del ordenamiento legal citado, que a la letra dice: </w:t>
      </w:r>
    </w:p>
    <w:p w14:paraId="55D71B5F" w14:textId="77777777" w:rsidR="00E77C28" w:rsidRPr="007C24DB" w:rsidRDefault="0060386E">
      <w:pP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w:t>
      </w:r>
      <w:r w:rsidRPr="007C24DB">
        <w:rPr>
          <w:rFonts w:ascii="Palatino Linotype" w:eastAsia="Palatino Linotype" w:hAnsi="Palatino Linotype" w:cs="Palatino Linotype"/>
          <w:b/>
          <w:i/>
          <w:sz w:val="22"/>
          <w:szCs w:val="22"/>
        </w:rPr>
        <w:t>Artículo 179.</w:t>
      </w:r>
      <w:r w:rsidRPr="007C24D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841ECC5" w14:textId="77777777" w:rsidR="00E77C28" w:rsidRPr="007C24DB" w:rsidRDefault="0060386E">
      <w:pPr>
        <w:spacing w:before="120" w:after="120"/>
        <w:ind w:left="1134"/>
        <w:rPr>
          <w:rFonts w:ascii="Palatino Linotype" w:eastAsia="Palatino Linotype" w:hAnsi="Palatino Linotype" w:cs="Palatino Linotype"/>
          <w:b/>
          <w:i/>
          <w:sz w:val="22"/>
          <w:szCs w:val="22"/>
        </w:rPr>
      </w:pPr>
      <w:r w:rsidRPr="007C24DB">
        <w:rPr>
          <w:rFonts w:ascii="Palatino Linotype" w:eastAsia="Palatino Linotype" w:hAnsi="Palatino Linotype" w:cs="Palatino Linotype"/>
          <w:b/>
          <w:i/>
          <w:sz w:val="22"/>
          <w:szCs w:val="22"/>
        </w:rPr>
        <w:t>…</w:t>
      </w:r>
    </w:p>
    <w:p w14:paraId="54251290" w14:textId="4E49D597" w:rsidR="00E77C28" w:rsidRPr="007C24DB" w:rsidRDefault="00362601">
      <w:pPr>
        <w:spacing w:before="120" w:after="120"/>
        <w:ind w:left="1134"/>
        <w:rPr>
          <w:rFonts w:ascii="Palatino Linotype" w:eastAsia="Palatino Linotype" w:hAnsi="Palatino Linotype" w:cs="Palatino Linotype"/>
          <w:b/>
          <w:i/>
          <w:sz w:val="22"/>
          <w:szCs w:val="22"/>
        </w:rPr>
      </w:pPr>
      <w:r w:rsidRPr="007C24DB">
        <w:rPr>
          <w:rFonts w:ascii="Palatino Linotype" w:eastAsia="Palatino Linotype" w:hAnsi="Palatino Linotype" w:cs="Palatino Linotype"/>
          <w:b/>
          <w:i/>
          <w:sz w:val="22"/>
          <w:szCs w:val="22"/>
        </w:rPr>
        <w:t xml:space="preserve">V. </w:t>
      </w:r>
      <w:r w:rsidRPr="007C24DB">
        <w:rPr>
          <w:rFonts w:ascii="Palatino Linotype" w:eastAsia="Palatino Linotype" w:hAnsi="Palatino Linotype" w:cs="Palatino Linotype"/>
          <w:bCs/>
          <w:i/>
          <w:sz w:val="22"/>
          <w:szCs w:val="22"/>
        </w:rPr>
        <w:t>La entrega de información incompleta</w:t>
      </w:r>
      <w:r w:rsidR="0060386E" w:rsidRPr="007C24DB">
        <w:rPr>
          <w:rFonts w:ascii="Palatino Linotype" w:eastAsia="Palatino Linotype" w:hAnsi="Palatino Linotype" w:cs="Palatino Linotype"/>
          <w:i/>
          <w:sz w:val="22"/>
          <w:szCs w:val="22"/>
        </w:rPr>
        <w:t>;”</w:t>
      </w:r>
    </w:p>
    <w:p w14:paraId="2D4605B7"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 xml:space="preserve">Tercero. Materia de la revisión. </w:t>
      </w:r>
      <w:r w:rsidRPr="007C24D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C24D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C24DB">
        <w:rPr>
          <w:rFonts w:ascii="Palatino Linotype" w:eastAsia="Palatino Linotype" w:hAnsi="Palatino Linotype" w:cs="Palatino Linotype"/>
        </w:rPr>
        <w:t xml:space="preserve">de 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o en su defecto, en caso de ser procedente, ordenar la entrega de información oportuna.</w:t>
      </w:r>
    </w:p>
    <w:p w14:paraId="72560A6E" w14:textId="49BADC56" w:rsidR="00E77C28" w:rsidRPr="007C24DB" w:rsidRDefault="0060386E">
      <w:pPr>
        <w:spacing w:before="240" w:after="240" w:line="360" w:lineRule="auto"/>
        <w:ind w:right="51"/>
        <w:jc w:val="both"/>
      </w:pPr>
      <w:bookmarkStart w:id="7" w:name="_heading=h.2et92p0" w:colFirst="0" w:colLast="0"/>
      <w:bookmarkEnd w:id="7"/>
      <w:r w:rsidRPr="007C24DB">
        <w:rPr>
          <w:rFonts w:ascii="Palatino Linotype" w:eastAsia="Palatino Linotype" w:hAnsi="Palatino Linotype" w:cs="Palatino Linotype"/>
          <w:b/>
        </w:rPr>
        <w:t xml:space="preserve">Cuarto. Estudio del asunto. </w:t>
      </w:r>
      <w:r w:rsidRPr="007C24DB">
        <w:rPr>
          <w:rFonts w:ascii="Palatino Linotype" w:eastAsia="Palatino Linotype" w:hAnsi="Palatino Linotype" w:cs="Palatino Linotype"/>
        </w:rPr>
        <w:t xml:space="preserve">Del análisis de la solicitud de información, motivo del recurso de revisión que ahora se resuelve se advierte que 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requirió al </w:t>
      </w:r>
      <w:r w:rsidRPr="007C24DB">
        <w:rPr>
          <w:rFonts w:ascii="Palatino Linotype" w:eastAsia="Palatino Linotype" w:hAnsi="Palatino Linotype" w:cs="Palatino Linotype"/>
          <w:b/>
        </w:rPr>
        <w:t xml:space="preserve">Sujeto Obligado </w:t>
      </w:r>
      <w:r w:rsidRPr="007C24DB">
        <w:rPr>
          <w:rFonts w:ascii="Palatino Linotype" w:eastAsia="Palatino Linotype" w:hAnsi="Palatino Linotype" w:cs="Palatino Linotype"/>
        </w:rPr>
        <w:t>le proporcione, información consistente en lo siguiente</w:t>
      </w:r>
      <w:r w:rsidRPr="007C24DB">
        <w:t>:</w:t>
      </w:r>
    </w:p>
    <w:p w14:paraId="20A3BD8A" w14:textId="7A3E5052" w:rsidR="00883BE4" w:rsidRPr="007C24DB" w:rsidRDefault="00883BE4">
      <w:pPr>
        <w:spacing w:before="240" w:after="240" w:line="360" w:lineRule="auto"/>
        <w:ind w:right="51"/>
        <w:jc w:val="both"/>
        <w:rPr>
          <w:rFonts w:ascii="Palatino Linotype" w:hAnsi="Palatino Linotype"/>
        </w:rPr>
      </w:pPr>
      <w:r w:rsidRPr="007C24DB">
        <w:rPr>
          <w:rFonts w:ascii="Palatino Linotype" w:hAnsi="Palatino Linotype"/>
        </w:rPr>
        <w:lastRenderedPageBreak/>
        <w:t>De diciembre de 2021 a febrero de 2022:</w:t>
      </w:r>
    </w:p>
    <w:p w14:paraId="55884245" w14:textId="77777777" w:rsidR="00362601" w:rsidRPr="007C24DB" w:rsidRDefault="00362601" w:rsidP="00362601">
      <w:pPr>
        <w:pStyle w:val="Prrafodelista"/>
        <w:numPr>
          <w:ilvl w:val="0"/>
          <w:numId w:val="4"/>
        </w:numPr>
        <w:spacing w:before="240" w:after="240" w:line="360" w:lineRule="auto"/>
        <w:ind w:right="51"/>
        <w:jc w:val="both"/>
        <w:rPr>
          <w:rFonts w:ascii="Palatino Linotype" w:eastAsia="Palatino Linotype" w:hAnsi="Palatino Linotype" w:cs="Palatino Linotype"/>
        </w:rPr>
      </w:pPr>
      <w:r w:rsidRPr="007C24DB">
        <w:rPr>
          <w:rFonts w:ascii="Palatino Linotype" w:eastAsia="Palatino Linotype" w:hAnsi="Palatino Linotype" w:cs="Palatino Linotype"/>
        </w:rPr>
        <w:t>Todos los oficios, actas, documentos, que esté firmados por la jefa o jefe de recursos humanos.</w:t>
      </w:r>
    </w:p>
    <w:p w14:paraId="00C2FC59" w14:textId="4725142F" w:rsidR="00362601" w:rsidRPr="007C24DB" w:rsidRDefault="00362601" w:rsidP="00883BE4">
      <w:pPr>
        <w:pStyle w:val="Prrafodelista"/>
        <w:numPr>
          <w:ilvl w:val="0"/>
          <w:numId w:val="4"/>
        </w:numPr>
        <w:spacing w:before="240" w:after="240" w:line="360" w:lineRule="auto"/>
        <w:ind w:right="51"/>
        <w:jc w:val="both"/>
        <w:rPr>
          <w:rFonts w:ascii="Palatino Linotype" w:eastAsia="Palatino Linotype" w:hAnsi="Palatino Linotype" w:cs="Palatino Linotype"/>
        </w:rPr>
      </w:pPr>
      <w:r w:rsidRPr="007C24DB">
        <w:rPr>
          <w:rFonts w:ascii="Palatino Linotype" w:eastAsia="Palatino Linotype" w:hAnsi="Palatino Linotype" w:cs="Palatino Linotype"/>
        </w:rPr>
        <w:t>Minutario o control de registro correspondiente</w:t>
      </w:r>
      <w:r w:rsidR="00883BE4" w:rsidRPr="007C24DB">
        <w:rPr>
          <w:rFonts w:ascii="Palatino Linotype" w:eastAsia="Palatino Linotype" w:hAnsi="Palatino Linotype" w:cs="Palatino Linotype"/>
        </w:rPr>
        <w:t>.</w:t>
      </w:r>
    </w:p>
    <w:p w14:paraId="3E40BA20" w14:textId="57DDFD5C" w:rsidR="00883BE4" w:rsidRPr="007C24DB" w:rsidRDefault="0060386E">
      <w:pPr>
        <w:spacing w:before="240" w:after="240" w:line="360" w:lineRule="auto"/>
        <w:ind w:right="49"/>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En respuesta, el </w:t>
      </w:r>
      <w:r w:rsidRPr="007C24DB">
        <w:rPr>
          <w:rFonts w:ascii="Palatino Linotype" w:eastAsia="Palatino Linotype" w:hAnsi="Palatino Linotype" w:cs="Palatino Linotype"/>
          <w:b/>
        </w:rPr>
        <w:t xml:space="preserve">Sujeto Obligado, </w:t>
      </w:r>
      <w:r w:rsidRPr="007C24DB">
        <w:rPr>
          <w:rFonts w:ascii="Palatino Linotype" w:eastAsia="Palatino Linotype" w:hAnsi="Palatino Linotype" w:cs="Palatino Linotype"/>
        </w:rPr>
        <w:t xml:space="preserve">a través de la Unidad de Transparencia, hizo del conocimiento de la persona solicitante el pronunciamiento vertido por </w:t>
      </w:r>
      <w:r w:rsidR="00C67736" w:rsidRPr="007C24DB">
        <w:rPr>
          <w:rFonts w:ascii="Palatino Linotype" w:eastAsia="Palatino Linotype" w:hAnsi="Palatino Linotype" w:cs="Palatino Linotype"/>
        </w:rPr>
        <w:t xml:space="preserve">el Subdirector de Administración, quien remitió, en versión pública, los oficios signados por la </w:t>
      </w:r>
      <w:r w:rsidR="00C67736" w:rsidRPr="007C24DB">
        <w:rPr>
          <w:rFonts w:ascii="Palatino Linotype" w:eastAsia="Palatino Linotype" w:hAnsi="Palatino Linotype" w:cs="Palatino Linotype"/>
          <w:iCs/>
        </w:rPr>
        <w:t xml:space="preserve">Titular del Departamento de Recursos Humanos y la Jefa de Departamento de Recursos Humanos, del 21 de diciembre de 2021 al 28 de febrero de 2022, acompañado del Acta de la Séptima Sesión Extraordinaria del Comité de Transparencia, en la cual se aprobó la clasificación del asunto, número de empleado, RFC, CURP, nombre de particular, nombre de menor de edad, correo electrónico, número de celular, </w:t>
      </w:r>
      <w:r w:rsidR="00DC74A5" w:rsidRPr="007C24DB">
        <w:rPr>
          <w:rFonts w:ascii="Palatino Linotype" w:eastAsia="Palatino Linotype" w:hAnsi="Palatino Linotype" w:cs="Palatino Linotype"/>
          <w:iCs/>
        </w:rPr>
        <w:t>número</w:t>
      </w:r>
      <w:r w:rsidR="00C67736" w:rsidRPr="007C24DB">
        <w:rPr>
          <w:rFonts w:ascii="Palatino Linotype" w:eastAsia="Palatino Linotype" w:hAnsi="Palatino Linotype" w:cs="Palatino Linotype"/>
          <w:iCs/>
        </w:rPr>
        <w:t xml:space="preserve"> de cuenta bancaria e institución bancaria de terceros, clave de ISSEMyM, domicilio particular, diagnóstico médico, firma de particular, número de </w:t>
      </w:r>
      <w:r w:rsidR="00D01E4A" w:rsidRPr="007C24DB">
        <w:rPr>
          <w:rFonts w:ascii="Palatino Linotype" w:eastAsia="Palatino Linotype" w:hAnsi="Palatino Linotype" w:cs="Palatino Linotype"/>
          <w:iCs/>
        </w:rPr>
        <w:t>matrícula</w:t>
      </w:r>
      <w:r w:rsidR="00C67736" w:rsidRPr="007C24DB">
        <w:rPr>
          <w:rFonts w:ascii="Palatino Linotype" w:eastAsia="Palatino Linotype" w:hAnsi="Palatino Linotype" w:cs="Palatino Linotype"/>
          <w:iCs/>
        </w:rPr>
        <w:t>, pensión alimenticia</w:t>
      </w:r>
      <w:r w:rsidR="00D01E4A" w:rsidRPr="007C24DB">
        <w:rPr>
          <w:rFonts w:ascii="Palatino Linotype" w:eastAsia="Palatino Linotype" w:hAnsi="Palatino Linotype" w:cs="Palatino Linotype"/>
          <w:iCs/>
        </w:rPr>
        <w:t xml:space="preserve"> y e</w:t>
      </w:r>
      <w:r w:rsidR="00C67736" w:rsidRPr="007C24DB">
        <w:rPr>
          <w:rFonts w:ascii="Palatino Linotype" w:eastAsia="Palatino Linotype" w:hAnsi="Palatino Linotype" w:cs="Palatino Linotype"/>
          <w:iCs/>
        </w:rPr>
        <w:t xml:space="preserve">stado de salud, </w:t>
      </w:r>
      <w:r w:rsidR="00D01E4A" w:rsidRPr="007C24DB">
        <w:rPr>
          <w:rFonts w:ascii="Palatino Linotype" w:eastAsia="Palatino Linotype" w:hAnsi="Palatino Linotype" w:cs="Palatino Linotype"/>
          <w:iCs/>
        </w:rPr>
        <w:t>como información confidencial al corresponder con datos personales.</w:t>
      </w:r>
    </w:p>
    <w:p w14:paraId="5D0E3052" w14:textId="014A7603" w:rsidR="00D574AA" w:rsidRPr="007C24DB" w:rsidRDefault="00D574AA">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Conocida la respuesta por la persona </w:t>
      </w:r>
      <w:r w:rsidR="004B2129">
        <w:rPr>
          <w:rFonts w:ascii="Palatino Linotype" w:eastAsia="Palatino Linotype" w:hAnsi="Palatino Linotype" w:cs="Palatino Linotype"/>
        </w:rPr>
        <w:t>solicitante</w:t>
      </w:r>
      <w:r w:rsidRPr="007C24DB">
        <w:rPr>
          <w:rFonts w:ascii="Palatino Linotype" w:eastAsia="Palatino Linotype" w:hAnsi="Palatino Linotype" w:cs="Palatino Linotype"/>
        </w:rPr>
        <w:t xml:space="preserve">, al no estar conforme con los términos de la misma, </w:t>
      </w:r>
      <w:r w:rsidR="0060386E" w:rsidRPr="007C24DB">
        <w:rPr>
          <w:rFonts w:ascii="Palatino Linotype" w:eastAsia="Palatino Linotype" w:hAnsi="Palatino Linotype" w:cs="Palatino Linotype"/>
        </w:rPr>
        <w:t xml:space="preserve">interpuso el recurso de revisión que nos ocupa, mediante el cual </w:t>
      </w:r>
      <w:r w:rsidRPr="007C24DB">
        <w:rPr>
          <w:rFonts w:ascii="Palatino Linotype" w:eastAsia="Palatino Linotype" w:hAnsi="Palatino Linotype" w:cs="Palatino Linotype"/>
        </w:rPr>
        <w:t>señaló que la información no se entregó completa, pues no se adjuntó el minutario o el control de registro de oficios, notas y/o actas.</w:t>
      </w:r>
    </w:p>
    <w:p w14:paraId="3976BC3F" w14:textId="5EA7A306"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lastRenderedPageBreak/>
        <w:t xml:space="preserve">En este sentido, no pasa inadvertido para este Organismo Garante que los motivos de inconformidad aducidos, no versan sobre la totalidad de la información proporcionada por el </w:t>
      </w:r>
      <w:r w:rsidRPr="007C24DB">
        <w:rPr>
          <w:rFonts w:ascii="Palatino Linotype" w:eastAsia="Palatino Linotype" w:hAnsi="Palatino Linotype" w:cs="Palatino Linotype"/>
          <w:b/>
        </w:rPr>
        <w:t xml:space="preserve">Sujeto Obligado, </w:t>
      </w:r>
      <w:r w:rsidRPr="007C24DB">
        <w:rPr>
          <w:rFonts w:ascii="Palatino Linotype" w:eastAsia="Palatino Linotype" w:hAnsi="Palatino Linotype" w:cs="Palatino Linotype"/>
        </w:rPr>
        <w:t xml:space="preserve">pues 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se manifestó inconforme, de manera expresa, </w:t>
      </w:r>
      <w:r w:rsidRPr="007C24DB">
        <w:rPr>
          <w:rFonts w:ascii="Palatino Linotype" w:eastAsia="Palatino Linotype" w:hAnsi="Palatino Linotype" w:cs="Palatino Linotype"/>
          <w:b/>
        </w:rPr>
        <w:t xml:space="preserve">respecto de </w:t>
      </w:r>
      <w:r w:rsidR="00D574AA" w:rsidRPr="007C24DB">
        <w:rPr>
          <w:rFonts w:ascii="Palatino Linotype" w:eastAsia="Palatino Linotype" w:hAnsi="Palatino Linotype" w:cs="Palatino Linotype"/>
          <w:b/>
        </w:rPr>
        <w:t>la falta de entrega del minutario o el control de registros de los oficios, notas, actas.</w:t>
      </w:r>
    </w:p>
    <w:p w14:paraId="1B2099F3"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satisface la solicitud presentada.</w:t>
      </w:r>
    </w:p>
    <w:p w14:paraId="4CBEC9AE" w14:textId="77777777" w:rsidR="00E77C28" w:rsidRPr="007C24DB" w:rsidRDefault="0060386E">
      <w:pPr>
        <w:spacing w:before="240" w:after="36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Lo anterior es así, debido a que cuando 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impugna la respuesta del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E4C0036" w14:textId="77777777" w:rsidR="00E77C28" w:rsidRPr="007C24DB" w:rsidRDefault="0060386E">
      <w:pPr>
        <w:spacing w:before="240" w:after="360"/>
        <w:ind w:left="851" w:right="90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i/>
          <w:sz w:val="22"/>
          <w:szCs w:val="22"/>
        </w:rPr>
        <w:t xml:space="preserve">“REVISIÓN EN AMPARO. LOS RESOLUTIVOS NO COMBATIDOS DEBEN DECLARARSE FIRMES. </w:t>
      </w:r>
      <w:r w:rsidRPr="007C24DB">
        <w:rPr>
          <w:rFonts w:ascii="Palatino Linotype" w:eastAsia="Palatino Linotype" w:hAnsi="Palatino Linotype" w:cs="Palatino Linotype"/>
          <w:i/>
          <w:sz w:val="22"/>
          <w:szCs w:val="22"/>
        </w:rPr>
        <w:t xml:space="preserve">Cuando algún resolutivo de la sentencia impugnada afecta a la recurrente, y ésta no expresa agravio en contra de las </w:t>
      </w:r>
      <w:r w:rsidRPr="007C24DB">
        <w:rPr>
          <w:rFonts w:ascii="Palatino Linotype" w:eastAsia="Palatino Linotype" w:hAnsi="Palatino Linotype" w:cs="Palatino Linotype"/>
          <w:i/>
          <w:sz w:val="22"/>
          <w:szCs w:val="22"/>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4B0F5F3" w14:textId="77777777" w:rsidR="00E77C28" w:rsidRPr="007C24DB" w:rsidRDefault="0060386E">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7C24DB">
        <w:rPr>
          <w:rFonts w:ascii="Palatino Linotype" w:eastAsia="Palatino Linotype" w:hAnsi="Palatino Linotype" w:cs="Palatino Linotype"/>
        </w:rPr>
        <w:t>Consecuentemente, se insiste, ante la falta de impugnación eficaz, la respuesta entregada debe declararse consentida por el particular.</w:t>
      </w:r>
    </w:p>
    <w:p w14:paraId="23D85F6B"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3ED1542D" w14:textId="77777777" w:rsidR="00E77C28" w:rsidRPr="007C24DB" w:rsidRDefault="0060386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rPr>
        <w:t>“</w:t>
      </w:r>
      <w:r w:rsidRPr="007C24DB">
        <w:rPr>
          <w:rFonts w:ascii="Palatino Linotype" w:eastAsia="Palatino Linotype" w:hAnsi="Palatino Linotype" w:cs="Palatino Linotype"/>
          <w:b/>
          <w:i/>
          <w:sz w:val="22"/>
          <w:szCs w:val="22"/>
        </w:rPr>
        <w:t xml:space="preserve">Actos consentidos tácitamente. Improcedencia de su análisis. </w:t>
      </w:r>
      <w:r w:rsidRPr="007C24DB">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F97270C"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Asimismo, sirve de sustento, por analogía, la tesis jurisprudencial número VI.3o.C. J/60, publicada en el Semanario Judicial de la Federación y su Gaceta bajo el número de registro 176,608 que a la letra dice:</w:t>
      </w:r>
    </w:p>
    <w:p w14:paraId="64C1FC5B" w14:textId="77777777" w:rsidR="00E77C28" w:rsidRPr="007C24DB" w:rsidRDefault="0060386E">
      <w:pPr>
        <w:ind w:left="851" w:right="90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i/>
          <w:smallCaps/>
          <w:sz w:val="22"/>
          <w:szCs w:val="22"/>
        </w:rPr>
        <w:t xml:space="preserve">“ACTOS CONSENTIDOS. SON LOS QUE NO SE IMPUGNAN MEDIANTE EL RECURSO IDÓNEO. </w:t>
      </w:r>
      <w:r w:rsidRPr="007C24DB">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7C24DB">
        <w:rPr>
          <w:rFonts w:ascii="Palatino Linotype" w:eastAsia="Palatino Linotype" w:hAnsi="Palatino Linotype" w:cs="Palatino Linotype"/>
          <w:i/>
          <w:sz w:val="22"/>
          <w:szCs w:val="22"/>
        </w:rPr>
        <w:t>ya que</w:t>
      </w:r>
      <w:proofErr w:type="gramEnd"/>
      <w:r w:rsidRPr="007C24DB">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w:t>
      </w:r>
      <w:r w:rsidRPr="007C24DB">
        <w:rPr>
          <w:rFonts w:ascii="Palatino Linotype" w:eastAsia="Palatino Linotype" w:hAnsi="Palatino Linotype" w:cs="Palatino Linotype"/>
          <w:i/>
          <w:sz w:val="22"/>
          <w:szCs w:val="22"/>
        </w:rPr>
        <w:lastRenderedPageBreak/>
        <w:t>modificar el acto reclamado en amparo, lo que significa consentimiento del mismo por falta de impugnación eficaz.”</w:t>
      </w:r>
    </w:p>
    <w:p w14:paraId="00FB18C9"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Así, admitido el presente recurso de revisión, en términos del artículo 185 fracción II</w:t>
      </w:r>
      <w:r w:rsidRPr="007C24DB">
        <w:rPr>
          <w:rFonts w:ascii="Palatino Linotype" w:eastAsia="Palatino Linotype" w:hAnsi="Palatino Linotype" w:cs="Palatino Linotype"/>
          <w:vertAlign w:val="superscript"/>
        </w:rPr>
        <w:footnoteReference w:id="1"/>
      </w:r>
      <w:r w:rsidRPr="007C24D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BF295CF" w14:textId="17A249D0"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Al respecto, el </w:t>
      </w:r>
      <w:r w:rsidRPr="007C24DB">
        <w:rPr>
          <w:rFonts w:ascii="Palatino Linotype" w:eastAsia="Palatino Linotype" w:hAnsi="Palatino Linotype" w:cs="Palatino Linotype"/>
          <w:b/>
        </w:rPr>
        <w:t>Sujeto Obligado</w:t>
      </w:r>
      <w:r w:rsidR="007B7374" w:rsidRPr="007C24DB">
        <w:rPr>
          <w:rFonts w:ascii="Palatino Linotype" w:eastAsia="Palatino Linotype" w:hAnsi="Palatino Linotype" w:cs="Palatino Linotype"/>
          <w:b/>
        </w:rPr>
        <w:t xml:space="preserve">, </w:t>
      </w:r>
      <w:r w:rsidR="007B7374" w:rsidRPr="007C24DB">
        <w:rPr>
          <w:rFonts w:ascii="Palatino Linotype" w:eastAsia="Palatino Linotype" w:hAnsi="Palatino Linotype" w:cs="Palatino Linotype"/>
          <w:bCs/>
        </w:rPr>
        <w:t>mediante el</w:t>
      </w:r>
      <w:r w:rsidRPr="007C24DB">
        <w:rPr>
          <w:rFonts w:ascii="Palatino Linotype" w:eastAsia="Palatino Linotype" w:hAnsi="Palatino Linotype" w:cs="Palatino Linotype"/>
        </w:rPr>
        <w:t xml:space="preserve"> </w:t>
      </w:r>
      <w:r w:rsidR="007B7374" w:rsidRPr="007C24DB">
        <w:rPr>
          <w:rFonts w:ascii="Palatino Linotype" w:hAnsi="Palatino Linotype"/>
        </w:rPr>
        <w:t>oficio número OPDM/SA/04-27/2022, de fecha once de abril de dos mil veintidós, ratificó la respuesta proporcionada en primera instancia, mientras que l</w:t>
      </w:r>
      <w:r w:rsidRPr="007C24DB">
        <w:rPr>
          <w:rFonts w:ascii="Palatino Linotype" w:eastAsia="Palatino Linotype" w:hAnsi="Palatino Linotype" w:cs="Palatino Linotype"/>
        </w:rPr>
        <w:t xml:space="preserve">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w:t>
      </w:r>
      <w:r w:rsidR="007B7374" w:rsidRPr="007C24DB">
        <w:rPr>
          <w:rFonts w:ascii="Palatino Linotype" w:eastAsia="Palatino Linotype" w:hAnsi="Palatino Linotype" w:cs="Palatino Linotype"/>
        </w:rPr>
        <w:t xml:space="preserve">fue omisa </w:t>
      </w:r>
      <w:r w:rsidRPr="007C24DB">
        <w:rPr>
          <w:rFonts w:ascii="Palatino Linotype" w:eastAsia="Palatino Linotype" w:hAnsi="Palatino Linotype" w:cs="Palatino Linotype"/>
        </w:rPr>
        <w:t>en expresar alegato alguno y ofrecer pruebas como se señaló anteriormente.</w:t>
      </w:r>
    </w:p>
    <w:p w14:paraId="646A0848" w14:textId="77777777" w:rsidR="00E77C28" w:rsidRPr="007C24DB" w:rsidRDefault="0060386E">
      <w:pPr>
        <w:spacing w:before="240" w:after="240" w:line="360" w:lineRule="auto"/>
        <w:ind w:right="49"/>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7C24DB">
        <w:rPr>
          <w:rFonts w:ascii="Palatino Linotype" w:eastAsia="Palatino Linotype" w:hAnsi="Palatino Linotype" w:cs="Palatino Linotype"/>
          <w:i/>
          <w:sz w:val="20"/>
          <w:szCs w:val="20"/>
        </w:rPr>
        <w:t xml:space="preserve">, </w:t>
      </w:r>
      <w:r w:rsidRPr="007C24DB">
        <w:rPr>
          <w:rFonts w:ascii="Palatino Linotype" w:eastAsia="Palatino Linotype" w:hAnsi="Palatino Linotype" w:cs="Palatino Linotype"/>
        </w:rPr>
        <w:t xml:space="preserve">lo anterior es así, ya que el estudio enunciado tiene por objeto determinar si </w:t>
      </w:r>
      <w:r w:rsidRPr="007C24DB">
        <w:t>los</w:t>
      </w:r>
      <w:r w:rsidRPr="007C24DB">
        <w:rPr>
          <w:rFonts w:ascii="Palatino Linotype" w:eastAsia="Palatino Linotype" w:hAnsi="Palatino Linotype" w:cs="Palatino Linotype"/>
        </w:rPr>
        <w:t xml:space="preserve"> Sujeto</w:t>
      </w:r>
      <w:r w:rsidRPr="007C24DB">
        <w:t>s</w:t>
      </w:r>
      <w:r w:rsidRPr="007C24DB">
        <w:rPr>
          <w:rFonts w:ascii="Palatino Linotype" w:eastAsia="Palatino Linotype" w:hAnsi="Palatino Linotype" w:cs="Palatino Linotype"/>
        </w:rPr>
        <w:t xml:space="preserve"> Obligado</w:t>
      </w:r>
      <w:r w:rsidRPr="007C24DB">
        <w:t>s</w:t>
      </w:r>
      <w:r w:rsidRPr="007C24DB">
        <w:rPr>
          <w:rFonts w:ascii="Palatino Linotype" w:eastAsia="Palatino Linotype" w:hAnsi="Palatino Linotype" w:cs="Palatino Linotype"/>
        </w:rPr>
        <w:t xml:space="preserve"> generan, poseen o administran  la información solicitada, sin embargo, en aquellos casos en que </w:t>
      </w:r>
      <w:r w:rsidRPr="007C24DB">
        <w:t>e</w:t>
      </w:r>
      <w:r w:rsidRPr="007C24DB">
        <w:rPr>
          <w:rFonts w:ascii="Palatino Linotype" w:eastAsia="Palatino Linotype" w:hAnsi="Palatino Linotype" w:cs="Palatino Linotype"/>
        </w:rPr>
        <w:t>st</w:t>
      </w:r>
      <w:r w:rsidRPr="007C24DB">
        <w:t xml:space="preserve">os </w:t>
      </w:r>
      <w:r w:rsidRPr="007C24DB">
        <w:rPr>
          <w:rFonts w:ascii="Palatino Linotype" w:eastAsia="Palatino Linotype" w:hAnsi="Palatino Linotype" w:cs="Palatino Linotype"/>
        </w:rPr>
        <w:t>ha</w:t>
      </w:r>
      <w:r w:rsidRPr="007C24DB">
        <w:t>n</w:t>
      </w:r>
      <w:r w:rsidRPr="007C24DB">
        <w:rPr>
          <w:rFonts w:ascii="Palatino Linotype" w:eastAsia="Palatino Linotype" w:hAnsi="Palatino Linotype" w:cs="Palatino Linotype"/>
        </w:rPr>
        <w:t xml:space="preserve"> asumido </w:t>
      </w:r>
      <w:r w:rsidRPr="007C24DB">
        <w:rPr>
          <w:rFonts w:ascii="Palatino Linotype" w:eastAsia="Palatino Linotype" w:hAnsi="Palatino Linotype" w:cs="Palatino Linotype"/>
        </w:rPr>
        <w:lastRenderedPageBreak/>
        <w:t xml:space="preserve">la competencia, sería ocioso y a nada práctico nos conduciría su estudio, ya que, se insiste, el ente obligado asumió la competencia referida, motivo por el cual se actualiza el supuesto previsto en el artículo 12 de la legislación aplicable en la materia. </w:t>
      </w:r>
    </w:p>
    <w:p w14:paraId="52CC8E8B" w14:textId="77777777" w:rsidR="00E77C28" w:rsidRPr="007C24DB" w:rsidRDefault="0060386E">
      <w:pPr>
        <w:spacing w:before="240" w:after="24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7C24DB">
        <w:rPr>
          <w:rFonts w:ascii="Palatino Linotype" w:eastAsia="Palatino Linotype" w:hAnsi="Palatino Linotype" w:cs="Palatino Linotype"/>
          <w:i/>
          <w:sz w:val="22"/>
          <w:szCs w:val="22"/>
        </w:rPr>
        <w:t xml:space="preserve"> en los términos de las disposiciones jurídicas aplicables. </w:t>
      </w:r>
    </w:p>
    <w:p w14:paraId="0C8542EA" w14:textId="77777777" w:rsidR="00E77C28" w:rsidRPr="007C24DB" w:rsidRDefault="0060386E">
      <w:pPr>
        <w:spacing w:before="240" w:after="24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C24DB">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6F64CB5E" w14:textId="1E26819F" w:rsidR="00E77C28" w:rsidRPr="007C24DB" w:rsidRDefault="0060386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Por consiguiente, se procede al análisis de</w:t>
      </w:r>
      <w:r w:rsidR="00EC0936" w:rsidRPr="007C24DB">
        <w:rPr>
          <w:rFonts w:ascii="Palatino Linotype" w:eastAsia="Palatino Linotype" w:hAnsi="Palatino Linotype" w:cs="Palatino Linotype"/>
        </w:rPr>
        <w:t xml:space="preserve">l </w:t>
      </w:r>
      <w:r w:rsidRPr="007C24DB">
        <w:rPr>
          <w:rFonts w:ascii="Palatino Linotype" w:eastAsia="Palatino Linotype" w:hAnsi="Palatino Linotype" w:cs="Palatino Linotype"/>
        </w:rPr>
        <w:t xml:space="preserve">requerimiento que fue combatido por la parte </w:t>
      </w:r>
      <w:r w:rsidRPr="007C24DB">
        <w:rPr>
          <w:rFonts w:ascii="Palatino Linotype" w:eastAsia="Palatino Linotype" w:hAnsi="Palatino Linotype" w:cs="Palatino Linotype"/>
          <w:b/>
        </w:rPr>
        <w:t>Recurrente</w:t>
      </w:r>
      <w:r w:rsidRPr="007C24DB">
        <w:rPr>
          <w:rFonts w:ascii="Palatino Linotype" w:eastAsia="Palatino Linotype" w:hAnsi="Palatino Linotype" w:cs="Palatino Linotype"/>
        </w:rPr>
        <w:t xml:space="preserve"> y la respuesta proporcionada por 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7412A11C" w14:textId="7FAF57CB" w:rsidR="00EC0936" w:rsidRPr="007C24DB" w:rsidRDefault="00EC0936">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En esta tesitura es de señalar que de la respuesta proporcionada por el </w:t>
      </w:r>
      <w:proofErr w:type="gramStart"/>
      <w:r w:rsidRPr="007C24DB">
        <w:rPr>
          <w:rFonts w:ascii="Palatino Linotype" w:eastAsia="Palatino Linotype" w:hAnsi="Palatino Linotype" w:cs="Palatino Linotype"/>
        </w:rPr>
        <w:t>Subdirector</w:t>
      </w:r>
      <w:proofErr w:type="gramEnd"/>
      <w:r w:rsidRPr="007C24DB">
        <w:rPr>
          <w:rFonts w:ascii="Palatino Linotype" w:eastAsia="Palatino Linotype" w:hAnsi="Palatino Linotype" w:cs="Palatino Linotype"/>
        </w:rPr>
        <w:t xml:space="preserve"> de Administración se advierte que este reconoció la existencia de un registro de oficios, mismo que refirió agregar como parte de la documentación remitida para atender la solicitud de información, como se observa a continuación:</w:t>
      </w:r>
    </w:p>
    <w:p w14:paraId="7E207DF5" w14:textId="38BBA7AF" w:rsidR="00EC0936" w:rsidRPr="007C24DB" w:rsidRDefault="00BC2732">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noProof/>
        </w:rPr>
        <w:lastRenderedPageBreak/>
        <mc:AlternateContent>
          <mc:Choice Requires="wps">
            <w:drawing>
              <wp:anchor distT="0" distB="0" distL="114300" distR="114300" simplePos="0" relativeHeight="251660288" behindDoc="0" locked="0" layoutInCell="1" allowOverlap="1" wp14:anchorId="0412F74E" wp14:editId="2393996B">
                <wp:simplePos x="0" y="0"/>
                <wp:positionH relativeFrom="column">
                  <wp:posOffset>1234440</wp:posOffset>
                </wp:positionH>
                <wp:positionV relativeFrom="paragraph">
                  <wp:posOffset>855345</wp:posOffset>
                </wp:positionV>
                <wp:extent cx="1352550" cy="28575"/>
                <wp:effectExtent l="38100" t="38100" r="76200" b="85725"/>
                <wp:wrapNone/>
                <wp:docPr id="3" name="Conector recto 3"/>
                <wp:cNvGraphicFramePr/>
                <a:graphic xmlns:a="http://schemas.openxmlformats.org/drawingml/2006/main">
                  <a:graphicData uri="http://schemas.microsoft.com/office/word/2010/wordprocessingShape">
                    <wps:wsp>
                      <wps:cNvCnPr/>
                      <wps:spPr>
                        <a:xfrm flipV="1">
                          <a:off x="0" y="0"/>
                          <a:ext cx="1352550" cy="2857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00009"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67.35pt" to="203.7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" strokecolor="#c00000" strokeweight="2pt">
                <v:shadow on="t" color="black" opacity="24903f" origin=",.5" offset="0,.55556mm"/>
              </v:line>
            </w:pict>
          </mc:Fallback>
        </mc:AlternateContent>
      </w:r>
      <w:r w:rsidR="00BE775F" w:rsidRPr="007C24DB">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51914397" wp14:editId="3A25536F">
                <wp:simplePos x="0" y="0"/>
                <wp:positionH relativeFrom="column">
                  <wp:posOffset>434340</wp:posOffset>
                </wp:positionH>
                <wp:positionV relativeFrom="paragraph">
                  <wp:posOffset>1170304</wp:posOffset>
                </wp:positionV>
                <wp:extent cx="3676650" cy="66675"/>
                <wp:effectExtent l="38100" t="38100" r="76200" b="85725"/>
                <wp:wrapNone/>
                <wp:docPr id="4" name="Conector recto 4"/>
                <wp:cNvGraphicFramePr/>
                <a:graphic xmlns:a="http://schemas.openxmlformats.org/drawingml/2006/main">
                  <a:graphicData uri="http://schemas.microsoft.com/office/word/2010/wordprocessingShape">
                    <wps:wsp>
                      <wps:cNvCnPr/>
                      <wps:spPr>
                        <a:xfrm flipV="1">
                          <a:off x="0" y="0"/>
                          <a:ext cx="3676650" cy="6667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97AEA"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92.15pt" to="323.7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" strokecolor="#c00000" strokeweight="2pt">
                <v:shadow on="t" color="black" opacity="24903f" origin=",.5" offset="0,.55556mm"/>
              </v:line>
            </w:pict>
          </mc:Fallback>
        </mc:AlternateContent>
      </w:r>
      <w:r w:rsidR="00BE775F" w:rsidRPr="007C24DB">
        <w:rPr>
          <w:rFonts w:ascii="Palatino Linotype" w:eastAsia="Palatino Linotype" w:hAnsi="Palatino Linotype" w:cs="Palatino Linotype"/>
          <w:noProof/>
        </w:rPr>
        <w:drawing>
          <wp:inline distT="0" distB="0" distL="0" distR="0" wp14:anchorId="7A7FF00C" wp14:editId="7FF22D08">
            <wp:extent cx="5610225" cy="3267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267075"/>
                    </a:xfrm>
                    <a:prstGeom prst="rect">
                      <a:avLst/>
                    </a:prstGeom>
                    <a:noFill/>
                    <a:ln>
                      <a:noFill/>
                    </a:ln>
                  </pic:spPr>
                </pic:pic>
              </a:graphicData>
            </a:graphic>
          </wp:inline>
        </w:drawing>
      </w:r>
    </w:p>
    <w:p w14:paraId="121CC65C" w14:textId="7E320661" w:rsidR="00BC2732" w:rsidRPr="007C24DB" w:rsidRDefault="00BC2732">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No obstante, de la revisión que efectuó este Organismo Garante en las constancias que obran en el expediente electrónico en el que se actúa, no se localizó </w:t>
      </w:r>
      <w:r w:rsidR="00D114B0" w:rsidRPr="007C24DB">
        <w:rPr>
          <w:rFonts w:ascii="Palatino Linotype" w:eastAsia="Palatino Linotype" w:hAnsi="Palatino Linotype" w:cs="Palatino Linotype"/>
        </w:rPr>
        <w:t xml:space="preserve">documento </w:t>
      </w:r>
      <w:r w:rsidRPr="007C24DB">
        <w:rPr>
          <w:rFonts w:ascii="Palatino Linotype" w:eastAsia="Palatino Linotype" w:hAnsi="Palatino Linotype" w:cs="Palatino Linotype"/>
        </w:rPr>
        <w:t xml:space="preserve">alguno que se relacione con el registro o control de los oficios, por lo tanto, se estima que el derecho de acceso a la información de la persona solicitante, se encuentra parcialmente atendido, </w:t>
      </w:r>
      <w:r w:rsidR="00D114B0" w:rsidRPr="007C24DB">
        <w:rPr>
          <w:rFonts w:ascii="Palatino Linotype" w:eastAsia="Palatino Linotype" w:hAnsi="Palatino Linotype" w:cs="Palatino Linotype"/>
        </w:rPr>
        <w:t>siendo procedente, en consecuencia ordenar la entrega del soporte documental correspondiente, en versión pública de ser necesario, conforme al considerando siguiente.</w:t>
      </w:r>
    </w:p>
    <w:p w14:paraId="51E2C1D8" w14:textId="6476673A" w:rsidR="00E77C28" w:rsidRPr="007C24DB" w:rsidRDefault="00DA7D4C" w:rsidP="00DA7D4C">
      <w:pPr>
        <w:spacing w:before="240" w:after="240" w:line="360" w:lineRule="auto"/>
        <w:ind w:right="-141"/>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Siendo indispensable mencionar que toda la información generada, administrada o en posesión de los </w:t>
      </w:r>
      <w:r w:rsidRPr="007C24DB">
        <w:rPr>
          <w:rFonts w:ascii="Palatino Linotype" w:eastAsia="Palatino Linotype" w:hAnsi="Palatino Linotype" w:cs="Palatino Linotype"/>
          <w:b/>
          <w:bCs/>
        </w:rPr>
        <w:t xml:space="preserve">Sujetos Obligados </w:t>
      </w:r>
      <w:r w:rsidRPr="007C24DB">
        <w:rPr>
          <w:rFonts w:ascii="Palatino Linotype" w:eastAsia="Palatino Linotype" w:hAnsi="Palatino Linotype" w:cs="Palatino Linotype"/>
        </w:rPr>
        <w:t xml:space="preserve">reviste el carácter de información pública, </w:t>
      </w:r>
      <w:proofErr w:type="gramStart"/>
      <w:r w:rsidRPr="007C24DB">
        <w:rPr>
          <w:rFonts w:ascii="Palatino Linotype" w:eastAsia="Palatino Linotype" w:hAnsi="Palatino Linotype" w:cs="Palatino Linotype"/>
        </w:rPr>
        <w:t>y</w:t>
      </w:r>
      <w:proofErr w:type="gramEnd"/>
      <w:r w:rsidRPr="007C24DB">
        <w:rPr>
          <w:rFonts w:ascii="Palatino Linotype" w:eastAsia="Palatino Linotype" w:hAnsi="Palatino Linotype" w:cs="Palatino Linotype"/>
        </w:rPr>
        <w:t xml:space="preserve"> </w:t>
      </w:r>
      <w:r w:rsidRPr="007C24DB">
        <w:rPr>
          <w:rFonts w:ascii="Palatino Linotype" w:eastAsia="Palatino Linotype" w:hAnsi="Palatino Linotype" w:cs="Palatino Linotype"/>
        </w:rPr>
        <w:lastRenderedPageBreak/>
        <w:t xml:space="preserve">por tanto, debe ser accesible a cualquier persona </w:t>
      </w:r>
      <w:r w:rsidR="006C4F40" w:rsidRPr="007C24DB">
        <w:rPr>
          <w:rFonts w:ascii="Palatino Linotype" w:eastAsia="Palatino Linotype" w:hAnsi="Palatino Linotype" w:cs="Palatino Linotype"/>
        </w:rPr>
        <w:t xml:space="preserve">de manera permanente </w:t>
      </w:r>
      <w:r w:rsidRPr="007C24DB">
        <w:rPr>
          <w:rFonts w:ascii="Palatino Linotype" w:eastAsia="Palatino Linotype" w:hAnsi="Palatino Linotype" w:cs="Palatino Linotype"/>
        </w:rPr>
        <w:t>en el ejercicio de su derecho humano de acceso a la información pública, según lo ordena el artículo 4 de la Ley de Transparencia vigente en la entidad, que reza así:</w:t>
      </w:r>
    </w:p>
    <w:p w14:paraId="42475F41" w14:textId="77777777" w:rsidR="006C4F40" w:rsidRPr="007C24DB" w:rsidRDefault="006C4F40" w:rsidP="006C4F40">
      <w:pP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w:t>
      </w:r>
      <w:r w:rsidRPr="007C24DB">
        <w:rPr>
          <w:rFonts w:ascii="Palatino Linotype" w:eastAsia="Palatino Linotype" w:hAnsi="Palatino Linotype" w:cs="Palatino Linotype"/>
          <w:b/>
          <w:i/>
          <w:sz w:val="22"/>
          <w:szCs w:val="22"/>
        </w:rPr>
        <w:t>Artículo 4</w:t>
      </w:r>
      <w:r w:rsidRPr="007C24D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71E0B18" w14:textId="77777777" w:rsidR="006C4F40" w:rsidRPr="007C24DB" w:rsidRDefault="006C4F40" w:rsidP="006C4F40">
      <w:pPr>
        <w:spacing w:before="120" w:after="120"/>
        <w:ind w:left="851" w:right="902"/>
        <w:jc w:val="both"/>
        <w:rPr>
          <w:rFonts w:ascii="Palatino Linotype" w:eastAsia="Palatino Linotype" w:hAnsi="Palatino Linotype" w:cs="Palatino Linotype"/>
          <w:b/>
          <w:i/>
          <w:sz w:val="22"/>
          <w:szCs w:val="22"/>
        </w:rPr>
      </w:pPr>
      <w:r w:rsidRPr="007C24D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69C6BC9" w14:textId="2DFC2D9D" w:rsidR="006C4F40" w:rsidRPr="007C24DB" w:rsidRDefault="006C4F40" w:rsidP="006C4F40">
      <w:pP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44509B55" w14:textId="77777777" w:rsidR="006C4F40" w:rsidRPr="007C24DB" w:rsidRDefault="006C4F40" w:rsidP="006C4F40">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7C24DB">
        <w:rPr>
          <w:rFonts w:ascii="Palatino Linotype" w:eastAsia="Palatino Linotype" w:hAnsi="Palatino Linotype" w:cs="Palatino Linotype"/>
          <w:b/>
        </w:rPr>
        <w:t>artículo 12</w:t>
      </w:r>
      <w:r w:rsidRPr="007C24DB">
        <w:rPr>
          <w:rFonts w:ascii="Palatino Linotype" w:eastAsia="Palatino Linotype" w:hAnsi="Palatino Linotype" w:cs="Palatino Linotype"/>
        </w:rPr>
        <w:t xml:space="preserve"> de la Ley de Transparencia y Acceso a la Información Pública del Estado de México y Municipios, el cual a la letra dice:</w:t>
      </w:r>
    </w:p>
    <w:p w14:paraId="6363F7D9" w14:textId="77777777" w:rsidR="006C4F40" w:rsidRPr="007C24DB" w:rsidRDefault="006C4F40" w:rsidP="006C4F40">
      <w:pPr>
        <w:spacing w:before="120" w:after="120"/>
        <w:ind w:left="851" w:right="851"/>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lastRenderedPageBreak/>
        <w:t>“</w:t>
      </w:r>
      <w:r w:rsidRPr="007C24DB">
        <w:rPr>
          <w:rFonts w:ascii="Palatino Linotype" w:eastAsia="Palatino Linotype" w:hAnsi="Palatino Linotype" w:cs="Palatino Linotype"/>
          <w:b/>
          <w:i/>
          <w:sz w:val="22"/>
          <w:szCs w:val="22"/>
        </w:rPr>
        <w:t>Artículo 12</w:t>
      </w:r>
      <w:r w:rsidRPr="007C24D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D283639" w14:textId="77777777" w:rsidR="006C4F40" w:rsidRPr="007C24DB" w:rsidRDefault="006C4F40" w:rsidP="006C4F40">
      <w:pPr>
        <w:spacing w:before="120" w:after="120"/>
        <w:ind w:left="851" w:right="851"/>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AB4DBE2" w14:textId="77777777" w:rsidR="006C4F40" w:rsidRPr="007C24DB" w:rsidRDefault="006C4F40" w:rsidP="006C4F40">
      <w:pPr>
        <w:spacing w:before="240" w:after="240" w:line="360" w:lineRule="auto"/>
        <w:jc w:val="both"/>
        <w:rPr>
          <w:rFonts w:ascii="Palatino Linotype" w:eastAsia="Palatino Linotype" w:hAnsi="Palatino Linotype" w:cs="Palatino Linotype"/>
          <w:b/>
          <w:i/>
          <w:sz w:val="22"/>
          <w:szCs w:val="22"/>
        </w:rPr>
      </w:pPr>
      <w:r w:rsidRPr="007C24DB">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7C24DB">
        <w:rPr>
          <w:rFonts w:ascii="Palatino Linotype" w:eastAsia="Palatino Linotype" w:hAnsi="Palatino Linotype" w:cs="Palatino Linotype"/>
          <w:b/>
        </w:rPr>
        <w:t xml:space="preserve"> </w:t>
      </w:r>
      <w:r w:rsidRPr="007C24DB">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7C24DB">
        <w:rPr>
          <w:rFonts w:ascii="Palatino Linotype" w:eastAsia="Palatino Linotype" w:hAnsi="Palatino Linotype" w:cs="Palatino Linotype"/>
          <w:i/>
        </w:rPr>
        <w:t>ad hoc</w:t>
      </w:r>
      <w:r w:rsidRPr="007C24DB">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a saber:</w:t>
      </w:r>
    </w:p>
    <w:p w14:paraId="67644943" w14:textId="77777777" w:rsidR="006C4F40" w:rsidRPr="007C24DB" w:rsidRDefault="006C4F40" w:rsidP="006C4F40">
      <w:pPr>
        <w:spacing w:before="120" w:after="120"/>
        <w:ind w:left="851" w:right="851"/>
        <w:jc w:val="both"/>
        <w:rPr>
          <w:rFonts w:ascii="Palatino Linotype" w:eastAsia="Palatino Linotype" w:hAnsi="Palatino Linotype" w:cs="Palatino Linotype"/>
          <w:b/>
          <w:i/>
          <w:sz w:val="22"/>
          <w:szCs w:val="22"/>
        </w:rPr>
      </w:pPr>
      <w:r w:rsidRPr="007C24DB">
        <w:rPr>
          <w:rFonts w:ascii="Palatino Linotype" w:eastAsia="Palatino Linotype" w:hAnsi="Palatino Linotype" w:cs="Palatino Linotype"/>
          <w:b/>
          <w:i/>
          <w:sz w:val="22"/>
          <w:szCs w:val="22"/>
        </w:rPr>
        <w:t xml:space="preserve"> “NO EXISTE OBLIGACIÓN DE ELABORAR DOCUMENTOS AD HOC PARA ATENDER LAS SOLICITUDES DE ACCESO A LA INFORM ACIÓN.</w:t>
      </w:r>
    </w:p>
    <w:p w14:paraId="0D5B7938" w14:textId="77777777" w:rsidR="006C4F40" w:rsidRPr="007C24DB" w:rsidRDefault="006C4F40" w:rsidP="006C4F40">
      <w:pPr>
        <w:spacing w:before="120" w:after="120"/>
        <w:ind w:left="851" w:right="851"/>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7C24DB">
        <w:rPr>
          <w:rFonts w:ascii="Palatino Linotype" w:eastAsia="Palatino Linotype" w:hAnsi="Palatino Linotype" w:cs="Palatino Linotype"/>
          <w:i/>
          <w:sz w:val="22"/>
          <w:szCs w:val="22"/>
        </w:rPr>
        <w:lastRenderedPageBreak/>
        <w:t>el formato en que la misma obre en sus archivos; sin necesidad de elaborar documentos ad hoc para atender las solicitudes de información."(Sic)</w:t>
      </w:r>
    </w:p>
    <w:p w14:paraId="0945FFB6" w14:textId="77777777" w:rsidR="006C4F40" w:rsidRPr="007C24DB" w:rsidRDefault="006C4F40" w:rsidP="006C4F40">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Por otra parte, conviene mencionar que la Ley de Transparencia vigente en el Estado de México refiere: </w:t>
      </w:r>
    </w:p>
    <w:p w14:paraId="5D6F9C97" w14:textId="77777777" w:rsidR="006C4F40" w:rsidRPr="007C24DB" w:rsidRDefault="006C4F40" w:rsidP="006C4F40">
      <w:pPr>
        <w:spacing w:before="120" w:after="120"/>
        <w:ind w:left="851" w:right="851"/>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i/>
          <w:sz w:val="22"/>
          <w:szCs w:val="22"/>
        </w:rPr>
        <w:t>“Artículo 18.</w:t>
      </w:r>
      <w:r w:rsidRPr="007C24DB">
        <w:rPr>
          <w:rFonts w:ascii="Palatino Linotype" w:eastAsia="Palatino Linotype" w:hAnsi="Palatino Linotype" w:cs="Palatino Linotype"/>
          <w:i/>
          <w:sz w:val="22"/>
          <w:szCs w:val="22"/>
        </w:rPr>
        <w:t xml:space="preserve"> </w:t>
      </w:r>
      <w:r w:rsidRPr="007C24DB">
        <w:rPr>
          <w:rFonts w:ascii="Palatino Linotype" w:eastAsia="Palatino Linotype" w:hAnsi="Palatino Linotype" w:cs="Palatino Linotype"/>
          <w:b/>
          <w:i/>
          <w:sz w:val="22"/>
          <w:szCs w:val="22"/>
        </w:rPr>
        <w:t>Los sujetos obligados deberán documentar todo acto que derive del ejercicio de sus facultades, competencias o funciones, considerando desde su origen la eventual publicidad</w:t>
      </w:r>
      <w:r w:rsidRPr="007C24DB">
        <w:rPr>
          <w:rFonts w:ascii="Palatino Linotype" w:eastAsia="Palatino Linotype" w:hAnsi="Palatino Linotype" w:cs="Palatino Linotype"/>
          <w:i/>
          <w:sz w:val="22"/>
          <w:szCs w:val="22"/>
        </w:rPr>
        <w:t xml:space="preserve"> y reutilización de la información que generen.</w:t>
      </w:r>
    </w:p>
    <w:p w14:paraId="1DD744E5" w14:textId="77777777" w:rsidR="006C4F40" w:rsidRPr="007C24DB" w:rsidRDefault="006C4F40" w:rsidP="006C4F40">
      <w:pPr>
        <w:spacing w:before="120" w:after="120"/>
        <w:ind w:left="851" w:right="851"/>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i/>
          <w:sz w:val="22"/>
          <w:szCs w:val="22"/>
        </w:rPr>
        <w:t>Artículo 19. Se presume que la información debe existir si se refiere a las facultades, competencias y funciones que los ordenamientos jurídicos aplicables otorgan a los sujetos obligados</w:t>
      </w:r>
      <w:r w:rsidRPr="007C24DB">
        <w:rPr>
          <w:rFonts w:ascii="Palatino Linotype" w:eastAsia="Palatino Linotype" w:hAnsi="Palatino Linotype" w:cs="Palatino Linotype"/>
          <w:i/>
          <w:sz w:val="22"/>
          <w:szCs w:val="22"/>
        </w:rPr>
        <w:t>.</w:t>
      </w:r>
    </w:p>
    <w:p w14:paraId="667AB837" w14:textId="77777777" w:rsidR="006C4F40" w:rsidRPr="007C24DB" w:rsidRDefault="006C4F40" w:rsidP="006C4F40">
      <w:pPr>
        <w:spacing w:before="120" w:after="120"/>
        <w:ind w:left="851" w:right="851"/>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0CFA0A93" w14:textId="77777777" w:rsidR="006C4F40" w:rsidRPr="007C24DB" w:rsidRDefault="006C4F40" w:rsidP="006C4F40">
      <w:pPr>
        <w:spacing w:before="120" w:after="120"/>
        <w:ind w:left="851" w:right="851"/>
        <w:jc w:val="both"/>
        <w:rPr>
          <w:rFonts w:ascii="Palatino Linotype" w:eastAsia="Palatino Linotype" w:hAnsi="Palatino Linotype" w:cs="Palatino Linotype"/>
          <w:i/>
          <w:sz w:val="22"/>
          <w:szCs w:val="22"/>
        </w:rPr>
      </w:pPr>
    </w:p>
    <w:p w14:paraId="6F744ECA" w14:textId="77777777" w:rsidR="006C4F40" w:rsidRPr="007C24DB" w:rsidRDefault="006C4F40" w:rsidP="006C4F40">
      <w:pPr>
        <w:spacing w:before="120" w:after="120"/>
        <w:ind w:left="851" w:right="851"/>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BFF8DB9" w14:textId="77777777" w:rsidR="006C4F40" w:rsidRPr="007C24DB" w:rsidRDefault="006C4F40" w:rsidP="006C4F40">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7C24DB">
        <w:rPr>
          <w:rFonts w:ascii="Palatino Linotype" w:eastAsia="Palatino Linotype" w:hAnsi="Palatino Linotype" w:cs="Palatino Linotype"/>
        </w:rPr>
        <w:lastRenderedPageBreak/>
        <w:t>establece en la Ley de Transparencia y Acceso a la Información Pública del Estado de México y Municipios.</w:t>
      </w:r>
    </w:p>
    <w:p w14:paraId="75ECD33C" w14:textId="77777777" w:rsidR="006C4F40" w:rsidRPr="007C24DB" w:rsidRDefault="006C4F40" w:rsidP="006C4F40">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7C24DB">
        <w:rPr>
          <w:rFonts w:ascii="Palatino Linotype" w:eastAsia="Palatino Linotype" w:hAnsi="Palatino Linotype" w:cs="Palatino Linotype"/>
          <w:b/>
        </w:rPr>
        <w:t>cualquier otro registro que documente el ejercicio de las facultades, funciones, obligaciones y competencias de los Sujetos Obligados</w:t>
      </w:r>
      <w:r w:rsidRPr="007C24DB">
        <w:rPr>
          <w:rFonts w:ascii="Palatino Linotype" w:eastAsia="Palatino Linotype" w:hAnsi="Palatino Linotype" w:cs="Palatino Linotype"/>
        </w:rPr>
        <w:t xml:space="preserve">; </w:t>
      </w:r>
      <w:r w:rsidRPr="007C24DB">
        <w:rPr>
          <w:rFonts w:ascii="Palatino Linotype" w:eastAsia="Palatino Linotype" w:hAnsi="Palatino Linotype" w:cs="Palatino Linotype"/>
          <w:b/>
        </w:rPr>
        <w:t>los que, podrán estar en cualquier medio</w:t>
      </w:r>
      <w:r w:rsidRPr="007C24DB">
        <w:rPr>
          <w:rFonts w:ascii="Palatino Linotype" w:eastAsia="Palatino Linotype" w:hAnsi="Palatino Linotype" w:cs="Palatino Linotype"/>
        </w:rPr>
        <w:t xml:space="preserve">, sea escrito, impreso, sonoro, visual, </w:t>
      </w:r>
      <w:r w:rsidRPr="007C24DB">
        <w:rPr>
          <w:rFonts w:ascii="Palatino Linotype" w:eastAsia="Palatino Linotype" w:hAnsi="Palatino Linotype" w:cs="Palatino Linotype"/>
          <w:b/>
        </w:rPr>
        <w:t>electrónico</w:t>
      </w:r>
      <w:r w:rsidRPr="007C24DB">
        <w:rPr>
          <w:rFonts w:ascii="Palatino Linotype" w:eastAsia="Palatino Linotype" w:hAnsi="Palatino Linotype" w:cs="Palatino Linotype"/>
        </w:rPr>
        <w:t xml:space="preserve">, informático u holográfico, esto es, </w:t>
      </w:r>
      <w:r w:rsidRPr="007C24DB">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E88D00" w14:textId="483C9302" w:rsidR="00DA7D4C" w:rsidRPr="007C24DB" w:rsidRDefault="006C4F40" w:rsidP="006C4F40">
      <w:pPr>
        <w:spacing w:before="240" w:after="240" w:line="360" w:lineRule="auto"/>
        <w:ind w:right="-141"/>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De ahí que 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w:t>
      </w:r>
    </w:p>
    <w:p w14:paraId="00673C8F" w14:textId="77777777" w:rsidR="006C3238" w:rsidRPr="007C24DB" w:rsidRDefault="006C3238" w:rsidP="006C3238">
      <w:pPr>
        <w:spacing w:before="240" w:after="240" w:line="360" w:lineRule="auto"/>
        <w:ind w:right="-141"/>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Aunado a lo anterior, en un ejercicio de análisis a la Ley de Archivos y Administración de Documentos del Estado de México y Municipios, se puede colegir que el </w:t>
      </w:r>
      <w:r w:rsidRPr="007C24DB">
        <w:rPr>
          <w:rFonts w:ascii="Palatino Linotype" w:eastAsia="Palatino Linotype" w:hAnsi="Palatino Linotype" w:cs="Palatino Linotype"/>
          <w:b/>
          <w:bCs/>
        </w:rPr>
        <w:t xml:space="preserve">Sujeto </w:t>
      </w:r>
      <w:r w:rsidRPr="007C24DB">
        <w:rPr>
          <w:rFonts w:ascii="Palatino Linotype" w:eastAsia="Palatino Linotype" w:hAnsi="Palatino Linotype" w:cs="Palatino Linotype"/>
          <w:b/>
          <w:bCs/>
        </w:rPr>
        <w:lastRenderedPageBreak/>
        <w:t>Obligado</w:t>
      </w:r>
      <w:r w:rsidRPr="007C24DB">
        <w:rPr>
          <w:rFonts w:ascii="Palatino Linotype" w:eastAsia="Palatino Linotype" w:hAnsi="Palatino Linotype" w:cs="Palatino Linotype"/>
        </w:rPr>
        <w:t xml:space="preserve"> debe cumplir con registrar, inventariar y controlar los archivos que genera y recibe, para lo cual sirven de referencia sus artículos 1, 4, 5, 6 y 11 de la literalidad siguiente: </w:t>
      </w:r>
    </w:p>
    <w:p w14:paraId="138AE14A" w14:textId="77777777" w:rsidR="006C3238" w:rsidRPr="007C24DB" w:rsidRDefault="006C3238" w:rsidP="0053599F">
      <w:pP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w:t>
      </w:r>
      <w:r w:rsidRPr="007C24DB">
        <w:rPr>
          <w:rFonts w:ascii="Palatino Linotype" w:eastAsia="Palatino Linotype" w:hAnsi="Palatino Linotype" w:cs="Palatino Linotype"/>
          <w:b/>
          <w:bCs/>
          <w:i/>
          <w:sz w:val="22"/>
          <w:szCs w:val="22"/>
        </w:rPr>
        <w:t>Artículo 1.</w:t>
      </w:r>
      <w:r w:rsidRPr="007C24DB">
        <w:rPr>
          <w:rFonts w:ascii="Palatino Linotype" w:eastAsia="Palatino Linotype" w:hAnsi="Palatino Linotype" w:cs="Palatino Linotype"/>
          <w:i/>
          <w:sz w:val="22"/>
          <w:szCs w:val="22"/>
        </w:rPr>
        <w:t xml:space="preserve"> </w:t>
      </w:r>
      <w:r w:rsidRPr="007C24DB">
        <w:rPr>
          <w:rFonts w:ascii="Palatino Linotype" w:eastAsia="Palatino Linotype" w:hAnsi="Palatino Linotype" w:cs="Palatino Linotype"/>
          <w:b/>
          <w:i/>
          <w:sz w:val="22"/>
          <w:szCs w:val="22"/>
        </w:rPr>
        <w:t>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w:t>
      </w:r>
      <w:r w:rsidRPr="007C24DB">
        <w:rPr>
          <w:rFonts w:ascii="Palatino Linotype" w:eastAsia="Palatino Linotype" w:hAnsi="Palatino Linotype" w:cs="Palatino Linotype"/>
          <w:i/>
          <w:sz w:val="22"/>
          <w:szCs w:val="22"/>
        </w:rPr>
        <w:t>,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51F19539" w14:textId="77777777" w:rsidR="006C3238" w:rsidRPr="007C24DB" w:rsidRDefault="006C3238" w:rsidP="0053599F">
      <w:pP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bCs/>
          <w:i/>
          <w:sz w:val="22"/>
          <w:szCs w:val="22"/>
        </w:rPr>
        <w:t>Artículo 4</w:t>
      </w:r>
      <w:r w:rsidRPr="007C24DB">
        <w:rPr>
          <w:rFonts w:ascii="Palatino Linotype" w:eastAsia="Palatino Linotype" w:hAnsi="Palatino Linotype" w:cs="Palatino Linotype"/>
          <w:i/>
          <w:sz w:val="22"/>
          <w:szCs w:val="22"/>
        </w:rPr>
        <w:t>. Además de las definiciones previstas en la Ley General, para los efectos de esta Ley se entenderá por:</w:t>
      </w:r>
    </w:p>
    <w:p w14:paraId="3BF67C89" w14:textId="77777777" w:rsidR="006C3238" w:rsidRPr="007C24DB" w:rsidRDefault="006C3238" w:rsidP="0053599F">
      <w:pPr>
        <w:spacing w:before="120" w:after="120"/>
        <w:ind w:left="1134" w:right="902"/>
        <w:jc w:val="both"/>
        <w:rPr>
          <w:rFonts w:ascii="Palatino Linotype" w:eastAsia="Palatino Linotype" w:hAnsi="Palatino Linotype" w:cs="Palatino Linotype"/>
          <w:b/>
          <w:bCs/>
          <w:i/>
          <w:sz w:val="22"/>
          <w:szCs w:val="22"/>
        </w:rPr>
      </w:pPr>
      <w:r w:rsidRPr="007C24DB">
        <w:rPr>
          <w:rFonts w:ascii="Palatino Linotype" w:eastAsia="Palatino Linotype" w:hAnsi="Palatino Linotype" w:cs="Palatino Linotype"/>
          <w:b/>
          <w:bCs/>
          <w:i/>
          <w:sz w:val="22"/>
          <w:szCs w:val="22"/>
        </w:rPr>
        <w:t>…</w:t>
      </w:r>
    </w:p>
    <w:p w14:paraId="7A147519" w14:textId="77777777" w:rsidR="006C3238" w:rsidRPr="007C24DB" w:rsidRDefault="006C3238" w:rsidP="0053599F">
      <w:pPr>
        <w:spacing w:before="120" w:after="120"/>
        <w:ind w:left="1134" w:right="902"/>
        <w:jc w:val="both"/>
        <w:rPr>
          <w:rFonts w:ascii="Palatino Linotype" w:eastAsia="Palatino Linotype" w:hAnsi="Palatino Linotype" w:cs="Palatino Linotype"/>
          <w:b/>
          <w:i/>
          <w:sz w:val="22"/>
          <w:szCs w:val="22"/>
        </w:rPr>
      </w:pPr>
      <w:r w:rsidRPr="007C24DB">
        <w:rPr>
          <w:rFonts w:ascii="Palatino Linotype" w:eastAsia="Palatino Linotype" w:hAnsi="Palatino Linotype" w:cs="Palatino Linotype"/>
          <w:b/>
          <w:bCs/>
          <w:i/>
          <w:sz w:val="22"/>
          <w:szCs w:val="22"/>
        </w:rPr>
        <w:t>III</w:t>
      </w:r>
      <w:r w:rsidRPr="007C24DB">
        <w:rPr>
          <w:rFonts w:ascii="Palatino Linotype" w:eastAsia="Palatino Linotype" w:hAnsi="Palatino Linotype" w:cs="Palatino Linotype"/>
          <w:i/>
          <w:sz w:val="22"/>
          <w:szCs w:val="22"/>
        </w:rPr>
        <w:t xml:space="preserve">. </w:t>
      </w:r>
      <w:r w:rsidRPr="007C24DB">
        <w:rPr>
          <w:rFonts w:ascii="Palatino Linotype" w:eastAsia="Palatino Linotype" w:hAnsi="Palatino Linotype" w:cs="Palatino Linotype"/>
          <w:b/>
          <w:i/>
          <w:sz w:val="22"/>
          <w:szCs w:val="22"/>
        </w:rPr>
        <w:t>Administración de Archivos: Al conjunto de estrategias organizacionales dirigidas a la planeación, dirección y control de los recursos físicos, técnicos, tecnológicos, financieros y del talento humano, para el eficiente funcionamiento de los Archivos;</w:t>
      </w:r>
    </w:p>
    <w:p w14:paraId="7DDD3E68" w14:textId="77777777" w:rsidR="006C3238" w:rsidRPr="007C24DB" w:rsidRDefault="006C3238" w:rsidP="0053599F">
      <w:pP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bCs/>
          <w:i/>
          <w:sz w:val="22"/>
          <w:szCs w:val="22"/>
        </w:rPr>
        <w:t>Artículo 5.</w:t>
      </w:r>
      <w:r w:rsidRPr="007C24DB">
        <w:rPr>
          <w:rFonts w:ascii="Palatino Linotype" w:eastAsia="Palatino Linotype" w:hAnsi="Palatino Linotype" w:cs="Palatino Linotype"/>
          <w:i/>
          <w:sz w:val="22"/>
          <w:szCs w:val="22"/>
        </w:rPr>
        <w:t xml:space="preserve"> Los Sujetos Obligados que refiere esta Ley se regirán por los siguientes principios: </w:t>
      </w:r>
    </w:p>
    <w:p w14:paraId="2BB02593" w14:textId="77777777" w:rsidR="006C3238" w:rsidRPr="007C24DB" w:rsidRDefault="006C3238" w:rsidP="0053599F">
      <w:pPr>
        <w:numPr>
          <w:ilvl w:val="0"/>
          <w:numId w:val="6"/>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 xml:space="preserve">Conservación: Adoptar las medidas de índole técnica, administrativa, ambiental y tecnológica, para la adecuada preservación de los Documentos de Archivo; </w:t>
      </w:r>
    </w:p>
    <w:p w14:paraId="1F9E53BE" w14:textId="77777777" w:rsidR="006C3238" w:rsidRPr="007C24DB" w:rsidRDefault="006C3238" w:rsidP="0053599F">
      <w:pPr>
        <w:numPr>
          <w:ilvl w:val="0"/>
          <w:numId w:val="6"/>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 xml:space="preserve">Procedencia: Conservar el origen de cada Fondo Documental producido por los Sujetos Obligados, para distinguirlo de otros fondos semejantes y respetar el orden interno de las Series documentales en el desarrollo de su actividad institucional; </w:t>
      </w:r>
    </w:p>
    <w:p w14:paraId="17FF639D" w14:textId="77777777" w:rsidR="006C3238" w:rsidRPr="007C24DB" w:rsidRDefault="006C3238" w:rsidP="0053599F">
      <w:pPr>
        <w:numPr>
          <w:ilvl w:val="0"/>
          <w:numId w:val="6"/>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lastRenderedPageBreak/>
        <w:t xml:space="preserve">Integridad: Garantizar que los Documentos de Archivo sean completos y veraces para reflejar con exactitud la información contenida; </w:t>
      </w:r>
    </w:p>
    <w:p w14:paraId="3B9D2B5E" w14:textId="77777777" w:rsidR="006C3238" w:rsidRPr="007C24DB" w:rsidRDefault="006C3238" w:rsidP="0053599F">
      <w:pPr>
        <w:numPr>
          <w:ilvl w:val="0"/>
          <w:numId w:val="6"/>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 xml:space="preserve">Disponibilidad: Adoptar medidas pertinentes para la localización expedita de los Documentos de Archivo, y </w:t>
      </w:r>
    </w:p>
    <w:p w14:paraId="17958ADF" w14:textId="77777777" w:rsidR="006C3238" w:rsidRPr="007C24DB" w:rsidRDefault="006C3238" w:rsidP="0053599F">
      <w:pPr>
        <w:numPr>
          <w:ilvl w:val="0"/>
          <w:numId w:val="6"/>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 xml:space="preserve">Accesibilidad: Garantizar el acceso a la consulta de los Archivos de acuerdo con esta Ley y las disposiciones jurídicas aplicables. </w:t>
      </w:r>
    </w:p>
    <w:p w14:paraId="5EFD38B1" w14:textId="77777777" w:rsidR="006C3238" w:rsidRPr="007C24DB" w:rsidRDefault="006C3238" w:rsidP="0053599F">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7C24DB">
        <w:rPr>
          <w:rFonts w:ascii="Palatino Linotype" w:eastAsia="Palatino Linotype" w:hAnsi="Palatino Linotype" w:cs="Palatino Linotype"/>
          <w:b/>
          <w:i/>
          <w:sz w:val="22"/>
          <w:szCs w:val="22"/>
        </w:rPr>
        <w:t xml:space="preserve">Artículo 6. 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 </w:t>
      </w:r>
    </w:p>
    <w:p w14:paraId="3374DA88" w14:textId="77777777" w:rsidR="006C3238" w:rsidRPr="007C24DB" w:rsidRDefault="006C3238" w:rsidP="0053599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i/>
          <w:sz w:val="22"/>
          <w:szCs w:val="22"/>
        </w:rPr>
        <w:t>Los Sujetos Obligados deberán garantizar la organización, conservación y preservación de los Archivos con el objeto de respetar el derecho a la verdad y el acceso a la información contenida en los Archivos, así como fomentar el conocimiento del Patrimonio Documental del Estado de México y Municipios.</w:t>
      </w:r>
    </w:p>
    <w:p w14:paraId="24F07364" w14:textId="77777777" w:rsidR="006C3238" w:rsidRPr="007C24DB" w:rsidRDefault="006C3238" w:rsidP="0053599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C24DB">
        <w:rPr>
          <w:rFonts w:ascii="Palatino Linotype" w:eastAsia="Palatino Linotype" w:hAnsi="Palatino Linotype" w:cs="Palatino Linotype"/>
          <w:b/>
          <w:bCs/>
          <w:i/>
          <w:sz w:val="22"/>
          <w:szCs w:val="22"/>
        </w:rPr>
        <w:t>Artículo 11.</w:t>
      </w:r>
      <w:r w:rsidRPr="007C24DB">
        <w:rPr>
          <w:rFonts w:ascii="Palatino Linotype" w:eastAsia="Palatino Linotype" w:hAnsi="Palatino Linotype" w:cs="Palatino Linotype"/>
          <w:i/>
          <w:sz w:val="22"/>
          <w:szCs w:val="22"/>
        </w:rPr>
        <w:t xml:space="preserve"> Los Sujetos Obligados deberán: </w:t>
      </w:r>
    </w:p>
    <w:p w14:paraId="378790F4" w14:textId="77777777" w:rsidR="006C3238" w:rsidRPr="007C24DB" w:rsidRDefault="006C3238" w:rsidP="0053599F">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7C24DB">
        <w:rPr>
          <w:rFonts w:ascii="Palatino Linotype" w:eastAsia="Palatino Linotype" w:hAnsi="Palatino Linotype" w:cs="Palatino Linotype"/>
          <w:b/>
          <w:i/>
          <w:sz w:val="22"/>
          <w:szCs w:val="22"/>
        </w:rPr>
        <w:t>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w:t>
      </w:r>
    </w:p>
    <w:p w14:paraId="66D0C15F" w14:textId="77777777" w:rsidR="006C3238" w:rsidRPr="007C24DB" w:rsidRDefault="006C3238" w:rsidP="006C3238">
      <w:pPr>
        <w:spacing w:before="240" w:after="240" w:line="360" w:lineRule="auto"/>
        <w:ind w:right="-141"/>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De los preceptos jurídicos invocados con anterioridad se desprende que la Ley que regula los archivos en el Estado de México indica que es de orden público y de observancia general regular la actuación en dicha materia de las autoridades del Estado y sus municipios, entre los que por tanto se ubica 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xml:space="preserve">. </w:t>
      </w:r>
    </w:p>
    <w:p w14:paraId="71974674" w14:textId="6A24BB3D" w:rsidR="006C3238" w:rsidRPr="007C24DB" w:rsidRDefault="006C3238" w:rsidP="006C3238">
      <w:pPr>
        <w:spacing w:before="240" w:after="240" w:line="360" w:lineRule="auto"/>
        <w:ind w:right="-141"/>
        <w:jc w:val="both"/>
        <w:rPr>
          <w:rFonts w:ascii="Palatino Linotype" w:eastAsia="Palatino Linotype" w:hAnsi="Palatino Linotype" w:cs="Palatino Linotype"/>
        </w:rPr>
      </w:pPr>
      <w:r w:rsidRPr="007C24DB">
        <w:rPr>
          <w:rFonts w:ascii="Palatino Linotype" w:eastAsia="Palatino Linotype" w:hAnsi="Palatino Linotype" w:cs="Palatino Linotype"/>
        </w:rPr>
        <w:lastRenderedPageBreak/>
        <w:t>Así</w:t>
      </w:r>
      <w:r w:rsidR="0053599F" w:rsidRPr="007C24DB">
        <w:rPr>
          <w:rFonts w:ascii="Palatino Linotype" w:eastAsia="Palatino Linotype" w:hAnsi="Palatino Linotype" w:cs="Palatino Linotype"/>
        </w:rPr>
        <w:t>,</w:t>
      </w:r>
      <w:r w:rsidRPr="007C24DB">
        <w:rPr>
          <w:rFonts w:ascii="Palatino Linotype" w:eastAsia="Palatino Linotype" w:hAnsi="Palatino Linotype" w:cs="Palatino Linotype"/>
        </w:rPr>
        <w:t xml:space="preserve"> las instituciones encargadas de la administración de documentos, deben llevar una correcta administración de los documentos que generan y reciben, en el entendido que la administración no solo implica el resguardo de los documentos, sino también el inventario, regulación, coordinación y dinamización en el funcionamiento y uso de éstos. </w:t>
      </w:r>
    </w:p>
    <w:p w14:paraId="5376D463" w14:textId="61381A97" w:rsidR="006C3238" w:rsidRPr="007C24DB" w:rsidRDefault="0053599F" w:rsidP="006C3238">
      <w:pPr>
        <w:spacing w:before="240" w:after="240" w:line="360" w:lineRule="auto"/>
        <w:ind w:right="-141"/>
        <w:jc w:val="both"/>
        <w:rPr>
          <w:rFonts w:ascii="Palatino Linotype" w:eastAsia="Palatino Linotype" w:hAnsi="Palatino Linotype" w:cs="Palatino Linotype"/>
        </w:rPr>
      </w:pPr>
      <w:r w:rsidRPr="007C24DB">
        <w:rPr>
          <w:rFonts w:ascii="Palatino Linotype" w:eastAsia="Palatino Linotype" w:hAnsi="Palatino Linotype" w:cs="Palatino Linotype"/>
        </w:rPr>
        <w:t>De igual forma</w:t>
      </w:r>
      <w:r w:rsidR="006C3238" w:rsidRPr="007C24DB">
        <w:rPr>
          <w:rFonts w:ascii="Palatino Linotype" w:eastAsia="Palatino Linotype" w:hAnsi="Palatino Linotype" w:cs="Palatino Linotype"/>
        </w:rPr>
        <w:t xml:space="preserve">, los documentos debieron ser registrados en el acto de su generación o recepción, indicando en todo momento el destino de éstos, para un control específico y puntual de dichos documentos. </w:t>
      </w:r>
    </w:p>
    <w:p w14:paraId="10BECABC" w14:textId="1D80D9C7" w:rsidR="006C3238" w:rsidRPr="007C24DB" w:rsidRDefault="006C3238" w:rsidP="006C3238">
      <w:pPr>
        <w:spacing w:before="240" w:after="240" w:line="360" w:lineRule="auto"/>
        <w:ind w:right="-141"/>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Es decir, si bien no hay un ordenamiento jurídico que de manera expresa tenga una disposición para que el </w:t>
      </w:r>
      <w:r w:rsidRPr="007C24DB">
        <w:rPr>
          <w:rFonts w:ascii="Palatino Linotype" w:eastAsia="Palatino Linotype" w:hAnsi="Palatino Linotype" w:cs="Palatino Linotype"/>
          <w:b/>
          <w:bCs/>
        </w:rPr>
        <w:t>Sujeto Obligado</w:t>
      </w:r>
      <w:r w:rsidRPr="007C24DB">
        <w:rPr>
          <w:rFonts w:ascii="Palatino Linotype" w:eastAsia="Palatino Linotype" w:hAnsi="Palatino Linotype" w:cs="Palatino Linotype"/>
        </w:rPr>
        <w:t xml:space="preserve"> tenga un</w:t>
      </w:r>
      <w:r w:rsidR="0053599F" w:rsidRPr="007C24DB">
        <w:rPr>
          <w:rFonts w:ascii="Palatino Linotype" w:eastAsia="Palatino Linotype" w:hAnsi="Palatino Linotype" w:cs="Palatino Linotype"/>
        </w:rPr>
        <w:t xml:space="preserve"> minutario o un</w:t>
      </w:r>
      <w:r w:rsidRPr="007C24DB">
        <w:rPr>
          <w:rFonts w:ascii="Palatino Linotype" w:eastAsia="Palatino Linotype" w:hAnsi="Palatino Linotype" w:cs="Palatino Linotype"/>
        </w:rPr>
        <w:t xml:space="preserve"> libro de registros de oficios, también es importante hacer valer que el marco jurídico antes citado establece las bases mínimas para concentrar y administrar el material documental y dicha ley es el instrumento que norma el archivo y la administración de los documentos. </w:t>
      </w:r>
    </w:p>
    <w:p w14:paraId="02744FF0" w14:textId="6546F332" w:rsidR="006C3238" w:rsidRPr="007C24DB" w:rsidRDefault="006C3238" w:rsidP="006C3238">
      <w:pPr>
        <w:spacing w:before="240" w:after="240" w:line="360" w:lineRule="auto"/>
        <w:ind w:right="-141"/>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De ahí que el </w:t>
      </w:r>
      <w:r w:rsidRPr="007C24DB">
        <w:rPr>
          <w:rFonts w:ascii="Palatino Linotype" w:eastAsia="Palatino Linotype" w:hAnsi="Palatino Linotype" w:cs="Palatino Linotype"/>
          <w:b/>
          <w:bCs/>
        </w:rPr>
        <w:t>Sujeto Obligado</w:t>
      </w:r>
      <w:r w:rsidRPr="007C24DB">
        <w:rPr>
          <w:rFonts w:ascii="Palatino Linotype" w:eastAsia="Palatino Linotype" w:hAnsi="Palatino Linotype" w:cs="Palatino Linotype"/>
        </w:rPr>
        <w:t xml:space="preserve"> se </w:t>
      </w:r>
      <w:r w:rsidR="0053599F" w:rsidRPr="007C24DB">
        <w:rPr>
          <w:rFonts w:ascii="Palatino Linotype" w:eastAsia="Palatino Linotype" w:hAnsi="Palatino Linotype" w:cs="Palatino Linotype"/>
        </w:rPr>
        <w:t xml:space="preserve">encuentre en </w:t>
      </w:r>
      <w:r w:rsidRPr="007C24DB">
        <w:rPr>
          <w:rFonts w:ascii="Palatino Linotype" w:eastAsia="Palatino Linotype" w:hAnsi="Palatino Linotype" w:cs="Palatino Linotype"/>
        </w:rPr>
        <w:t xml:space="preserve">posibilidades de atender la solicitud de información entregando el soporte documental en el que conste el listado de oficios </w:t>
      </w:r>
      <w:r w:rsidR="0053599F" w:rsidRPr="007C24DB">
        <w:rPr>
          <w:rFonts w:ascii="Palatino Linotype" w:eastAsia="Palatino Linotype" w:hAnsi="Palatino Linotype" w:cs="Palatino Linotype"/>
        </w:rPr>
        <w:t>emitidos</w:t>
      </w:r>
      <w:r w:rsidRPr="007C24DB">
        <w:rPr>
          <w:rFonts w:ascii="Palatino Linotype" w:eastAsia="Palatino Linotype" w:hAnsi="Palatino Linotype" w:cs="Palatino Linotype"/>
        </w:rPr>
        <w:t xml:space="preserve"> </w:t>
      </w:r>
      <w:r w:rsidR="0053599F" w:rsidRPr="007C24DB">
        <w:rPr>
          <w:rFonts w:ascii="Palatino Linotype" w:eastAsia="Palatino Linotype" w:hAnsi="Palatino Linotype" w:cs="Palatino Linotype"/>
        </w:rPr>
        <w:t xml:space="preserve">y firmados por la </w:t>
      </w:r>
      <w:proofErr w:type="gramStart"/>
      <w:r w:rsidR="0053599F" w:rsidRPr="007C24DB">
        <w:rPr>
          <w:rFonts w:ascii="Palatino Linotype" w:eastAsia="Palatino Linotype" w:hAnsi="Palatino Linotype" w:cs="Palatino Linotype"/>
        </w:rPr>
        <w:t>Jefa</w:t>
      </w:r>
      <w:proofErr w:type="gramEnd"/>
      <w:r w:rsidR="0053599F" w:rsidRPr="007C24DB">
        <w:rPr>
          <w:rFonts w:ascii="Palatino Linotype" w:eastAsia="Palatino Linotype" w:hAnsi="Palatino Linotype" w:cs="Palatino Linotype"/>
        </w:rPr>
        <w:t xml:space="preserve"> o Jefe de Recursos Humanos, del uno de diciembre de 2021 al veintiocho de febrero de 2022, </w:t>
      </w:r>
      <w:r w:rsidRPr="007C24DB">
        <w:rPr>
          <w:rFonts w:ascii="Palatino Linotype" w:eastAsia="Palatino Linotype" w:hAnsi="Palatino Linotype" w:cs="Palatino Linotype"/>
        </w:rPr>
        <w:t xml:space="preserve">el cual de manera enunciativa más no limitativa pudiera colmarse con el libro de registro de oficios y/o minuta de correspondencia, o </w:t>
      </w:r>
      <w:r w:rsidR="0053599F" w:rsidRPr="007C24DB">
        <w:rPr>
          <w:rFonts w:ascii="Palatino Linotype" w:eastAsia="Palatino Linotype" w:hAnsi="Palatino Linotype" w:cs="Palatino Linotype"/>
        </w:rPr>
        <w:t xml:space="preserve">un </w:t>
      </w:r>
      <w:r w:rsidRPr="007C24DB">
        <w:rPr>
          <w:rFonts w:ascii="Palatino Linotype" w:eastAsia="Palatino Linotype" w:hAnsi="Palatino Linotype" w:cs="Palatino Linotype"/>
        </w:rPr>
        <w:t>documento análogo.</w:t>
      </w:r>
    </w:p>
    <w:p w14:paraId="033361FA" w14:textId="77777777" w:rsidR="00E77C28" w:rsidRPr="007C24DB" w:rsidRDefault="0060386E">
      <w:pPr>
        <w:spacing w:before="240" w:after="240" w:line="360" w:lineRule="auto"/>
        <w:ind w:right="51"/>
        <w:jc w:val="both"/>
        <w:rPr>
          <w:rFonts w:ascii="Palatino Linotype" w:eastAsia="Palatino Linotype" w:hAnsi="Palatino Linotype" w:cs="Palatino Linotype"/>
        </w:rPr>
      </w:pPr>
      <w:bookmarkStart w:id="9" w:name="_heading=h.1fob9te" w:colFirst="0" w:colLast="0"/>
      <w:bookmarkEnd w:id="9"/>
      <w:r w:rsidRPr="007C24DB">
        <w:rPr>
          <w:rFonts w:ascii="Palatino Linotype" w:eastAsia="Palatino Linotype" w:hAnsi="Palatino Linotype" w:cs="Palatino Linotype"/>
        </w:rPr>
        <w:lastRenderedPageBreak/>
        <w:t xml:space="preserve">De lo hasta aquí expuesto, se concluye que los motivos de inconformidad de la parte </w:t>
      </w:r>
      <w:r w:rsidRPr="007C24DB">
        <w:rPr>
          <w:rFonts w:ascii="Palatino Linotype" w:eastAsia="Palatino Linotype" w:hAnsi="Palatino Linotype" w:cs="Palatino Linotype"/>
          <w:b/>
        </w:rPr>
        <w:t xml:space="preserve">Recurrente </w:t>
      </w:r>
      <w:r w:rsidRPr="007C24DB">
        <w:rPr>
          <w:rFonts w:ascii="Palatino Linotype" w:eastAsia="Palatino Linotype" w:hAnsi="Palatino Linotype" w:cs="Palatino Linotype"/>
        </w:rPr>
        <w:t xml:space="preserve">devienen fundados, siendo procedente modificar la respuesta proporcionada por el </w:t>
      </w:r>
      <w:r w:rsidRPr="007C24DB">
        <w:rPr>
          <w:rFonts w:ascii="Palatino Linotype" w:eastAsia="Palatino Linotype" w:hAnsi="Palatino Linotype" w:cs="Palatino Linotype"/>
          <w:b/>
        </w:rPr>
        <w:t xml:space="preserve">Sujeto Obligado </w:t>
      </w:r>
      <w:r w:rsidRPr="007C24DB">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188B6D0" w14:textId="77777777" w:rsidR="00584318" w:rsidRPr="007C24DB" w:rsidRDefault="00584318" w:rsidP="00584318">
      <w:pPr>
        <w:spacing w:before="240" w:after="240" w:line="360" w:lineRule="auto"/>
        <w:jc w:val="both"/>
        <w:rPr>
          <w:rFonts w:ascii="Palatino Linotype" w:hAnsi="Palatino Linotype"/>
        </w:rPr>
      </w:pPr>
      <w:r w:rsidRPr="007C24DB">
        <w:rPr>
          <w:rFonts w:ascii="Palatino Linotype" w:hAnsi="Palatino Linotype"/>
          <w:b/>
        </w:rPr>
        <w:t>Quinto. Versión Pública.</w:t>
      </w:r>
      <w:r w:rsidRPr="007C24DB">
        <w:rPr>
          <w:rFonts w:ascii="Palatino Linotype" w:hAnsi="Palatino Linotype" w:cs="Arial"/>
          <w:bCs/>
          <w:sz w:val="28"/>
        </w:rPr>
        <w:t xml:space="preserve"> </w:t>
      </w:r>
      <w:r w:rsidRPr="007C24DB">
        <w:rPr>
          <w:rFonts w:ascii="Palatino Linotype" w:hAnsi="Palatino Linotype"/>
        </w:rPr>
        <w:t>Finalmente, debe señalarse que de ser el caso en que los documentos que vayan a ser entregados por el</w:t>
      </w:r>
      <w:r w:rsidRPr="007C24DB">
        <w:rPr>
          <w:rFonts w:ascii="Palatino Linotype" w:hAnsi="Palatino Linotype" w:cs="Arial"/>
          <w:b/>
        </w:rPr>
        <w:t xml:space="preserve"> </w:t>
      </w:r>
      <w:r w:rsidRPr="007C24DB">
        <w:rPr>
          <w:rFonts w:ascii="Palatino Linotype" w:hAnsi="Palatino Linotype" w:cs="Arial"/>
        </w:rPr>
        <w:t>sujeto obligado</w:t>
      </w:r>
      <w:r w:rsidRPr="007C24DB">
        <w:rPr>
          <w:rFonts w:ascii="Palatino Linotype" w:hAnsi="Palatino Linotype"/>
        </w:rPr>
        <w:t xml:space="preserve">, para dar cumplimiento a la presente resolución, contengan datos que deban ser clasificados, el </w:t>
      </w:r>
      <w:r w:rsidRPr="007C24DB">
        <w:rPr>
          <w:rFonts w:ascii="Palatino Linotype" w:hAnsi="Palatino Linotype"/>
          <w:b/>
          <w:bCs/>
        </w:rPr>
        <w:t>Sujeto Obligado</w:t>
      </w:r>
      <w:r w:rsidRPr="007C24DB">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34DA3097" w14:textId="77777777" w:rsidR="00584318" w:rsidRPr="007C24DB" w:rsidRDefault="00584318" w:rsidP="00584318">
      <w:pPr>
        <w:spacing w:before="240" w:after="240" w:line="360" w:lineRule="auto"/>
        <w:jc w:val="both"/>
        <w:rPr>
          <w:rFonts w:ascii="Palatino Linotype" w:hAnsi="Palatino Linotype" w:cs="Arial"/>
        </w:rPr>
      </w:pPr>
      <w:r w:rsidRPr="007C24DB">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186E154"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i/>
          <w:sz w:val="22"/>
          <w:szCs w:val="20"/>
        </w:rPr>
        <w:t>“</w:t>
      </w:r>
      <w:r w:rsidRPr="007C24DB">
        <w:rPr>
          <w:rFonts w:ascii="Palatino Linotype" w:hAnsi="Palatino Linotype" w:cs="Arial"/>
          <w:b/>
          <w:i/>
          <w:sz w:val="22"/>
          <w:szCs w:val="20"/>
        </w:rPr>
        <w:t>Artículo 3</w:t>
      </w:r>
      <w:r w:rsidRPr="007C24DB">
        <w:rPr>
          <w:rFonts w:ascii="Palatino Linotype" w:hAnsi="Palatino Linotype" w:cs="Arial"/>
          <w:i/>
          <w:sz w:val="22"/>
          <w:szCs w:val="20"/>
        </w:rPr>
        <w:t>. Para los efectos de la presente Ley se entenderá por:</w:t>
      </w:r>
    </w:p>
    <w:p w14:paraId="1E7F3081"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i/>
          <w:sz w:val="22"/>
          <w:szCs w:val="20"/>
        </w:rPr>
        <w:t>[…]</w:t>
      </w:r>
    </w:p>
    <w:p w14:paraId="1074884D"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IX. Datos personales</w:t>
      </w:r>
      <w:r w:rsidRPr="007C24DB">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619DB7BB"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lastRenderedPageBreak/>
        <w:t>XX. Información clasificada</w:t>
      </w:r>
      <w:r w:rsidRPr="007C24DB">
        <w:rPr>
          <w:rFonts w:ascii="Palatino Linotype" w:hAnsi="Palatino Linotype" w:cs="Arial"/>
          <w:i/>
          <w:sz w:val="22"/>
          <w:szCs w:val="20"/>
        </w:rPr>
        <w:t>: Aquella considerada por la presente Ley como reservada o confidencial;</w:t>
      </w:r>
    </w:p>
    <w:p w14:paraId="7A9E5EE4"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 xml:space="preserve">XXI. Información confidencial: </w:t>
      </w:r>
      <w:r w:rsidRPr="007C24DB">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AB487E"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XLV. Versión pública:</w:t>
      </w:r>
      <w:r w:rsidRPr="007C24DB">
        <w:rPr>
          <w:rFonts w:ascii="Palatino Linotype" w:hAnsi="Palatino Linotype" w:cs="Arial"/>
          <w:i/>
          <w:sz w:val="22"/>
          <w:szCs w:val="20"/>
        </w:rPr>
        <w:t xml:space="preserve"> Documento en el que se elimine, suprime o borra la información clasificada como reservada o confidencial para permitir su acceso.</w:t>
      </w:r>
    </w:p>
    <w:p w14:paraId="4E08C065"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i/>
          <w:sz w:val="22"/>
          <w:szCs w:val="20"/>
        </w:rPr>
        <w:t>[…]</w:t>
      </w:r>
    </w:p>
    <w:p w14:paraId="40C9CC7E"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b/>
          <w:i/>
          <w:sz w:val="22"/>
          <w:szCs w:val="20"/>
        </w:rPr>
        <w:t>Artículo 91.</w:t>
      </w:r>
      <w:r w:rsidRPr="007C24DB">
        <w:rPr>
          <w:rFonts w:ascii="Palatino Linotype" w:hAnsi="Palatino Linotype" w:cs="Arial"/>
          <w:i/>
          <w:sz w:val="22"/>
          <w:szCs w:val="20"/>
        </w:rPr>
        <w:t xml:space="preserve"> El acceso a la información pública será restringido excepcionalmente, cuando ésta sea clasificada como reservada o confidencial.</w:t>
      </w:r>
    </w:p>
    <w:p w14:paraId="18B6C389"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b/>
          <w:i/>
          <w:sz w:val="22"/>
          <w:szCs w:val="20"/>
        </w:rPr>
        <w:t>Artículo 132.</w:t>
      </w:r>
      <w:r w:rsidRPr="007C24DB">
        <w:rPr>
          <w:rFonts w:ascii="Palatino Linotype" w:hAnsi="Palatino Linotype" w:cs="Arial"/>
          <w:i/>
          <w:sz w:val="22"/>
          <w:szCs w:val="20"/>
        </w:rPr>
        <w:t xml:space="preserve"> La clasificación de la información se llevará a cabo en el momento en que:</w:t>
      </w:r>
    </w:p>
    <w:p w14:paraId="3678165E"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w:t>
      </w:r>
      <w:r w:rsidRPr="007C24DB">
        <w:rPr>
          <w:rFonts w:ascii="Palatino Linotype" w:hAnsi="Palatino Linotype" w:cs="Arial"/>
          <w:i/>
          <w:sz w:val="22"/>
          <w:szCs w:val="20"/>
        </w:rPr>
        <w:t>. Se reciba una solicitud de acceso a la información;</w:t>
      </w:r>
    </w:p>
    <w:p w14:paraId="37FEE572"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II.</w:t>
      </w:r>
      <w:r w:rsidRPr="007C24DB">
        <w:rPr>
          <w:rFonts w:ascii="Palatino Linotype" w:hAnsi="Palatino Linotype" w:cs="Arial"/>
          <w:i/>
          <w:sz w:val="22"/>
          <w:szCs w:val="20"/>
        </w:rPr>
        <w:t xml:space="preserve"> Se determine mediante resolución de autoridad competente; o</w:t>
      </w:r>
    </w:p>
    <w:p w14:paraId="48B52353"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III.</w:t>
      </w:r>
      <w:r w:rsidRPr="007C24DB">
        <w:rPr>
          <w:rFonts w:ascii="Palatino Linotype" w:hAnsi="Palatino Linotype" w:cs="Arial"/>
          <w:i/>
          <w:sz w:val="22"/>
          <w:szCs w:val="20"/>
        </w:rPr>
        <w:t xml:space="preserve"> Se generen versiones públicas para dar cumplimiento a las obligaciones de transparencia previstas en esta Ley.</w:t>
      </w:r>
    </w:p>
    <w:p w14:paraId="681909FB"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i/>
          <w:sz w:val="22"/>
          <w:szCs w:val="20"/>
        </w:rPr>
        <w:t>[…]</w:t>
      </w:r>
    </w:p>
    <w:p w14:paraId="23A0D26E"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b/>
          <w:i/>
          <w:sz w:val="22"/>
          <w:szCs w:val="20"/>
        </w:rPr>
        <w:t>Artículo 143</w:t>
      </w:r>
      <w:r w:rsidRPr="007C24DB">
        <w:rPr>
          <w:rFonts w:ascii="Palatino Linotype" w:hAnsi="Palatino Linotype" w:cs="Arial"/>
          <w:i/>
          <w:sz w:val="22"/>
          <w:szCs w:val="20"/>
        </w:rPr>
        <w:t>. Para los efectos de esta Ley se considera información confidencial, la clasificada como tal, de manera permanente, por su naturaleza, cuando:</w:t>
      </w:r>
    </w:p>
    <w:p w14:paraId="6BB57D2E"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w:t>
      </w:r>
      <w:r w:rsidRPr="007C24DB">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2C9048E5"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II.</w:t>
      </w:r>
      <w:r w:rsidRPr="007C24DB">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6494458"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III.</w:t>
      </w:r>
      <w:r w:rsidRPr="007C24DB">
        <w:rPr>
          <w:rFonts w:ascii="Palatino Linotype" w:hAnsi="Palatino Linotype" w:cs="Arial"/>
          <w:i/>
          <w:sz w:val="22"/>
          <w:szCs w:val="20"/>
        </w:rPr>
        <w:t xml:space="preserve"> La que presenten los particulares a los sujetos obligados, de conformidad con lo dispuesto por las leyes o los tratados internacionales.</w:t>
      </w:r>
    </w:p>
    <w:p w14:paraId="33CFC4ED"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i/>
          <w:sz w:val="22"/>
          <w:szCs w:val="20"/>
        </w:rPr>
        <w:lastRenderedPageBreak/>
        <w:t>La información confidencial no estará sujeta a temporalidad alguna y sólo podrán tener acceso a ella los titulares de la misma, sus representantes y los servidores públicos facultados para ello.</w:t>
      </w:r>
    </w:p>
    <w:p w14:paraId="44C29396"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77A4B303" w14:textId="77777777" w:rsidR="00584318" w:rsidRPr="007C24DB" w:rsidRDefault="00584318" w:rsidP="00584318">
      <w:pPr>
        <w:spacing w:before="240" w:after="240" w:line="360" w:lineRule="auto"/>
        <w:jc w:val="both"/>
        <w:rPr>
          <w:rFonts w:ascii="Palatino Linotype" w:hAnsi="Palatino Linotype" w:cs="Arial"/>
        </w:rPr>
      </w:pPr>
      <w:r w:rsidRPr="007C24DB">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746BE9" w14:textId="77777777" w:rsidR="00584318" w:rsidRPr="007C24DB" w:rsidRDefault="00584318" w:rsidP="00584318">
      <w:pPr>
        <w:spacing w:before="240" w:after="240" w:line="360" w:lineRule="auto"/>
        <w:jc w:val="both"/>
        <w:rPr>
          <w:rFonts w:ascii="Palatino Linotype" w:hAnsi="Palatino Linotype" w:cs="Arial"/>
        </w:rPr>
      </w:pPr>
      <w:r w:rsidRPr="007C24DB">
        <w:rPr>
          <w:rFonts w:ascii="Palatino Linotype" w:hAnsi="Palatino Linotype" w:cs="Arial"/>
        </w:rPr>
        <w:t>Entorno a lo que aquí nos interesa, los Lineamientos Quincuagésimo sexto, Quincuagésimo séptimo y Quincuagésimo octavo, establecen lo siguiente:</w:t>
      </w:r>
    </w:p>
    <w:p w14:paraId="015C79D4"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b/>
          <w:bCs/>
          <w:i/>
          <w:sz w:val="22"/>
          <w:szCs w:val="20"/>
        </w:rPr>
        <w:t>“Quincuagésimo sexto</w:t>
      </w:r>
      <w:r w:rsidRPr="007C24DB">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3BA659F"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b/>
          <w:bCs/>
          <w:i/>
          <w:sz w:val="22"/>
          <w:szCs w:val="20"/>
        </w:rPr>
        <w:t>Quincuagésimo séptimo</w:t>
      </w:r>
      <w:r w:rsidRPr="007C24DB">
        <w:rPr>
          <w:rFonts w:ascii="Palatino Linotype" w:hAnsi="Palatino Linotype" w:cs="Arial"/>
          <w:i/>
          <w:sz w:val="22"/>
          <w:szCs w:val="20"/>
        </w:rPr>
        <w:t xml:space="preserve">. Se considera, en principio, como información pública y no podrá omitirse de las versiones públicas la siguiente: </w:t>
      </w:r>
    </w:p>
    <w:p w14:paraId="30D97A07"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lastRenderedPageBreak/>
        <w:t>I.</w:t>
      </w:r>
      <w:r w:rsidRPr="007C24DB">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222B27C0"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II.</w:t>
      </w:r>
      <w:r w:rsidRPr="007C24DB">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6CA0B5FB" w14:textId="77777777" w:rsidR="00584318" w:rsidRPr="007C24DB" w:rsidRDefault="00584318" w:rsidP="00584318">
      <w:pPr>
        <w:spacing w:before="120" w:after="120"/>
        <w:ind w:left="1134" w:right="902"/>
        <w:jc w:val="both"/>
        <w:rPr>
          <w:rFonts w:ascii="Palatino Linotype" w:hAnsi="Palatino Linotype" w:cs="Arial"/>
          <w:i/>
          <w:sz w:val="22"/>
          <w:szCs w:val="20"/>
        </w:rPr>
      </w:pPr>
      <w:r w:rsidRPr="007C24DB">
        <w:rPr>
          <w:rFonts w:ascii="Palatino Linotype" w:hAnsi="Palatino Linotype" w:cs="Arial"/>
          <w:b/>
          <w:bCs/>
          <w:i/>
          <w:sz w:val="22"/>
          <w:szCs w:val="20"/>
        </w:rPr>
        <w:t>III.</w:t>
      </w:r>
      <w:r w:rsidRPr="007C24DB">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C725817"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i/>
          <w:sz w:val="22"/>
          <w:szCs w:val="20"/>
        </w:rPr>
        <w:t xml:space="preserve">Lo anterior, siempre y cuando no se acredite alguna causal de clasificación, prevista en las leyes o en los tratados </w:t>
      </w:r>
      <w:proofErr w:type="gramStart"/>
      <w:r w:rsidRPr="007C24DB">
        <w:rPr>
          <w:rFonts w:ascii="Palatino Linotype" w:hAnsi="Palatino Linotype" w:cs="Arial"/>
          <w:i/>
          <w:sz w:val="22"/>
          <w:szCs w:val="20"/>
        </w:rPr>
        <w:t>internaciones suscritos</w:t>
      </w:r>
      <w:proofErr w:type="gramEnd"/>
      <w:r w:rsidRPr="007C24DB">
        <w:rPr>
          <w:rFonts w:ascii="Palatino Linotype" w:hAnsi="Palatino Linotype" w:cs="Arial"/>
          <w:i/>
          <w:sz w:val="22"/>
          <w:szCs w:val="20"/>
        </w:rPr>
        <w:t xml:space="preserve"> por el Estado mexicano. </w:t>
      </w:r>
    </w:p>
    <w:p w14:paraId="79AA5892" w14:textId="77777777" w:rsidR="00584318" w:rsidRPr="007C24DB" w:rsidRDefault="00584318" w:rsidP="00584318">
      <w:pPr>
        <w:spacing w:before="120" w:after="120"/>
        <w:ind w:left="851" w:right="902"/>
        <w:jc w:val="both"/>
        <w:rPr>
          <w:rFonts w:ascii="Palatino Linotype" w:hAnsi="Palatino Linotype" w:cs="Arial"/>
          <w:i/>
          <w:sz w:val="22"/>
          <w:szCs w:val="20"/>
        </w:rPr>
      </w:pPr>
      <w:r w:rsidRPr="007C24DB">
        <w:rPr>
          <w:rFonts w:ascii="Palatino Linotype" w:hAnsi="Palatino Linotype" w:cs="Arial"/>
          <w:b/>
          <w:bCs/>
          <w:i/>
          <w:sz w:val="22"/>
          <w:szCs w:val="20"/>
        </w:rPr>
        <w:t>Quincuagésimo octavo</w:t>
      </w:r>
      <w:r w:rsidRPr="007C24DB">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1714E0BD" w14:textId="77777777" w:rsidR="00584318" w:rsidRPr="007C24DB" w:rsidRDefault="00584318" w:rsidP="00584318">
      <w:pPr>
        <w:spacing w:before="240" w:after="240" w:line="360" w:lineRule="auto"/>
        <w:jc w:val="both"/>
        <w:rPr>
          <w:rFonts w:ascii="Palatino Linotype" w:hAnsi="Palatino Linotype" w:cs="Arial"/>
        </w:rPr>
      </w:pPr>
      <w:r w:rsidRPr="007C24DB">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C24DB">
        <w:rPr>
          <w:rFonts w:ascii="Palatino Linotype" w:hAnsi="Palatino Linotype" w:cs="Arial"/>
          <w:b/>
          <w:bCs/>
        </w:rPr>
        <w:t>Sujeto Obligado</w:t>
      </w:r>
      <w:r w:rsidRPr="007C24DB">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6FE6457" w14:textId="77777777" w:rsidR="00584318" w:rsidRPr="007C24DB" w:rsidRDefault="00584318" w:rsidP="00584318">
      <w:pPr>
        <w:spacing w:before="240" w:after="240" w:line="360" w:lineRule="auto"/>
        <w:jc w:val="both"/>
        <w:rPr>
          <w:rFonts w:ascii="Palatino Linotype" w:hAnsi="Palatino Linotype"/>
        </w:rPr>
      </w:pPr>
      <w:r w:rsidRPr="007C24DB">
        <w:rPr>
          <w:rFonts w:ascii="Palatino Linotype" w:hAnsi="Palatino Linotype" w:cs="Arial"/>
        </w:rPr>
        <w:lastRenderedPageBreak/>
        <w:t>En relación directa con ello, los Lineamientos en estudio</w:t>
      </w:r>
      <w:r w:rsidRPr="007C24DB">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7C24DB" w:rsidRPr="007C24DB" w14:paraId="0CA20D6C" w14:textId="77777777" w:rsidTr="00654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85C217E" w14:textId="77777777" w:rsidR="00584318" w:rsidRPr="007C24DB" w:rsidRDefault="00584318" w:rsidP="00654D1D">
            <w:pPr>
              <w:jc w:val="center"/>
              <w:rPr>
                <w:rFonts w:ascii="Palatino Linotype" w:hAnsi="Palatino Linotype"/>
                <w:sz w:val="12"/>
                <w:szCs w:val="12"/>
              </w:rPr>
            </w:pPr>
            <w:r w:rsidRPr="007C24DB">
              <w:rPr>
                <w:rFonts w:ascii="Palatino Linotype" w:hAnsi="Palatino Linotype"/>
                <w:sz w:val="12"/>
                <w:szCs w:val="12"/>
              </w:rPr>
              <w:t>Parcial</w:t>
            </w:r>
          </w:p>
        </w:tc>
        <w:tc>
          <w:tcPr>
            <w:tcW w:w="4414" w:type="dxa"/>
            <w:gridSpan w:val="2"/>
          </w:tcPr>
          <w:p w14:paraId="417DA7FB" w14:textId="77777777" w:rsidR="00584318" w:rsidRPr="007C24DB" w:rsidRDefault="00584318" w:rsidP="00654D1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Total</w:t>
            </w:r>
          </w:p>
        </w:tc>
      </w:tr>
      <w:tr w:rsidR="007C24DB" w:rsidRPr="007C24DB" w14:paraId="00AEDD2A" w14:textId="77777777" w:rsidTr="00654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FE9956B" w14:textId="77777777" w:rsidR="00584318" w:rsidRPr="007C24DB" w:rsidRDefault="00584318" w:rsidP="00654D1D">
            <w:pPr>
              <w:jc w:val="center"/>
              <w:rPr>
                <w:rFonts w:ascii="Palatino Linotype" w:hAnsi="Palatino Linotype"/>
                <w:sz w:val="12"/>
                <w:szCs w:val="12"/>
              </w:rPr>
            </w:pPr>
            <w:r w:rsidRPr="007C24DB">
              <w:rPr>
                <w:rFonts w:ascii="Palatino Linotype" w:hAnsi="Palatino Linotype"/>
                <w:sz w:val="12"/>
                <w:szCs w:val="12"/>
              </w:rPr>
              <w:t>Concepto</w:t>
            </w:r>
          </w:p>
        </w:tc>
        <w:tc>
          <w:tcPr>
            <w:tcW w:w="3421" w:type="dxa"/>
          </w:tcPr>
          <w:p w14:paraId="7F15F1A6" w14:textId="77777777" w:rsidR="00584318" w:rsidRPr="007C24DB" w:rsidRDefault="00584318" w:rsidP="00654D1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Dónde</w:t>
            </w:r>
          </w:p>
        </w:tc>
        <w:tc>
          <w:tcPr>
            <w:tcW w:w="968" w:type="dxa"/>
          </w:tcPr>
          <w:p w14:paraId="07E46DF6" w14:textId="77777777" w:rsidR="00584318" w:rsidRPr="007C24DB" w:rsidRDefault="00584318" w:rsidP="00654D1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Concepto</w:t>
            </w:r>
          </w:p>
        </w:tc>
        <w:tc>
          <w:tcPr>
            <w:tcW w:w="3446" w:type="dxa"/>
          </w:tcPr>
          <w:p w14:paraId="615B2532" w14:textId="77777777" w:rsidR="00584318" w:rsidRPr="007C24DB" w:rsidRDefault="00584318" w:rsidP="00654D1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Dónde</w:t>
            </w:r>
          </w:p>
        </w:tc>
      </w:tr>
      <w:tr w:rsidR="007C24DB" w:rsidRPr="007C24DB" w14:paraId="46326040" w14:textId="77777777" w:rsidTr="00654D1D">
        <w:tc>
          <w:tcPr>
            <w:cnfStyle w:val="001000000000" w:firstRow="0" w:lastRow="0" w:firstColumn="1" w:lastColumn="0" w:oddVBand="0" w:evenVBand="0" w:oddHBand="0" w:evenHBand="0" w:firstRowFirstColumn="0" w:firstRowLastColumn="0" w:lastRowFirstColumn="0" w:lastRowLastColumn="0"/>
            <w:tcW w:w="8828" w:type="dxa"/>
            <w:gridSpan w:val="4"/>
          </w:tcPr>
          <w:p w14:paraId="4F673A3F" w14:textId="77777777" w:rsidR="00584318" w:rsidRPr="007C24DB" w:rsidRDefault="00584318" w:rsidP="00654D1D">
            <w:pPr>
              <w:jc w:val="center"/>
              <w:rPr>
                <w:rFonts w:ascii="Palatino Linotype" w:hAnsi="Palatino Linotype"/>
                <w:sz w:val="12"/>
                <w:szCs w:val="12"/>
              </w:rPr>
            </w:pPr>
            <w:r w:rsidRPr="007C24DB">
              <w:rPr>
                <w:rFonts w:ascii="Palatino Linotype" w:hAnsi="Palatino Linotype"/>
                <w:sz w:val="12"/>
                <w:szCs w:val="12"/>
              </w:rPr>
              <w:t>Sello oficial o logotipo del sujeto obligado</w:t>
            </w:r>
          </w:p>
        </w:tc>
      </w:tr>
      <w:tr w:rsidR="007C24DB" w:rsidRPr="007C24DB" w14:paraId="57676542" w14:textId="77777777" w:rsidTr="00654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A342A1"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Fecha de clasificación</w:t>
            </w:r>
          </w:p>
        </w:tc>
        <w:tc>
          <w:tcPr>
            <w:tcW w:w="3421" w:type="dxa"/>
          </w:tcPr>
          <w:p w14:paraId="333FE9FD"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anotará la fecha en la que el Comité de Transparencia confirmó la clasificación del documento, en su caso.</w:t>
            </w:r>
          </w:p>
        </w:tc>
        <w:tc>
          <w:tcPr>
            <w:tcW w:w="968" w:type="dxa"/>
          </w:tcPr>
          <w:p w14:paraId="36005E09"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Fecha de clasificación</w:t>
            </w:r>
          </w:p>
        </w:tc>
        <w:tc>
          <w:tcPr>
            <w:tcW w:w="3446" w:type="dxa"/>
          </w:tcPr>
          <w:p w14:paraId="472451EA"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anotará la fecha en la que el Comité de Transparencia confirmó la clasificación del documento, en su caso.</w:t>
            </w:r>
          </w:p>
        </w:tc>
      </w:tr>
      <w:tr w:rsidR="007C24DB" w:rsidRPr="007C24DB" w14:paraId="1A8A6D28" w14:textId="77777777" w:rsidTr="00654D1D">
        <w:tc>
          <w:tcPr>
            <w:cnfStyle w:val="001000000000" w:firstRow="0" w:lastRow="0" w:firstColumn="1" w:lastColumn="0" w:oddVBand="0" w:evenVBand="0" w:oddHBand="0" w:evenHBand="0" w:firstRowFirstColumn="0" w:firstRowLastColumn="0" w:lastRowFirstColumn="0" w:lastRowLastColumn="0"/>
            <w:tcW w:w="993" w:type="dxa"/>
          </w:tcPr>
          <w:p w14:paraId="34A47A5B"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Área</w:t>
            </w:r>
          </w:p>
        </w:tc>
        <w:tc>
          <w:tcPr>
            <w:tcW w:w="3421" w:type="dxa"/>
          </w:tcPr>
          <w:p w14:paraId="24F6C5AF"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señalará el nombre del área del cual es titular quien clasifica.</w:t>
            </w:r>
          </w:p>
        </w:tc>
        <w:tc>
          <w:tcPr>
            <w:tcW w:w="968" w:type="dxa"/>
          </w:tcPr>
          <w:p w14:paraId="2A0A8F23"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Área</w:t>
            </w:r>
          </w:p>
        </w:tc>
        <w:tc>
          <w:tcPr>
            <w:tcW w:w="3446" w:type="dxa"/>
          </w:tcPr>
          <w:p w14:paraId="7221ECE8"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señalará el nombre del área de la cual es el titular quien clasifica.</w:t>
            </w:r>
          </w:p>
        </w:tc>
      </w:tr>
      <w:tr w:rsidR="007C24DB" w:rsidRPr="007C24DB" w14:paraId="05C96150" w14:textId="77777777" w:rsidTr="00654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B8A4829"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Información reservada</w:t>
            </w:r>
          </w:p>
        </w:tc>
        <w:tc>
          <w:tcPr>
            <w:tcW w:w="3421" w:type="dxa"/>
          </w:tcPr>
          <w:p w14:paraId="12FF2251"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0D43399"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Reservado</w:t>
            </w:r>
          </w:p>
        </w:tc>
        <w:tc>
          <w:tcPr>
            <w:tcW w:w="3446" w:type="dxa"/>
          </w:tcPr>
          <w:p w14:paraId="47CC5AEF"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Leyenda de información RESERVADA.</w:t>
            </w:r>
          </w:p>
        </w:tc>
      </w:tr>
      <w:tr w:rsidR="007C24DB" w:rsidRPr="007C24DB" w14:paraId="4723CA96" w14:textId="77777777" w:rsidTr="00654D1D">
        <w:tc>
          <w:tcPr>
            <w:cnfStyle w:val="001000000000" w:firstRow="0" w:lastRow="0" w:firstColumn="1" w:lastColumn="0" w:oddVBand="0" w:evenVBand="0" w:oddHBand="0" w:evenHBand="0" w:firstRowFirstColumn="0" w:firstRowLastColumn="0" w:lastRowFirstColumn="0" w:lastRowLastColumn="0"/>
            <w:tcW w:w="993" w:type="dxa"/>
          </w:tcPr>
          <w:p w14:paraId="19A6EF6A"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Fundamento legal</w:t>
            </w:r>
          </w:p>
        </w:tc>
        <w:tc>
          <w:tcPr>
            <w:tcW w:w="3421" w:type="dxa"/>
          </w:tcPr>
          <w:p w14:paraId="343B7593"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81A477D"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Periodo de reserva</w:t>
            </w:r>
          </w:p>
        </w:tc>
        <w:tc>
          <w:tcPr>
            <w:tcW w:w="3446" w:type="dxa"/>
          </w:tcPr>
          <w:p w14:paraId="5335845D"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7C24DB" w:rsidRPr="007C24DB" w14:paraId="688F38F1" w14:textId="77777777" w:rsidTr="00654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31FBE6C"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Ampliación del periodo de reserva</w:t>
            </w:r>
          </w:p>
        </w:tc>
        <w:tc>
          <w:tcPr>
            <w:tcW w:w="3421" w:type="dxa"/>
          </w:tcPr>
          <w:p w14:paraId="33D91E96"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B7722CE"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Fundamento legal</w:t>
            </w:r>
          </w:p>
        </w:tc>
        <w:tc>
          <w:tcPr>
            <w:tcW w:w="3446" w:type="dxa"/>
          </w:tcPr>
          <w:p w14:paraId="147F0929"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señalará el nombre del o de los ordenamientos jurídicos, el o los artículos, fracción(es), párrafo(s) con base en los cuales se sustenta la reserva.</w:t>
            </w:r>
          </w:p>
        </w:tc>
      </w:tr>
      <w:tr w:rsidR="007C24DB" w:rsidRPr="007C24DB" w14:paraId="6BFE1786" w14:textId="77777777" w:rsidTr="00654D1D">
        <w:tc>
          <w:tcPr>
            <w:cnfStyle w:val="001000000000" w:firstRow="0" w:lastRow="0" w:firstColumn="1" w:lastColumn="0" w:oddVBand="0" w:evenVBand="0" w:oddHBand="0" w:evenHBand="0" w:firstRowFirstColumn="0" w:firstRowLastColumn="0" w:lastRowFirstColumn="0" w:lastRowLastColumn="0"/>
            <w:tcW w:w="993" w:type="dxa"/>
          </w:tcPr>
          <w:p w14:paraId="59886797"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Confidencial</w:t>
            </w:r>
          </w:p>
        </w:tc>
        <w:tc>
          <w:tcPr>
            <w:tcW w:w="3421" w:type="dxa"/>
          </w:tcPr>
          <w:p w14:paraId="60FAF73A"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6EB5114"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Ampliación del periodo de reserva</w:t>
            </w:r>
          </w:p>
        </w:tc>
        <w:tc>
          <w:tcPr>
            <w:tcW w:w="3446" w:type="dxa"/>
          </w:tcPr>
          <w:p w14:paraId="5C921A0C"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7C24DB" w:rsidRPr="007C24DB" w14:paraId="4EBBC644" w14:textId="77777777" w:rsidTr="00654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DD94F5E"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Fundamento legal</w:t>
            </w:r>
          </w:p>
        </w:tc>
        <w:tc>
          <w:tcPr>
            <w:tcW w:w="3421" w:type="dxa"/>
          </w:tcPr>
          <w:p w14:paraId="64C67AF9"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2D689AA5"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Confidencial</w:t>
            </w:r>
          </w:p>
        </w:tc>
        <w:tc>
          <w:tcPr>
            <w:tcW w:w="3446" w:type="dxa"/>
          </w:tcPr>
          <w:p w14:paraId="21016CE8"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Leyenda de información CONFIDENCIAL.</w:t>
            </w:r>
          </w:p>
        </w:tc>
      </w:tr>
      <w:tr w:rsidR="007C24DB" w:rsidRPr="007C24DB" w14:paraId="63AA65A5" w14:textId="77777777" w:rsidTr="00654D1D">
        <w:tc>
          <w:tcPr>
            <w:cnfStyle w:val="001000000000" w:firstRow="0" w:lastRow="0" w:firstColumn="1" w:lastColumn="0" w:oddVBand="0" w:evenVBand="0" w:oddHBand="0" w:evenHBand="0" w:firstRowFirstColumn="0" w:firstRowLastColumn="0" w:lastRowFirstColumn="0" w:lastRowLastColumn="0"/>
            <w:tcW w:w="993" w:type="dxa"/>
          </w:tcPr>
          <w:p w14:paraId="14B1EB35"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Rúbrica del titular del área</w:t>
            </w:r>
          </w:p>
        </w:tc>
        <w:tc>
          <w:tcPr>
            <w:tcW w:w="3421" w:type="dxa"/>
          </w:tcPr>
          <w:p w14:paraId="08991531"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Rúbrica autógrafa de quien clasifica.</w:t>
            </w:r>
          </w:p>
        </w:tc>
        <w:tc>
          <w:tcPr>
            <w:tcW w:w="968" w:type="dxa"/>
          </w:tcPr>
          <w:p w14:paraId="73CEB078"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Fundamento legal</w:t>
            </w:r>
          </w:p>
        </w:tc>
        <w:tc>
          <w:tcPr>
            <w:tcW w:w="3446" w:type="dxa"/>
          </w:tcPr>
          <w:p w14:paraId="5B54EA39"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7C24DB" w:rsidRPr="007C24DB" w14:paraId="1FC891BD" w14:textId="77777777" w:rsidTr="00654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0A5C16"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Fecha de desclasificación</w:t>
            </w:r>
          </w:p>
        </w:tc>
        <w:tc>
          <w:tcPr>
            <w:tcW w:w="3421" w:type="dxa"/>
          </w:tcPr>
          <w:p w14:paraId="777B761B"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anotará la fecha en que se desclasifica el documento.</w:t>
            </w:r>
          </w:p>
        </w:tc>
        <w:tc>
          <w:tcPr>
            <w:tcW w:w="968" w:type="dxa"/>
          </w:tcPr>
          <w:p w14:paraId="566ED9E6"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Rúbrica del titular del área</w:t>
            </w:r>
          </w:p>
        </w:tc>
        <w:tc>
          <w:tcPr>
            <w:tcW w:w="3446" w:type="dxa"/>
          </w:tcPr>
          <w:p w14:paraId="75AA4290"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Rúbrica autógrafa de quien clasifica.</w:t>
            </w:r>
          </w:p>
        </w:tc>
      </w:tr>
      <w:tr w:rsidR="007C24DB" w:rsidRPr="007C24DB" w14:paraId="076494B5" w14:textId="77777777" w:rsidTr="00654D1D">
        <w:tc>
          <w:tcPr>
            <w:cnfStyle w:val="001000000000" w:firstRow="0" w:lastRow="0" w:firstColumn="1" w:lastColumn="0" w:oddVBand="0" w:evenVBand="0" w:oddHBand="0" w:evenHBand="0" w:firstRowFirstColumn="0" w:firstRowLastColumn="0" w:lastRowFirstColumn="0" w:lastRowLastColumn="0"/>
            <w:tcW w:w="993" w:type="dxa"/>
          </w:tcPr>
          <w:p w14:paraId="6C8BCA36" w14:textId="77777777" w:rsidR="00584318" w:rsidRPr="007C24DB" w:rsidRDefault="00584318" w:rsidP="00654D1D">
            <w:pPr>
              <w:jc w:val="both"/>
              <w:rPr>
                <w:rFonts w:ascii="Palatino Linotype" w:hAnsi="Palatino Linotype"/>
                <w:sz w:val="12"/>
                <w:szCs w:val="12"/>
              </w:rPr>
            </w:pPr>
            <w:r w:rsidRPr="007C24DB">
              <w:rPr>
                <w:rFonts w:ascii="Palatino Linotype" w:hAnsi="Palatino Linotype"/>
                <w:sz w:val="12"/>
                <w:szCs w:val="12"/>
              </w:rPr>
              <w:t>Rúbrica y cargo del servidor público</w:t>
            </w:r>
          </w:p>
        </w:tc>
        <w:tc>
          <w:tcPr>
            <w:tcW w:w="3421" w:type="dxa"/>
          </w:tcPr>
          <w:p w14:paraId="49D96F8E"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Rúbrica autógrafa de quien desclasifica.</w:t>
            </w:r>
          </w:p>
        </w:tc>
        <w:tc>
          <w:tcPr>
            <w:tcW w:w="968" w:type="dxa"/>
          </w:tcPr>
          <w:p w14:paraId="359970D4"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Fecha de desclasificación</w:t>
            </w:r>
          </w:p>
        </w:tc>
        <w:tc>
          <w:tcPr>
            <w:tcW w:w="3446" w:type="dxa"/>
          </w:tcPr>
          <w:p w14:paraId="5A8A517A"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Se anotará la fecha en que se desclasifica.</w:t>
            </w:r>
          </w:p>
        </w:tc>
      </w:tr>
      <w:tr w:rsidR="007C24DB" w:rsidRPr="007C24DB" w14:paraId="3303F10A" w14:textId="77777777" w:rsidTr="00654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8A99FFF" w14:textId="77777777" w:rsidR="00584318" w:rsidRPr="007C24DB" w:rsidRDefault="00584318" w:rsidP="00654D1D">
            <w:pPr>
              <w:jc w:val="both"/>
              <w:rPr>
                <w:rFonts w:ascii="Palatino Linotype" w:hAnsi="Palatino Linotype"/>
                <w:sz w:val="12"/>
                <w:szCs w:val="12"/>
              </w:rPr>
            </w:pPr>
          </w:p>
        </w:tc>
        <w:tc>
          <w:tcPr>
            <w:tcW w:w="3421" w:type="dxa"/>
          </w:tcPr>
          <w:p w14:paraId="5E6BD4F9"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9D63E67"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Partes o secciones reservadas o confidenciales</w:t>
            </w:r>
          </w:p>
        </w:tc>
        <w:tc>
          <w:tcPr>
            <w:tcW w:w="3446" w:type="dxa"/>
          </w:tcPr>
          <w:p w14:paraId="5B24EF7A" w14:textId="77777777" w:rsidR="00584318" w:rsidRPr="007C24DB" w:rsidRDefault="00584318" w:rsidP="00654D1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 xml:space="preserve">En caso que una vez desclasificado el expediente, </w:t>
            </w:r>
            <w:proofErr w:type="spellStart"/>
            <w:r w:rsidRPr="007C24DB">
              <w:rPr>
                <w:rFonts w:ascii="Palatino Linotype" w:hAnsi="Palatino Linotype"/>
                <w:sz w:val="12"/>
                <w:szCs w:val="12"/>
              </w:rPr>
              <w:t>subsistanpartes</w:t>
            </w:r>
            <w:proofErr w:type="spellEnd"/>
            <w:r w:rsidRPr="007C24DB">
              <w:rPr>
                <w:rFonts w:ascii="Palatino Linotype" w:hAnsi="Palatino Linotype"/>
                <w:sz w:val="12"/>
                <w:szCs w:val="12"/>
              </w:rPr>
              <w:t xml:space="preserve"> o secciones del mismo reservadas o confidenciales, se señalará este hecho.</w:t>
            </w:r>
          </w:p>
        </w:tc>
      </w:tr>
      <w:tr w:rsidR="007C24DB" w:rsidRPr="007C24DB" w14:paraId="7CF5A81B" w14:textId="77777777" w:rsidTr="00654D1D">
        <w:tc>
          <w:tcPr>
            <w:cnfStyle w:val="001000000000" w:firstRow="0" w:lastRow="0" w:firstColumn="1" w:lastColumn="0" w:oddVBand="0" w:evenVBand="0" w:oddHBand="0" w:evenHBand="0" w:firstRowFirstColumn="0" w:firstRowLastColumn="0" w:lastRowFirstColumn="0" w:lastRowLastColumn="0"/>
            <w:tcW w:w="993" w:type="dxa"/>
          </w:tcPr>
          <w:p w14:paraId="3942DEAE" w14:textId="77777777" w:rsidR="00584318" w:rsidRPr="007C24DB" w:rsidRDefault="00584318" w:rsidP="00654D1D">
            <w:pPr>
              <w:jc w:val="both"/>
              <w:rPr>
                <w:rFonts w:ascii="Palatino Linotype" w:hAnsi="Palatino Linotype"/>
                <w:sz w:val="12"/>
                <w:szCs w:val="12"/>
              </w:rPr>
            </w:pPr>
          </w:p>
        </w:tc>
        <w:tc>
          <w:tcPr>
            <w:tcW w:w="3421" w:type="dxa"/>
          </w:tcPr>
          <w:p w14:paraId="55658F14"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342ED240"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C24DB">
              <w:rPr>
                <w:rFonts w:ascii="Palatino Linotype" w:hAnsi="Palatino Linotype"/>
                <w:b/>
                <w:sz w:val="12"/>
                <w:szCs w:val="12"/>
              </w:rPr>
              <w:t>Rúbrica y cargo del servidor público</w:t>
            </w:r>
          </w:p>
        </w:tc>
        <w:tc>
          <w:tcPr>
            <w:tcW w:w="3446" w:type="dxa"/>
          </w:tcPr>
          <w:p w14:paraId="0344AEE1" w14:textId="77777777" w:rsidR="00584318" w:rsidRPr="007C24DB" w:rsidRDefault="00584318" w:rsidP="00654D1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C24DB">
              <w:rPr>
                <w:rFonts w:ascii="Palatino Linotype" w:hAnsi="Palatino Linotype"/>
                <w:sz w:val="12"/>
                <w:szCs w:val="12"/>
              </w:rPr>
              <w:t>Rúbrica autógrafa de quien desclasifica.</w:t>
            </w:r>
          </w:p>
        </w:tc>
      </w:tr>
    </w:tbl>
    <w:p w14:paraId="65425383" w14:textId="2E9D0BBA" w:rsidR="00E77C28" w:rsidRPr="007C24DB" w:rsidRDefault="0060386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7C24DB">
        <w:rPr>
          <w:rFonts w:ascii="Palatino Linotype" w:eastAsia="Palatino Linotype" w:hAnsi="Palatino Linotype" w:cs="Palatino Linotype"/>
        </w:rPr>
        <w:lastRenderedPageBreak/>
        <w:t>la Ley de Transparencia y Acceso a la Información Pública del Estado de México y Municipios, este Pleno:</w:t>
      </w:r>
    </w:p>
    <w:p w14:paraId="3C8AC26D" w14:textId="77777777" w:rsidR="00E77C28" w:rsidRPr="007C24DB" w:rsidRDefault="0060386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C24DB">
        <w:rPr>
          <w:rFonts w:ascii="Palatino Linotype" w:eastAsia="Palatino Linotype" w:hAnsi="Palatino Linotype" w:cs="Palatino Linotype"/>
          <w:b/>
        </w:rPr>
        <w:t>III. R E S U E L V E:</w:t>
      </w:r>
    </w:p>
    <w:p w14:paraId="3251A76A" w14:textId="75B75B31" w:rsidR="00E77C28" w:rsidRPr="007C24DB" w:rsidRDefault="0060386E">
      <w:pPr>
        <w:spacing w:before="240" w:after="240" w:line="360" w:lineRule="auto"/>
        <w:jc w:val="both"/>
        <w:rPr>
          <w:rFonts w:ascii="Palatino Linotype" w:eastAsia="Palatino Linotype" w:hAnsi="Palatino Linotype" w:cs="Palatino Linotype"/>
          <w:b/>
        </w:rPr>
      </w:pPr>
      <w:bookmarkStart w:id="10" w:name="_heading=h.4d34og8" w:colFirst="0" w:colLast="0"/>
      <w:bookmarkEnd w:id="10"/>
      <w:r w:rsidRPr="007C24DB">
        <w:rPr>
          <w:rFonts w:ascii="Palatino Linotype" w:eastAsia="Palatino Linotype" w:hAnsi="Palatino Linotype" w:cs="Palatino Linotype"/>
          <w:b/>
        </w:rPr>
        <w:t xml:space="preserve">Primero. </w:t>
      </w:r>
      <w:r w:rsidRPr="007C24DB">
        <w:rPr>
          <w:rFonts w:ascii="Palatino Linotype" w:eastAsia="Palatino Linotype" w:hAnsi="Palatino Linotype" w:cs="Palatino Linotype"/>
        </w:rPr>
        <w:t>Resultan</w:t>
      </w:r>
      <w:r w:rsidRPr="007C24DB">
        <w:rPr>
          <w:rFonts w:ascii="Palatino Linotype" w:eastAsia="Palatino Linotype" w:hAnsi="Palatino Linotype" w:cs="Palatino Linotype"/>
          <w:b/>
        </w:rPr>
        <w:t xml:space="preserve"> fundados</w:t>
      </w:r>
      <w:r w:rsidRPr="007C24DB">
        <w:rPr>
          <w:rFonts w:ascii="Palatino Linotype" w:eastAsia="Palatino Linotype" w:hAnsi="Palatino Linotype" w:cs="Palatino Linotype"/>
        </w:rPr>
        <w:t xml:space="preserve"> los motivos de inconformidad hechos valer por la parte </w:t>
      </w:r>
      <w:r w:rsidRPr="007C24DB">
        <w:rPr>
          <w:rFonts w:ascii="Palatino Linotype" w:eastAsia="Palatino Linotype" w:hAnsi="Palatino Linotype" w:cs="Palatino Linotype"/>
          <w:b/>
        </w:rPr>
        <w:t xml:space="preserve">Recurrente </w:t>
      </w:r>
      <w:r w:rsidRPr="007C24DB">
        <w:rPr>
          <w:rFonts w:ascii="Palatino Linotype" w:eastAsia="Palatino Linotype" w:hAnsi="Palatino Linotype" w:cs="Palatino Linotype"/>
        </w:rPr>
        <w:t xml:space="preserve">en el recurso de revisión </w:t>
      </w:r>
      <w:r w:rsidRPr="007C24DB">
        <w:rPr>
          <w:rFonts w:ascii="Palatino Linotype" w:eastAsia="Palatino Linotype" w:hAnsi="Palatino Linotype" w:cs="Palatino Linotype"/>
          <w:b/>
        </w:rPr>
        <w:t>0</w:t>
      </w:r>
      <w:r w:rsidR="00C67D3D" w:rsidRPr="007C24DB">
        <w:rPr>
          <w:rFonts w:ascii="Palatino Linotype" w:eastAsia="Palatino Linotype" w:hAnsi="Palatino Linotype" w:cs="Palatino Linotype"/>
          <w:b/>
        </w:rPr>
        <w:t>5164</w:t>
      </w:r>
      <w:r w:rsidRPr="007C24DB">
        <w:rPr>
          <w:rFonts w:ascii="Palatino Linotype" w:eastAsia="Palatino Linotype" w:hAnsi="Palatino Linotype" w:cs="Palatino Linotype"/>
          <w:b/>
        </w:rPr>
        <w:t xml:space="preserve">/INFOEM/IP/RR/2022, </w:t>
      </w:r>
      <w:r w:rsidRPr="007C24DB">
        <w:rPr>
          <w:rFonts w:ascii="Palatino Linotype" w:eastAsia="Palatino Linotype" w:hAnsi="Palatino Linotype" w:cs="Palatino Linotype"/>
        </w:rPr>
        <w:t xml:space="preserve">por lo que, en términos del Considerando </w:t>
      </w:r>
      <w:r w:rsidRPr="007C24DB">
        <w:rPr>
          <w:rFonts w:ascii="Palatino Linotype" w:eastAsia="Palatino Linotype" w:hAnsi="Palatino Linotype" w:cs="Palatino Linotype"/>
          <w:b/>
        </w:rPr>
        <w:t>Cuarto</w:t>
      </w:r>
      <w:r w:rsidRPr="007C24DB">
        <w:rPr>
          <w:rFonts w:ascii="Palatino Linotype" w:eastAsia="Palatino Linotype" w:hAnsi="Palatino Linotype" w:cs="Palatino Linotype"/>
        </w:rPr>
        <w:t xml:space="preserve"> de la presente resolución, se</w:t>
      </w:r>
      <w:r w:rsidRPr="007C24DB">
        <w:rPr>
          <w:rFonts w:ascii="Palatino Linotype" w:eastAsia="Palatino Linotype" w:hAnsi="Palatino Linotype" w:cs="Palatino Linotype"/>
          <w:b/>
        </w:rPr>
        <w:t xml:space="preserve"> Modifica </w:t>
      </w:r>
      <w:r w:rsidRPr="007C24DB">
        <w:rPr>
          <w:rFonts w:ascii="Palatino Linotype" w:eastAsia="Palatino Linotype" w:hAnsi="Palatino Linotype" w:cs="Palatino Linotype"/>
        </w:rPr>
        <w:t>la respuesta</w:t>
      </w:r>
      <w:r w:rsidRPr="007C24DB">
        <w:rPr>
          <w:rFonts w:ascii="Palatino Linotype" w:eastAsia="Palatino Linotype" w:hAnsi="Palatino Linotype" w:cs="Palatino Linotype"/>
          <w:b/>
        </w:rPr>
        <w:t xml:space="preserve"> </w:t>
      </w:r>
      <w:r w:rsidRPr="007C24DB">
        <w:rPr>
          <w:rFonts w:ascii="Palatino Linotype" w:eastAsia="Palatino Linotype" w:hAnsi="Palatino Linotype" w:cs="Palatino Linotype"/>
        </w:rPr>
        <w:t xml:space="preserve">del </w:t>
      </w:r>
      <w:r w:rsidRPr="007C24DB">
        <w:rPr>
          <w:rFonts w:ascii="Palatino Linotype" w:eastAsia="Palatino Linotype" w:hAnsi="Palatino Linotype" w:cs="Palatino Linotype"/>
          <w:b/>
        </w:rPr>
        <w:t>Sujeto Obligado.</w:t>
      </w:r>
    </w:p>
    <w:p w14:paraId="019062DB" w14:textId="63F248DB"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 xml:space="preserve">Segundo. </w:t>
      </w:r>
      <w:r w:rsidRPr="007C24DB">
        <w:rPr>
          <w:rFonts w:ascii="Palatino Linotype" w:eastAsia="Palatino Linotype" w:hAnsi="Palatino Linotype" w:cs="Palatino Linotype"/>
        </w:rPr>
        <w:t xml:space="preserve">Se </w:t>
      </w:r>
      <w:r w:rsidRPr="007C24DB">
        <w:rPr>
          <w:rFonts w:ascii="Palatino Linotype" w:eastAsia="Palatino Linotype" w:hAnsi="Palatino Linotype" w:cs="Palatino Linotype"/>
          <w:b/>
        </w:rPr>
        <w:t>Ordena</w:t>
      </w:r>
      <w:r w:rsidRPr="007C24DB">
        <w:rPr>
          <w:rFonts w:ascii="Palatino Linotype" w:eastAsia="Palatino Linotype" w:hAnsi="Palatino Linotype" w:cs="Palatino Linotype"/>
        </w:rPr>
        <w:t xml:space="preserve"> al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en términos de</w:t>
      </w:r>
      <w:r w:rsidR="00C67D3D" w:rsidRPr="007C24DB">
        <w:rPr>
          <w:rFonts w:ascii="Palatino Linotype" w:eastAsia="Palatino Linotype" w:hAnsi="Palatino Linotype" w:cs="Palatino Linotype"/>
        </w:rPr>
        <w:t xml:space="preserve"> </w:t>
      </w:r>
      <w:r w:rsidRPr="007C24DB">
        <w:rPr>
          <w:rFonts w:ascii="Palatino Linotype" w:eastAsia="Palatino Linotype" w:hAnsi="Palatino Linotype" w:cs="Palatino Linotype"/>
        </w:rPr>
        <w:t>l</w:t>
      </w:r>
      <w:r w:rsidR="00C67D3D" w:rsidRPr="007C24DB">
        <w:rPr>
          <w:rFonts w:ascii="Palatino Linotype" w:eastAsia="Palatino Linotype" w:hAnsi="Palatino Linotype" w:cs="Palatino Linotype"/>
        </w:rPr>
        <w:t>os</w:t>
      </w:r>
      <w:r w:rsidRPr="007C24DB">
        <w:rPr>
          <w:rFonts w:ascii="Palatino Linotype" w:eastAsia="Palatino Linotype" w:hAnsi="Palatino Linotype" w:cs="Palatino Linotype"/>
        </w:rPr>
        <w:t xml:space="preserve"> Considerando</w:t>
      </w:r>
      <w:r w:rsidR="00C67D3D" w:rsidRPr="007C24DB">
        <w:rPr>
          <w:rFonts w:ascii="Palatino Linotype" w:eastAsia="Palatino Linotype" w:hAnsi="Palatino Linotype" w:cs="Palatino Linotype"/>
        </w:rPr>
        <w:t>s</w:t>
      </w:r>
      <w:r w:rsidRPr="007C24DB">
        <w:rPr>
          <w:rFonts w:ascii="Palatino Linotype" w:eastAsia="Palatino Linotype" w:hAnsi="Palatino Linotype" w:cs="Palatino Linotype"/>
        </w:rPr>
        <w:t xml:space="preserve"> </w:t>
      </w:r>
      <w:r w:rsidR="00C67D3D" w:rsidRPr="007C24DB">
        <w:rPr>
          <w:rFonts w:ascii="Palatino Linotype" w:eastAsia="Palatino Linotype" w:hAnsi="Palatino Linotype" w:cs="Palatino Linotype"/>
          <w:b/>
        </w:rPr>
        <w:t xml:space="preserve">Cuarto </w:t>
      </w:r>
      <w:r w:rsidR="00C67D3D" w:rsidRPr="007C24DB">
        <w:rPr>
          <w:rFonts w:ascii="Palatino Linotype" w:eastAsia="Palatino Linotype" w:hAnsi="Palatino Linotype" w:cs="Palatino Linotype"/>
          <w:bCs/>
        </w:rPr>
        <w:t xml:space="preserve">y </w:t>
      </w:r>
      <w:r w:rsidR="00C67D3D" w:rsidRPr="007C24DB">
        <w:rPr>
          <w:rFonts w:ascii="Palatino Linotype" w:eastAsia="Palatino Linotype" w:hAnsi="Palatino Linotype" w:cs="Palatino Linotype"/>
          <w:b/>
        </w:rPr>
        <w:t>Quinto</w:t>
      </w:r>
      <w:r w:rsidRPr="007C24DB">
        <w:rPr>
          <w:rFonts w:ascii="Palatino Linotype" w:eastAsia="Palatino Linotype" w:hAnsi="Palatino Linotype" w:cs="Palatino Linotype"/>
          <w:b/>
        </w:rPr>
        <w:t xml:space="preserve"> </w:t>
      </w:r>
      <w:r w:rsidRPr="007C24DB">
        <w:rPr>
          <w:rFonts w:ascii="Palatino Linotype" w:eastAsia="Palatino Linotype" w:hAnsi="Palatino Linotype" w:cs="Palatino Linotype"/>
        </w:rPr>
        <w:t xml:space="preserve">de esta resolución, haga entrega, vía SAIMEX, </w:t>
      </w:r>
      <w:r w:rsidR="00C67D3D" w:rsidRPr="007C24DB">
        <w:rPr>
          <w:rFonts w:ascii="Palatino Linotype" w:eastAsia="Palatino Linotype" w:hAnsi="Palatino Linotype" w:cs="Palatino Linotype"/>
        </w:rPr>
        <w:t xml:space="preserve">en versión pública de ser necesario, </w:t>
      </w:r>
      <w:r w:rsidRPr="007C24DB">
        <w:rPr>
          <w:rFonts w:ascii="Palatino Linotype" w:eastAsia="Palatino Linotype" w:hAnsi="Palatino Linotype" w:cs="Palatino Linotype"/>
        </w:rPr>
        <w:t>de lo siguiente:</w:t>
      </w:r>
    </w:p>
    <w:p w14:paraId="6C64D9C1" w14:textId="12D446AB" w:rsidR="00C67D3D" w:rsidRPr="007C24DB" w:rsidRDefault="00157F42" w:rsidP="00C67D3D">
      <w:pPr>
        <w:pStyle w:val="Prrafodelista"/>
        <w:numPr>
          <w:ilvl w:val="0"/>
          <w:numId w:val="5"/>
        </w:numPr>
        <w:spacing w:before="240" w:after="240" w:line="360" w:lineRule="auto"/>
        <w:jc w:val="both"/>
        <w:rPr>
          <w:rFonts w:ascii="Palatino Linotype" w:eastAsia="Palatino Linotype" w:hAnsi="Palatino Linotype" w:cs="Palatino Linotype"/>
        </w:rPr>
      </w:pPr>
      <w:bookmarkStart w:id="11" w:name="_heading=h.17dp8vu" w:colFirst="0" w:colLast="0"/>
      <w:bookmarkEnd w:id="11"/>
      <w:r w:rsidRPr="007C24DB">
        <w:rPr>
          <w:rFonts w:ascii="Palatino Linotype" w:eastAsia="Palatino Linotype" w:hAnsi="Palatino Linotype" w:cs="Palatino Linotype"/>
        </w:rPr>
        <w:t>Minuta, r</w:t>
      </w:r>
      <w:r w:rsidR="00C67D3D" w:rsidRPr="007C24DB">
        <w:rPr>
          <w:rFonts w:ascii="Palatino Linotype" w:eastAsia="Palatino Linotype" w:hAnsi="Palatino Linotype" w:cs="Palatino Linotype"/>
        </w:rPr>
        <w:t>egistro</w:t>
      </w:r>
      <w:r w:rsidRPr="007C24DB">
        <w:rPr>
          <w:rFonts w:ascii="Palatino Linotype" w:eastAsia="Palatino Linotype" w:hAnsi="Palatino Linotype" w:cs="Palatino Linotype"/>
        </w:rPr>
        <w:t xml:space="preserve">, </w:t>
      </w:r>
      <w:r w:rsidR="00C67D3D" w:rsidRPr="007C24DB">
        <w:rPr>
          <w:rFonts w:ascii="Palatino Linotype" w:eastAsia="Palatino Linotype" w:hAnsi="Palatino Linotype" w:cs="Palatino Linotype"/>
        </w:rPr>
        <w:t>control</w:t>
      </w:r>
      <w:r w:rsidRPr="007C24DB">
        <w:rPr>
          <w:rFonts w:ascii="Palatino Linotype" w:eastAsia="Palatino Linotype" w:hAnsi="Palatino Linotype" w:cs="Palatino Linotype"/>
        </w:rPr>
        <w:t xml:space="preserve"> o documento análogo, </w:t>
      </w:r>
      <w:r w:rsidR="00C67D3D" w:rsidRPr="007C24DB">
        <w:rPr>
          <w:rFonts w:ascii="Palatino Linotype" w:eastAsia="Palatino Linotype" w:hAnsi="Palatino Linotype" w:cs="Palatino Linotype"/>
        </w:rPr>
        <w:t xml:space="preserve">de los oficios, notas y/o actas, </w:t>
      </w:r>
      <w:r w:rsidRPr="007C24DB">
        <w:rPr>
          <w:rFonts w:ascii="Palatino Linotype" w:eastAsia="Palatino Linotype" w:hAnsi="Palatino Linotype" w:cs="Palatino Linotype"/>
        </w:rPr>
        <w:t xml:space="preserve">firmados por la </w:t>
      </w:r>
      <w:proofErr w:type="gramStart"/>
      <w:r w:rsidRPr="007C24DB">
        <w:rPr>
          <w:rFonts w:ascii="Palatino Linotype" w:eastAsia="Palatino Linotype" w:hAnsi="Palatino Linotype" w:cs="Palatino Linotype"/>
        </w:rPr>
        <w:t>Jefa</w:t>
      </w:r>
      <w:proofErr w:type="gramEnd"/>
      <w:r w:rsidRPr="007C24DB">
        <w:rPr>
          <w:rFonts w:ascii="Palatino Linotype" w:eastAsia="Palatino Linotype" w:hAnsi="Palatino Linotype" w:cs="Palatino Linotype"/>
        </w:rPr>
        <w:t xml:space="preserve"> o Jefe de Recursos Humanos, </w:t>
      </w:r>
      <w:r w:rsidR="00C67D3D" w:rsidRPr="007C24DB">
        <w:rPr>
          <w:rFonts w:ascii="Palatino Linotype" w:eastAsia="Palatino Linotype" w:hAnsi="Palatino Linotype" w:cs="Palatino Linotype"/>
        </w:rPr>
        <w:t>del uno de diciembre de dos mil veintiuno al veintiocho de febrero de dos mil veintidós.</w:t>
      </w:r>
    </w:p>
    <w:p w14:paraId="2EC8C419" w14:textId="77777777" w:rsidR="00584318" w:rsidRPr="007C24DB" w:rsidRDefault="00584318" w:rsidP="00584318">
      <w:pPr>
        <w:spacing w:before="100" w:beforeAutospacing="1" w:after="100" w:afterAutospacing="1"/>
        <w:ind w:left="360" w:right="49"/>
        <w:jc w:val="both"/>
        <w:rPr>
          <w:rFonts w:ascii="Palatino Linotype" w:hAnsi="Palatino Linotype" w:cs="Arial"/>
          <w:i/>
          <w:sz w:val="20"/>
          <w:szCs w:val="22"/>
        </w:rPr>
      </w:pPr>
      <w:r w:rsidRPr="007C24DB">
        <w:rPr>
          <w:rFonts w:ascii="Palatino Linotype" w:hAnsi="Palatino Linotype" w:cs="Arial"/>
          <w:i/>
          <w:sz w:val="20"/>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7C24DB">
        <w:rPr>
          <w:rFonts w:ascii="Palatino Linotype" w:hAnsi="Palatino Linotype" w:cs="Arial"/>
          <w:b/>
          <w:i/>
          <w:sz w:val="20"/>
          <w:szCs w:val="22"/>
        </w:rPr>
        <w:t>Recurrente</w:t>
      </w:r>
      <w:r w:rsidRPr="007C24DB">
        <w:rPr>
          <w:rFonts w:ascii="Palatino Linotype" w:hAnsi="Palatino Linotype" w:cs="Arial"/>
          <w:i/>
          <w:sz w:val="20"/>
          <w:szCs w:val="22"/>
        </w:rPr>
        <w:t>, mismo que igualmente hará de su conocimiento.</w:t>
      </w:r>
    </w:p>
    <w:p w14:paraId="2C689551" w14:textId="46476330" w:rsidR="00E77C28" w:rsidRPr="007C24DB" w:rsidRDefault="0060386E">
      <w:pPr>
        <w:spacing w:before="240" w:after="240" w:line="360" w:lineRule="auto"/>
        <w:jc w:val="both"/>
        <w:rPr>
          <w:rFonts w:ascii="Palatino Linotype" w:eastAsia="Palatino Linotype" w:hAnsi="Palatino Linotype" w:cs="Palatino Linotype"/>
          <w:b/>
        </w:rPr>
      </w:pPr>
      <w:r w:rsidRPr="007C24DB">
        <w:rPr>
          <w:rFonts w:ascii="Palatino Linotype" w:eastAsia="Palatino Linotype" w:hAnsi="Palatino Linotype" w:cs="Palatino Linotype"/>
          <w:b/>
        </w:rPr>
        <w:t xml:space="preserve">Tercero. Notifíquese, </w:t>
      </w:r>
      <w:r w:rsidRPr="007C24DB">
        <w:rPr>
          <w:rFonts w:ascii="Palatino Linotype" w:eastAsia="Palatino Linotype" w:hAnsi="Palatino Linotype" w:cs="Palatino Linotype"/>
        </w:rPr>
        <w:t>vía</w:t>
      </w:r>
      <w:r w:rsidRPr="007C24DB">
        <w:rPr>
          <w:rFonts w:ascii="Palatino Linotype" w:eastAsia="Palatino Linotype" w:hAnsi="Palatino Linotype" w:cs="Palatino Linotype"/>
          <w:b/>
        </w:rPr>
        <w:t xml:space="preserve"> SAIMEX, </w:t>
      </w:r>
      <w:r w:rsidRPr="007C24DB">
        <w:rPr>
          <w:rFonts w:ascii="Palatino Linotype" w:eastAsia="Palatino Linotype" w:hAnsi="Palatino Linotype" w:cs="Palatino Linotype"/>
        </w:rPr>
        <w:t xml:space="preserve">al </w:t>
      </w:r>
      <w:proofErr w:type="gramStart"/>
      <w:r w:rsidRPr="007C24DB">
        <w:rPr>
          <w:rFonts w:ascii="Palatino Linotype" w:eastAsia="Palatino Linotype" w:hAnsi="Palatino Linotype" w:cs="Palatino Linotype"/>
        </w:rPr>
        <w:t>Responsable</w:t>
      </w:r>
      <w:proofErr w:type="gramEnd"/>
      <w:r w:rsidRPr="007C24DB">
        <w:rPr>
          <w:rFonts w:ascii="Palatino Linotype" w:eastAsia="Palatino Linotype" w:hAnsi="Palatino Linotype" w:cs="Palatino Linotype"/>
        </w:rPr>
        <w:t xml:space="preserve"> de la Unidad de Transparencia del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xml:space="preserve"> la presente resolución, para que conforme a los artículo</w:t>
      </w:r>
      <w:r w:rsidR="007C24DB" w:rsidRPr="007C24DB">
        <w:rPr>
          <w:rFonts w:ascii="Palatino Linotype" w:eastAsia="Palatino Linotype" w:hAnsi="Palatino Linotype" w:cs="Palatino Linotype"/>
        </w:rPr>
        <w:t>s</w:t>
      </w:r>
      <w:r w:rsidRPr="007C24DB">
        <w:rPr>
          <w:rFonts w:ascii="Palatino Linotype" w:eastAsia="Palatino Linotype" w:hAnsi="Palatino Linotype" w:cs="Palatino Linotype"/>
        </w:rPr>
        <w:t xml:space="preserve"> 186, último párrafo y 189, párrafo segundo de la Ley de Transparencia y Acceso a la </w:t>
      </w:r>
      <w:r w:rsidRPr="007C24DB">
        <w:rPr>
          <w:rFonts w:ascii="Palatino Linotype" w:eastAsia="Palatino Linotype" w:hAnsi="Palatino Linotype" w:cs="Palatino Linotype"/>
        </w:rPr>
        <w:lastRenderedPageBreak/>
        <w:t>Información Pública del Estado de México y Municipios dé cumplimiento a lo ordenado dentro del plazo de diez días hábiles, debiendo informar a este Instituto en un plazo de tres días hábiles siguientes sobre el cumplimiento dado a la misma</w:t>
      </w:r>
      <w:r w:rsidRPr="007C24DB">
        <w:rPr>
          <w:rFonts w:ascii="Palatino Linotype" w:eastAsia="Palatino Linotype" w:hAnsi="Palatino Linotype" w:cs="Palatino Linotype"/>
          <w:b/>
        </w:rPr>
        <w:t>.</w:t>
      </w:r>
    </w:p>
    <w:p w14:paraId="433507AD"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C24DB">
        <w:rPr>
          <w:rFonts w:ascii="Palatino Linotype" w:eastAsia="Palatino Linotype" w:hAnsi="Palatino Linotype" w:cs="Palatino Linotype"/>
          <w:b/>
        </w:rPr>
        <w:t>Sujeto Obligado</w:t>
      </w:r>
      <w:r w:rsidRPr="007C24DB">
        <w:rPr>
          <w:rFonts w:ascii="Palatino Linotype" w:eastAsia="Palatino Linotype" w:hAnsi="Palatino Linotype" w:cs="Palatino Linotype"/>
        </w:rPr>
        <w:t xml:space="preserve"> de manera fundada y motivada, podrá solicitar una ampliación de plazo para el cumplimiento de la presente resolución.</w:t>
      </w:r>
    </w:p>
    <w:p w14:paraId="64743F5D" w14:textId="77777777" w:rsidR="00E77C28" w:rsidRPr="007C24DB" w:rsidRDefault="0060386E">
      <w:pPr>
        <w:spacing w:before="240" w:after="240" w:line="360" w:lineRule="auto"/>
        <w:jc w:val="both"/>
        <w:rPr>
          <w:rFonts w:ascii="Palatino Linotype" w:eastAsia="Palatino Linotype" w:hAnsi="Palatino Linotype" w:cs="Palatino Linotype"/>
        </w:rPr>
      </w:pPr>
      <w:r w:rsidRPr="007C24DB">
        <w:rPr>
          <w:rFonts w:ascii="Palatino Linotype" w:eastAsia="Palatino Linotype" w:hAnsi="Palatino Linotype" w:cs="Palatino Linotype"/>
          <w:b/>
        </w:rPr>
        <w:t xml:space="preserve">Cuarto.  Notifíquese, </w:t>
      </w:r>
      <w:r w:rsidRPr="007C24DB">
        <w:rPr>
          <w:rFonts w:ascii="Palatino Linotype" w:eastAsia="Palatino Linotype" w:hAnsi="Palatino Linotype" w:cs="Palatino Linotype"/>
        </w:rPr>
        <w:t xml:space="preserve">vía </w:t>
      </w:r>
      <w:r w:rsidRPr="007C24DB">
        <w:rPr>
          <w:rFonts w:ascii="Palatino Linotype" w:eastAsia="Palatino Linotype" w:hAnsi="Palatino Linotype" w:cs="Palatino Linotype"/>
          <w:b/>
        </w:rPr>
        <w:t>SAIMEX</w:t>
      </w:r>
      <w:r w:rsidRPr="007C24DB">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AAFCE44" w14:textId="08833690" w:rsidR="00E77C28" w:rsidRDefault="0060386E">
      <w:pPr>
        <w:spacing w:line="360" w:lineRule="auto"/>
        <w:jc w:val="both"/>
        <w:rPr>
          <w:rFonts w:ascii="Palatino Linotype" w:eastAsia="Palatino Linotype" w:hAnsi="Palatino Linotype" w:cs="Palatino Linotype"/>
        </w:rPr>
      </w:pPr>
      <w:bookmarkStart w:id="12" w:name="_heading=h.3rdcrjn" w:colFirst="0" w:colLast="0"/>
      <w:bookmarkEnd w:id="12"/>
      <w:r w:rsidRPr="007C24D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w:t>
      </w:r>
      <w:r w:rsidR="00CE2330">
        <w:rPr>
          <w:rFonts w:ascii="Palatino Linotype" w:eastAsia="Palatino Linotype" w:hAnsi="Palatino Linotype" w:cs="Palatino Linotype"/>
        </w:rPr>
        <w:t>SÉPTIMA</w:t>
      </w:r>
      <w:r w:rsidRPr="007C24DB">
        <w:rPr>
          <w:rFonts w:ascii="Palatino Linotype" w:eastAsia="Palatino Linotype" w:hAnsi="Palatino Linotype" w:cs="Palatino Linotype"/>
        </w:rPr>
        <w:t xml:space="preserve"> SESIÓN ORDINARIA </w:t>
      </w:r>
      <w:r w:rsidRPr="007C24DB">
        <w:rPr>
          <w:rFonts w:ascii="Palatino Linotype" w:eastAsia="Palatino Linotype" w:hAnsi="Palatino Linotype" w:cs="Palatino Linotype"/>
        </w:rPr>
        <w:lastRenderedPageBreak/>
        <w:t xml:space="preserve">CELEBRADA EL </w:t>
      </w:r>
      <w:r w:rsidR="00CE2330">
        <w:rPr>
          <w:rFonts w:ascii="Palatino Linotype" w:eastAsia="Palatino Linotype" w:hAnsi="Palatino Linotype" w:cs="Palatino Linotype"/>
        </w:rPr>
        <w:t>TRES DE AGOSTO</w:t>
      </w:r>
      <w:r w:rsidRPr="007C24DB">
        <w:rPr>
          <w:rFonts w:ascii="Palatino Linotype" w:eastAsia="Palatino Linotype" w:hAnsi="Palatino Linotype" w:cs="Palatino Linotype"/>
        </w:rPr>
        <w:t xml:space="preserve"> DE DOS MIL VEINTIDÓS, ANTE EL SECRETARIO TÉCNICO DEL PLENO ALEXIS TAPIA RAMÍREZ.</w:t>
      </w:r>
    </w:p>
    <w:p w14:paraId="2CD0F141" w14:textId="10C0C26E" w:rsidR="00026FD8" w:rsidRPr="007C24DB" w:rsidRDefault="00026FD8">
      <w:pPr>
        <w:spacing w:line="360" w:lineRule="auto"/>
        <w:jc w:val="both"/>
        <w:rPr>
          <w:rFonts w:ascii="Palatino Linotype" w:eastAsia="Palatino Linotype" w:hAnsi="Palatino Linotype" w:cs="Palatino Linotype"/>
        </w:rPr>
      </w:pPr>
    </w:p>
    <w:p w14:paraId="2588EDBB" w14:textId="4DEFACE2" w:rsidR="00E77C28" w:rsidRPr="007C24DB" w:rsidRDefault="00026FD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3360" behindDoc="0" locked="0" layoutInCell="1" allowOverlap="1" wp14:anchorId="3FE17792" wp14:editId="42F1F0A4">
                <wp:simplePos x="0" y="0"/>
                <wp:positionH relativeFrom="margin">
                  <wp:align>right</wp:align>
                </wp:positionH>
                <wp:positionV relativeFrom="paragraph">
                  <wp:posOffset>42441</wp:posOffset>
                </wp:positionV>
                <wp:extent cx="5493270" cy="5572281"/>
                <wp:effectExtent l="38100" t="19050" r="69850" b="85725"/>
                <wp:wrapNone/>
                <wp:docPr id="1" name="Conector recto 1"/>
                <wp:cNvGraphicFramePr/>
                <a:graphic xmlns:a="http://schemas.openxmlformats.org/drawingml/2006/main">
                  <a:graphicData uri="http://schemas.microsoft.com/office/word/2010/wordprocessingShape">
                    <wps:wsp>
                      <wps:cNvCnPr/>
                      <wps:spPr>
                        <a:xfrm>
                          <a:off x="0" y="0"/>
                          <a:ext cx="5493270" cy="55722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97CB7" id="Conector recto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35pt,3.35pt" to="813.9pt,4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" strokecolor="black [3200]" strokeweight="2pt">
                <v:shadow on="t" color="black" opacity="24903f" origin=",.5" offset="0,.55556mm"/>
                <w10:wrap anchorx="margin"/>
              </v:line>
            </w:pict>
          </mc:Fallback>
        </mc:AlternateContent>
      </w:r>
    </w:p>
    <w:p w14:paraId="1114EF69" w14:textId="77777777" w:rsidR="00E77C28" w:rsidRPr="007C24DB" w:rsidRDefault="00E77C28">
      <w:pPr>
        <w:rPr>
          <w:rFonts w:ascii="Palatino Linotype" w:eastAsia="Palatino Linotype" w:hAnsi="Palatino Linotype" w:cs="Palatino Linotype"/>
        </w:rPr>
      </w:pPr>
    </w:p>
    <w:p w14:paraId="6B3145C4" w14:textId="77777777" w:rsidR="00E77C28" w:rsidRPr="007C24DB" w:rsidRDefault="00E77C28">
      <w:pPr>
        <w:spacing w:line="360" w:lineRule="auto"/>
        <w:jc w:val="both"/>
        <w:rPr>
          <w:rFonts w:ascii="Palatino Linotype" w:eastAsia="Palatino Linotype" w:hAnsi="Palatino Linotype" w:cs="Palatino Linotype"/>
        </w:rPr>
      </w:pPr>
    </w:p>
    <w:p w14:paraId="5C4E5A00" w14:textId="77777777" w:rsidR="00E77C28" w:rsidRPr="007C24DB" w:rsidRDefault="00E77C28">
      <w:pPr>
        <w:spacing w:line="360" w:lineRule="auto"/>
        <w:jc w:val="both"/>
        <w:rPr>
          <w:rFonts w:ascii="Palatino Linotype" w:eastAsia="Palatino Linotype" w:hAnsi="Palatino Linotype" w:cs="Palatino Linotype"/>
        </w:rPr>
      </w:pPr>
    </w:p>
    <w:p w14:paraId="44DF9E1F" w14:textId="77777777" w:rsidR="00E77C28" w:rsidRPr="007C24DB" w:rsidRDefault="00E77C28">
      <w:pPr>
        <w:spacing w:line="360" w:lineRule="auto"/>
        <w:jc w:val="both"/>
        <w:rPr>
          <w:rFonts w:ascii="Palatino Linotype" w:eastAsia="Palatino Linotype" w:hAnsi="Palatino Linotype" w:cs="Palatino Linotype"/>
        </w:rPr>
      </w:pPr>
    </w:p>
    <w:p w14:paraId="51C1E939" w14:textId="77777777" w:rsidR="00E77C28" w:rsidRPr="007C24DB" w:rsidRDefault="00E77C28">
      <w:pPr>
        <w:spacing w:line="360" w:lineRule="auto"/>
        <w:jc w:val="both"/>
        <w:rPr>
          <w:rFonts w:ascii="Palatino Linotype" w:eastAsia="Palatino Linotype" w:hAnsi="Palatino Linotype" w:cs="Palatino Linotype"/>
        </w:rPr>
      </w:pPr>
    </w:p>
    <w:p w14:paraId="171D0102" w14:textId="77777777" w:rsidR="00E77C28" w:rsidRPr="007C24DB" w:rsidRDefault="00E77C28">
      <w:pPr>
        <w:spacing w:line="360" w:lineRule="auto"/>
        <w:jc w:val="both"/>
        <w:rPr>
          <w:rFonts w:ascii="Palatino Linotype" w:eastAsia="Palatino Linotype" w:hAnsi="Palatino Linotype" w:cs="Palatino Linotype"/>
        </w:rPr>
      </w:pPr>
    </w:p>
    <w:p w14:paraId="4EBC6046" w14:textId="77777777" w:rsidR="00E77C28" w:rsidRPr="007C24DB" w:rsidRDefault="00E77C28">
      <w:pPr>
        <w:spacing w:line="360" w:lineRule="auto"/>
        <w:jc w:val="both"/>
        <w:rPr>
          <w:rFonts w:ascii="Palatino Linotype" w:eastAsia="Palatino Linotype" w:hAnsi="Palatino Linotype" w:cs="Palatino Linotype"/>
        </w:rPr>
      </w:pPr>
    </w:p>
    <w:p w14:paraId="2BC64043" w14:textId="77777777" w:rsidR="00E77C28" w:rsidRPr="007C24DB" w:rsidRDefault="00E77C28">
      <w:pPr>
        <w:spacing w:line="360" w:lineRule="auto"/>
        <w:jc w:val="both"/>
        <w:rPr>
          <w:rFonts w:ascii="Palatino Linotype" w:eastAsia="Palatino Linotype" w:hAnsi="Palatino Linotype" w:cs="Palatino Linotype"/>
        </w:rPr>
      </w:pPr>
    </w:p>
    <w:p w14:paraId="6F9C1437" w14:textId="77777777" w:rsidR="00E77C28" w:rsidRPr="007C24DB" w:rsidRDefault="00E77C28">
      <w:pPr>
        <w:spacing w:line="360" w:lineRule="auto"/>
        <w:jc w:val="both"/>
        <w:rPr>
          <w:rFonts w:ascii="Palatino Linotype" w:eastAsia="Palatino Linotype" w:hAnsi="Palatino Linotype" w:cs="Palatino Linotype"/>
        </w:rPr>
      </w:pPr>
    </w:p>
    <w:p w14:paraId="51C085EE" w14:textId="77777777" w:rsidR="00E77C28" w:rsidRPr="007C24DB" w:rsidRDefault="00E77C28">
      <w:pPr>
        <w:spacing w:line="360" w:lineRule="auto"/>
        <w:jc w:val="both"/>
        <w:rPr>
          <w:rFonts w:ascii="Palatino Linotype" w:eastAsia="Palatino Linotype" w:hAnsi="Palatino Linotype" w:cs="Palatino Linotype"/>
        </w:rPr>
      </w:pPr>
    </w:p>
    <w:p w14:paraId="61DED05A" w14:textId="77777777" w:rsidR="00E77C28" w:rsidRPr="007C24DB" w:rsidRDefault="00E77C28">
      <w:pPr>
        <w:spacing w:line="360" w:lineRule="auto"/>
        <w:jc w:val="both"/>
        <w:rPr>
          <w:rFonts w:ascii="Palatino Linotype" w:eastAsia="Palatino Linotype" w:hAnsi="Palatino Linotype" w:cs="Palatino Linotype"/>
        </w:rPr>
      </w:pPr>
    </w:p>
    <w:p w14:paraId="3BEC052E" w14:textId="77777777" w:rsidR="00E77C28" w:rsidRPr="007C24DB" w:rsidRDefault="00E77C28">
      <w:pPr>
        <w:spacing w:line="360" w:lineRule="auto"/>
        <w:jc w:val="both"/>
        <w:rPr>
          <w:rFonts w:ascii="Palatino Linotype" w:eastAsia="Palatino Linotype" w:hAnsi="Palatino Linotype" w:cs="Palatino Linotype"/>
        </w:rPr>
      </w:pPr>
    </w:p>
    <w:p w14:paraId="688F928C" w14:textId="77777777" w:rsidR="00E77C28" w:rsidRPr="007C24DB" w:rsidRDefault="00E77C28">
      <w:pPr>
        <w:spacing w:line="360" w:lineRule="auto"/>
        <w:jc w:val="both"/>
        <w:rPr>
          <w:rFonts w:ascii="Palatino Linotype" w:eastAsia="Palatino Linotype" w:hAnsi="Palatino Linotype" w:cs="Palatino Linotype"/>
        </w:rPr>
      </w:pPr>
    </w:p>
    <w:p w14:paraId="66F5E0B8" w14:textId="77777777" w:rsidR="00E77C28" w:rsidRPr="007C24DB" w:rsidRDefault="00E77C28">
      <w:pPr>
        <w:spacing w:line="360" w:lineRule="auto"/>
        <w:jc w:val="both"/>
        <w:rPr>
          <w:rFonts w:ascii="Palatino Linotype" w:eastAsia="Palatino Linotype" w:hAnsi="Palatino Linotype" w:cs="Palatino Linotype"/>
        </w:rPr>
      </w:pPr>
    </w:p>
    <w:p w14:paraId="01BAE736" w14:textId="77777777" w:rsidR="00E77C28" w:rsidRPr="007C24DB" w:rsidRDefault="00E77C28">
      <w:pPr>
        <w:spacing w:line="360" w:lineRule="auto"/>
        <w:jc w:val="both"/>
        <w:rPr>
          <w:rFonts w:ascii="Palatino Linotype" w:eastAsia="Palatino Linotype" w:hAnsi="Palatino Linotype" w:cs="Palatino Linotype"/>
        </w:rPr>
      </w:pPr>
    </w:p>
    <w:p w14:paraId="7A44B976" w14:textId="77777777" w:rsidR="00E77C28" w:rsidRPr="007C24DB" w:rsidRDefault="00E77C28">
      <w:pPr>
        <w:spacing w:line="360" w:lineRule="auto"/>
        <w:jc w:val="both"/>
        <w:rPr>
          <w:rFonts w:ascii="Palatino Linotype" w:eastAsia="Palatino Linotype" w:hAnsi="Palatino Linotype" w:cs="Palatino Linotype"/>
        </w:rPr>
      </w:pPr>
    </w:p>
    <w:p w14:paraId="398BE293" w14:textId="77777777" w:rsidR="00E77C28" w:rsidRPr="007C24DB" w:rsidRDefault="00E77C28">
      <w:pPr>
        <w:spacing w:line="360" w:lineRule="auto"/>
        <w:jc w:val="both"/>
        <w:rPr>
          <w:rFonts w:ascii="Palatino Linotype" w:eastAsia="Palatino Linotype" w:hAnsi="Palatino Linotype" w:cs="Palatino Linotype"/>
        </w:rPr>
      </w:pPr>
    </w:p>
    <w:p w14:paraId="467FF1CD" w14:textId="77777777" w:rsidR="00E77C28" w:rsidRPr="007C24DB" w:rsidRDefault="00E77C28">
      <w:pPr>
        <w:spacing w:line="360" w:lineRule="auto"/>
        <w:jc w:val="both"/>
        <w:rPr>
          <w:rFonts w:ascii="Palatino Linotype" w:eastAsia="Palatino Linotype" w:hAnsi="Palatino Linotype" w:cs="Palatino Linotype"/>
        </w:rPr>
      </w:pPr>
    </w:p>
    <w:p w14:paraId="356C1B7E" w14:textId="77777777" w:rsidR="00E77C28" w:rsidRPr="007C24DB" w:rsidRDefault="00E77C28">
      <w:pPr>
        <w:spacing w:line="360" w:lineRule="auto"/>
        <w:jc w:val="both"/>
        <w:rPr>
          <w:rFonts w:ascii="Palatino Linotype" w:eastAsia="Palatino Linotype" w:hAnsi="Palatino Linotype" w:cs="Palatino Linotype"/>
        </w:rPr>
      </w:pPr>
    </w:p>
    <w:p w14:paraId="0F677855" w14:textId="77777777" w:rsidR="00E77C28" w:rsidRPr="007C24DB" w:rsidRDefault="00E77C28">
      <w:pPr>
        <w:spacing w:line="360" w:lineRule="auto"/>
        <w:jc w:val="both"/>
        <w:rPr>
          <w:rFonts w:ascii="Palatino Linotype" w:eastAsia="Palatino Linotype" w:hAnsi="Palatino Linotype" w:cs="Palatino Linotype"/>
        </w:rPr>
      </w:pPr>
    </w:p>
    <w:p w14:paraId="0F801A44" w14:textId="77777777" w:rsidR="00E77C28" w:rsidRPr="007C24DB" w:rsidRDefault="00E77C28">
      <w:pPr>
        <w:spacing w:line="360" w:lineRule="auto"/>
        <w:jc w:val="both"/>
        <w:rPr>
          <w:rFonts w:ascii="Palatino Linotype" w:eastAsia="Palatino Linotype" w:hAnsi="Palatino Linotype" w:cs="Palatino Linotype"/>
        </w:rPr>
      </w:pPr>
    </w:p>
    <w:sectPr w:rsidR="00E77C28" w:rsidRPr="007C24D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57CF" w14:textId="77777777" w:rsidR="00425313" w:rsidRDefault="00425313">
      <w:r>
        <w:separator/>
      </w:r>
    </w:p>
  </w:endnote>
  <w:endnote w:type="continuationSeparator" w:id="0">
    <w:p w14:paraId="22286415" w14:textId="77777777" w:rsidR="00425313" w:rsidRDefault="0042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C513" w14:textId="04050EEA" w:rsidR="00E77C28" w:rsidRDefault="006038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54EA3">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54EA3">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4AD0464A" w14:textId="77777777" w:rsidR="00E77C28" w:rsidRDefault="00E77C2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8AA2" w14:textId="0923DD65" w:rsidR="00E77C28" w:rsidRDefault="006038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B212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B2129">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6E6E42D7" w14:textId="77777777" w:rsidR="00E77C28" w:rsidRDefault="00E77C2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433F" w14:textId="77777777" w:rsidR="00425313" w:rsidRDefault="00425313">
      <w:r>
        <w:separator/>
      </w:r>
    </w:p>
  </w:footnote>
  <w:footnote w:type="continuationSeparator" w:id="0">
    <w:p w14:paraId="510094C8" w14:textId="77777777" w:rsidR="00425313" w:rsidRDefault="00425313">
      <w:r>
        <w:continuationSeparator/>
      </w:r>
    </w:p>
  </w:footnote>
  <w:footnote w:id="1">
    <w:p w14:paraId="2578E889" w14:textId="77777777" w:rsidR="00E77C28" w:rsidRDefault="0060386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A7D936E" w14:textId="77777777" w:rsidR="00E77C28" w:rsidRDefault="0060386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1263" w14:textId="77777777" w:rsidR="00E77C28" w:rsidRDefault="0060386E">
    <w:pPr>
      <w:rPr>
        <w:rFonts w:ascii="Cambria" w:eastAsia="Cambria" w:hAnsi="Cambria" w:cs="Cambria"/>
        <w:color w:val="000000"/>
      </w:rPr>
    </w:pPr>
    <w:r>
      <w:rPr>
        <w:noProof/>
      </w:rPr>
      <w:drawing>
        <wp:anchor distT="0" distB="0" distL="0" distR="0" simplePos="0" relativeHeight="251658240" behindDoc="1" locked="0" layoutInCell="1" hidden="0" allowOverlap="1" wp14:anchorId="6CEA7176" wp14:editId="790FA6F0">
          <wp:simplePos x="0" y="0"/>
          <wp:positionH relativeFrom="column">
            <wp:posOffset>-1080128</wp:posOffset>
          </wp:positionH>
          <wp:positionV relativeFrom="paragraph">
            <wp:posOffset>-488308</wp:posOffset>
          </wp:positionV>
          <wp:extent cx="7809865" cy="10165715"/>
          <wp:effectExtent l="0" t="0" r="0" b="0"/>
          <wp:wrapNone/>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E77C28" w14:paraId="4F015CE2" w14:textId="77777777">
      <w:tc>
        <w:tcPr>
          <w:tcW w:w="2489" w:type="dxa"/>
          <w:shd w:val="clear" w:color="auto" w:fill="auto"/>
        </w:tcPr>
        <w:p w14:paraId="2CC03BAE" w14:textId="77777777" w:rsidR="00E77C28" w:rsidRDefault="00603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5BE4246" w14:textId="0BF1BDC1" w:rsidR="00E77C28" w:rsidRDefault="006038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8E0B49">
            <w:rPr>
              <w:rFonts w:ascii="Palatino Linotype" w:eastAsia="Palatino Linotype" w:hAnsi="Palatino Linotype" w:cs="Palatino Linotype"/>
              <w:b/>
              <w:sz w:val="22"/>
              <w:szCs w:val="22"/>
            </w:rPr>
            <w:t>5164</w:t>
          </w:r>
          <w:r>
            <w:rPr>
              <w:rFonts w:ascii="Palatino Linotype" w:eastAsia="Palatino Linotype" w:hAnsi="Palatino Linotype" w:cs="Palatino Linotype"/>
              <w:b/>
              <w:sz w:val="22"/>
              <w:szCs w:val="22"/>
            </w:rPr>
            <w:t>/INFOEM/IP/RR/2022</w:t>
          </w:r>
        </w:p>
      </w:tc>
    </w:tr>
    <w:tr w:rsidR="00E77C28" w14:paraId="1FC54962" w14:textId="77777777">
      <w:trPr>
        <w:trHeight w:val="228"/>
      </w:trPr>
      <w:tc>
        <w:tcPr>
          <w:tcW w:w="2489" w:type="dxa"/>
          <w:shd w:val="clear" w:color="auto" w:fill="auto"/>
          <w:vAlign w:val="center"/>
        </w:tcPr>
        <w:p w14:paraId="025521B2" w14:textId="77777777" w:rsidR="00E77C28" w:rsidRDefault="00603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6FA6A1B" w14:textId="4B4D5390" w:rsidR="00E77C28" w:rsidRDefault="008E0B49">
          <w:pPr>
            <w:ind w:left="-45" w:right="176"/>
            <w:jc w:val="both"/>
            <w:rPr>
              <w:rFonts w:ascii="Palatino Linotype" w:eastAsia="Palatino Linotype" w:hAnsi="Palatino Linotype" w:cs="Palatino Linotype"/>
              <w:b/>
              <w:sz w:val="22"/>
              <w:szCs w:val="22"/>
            </w:rPr>
          </w:pPr>
          <w:r w:rsidRPr="008E0B49">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E77C28" w14:paraId="6DD65C5B" w14:textId="77777777">
      <w:tc>
        <w:tcPr>
          <w:tcW w:w="2489" w:type="dxa"/>
          <w:shd w:val="clear" w:color="auto" w:fill="auto"/>
          <w:vAlign w:val="center"/>
        </w:tcPr>
        <w:p w14:paraId="6E9CE83A" w14:textId="77777777" w:rsidR="00E77C28" w:rsidRDefault="0060386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485D8AF" w14:textId="77777777" w:rsidR="00E77C28" w:rsidRDefault="006038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A20465" w14:textId="77777777" w:rsidR="00E77C28" w:rsidRDefault="0060386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1356" w14:textId="77777777" w:rsidR="00E77C28" w:rsidRDefault="00E77C2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670" w:type="dxa"/>
      <w:tblInd w:w="3261" w:type="dxa"/>
      <w:tblLayout w:type="fixed"/>
      <w:tblLook w:val="0400" w:firstRow="0" w:lastRow="0" w:firstColumn="0" w:lastColumn="0" w:noHBand="0" w:noVBand="1"/>
    </w:tblPr>
    <w:tblGrid>
      <w:gridCol w:w="2551"/>
      <w:gridCol w:w="3119"/>
    </w:tblGrid>
    <w:tr w:rsidR="00E77C28" w14:paraId="78A316B8" w14:textId="77777777">
      <w:tc>
        <w:tcPr>
          <w:tcW w:w="2551" w:type="dxa"/>
          <w:shd w:val="clear" w:color="auto" w:fill="auto"/>
          <w:vAlign w:val="center"/>
        </w:tcPr>
        <w:p w14:paraId="2EE7A535" w14:textId="77777777" w:rsidR="00E77C28" w:rsidRDefault="00603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7B9A95D" w14:textId="3F805DF1" w:rsidR="00E77C28" w:rsidRDefault="0060386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51AA0">
            <w:rPr>
              <w:rFonts w:ascii="Palatino Linotype" w:eastAsia="Palatino Linotype" w:hAnsi="Palatino Linotype" w:cs="Palatino Linotype"/>
              <w:b/>
              <w:sz w:val="22"/>
              <w:szCs w:val="22"/>
            </w:rPr>
            <w:t>5164</w:t>
          </w:r>
          <w:r>
            <w:rPr>
              <w:rFonts w:ascii="Palatino Linotype" w:eastAsia="Palatino Linotype" w:hAnsi="Palatino Linotype" w:cs="Palatino Linotype"/>
              <w:b/>
              <w:sz w:val="22"/>
              <w:szCs w:val="22"/>
            </w:rPr>
            <w:t>/INFOEM/IP/RR/2022</w:t>
          </w:r>
        </w:p>
      </w:tc>
    </w:tr>
    <w:tr w:rsidR="00E77C28" w14:paraId="7F9513E9" w14:textId="77777777">
      <w:trPr>
        <w:trHeight w:val="130"/>
      </w:trPr>
      <w:tc>
        <w:tcPr>
          <w:tcW w:w="2551" w:type="dxa"/>
          <w:shd w:val="clear" w:color="auto" w:fill="auto"/>
          <w:vAlign w:val="center"/>
        </w:tcPr>
        <w:p w14:paraId="23AB8B0E" w14:textId="77777777" w:rsidR="00E77C28" w:rsidRDefault="00603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7025575" w14:textId="404DD146" w:rsidR="00E77C28" w:rsidRDefault="007B322F">
          <w:pPr>
            <w:ind w:left="-45"/>
            <w:jc w:val="both"/>
            <w:rPr>
              <w:rFonts w:ascii="Palatino Linotype" w:eastAsia="Palatino Linotype" w:hAnsi="Palatino Linotype" w:cs="Palatino Linotype"/>
              <w:b/>
              <w:sz w:val="22"/>
              <w:szCs w:val="22"/>
            </w:rPr>
          </w:pPr>
          <w:bookmarkStart w:id="13" w:name="_Hlk113379740"/>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r w:rsidR="008E0B49" w:rsidRPr="008E0B49">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w:t>
          </w:r>
          <w:proofErr w:type="spellEnd"/>
          <w:r w:rsidR="008E0B49" w:rsidRPr="008E0B49">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bookmarkEnd w:id="13"/>
          <w:proofErr w:type="spellEnd"/>
        </w:p>
      </w:tc>
    </w:tr>
    <w:tr w:rsidR="00E77C28" w14:paraId="6A8CDBD6" w14:textId="77777777">
      <w:trPr>
        <w:trHeight w:val="228"/>
      </w:trPr>
      <w:tc>
        <w:tcPr>
          <w:tcW w:w="2551" w:type="dxa"/>
          <w:shd w:val="clear" w:color="auto" w:fill="auto"/>
          <w:vAlign w:val="center"/>
        </w:tcPr>
        <w:p w14:paraId="1529CA82" w14:textId="77777777" w:rsidR="00E77C28" w:rsidRDefault="00603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F4A9040" w14:textId="617A2AAA" w:rsidR="00E77C28" w:rsidRDefault="008E0B49">
          <w:pPr>
            <w:ind w:left="-45" w:right="176"/>
            <w:jc w:val="both"/>
            <w:rPr>
              <w:rFonts w:ascii="Palatino Linotype" w:eastAsia="Palatino Linotype" w:hAnsi="Palatino Linotype" w:cs="Palatino Linotype"/>
              <w:b/>
              <w:sz w:val="22"/>
              <w:szCs w:val="22"/>
            </w:rPr>
          </w:pPr>
          <w:r w:rsidRPr="008E0B49">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E77C28" w14:paraId="3527D170" w14:textId="77777777">
      <w:tc>
        <w:tcPr>
          <w:tcW w:w="2551" w:type="dxa"/>
          <w:shd w:val="clear" w:color="auto" w:fill="auto"/>
          <w:vAlign w:val="center"/>
        </w:tcPr>
        <w:p w14:paraId="38DA92DC" w14:textId="77777777" w:rsidR="00E77C28" w:rsidRDefault="006038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40CDE6" w14:textId="77777777" w:rsidR="00E77C28" w:rsidRDefault="0060386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9A8A35" w14:textId="77777777" w:rsidR="00E77C28" w:rsidRDefault="0060386E">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688434C1" wp14:editId="32E8BBC9">
          <wp:simplePos x="0" y="0"/>
          <wp:positionH relativeFrom="column">
            <wp:posOffset>-1089653</wp:posOffset>
          </wp:positionH>
          <wp:positionV relativeFrom="paragraph">
            <wp:posOffset>-1169663</wp:posOffset>
          </wp:positionV>
          <wp:extent cx="7809865" cy="10165715"/>
          <wp:effectExtent l="0" t="0" r="0" b="0"/>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52F"/>
    <w:multiLevelType w:val="multilevel"/>
    <w:tmpl w:val="4CB42F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44658"/>
    <w:multiLevelType w:val="multilevel"/>
    <w:tmpl w:val="C3E27066"/>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9361F1"/>
    <w:multiLevelType w:val="multilevel"/>
    <w:tmpl w:val="26308D2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E6063"/>
    <w:multiLevelType w:val="hybridMultilevel"/>
    <w:tmpl w:val="2FBEEF4C"/>
    <w:lvl w:ilvl="0" w:tplc="EA58DD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FF04D8"/>
    <w:multiLevelType w:val="hybridMultilevel"/>
    <w:tmpl w:val="1B9EBF0C"/>
    <w:lvl w:ilvl="0" w:tplc="EA58DD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C847AF"/>
    <w:multiLevelType w:val="multilevel"/>
    <w:tmpl w:val="B3F0A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47585811">
    <w:abstractNumId w:val="5"/>
  </w:num>
  <w:num w:numId="2" w16cid:durableId="805584711">
    <w:abstractNumId w:val="2"/>
  </w:num>
  <w:num w:numId="3" w16cid:durableId="616064637">
    <w:abstractNumId w:val="1"/>
  </w:num>
  <w:num w:numId="4" w16cid:durableId="421337846">
    <w:abstractNumId w:val="4"/>
  </w:num>
  <w:num w:numId="5" w16cid:durableId="16935621">
    <w:abstractNumId w:val="3"/>
  </w:num>
  <w:num w:numId="6" w16cid:durableId="1521163640">
    <w:abstractNumId w:val="0"/>
  </w:num>
  <w:num w:numId="7" w16cid:durableId="351495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28"/>
    <w:rsid w:val="00026FD8"/>
    <w:rsid w:val="000559E2"/>
    <w:rsid w:val="000F2750"/>
    <w:rsid w:val="00151AA0"/>
    <w:rsid w:val="00157F42"/>
    <w:rsid w:val="00236C9C"/>
    <w:rsid w:val="00254EA3"/>
    <w:rsid w:val="00290E02"/>
    <w:rsid w:val="002E173A"/>
    <w:rsid w:val="00335E48"/>
    <w:rsid w:val="00362601"/>
    <w:rsid w:val="003E59E8"/>
    <w:rsid w:val="00424C0F"/>
    <w:rsid w:val="00425313"/>
    <w:rsid w:val="00470944"/>
    <w:rsid w:val="004B2129"/>
    <w:rsid w:val="004D6806"/>
    <w:rsid w:val="0053599F"/>
    <w:rsid w:val="00545581"/>
    <w:rsid w:val="00584318"/>
    <w:rsid w:val="00592216"/>
    <w:rsid w:val="00595975"/>
    <w:rsid w:val="005C64AD"/>
    <w:rsid w:val="0060386E"/>
    <w:rsid w:val="006529F3"/>
    <w:rsid w:val="0068289D"/>
    <w:rsid w:val="006C3238"/>
    <w:rsid w:val="006C4F2E"/>
    <w:rsid w:val="006C4F40"/>
    <w:rsid w:val="00706154"/>
    <w:rsid w:val="0076237E"/>
    <w:rsid w:val="00791C13"/>
    <w:rsid w:val="007B1D3C"/>
    <w:rsid w:val="007B322F"/>
    <w:rsid w:val="007B7374"/>
    <w:rsid w:val="007C24DB"/>
    <w:rsid w:val="0083616F"/>
    <w:rsid w:val="008619D1"/>
    <w:rsid w:val="00880C03"/>
    <w:rsid w:val="00883BE4"/>
    <w:rsid w:val="0089237B"/>
    <w:rsid w:val="008B606D"/>
    <w:rsid w:val="008E0B49"/>
    <w:rsid w:val="009001EB"/>
    <w:rsid w:val="00901C8C"/>
    <w:rsid w:val="00920818"/>
    <w:rsid w:val="00926B78"/>
    <w:rsid w:val="009603E9"/>
    <w:rsid w:val="009F1B4D"/>
    <w:rsid w:val="009F6827"/>
    <w:rsid w:val="00A01223"/>
    <w:rsid w:val="00A65BF6"/>
    <w:rsid w:val="00AC1CC7"/>
    <w:rsid w:val="00B92508"/>
    <w:rsid w:val="00BC2732"/>
    <w:rsid w:val="00BC3394"/>
    <w:rsid w:val="00BE775F"/>
    <w:rsid w:val="00C546F7"/>
    <w:rsid w:val="00C67736"/>
    <w:rsid w:val="00C67D3D"/>
    <w:rsid w:val="00CA560C"/>
    <w:rsid w:val="00CB4C65"/>
    <w:rsid w:val="00CD68B8"/>
    <w:rsid w:val="00CE2330"/>
    <w:rsid w:val="00D01E4A"/>
    <w:rsid w:val="00D114B0"/>
    <w:rsid w:val="00D139E8"/>
    <w:rsid w:val="00D574AA"/>
    <w:rsid w:val="00D61031"/>
    <w:rsid w:val="00D65E83"/>
    <w:rsid w:val="00D85ED9"/>
    <w:rsid w:val="00DA7D4C"/>
    <w:rsid w:val="00DC2758"/>
    <w:rsid w:val="00DC74A5"/>
    <w:rsid w:val="00E01287"/>
    <w:rsid w:val="00E77C28"/>
    <w:rsid w:val="00E94854"/>
    <w:rsid w:val="00EC0936"/>
    <w:rsid w:val="00EE02F0"/>
    <w:rsid w:val="00F044DE"/>
    <w:rsid w:val="00F647D6"/>
    <w:rsid w:val="00F7432C"/>
    <w:rsid w:val="00FB50C4"/>
    <w:rsid w:val="00FE6F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EE20"/>
  <w15:docId w15:val="{C7C526FB-75AB-4A7D-959A-222EBDB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YQ9IpINVZhKoZviisXUfT4bdjw==">AMUW2mUCpKw68n0+cahhpPGBsPnmfF7fCnznHFzHN9saMjgJNxoGrUFFgs5rJINmbtrk4IonTanwx8VGnUBx4niwvRiDuPbWvhn1/wgACVhlpyWgg7yb8TXtqIhFn96FjwXfJfOovgCDgRSCVn6DRk4wHMpfMrkSWpTyxASmWhLj7EUSsXXc2KWCMUWOCOeltdkcVTFiDyNITlmUYjsLt+DR7F0WUJDCOo6WGcXQNZw8D9yJa7JVjpwitgQMfEwPwRGSXaOQnTMFDLR82pEhPyus7CMCLY9g3a0ULV4YxFkqn1m/M0AQd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36</Pages>
  <Words>8120</Words>
  <Characters>44662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14</cp:revision>
  <dcterms:created xsi:type="dcterms:W3CDTF">2022-07-14T00:39:00Z</dcterms:created>
  <dcterms:modified xsi:type="dcterms:W3CDTF">2022-09-06T23:02:00Z</dcterms:modified>
</cp:coreProperties>
</file>