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73C" w:rsidRPr="0024200F" w:rsidRDefault="00C7673C" w:rsidP="00C7673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0C3874">
        <w:rPr>
          <w:rFonts w:ascii="Palatino Linotype" w:hAnsi="Palatino Linotype"/>
        </w:rPr>
        <w:t>10</w:t>
      </w:r>
      <w:r>
        <w:rPr>
          <w:rFonts w:ascii="Palatino Linotype" w:hAnsi="Palatino Linotype"/>
        </w:rPr>
        <w:t xml:space="preserve"> de </w:t>
      </w:r>
      <w:r w:rsidR="000C3874">
        <w:rPr>
          <w:rFonts w:ascii="Palatino Linotype" w:hAnsi="Palatino Linotype"/>
        </w:rPr>
        <w:t>agosto</w:t>
      </w:r>
      <w:r>
        <w:rPr>
          <w:rFonts w:ascii="Palatino Linotype" w:hAnsi="Palatino Linotype"/>
        </w:rPr>
        <w:t xml:space="preserve"> de dos mil veintidós</w:t>
      </w:r>
      <w:r w:rsidRPr="0024200F">
        <w:rPr>
          <w:rFonts w:ascii="Palatino Linotype" w:hAnsi="Palatino Linotype"/>
        </w:rPr>
        <w:t>.</w:t>
      </w:r>
    </w:p>
    <w:p w:rsidR="00C7673C" w:rsidRPr="0024200F" w:rsidRDefault="00C7673C" w:rsidP="00C7673C">
      <w:pPr>
        <w:spacing w:line="360" w:lineRule="auto"/>
        <w:jc w:val="both"/>
        <w:rPr>
          <w:rFonts w:ascii="Palatino Linotype" w:hAnsi="Palatino Linotype"/>
        </w:rPr>
      </w:pPr>
    </w:p>
    <w:p w:rsidR="00C7673C" w:rsidRPr="0024200F" w:rsidRDefault="00C7673C" w:rsidP="00C7673C">
      <w:pPr>
        <w:spacing w:line="360" w:lineRule="auto"/>
        <w:jc w:val="both"/>
        <w:rPr>
          <w:rFonts w:ascii="Palatino Linotype" w:hAnsi="Palatino Linotype"/>
        </w:rPr>
      </w:pPr>
      <w:r w:rsidRPr="0024200F">
        <w:rPr>
          <w:rFonts w:ascii="Palatino Linotype" w:hAnsi="Palatino Linotype"/>
        </w:rPr>
        <w:t>VISTO</w:t>
      </w:r>
      <w:r w:rsidR="00FE00EF">
        <w:rPr>
          <w:rFonts w:ascii="Palatino Linotype" w:hAnsi="Palatino Linotype"/>
        </w:rPr>
        <w:t xml:space="preserve"> los</w:t>
      </w:r>
      <w:r w:rsidRPr="0024200F">
        <w:rPr>
          <w:rFonts w:ascii="Palatino Linotype" w:hAnsi="Palatino Linotype"/>
        </w:rPr>
        <w:t xml:space="preserve"> expediente</w:t>
      </w:r>
      <w:r w:rsidR="00FE00EF">
        <w:rPr>
          <w:rFonts w:ascii="Palatino Linotype" w:hAnsi="Palatino Linotype"/>
        </w:rPr>
        <w:t>s</w:t>
      </w:r>
      <w:r w:rsidRPr="0024200F">
        <w:rPr>
          <w:rFonts w:ascii="Palatino Linotype" w:hAnsi="Palatino Linotype"/>
        </w:rPr>
        <w:t xml:space="preserve"> formado</w:t>
      </w:r>
      <w:r w:rsidR="00FE00EF">
        <w:rPr>
          <w:rFonts w:ascii="Palatino Linotype" w:hAnsi="Palatino Linotype"/>
        </w:rPr>
        <w:t>s</w:t>
      </w:r>
      <w:r w:rsidRPr="0024200F">
        <w:rPr>
          <w:rFonts w:ascii="Palatino Linotype" w:hAnsi="Palatino Linotype"/>
        </w:rPr>
        <w:t xml:space="preserve"> con motivo</w:t>
      </w:r>
      <w:r w:rsidR="00FE00EF">
        <w:rPr>
          <w:rFonts w:ascii="Palatino Linotype" w:hAnsi="Palatino Linotype"/>
        </w:rPr>
        <w:t>s</w:t>
      </w:r>
      <w:r w:rsidRPr="0024200F">
        <w:rPr>
          <w:rFonts w:ascii="Palatino Linotype" w:hAnsi="Palatino Linotype"/>
        </w:rPr>
        <w:t xml:space="preserve"> de</w:t>
      </w:r>
      <w:r w:rsidR="00FE00EF">
        <w:rPr>
          <w:rFonts w:ascii="Palatino Linotype" w:hAnsi="Palatino Linotype"/>
        </w:rPr>
        <w:t xml:space="preserve"> </w:t>
      </w:r>
      <w:r w:rsidRPr="0024200F">
        <w:rPr>
          <w:rFonts w:ascii="Palatino Linotype" w:hAnsi="Palatino Linotype"/>
        </w:rPr>
        <w:t>l</w:t>
      </w:r>
      <w:r w:rsidR="00FE00EF">
        <w:rPr>
          <w:rFonts w:ascii="Palatino Linotype" w:hAnsi="Palatino Linotype"/>
        </w:rPr>
        <w:t>os</w:t>
      </w:r>
      <w:r w:rsidRPr="0024200F">
        <w:rPr>
          <w:rFonts w:ascii="Palatino Linotype" w:hAnsi="Palatino Linotype"/>
        </w:rPr>
        <w:t xml:space="preserve"> recurso</w:t>
      </w:r>
      <w:r w:rsidR="00FE00EF">
        <w:rPr>
          <w:rFonts w:ascii="Palatino Linotype" w:hAnsi="Palatino Linotype"/>
        </w:rPr>
        <w:t>s</w:t>
      </w:r>
      <w:r w:rsidRPr="0024200F">
        <w:rPr>
          <w:rFonts w:ascii="Palatino Linotype" w:hAnsi="Palatino Linotype"/>
        </w:rPr>
        <w:t xml:space="preserve"> de revisión </w:t>
      </w:r>
      <w:r w:rsidR="007B4E5A">
        <w:rPr>
          <w:rFonts w:ascii="Palatino Linotype" w:hAnsi="Palatino Linotype"/>
          <w:b/>
        </w:rPr>
        <w:t>10160</w:t>
      </w:r>
      <w:r>
        <w:rPr>
          <w:rFonts w:ascii="Palatino Linotype" w:hAnsi="Palatino Linotype"/>
          <w:b/>
        </w:rPr>
        <w:t>/INFOEM/IP/RR/2022</w:t>
      </w:r>
      <w:r w:rsidR="00FE00EF">
        <w:rPr>
          <w:rFonts w:ascii="Palatino Linotype" w:hAnsi="Palatino Linotype"/>
          <w:b/>
        </w:rPr>
        <w:t>,</w:t>
      </w:r>
      <w:r w:rsidR="00FE00EF" w:rsidRPr="00FE00EF">
        <w:t xml:space="preserve"> </w:t>
      </w:r>
      <w:r w:rsidR="00753103" w:rsidRPr="00753103">
        <w:rPr>
          <w:rFonts w:ascii="Palatino Linotype" w:hAnsi="Palatino Linotype"/>
          <w:b/>
        </w:rPr>
        <w:t>010240/INFOEM/IP/RR/2022 y 010302/INFOEM/IP/RR/2022</w:t>
      </w:r>
      <w:r w:rsidR="00753103">
        <w:rPr>
          <w:rFonts w:ascii="Palatino Linotype" w:hAnsi="Palatino Linotype"/>
          <w:b/>
        </w:rPr>
        <w:t xml:space="preserve">, </w:t>
      </w:r>
      <w:r w:rsidR="00FE00EF">
        <w:rPr>
          <w:rFonts w:ascii="Palatino Linotype" w:hAnsi="Palatino Linotype"/>
          <w:b/>
        </w:rPr>
        <w:t>acumulados, promovidos</w:t>
      </w:r>
      <w:r w:rsidRPr="0024200F">
        <w:rPr>
          <w:rFonts w:ascii="Palatino Linotype" w:hAnsi="Palatino Linotype"/>
        </w:rPr>
        <w:t xml:space="preserve"> por</w:t>
      </w:r>
      <w:r>
        <w:rPr>
          <w:rFonts w:ascii="Palatino Linotype" w:hAnsi="Palatino Linotype"/>
        </w:rPr>
        <w:t xml:space="preserve"> </w:t>
      </w:r>
      <w:r w:rsidR="00863050">
        <w:rPr>
          <w:rFonts w:ascii="Palatino Linotype" w:hAnsi="Palatino Linotype"/>
          <w:b/>
        </w:rPr>
        <w:t>XXXXXXXXXXXX</w:t>
      </w:r>
      <w:r w:rsidR="007B4E5A" w:rsidRPr="007B4E5A">
        <w:rPr>
          <w:rFonts w:ascii="Palatino Linotype" w:hAnsi="Palatino Linotype"/>
          <w:b/>
        </w:rPr>
        <w:t xml:space="preserve"> </w:t>
      </w:r>
      <w:r w:rsidR="00863050">
        <w:rPr>
          <w:rFonts w:ascii="Palatino Linotype" w:hAnsi="Palatino Linotype"/>
          <w:b/>
        </w:rPr>
        <w:t>XXXXXXXXX</w:t>
      </w:r>
      <w:r w:rsidR="007B4E5A">
        <w:rPr>
          <w:rFonts w:ascii="Palatino Linotype" w:hAnsi="Palatino Linotype"/>
        </w:rPr>
        <w:t>,</w:t>
      </w:r>
      <w:r>
        <w:rPr>
          <w:rFonts w:ascii="Palatino Linotype" w:hAnsi="Palatino Linotype"/>
        </w:rPr>
        <w:t xml:space="preserve"> </w:t>
      </w:r>
      <w:r w:rsidR="007B4E5A">
        <w:rPr>
          <w:rFonts w:ascii="Palatino Linotype" w:hAnsi="Palatino Linotype"/>
        </w:rPr>
        <w:t xml:space="preserve">en </w:t>
      </w:r>
      <w:r>
        <w:rPr>
          <w:rFonts w:ascii="Palatino Linotype" w:hAnsi="Palatino Linotype"/>
        </w:rPr>
        <w:t>lo</w:t>
      </w:r>
      <w:r w:rsidRPr="0024200F">
        <w:rPr>
          <w:rFonts w:ascii="Palatino Linotype" w:hAnsi="Palatino Linotype"/>
        </w:rPr>
        <w:t xml:space="preserve"> sucesivo</w:t>
      </w:r>
      <w:r>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sidR="00FE00EF">
        <w:rPr>
          <w:rFonts w:ascii="Palatino Linotype" w:hAnsi="Palatino Linotype"/>
        </w:rPr>
        <w:t>s</w:t>
      </w:r>
      <w:r w:rsidRPr="0024200F">
        <w:rPr>
          <w:rFonts w:ascii="Palatino Linotype" w:hAnsi="Palatino Linotype"/>
        </w:rPr>
        <w:t xml:space="preserve"> respuesta</w:t>
      </w:r>
      <w:r w:rsidR="00FE00EF">
        <w:rPr>
          <w:rFonts w:ascii="Palatino Linotype" w:hAnsi="Palatino Linotype"/>
        </w:rPr>
        <w:t>s</w:t>
      </w:r>
      <w:r>
        <w:rPr>
          <w:rFonts w:ascii="Palatino Linotype" w:hAnsi="Palatino Linotype"/>
        </w:rPr>
        <w:t xml:space="preserve"> proporcionada</w:t>
      </w:r>
      <w:r w:rsidR="00FE00EF">
        <w:rPr>
          <w:rFonts w:ascii="Palatino Linotype" w:hAnsi="Palatino Linotype"/>
        </w:rPr>
        <w:t>s</w:t>
      </w:r>
      <w:r>
        <w:rPr>
          <w:rFonts w:ascii="Palatino Linotype" w:hAnsi="Palatino Linotype"/>
        </w:rPr>
        <w:t xml:space="preserve"> por el </w:t>
      </w:r>
      <w:r w:rsidR="007B4E5A" w:rsidRPr="007B4E5A">
        <w:rPr>
          <w:rFonts w:ascii="Palatino Linotype" w:hAnsi="Palatino Linotype"/>
          <w:b/>
        </w:rPr>
        <w:t>Ayuntamiento de Tenancingo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C7673C" w:rsidRPr="002478BC" w:rsidRDefault="00C7673C" w:rsidP="00C7673C">
      <w:pPr>
        <w:spacing w:line="360" w:lineRule="auto"/>
        <w:jc w:val="center"/>
        <w:rPr>
          <w:rFonts w:ascii="Palatino Linotype" w:hAnsi="Palatino Linotype"/>
          <w:b/>
          <w:bCs/>
          <w:spacing w:val="60"/>
          <w:lang w:val="es-ES_tradnl"/>
        </w:rPr>
      </w:pPr>
    </w:p>
    <w:p w:rsidR="00C7673C" w:rsidRPr="0024200F" w:rsidRDefault="00C7673C" w:rsidP="00C7673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7673C" w:rsidRPr="0024200F" w:rsidRDefault="00C7673C" w:rsidP="00C7673C">
      <w:pPr>
        <w:spacing w:line="360" w:lineRule="auto"/>
        <w:jc w:val="center"/>
        <w:rPr>
          <w:rFonts w:ascii="Palatino Linotype" w:hAnsi="Palatino Linotype"/>
          <w:b/>
          <w:bCs/>
          <w:spacing w:val="60"/>
          <w:lang w:val="es-ES_tradnl"/>
        </w:rPr>
      </w:pPr>
    </w:p>
    <w:p w:rsidR="00C7673C" w:rsidRPr="0024200F" w:rsidRDefault="00C7673C" w:rsidP="00C7673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7B4E5A">
        <w:rPr>
          <w:rFonts w:ascii="Palatino Linotype" w:hAnsi="Palatino Linotype"/>
        </w:rPr>
        <w:t>08</w:t>
      </w:r>
      <w:r>
        <w:rPr>
          <w:rFonts w:ascii="Palatino Linotype" w:hAnsi="Palatino Linotype"/>
        </w:rPr>
        <w:t xml:space="preserve"> (</w:t>
      </w:r>
      <w:r w:rsidR="007B4E5A">
        <w:rPr>
          <w:rFonts w:ascii="Palatino Linotype" w:hAnsi="Palatino Linotype"/>
        </w:rPr>
        <w:t>ocho) de abril de</w:t>
      </w:r>
      <w:r>
        <w:rPr>
          <w:rFonts w:ascii="Palatino Linotype" w:hAnsi="Palatino Linotype"/>
        </w:rPr>
        <w:t xml:space="preserve"> 2022 (dos mil veintidós)</w:t>
      </w:r>
      <w:r w:rsidRPr="0024200F">
        <w:rPr>
          <w:rFonts w:ascii="Palatino Linotype" w:hAnsi="Palatino Linotype"/>
        </w:rPr>
        <w:t xml:space="preserve">, </w:t>
      </w:r>
      <w:r>
        <w:rPr>
          <w:rFonts w:ascii="Palatino Linotype" w:hAnsi="Palatino Linotype"/>
          <w:b/>
        </w:rPr>
        <w:t xml:space="preserve">el Recurrente </w:t>
      </w:r>
      <w:r w:rsidRPr="0024200F">
        <w:rPr>
          <w:rFonts w:ascii="Palatino Linotype" w:hAnsi="Palatino Linotype"/>
        </w:rPr>
        <w:t xml:space="preserve">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sidR="00753103">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sidR="00753103">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00753103">
        <w:rPr>
          <w:rFonts w:ascii="Palatino Linotype" w:hAnsi="Palatino Linotype"/>
        </w:rPr>
        <w:t xml:space="preserve"> asignó los</w:t>
      </w:r>
      <w:r w:rsidRPr="0024200F">
        <w:rPr>
          <w:rFonts w:ascii="Palatino Linotype" w:hAnsi="Palatino Linotype"/>
        </w:rPr>
        <w:t xml:space="preserve"> número</w:t>
      </w:r>
      <w:r w:rsidR="00753103">
        <w:rPr>
          <w:rFonts w:ascii="Palatino Linotype" w:hAnsi="Palatino Linotype"/>
        </w:rPr>
        <w:t>s</w:t>
      </w:r>
      <w:r w:rsidRPr="0024200F">
        <w:rPr>
          <w:rFonts w:ascii="Palatino Linotype" w:hAnsi="Palatino Linotype"/>
        </w:rPr>
        <w:t xml:space="preserve"> de expediente</w:t>
      </w:r>
      <w:r w:rsidR="00753103">
        <w:rPr>
          <w:rFonts w:ascii="Palatino Linotype" w:hAnsi="Palatino Linotype"/>
        </w:rPr>
        <w:t>s</w:t>
      </w:r>
      <w:r w:rsidRPr="0024200F">
        <w:rPr>
          <w:rFonts w:ascii="Palatino Linotype" w:hAnsi="Palatino Linotype"/>
        </w:rPr>
        <w:t xml:space="preserve"> </w:t>
      </w:r>
      <w:r w:rsidR="007B4E5A" w:rsidRPr="007B4E5A">
        <w:rPr>
          <w:rFonts w:ascii="Palatino Linotype" w:hAnsi="Palatino Linotype"/>
          <w:b/>
          <w:bCs/>
        </w:rPr>
        <w:t>00392/TENANCIN/IP/2022</w:t>
      </w:r>
      <w:r w:rsidR="000C48CB">
        <w:rPr>
          <w:rFonts w:ascii="Palatino Linotype" w:hAnsi="Palatino Linotype"/>
          <w:b/>
          <w:bCs/>
        </w:rPr>
        <w:t>,</w:t>
      </w:r>
      <w:r w:rsidR="007B4E5A">
        <w:rPr>
          <w:rFonts w:ascii="Palatino Linotype" w:hAnsi="Palatino Linotype"/>
          <w:b/>
          <w:bCs/>
        </w:rPr>
        <w:t xml:space="preserve"> </w:t>
      </w:r>
      <w:r w:rsidR="00753103" w:rsidRPr="00FE00EF">
        <w:rPr>
          <w:rFonts w:ascii="Palatino Linotype" w:hAnsi="Palatino Linotype"/>
          <w:b/>
        </w:rPr>
        <w:t>00395/TENANCIN/IP/2022</w:t>
      </w:r>
      <w:r w:rsidR="00753103">
        <w:rPr>
          <w:rFonts w:ascii="Palatino Linotype" w:hAnsi="Palatino Linotype"/>
          <w:b/>
        </w:rPr>
        <w:t xml:space="preserve"> y </w:t>
      </w:r>
      <w:r w:rsidR="00753103" w:rsidRPr="00FE00EF">
        <w:rPr>
          <w:rFonts w:ascii="Palatino Linotype" w:hAnsi="Palatino Linotype"/>
          <w:b/>
        </w:rPr>
        <w:t>00402/TENANCIN/IP/2022</w:t>
      </w:r>
      <w:r w:rsidR="00753103">
        <w:rPr>
          <w:rFonts w:ascii="Palatino Linotype" w:hAnsi="Palatino Linotype"/>
          <w:b/>
        </w:rPr>
        <w:t xml:space="preserve"> </w:t>
      </w:r>
      <w:r w:rsidR="007B4E5A">
        <w:rPr>
          <w:rFonts w:ascii="Palatino Linotype" w:hAnsi="Palatino Linotype"/>
          <w:bCs/>
        </w:rPr>
        <w:t>m</w:t>
      </w:r>
      <w:r w:rsidRPr="0024200F">
        <w:rPr>
          <w:rFonts w:ascii="Palatino Linotype" w:hAnsi="Palatino Linotype"/>
        </w:rPr>
        <w:t xml:space="preserve">ediante la cual solicitó, vía </w:t>
      </w:r>
      <w:r w:rsidRPr="0024200F">
        <w:rPr>
          <w:rFonts w:ascii="Palatino Linotype" w:hAnsi="Palatino Linotype"/>
          <w:b/>
        </w:rPr>
        <w:t>SAIMEX</w:t>
      </w:r>
      <w:r w:rsidRPr="0024200F">
        <w:rPr>
          <w:rFonts w:ascii="Palatino Linotype" w:hAnsi="Palatino Linotype"/>
        </w:rPr>
        <w:t>, lo siguiente:</w:t>
      </w:r>
    </w:p>
    <w:p w:rsidR="00C7673C" w:rsidRDefault="00C7673C" w:rsidP="00C7673C">
      <w:pPr>
        <w:spacing w:line="360" w:lineRule="auto"/>
        <w:jc w:val="both"/>
        <w:rPr>
          <w:rFonts w:ascii="Palatino Linotype" w:hAnsi="Palatino Linotype" w:cs="Arial"/>
        </w:rPr>
      </w:pPr>
    </w:p>
    <w:p w:rsidR="00C7673C" w:rsidRDefault="00753103" w:rsidP="007B4E5A">
      <w:pPr>
        <w:ind w:left="567" w:right="616"/>
        <w:jc w:val="both"/>
        <w:rPr>
          <w:rFonts w:ascii="Palatino Linotype" w:hAnsi="Palatino Linotype"/>
          <w:i/>
          <w:color w:val="000000"/>
          <w:sz w:val="22"/>
          <w:szCs w:val="14"/>
        </w:rPr>
      </w:pPr>
      <w:r w:rsidRPr="007B4E5A">
        <w:rPr>
          <w:rFonts w:ascii="Palatino Linotype" w:hAnsi="Palatino Linotype"/>
          <w:b/>
          <w:bCs/>
        </w:rPr>
        <w:t>00392/TENANCIN/IP/2022</w:t>
      </w:r>
      <w:r>
        <w:rPr>
          <w:rFonts w:ascii="Palatino Linotype" w:hAnsi="Palatino Linotype"/>
          <w:b/>
          <w:bCs/>
        </w:rPr>
        <w:t xml:space="preserve">: </w:t>
      </w:r>
      <w:r w:rsidR="007B4E5A" w:rsidRPr="007B4E5A">
        <w:rPr>
          <w:rFonts w:ascii="Palatino Linotype" w:hAnsi="Palatino Linotype"/>
          <w:i/>
          <w:color w:val="000000"/>
          <w:sz w:val="22"/>
          <w:szCs w:val="14"/>
        </w:rPr>
        <w:t xml:space="preserve">LA REMUNERACIÓN NETA Y BRUTA DE TODOS LOS SERVIDORES PÚBLICOS DE BASE, DE CONFIANZA, POR GRATIFICACIÓN, POR CONTRATO Y EN GENERAL DE TODOS Y CADA UNO DE LOS SERVIDORES PÚBLICOS O PERSONAS A LAS QUE EL AYUNTAMIENTO DE TENANCINGO, MÉXICO LES ESTÉ PAGANDO UNA RETRIBUCIÓN CON MOTIVO DEL DESEMPEÑO DE SU TRABAJO, </w:t>
      </w:r>
      <w:r w:rsidR="007B4E5A" w:rsidRPr="007B4E5A">
        <w:rPr>
          <w:rFonts w:ascii="Palatino Linotype" w:hAnsi="Palatino Linotype"/>
          <w:i/>
          <w:color w:val="000000"/>
          <w:sz w:val="22"/>
          <w:szCs w:val="14"/>
        </w:rPr>
        <w:lastRenderedPageBreak/>
        <w:t>CORRESPONDIENTE A LA SEGUNDA QUINCENA DE MARZO DE 2022, DE TODAS LAS PERCEPCIONES, INCLUYENDO SUELDOS, PRESTACIONES, GRATIFICACIONES, PRIMAS, COMISIONES, DIETAS, BONOS, ESTIMULOS, SISTEMAS DE COMPENSACION, SEÑALANDO LA PERIODICIDAD DE ESA REMUNERACION. EL NOMBRE DE LAS PERSONAS CONTRATADAS POR SERVICIOS PROFESIONALES POR HONORARIOS, EL PERIODO DE CONTRATACIÓN Y LA REMUN</w:t>
      </w:r>
      <w:r w:rsidR="007B4E5A">
        <w:rPr>
          <w:rFonts w:ascii="Palatino Linotype" w:hAnsi="Palatino Linotype"/>
          <w:i/>
          <w:color w:val="000000"/>
          <w:sz w:val="22"/>
          <w:szCs w:val="14"/>
        </w:rPr>
        <w:t>ERACIÓN INTEGRADA DE LAS MISMAS</w:t>
      </w:r>
      <w:r>
        <w:rPr>
          <w:rFonts w:ascii="Palatino Linotype" w:hAnsi="Palatino Linotype"/>
          <w:i/>
          <w:color w:val="000000"/>
          <w:sz w:val="22"/>
          <w:szCs w:val="14"/>
        </w:rPr>
        <w:t>.</w:t>
      </w:r>
    </w:p>
    <w:p w:rsidR="00753103" w:rsidRDefault="00753103" w:rsidP="00753103">
      <w:pPr>
        <w:ind w:left="567" w:right="616"/>
        <w:jc w:val="both"/>
        <w:rPr>
          <w:rFonts w:ascii="Palatino Linotype" w:hAnsi="Palatino Linotype"/>
          <w:b/>
        </w:rPr>
      </w:pPr>
    </w:p>
    <w:p w:rsidR="00753103" w:rsidRPr="00753103" w:rsidRDefault="00753103" w:rsidP="00753103">
      <w:pPr>
        <w:ind w:left="567" w:right="616"/>
        <w:jc w:val="both"/>
        <w:rPr>
          <w:rFonts w:ascii="Palatino Linotype" w:hAnsi="Palatino Linotype"/>
          <w:i/>
          <w:color w:val="000000"/>
          <w:sz w:val="20"/>
          <w:szCs w:val="14"/>
        </w:rPr>
      </w:pPr>
      <w:r w:rsidRPr="00FE00EF">
        <w:rPr>
          <w:rFonts w:ascii="Palatino Linotype" w:hAnsi="Palatino Linotype"/>
          <w:b/>
        </w:rPr>
        <w:t>00395/TENANCIN/IP/2022</w:t>
      </w:r>
      <w:r>
        <w:rPr>
          <w:rFonts w:ascii="Palatino Linotype" w:hAnsi="Palatino Linotype"/>
          <w:b/>
        </w:rPr>
        <w:t xml:space="preserve">: </w:t>
      </w:r>
      <w:r w:rsidRPr="00753103">
        <w:rPr>
          <w:rFonts w:ascii="Palatino Linotype" w:hAnsi="Palatino Linotype"/>
          <w:i/>
          <w:sz w:val="22"/>
        </w:rPr>
        <w:t>EL NOMBRE, SUELDO INTEGRADO INCLUYENDO GRATIFICACIONES, COMPENSACIONES, BONOS, ESTÍMULOS BONOS, DE TODOS Y CADA UNO DE LAS PERSONAS QUE HAN INGRESADO AL AYUNTAMIENTO DE TENANCINGO, MÉXICO, DESDE EL DÍA PRIMERO DE ENERO DEL 2022 AL OCHO DE ABRIL DE DOS MIL VEINTIDÓS, INCLUYENDO PERSONAL DE CONFIANZA, POR HONORARIOS DE BASE, POR GRATIFICACIÓN O POR CUALQUIER OTRA CONTRAPRESTACION QUE EL AYUNTAMIENTO DE TENANCINGO PAGUE O ENTREGUE A DICHAS PERSONAS.</w:t>
      </w:r>
    </w:p>
    <w:p w:rsidR="00753103" w:rsidRDefault="00753103" w:rsidP="00753103">
      <w:pPr>
        <w:ind w:left="567" w:right="616"/>
        <w:jc w:val="both"/>
        <w:rPr>
          <w:rFonts w:ascii="Palatino Linotype" w:hAnsi="Palatino Linotype"/>
          <w:b/>
        </w:rPr>
      </w:pPr>
    </w:p>
    <w:p w:rsidR="00753103" w:rsidRPr="00753103" w:rsidRDefault="00753103" w:rsidP="00753103">
      <w:pPr>
        <w:ind w:left="567" w:right="616"/>
        <w:jc w:val="both"/>
        <w:rPr>
          <w:rFonts w:ascii="Palatino Linotype" w:hAnsi="Palatino Linotype"/>
          <w:i/>
          <w:sz w:val="22"/>
        </w:rPr>
      </w:pPr>
      <w:r w:rsidRPr="00FE00EF">
        <w:rPr>
          <w:rFonts w:ascii="Palatino Linotype" w:hAnsi="Palatino Linotype"/>
          <w:b/>
        </w:rPr>
        <w:t>00402/TENANCIN/IP/2022</w:t>
      </w:r>
      <w:r>
        <w:rPr>
          <w:rFonts w:ascii="Palatino Linotype" w:hAnsi="Palatino Linotype"/>
          <w:b/>
        </w:rPr>
        <w:t xml:space="preserve">: </w:t>
      </w:r>
      <w:r w:rsidRPr="00753103">
        <w:rPr>
          <w:rFonts w:ascii="Palatino Linotype" w:hAnsi="Palatino Linotype"/>
          <w:i/>
          <w:sz w:val="22"/>
        </w:rPr>
        <w:t>EL SUELDO, DIETA O CONTRAPRESTACION QUINCENAL QUE PERCIBEN TODOS Y CADA UNO DE LOS INTEGRANTES DEL AYUNTAMIENTO DE TENANCINGO, ESTADO DE MÉXICO, INCLUYENDO BONOS, GRATIFICACIONES, PRIMAS COMISIONES, ESTÍMULOS.</w:t>
      </w:r>
    </w:p>
    <w:p w:rsidR="00753103" w:rsidRPr="00753103" w:rsidRDefault="00753103" w:rsidP="00753103">
      <w:pPr>
        <w:ind w:left="567" w:right="616"/>
        <w:jc w:val="both"/>
        <w:rPr>
          <w:rFonts w:ascii="Palatino Linotype" w:hAnsi="Palatino Linotype"/>
          <w:b/>
          <w:i/>
          <w:sz w:val="22"/>
        </w:rPr>
      </w:pPr>
    </w:p>
    <w:p w:rsidR="00753103" w:rsidRPr="0020570A" w:rsidRDefault="00753103" w:rsidP="00753103">
      <w:pPr>
        <w:ind w:left="567" w:right="616"/>
        <w:jc w:val="both"/>
        <w:rPr>
          <w:rFonts w:ascii="Palatino Linotype" w:hAnsi="Palatino Linotype"/>
          <w:bCs/>
          <w:i/>
          <w:sz w:val="22"/>
        </w:rPr>
      </w:pPr>
    </w:p>
    <w:p w:rsidR="00C7673C" w:rsidRDefault="00C7673C" w:rsidP="00C7673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C7673C" w:rsidRDefault="00C7673C" w:rsidP="00C7673C">
      <w:pPr>
        <w:spacing w:line="360" w:lineRule="auto"/>
        <w:jc w:val="both"/>
        <w:rPr>
          <w:rFonts w:ascii="Palatino Linotype" w:hAnsi="Palatino Linotype"/>
          <w:szCs w:val="28"/>
          <w:lang w:val="es-MX"/>
        </w:rPr>
      </w:pPr>
    </w:p>
    <w:p w:rsidR="00C7673C" w:rsidRPr="00894F4A" w:rsidRDefault="00C7673C" w:rsidP="00C7673C">
      <w:pPr>
        <w:spacing w:before="240" w:line="360" w:lineRule="auto"/>
        <w:jc w:val="both"/>
        <w:rPr>
          <w:rFonts w:ascii="Palatino Linotype" w:hAnsi="Palatino Linotype" w:cs="Arial"/>
          <w:b/>
          <w:sz w:val="28"/>
        </w:rPr>
      </w:pPr>
      <w:r w:rsidRPr="00894F4A">
        <w:rPr>
          <w:rFonts w:ascii="Palatino Linotype" w:hAnsi="Palatino Linotype"/>
          <w:b/>
          <w:sz w:val="28"/>
          <w:szCs w:val="28"/>
          <w:lang w:val="es-MX"/>
        </w:rPr>
        <w:t>SEGUNDO</w:t>
      </w:r>
      <w:r w:rsidRPr="00894F4A">
        <w:rPr>
          <w:rFonts w:ascii="Palatino Linotype" w:hAnsi="Palatino Linotype" w:cs="Arial"/>
          <w:b/>
          <w:sz w:val="28"/>
          <w:szCs w:val="28"/>
        </w:rPr>
        <w:t>.</w:t>
      </w:r>
      <w:r w:rsidRPr="00894F4A">
        <w:rPr>
          <w:rFonts w:ascii="Palatino Linotype" w:hAnsi="Palatino Linotype" w:cs="Arial"/>
          <w:b/>
          <w:sz w:val="28"/>
        </w:rPr>
        <w:t xml:space="preserve"> </w:t>
      </w:r>
      <w:r w:rsidRPr="00894F4A">
        <w:rPr>
          <w:rFonts w:ascii="Palatino Linotype" w:hAnsi="Palatino Linotype" w:cs="Arial"/>
          <w:b/>
          <w:sz w:val="28"/>
          <w:szCs w:val="20"/>
        </w:rPr>
        <w:t>De la respuesta del Sujeto Obligado.</w:t>
      </w:r>
    </w:p>
    <w:p w:rsidR="00C7673C" w:rsidRPr="00894F4A" w:rsidRDefault="00C7673C" w:rsidP="00C7673C">
      <w:pPr>
        <w:spacing w:before="240" w:line="360" w:lineRule="auto"/>
        <w:jc w:val="both"/>
        <w:rPr>
          <w:rFonts w:ascii="Palatino Linotype" w:hAnsi="Palatino Linotype" w:cs="Arial"/>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sidR="004B1721">
        <w:rPr>
          <w:rFonts w:ascii="Palatino Linotype" w:hAnsi="Palatino Linotype" w:cs="Arial"/>
        </w:rPr>
        <w:t>09 (</w:t>
      </w:r>
      <w:r w:rsidR="007B4E5A">
        <w:rPr>
          <w:rFonts w:ascii="Palatino Linotype" w:hAnsi="Palatino Linotype" w:cs="Arial"/>
        </w:rPr>
        <w:t>nueve</w:t>
      </w:r>
      <w:r w:rsidR="004B1721">
        <w:rPr>
          <w:rFonts w:ascii="Palatino Linotype" w:hAnsi="Palatino Linotype" w:cs="Arial"/>
        </w:rPr>
        <w:t>)</w:t>
      </w:r>
      <w:r w:rsidR="007B4E5A">
        <w:rPr>
          <w:rFonts w:ascii="Palatino Linotype" w:hAnsi="Palatino Linotype" w:cs="Arial"/>
        </w:rPr>
        <w:t xml:space="preserve"> de mayo</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7B4E5A" w:rsidRPr="007B4E5A" w:rsidRDefault="007B4E5A" w:rsidP="007B4E5A">
      <w:pPr>
        <w:spacing w:before="240"/>
        <w:ind w:left="567" w:right="899"/>
        <w:jc w:val="both"/>
        <w:rPr>
          <w:rFonts w:ascii="Palatino Linotype" w:hAnsi="Palatino Linotype" w:cs="Arial"/>
          <w:i/>
        </w:rPr>
      </w:pPr>
      <w:r>
        <w:rPr>
          <w:rFonts w:ascii="Palatino Linotype" w:hAnsi="Palatino Linotype" w:cs="Arial"/>
          <w:i/>
        </w:rPr>
        <w:t>“</w:t>
      </w:r>
      <w:r w:rsidRPr="007B4E5A">
        <w:rPr>
          <w:rFonts w:ascii="Palatino Linotype" w:hAnsi="Palatino Linotype" w:cs="Arial"/>
          <w:i/>
        </w:rPr>
        <w:t xml:space="preserve">En respuesta a la solicitud recibida, nos permitimos hacer de su conocimiento que con fundamento en el artículo 53, Fracciones: II, V y VI de la Ley de </w:t>
      </w:r>
      <w:r w:rsidRPr="007B4E5A">
        <w:rPr>
          <w:rFonts w:ascii="Palatino Linotype" w:hAnsi="Palatino Linotype" w:cs="Arial"/>
          <w:i/>
        </w:rPr>
        <w:lastRenderedPageBreak/>
        <w:t>Transparencia y Acceso a la Información Pública del Estado de México y Municipios, le contestamos que:</w:t>
      </w:r>
    </w:p>
    <w:p w:rsidR="007B4E5A" w:rsidRPr="007B4E5A" w:rsidRDefault="007B4E5A" w:rsidP="007B4E5A">
      <w:pPr>
        <w:spacing w:before="240"/>
        <w:ind w:left="567" w:right="899"/>
        <w:jc w:val="both"/>
        <w:rPr>
          <w:rFonts w:ascii="Palatino Linotype" w:hAnsi="Palatino Linotype" w:cs="Arial"/>
          <w:i/>
        </w:rPr>
      </w:pPr>
      <w:r w:rsidRPr="007B4E5A">
        <w:rPr>
          <w:rFonts w:ascii="Palatino Linotype" w:hAnsi="Palatino Linotype" w:cs="Arial"/>
          <w:i/>
        </w:rPr>
        <w:t>SE ENVIA REPUESTA A LA SOLICITUD</w:t>
      </w:r>
    </w:p>
    <w:p w:rsidR="007B4E5A" w:rsidRPr="007B4E5A" w:rsidRDefault="007B4E5A" w:rsidP="007B4E5A">
      <w:pPr>
        <w:spacing w:before="240"/>
        <w:ind w:left="567" w:right="899"/>
        <w:jc w:val="both"/>
        <w:rPr>
          <w:rFonts w:ascii="Palatino Linotype" w:hAnsi="Palatino Linotype" w:cs="Arial"/>
          <w:i/>
        </w:rPr>
      </w:pPr>
      <w:r w:rsidRPr="007B4E5A">
        <w:rPr>
          <w:rFonts w:ascii="Palatino Linotype" w:hAnsi="Palatino Linotype" w:cs="Arial"/>
          <w:i/>
        </w:rPr>
        <w:t>ATENTAMENTE</w:t>
      </w:r>
    </w:p>
    <w:p w:rsidR="00C7673C" w:rsidRPr="00894F4A" w:rsidRDefault="007B4E5A" w:rsidP="007B4E5A">
      <w:pPr>
        <w:spacing w:before="240"/>
        <w:ind w:left="567" w:right="899"/>
        <w:jc w:val="both"/>
        <w:rPr>
          <w:rFonts w:ascii="Palatino Linotype" w:hAnsi="Palatino Linotype" w:cs="Arial"/>
          <w:i/>
        </w:rPr>
      </w:pPr>
      <w:r w:rsidRPr="007B4E5A">
        <w:rPr>
          <w:rFonts w:ascii="Palatino Linotype" w:hAnsi="Palatino Linotype" w:cs="Arial"/>
          <w:i/>
        </w:rPr>
        <w:t>L. en D. OSCAR MANUEL MARTINEZ RODRIGUEZ</w:t>
      </w:r>
      <w:r w:rsidR="00C7673C" w:rsidRPr="00894F4A">
        <w:rPr>
          <w:rFonts w:ascii="Palatino Linotype" w:hAnsi="Palatino Linotype" w:cs="Arial"/>
          <w:i/>
        </w:rPr>
        <w:t>…”</w:t>
      </w:r>
    </w:p>
    <w:p w:rsidR="00C7673C" w:rsidRPr="00894F4A" w:rsidRDefault="00C7673C" w:rsidP="00C7673C">
      <w:pPr>
        <w:spacing w:line="360" w:lineRule="auto"/>
        <w:jc w:val="both"/>
        <w:rPr>
          <w:rFonts w:ascii="Palatino Linotype" w:hAnsi="Palatino Linotype" w:cs="Arial"/>
          <w:b/>
          <w:sz w:val="28"/>
        </w:rPr>
      </w:pPr>
    </w:p>
    <w:p w:rsidR="00C7673C" w:rsidRPr="002060D4" w:rsidRDefault="00C7673C" w:rsidP="007B4E5A">
      <w:pPr>
        <w:spacing w:before="240" w:line="360" w:lineRule="auto"/>
        <w:jc w:val="both"/>
        <w:rPr>
          <w:rFonts w:ascii="Palatino Linotype" w:hAnsi="Palatino Linotype"/>
          <w:b/>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r w:rsidRPr="00894F4A">
        <w:rPr>
          <w:rFonts w:ascii="Palatino Linotype" w:hAnsi="Palatino Linotype"/>
          <w:b/>
        </w:rPr>
        <w:t>“</w:t>
      </w:r>
      <w:r w:rsidR="007B4E5A" w:rsidRPr="007B4E5A">
        <w:rPr>
          <w:rFonts w:ascii="Palatino Linotype" w:hAnsi="Palatino Linotype"/>
          <w:b/>
        </w:rPr>
        <w:t>392-RESP-TESO.pdf</w:t>
      </w:r>
      <w:r w:rsidR="00753103">
        <w:rPr>
          <w:rFonts w:ascii="Palatino Linotype" w:hAnsi="Palatino Linotype"/>
          <w:b/>
        </w:rPr>
        <w:t>”, “</w:t>
      </w:r>
      <w:r w:rsidR="00753103" w:rsidRPr="00753103">
        <w:rPr>
          <w:rFonts w:ascii="Palatino Linotype" w:hAnsi="Palatino Linotype"/>
          <w:b/>
        </w:rPr>
        <w:t>395-RESP-TESO.pdf</w:t>
      </w:r>
      <w:r w:rsidR="00753103">
        <w:rPr>
          <w:rFonts w:ascii="Palatino Linotype" w:hAnsi="Palatino Linotype"/>
          <w:b/>
        </w:rPr>
        <w:t>”, “</w:t>
      </w:r>
      <w:r w:rsidR="00753103" w:rsidRPr="00753103">
        <w:rPr>
          <w:rFonts w:ascii="Palatino Linotype" w:hAnsi="Palatino Linotype"/>
          <w:b/>
        </w:rPr>
        <w:t>402-RESP-TESO.pdf</w:t>
      </w:r>
      <w:r w:rsidR="00753103">
        <w:rPr>
          <w:rFonts w:ascii="Palatino Linotype" w:hAnsi="Palatino Linotype"/>
          <w:b/>
        </w:rPr>
        <w:t xml:space="preserve">” </w:t>
      </w:r>
      <w:r w:rsidR="007B4E5A">
        <w:rPr>
          <w:rFonts w:ascii="Palatino Linotype" w:hAnsi="Palatino Linotype"/>
          <w:b/>
        </w:rPr>
        <w:t xml:space="preserve">y </w:t>
      </w:r>
      <w:r w:rsidR="00753103">
        <w:rPr>
          <w:rFonts w:ascii="Palatino Linotype" w:hAnsi="Palatino Linotype"/>
          <w:b/>
        </w:rPr>
        <w:t>“</w:t>
      </w:r>
      <w:r w:rsidR="007B4E5A" w:rsidRPr="007B4E5A">
        <w:rPr>
          <w:rFonts w:ascii="Palatino Linotype" w:hAnsi="Palatino Linotype"/>
          <w:b/>
        </w:rPr>
        <w:t xml:space="preserve">novena </w:t>
      </w:r>
      <w:r w:rsidR="00753103" w:rsidRPr="007B4E5A">
        <w:rPr>
          <w:rFonts w:ascii="Palatino Linotype" w:hAnsi="Palatino Linotype"/>
          <w:b/>
        </w:rPr>
        <w:t>sesión</w:t>
      </w:r>
      <w:r w:rsidR="007B4E5A" w:rsidRPr="007B4E5A">
        <w:rPr>
          <w:rFonts w:ascii="Palatino Linotype" w:hAnsi="Palatino Linotype"/>
          <w:b/>
        </w:rPr>
        <w:t xml:space="preserve"> extraordinaria.pdf</w:t>
      </w:r>
      <w:r w:rsidRPr="00894F4A">
        <w:rPr>
          <w:rFonts w:ascii="Palatino Linotype" w:hAnsi="Palatino Linotype"/>
          <w:b/>
        </w:rPr>
        <w:t xml:space="preserve">”, </w:t>
      </w:r>
      <w:r w:rsidRPr="00894F4A">
        <w:rPr>
          <w:rFonts w:ascii="Palatino Linotype" w:hAnsi="Palatino Linotype"/>
        </w:rPr>
        <w:t xml:space="preserve">cuyo contenido consiste en </w:t>
      </w:r>
      <w:r w:rsidR="006E1A6E">
        <w:rPr>
          <w:rFonts w:ascii="Palatino Linotype" w:hAnsi="Palatino Linotype"/>
          <w:color w:val="000000"/>
        </w:rPr>
        <w:t>un</w:t>
      </w:r>
      <w:r w:rsidR="004B1721">
        <w:rPr>
          <w:rFonts w:ascii="Palatino Linotype" w:hAnsi="Palatino Linotype"/>
          <w:color w:val="000000"/>
        </w:rPr>
        <w:t xml:space="preserve"> cambio de modalidad a “CONSULTA DIRECTA”; y el acta de la novena sesión extraordinaria del Comité de Transparencia del Municipio de Tenancingo, de fecha nueve de mayo de dos mil veintidós.</w:t>
      </w:r>
    </w:p>
    <w:p w:rsidR="00C7673C" w:rsidRDefault="00C7673C" w:rsidP="00C7673C">
      <w:pPr>
        <w:spacing w:line="360" w:lineRule="auto"/>
        <w:jc w:val="both"/>
        <w:rPr>
          <w:rFonts w:ascii="Palatino Linotype" w:hAnsi="Palatino Linotype" w:cs="Arial"/>
          <w:b/>
          <w:sz w:val="28"/>
        </w:rPr>
      </w:pPr>
    </w:p>
    <w:p w:rsidR="00C7673C" w:rsidRPr="00BB16F1" w:rsidRDefault="00C7673C" w:rsidP="00C7673C">
      <w:pPr>
        <w:spacing w:line="360" w:lineRule="auto"/>
        <w:jc w:val="both"/>
        <w:rPr>
          <w:rFonts w:ascii="Palatino Linotype" w:hAnsi="Palatino Linotype"/>
          <w:bCs/>
        </w:rPr>
      </w:pPr>
      <w:r>
        <w:rPr>
          <w:rFonts w:ascii="Palatino Linotype" w:hAnsi="Palatino Linotype" w:cs="Arial"/>
          <w:b/>
          <w:sz w:val="28"/>
          <w:szCs w:val="22"/>
          <w:lang w:val="es-MX"/>
        </w:rPr>
        <w:t>TERCERO</w:t>
      </w:r>
      <w:r>
        <w:rPr>
          <w:rFonts w:ascii="Palatino Linotype" w:hAnsi="Palatino Linotype" w:cs="Arial"/>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sidR="00753103">
        <w:rPr>
          <w:rFonts w:ascii="Palatino Linotype" w:hAnsi="Palatino Linotype" w:cs="Arial"/>
        </w:rPr>
        <w:t>s</w:t>
      </w:r>
      <w:r w:rsidRPr="0024200F">
        <w:rPr>
          <w:rFonts w:ascii="Palatino Linotype" w:hAnsi="Palatino Linotype" w:cs="Arial"/>
        </w:rPr>
        <w:t xml:space="preserve"> respuesta</w:t>
      </w:r>
      <w:r w:rsidR="00753103">
        <w:rPr>
          <w:rFonts w:ascii="Palatino Linotype" w:hAnsi="Palatino Linotype" w:cs="Arial"/>
        </w:rPr>
        <w:t>s</w:t>
      </w:r>
      <w:r>
        <w:rPr>
          <w:rFonts w:ascii="Palatino Linotype" w:hAnsi="Palatino Linotype" w:cs="Arial"/>
        </w:rPr>
        <w:t xml:space="preserve"> emitida</w:t>
      </w:r>
      <w:r w:rsidR="00753103">
        <w:rPr>
          <w:rFonts w:ascii="Palatino Linotype" w:hAnsi="Palatino Linotype" w:cs="Arial"/>
        </w:rPr>
        <w:t>s</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sidR="004B1721">
        <w:rPr>
          <w:rFonts w:ascii="Palatino Linotype" w:hAnsi="Palatino Linotype" w:cs="Arial"/>
        </w:rPr>
        <w:t>día 30</w:t>
      </w:r>
      <w:r>
        <w:rPr>
          <w:rFonts w:ascii="Palatino Linotype" w:hAnsi="Palatino Linotype" w:cs="Arial"/>
        </w:rPr>
        <w:t xml:space="preserve"> (</w:t>
      </w:r>
      <w:r w:rsidR="004B1721">
        <w:rPr>
          <w:rFonts w:ascii="Palatino Linotype" w:hAnsi="Palatino Linotype" w:cs="Arial"/>
        </w:rPr>
        <w:t>treinta</w:t>
      </w:r>
      <w:r>
        <w:rPr>
          <w:rFonts w:ascii="Palatino Linotype" w:hAnsi="Palatino Linotype" w:cs="Arial"/>
        </w:rPr>
        <w:t>) de mayo de 2022 (dos mil veintidós)</w:t>
      </w:r>
      <w:r w:rsidRPr="0024200F">
        <w:rPr>
          <w:rFonts w:ascii="Palatino Linotype" w:hAnsi="Palatino Linotype" w:cs="Arial"/>
        </w:rPr>
        <w:t xml:space="preserve">, </w:t>
      </w:r>
      <w:r w:rsidRPr="005B1D9B">
        <w:rPr>
          <w:rFonts w:ascii="Palatino Linotype" w:hAnsi="Palatino Linotype" w:cs="Arial"/>
          <w:b/>
        </w:rPr>
        <w:t>el Recurrente</w:t>
      </w:r>
      <w:r>
        <w:rPr>
          <w:rFonts w:ascii="Palatino Linotype" w:hAnsi="Palatino Linotype" w:cs="Arial"/>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4B1721">
        <w:rPr>
          <w:rFonts w:ascii="Palatino Linotype" w:hAnsi="Palatino Linotype"/>
          <w:b/>
        </w:rPr>
        <w:t>10160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C7673C" w:rsidRDefault="00C7673C" w:rsidP="00C7673C">
      <w:pPr>
        <w:spacing w:line="276" w:lineRule="auto"/>
        <w:ind w:right="616"/>
        <w:jc w:val="both"/>
        <w:rPr>
          <w:rFonts w:ascii="Palatino Linotype" w:hAnsi="Palatino Linotype"/>
          <w:b/>
        </w:rPr>
      </w:pPr>
    </w:p>
    <w:p w:rsidR="00C7673C" w:rsidRPr="00432345" w:rsidRDefault="00C7673C" w:rsidP="00C7673C">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C7673C" w:rsidRDefault="00C7673C" w:rsidP="00C7673C">
      <w:pPr>
        <w:spacing w:line="276" w:lineRule="auto"/>
        <w:ind w:left="567" w:right="616"/>
        <w:jc w:val="both"/>
        <w:rPr>
          <w:rFonts w:ascii="Palatino Linotype" w:hAnsi="Palatino Linotype"/>
          <w:i/>
          <w:sz w:val="22"/>
        </w:rPr>
      </w:pPr>
      <w:r>
        <w:rPr>
          <w:rFonts w:ascii="Palatino Linotype" w:hAnsi="Palatino Linotype"/>
          <w:i/>
          <w:color w:val="000000"/>
          <w:sz w:val="22"/>
          <w:szCs w:val="22"/>
        </w:rPr>
        <w:t>“</w:t>
      </w:r>
      <w:r w:rsidR="004B1721" w:rsidRPr="004B1721">
        <w:rPr>
          <w:rFonts w:ascii="Palatino Linotype" w:hAnsi="Palatino Linotype"/>
          <w:i/>
          <w:color w:val="000000"/>
          <w:sz w:val="22"/>
          <w:szCs w:val="22"/>
        </w:rPr>
        <w:t>Resolución del sujeto obligado que me fuera notificado en fecha 09 de mayo de 2022 a través del sistema SAIMEX, en relación a la solicitud de información 00392/TENANCIN/IP/2022</w:t>
      </w:r>
      <w:r w:rsidRPr="00432345">
        <w:rPr>
          <w:rFonts w:ascii="Palatino Linotype" w:hAnsi="Palatino Linotype"/>
          <w:i/>
          <w:color w:val="000000"/>
          <w:sz w:val="22"/>
          <w:szCs w:val="22"/>
        </w:rPr>
        <w:t>.</w:t>
      </w:r>
      <w:r>
        <w:rPr>
          <w:rFonts w:ascii="Palatino Linotype" w:hAnsi="Palatino Linotype"/>
          <w:i/>
          <w:sz w:val="22"/>
        </w:rPr>
        <w:t>” (sic)</w:t>
      </w:r>
    </w:p>
    <w:p w:rsidR="00753103" w:rsidRDefault="00753103" w:rsidP="00C7673C">
      <w:pPr>
        <w:spacing w:line="276" w:lineRule="auto"/>
        <w:ind w:left="567" w:right="616"/>
        <w:jc w:val="both"/>
        <w:rPr>
          <w:rFonts w:ascii="Palatino Linotype" w:hAnsi="Palatino Linotype"/>
          <w:i/>
          <w:sz w:val="22"/>
        </w:rPr>
      </w:pPr>
    </w:p>
    <w:p w:rsidR="00753103" w:rsidRDefault="00753103" w:rsidP="00C7673C">
      <w:pPr>
        <w:spacing w:line="276" w:lineRule="auto"/>
        <w:ind w:left="567" w:right="616"/>
        <w:jc w:val="both"/>
        <w:rPr>
          <w:rFonts w:ascii="Palatino Linotype" w:hAnsi="Palatino Linotype"/>
          <w:i/>
          <w:sz w:val="22"/>
        </w:rPr>
      </w:pPr>
      <w:r w:rsidRPr="00753103">
        <w:rPr>
          <w:rFonts w:ascii="Palatino Linotype" w:hAnsi="Palatino Linotype"/>
          <w:i/>
          <w:sz w:val="22"/>
        </w:rPr>
        <w:lastRenderedPageBreak/>
        <w:t>“La resolución del sujeto obligado que me fuera notificado a través del sistema SAIMEX en fecha nueve de mayo de 2022 en relación a la solicitud de información 00395/TENANCIN/IP/2022”</w:t>
      </w:r>
      <w:r>
        <w:rPr>
          <w:rFonts w:ascii="Palatino Linotype" w:hAnsi="Palatino Linotype"/>
          <w:i/>
          <w:sz w:val="22"/>
        </w:rPr>
        <w:t xml:space="preserve"> (sic)</w:t>
      </w:r>
    </w:p>
    <w:p w:rsidR="00753103" w:rsidRDefault="00753103" w:rsidP="00C7673C">
      <w:pPr>
        <w:spacing w:line="276" w:lineRule="auto"/>
        <w:ind w:left="567" w:right="616"/>
        <w:jc w:val="both"/>
        <w:rPr>
          <w:rFonts w:ascii="Palatino Linotype" w:hAnsi="Palatino Linotype"/>
          <w:i/>
          <w:sz w:val="22"/>
        </w:rPr>
      </w:pPr>
    </w:p>
    <w:p w:rsidR="00753103" w:rsidRPr="00753103" w:rsidRDefault="00753103" w:rsidP="00C7673C">
      <w:pPr>
        <w:spacing w:line="276" w:lineRule="auto"/>
        <w:ind w:left="567" w:right="616"/>
        <w:jc w:val="both"/>
        <w:rPr>
          <w:rFonts w:ascii="Palatino Linotype" w:hAnsi="Palatino Linotype"/>
          <w:i/>
          <w:sz w:val="22"/>
        </w:rPr>
      </w:pPr>
      <w:r>
        <w:rPr>
          <w:rFonts w:ascii="Palatino Linotype" w:hAnsi="Palatino Linotype"/>
          <w:i/>
          <w:sz w:val="22"/>
        </w:rPr>
        <w:t>“</w:t>
      </w:r>
      <w:r w:rsidRPr="00753103">
        <w:rPr>
          <w:rFonts w:ascii="Palatino Linotype" w:hAnsi="Palatino Linotype"/>
          <w:i/>
          <w:sz w:val="22"/>
        </w:rPr>
        <w:t>Resolución del sujeto obligado notificado a través de la plataforma SAIMEX, en fecha nueve de mayo de 2022 en relación a la solicitud de información 00402/TENANCIN/IP/2022</w:t>
      </w:r>
      <w:r>
        <w:rPr>
          <w:rFonts w:ascii="Palatino Linotype" w:hAnsi="Palatino Linotype"/>
          <w:i/>
          <w:sz w:val="22"/>
        </w:rPr>
        <w:t>” (sic)</w:t>
      </w:r>
    </w:p>
    <w:p w:rsidR="00C7673C" w:rsidRPr="00F02E91" w:rsidRDefault="00C7673C" w:rsidP="00C7673C">
      <w:pPr>
        <w:spacing w:line="360" w:lineRule="auto"/>
        <w:ind w:right="616"/>
        <w:jc w:val="both"/>
        <w:rPr>
          <w:rFonts w:ascii="Palatino Linotype" w:hAnsi="Palatino Linotype"/>
        </w:rPr>
      </w:pPr>
    </w:p>
    <w:p w:rsidR="00C7673C" w:rsidRPr="00B7063D" w:rsidRDefault="00C7673C" w:rsidP="00C7673C">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C7673C" w:rsidRPr="005C7D38" w:rsidRDefault="00C7673C" w:rsidP="00C7673C">
      <w:pPr>
        <w:ind w:left="567" w:right="616"/>
        <w:jc w:val="both"/>
        <w:rPr>
          <w:rFonts w:ascii="Palatino Linotype" w:hAnsi="Palatino Linotype"/>
          <w:i/>
          <w:sz w:val="22"/>
        </w:rPr>
      </w:pPr>
      <w:r>
        <w:rPr>
          <w:rFonts w:ascii="Palatino Linotype" w:hAnsi="Palatino Linotype"/>
          <w:i/>
          <w:sz w:val="22"/>
        </w:rPr>
        <w:t>“</w:t>
      </w:r>
      <w:r w:rsidR="004B1721" w:rsidRPr="004B1721">
        <w:rPr>
          <w:rFonts w:ascii="Palatino Linotype" w:hAnsi="Palatino Linotype"/>
          <w:i/>
          <w:color w:val="000000"/>
          <w:sz w:val="22"/>
          <w:szCs w:val="22"/>
        </w:rPr>
        <w:t xml:space="preserve">No existe razón suficiente fundada y motivada por la cual el sujeto obligado cambia la modalidad de entrega electrónica a través de SAIMEX a consulta directa. Lo anterior por las siguientes consideraciones. Si bien el articulo Artículo 158 de la Ley de transparencia y acceso a la información pública del Estado de México y municipios establece que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Sin embargo la determinación de cambiar la modalidad de entrega a consulta directa, debe ser de manera excepcional y estar debidamente fundada y motivada, no basta con que el sujeto obligado transcriba el articulo antes citado, para que esté debidamente fundada y motivada su determinación. Ya que no establece cuantas fojas o paginas consta el legajo de entrega de la información en la manera solicitada, para que puedan señalar de manera fundada y motivada que sobrepasa los 250 MB que tolera el sistema SAIMEX, además de que debo manifestar que realice diversas solicitudes de información por separado precisamente para evitar que argumentaran que estaba muy pesados los archivos, pero se insiste no señalan de cuantas fojas cuenta el archivo o legajo de la información solicitada para que válidamente puedan argumentar lo pesado del archivo. Razón por la cual no está debidamente fundado y motivado el cambio de modalidad a consulta directa que determina el sujeto obligado. Máxime que como lo establece el artículo </w:t>
      </w:r>
      <w:proofErr w:type="spellStart"/>
      <w:r w:rsidR="004B1721" w:rsidRPr="004B1721">
        <w:rPr>
          <w:rFonts w:ascii="Palatino Linotype" w:hAnsi="Palatino Linotype"/>
          <w:i/>
          <w:color w:val="000000"/>
          <w:sz w:val="22"/>
          <w:szCs w:val="22"/>
        </w:rPr>
        <w:t>Artículo</w:t>
      </w:r>
      <w:proofErr w:type="spellEnd"/>
      <w:r w:rsidR="004B1721" w:rsidRPr="004B1721">
        <w:rPr>
          <w:rFonts w:ascii="Palatino Linotype" w:hAnsi="Palatino Linotype"/>
          <w:i/>
          <w:color w:val="000000"/>
          <w:sz w:val="22"/>
          <w:szCs w:val="22"/>
        </w:rPr>
        <w:t xml:space="preserve"> 88 de la citada ley de transparencia establece que </w:t>
      </w:r>
      <w:proofErr w:type="gramStart"/>
      <w:r w:rsidR="004B1721" w:rsidRPr="004B1721">
        <w:rPr>
          <w:rFonts w:ascii="Palatino Linotype" w:hAnsi="Palatino Linotype"/>
          <w:i/>
          <w:color w:val="000000"/>
          <w:sz w:val="22"/>
          <w:szCs w:val="22"/>
        </w:rPr>
        <w:t>“ La</w:t>
      </w:r>
      <w:proofErr w:type="gramEnd"/>
      <w:r w:rsidR="004B1721" w:rsidRPr="004B1721">
        <w:rPr>
          <w:rFonts w:ascii="Palatino Linotype" w:hAnsi="Palatino Linotype"/>
          <w:i/>
          <w:color w:val="000000"/>
          <w:sz w:val="22"/>
          <w:szCs w:val="22"/>
        </w:rPr>
        <w:t xml:space="preserve"> información referente a las obligaciones de transparencia será puesta a disposición de los particulares por cualquier medio que facilite su acceso, dando preferencia al uso de sistemas computacionales y las nuevas tecnologías de información.” Por su parte el Artículo 160 de la Ley de transparencia y acceso a la información pública del Estado de México y municipios señala que “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w:t>
      </w:r>
      <w:r w:rsidR="004B1721" w:rsidRPr="004B1721">
        <w:rPr>
          <w:rFonts w:ascii="Palatino Linotype" w:hAnsi="Palatino Linotype"/>
          <w:i/>
          <w:color w:val="000000"/>
          <w:sz w:val="22"/>
          <w:szCs w:val="22"/>
        </w:rPr>
        <w:lastRenderedPageBreak/>
        <w:t xml:space="preserve">información o del lugar donde se encuentre así lo permita. En caso que la información solicitada consista en bases de datos se deberá privilegiar la entrega de la misma en formatos abiertos.” Bajo este contexto se debe privilegiar la entrega de la información en el formato solicitado por el suscrito, y solo de manera excepcional, cuando se encuentre debidamente fundado y motivado podrá el sujeto obligado cambiar la modalidad de entrega, lo cual no acontece en el caso concreto. Además de que no está debidamente fundado y motivado debo decir que incluso es obligación del sujeto obligado poner a disposición de manera permanente en los respectivos medios electrónicos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Lo anterior así lo establece la fracción VIII del artículo 92 de la Ley de Transparencia y acceso a la información pública del Estado de México y municipios, por lo que no puede ni debe cambiar la modalidad de entrega de información nada por ocurrencias o con la única finalidad de no permitir el acceso a la información solicitada, ya que incluso bajo protesta de decir verdad acudí al </w:t>
      </w:r>
      <w:proofErr w:type="spellStart"/>
      <w:r w:rsidR="004B1721" w:rsidRPr="004B1721">
        <w:rPr>
          <w:rFonts w:ascii="Palatino Linotype" w:hAnsi="Palatino Linotype"/>
          <w:i/>
          <w:color w:val="000000"/>
          <w:sz w:val="22"/>
          <w:szCs w:val="22"/>
        </w:rPr>
        <w:t>dia</w:t>
      </w:r>
      <w:proofErr w:type="spellEnd"/>
      <w:r w:rsidR="004B1721" w:rsidRPr="004B1721">
        <w:rPr>
          <w:rFonts w:ascii="Palatino Linotype" w:hAnsi="Palatino Linotype"/>
          <w:i/>
          <w:color w:val="000000"/>
          <w:sz w:val="22"/>
          <w:szCs w:val="22"/>
        </w:rPr>
        <w:t xml:space="preserve"> siguiente en que me fue notificada la determinación del sujeto obligado a las oficinas de la tesorería del Ayuntamiento de Tenancingo, México entrevistándome con el tesorero JULIO CESAR SÁNCHEZ MARURI, pidiéndole que me permitiera la consulta directa sin que hasta la fecha se me haya permitido. Por lo que la determinación del sujeto obligado solo es una práctica o táctica dilatoria para evitar que el suscrito acceda a la información </w:t>
      </w:r>
      <w:proofErr w:type="spellStart"/>
      <w:r w:rsidR="004B1721" w:rsidRPr="004B1721">
        <w:rPr>
          <w:rFonts w:ascii="Palatino Linotype" w:hAnsi="Palatino Linotype"/>
          <w:i/>
          <w:color w:val="000000"/>
          <w:sz w:val="22"/>
          <w:szCs w:val="22"/>
        </w:rPr>
        <w:t>publica</w:t>
      </w:r>
      <w:proofErr w:type="spellEnd"/>
      <w:r w:rsidR="004B1721" w:rsidRPr="004B1721">
        <w:rPr>
          <w:rFonts w:ascii="Palatino Linotype" w:hAnsi="Palatino Linotype"/>
          <w:i/>
          <w:color w:val="000000"/>
          <w:sz w:val="22"/>
          <w:szCs w:val="22"/>
        </w:rPr>
        <w:t xml:space="preserve"> solicitada. Bajo este contexto se debe declarar procedente el recurso de revisión interpuesto y ordenar al sujeto obligado haga entrega de la información públ</w:t>
      </w:r>
      <w:r w:rsidR="004B1721">
        <w:rPr>
          <w:rFonts w:ascii="Palatino Linotype" w:hAnsi="Palatino Linotype"/>
          <w:i/>
          <w:color w:val="000000"/>
          <w:sz w:val="22"/>
          <w:szCs w:val="22"/>
        </w:rPr>
        <w:t>ica en los términos solicitados</w:t>
      </w:r>
      <w:r w:rsidRPr="00432345">
        <w:rPr>
          <w:rFonts w:ascii="Palatino Linotype" w:hAnsi="Palatino Linotype"/>
          <w:i/>
          <w:color w:val="000000"/>
          <w:sz w:val="22"/>
          <w:szCs w:val="22"/>
        </w:rPr>
        <w:t>.</w:t>
      </w:r>
      <w:r>
        <w:rPr>
          <w:rFonts w:ascii="Palatino Linotype" w:hAnsi="Palatino Linotype"/>
          <w:i/>
          <w:sz w:val="22"/>
        </w:rPr>
        <w:t>” (Sic)</w:t>
      </w:r>
    </w:p>
    <w:p w:rsidR="00C7673C" w:rsidRDefault="00C7673C" w:rsidP="00C7673C">
      <w:pPr>
        <w:spacing w:line="360" w:lineRule="auto"/>
        <w:ind w:right="51"/>
        <w:jc w:val="both"/>
        <w:rPr>
          <w:rFonts w:ascii="Palatino Linotype" w:hAnsi="Palatino Linotype"/>
        </w:rPr>
      </w:pPr>
    </w:p>
    <w:p w:rsidR="00C7673C" w:rsidRDefault="00C7673C" w:rsidP="00C7673C">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sidR="004B1721">
        <w:rPr>
          <w:rFonts w:ascii="Palatino Linotype" w:hAnsi="Palatino Linotype" w:cs="Arial"/>
        </w:rPr>
        <w:t>n fecha 30</w:t>
      </w:r>
      <w:r>
        <w:rPr>
          <w:rFonts w:ascii="Palatino Linotype" w:hAnsi="Palatino Linotype" w:cs="Arial"/>
        </w:rPr>
        <w:t xml:space="preserve"> (</w:t>
      </w:r>
      <w:r w:rsidR="004B1721">
        <w:rPr>
          <w:rFonts w:ascii="Palatino Linotype" w:hAnsi="Palatino Linotype" w:cs="Arial"/>
        </w:rPr>
        <w:t>treinta</w:t>
      </w:r>
      <w:r>
        <w:rPr>
          <w:rFonts w:ascii="Palatino Linotype" w:hAnsi="Palatino Linotype" w:cs="Arial"/>
        </w:rPr>
        <w:t>) de mayo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004715EC">
        <w:rPr>
          <w:rFonts w:ascii="Palatino Linotype" w:hAnsi="Palatino Linotype" w:cs="Arial"/>
          <w:b/>
          <w:lang w:val="es-ES_tradnl"/>
        </w:rPr>
        <w:t xml:space="preserve">José Martínez Vilchis </w:t>
      </w:r>
      <w:r w:rsidR="00753103">
        <w:rPr>
          <w:rFonts w:ascii="Palatino Linotype" w:hAnsi="Palatino Linotype" w:cs="Arial"/>
          <w:lang w:val="es-ES_tradnl"/>
        </w:rPr>
        <w:t xml:space="preserve">y a la Comisionada </w:t>
      </w:r>
      <w:r w:rsidR="00753103">
        <w:rPr>
          <w:rFonts w:ascii="Palatino Linotype" w:hAnsi="Palatino Linotype" w:cs="Arial"/>
          <w:b/>
          <w:lang w:val="es-ES_tradnl"/>
        </w:rPr>
        <w:t>Sharon Cristina Morales Martínez</w:t>
      </w:r>
      <w:r>
        <w:rPr>
          <w:rFonts w:ascii="Palatino Linotype" w:hAnsi="Palatino Linotype" w:cs="Arial"/>
          <w:lang w:val="es-ES_tradnl"/>
        </w:rPr>
        <w:t xml:space="preserve"> </w:t>
      </w:r>
      <w:r w:rsidRPr="0024200F">
        <w:rPr>
          <w:rFonts w:ascii="Palatino Linotype" w:hAnsi="Palatino Linotype" w:cs="Arial"/>
          <w:lang w:val="es-ES_tradnl"/>
        </w:rPr>
        <w:t>a efecto de decretar</w:t>
      </w:r>
      <w:r w:rsidR="00753103">
        <w:rPr>
          <w:rFonts w:ascii="Palatino Linotype" w:hAnsi="Palatino Linotype" w:cs="Arial"/>
          <w:lang w:val="es-ES_tradnl"/>
        </w:rPr>
        <w:t xml:space="preserve"> su admisión o </w:t>
      </w:r>
      <w:proofErr w:type="spellStart"/>
      <w:r w:rsidR="00753103">
        <w:rPr>
          <w:rFonts w:ascii="Palatino Linotype" w:hAnsi="Palatino Linotype" w:cs="Arial"/>
          <w:lang w:val="es-ES_tradnl"/>
        </w:rPr>
        <w:t>desechamiento</w:t>
      </w:r>
      <w:proofErr w:type="spellEnd"/>
      <w:r w:rsidR="00753103">
        <w:rPr>
          <w:rFonts w:ascii="Palatino Linotype" w:hAnsi="Palatino Linotype" w:cs="Arial"/>
          <w:lang w:val="es-ES_tradnl"/>
        </w:rPr>
        <w:t>.</w:t>
      </w:r>
    </w:p>
    <w:p w:rsidR="00FE00EF" w:rsidRDefault="00FE00EF" w:rsidP="00C7673C">
      <w:pPr>
        <w:spacing w:line="360" w:lineRule="auto"/>
        <w:ind w:right="49"/>
        <w:jc w:val="both"/>
        <w:rPr>
          <w:rFonts w:ascii="Palatino Linotype" w:hAnsi="Palatino Linotype" w:cs="Arial"/>
          <w:lang w:val="es-ES_tradnl"/>
        </w:rPr>
      </w:pPr>
    </w:p>
    <w:p w:rsidR="00C7673C" w:rsidRDefault="00C7673C" w:rsidP="00C7673C">
      <w:pPr>
        <w:spacing w:line="360" w:lineRule="auto"/>
        <w:ind w:right="49"/>
        <w:jc w:val="both"/>
        <w:rPr>
          <w:rFonts w:ascii="Palatino Linotype" w:hAnsi="Palatino Linotype" w:cs="Arial"/>
        </w:rPr>
      </w:pPr>
      <w:r>
        <w:rPr>
          <w:rFonts w:ascii="Palatino Linotype" w:hAnsi="Palatino Linotype" w:cs="Arial"/>
          <w:b/>
          <w:sz w:val="28"/>
          <w:szCs w:val="22"/>
          <w:lang w:val="es-MX"/>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4B1721">
        <w:rPr>
          <w:rFonts w:ascii="Palatino Linotype" w:hAnsi="Palatino Linotype" w:cs="Arial"/>
        </w:rPr>
        <w:t>02</w:t>
      </w:r>
      <w:r>
        <w:rPr>
          <w:rFonts w:ascii="Palatino Linotype" w:hAnsi="Palatino Linotype" w:cs="Arial"/>
        </w:rPr>
        <w:t xml:space="preserve"> (d</w:t>
      </w:r>
      <w:r w:rsidR="004B1721">
        <w:rPr>
          <w:rFonts w:ascii="Palatino Linotype" w:hAnsi="Palatino Linotype" w:cs="Arial"/>
        </w:rPr>
        <w:t>os</w:t>
      </w:r>
      <w:r>
        <w:rPr>
          <w:rFonts w:ascii="Palatino Linotype" w:hAnsi="Palatino Linotype" w:cs="Arial"/>
        </w:rPr>
        <w:t>)</w:t>
      </w:r>
      <w:r w:rsidR="00FE00EF">
        <w:rPr>
          <w:rFonts w:ascii="Palatino Linotype" w:hAnsi="Palatino Linotype" w:cs="Arial"/>
        </w:rPr>
        <w:t xml:space="preserve"> y 03 (tres)</w:t>
      </w:r>
      <w:r>
        <w:rPr>
          <w:rFonts w:ascii="Palatino Linotype" w:hAnsi="Palatino Linotype" w:cs="Arial"/>
        </w:rPr>
        <w:t xml:space="preserve"> de </w:t>
      </w:r>
      <w:r w:rsidR="004B1721">
        <w:rPr>
          <w:rFonts w:ascii="Palatino Linotype" w:hAnsi="Palatino Linotype" w:cs="Arial"/>
        </w:rPr>
        <w:t>juni</w:t>
      </w:r>
      <w:r>
        <w:rPr>
          <w:rFonts w:ascii="Palatino Linotype" w:hAnsi="Palatino Linotype" w:cs="Arial"/>
        </w:rPr>
        <w:t>o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7673C" w:rsidRDefault="00C7673C" w:rsidP="00C7673C">
      <w:pPr>
        <w:spacing w:line="360" w:lineRule="auto"/>
        <w:ind w:right="49"/>
        <w:jc w:val="both"/>
        <w:rPr>
          <w:rFonts w:ascii="Palatino Linotype" w:hAnsi="Palatino Linotype" w:cs="Arial"/>
        </w:rPr>
      </w:pPr>
      <w:bookmarkStart w:id="0" w:name="_GoBack"/>
      <w:bookmarkEnd w:id="0"/>
    </w:p>
    <w:p w:rsidR="004B1721" w:rsidRDefault="00C7673C" w:rsidP="004B1721">
      <w:pPr>
        <w:spacing w:line="360" w:lineRule="auto"/>
        <w:jc w:val="both"/>
        <w:rPr>
          <w:rFonts w:ascii="Palatino Linotype" w:hAnsi="Palatino Linotype" w:cs="Arial"/>
        </w:rPr>
      </w:pPr>
      <w:r>
        <w:rPr>
          <w:rFonts w:ascii="Palatino Linotype" w:eastAsia="Arial Unicode MS" w:hAnsi="Palatino Linotype" w:cs="Arial"/>
          <w:b/>
          <w:sz w:val="28"/>
          <w:szCs w:val="28"/>
        </w:rPr>
        <w:t xml:space="preserve">SEXTO. </w:t>
      </w:r>
      <w:r w:rsidR="004B1721" w:rsidRPr="00DF23DA">
        <w:rPr>
          <w:rFonts w:ascii="Palatino Linotype" w:hAnsi="Palatino Linotype" w:cs="Arial"/>
        </w:rPr>
        <w:t xml:space="preserve">Una vez abierta la etapa de instrucción, se advierte que el Sujeto Obligado </w:t>
      </w:r>
      <w:r w:rsidR="004B1721">
        <w:rPr>
          <w:rFonts w:ascii="Palatino Linotype" w:hAnsi="Palatino Linotype" w:cs="Arial"/>
        </w:rPr>
        <w:t>fue omiso en rendir</w:t>
      </w:r>
      <w:r w:rsidR="004B1721" w:rsidRPr="00DF23DA">
        <w:rPr>
          <w:rFonts w:ascii="Palatino Linotype" w:hAnsi="Palatino Linotype" w:cs="Arial"/>
        </w:rPr>
        <w:t xml:space="preserve"> su informe justificado De </w:t>
      </w:r>
      <w:r w:rsidR="004B1721">
        <w:rPr>
          <w:rFonts w:ascii="Palatino Linotype" w:hAnsi="Palatino Linotype" w:cs="Arial"/>
        </w:rPr>
        <w:t>igual manera, se advierte que el Recurrente</w:t>
      </w:r>
      <w:r w:rsidR="004B1721" w:rsidRPr="00DF23DA">
        <w:rPr>
          <w:rFonts w:ascii="Palatino Linotype" w:hAnsi="Palatino Linotype" w:cs="Arial"/>
          <w:b/>
        </w:rPr>
        <w:t>,</w:t>
      </w:r>
      <w:r w:rsidR="004B1721">
        <w:rPr>
          <w:rFonts w:ascii="Palatino Linotype" w:hAnsi="Palatino Linotype" w:cs="Arial"/>
        </w:rPr>
        <w:t xml:space="preserve"> omitió</w:t>
      </w:r>
      <w:r w:rsidR="004B1721" w:rsidRPr="00DF23DA">
        <w:rPr>
          <w:rFonts w:ascii="Palatino Linotype" w:hAnsi="Palatino Linotype" w:cs="Arial"/>
        </w:rPr>
        <w:t xml:space="preserve"> rendir dentro del término de Ley, las manifestaciones que a sus intereses conviniera.</w:t>
      </w:r>
    </w:p>
    <w:p w:rsidR="004B1721" w:rsidRDefault="004B1721" w:rsidP="004B1721">
      <w:pPr>
        <w:spacing w:line="360" w:lineRule="auto"/>
        <w:jc w:val="both"/>
        <w:rPr>
          <w:rFonts w:ascii="Palatino Linotype" w:hAnsi="Palatino Linotype" w:cs="Arial"/>
        </w:rPr>
      </w:pPr>
    </w:p>
    <w:p w:rsidR="004B1721" w:rsidRDefault="004B1721" w:rsidP="004B172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C7673C" w:rsidRDefault="00C7673C" w:rsidP="00C7673C">
      <w:pPr>
        <w:spacing w:line="360" w:lineRule="auto"/>
        <w:jc w:val="both"/>
        <w:rPr>
          <w:rFonts w:ascii="Palatino Linotype" w:hAnsi="Palatino Linotype" w:cs="Arial"/>
        </w:rPr>
      </w:pPr>
    </w:p>
    <w:p w:rsidR="00FE00EF" w:rsidRPr="00FE00EF" w:rsidRDefault="00C7673C" w:rsidP="00FE00EF">
      <w:pPr>
        <w:spacing w:line="360" w:lineRule="auto"/>
        <w:jc w:val="both"/>
        <w:rPr>
          <w:rFonts w:ascii="Palatino Linotype" w:hAnsi="Palatino Linotype"/>
        </w:rPr>
      </w:pPr>
      <w:r w:rsidRPr="00FE00EF">
        <w:rPr>
          <w:rFonts w:ascii="Palatino Linotype" w:hAnsi="Palatino Linotype" w:cs="Arial"/>
          <w:b/>
          <w:sz w:val="28"/>
          <w:lang w:val="es-ES_tradnl"/>
        </w:rPr>
        <w:t>SEPTIMO</w:t>
      </w:r>
      <w:r w:rsidRPr="00FE00EF">
        <w:rPr>
          <w:rFonts w:ascii="Palatino Linotype" w:hAnsi="Palatino Linotype" w:cs="Arial"/>
          <w:b/>
          <w:lang w:val="es-ES_tradnl"/>
        </w:rPr>
        <w:t xml:space="preserve">. </w:t>
      </w:r>
      <w:r w:rsidR="00FE00EF" w:rsidRPr="00FE00EF">
        <w:rPr>
          <w:rFonts w:ascii="Palatino Linotype" w:hAnsi="Palatino Linotype"/>
        </w:rPr>
        <w:t xml:space="preserve">Posteriormente por acuerdo del Pleno del Instituto, en la Décimo Quinta Sesión Ordinaria de Pleno, de fecha veintisiete de abril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w:t>
      </w:r>
      <w:r w:rsidR="00FE00EF" w:rsidRPr="00FE00EF">
        <w:rPr>
          <w:rFonts w:ascii="Palatino Linotype" w:hAnsi="Palatino Linotype"/>
        </w:rPr>
        <w:lastRenderedPageBreak/>
        <w:t>a la información Pública del Estado de México y Municipios, y con el artículo 18 del Código de Procedimientos Administrativos del Estado de México, los cuales establecen respectivamente:</w:t>
      </w:r>
    </w:p>
    <w:p w:rsidR="00FE00EF" w:rsidRPr="002C3EC8" w:rsidRDefault="00FE00EF" w:rsidP="00FE00EF">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FE00EF" w:rsidRPr="002C3EC8" w:rsidTr="000C3874">
        <w:trPr>
          <w:trHeight w:val="1071"/>
        </w:trPr>
        <w:tc>
          <w:tcPr>
            <w:tcW w:w="7587" w:type="dxa"/>
            <w:tcBorders>
              <w:top w:val="nil"/>
              <w:left w:val="nil"/>
              <w:bottom w:val="nil"/>
              <w:right w:val="nil"/>
            </w:tcBorders>
          </w:tcPr>
          <w:p w:rsidR="00FE00EF" w:rsidRDefault="00FE00EF" w:rsidP="000C3874">
            <w:pPr>
              <w:pStyle w:val="Prrafodelista"/>
              <w:spacing w:line="360" w:lineRule="auto"/>
              <w:ind w:left="0"/>
              <w:jc w:val="both"/>
              <w:rPr>
                <w:rFonts w:ascii="Palatino Linotype" w:hAnsi="Palatino Linotype"/>
                <w:i/>
                <w:sz w:val="22"/>
              </w:rPr>
            </w:pPr>
            <w:r w:rsidRPr="002C3EC8">
              <w:rPr>
                <w:rFonts w:ascii="Palatino Linotype" w:hAnsi="Palatino Linotype"/>
                <w:i/>
                <w:sz w:val="22"/>
              </w:rPr>
              <w:t>“</w:t>
            </w:r>
            <w:r w:rsidRPr="005566C3">
              <w:rPr>
                <w:rFonts w:ascii="Palatino Linotype" w:hAnsi="Palatino Linotype"/>
                <w:b/>
                <w:i/>
                <w:sz w:val="22"/>
              </w:rPr>
              <w:t>Artículo 195.</w:t>
            </w:r>
            <w:r w:rsidRPr="002C3EC8">
              <w:rPr>
                <w:rFonts w:ascii="Palatino Linotype" w:hAnsi="Palatino Linotype"/>
                <w:i/>
                <w:sz w:val="22"/>
              </w:rPr>
              <w:t xml:space="preserve"> En la tramitación del recurso de revisión se aplicarán supletoriamente las disposiciones contenidas en el Código de Procedimientos Administrativos del Estado de México.” </w:t>
            </w:r>
          </w:p>
          <w:p w:rsidR="005566C3" w:rsidRPr="002C3EC8" w:rsidRDefault="005566C3" w:rsidP="000C3874">
            <w:pPr>
              <w:pStyle w:val="Prrafodelista"/>
              <w:spacing w:line="360" w:lineRule="auto"/>
              <w:ind w:left="0"/>
              <w:jc w:val="both"/>
              <w:rPr>
                <w:rFonts w:ascii="Palatino Linotype" w:hAnsi="Palatino Linotype"/>
                <w:i/>
                <w:sz w:val="22"/>
              </w:rPr>
            </w:pPr>
          </w:p>
        </w:tc>
      </w:tr>
      <w:tr w:rsidR="00FE00EF" w:rsidRPr="002C3EC8" w:rsidTr="000C3874">
        <w:trPr>
          <w:trHeight w:val="2130"/>
        </w:trPr>
        <w:tc>
          <w:tcPr>
            <w:tcW w:w="7587" w:type="dxa"/>
            <w:tcBorders>
              <w:top w:val="nil"/>
              <w:left w:val="nil"/>
              <w:bottom w:val="nil"/>
              <w:right w:val="nil"/>
            </w:tcBorders>
          </w:tcPr>
          <w:p w:rsidR="00FE00EF" w:rsidRPr="002C3EC8" w:rsidRDefault="00FE00EF" w:rsidP="000C3874">
            <w:pPr>
              <w:pStyle w:val="Prrafodelista"/>
              <w:spacing w:line="360" w:lineRule="auto"/>
              <w:ind w:left="0"/>
              <w:jc w:val="both"/>
              <w:rPr>
                <w:rFonts w:ascii="Palatino Linotype" w:hAnsi="Palatino Linotype"/>
                <w:i/>
                <w:sz w:val="22"/>
              </w:rPr>
            </w:pPr>
            <w:r w:rsidRPr="002C3EC8">
              <w:rPr>
                <w:rFonts w:ascii="Palatino Linotype" w:hAnsi="Palatino Linotype"/>
                <w:i/>
                <w:sz w:val="22"/>
              </w:rPr>
              <w:t>“</w:t>
            </w:r>
            <w:r w:rsidRPr="005566C3">
              <w:rPr>
                <w:rFonts w:ascii="Palatino Linotype" w:hAnsi="Palatino Linotype"/>
                <w:b/>
                <w:i/>
                <w:sz w:val="22"/>
              </w:rPr>
              <w:t>Artículo 18.</w:t>
            </w:r>
            <w:r w:rsidRPr="002C3EC8">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FE00EF" w:rsidRDefault="00FE00EF" w:rsidP="00C7673C">
      <w:pPr>
        <w:pStyle w:val="Prrafodelista"/>
        <w:spacing w:line="360" w:lineRule="auto"/>
        <w:ind w:left="0"/>
        <w:jc w:val="both"/>
        <w:rPr>
          <w:rFonts w:ascii="Palatino Linotype" w:hAnsi="Palatino Linotype" w:cs="Arial"/>
          <w:b/>
          <w:lang w:val="es-ES_tradnl"/>
        </w:rPr>
      </w:pPr>
    </w:p>
    <w:p w:rsidR="00C7673C" w:rsidRDefault="00FE00EF" w:rsidP="00C7673C">
      <w:pPr>
        <w:pStyle w:val="Prrafodelista"/>
        <w:spacing w:line="360" w:lineRule="auto"/>
        <w:ind w:left="0"/>
        <w:jc w:val="both"/>
        <w:rPr>
          <w:rFonts w:ascii="Palatino Linotype" w:hAnsi="Palatino Linotype" w:cs="Arial"/>
          <w:b/>
          <w:lang w:val="es-ES_tradnl"/>
        </w:rPr>
      </w:pPr>
      <w:r w:rsidRPr="00FE00EF">
        <w:rPr>
          <w:rFonts w:ascii="Palatino Linotype" w:eastAsiaTheme="minorHAnsi" w:hAnsi="Palatino Linotype" w:cs="Arial"/>
          <w:b/>
          <w:sz w:val="28"/>
          <w:lang w:val="es-MX" w:eastAsia="en-US"/>
        </w:rPr>
        <w:t>OCTAVO.</w:t>
      </w:r>
      <w:r>
        <w:rPr>
          <w:rFonts w:ascii="Palatino Linotype" w:eastAsiaTheme="minorHAnsi" w:hAnsi="Palatino Linotype" w:cs="Arial"/>
          <w:b/>
          <w:lang w:val="es-MX" w:eastAsia="en-US"/>
        </w:rPr>
        <w:t xml:space="preserve"> </w:t>
      </w:r>
      <w:r w:rsidR="00C7673C" w:rsidRPr="00FE00EF">
        <w:rPr>
          <w:rFonts w:ascii="Palatino Linotype" w:eastAsiaTheme="minorHAnsi" w:hAnsi="Palatino Linotype" w:cs="Arial"/>
          <w:lang w:val="es-MX" w:eastAsia="en-US"/>
        </w:rPr>
        <w:t>Por lo</w:t>
      </w:r>
      <w:r w:rsidR="00C7673C">
        <w:rPr>
          <w:rFonts w:ascii="Palatino Linotype" w:eastAsiaTheme="minorHAnsi" w:hAnsi="Palatino Linotype" w:cs="Arial"/>
          <w:lang w:val="es-MX" w:eastAsia="en-US"/>
        </w:rPr>
        <w:t xml:space="preserve"> que una vez transcurridos el término</w:t>
      </w:r>
      <w:r w:rsidR="00C7673C"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sidR="00C7673C">
        <w:rPr>
          <w:rFonts w:ascii="Palatino Linotype" w:eastAsiaTheme="minorHAnsi" w:hAnsi="Palatino Linotype" w:cs="Arial"/>
          <w:lang w:val="es-MX" w:eastAsia="en-US"/>
        </w:rPr>
        <w:t xml:space="preserve"> pendiente por desahogar, ni más</w:t>
      </w:r>
      <w:r w:rsidR="00C7673C" w:rsidRPr="00ED5142">
        <w:rPr>
          <w:rFonts w:ascii="Palatino Linotype" w:eastAsiaTheme="minorHAnsi" w:hAnsi="Palatino Linotype" w:cs="Arial"/>
          <w:lang w:val="es-MX" w:eastAsia="en-US"/>
        </w:rPr>
        <w:t xml:space="preserve"> documentos que integrar al expediente electrónico, se d</w:t>
      </w:r>
      <w:r w:rsidR="00C7673C">
        <w:rPr>
          <w:rFonts w:ascii="Palatino Linotype" w:eastAsiaTheme="minorHAnsi" w:hAnsi="Palatino Linotype" w:cs="Arial"/>
          <w:lang w:val="es-MX" w:eastAsia="en-US"/>
        </w:rPr>
        <w:t xml:space="preserve">ecretó el </w:t>
      </w:r>
      <w:r w:rsidR="00C7673C" w:rsidRPr="00FE00EF">
        <w:rPr>
          <w:rFonts w:ascii="Palatino Linotype" w:eastAsiaTheme="minorHAnsi" w:hAnsi="Palatino Linotype" w:cs="Arial"/>
          <w:b/>
          <w:lang w:val="es-MX" w:eastAsia="en-US"/>
        </w:rPr>
        <w:t>cierre de instrucción</w:t>
      </w:r>
      <w:r w:rsidR="00C7673C" w:rsidRPr="00ED5142">
        <w:rPr>
          <w:rFonts w:ascii="Palatino Linotype" w:eastAsiaTheme="minorHAnsi" w:hAnsi="Palatino Linotype" w:cs="Arial"/>
          <w:lang w:val="es-MX" w:eastAsia="en-US"/>
        </w:rPr>
        <w:t xml:space="preserve"> en fecha </w:t>
      </w:r>
      <w:r w:rsidR="004B1721" w:rsidRPr="00FE00EF">
        <w:rPr>
          <w:rFonts w:ascii="Palatino Linotype" w:eastAsiaTheme="minorHAnsi" w:hAnsi="Palatino Linotype" w:cs="Arial"/>
          <w:b/>
          <w:lang w:val="es-MX" w:eastAsia="en-US"/>
        </w:rPr>
        <w:t>28</w:t>
      </w:r>
      <w:r w:rsidR="00C7673C" w:rsidRPr="00FE00EF">
        <w:rPr>
          <w:rFonts w:ascii="Palatino Linotype" w:eastAsiaTheme="minorHAnsi" w:hAnsi="Palatino Linotype" w:cs="Arial"/>
          <w:b/>
          <w:lang w:val="es-MX" w:eastAsia="en-US"/>
        </w:rPr>
        <w:t xml:space="preserve"> (</w:t>
      </w:r>
      <w:r w:rsidR="004B1721" w:rsidRPr="00FE00EF">
        <w:rPr>
          <w:rFonts w:ascii="Palatino Linotype" w:eastAsiaTheme="minorHAnsi" w:hAnsi="Palatino Linotype" w:cs="Arial"/>
          <w:b/>
          <w:lang w:val="es-MX" w:eastAsia="en-US"/>
        </w:rPr>
        <w:t>veintioch</w:t>
      </w:r>
      <w:r w:rsidR="00C7673C" w:rsidRPr="00FE00EF">
        <w:rPr>
          <w:rFonts w:ascii="Palatino Linotype" w:eastAsiaTheme="minorHAnsi" w:hAnsi="Palatino Linotype" w:cs="Arial"/>
          <w:b/>
          <w:lang w:val="es-MX" w:eastAsia="en-US"/>
        </w:rPr>
        <w:t>o) de junio</w:t>
      </w:r>
      <w:r w:rsidR="00C7673C">
        <w:rPr>
          <w:rFonts w:ascii="Palatino Linotype" w:eastAsiaTheme="minorHAnsi" w:hAnsi="Palatino Linotype" w:cs="Arial"/>
          <w:lang w:val="es-MX" w:eastAsia="en-US"/>
        </w:rPr>
        <w:t xml:space="preserve"> de 2022 (dos mil veintidós)</w:t>
      </w:r>
      <w:r w:rsidR="00C7673C"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C7673C" w:rsidRDefault="00C7673C" w:rsidP="00C7673C">
      <w:pPr>
        <w:pStyle w:val="Prrafodelista"/>
        <w:spacing w:line="360" w:lineRule="auto"/>
        <w:ind w:left="0"/>
        <w:jc w:val="both"/>
        <w:rPr>
          <w:rFonts w:ascii="Palatino Linotype" w:eastAsiaTheme="minorHAnsi" w:hAnsi="Palatino Linotype" w:cs="Arial"/>
          <w:lang w:val="es-MX" w:eastAsia="en-US"/>
        </w:rPr>
      </w:pPr>
    </w:p>
    <w:p w:rsidR="00B35C19" w:rsidRPr="00FA29BE" w:rsidRDefault="00FE00EF" w:rsidP="00B35C19">
      <w:pPr>
        <w:pStyle w:val="Prrafodelista"/>
        <w:spacing w:line="360" w:lineRule="auto"/>
        <w:ind w:left="0"/>
        <w:jc w:val="both"/>
        <w:rPr>
          <w:rFonts w:ascii="Palatino Linotype" w:hAnsi="Palatino Linotype" w:cs="Arial"/>
        </w:rPr>
      </w:pPr>
      <w:r>
        <w:rPr>
          <w:rFonts w:ascii="Palatino Linotype" w:eastAsiaTheme="minorHAnsi" w:hAnsi="Palatino Linotype" w:cs="Arial"/>
          <w:b/>
          <w:sz w:val="28"/>
          <w:lang w:val="es-MX" w:eastAsia="en-US"/>
        </w:rPr>
        <w:t>NOVEN</w:t>
      </w:r>
      <w:r w:rsidR="00C7673C" w:rsidRPr="00E72B01">
        <w:rPr>
          <w:rFonts w:ascii="Palatino Linotype" w:eastAsiaTheme="minorHAnsi" w:hAnsi="Palatino Linotype" w:cs="Arial"/>
          <w:b/>
          <w:sz w:val="28"/>
          <w:lang w:val="es-MX" w:eastAsia="en-US"/>
        </w:rPr>
        <w:t>O</w:t>
      </w:r>
      <w:r w:rsidR="00B35C19">
        <w:rPr>
          <w:rFonts w:ascii="Palatino Linotype" w:eastAsiaTheme="minorHAnsi" w:hAnsi="Palatino Linotype" w:cs="Arial"/>
          <w:b/>
          <w:sz w:val="28"/>
          <w:lang w:val="es-MX" w:eastAsia="en-US"/>
        </w:rPr>
        <w:t>.</w:t>
      </w:r>
      <w:r w:rsidR="00C7673C" w:rsidRPr="003B6892">
        <w:rPr>
          <w:rFonts w:ascii="Palatino Linotype" w:eastAsiaTheme="minorHAnsi" w:hAnsi="Palatino Linotype" w:cs="Arial"/>
          <w:lang w:val="es-MX" w:eastAsia="en-US"/>
        </w:rPr>
        <w:t xml:space="preserve"> </w:t>
      </w:r>
      <w:r w:rsidR="00B35C19" w:rsidRPr="00FA29BE">
        <w:rPr>
          <w:rFonts w:ascii="Palatino Linotype" w:hAnsi="Palatino Linotype" w:cs="Arial"/>
        </w:rPr>
        <w:t xml:space="preserve">Posteriormente, en fecha </w:t>
      </w:r>
      <w:r w:rsidR="00B35C19">
        <w:rPr>
          <w:rFonts w:ascii="Palatino Linotype" w:hAnsi="Palatino Linotype" w:cs="Arial"/>
          <w:b/>
        </w:rPr>
        <w:t>quince</w:t>
      </w:r>
      <w:r w:rsidR="00B35C19" w:rsidRPr="0031786E">
        <w:rPr>
          <w:rFonts w:ascii="Palatino Linotype" w:hAnsi="Palatino Linotype" w:cs="Arial"/>
          <w:b/>
        </w:rPr>
        <w:t xml:space="preserve"> de julio</w:t>
      </w:r>
      <w:r w:rsidR="00B35C19" w:rsidRPr="00FA29BE">
        <w:rPr>
          <w:rFonts w:ascii="Palatino Linotype" w:hAnsi="Palatino Linotype" w:cs="Arial"/>
          <w:b/>
        </w:rPr>
        <w:t xml:space="preserve"> del año dos mil veintidós</w:t>
      </w:r>
      <w:r w:rsidR="00B35C19" w:rsidRPr="00FA29BE">
        <w:rPr>
          <w:rFonts w:ascii="Palatino Linotype" w:hAnsi="Palatino Linotype" w:cs="Arial"/>
        </w:rPr>
        <w:t xml:space="preserve">, en términos del párrafo tercero del artículo 181, de la Ley de Transparencia y Acceso a la </w:t>
      </w:r>
      <w:r w:rsidR="00B35C19" w:rsidRPr="00FA29BE">
        <w:rPr>
          <w:rFonts w:ascii="Palatino Linotype" w:hAnsi="Palatino Linotype" w:cs="Arial"/>
        </w:rPr>
        <w:lastRenderedPageBreak/>
        <w:t>Información Pública del Estado de México y Municipios, se emitió acuerdo mediante el cual se amplío el plazo para emitir la resolución que en derecho proceda, hasta por un pe</w:t>
      </w:r>
      <w:r w:rsidR="00B35C19">
        <w:rPr>
          <w:rFonts w:ascii="Palatino Linotype" w:hAnsi="Palatino Linotype" w:cs="Arial"/>
        </w:rPr>
        <w:t>riodo de quince días hábiles.</w:t>
      </w:r>
    </w:p>
    <w:p w:rsidR="00B35C19" w:rsidRDefault="00B35C19" w:rsidP="00C7673C">
      <w:pPr>
        <w:pStyle w:val="Prrafodelista"/>
        <w:spacing w:line="360" w:lineRule="auto"/>
        <w:ind w:left="0"/>
        <w:jc w:val="both"/>
        <w:rPr>
          <w:rFonts w:ascii="Palatino Linotype" w:eastAsiaTheme="minorHAnsi" w:hAnsi="Palatino Linotype" w:cs="Arial"/>
          <w:lang w:val="es-MX" w:eastAsia="en-US"/>
        </w:rPr>
      </w:pPr>
    </w:p>
    <w:p w:rsidR="00C7673C" w:rsidRDefault="00FE00EF" w:rsidP="00C7673C">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DECIM</w:t>
      </w:r>
      <w:r w:rsidR="00B35C19" w:rsidRPr="00B35C19">
        <w:rPr>
          <w:rFonts w:ascii="Palatino Linotype" w:eastAsiaTheme="minorHAnsi" w:hAnsi="Palatino Linotype" w:cs="Arial"/>
          <w:b/>
          <w:sz w:val="28"/>
          <w:lang w:val="es-MX" w:eastAsia="en-US"/>
        </w:rPr>
        <w:t>O.</w:t>
      </w:r>
      <w:r w:rsidR="00B35C19">
        <w:rPr>
          <w:rFonts w:ascii="Palatino Linotype" w:eastAsiaTheme="minorHAnsi" w:hAnsi="Palatino Linotype" w:cs="Arial"/>
          <w:b/>
          <w:lang w:val="es-MX" w:eastAsia="en-US"/>
        </w:rPr>
        <w:t xml:space="preserve"> </w:t>
      </w:r>
      <w:r w:rsidR="00C7673C">
        <w:rPr>
          <w:rFonts w:ascii="Palatino Linotype" w:eastAsiaTheme="minorHAnsi" w:hAnsi="Palatino Linotype" w:cs="Arial"/>
          <w:lang w:val="es-MX" w:eastAsia="en-US"/>
        </w:rPr>
        <w:t>De las constancias que integran el expediente en que se actúa, se advierte que e</w:t>
      </w:r>
      <w:r w:rsidR="00C7673C" w:rsidRPr="00E72B01">
        <w:rPr>
          <w:rFonts w:ascii="Palatino Linotype" w:eastAsiaTheme="minorHAnsi" w:hAnsi="Palatino Linotype" w:cs="Arial"/>
          <w:lang w:val="es-MX" w:eastAsia="en-US"/>
        </w:rPr>
        <w:t xml:space="preserve">l día </w:t>
      </w:r>
      <w:r w:rsidR="00B35C19">
        <w:rPr>
          <w:rFonts w:ascii="Palatino Linotype" w:eastAsiaTheme="minorHAnsi" w:hAnsi="Palatino Linotype" w:cs="Arial"/>
          <w:lang w:val="es-MX" w:eastAsia="en-US"/>
        </w:rPr>
        <w:t>21</w:t>
      </w:r>
      <w:r w:rsidR="00C7673C">
        <w:rPr>
          <w:rFonts w:ascii="Palatino Linotype" w:eastAsiaTheme="minorHAnsi" w:hAnsi="Palatino Linotype" w:cs="Arial"/>
          <w:lang w:val="es-MX" w:eastAsia="en-US"/>
        </w:rPr>
        <w:t xml:space="preserve"> </w:t>
      </w:r>
      <w:r w:rsidR="00B35C19">
        <w:rPr>
          <w:rFonts w:ascii="Palatino Linotype" w:eastAsiaTheme="minorHAnsi" w:hAnsi="Palatino Linotype" w:cs="Arial"/>
          <w:lang w:val="es-MX" w:eastAsia="en-US"/>
        </w:rPr>
        <w:t>(veintiuno) de jul</w:t>
      </w:r>
      <w:r w:rsidR="00C7673C">
        <w:rPr>
          <w:rFonts w:ascii="Palatino Linotype" w:eastAsiaTheme="minorHAnsi" w:hAnsi="Palatino Linotype" w:cs="Arial"/>
          <w:lang w:val="es-MX" w:eastAsia="en-US"/>
        </w:rPr>
        <w:t>io de 2022 (dos mil veintidós)</w:t>
      </w:r>
      <w:r w:rsidR="00C7673C" w:rsidRPr="00E72B01">
        <w:rPr>
          <w:rFonts w:ascii="Palatino Linotype" w:eastAsiaTheme="minorHAnsi" w:hAnsi="Palatino Linotype" w:cs="Arial"/>
          <w:lang w:val="es-MX" w:eastAsia="en-US"/>
        </w:rPr>
        <w:t>, en el detalle de seguimiento de</w:t>
      </w:r>
      <w:r w:rsidR="00C7673C">
        <w:rPr>
          <w:rFonts w:ascii="Palatino Linotype" w:eastAsiaTheme="minorHAnsi" w:hAnsi="Palatino Linotype" w:cs="Arial"/>
          <w:lang w:val="es-MX" w:eastAsia="en-US"/>
        </w:rPr>
        <w:t xml:space="preserve"> </w:t>
      </w:r>
      <w:r w:rsidR="00C7673C" w:rsidRPr="00E72B01">
        <w:rPr>
          <w:rFonts w:ascii="Palatino Linotype" w:eastAsiaTheme="minorHAnsi" w:hAnsi="Palatino Linotype" w:cs="Arial"/>
          <w:lang w:val="es-MX" w:eastAsia="en-US"/>
        </w:rPr>
        <w:t xml:space="preserve">solicitud, se aprecia que </w:t>
      </w:r>
      <w:r w:rsidR="00C7673C">
        <w:rPr>
          <w:rFonts w:ascii="Palatino Linotype" w:eastAsiaTheme="minorHAnsi" w:hAnsi="Palatino Linotype" w:cs="Arial"/>
          <w:lang w:val="es-MX" w:eastAsia="en-US"/>
        </w:rPr>
        <w:t>el</w:t>
      </w:r>
      <w:r w:rsidR="00C7673C" w:rsidRPr="00E72B01">
        <w:rPr>
          <w:rFonts w:ascii="Palatino Linotype" w:eastAsiaTheme="minorHAnsi" w:hAnsi="Palatino Linotype" w:cs="Arial"/>
          <w:lang w:val="es-MX" w:eastAsia="en-US"/>
        </w:rPr>
        <w:t xml:space="preserve"> hoy </w:t>
      </w:r>
      <w:r w:rsidR="00C7673C" w:rsidRPr="00E72B01">
        <w:rPr>
          <w:rFonts w:ascii="Palatino Linotype" w:eastAsiaTheme="minorHAnsi" w:hAnsi="Palatino Linotype" w:cs="Arial"/>
          <w:b/>
          <w:lang w:val="es-MX" w:eastAsia="en-US"/>
        </w:rPr>
        <w:t>Recurrente</w:t>
      </w:r>
      <w:r w:rsidR="00C7673C" w:rsidRPr="00E72B01">
        <w:rPr>
          <w:rFonts w:ascii="Palatino Linotype" w:eastAsiaTheme="minorHAnsi" w:hAnsi="Palatino Linotype" w:cs="Arial"/>
          <w:lang w:val="es-MX" w:eastAsia="en-US"/>
        </w:rPr>
        <w:t xml:space="preserve"> se desistió del recurso de revisión que</w:t>
      </w:r>
      <w:r w:rsidR="00C7673C">
        <w:rPr>
          <w:rFonts w:ascii="Palatino Linotype" w:eastAsiaTheme="minorHAnsi" w:hAnsi="Palatino Linotype" w:cs="Arial"/>
          <w:lang w:val="es-MX" w:eastAsia="en-US"/>
        </w:rPr>
        <w:t xml:space="preserve"> nos ocupa.</w:t>
      </w:r>
    </w:p>
    <w:p w:rsidR="00C7673C" w:rsidRDefault="00C7673C" w:rsidP="00C7673C">
      <w:pPr>
        <w:pStyle w:val="Prrafodelista"/>
        <w:spacing w:line="360" w:lineRule="auto"/>
        <w:ind w:left="0"/>
        <w:jc w:val="both"/>
        <w:rPr>
          <w:rFonts w:ascii="Palatino Linotype" w:eastAsiaTheme="minorHAnsi" w:hAnsi="Palatino Linotype" w:cs="Arial"/>
          <w:lang w:val="es-MX" w:eastAsia="en-US"/>
        </w:rPr>
      </w:pPr>
    </w:p>
    <w:p w:rsidR="00C7673C" w:rsidRPr="0024200F" w:rsidRDefault="00C7673C" w:rsidP="00C7673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7673C" w:rsidRPr="00825F67" w:rsidRDefault="00C7673C" w:rsidP="00C7673C">
      <w:pPr>
        <w:spacing w:line="360" w:lineRule="auto"/>
        <w:ind w:right="49"/>
        <w:jc w:val="both"/>
        <w:rPr>
          <w:rFonts w:ascii="Palatino Linotype" w:hAnsi="Palatino Linotype"/>
          <w:szCs w:val="28"/>
        </w:rPr>
      </w:pPr>
    </w:p>
    <w:p w:rsidR="00C7673C" w:rsidRPr="00FB3150" w:rsidRDefault="00C7673C" w:rsidP="00C7673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7673C" w:rsidRPr="00EB0CBC" w:rsidRDefault="00C7673C" w:rsidP="00C7673C">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7673C" w:rsidRDefault="00C7673C" w:rsidP="00C7673C">
      <w:pPr>
        <w:spacing w:line="360" w:lineRule="auto"/>
        <w:jc w:val="both"/>
        <w:rPr>
          <w:rFonts w:ascii="Palatino Linotype" w:hAnsi="Palatino Linotype" w:cs="Arial"/>
        </w:rPr>
      </w:pP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lastRenderedPageBreak/>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C7673C" w:rsidRPr="00CC1F73" w:rsidRDefault="00C7673C" w:rsidP="00C7673C">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73C" w:rsidRPr="00CC1F73" w:rsidRDefault="00C7673C" w:rsidP="00C7673C">
      <w:pPr>
        <w:autoSpaceDE w:val="0"/>
        <w:autoSpaceDN w:val="0"/>
        <w:adjustRightInd w:val="0"/>
        <w:spacing w:line="360" w:lineRule="auto"/>
        <w:jc w:val="both"/>
        <w:rPr>
          <w:rFonts w:ascii="Palatino Linotype" w:hAnsi="Palatino Linotype" w:cs="Arial"/>
        </w:rPr>
      </w:pP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C7673C" w:rsidRPr="00E53E1C"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E53E1C">
        <w:rPr>
          <w:rFonts w:ascii="Palatino Linotype" w:eastAsiaTheme="minorHAnsi" w:hAnsi="Palatino Linotype" w:cs="Arial"/>
          <w:i/>
          <w:sz w:val="22"/>
          <w:lang w:val="es-MX" w:eastAsia="en-US"/>
        </w:rPr>
        <w:lastRenderedPageBreak/>
        <w:t>En caso de que el recurso se interponga de manera electrónica no será indispensable que contengan los requisitos establecidos en las fracciones II, IV, VII y VIII.”</w:t>
      </w:r>
    </w:p>
    <w:p w:rsidR="00C7673C" w:rsidRPr="00E53E1C"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p>
    <w:p w:rsidR="00C7673C" w:rsidRDefault="00C7673C" w:rsidP="00C7673C">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C7673C" w:rsidRPr="003B6892" w:rsidRDefault="00C7673C" w:rsidP="00C7673C">
      <w:pPr>
        <w:autoSpaceDE w:val="0"/>
        <w:autoSpaceDN w:val="0"/>
        <w:adjustRightInd w:val="0"/>
        <w:ind w:left="567" w:right="567"/>
        <w:jc w:val="right"/>
        <w:rPr>
          <w:rFonts w:ascii="Palatino Linotype" w:eastAsiaTheme="minorHAnsi" w:hAnsi="Palatino Linotype" w:cs="Arial"/>
          <w:sz w:val="22"/>
          <w:lang w:val="es-MX" w:eastAsia="en-US"/>
        </w:rPr>
      </w:pPr>
    </w:p>
    <w:p w:rsidR="00C7673C"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C7673C" w:rsidRPr="00CC1F73" w:rsidRDefault="00C7673C" w:rsidP="00C7673C">
      <w:pPr>
        <w:autoSpaceDE w:val="0"/>
        <w:autoSpaceDN w:val="0"/>
        <w:adjustRightInd w:val="0"/>
        <w:jc w:val="both"/>
        <w:rPr>
          <w:rFonts w:ascii="Palatino Linotype" w:eastAsiaTheme="minorHAnsi" w:hAnsi="Palatino Linotype" w:cs="Arial"/>
          <w:sz w:val="22"/>
          <w:szCs w:val="22"/>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p>
    <w:p w:rsidR="00C7673C" w:rsidRPr="00CC1F73" w:rsidRDefault="00C7673C" w:rsidP="00C7673C">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CC1F73">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C7673C" w:rsidRPr="00CC1F73" w:rsidRDefault="00C7673C" w:rsidP="00C7673C">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7673C"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7673C"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2"/>
          <w:lang w:val="es-MX" w:eastAsia="en-US"/>
        </w:rPr>
      </w:pPr>
    </w:p>
    <w:p w:rsidR="00C7673C" w:rsidRPr="00CC1F73" w:rsidRDefault="00C7673C" w:rsidP="00C7673C">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lastRenderedPageBreak/>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C7673C" w:rsidRPr="00CC1F73" w:rsidRDefault="00C7673C" w:rsidP="00C7673C">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C7673C" w:rsidRPr="00CC1F73" w:rsidRDefault="00C7673C" w:rsidP="00C7673C">
      <w:pPr>
        <w:autoSpaceDE w:val="0"/>
        <w:autoSpaceDN w:val="0"/>
        <w:adjustRightInd w:val="0"/>
        <w:spacing w:line="360" w:lineRule="auto"/>
        <w:jc w:val="both"/>
        <w:rPr>
          <w:rFonts w:ascii="Palatino Linotype" w:eastAsiaTheme="minorHAnsi" w:hAnsi="Palatino Linotype" w:cs="Arial"/>
          <w:lang w:val="es-MX" w:eastAsia="en-US"/>
        </w:rPr>
      </w:pPr>
    </w:p>
    <w:p w:rsidR="00C7673C" w:rsidRPr="0047590A" w:rsidRDefault="00C7673C" w:rsidP="00C7673C">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Estudio de causales de sobreseimiento que no son incompatibles con el derecho de acceso a la información, ya que éste no se coarta por regular causas de improcedencia </w:t>
      </w:r>
      <w:r w:rsidRPr="003F13D5">
        <w:rPr>
          <w:rFonts w:ascii="Palatino Linotype" w:eastAsiaTheme="minorEastAsia" w:hAnsi="Palatino Linotype" w:cs="Arial"/>
          <w:lang w:val="es-ES_tradnl"/>
        </w:rPr>
        <w:lastRenderedPageBreak/>
        <w:t>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 xml:space="preserve">el Recurrente </w:t>
      </w:r>
      <w:r w:rsidRPr="003F13D5">
        <w:rPr>
          <w:rFonts w:ascii="Palatino Linotype" w:eastAsiaTheme="minorEastAsia" w:hAnsi="Palatino Linotype" w:cs="Arial"/>
          <w:lang w:val="es-ES_tradnl"/>
        </w:rPr>
        <w:t>se desista expresamente del recurso.</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Pr="003F13D5" w:rsidRDefault="00C7673C" w:rsidP="00C7673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C7673C" w:rsidRPr="003F13D5" w:rsidRDefault="00C7673C" w:rsidP="00C7673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 xml:space="preserve">El Recurrente </w:t>
      </w:r>
      <w:r w:rsidRPr="003F13D5">
        <w:rPr>
          <w:rFonts w:ascii="Palatino Linotype" w:eastAsiaTheme="minorEastAsia" w:hAnsi="Palatino Linotype" w:cs="Arial"/>
          <w:i/>
          <w:sz w:val="22"/>
          <w:u w:val="single"/>
          <w:lang w:val="es-ES_tradnl"/>
        </w:rPr>
        <w:t>se desista expresamente del recurso</w:t>
      </w:r>
      <w:r w:rsidRPr="003F13D5">
        <w:rPr>
          <w:rFonts w:ascii="Palatino Linotype" w:eastAsiaTheme="minorEastAsia" w:hAnsi="Palatino Linotype" w:cs="Arial"/>
          <w:i/>
          <w:sz w:val="22"/>
          <w:lang w:val="es-ES_tradnl"/>
        </w:rPr>
        <w:t>;</w:t>
      </w:r>
    </w:p>
    <w:p w:rsidR="00C7673C" w:rsidRPr="003F13D5" w:rsidRDefault="00C7673C" w:rsidP="00C7673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 xml:space="preserve">El Recurrente </w:t>
      </w:r>
      <w:r w:rsidRPr="003F13D5">
        <w:rPr>
          <w:rFonts w:ascii="Palatino Linotype" w:eastAsiaTheme="minorEastAsia" w:hAnsi="Palatino Linotype" w:cs="Arial"/>
          <w:i/>
          <w:sz w:val="22"/>
          <w:lang w:val="es-ES_tradnl"/>
        </w:rPr>
        <w:t>fallezca o, tratándose de personas jurídicas colectivas, se disuelva;</w:t>
      </w:r>
    </w:p>
    <w:p w:rsidR="00C7673C" w:rsidRPr="003F13D5" w:rsidRDefault="00C7673C" w:rsidP="00C7673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C7673C" w:rsidRPr="003F13D5" w:rsidRDefault="00C7673C" w:rsidP="00C7673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C7673C" w:rsidRDefault="00C7673C" w:rsidP="00C7673C">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C7673C" w:rsidRDefault="00C7673C" w:rsidP="00C7673C">
      <w:pPr>
        <w:ind w:left="567" w:right="616"/>
        <w:jc w:val="both"/>
        <w:rPr>
          <w:rFonts w:ascii="Palatino Linotype" w:eastAsiaTheme="minorEastAsia" w:hAnsi="Palatino Linotype" w:cs="Arial"/>
          <w:sz w:val="22"/>
          <w:lang w:val="es-ES_tradnl"/>
        </w:rPr>
      </w:pPr>
    </w:p>
    <w:p w:rsidR="00C7673C" w:rsidRPr="003F13D5" w:rsidRDefault="00C7673C" w:rsidP="00C7673C">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C7673C"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circunstancia que como quedó señalado en el apartado de antecedentes, e</w:t>
      </w:r>
      <w:r>
        <w:rPr>
          <w:rFonts w:ascii="Palatino Linotype" w:eastAsiaTheme="minorEastAsia" w:hAnsi="Palatino Linotype" w:cs="Arial"/>
          <w:b/>
          <w:lang w:val="es-ES_tradnl"/>
        </w:rPr>
        <w:t>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w:t>
      </w:r>
    </w:p>
    <w:p w:rsidR="00C7673C" w:rsidRDefault="00C7673C" w:rsidP="00C7673C">
      <w:pPr>
        <w:spacing w:line="360" w:lineRule="auto"/>
        <w:ind w:firstLine="851"/>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B35C19" w:rsidRPr="00B35C19">
        <w:rPr>
          <w:rFonts w:ascii="Palatino Linotype" w:eastAsiaTheme="minorEastAsia" w:hAnsi="Palatino Linotype" w:cs="Arial"/>
          <w:i/>
          <w:lang w:val="es-ES_tradnl"/>
        </w:rPr>
        <w:t>por convenir a mis intereses personales</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(sic)</w:t>
      </w:r>
    </w:p>
    <w:p w:rsidR="00C7673C" w:rsidRPr="00E634B3" w:rsidRDefault="00C7673C" w:rsidP="00C7673C">
      <w:pPr>
        <w:spacing w:line="360" w:lineRule="auto"/>
        <w:ind w:firstLine="851"/>
        <w:rPr>
          <w:rFonts w:ascii="Palatino Linotype" w:eastAsiaTheme="minorEastAsia" w:hAnsi="Palatino Linotype" w:cs="Arial"/>
          <w:i/>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 xml:space="preserve">el Recurrente </w:t>
      </w:r>
      <w:r w:rsidRPr="003F13D5">
        <w:rPr>
          <w:rFonts w:ascii="Palatino Linotype" w:eastAsiaTheme="minorEastAsia" w:hAnsi="Palatino Linotype" w:cs="Arial"/>
          <w:lang w:val="es-ES_tradnl"/>
        </w:rPr>
        <w:t>a la pretensión procesal que dio origen al recurso, ocasionando la culminación del mismo. Se precisa que no existe momento procesal alguno para realizarlo, por lo que el mismo se podrá interponer en cualquier momento.</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que debidamente se tiene acreditada en autos, es la misma persona que realizó la</w:t>
      </w:r>
      <w:r w:rsidR="000C48CB">
        <w:rPr>
          <w:rFonts w:ascii="Palatino Linotype" w:eastAsiaTheme="minorEastAsia" w:hAnsi="Palatino Linotype" w:cs="Arial"/>
          <w:lang w:val="es-ES_tradnl"/>
        </w:rPr>
        <w:t>s</w:t>
      </w:r>
      <w:r w:rsidRPr="003F13D5">
        <w:rPr>
          <w:rFonts w:ascii="Palatino Linotype" w:eastAsiaTheme="minorEastAsia" w:hAnsi="Palatino Linotype" w:cs="Arial"/>
          <w:lang w:val="es-ES_tradnl"/>
        </w:rPr>
        <w:t xml:space="preserve"> solicitud</w:t>
      </w:r>
      <w:r w:rsidR="000C48CB">
        <w:rPr>
          <w:rFonts w:ascii="Palatino Linotype" w:eastAsiaTheme="minorEastAsia" w:hAnsi="Palatino Linotype" w:cs="Arial"/>
          <w:lang w:val="es-ES_tradnl"/>
        </w:rPr>
        <w:t>es</w:t>
      </w:r>
      <w:r w:rsidRPr="003F13D5">
        <w:rPr>
          <w:rFonts w:ascii="Palatino Linotype" w:eastAsiaTheme="minorEastAsia" w:hAnsi="Palatino Linotype" w:cs="Arial"/>
          <w:lang w:val="es-ES_tradnl"/>
        </w:rPr>
        <w:t xml:space="preserve"> de información número </w:t>
      </w:r>
      <w:r w:rsidR="00B35C19" w:rsidRPr="00B35C19">
        <w:rPr>
          <w:rFonts w:ascii="Palatino Linotype" w:eastAsiaTheme="minorEastAsia" w:hAnsi="Palatino Linotype" w:cs="Arial"/>
          <w:b/>
          <w:lang w:val="es-ES_tradnl"/>
        </w:rPr>
        <w:t>00392/TENANCIN/IP/2022</w:t>
      </w:r>
      <w:r w:rsidR="000C48CB">
        <w:rPr>
          <w:rFonts w:ascii="Palatino Linotype" w:eastAsiaTheme="minorEastAsia" w:hAnsi="Palatino Linotype" w:cs="Arial"/>
          <w:b/>
          <w:lang w:val="es-ES_tradnl"/>
        </w:rPr>
        <w:t xml:space="preserve">, </w:t>
      </w:r>
      <w:r w:rsidR="000C48CB" w:rsidRPr="00FE00EF">
        <w:rPr>
          <w:rFonts w:ascii="Palatino Linotype" w:hAnsi="Palatino Linotype"/>
          <w:b/>
        </w:rPr>
        <w:t>00395/TENANCIN/IP/2022</w:t>
      </w:r>
      <w:r w:rsidR="000C48CB">
        <w:rPr>
          <w:rFonts w:ascii="Palatino Linotype" w:hAnsi="Palatino Linotype"/>
          <w:b/>
        </w:rPr>
        <w:t xml:space="preserve"> y </w:t>
      </w:r>
      <w:r w:rsidR="000C48CB" w:rsidRPr="00FE00EF">
        <w:rPr>
          <w:rFonts w:ascii="Palatino Linotype" w:hAnsi="Palatino Linotype"/>
          <w:b/>
        </w:rPr>
        <w:t>00402/TENANCIN/IP/2022</w:t>
      </w:r>
      <w:r w:rsidRPr="003F13D5">
        <w:rPr>
          <w:rFonts w:ascii="Palatino Linotype" w:eastAsiaTheme="minorEastAsia" w:hAnsi="Palatino Linotype" w:cs="Arial"/>
          <w:lang w:val="es-ES_tradnl"/>
        </w:rPr>
        <w:t xml:space="preserve">, y quien, posteriormente interpuso el presente recurso de revisión número </w:t>
      </w:r>
      <w:r w:rsidR="00B35C19">
        <w:rPr>
          <w:rFonts w:ascii="Palatino Linotype" w:eastAsiaTheme="minorEastAsia" w:hAnsi="Palatino Linotype" w:cs="Arial"/>
          <w:b/>
          <w:lang w:val="es-ES_tradnl"/>
        </w:rPr>
        <w:t>10160</w:t>
      </w:r>
      <w:r w:rsidRPr="0004427D">
        <w:rPr>
          <w:rFonts w:ascii="Palatino Linotype" w:eastAsiaTheme="minorEastAsia" w:hAnsi="Palatino Linotype" w:cs="Arial"/>
          <w:b/>
          <w:lang w:val="es-ES_tradnl"/>
        </w:rPr>
        <w:t>/INFOEM/IP/RR/2022,</w:t>
      </w:r>
      <w:r w:rsidR="000C48CB" w:rsidRPr="000C48CB">
        <w:rPr>
          <w:rFonts w:ascii="Palatino Linotype" w:hAnsi="Palatino Linotype"/>
          <w:b/>
        </w:rPr>
        <w:t xml:space="preserve"> </w:t>
      </w:r>
      <w:r w:rsidR="000C48CB" w:rsidRPr="00753103">
        <w:rPr>
          <w:rFonts w:ascii="Palatino Linotype" w:hAnsi="Palatino Linotype"/>
          <w:b/>
        </w:rPr>
        <w:t>010240/INFOEM/IP/RR/2022 y 010302/INFOEM/IP/RR/2022</w:t>
      </w:r>
      <w:r w:rsidRPr="003F13D5">
        <w:rPr>
          <w:rFonts w:ascii="Palatino Linotype" w:eastAsiaTheme="minorEastAsia" w:hAnsi="Palatino Linotype" w:cs="Arial"/>
          <w:lang w:val="es-ES_tradnl"/>
        </w:rPr>
        <w:t xml:space="preserve"> en contra </w:t>
      </w:r>
      <w:r>
        <w:rPr>
          <w:rFonts w:ascii="Palatino Linotype" w:eastAsiaTheme="minorEastAsia" w:hAnsi="Palatino Linotype" w:cs="Arial"/>
          <w:lang w:val="es-ES_tradnl"/>
        </w:rPr>
        <w:t>de la</w:t>
      </w:r>
      <w:r w:rsidR="000C48CB">
        <w:rPr>
          <w:rFonts w:ascii="Palatino Linotype" w:eastAsiaTheme="minorEastAsia" w:hAnsi="Palatino Linotype" w:cs="Arial"/>
          <w:lang w:val="es-ES_tradnl"/>
        </w:rPr>
        <w:t>s</w:t>
      </w:r>
      <w:r>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respuesta</w:t>
      </w:r>
      <w:r w:rsidR="000C48CB">
        <w:rPr>
          <w:rFonts w:ascii="Palatino Linotype" w:eastAsiaTheme="minorEastAsia" w:hAnsi="Palatino Linotype" w:cs="Arial"/>
          <w:lang w:val="es-ES_tradnl"/>
        </w:rPr>
        <w:t>s</w:t>
      </w:r>
      <w:r w:rsidRPr="003F13D5">
        <w:rPr>
          <w:rFonts w:ascii="Palatino Linotype" w:eastAsiaTheme="minorEastAsia" w:hAnsi="Palatino Linotype" w:cs="Arial"/>
          <w:lang w:val="es-ES_tradnl"/>
        </w:rPr>
        <w:t>; todo esto, de conformidad con las actuaciones que obran en el expediente electrónico del SAIMEX.</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 </w:t>
      </w:r>
      <w:r w:rsidRPr="003F13D5">
        <w:rPr>
          <w:rFonts w:ascii="Palatino Linotype" w:eastAsiaTheme="minorEastAsia" w:hAnsi="Palatino Linotype" w:cs="Arial"/>
          <w:lang w:val="es-ES_tradnl"/>
        </w:rPr>
        <w:t>a la sustanciación y resolución del procedimiento; por lo que, con efectos vinculantes a la presente Resolución, dicho desistimiento debe quedar firme.</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w:t>
      </w:r>
      <w:r w:rsidRPr="003F13D5">
        <w:rPr>
          <w:rFonts w:ascii="Palatino Linotype" w:eastAsiaTheme="minorEastAsia" w:hAnsi="Palatino Linotype" w:cs="Arial"/>
          <w:lang w:val="es-ES_tradnl"/>
        </w:rPr>
        <w:lastRenderedPageBreak/>
        <w:t xml:space="preserve">pública, en atención que </w:t>
      </w:r>
      <w:r w:rsidRPr="00594194">
        <w:rPr>
          <w:rFonts w:ascii="Palatino Linotype" w:eastAsiaTheme="minorEastAsia" w:hAnsi="Palatino Linotype" w:cs="Arial"/>
          <w:b/>
          <w:lang w:val="es-ES_tradnl"/>
        </w:rPr>
        <w:t>el Recurrente</w:t>
      </w:r>
      <w:r>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que presentó el recurso de revisión manifiesta la voluntad de desistirse, con las consecuencias que a ello conlleva.</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Pr="003F13D5"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C7673C" w:rsidRDefault="00C7673C" w:rsidP="00C7673C">
      <w:pPr>
        <w:spacing w:line="360" w:lineRule="auto"/>
        <w:jc w:val="both"/>
        <w:rPr>
          <w:rFonts w:ascii="Palatino Linotype" w:eastAsiaTheme="minorEastAsia" w:hAnsi="Palatino Linotype" w:cs="Arial"/>
          <w:lang w:val="es-ES_tradnl"/>
        </w:rPr>
      </w:pPr>
    </w:p>
    <w:p w:rsidR="00C7673C" w:rsidRPr="003F13D5" w:rsidRDefault="00C7673C" w:rsidP="00C7673C">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Pr="00894F4A" w:rsidRDefault="00C7673C" w:rsidP="00C7673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00B35C19">
        <w:rPr>
          <w:rFonts w:ascii="Palatino Linotype" w:eastAsiaTheme="minorEastAsia" w:hAnsi="Palatino Linotype" w:cs="Arial"/>
          <w:b/>
          <w:lang w:val="es-ES_tradnl"/>
        </w:rPr>
        <w:t>10160</w:t>
      </w:r>
      <w:r w:rsidRPr="0004427D">
        <w:rPr>
          <w:rFonts w:ascii="Palatino Linotype" w:eastAsiaTheme="minorEastAsia" w:hAnsi="Palatino Linotype" w:cs="Arial"/>
          <w:b/>
          <w:lang w:val="es-ES_tradnl"/>
        </w:rPr>
        <w:t>/INFOEM/IP/RR/2022</w:t>
      </w:r>
      <w:r w:rsidR="000C48CB">
        <w:rPr>
          <w:rFonts w:ascii="Palatino Linotype" w:eastAsiaTheme="minorEastAsia" w:hAnsi="Palatino Linotype" w:cs="Arial"/>
          <w:b/>
          <w:lang w:val="es-ES_tradnl"/>
        </w:rPr>
        <w:t xml:space="preserve"> y acumulados</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w:t>
      </w:r>
      <w:r>
        <w:rPr>
          <w:rFonts w:ascii="Palatino Linotype" w:eastAsiaTheme="minorEastAsia" w:hAnsi="Palatino Linotype" w:cs="Arial"/>
          <w:lang w:val="es-ES_tradnl"/>
        </w:rPr>
        <w:t xml:space="preserve">Tercero de la presente resolución, </w:t>
      </w:r>
      <w:r w:rsidRPr="00894F4A">
        <w:rPr>
          <w:rFonts w:ascii="Palatino Linotype" w:eastAsiaTheme="minorEastAsia" w:hAnsi="Palatino Linotype" w:cs="Arial"/>
          <w:lang w:val="es-ES_tradnl"/>
        </w:rPr>
        <w:t xml:space="preserve">por lo tanto, se actualiza la hipótesis </w:t>
      </w:r>
      <w:r w:rsidR="008C2847">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sidR="003D2CC2" w:rsidRPr="002E2D12">
        <w:rPr>
          <w:rFonts w:ascii="Palatino Linotype" w:eastAsiaTheme="minorEastAsia" w:hAnsi="Palatino Linotype" w:cs="Arial"/>
          <w:lang w:val="es-ES_tradnl"/>
        </w:rPr>
        <w:t>del artículo 192</w:t>
      </w:r>
      <w:r w:rsidR="003D2CC2">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sidR="008C2847">
        <w:rPr>
          <w:rFonts w:ascii="Palatino Linotype" w:eastAsiaTheme="minorEastAsia" w:hAnsi="Palatino Linotype" w:cs="Arial"/>
          <w:lang w:val="es-ES_tradnl"/>
        </w:rPr>
        <w:t>y Acceso a la Información Publica del Estado de México y Municipios.</w:t>
      </w:r>
    </w:p>
    <w:p w:rsidR="00C7673C" w:rsidRDefault="00C7673C" w:rsidP="00C7673C">
      <w:pPr>
        <w:spacing w:line="360" w:lineRule="auto"/>
        <w:jc w:val="both"/>
        <w:rPr>
          <w:rFonts w:ascii="Palatino Linotype" w:eastAsiaTheme="minorEastAsia" w:hAnsi="Palatino Linotype" w:cs="Arial"/>
          <w:lang w:val="es-ES_tradnl"/>
        </w:rPr>
      </w:pPr>
    </w:p>
    <w:p w:rsidR="008C2847" w:rsidRDefault="00C7673C" w:rsidP="008C2847">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sidR="008C2847">
        <w:rPr>
          <w:rFonts w:ascii="Palatino Linotype" w:eastAsiaTheme="minorEastAsia" w:hAnsi="Palatino Linotype" w:cs="Arial"/>
          <w:lang w:val="es-ES_tradnl"/>
        </w:rPr>
        <w:t xml:space="preserve">ansparencia del Sujeto Obligado </w:t>
      </w:r>
      <w:r w:rsidR="008C2847" w:rsidRPr="003F13D5">
        <w:rPr>
          <w:rFonts w:ascii="Palatino Linotype" w:eastAsiaTheme="minorEastAsia" w:hAnsi="Palatino Linotype" w:cs="Arial"/>
          <w:lang w:val="es-ES_tradnl"/>
        </w:rPr>
        <w:t>vía Sistema de Acceso a la Información Mexiquense (SAIMEX)</w:t>
      </w:r>
      <w:r w:rsidR="008C2847">
        <w:rPr>
          <w:rFonts w:ascii="Palatino Linotype" w:eastAsiaTheme="minorEastAsia" w:hAnsi="Palatino Linotype" w:cs="Arial"/>
          <w:lang w:val="es-ES_tradnl"/>
        </w:rPr>
        <w:t>.</w:t>
      </w:r>
    </w:p>
    <w:p w:rsidR="00C7673C" w:rsidRPr="003F13D5" w:rsidRDefault="00C7673C" w:rsidP="00C7673C">
      <w:pPr>
        <w:spacing w:line="360" w:lineRule="auto"/>
        <w:jc w:val="both"/>
        <w:rPr>
          <w:rFonts w:ascii="Palatino Linotype" w:eastAsiaTheme="minorEastAsia" w:hAnsi="Palatino Linotype" w:cs="Arial"/>
          <w:lang w:val="es-ES_tradnl"/>
        </w:rPr>
      </w:pPr>
    </w:p>
    <w:p w:rsidR="00C7673C" w:rsidRPr="003F13D5" w:rsidRDefault="00C7673C" w:rsidP="00C7673C">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C7673C" w:rsidRDefault="00C7673C" w:rsidP="00C7673C">
      <w:pPr>
        <w:spacing w:line="360" w:lineRule="auto"/>
        <w:jc w:val="both"/>
        <w:rPr>
          <w:rFonts w:ascii="Palatino Linotype" w:eastAsiaTheme="minorHAnsi" w:hAnsi="Palatino Linotype" w:cstheme="minorBidi"/>
          <w:lang w:val="es-MX" w:eastAsia="es-ES_tradnl"/>
        </w:rPr>
      </w:pPr>
    </w:p>
    <w:p w:rsidR="00B35C19" w:rsidRDefault="00B35C19" w:rsidP="00C7673C">
      <w:pPr>
        <w:spacing w:line="360" w:lineRule="auto"/>
        <w:jc w:val="both"/>
        <w:rPr>
          <w:rFonts w:ascii="Palatino Linotype" w:eastAsiaTheme="minorHAnsi" w:hAnsi="Palatino Linotype" w:cstheme="minorBidi"/>
          <w:lang w:val="es-MX" w:eastAsia="es-ES_tradnl"/>
        </w:rPr>
      </w:pPr>
    </w:p>
    <w:p w:rsidR="00C7673C" w:rsidRDefault="00C7673C" w:rsidP="00C7673C">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C2847">
        <w:rPr>
          <w:rFonts w:ascii="Palatino Linotype" w:eastAsiaTheme="minorHAnsi" w:hAnsi="Palatino Linotype" w:cs="Arial"/>
          <w:lang w:val="es-MX" w:eastAsia="en-US"/>
        </w:rPr>
        <w:t>VIGÉSIMA OCTAVA</w:t>
      </w:r>
      <w:r>
        <w:rPr>
          <w:rFonts w:ascii="Palatino Linotype" w:eastAsiaTheme="minorHAnsi" w:hAnsi="Palatino Linotype" w:cs="Arial"/>
          <w:lang w:val="es-MX" w:eastAsia="en-US"/>
        </w:rPr>
        <w:t xml:space="preserve"> SESIÓN ORDINARIA, CELEBRADA EL </w:t>
      </w:r>
      <w:r w:rsidR="008C2847">
        <w:rPr>
          <w:rFonts w:ascii="Palatino Linotype" w:eastAsiaTheme="minorHAnsi" w:hAnsi="Palatino Linotype" w:cs="Arial"/>
          <w:lang w:val="es-MX" w:eastAsia="en-US"/>
        </w:rPr>
        <w:t>DIEZ DE AGOSTO</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r w:rsidR="00B35C19">
        <w:rPr>
          <w:rFonts w:ascii="Palatino Linotype" w:hAnsi="Palatino Linotype" w:cs="Arial"/>
        </w:rPr>
        <w:t>-------------------------------------------------------------------------------------------------------------------------------------------------------------------------------------------------------------------------------------------------------------------------------------------------------------------------------------------------------------------------------------------------------------------------------------------------------------------------------------------------------------------------------------------------------------------------------------------------------------------------------------------------------------------------------------------------------------------------------------------------------------------------------------------------------------------------------------------------------------------------------------------------------------------------------------------------------------------------------------------------------------------------------------------------------------------------------------------------------------------------------------------------------------------------------------------------</w:t>
      </w:r>
      <w:r w:rsidR="000C48CB">
        <w:rPr>
          <w:rFonts w:ascii="Palatino Linotype" w:hAnsi="Palatino Linotype" w:cs="Arial"/>
        </w:rPr>
        <w:t>----------------------------------------</w:t>
      </w:r>
    </w:p>
    <w:p w:rsidR="00C7673C" w:rsidRPr="002C0BFD" w:rsidRDefault="00C7673C" w:rsidP="00C7673C">
      <w:pPr>
        <w:spacing w:line="360" w:lineRule="auto"/>
        <w:jc w:val="both"/>
        <w:rPr>
          <w:rFonts w:ascii="Palatino Linotype" w:hAnsi="Palatino Linotype" w:cs="Arial"/>
          <w:sz w:val="20"/>
        </w:rPr>
      </w:pPr>
      <w:r>
        <w:rPr>
          <w:rFonts w:ascii="Palatino Linotype" w:hAnsi="Palatino Linotype" w:cs="Arial"/>
          <w:sz w:val="20"/>
        </w:rPr>
        <w:t>CCR/LMST</w:t>
      </w:r>
    </w:p>
    <w:p w:rsidR="00C7673C" w:rsidRDefault="00C7673C" w:rsidP="00C7673C">
      <w:pPr>
        <w:spacing w:line="360" w:lineRule="auto"/>
        <w:jc w:val="both"/>
        <w:rPr>
          <w:rFonts w:ascii="Palatino Linotype" w:hAnsi="Palatino Linotype" w:cs="Arial"/>
        </w:rPr>
      </w:pPr>
    </w:p>
    <w:p w:rsidR="00C7673C" w:rsidRDefault="00C7673C" w:rsidP="00C7673C">
      <w:pPr>
        <w:spacing w:line="360" w:lineRule="auto"/>
        <w:jc w:val="both"/>
        <w:rPr>
          <w:rFonts w:ascii="Palatino Linotype" w:hAnsi="Palatino Linotype" w:cs="Arial"/>
        </w:rPr>
      </w:pPr>
    </w:p>
    <w:p w:rsidR="00C7673C" w:rsidRDefault="00C7673C" w:rsidP="00C7673C">
      <w:pPr>
        <w:spacing w:line="360" w:lineRule="auto"/>
        <w:jc w:val="both"/>
        <w:rPr>
          <w:rFonts w:ascii="Palatino Linotype" w:hAnsi="Palatino Linotype" w:cs="Arial"/>
        </w:rPr>
      </w:pPr>
    </w:p>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7673C" w:rsidRDefault="00C7673C" w:rsidP="00C7673C"/>
    <w:p w:rsidR="00C92273" w:rsidRDefault="00C92273"/>
    <w:sectPr w:rsidR="00C92273" w:rsidSect="00C7673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69" w:rsidRDefault="009F1669" w:rsidP="00C7673C">
      <w:r>
        <w:separator/>
      </w:r>
    </w:p>
  </w:endnote>
  <w:endnote w:type="continuationSeparator" w:id="0">
    <w:p w:rsidR="009F1669" w:rsidRDefault="009F1669" w:rsidP="00C7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874" w:rsidRPr="00A2780F" w:rsidRDefault="000C3874" w:rsidP="00C7673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63050">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63050">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874" w:rsidRPr="00070856" w:rsidRDefault="000C3874" w:rsidP="00C7673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6305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63050">
      <w:rPr>
        <w:rFonts w:ascii="Arial" w:hAnsi="Arial" w:cs="Arial"/>
        <w:b/>
        <w:bCs/>
        <w:noProof/>
        <w:sz w:val="20"/>
        <w:szCs w:val="20"/>
      </w:rPr>
      <w:t>19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69" w:rsidRDefault="009F1669" w:rsidP="00C7673C">
      <w:r>
        <w:separator/>
      </w:r>
    </w:p>
  </w:footnote>
  <w:footnote w:type="continuationSeparator" w:id="0">
    <w:p w:rsidR="009F1669" w:rsidRDefault="009F1669" w:rsidP="00C767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0C3874" w:rsidRPr="008F2CCC" w:rsidTr="00C7673C">
      <w:tc>
        <w:tcPr>
          <w:tcW w:w="3620" w:type="dxa"/>
          <w:shd w:val="clear" w:color="auto" w:fill="auto"/>
        </w:tcPr>
        <w:p w:rsidR="000C3874" w:rsidRPr="007E5FC4" w:rsidRDefault="000C3874" w:rsidP="00C767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0C3874" w:rsidRPr="00664658" w:rsidRDefault="000C3874" w:rsidP="00C7673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10160/INFOEM/IP/RR/2022 y acumulados</w:t>
          </w:r>
        </w:p>
      </w:tc>
    </w:tr>
    <w:tr w:rsidR="000C3874" w:rsidRPr="008F2CCC" w:rsidTr="00C7673C">
      <w:tc>
        <w:tcPr>
          <w:tcW w:w="3620" w:type="dxa"/>
          <w:shd w:val="clear" w:color="auto" w:fill="auto"/>
        </w:tcPr>
        <w:p w:rsidR="000C3874" w:rsidRPr="007E5FC4" w:rsidRDefault="000C3874" w:rsidP="00C767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0C3874" w:rsidRPr="00664658" w:rsidRDefault="000C3874" w:rsidP="004B1721">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Tenancingo</w:t>
          </w:r>
        </w:p>
      </w:tc>
    </w:tr>
    <w:tr w:rsidR="000C3874" w:rsidRPr="008F2CCC" w:rsidTr="00C7673C">
      <w:trPr>
        <w:trHeight w:val="228"/>
      </w:trPr>
      <w:tc>
        <w:tcPr>
          <w:tcW w:w="3620" w:type="dxa"/>
          <w:shd w:val="clear" w:color="auto" w:fill="auto"/>
        </w:tcPr>
        <w:p w:rsidR="000C3874" w:rsidRPr="007E5FC4" w:rsidRDefault="000C3874" w:rsidP="00C7673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0C3874" w:rsidRPr="00664658" w:rsidRDefault="000C3874" w:rsidP="00C7673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C3874" w:rsidRPr="001779E0" w:rsidRDefault="000C3874" w:rsidP="00C7673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2179A0F" wp14:editId="1E7E15E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0C3874" w:rsidRPr="008F2CCC" w:rsidTr="00C7673C">
      <w:tc>
        <w:tcPr>
          <w:tcW w:w="2977" w:type="dxa"/>
          <w:shd w:val="clear" w:color="auto" w:fill="auto"/>
        </w:tcPr>
        <w:p w:rsidR="000C3874" w:rsidRPr="007E5FC4" w:rsidRDefault="000C3874" w:rsidP="00C767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0C3874" w:rsidRPr="008F2CCC" w:rsidRDefault="000C3874" w:rsidP="00C7673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10160/INFOEM/IP/RR/2022 y acumulados</w:t>
          </w:r>
        </w:p>
      </w:tc>
    </w:tr>
    <w:tr w:rsidR="000C3874" w:rsidRPr="008F2CCC" w:rsidTr="00C7673C">
      <w:tc>
        <w:tcPr>
          <w:tcW w:w="2977" w:type="dxa"/>
          <w:shd w:val="clear" w:color="auto" w:fill="auto"/>
          <w:vAlign w:val="center"/>
        </w:tcPr>
        <w:p w:rsidR="000C3874" w:rsidRPr="007E5FC4" w:rsidRDefault="000C3874" w:rsidP="00C767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0C3874" w:rsidRPr="008F2CCC" w:rsidRDefault="00863050" w:rsidP="00C7673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0C3874" w:rsidRPr="008F2CCC" w:rsidTr="00C7673C">
      <w:trPr>
        <w:trHeight w:val="228"/>
      </w:trPr>
      <w:tc>
        <w:tcPr>
          <w:tcW w:w="2977" w:type="dxa"/>
          <w:shd w:val="clear" w:color="auto" w:fill="auto"/>
        </w:tcPr>
        <w:p w:rsidR="000C3874" w:rsidRPr="007E5FC4" w:rsidRDefault="000C3874" w:rsidP="00C767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0C3874" w:rsidRPr="00DC41C8" w:rsidRDefault="000C3874" w:rsidP="00C7673C">
          <w:pPr>
            <w:spacing w:line="360" w:lineRule="auto"/>
            <w:jc w:val="right"/>
            <w:rPr>
              <w:rFonts w:ascii="Palatino Linotype" w:hAnsi="Palatino Linotype"/>
              <w:b/>
              <w:sz w:val="22"/>
              <w:szCs w:val="22"/>
            </w:rPr>
          </w:pPr>
          <w:r w:rsidRPr="007B4E5A">
            <w:rPr>
              <w:rFonts w:ascii="Palatino Linotype" w:hAnsi="Palatino Linotype"/>
              <w:b/>
              <w:bCs/>
              <w:sz w:val="22"/>
              <w:szCs w:val="22"/>
            </w:rPr>
            <w:t>Ayuntamiento de Tenancingo</w:t>
          </w:r>
        </w:p>
      </w:tc>
    </w:tr>
    <w:tr w:rsidR="000C3874" w:rsidRPr="008F2CCC" w:rsidTr="00C7673C">
      <w:tc>
        <w:tcPr>
          <w:tcW w:w="2977" w:type="dxa"/>
          <w:shd w:val="clear" w:color="auto" w:fill="auto"/>
        </w:tcPr>
        <w:p w:rsidR="000C3874" w:rsidRPr="007E5FC4" w:rsidRDefault="000C3874" w:rsidP="00C7673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0C3874" w:rsidRPr="008F2CCC" w:rsidRDefault="000C3874" w:rsidP="00C7673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C3874" w:rsidRPr="009F1AB6" w:rsidRDefault="000C387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61C1530" wp14:editId="5E65C87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3EA691A"/>
    <w:lvl w:ilvl="0" w:tplc="928A3D14">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535EFA"/>
    <w:multiLevelType w:val="hybridMultilevel"/>
    <w:tmpl w:val="7C24D978"/>
    <w:lvl w:ilvl="0" w:tplc="67F8295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3C"/>
    <w:rsid w:val="000C3874"/>
    <w:rsid w:val="000C48CB"/>
    <w:rsid w:val="002E2D12"/>
    <w:rsid w:val="003D2CC2"/>
    <w:rsid w:val="004715EC"/>
    <w:rsid w:val="004B1721"/>
    <w:rsid w:val="005566C3"/>
    <w:rsid w:val="006E1A6E"/>
    <w:rsid w:val="00753103"/>
    <w:rsid w:val="007B4E5A"/>
    <w:rsid w:val="007D1FAD"/>
    <w:rsid w:val="007E716C"/>
    <w:rsid w:val="00863050"/>
    <w:rsid w:val="008C2847"/>
    <w:rsid w:val="009A5190"/>
    <w:rsid w:val="009B5A3A"/>
    <w:rsid w:val="009F1669"/>
    <w:rsid w:val="00B35C19"/>
    <w:rsid w:val="00C7673C"/>
    <w:rsid w:val="00C83369"/>
    <w:rsid w:val="00C92273"/>
    <w:rsid w:val="00D12654"/>
    <w:rsid w:val="00F27AEB"/>
    <w:rsid w:val="00FE0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21E2"/>
  <w15:chartTrackingRefBased/>
  <w15:docId w15:val="{8F328092-17E7-4547-B34C-50948F33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3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73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7673C"/>
    <w:rPr>
      <w:rFonts w:eastAsiaTheme="minorEastAsia"/>
      <w:sz w:val="24"/>
      <w:szCs w:val="24"/>
      <w:lang w:val="es-ES_tradnl" w:eastAsia="es-ES"/>
    </w:rPr>
  </w:style>
  <w:style w:type="paragraph" w:styleId="Piedepgina">
    <w:name w:val="footer"/>
    <w:basedOn w:val="Normal"/>
    <w:link w:val="PiedepginaCar"/>
    <w:uiPriority w:val="99"/>
    <w:unhideWhenUsed/>
    <w:rsid w:val="00C7673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7673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673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73C"/>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FE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19</Pages>
  <Words>5209</Words>
  <Characters>28653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9</cp:revision>
  <dcterms:created xsi:type="dcterms:W3CDTF">2022-07-27T22:33:00Z</dcterms:created>
  <dcterms:modified xsi:type="dcterms:W3CDTF">2022-08-29T04:18:00Z</dcterms:modified>
</cp:coreProperties>
</file>